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F4F" w:rsidRPr="0007306D" w:rsidRDefault="00D52F4F" w:rsidP="00D52F4F">
      <w:pPr>
        <w:spacing w:line="360" w:lineRule="auto"/>
        <w:jc w:val="center"/>
        <w:rPr>
          <w:b/>
          <w:bCs/>
          <w:color w:val="000000"/>
          <w:sz w:val="52"/>
        </w:rPr>
      </w:pPr>
      <w:bookmarkStart w:id="0" w:name="_GoBack"/>
      <w:bookmarkEnd w:id="0"/>
    </w:p>
    <w:p w:rsidR="00D52F4F" w:rsidRPr="0007306D" w:rsidRDefault="00D52F4F" w:rsidP="00D52F4F">
      <w:pPr>
        <w:spacing w:line="360" w:lineRule="auto"/>
        <w:jc w:val="center"/>
        <w:rPr>
          <w:b/>
          <w:bCs/>
          <w:color w:val="000000"/>
          <w:sz w:val="52"/>
        </w:rPr>
      </w:pPr>
    </w:p>
    <w:p w:rsidR="00D52F4F" w:rsidRPr="0007306D" w:rsidRDefault="00D52F4F" w:rsidP="00D52F4F">
      <w:pPr>
        <w:spacing w:line="360" w:lineRule="auto"/>
        <w:jc w:val="center"/>
        <w:rPr>
          <w:b/>
          <w:bCs/>
          <w:color w:val="000000"/>
          <w:sz w:val="52"/>
        </w:rPr>
      </w:pPr>
    </w:p>
    <w:p w:rsidR="00D52F4F" w:rsidRPr="0007306D" w:rsidRDefault="00D52F4F" w:rsidP="00D52F4F">
      <w:pPr>
        <w:spacing w:line="360" w:lineRule="auto"/>
        <w:jc w:val="center"/>
        <w:rPr>
          <w:b/>
          <w:bCs/>
          <w:color w:val="000000"/>
          <w:sz w:val="52"/>
        </w:rPr>
      </w:pPr>
    </w:p>
    <w:p w:rsidR="00D52F4F" w:rsidRPr="0007306D" w:rsidRDefault="00D52F4F" w:rsidP="00D52F4F">
      <w:pPr>
        <w:spacing w:line="360" w:lineRule="auto"/>
        <w:jc w:val="center"/>
        <w:rPr>
          <w:b/>
          <w:bCs/>
          <w:color w:val="000000"/>
          <w:sz w:val="52"/>
        </w:rPr>
      </w:pPr>
    </w:p>
    <w:p w:rsidR="00D52F4F" w:rsidRPr="0007306D" w:rsidRDefault="00D52F4F" w:rsidP="00D52F4F">
      <w:pPr>
        <w:spacing w:line="360" w:lineRule="auto"/>
        <w:jc w:val="center"/>
        <w:rPr>
          <w:b/>
          <w:color w:val="000000"/>
          <w:sz w:val="52"/>
          <w:szCs w:val="52"/>
        </w:rPr>
      </w:pPr>
      <w:r w:rsidRPr="0007306D">
        <w:rPr>
          <w:rFonts w:hint="eastAsia"/>
          <w:b/>
          <w:color w:val="000000"/>
          <w:sz w:val="52"/>
          <w:szCs w:val="52"/>
        </w:rPr>
        <w:t>南方稳健成长证券投资基金</w:t>
      </w:r>
    </w:p>
    <w:p w:rsidR="00D52F4F" w:rsidRPr="0007306D" w:rsidRDefault="0071359D" w:rsidP="00D52F4F">
      <w:pPr>
        <w:spacing w:line="360" w:lineRule="auto"/>
        <w:jc w:val="center"/>
        <w:rPr>
          <w:b/>
          <w:color w:val="000000"/>
          <w:sz w:val="52"/>
          <w:szCs w:val="52"/>
        </w:rPr>
      </w:pPr>
      <w:r>
        <w:rPr>
          <w:rFonts w:hint="eastAsia"/>
          <w:b/>
          <w:color w:val="000000"/>
          <w:sz w:val="52"/>
          <w:szCs w:val="52"/>
        </w:rPr>
        <w:t>基金合同</w:t>
      </w:r>
    </w:p>
    <w:p w:rsidR="00D52F4F" w:rsidRPr="0007306D" w:rsidRDefault="00D52F4F" w:rsidP="00D52F4F">
      <w:pPr>
        <w:spacing w:line="360" w:lineRule="auto"/>
        <w:jc w:val="center"/>
        <w:rPr>
          <w:b/>
          <w:color w:val="000000"/>
          <w:sz w:val="44"/>
          <w:szCs w:val="44"/>
        </w:rPr>
      </w:pPr>
    </w:p>
    <w:p w:rsidR="00D52F4F" w:rsidRPr="0007306D" w:rsidRDefault="00D52F4F" w:rsidP="00D52F4F">
      <w:pPr>
        <w:spacing w:line="360" w:lineRule="auto"/>
        <w:jc w:val="center"/>
        <w:rPr>
          <w:b/>
          <w:color w:val="000000"/>
          <w:sz w:val="44"/>
          <w:szCs w:val="44"/>
        </w:rPr>
      </w:pPr>
    </w:p>
    <w:p w:rsidR="00D52F4F" w:rsidRPr="0007306D" w:rsidRDefault="00D52F4F" w:rsidP="00D52F4F">
      <w:pPr>
        <w:spacing w:line="360" w:lineRule="auto"/>
        <w:jc w:val="center"/>
        <w:rPr>
          <w:b/>
          <w:color w:val="000000"/>
          <w:sz w:val="44"/>
          <w:szCs w:val="44"/>
        </w:rPr>
      </w:pPr>
    </w:p>
    <w:p w:rsidR="00D52F4F" w:rsidRPr="0007306D" w:rsidRDefault="00D52F4F" w:rsidP="00D52F4F">
      <w:pPr>
        <w:spacing w:line="360" w:lineRule="auto"/>
        <w:jc w:val="center"/>
        <w:rPr>
          <w:b/>
          <w:color w:val="000000"/>
          <w:sz w:val="44"/>
          <w:szCs w:val="44"/>
        </w:rPr>
      </w:pPr>
    </w:p>
    <w:p w:rsidR="00D52F4F" w:rsidRPr="0007306D" w:rsidRDefault="00D52F4F" w:rsidP="00D52F4F">
      <w:pPr>
        <w:spacing w:line="360" w:lineRule="auto"/>
        <w:jc w:val="center"/>
        <w:rPr>
          <w:b/>
          <w:color w:val="000000"/>
          <w:sz w:val="44"/>
          <w:szCs w:val="44"/>
        </w:rPr>
      </w:pPr>
    </w:p>
    <w:p w:rsidR="00D52F4F" w:rsidRPr="0007306D" w:rsidRDefault="00D52F4F" w:rsidP="00D52F4F">
      <w:pPr>
        <w:spacing w:line="360" w:lineRule="auto"/>
        <w:jc w:val="center"/>
        <w:rPr>
          <w:b/>
          <w:color w:val="000000"/>
          <w:sz w:val="44"/>
          <w:szCs w:val="44"/>
        </w:rPr>
      </w:pPr>
    </w:p>
    <w:p w:rsidR="00D52F4F" w:rsidRPr="0007306D" w:rsidRDefault="00D52F4F" w:rsidP="00EE10FA">
      <w:pPr>
        <w:spacing w:line="360" w:lineRule="auto"/>
        <w:jc w:val="center"/>
        <w:rPr>
          <w:color w:val="000000"/>
          <w:sz w:val="36"/>
        </w:rPr>
      </w:pPr>
      <w:r w:rsidRPr="0007306D">
        <w:rPr>
          <w:rFonts w:hint="eastAsia"/>
          <w:color w:val="000000"/>
          <w:sz w:val="36"/>
        </w:rPr>
        <w:t>基金管理人：</w:t>
      </w:r>
      <w:r w:rsidR="00CD5D03">
        <w:rPr>
          <w:rFonts w:hint="eastAsia"/>
          <w:color w:val="000000"/>
          <w:sz w:val="36"/>
        </w:rPr>
        <w:t>南方基金管理股份有限公司</w:t>
      </w:r>
    </w:p>
    <w:p w:rsidR="00D52F4F" w:rsidRPr="0007306D" w:rsidRDefault="00D52F4F" w:rsidP="00EE10FA">
      <w:pPr>
        <w:spacing w:line="360" w:lineRule="auto"/>
        <w:jc w:val="center"/>
        <w:rPr>
          <w:color w:val="000000"/>
          <w:sz w:val="36"/>
        </w:rPr>
      </w:pPr>
      <w:r w:rsidRPr="0007306D">
        <w:rPr>
          <w:rFonts w:hint="eastAsia"/>
          <w:color w:val="000000"/>
          <w:sz w:val="36"/>
        </w:rPr>
        <w:t>基金托管人：中国工商银行股份有限公司</w:t>
      </w:r>
    </w:p>
    <w:p w:rsidR="00D52F4F" w:rsidRPr="0007306D" w:rsidRDefault="00D52F4F" w:rsidP="00D52F4F">
      <w:pPr>
        <w:spacing w:line="360" w:lineRule="auto"/>
        <w:jc w:val="center"/>
        <w:rPr>
          <w:b/>
          <w:color w:val="000000"/>
          <w:sz w:val="44"/>
          <w:szCs w:val="44"/>
        </w:rPr>
      </w:pPr>
    </w:p>
    <w:p w:rsidR="0088663C" w:rsidRDefault="0088663C" w:rsidP="00D52F4F">
      <w:pPr>
        <w:spacing w:line="360" w:lineRule="auto"/>
        <w:jc w:val="center"/>
        <w:rPr>
          <w:b/>
          <w:color w:val="000000"/>
          <w:sz w:val="44"/>
          <w:szCs w:val="44"/>
        </w:rPr>
      </w:pPr>
    </w:p>
    <w:p w:rsidR="00D52F4F" w:rsidRPr="00EE10FA" w:rsidRDefault="0033555D" w:rsidP="00D52F4F">
      <w:pPr>
        <w:spacing w:line="360" w:lineRule="auto"/>
        <w:jc w:val="center"/>
        <w:rPr>
          <w:color w:val="000000"/>
          <w:sz w:val="36"/>
        </w:rPr>
      </w:pPr>
      <w:r>
        <w:rPr>
          <w:b/>
          <w:color w:val="000000"/>
          <w:sz w:val="44"/>
          <w:szCs w:val="44"/>
        </w:rPr>
        <w:t>2020</w:t>
      </w:r>
      <w:r w:rsidR="0088663C">
        <w:rPr>
          <w:b/>
          <w:color w:val="000000"/>
          <w:sz w:val="44"/>
          <w:szCs w:val="44"/>
        </w:rPr>
        <w:t>年</w:t>
      </w:r>
      <w:r w:rsidR="0088663C">
        <w:rPr>
          <w:b/>
          <w:color w:val="000000"/>
          <w:sz w:val="44"/>
          <w:szCs w:val="44"/>
        </w:rPr>
        <w:t>10</w:t>
      </w:r>
      <w:r w:rsidR="0088663C">
        <w:rPr>
          <w:b/>
          <w:color w:val="000000"/>
          <w:sz w:val="44"/>
          <w:szCs w:val="44"/>
        </w:rPr>
        <w:t>月</w:t>
      </w:r>
    </w:p>
    <w:p w:rsidR="00D52F4F" w:rsidRPr="0007306D" w:rsidRDefault="00D52F4F" w:rsidP="00D52F4F">
      <w:pPr>
        <w:spacing w:line="360" w:lineRule="auto"/>
        <w:jc w:val="center"/>
        <w:rPr>
          <w:b/>
          <w:color w:val="000000"/>
          <w:sz w:val="32"/>
          <w:szCs w:val="32"/>
        </w:rPr>
      </w:pPr>
    </w:p>
    <w:p w:rsidR="003D6E62" w:rsidRDefault="00D52F4F" w:rsidP="000565D3">
      <w:pPr>
        <w:jc w:val="center"/>
        <w:rPr>
          <w:b/>
          <w:color w:val="000000"/>
          <w:sz w:val="36"/>
          <w:szCs w:val="36"/>
        </w:rPr>
      </w:pPr>
      <w:r w:rsidRPr="0007306D">
        <w:rPr>
          <w:b/>
          <w:color w:val="000000"/>
          <w:sz w:val="36"/>
          <w:szCs w:val="36"/>
        </w:rPr>
        <w:br w:type="page"/>
      </w:r>
    </w:p>
    <w:p w:rsidR="003D6E62" w:rsidRDefault="003D6E62" w:rsidP="000565D3">
      <w:pPr>
        <w:jc w:val="center"/>
        <w:rPr>
          <w:b/>
          <w:color w:val="000000"/>
          <w:sz w:val="36"/>
          <w:szCs w:val="36"/>
        </w:rPr>
      </w:pPr>
    </w:p>
    <w:p w:rsidR="000565D3" w:rsidRPr="003D6E62" w:rsidRDefault="000565D3" w:rsidP="000565D3">
      <w:pPr>
        <w:jc w:val="center"/>
        <w:rPr>
          <w:b/>
          <w:bCs/>
          <w:color w:val="000000"/>
          <w:spacing w:val="30"/>
          <w:sz w:val="32"/>
          <w:szCs w:val="32"/>
        </w:rPr>
      </w:pPr>
      <w:r w:rsidRPr="003D6E62">
        <w:rPr>
          <w:rFonts w:hint="eastAsia"/>
          <w:b/>
          <w:bCs/>
          <w:color w:val="000000"/>
          <w:spacing w:val="30"/>
          <w:sz w:val="32"/>
          <w:szCs w:val="32"/>
        </w:rPr>
        <w:t>目录</w:t>
      </w:r>
    </w:p>
    <w:p w:rsidR="003D6E62" w:rsidRDefault="000565D3">
      <w:pPr>
        <w:pStyle w:val="TOC2"/>
        <w:tabs>
          <w:tab w:val="right" w:leader="dot" w:pos="8296"/>
        </w:tabs>
        <w:rPr>
          <w:noProof/>
        </w:rPr>
      </w:pPr>
      <w:r>
        <w:rPr>
          <w:b/>
          <w:bCs/>
          <w:color w:val="000000"/>
          <w:spacing w:val="30"/>
        </w:rPr>
        <w:fldChar w:fldCharType="begin"/>
      </w:r>
      <w:r>
        <w:rPr>
          <w:b/>
          <w:bCs/>
          <w:color w:val="000000"/>
          <w:spacing w:val="30"/>
        </w:rPr>
        <w:instrText xml:space="preserve"> TOC \o "1-3" \h \z \u </w:instrText>
      </w:r>
      <w:r>
        <w:rPr>
          <w:b/>
          <w:bCs/>
          <w:color w:val="000000"/>
          <w:spacing w:val="30"/>
        </w:rPr>
        <w:fldChar w:fldCharType="separate"/>
      </w:r>
      <w:hyperlink w:anchor="_Toc178058145" w:history="1">
        <w:r w:rsidR="003D6E62" w:rsidRPr="006738DB">
          <w:rPr>
            <w:rStyle w:val="a3"/>
            <w:rFonts w:hint="eastAsia"/>
            <w:noProof/>
            <w:kern w:val="44"/>
          </w:rPr>
          <w:t>一、前言</w:t>
        </w:r>
        <w:r w:rsidR="003D6E62">
          <w:rPr>
            <w:noProof/>
            <w:webHidden/>
          </w:rPr>
          <w:tab/>
        </w:r>
        <w:r w:rsidR="003D6E62">
          <w:rPr>
            <w:noProof/>
            <w:webHidden/>
          </w:rPr>
          <w:fldChar w:fldCharType="begin"/>
        </w:r>
        <w:r w:rsidR="003D6E62">
          <w:rPr>
            <w:noProof/>
            <w:webHidden/>
          </w:rPr>
          <w:instrText xml:space="preserve"> PAGEREF _Toc178058145 \h </w:instrText>
        </w:r>
        <w:r w:rsidR="003D6E62">
          <w:rPr>
            <w:noProof/>
            <w:webHidden/>
          </w:rPr>
        </w:r>
        <w:r w:rsidR="003D6E62">
          <w:rPr>
            <w:noProof/>
            <w:webHidden/>
          </w:rPr>
          <w:fldChar w:fldCharType="separate"/>
        </w:r>
        <w:r w:rsidR="0088663C">
          <w:rPr>
            <w:noProof/>
            <w:webHidden/>
          </w:rPr>
          <w:t>3</w:t>
        </w:r>
        <w:r w:rsidR="003D6E62">
          <w:rPr>
            <w:noProof/>
            <w:webHidden/>
          </w:rPr>
          <w:fldChar w:fldCharType="end"/>
        </w:r>
      </w:hyperlink>
    </w:p>
    <w:p w:rsidR="003D6E62" w:rsidRDefault="000141B9">
      <w:pPr>
        <w:pStyle w:val="TOC2"/>
        <w:tabs>
          <w:tab w:val="right" w:leader="dot" w:pos="8296"/>
        </w:tabs>
        <w:rPr>
          <w:noProof/>
        </w:rPr>
      </w:pPr>
      <w:hyperlink w:anchor="_Toc178058146" w:history="1">
        <w:r w:rsidR="003D6E62" w:rsidRPr="006738DB">
          <w:rPr>
            <w:rStyle w:val="a3"/>
            <w:rFonts w:hint="eastAsia"/>
            <w:noProof/>
            <w:kern w:val="44"/>
          </w:rPr>
          <w:t>二、释义</w:t>
        </w:r>
        <w:r w:rsidR="003D6E62">
          <w:rPr>
            <w:noProof/>
            <w:webHidden/>
          </w:rPr>
          <w:tab/>
        </w:r>
        <w:r w:rsidR="003D6E62">
          <w:rPr>
            <w:noProof/>
            <w:webHidden/>
          </w:rPr>
          <w:fldChar w:fldCharType="begin"/>
        </w:r>
        <w:r w:rsidR="003D6E62">
          <w:rPr>
            <w:noProof/>
            <w:webHidden/>
          </w:rPr>
          <w:instrText xml:space="preserve"> PAGEREF _Toc178058146 \h </w:instrText>
        </w:r>
        <w:r w:rsidR="003D6E62">
          <w:rPr>
            <w:noProof/>
            <w:webHidden/>
          </w:rPr>
        </w:r>
        <w:r w:rsidR="003D6E62">
          <w:rPr>
            <w:noProof/>
            <w:webHidden/>
          </w:rPr>
          <w:fldChar w:fldCharType="separate"/>
        </w:r>
        <w:r w:rsidR="0088663C">
          <w:rPr>
            <w:noProof/>
            <w:webHidden/>
          </w:rPr>
          <w:t>4</w:t>
        </w:r>
        <w:r w:rsidR="003D6E62">
          <w:rPr>
            <w:noProof/>
            <w:webHidden/>
          </w:rPr>
          <w:fldChar w:fldCharType="end"/>
        </w:r>
      </w:hyperlink>
    </w:p>
    <w:p w:rsidR="003D6E62" w:rsidRDefault="000141B9">
      <w:pPr>
        <w:pStyle w:val="TOC2"/>
        <w:tabs>
          <w:tab w:val="right" w:leader="dot" w:pos="8296"/>
        </w:tabs>
        <w:rPr>
          <w:noProof/>
        </w:rPr>
      </w:pPr>
      <w:hyperlink w:anchor="_Toc178058147" w:history="1">
        <w:r w:rsidR="003D6E62" w:rsidRPr="006738DB">
          <w:rPr>
            <w:rStyle w:val="a3"/>
            <w:rFonts w:hint="eastAsia"/>
            <w:noProof/>
            <w:kern w:val="44"/>
          </w:rPr>
          <w:t>三、</w:t>
        </w:r>
        <w:r w:rsidR="0071359D">
          <w:rPr>
            <w:rStyle w:val="a3"/>
            <w:rFonts w:hint="eastAsia"/>
            <w:noProof/>
            <w:kern w:val="44"/>
          </w:rPr>
          <w:t>基金合同</w:t>
        </w:r>
        <w:r w:rsidR="003D6E62" w:rsidRPr="006738DB">
          <w:rPr>
            <w:rStyle w:val="a3"/>
            <w:rFonts w:hint="eastAsia"/>
            <w:noProof/>
            <w:kern w:val="44"/>
          </w:rPr>
          <w:t>当事人</w:t>
        </w:r>
        <w:r w:rsidR="003D6E62">
          <w:rPr>
            <w:noProof/>
            <w:webHidden/>
          </w:rPr>
          <w:tab/>
        </w:r>
        <w:r w:rsidR="003D6E62">
          <w:rPr>
            <w:noProof/>
            <w:webHidden/>
          </w:rPr>
          <w:fldChar w:fldCharType="begin"/>
        </w:r>
        <w:r w:rsidR="003D6E62">
          <w:rPr>
            <w:noProof/>
            <w:webHidden/>
          </w:rPr>
          <w:instrText xml:space="preserve"> PAGEREF _Toc178058147 \h </w:instrText>
        </w:r>
        <w:r w:rsidR="003D6E62">
          <w:rPr>
            <w:noProof/>
            <w:webHidden/>
          </w:rPr>
        </w:r>
        <w:r w:rsidR="003D6E62">
          <w:rPr>
            <w:noProof/>
            <w:webHidden/>
          </w:rPr>
          <w:fldChar w:fldCharType="separate"/>
        </w:r>
        <w:r w:rsidR="0088663C">
          <w:rPr>
            <w:noProof/>
            <w:webHidden/>
          </w:rPr>
          <w:t>7</w:t>
        </w:r>
        <w:r w:rsidR="003D6E62">
          <w:rPr>
            <w:noProof/>
            <w:webHidden/>
          </w:rPr>
          <w:fldChar w:fldCharType="end"/>
        </w:r>
      </w:hyperlink>
    </w:p>
    <w:p w:rsidR="003D6E62" w:rsidRDefault="000141B9">
      <w:pPr>
        <w:pStyle w:val="TOC2"/>
        <w:tabs>
          <w:tab w:val="right" w:leader="dot" w:pos="8296"/>
        </w:tabs>
        <w:rPr>
          <w:noProof/>
        </w:rPr>
      </w:pPr>
      <w:hyperlink w:anchor="_Toc178058148" w:history="1">
        <w:r w:rsidR="003D6E62" w:rsidRPr="006738DB">
          <w:rPr>
            <w:rStyle w:val="a3"/>
            <w:rFonts w:hint="eastAsia"/>
            <w:noProof/>
            <w:kern w:val="44"/>
          </w:rPr>
          <w:t>四、</w:t>
        </w:r>
        <w:r w:rsidR="0071359D">
          <w:rPr>
            <w:rStyle w:val="a3"/>
            <w:rFonts w:hint="eastAsia"/>
            <w:noProof/>
            <w:kern w:val="44"/>
          </w:rPr>
          <w:t>基金合同</w:t>
        </w:r>
        <w:r w:rsidR="003D6E62" w:rsidRPr="006738DB">
          <w:rPr>
            <w:rStyle w:val="a3"/>
            <w:rFonts w:hint="eastAsia"/>
            <w:noProof/>
            <w:kern w:val="44"/>
          </w:rPr>
          <w:t>当事人的权利和义务</w:t>
        </w:r>
        <w:r w:rsidR="003D6E62">
          <w:rPr>
            <w:noProof/>
            <w:webHidden/>
          </w:rPr>
          <w:tab/>
        </w:r>
        <w:r w:rsidR="003D6E62">
          <w:rPr>
            <w:noProof/>
            <w:webHidden/>
          </w:rPr>
          <w:fldChar w:fldCharType="begin"/>
        </w:r>
        <w:r w:rsidR="003D6E62">
          <w:rPr>
            <w:noProof/>
            <w:webHidden/>
          </w:rPr>
          <w:instrText xml:space="preserve"> PAGEREF _Toc178058148 \h </w:instrText>
        </w:r>
        <w:r w:rsidR="003D6E62">
          <w:rPr>
            <w:noProof/>
            <w:webHidden/>
          </w:rPr>
        </w:r>
        <w:r w:rsidR="003D6E62">
          <w:rPr>
            <w:noProof/>
            <w:webHidden/>
          </w:rPr>
          <w:fldChar w:fldCharType="separate"/>
        </w:r>
        <w:r w:rsidR="0088663C">
          <w:rPr>
            <w:noProof/>
            <w:webHidden/>
          </w:rPr>
          <w:t>8</w:t>
        </w:r>
        <w:r w:rsidR="003D6E62">
          <w:rPr>
            <w:noProof/>
            <w:webHidden/>
          </w:rPr>
          <w:fldChar w:fldCharType="end"/>
        </w:r>
      </w:hyperlink>
    </w:p>
    <w:p w:rsidR="003D6E62" w:rsidRDefault="000141B9">
      <w:pPr>
        <w:pStyle w:val="TOC2"/>
        <w:tabs>
          <w:tab w:val="right" w:leader="dot" w:pos="8296"/>
        </w:tabs>
        <w:rPr>
          <w:noProof/>
        </w:rPr>
      </w:pPr>
      <w:hyperlink w:anchor="_Toc178058149" w:history="1">
        <w:r w:rsidR="003D6E62" w:rsidRPr="006738DB">
          <w:rPr>
            <w:rStyle w:val="a3"/>
            <w:rFonts w:hint="eastAsia"/>
            <w:noProof/>
            <w:kern w:val="44"/>
          </w:rPr>
          <w:t>五、基金持有人大会</w:t>
        </w:r>
        <w:r w:rsidR="003D6E62">
          <w:rPr>
            <w:noProof/>
            <w:webHidden/>
          </w:rPr>
          <w:tab/>
        </w:r>
        <w:r w:rsidR="003D6E62">
          <w:rPr>
            <w:noProof/>
            <w:webHidden/>
          </w:rPr>
          <w:fldChar w:fldCharType="begin"/>
        </w:r>
        <w:r w:rsidR="003D6E62">
          <w:rPr>
            <w:noProof/>
            <w:webHidden/>
          </w:rPr>
          <w:instrText xml:space="preserve"> PAGEREF _Toc178058149 \h </w:instrText>
        </w:r>
        <w:r w:rsidR="003D6E62">
          <w:rPr>
            <w:noProof/>
            <w:webHidden/>
          </w:rPr>
        </w:r>
        <w:r w:rsidR="003D6E62">
          <w:rPr>
            <w:noProof/>
            <w:webHidden/>
          </w:rPr>
          <w:fldChar w:fldCharType="separate"/>
        </w:r>
        <w:r w:rsidR="0088663C">
          <w:rPr>
            <w:noProof/>
            <w:webHidden/>
          </w:rPr>
          <w:t>14</w:t>
        </w:r>
        <w:r w:rsidR="003D6E62">
          <w:rPr>
            <w:noProof/>
            <w:webHidden/>
          </w:rPr>
          <w:fldChar w:fldCharType="end"/>
        </w:r>
      </w:hyperlink>
    </w:p>
    <w:p w:rsidR="003D6E62" w:rsidRDefault="000141B9">
      <w:pPr>
        <w:pStyle w:val="TOC2"/>
        <w:tabs>
          <w:tab w:val="right" w:leader="dot" w:pos="8296"/>
        </w:tabs>
        <w:rPr>
          <w:noProof/>
        </w:rPr>
      </w:pPr>
      <w:hyperlink w:anchor="_Toc178058150" w:history="1">
        <w:r w:rsidR="003D6E62" w:rsidRPr="006738DB">
          <w:rPr>
            <w:rStyle w:val="a3"/>
            <w:rFonts w:hint="eastAsia"/>
            <w:noProof/>
            <w:kern w:val="44"/>
          </w:rPr>
          <w:t>六、基金管理人、基金托管人的更换条件和程序</w:t>
        </w:r>
        <w:r w:rsidR="003D6E62">
          <w:rPr>
            <w:noProof/>
            <w:webHidden/>
          </w:rPr>
          <w:tab/>
        </w:r>
        <w:r w:rsidR="003D6E62">
          <w:rPr>
            <w:noProof/>
            <w:webHidden/>
          </w:rPr>
          <w:fldChar w:fldCharType="begin"/>
        </w:r>
        <w:r w:rsidR="003D6E62">
          <w:rPr>
            <w:noProof/>
            <w:webHidden/>
          </w:rPr>
          <w:instrText xml:space="preserve"> PAGEREF _Toc178058150 \h </w:instrText>
        </w:r>
        <w:r w:rsidR="003D6E62">
          <w:rPr>
            <w:noProof/>
            <w:webHidden/>
          </w:rPr>
        </w:r>
        <w:r w:rsidR="003D6E62">
          <w:rPr>
            <w:noProof/>
            <w:webHidden/>
          </w:rPr>
          <w:fldChar w:fldCharType="separate"/>
        </w:r>
        <w:r w:rsidR="0088663C">
          <w:rPr>
            <w:noProof/>
            <w:webHidden/>
          </w:rPr>
          <w:t>21</w:t>
        </w:r>
        <w:r w:rsidR="003D6E62">
          <w:rPr>
            <w:noProof/>
            <w:webHidden/>
          </w:rPr>
          <w:fldChar w:fldCharType="end"/>
        </w:r>
      </w:hyperlink>
    </w:p>
    <w:p w:rsidR="003D6E62" w:rsidRDefault="000141B9">
      <w:pPr>
        <w:pStyle w:val="TOC2"/>
        <w:tabs>
          <w:tab w:val="right" w:leader="dot" w:pos="8296"/>
        </w:tabs>
        <w:rPr>
          <w:noProof/>
        </w:rPr>
      </w:pPr>
      <w:hyperlink w:anchor="_Toc178058151" w:history="1">
        <w:r w:rsidR="003D6E62" w:rsidRPr="006738DB">
          <w:rPr>
            <w:rStyle w:val="a3"/>
            <w:rFonts w:hint="eastAsia"/>
            <w:noProof/>
            <w:kern w:val="44"/>
          </w:rPr>
          <w:t>七、基金的基本情况</w:t>
        </w:r>
        <w:r w:rsidR="003D6E62">
          <w:rPr>
            <w:noProof/>
            <w:webHidden/>
          </w:rPr>
          <w:tab/>
        </w:r>
        <w:r w:rsidR="003D6E62">
          <w:rPr>
            <w:noProof/>
            <w:webHidden/>
          </w:rPr>
          <w:fldChar w:fldCharType="begin"/>
        </w:r>
        <w:r w:rsidR="003D6E62">
          <w:rPr>
            <w:noProof/>
            <w:webHidden/>
          </w:rPr>
          <w:instrText xml:space="preserve"> PAGEREF _Toc178058151 \h </w:instrText>
        </w:r>
        <w:r w:rsidR="003D6E62">
          <w:rPr>
            <w:noProof/>
            <w:webHidden/>
          </w:rPr>
        </w:r>
        <w:r w:rsidR="003D6E62">
          <w:rPr>
            <w:noProof/>
            <w:webHidden/>
          </w:rPr>
          <w:fldChar w:fldCharType="separate"/>
        </w:r>
        <w:r w:rsidR="0088663C">
          <w:rPr>
            <w:noProof/>
            <w:webHidden/>
          </w:rPr>
          <w:t>23</w:t>
        </w:r>
        <w:r w:rsidR="003D6E62">
          <w:rPr>
            <w:noProof/>
            <w:webHidden/>
          </w:rPr>
          <w:fldChar w:fldCharType="end"/>
        </w:r>
      </w:hyperlink>
    </w:p>
    <w:p w:rsidR="003D6E62" w:rsidRDefault="000141B9">
      <w:pPr>
        <w:pStyle w:val="TOC2"/>
        <w:tabs>
          <w:tab w:val="right" w:leader="dot" w:pos="8296"/>
        </w:tabs>
        <w:rPr>
          <w:noProof/>
        </w:rPr>
      </w:pPr>
      <w:hyperlink w:anchor="_Toc178058152" w:history="1">
        <w:r w:rsidR="003D6E62" w:rsidRPr="006738DB">
          <w:rPr>
            <w:rStyle w:val="a3"/>
            <w:rFonts w:hint="eastAsia"/>
            <w:noProof/>
            <w:kern w:val="44"/>
          </w:rPr>
          <w:t>八、</w:t>
        </w:r>
        <w:r w:rsidR="00467206">
          <w:rPr>
            <w:rStyle w:val="a3"/>
            <w:rFonts w:hint="eastAsia"/>
            <w:noProof/>
            <w:kern w:val="44"/>
          </w:rPr>
          <w:t>基金份额</w:t>
        </w:r>
        <w:r w:rsidR="003D6E62" w:rsidRPr="006738DB">
          <w:rPr>
            <w:rStyle w:val="a3"/>
            <w:rFonts w:hint="eastAsia"/>
            <w:noProof/>
            <w:kern w:val="44"/>
          </w:rPr>
          <w:t>的认购</w:t>
        </w:r>
        <w:r w:rsidR="003D6E62">
          <w:rPr>
            <w:noProof/>
            <w:webHidden/>
          </w:rPr>
          <w:tab/>
        </w:r>
        <w:r w:rsidR="003D6E62">
          <w:rPr>
            <w:noProof/>
            <w:webHidden/>
          </w:rPr>
          <w:fldChar w:fldCharType="begin"/>
        </w:r>
        <w:r w:rsidR="003D6E62">
          <w:rPr>
            <w:noProof/>
            <w:webHidden/>
          </w:rPr>
          <w:instrText xml:space="preserve"> PAGEREF _Toc178058152 \h </w:instrText>
        </w:r>
        <w:r w:rsidR="003D6E62">
          <w:rPr>
            <w:noProof/>
            <w:webHidden/>
          </w:rPr>
        </w:r>
        <w:r w:rsidR="003D6E62">
          <w:rPr>
            <w:noProof/>
            <w:webHidden/>
          </w:rPr>
          <w:fldChar w:fldCharType="separate"/>
        </w:r>
        <w:r w:rsidR="0088663C">
          <w:rPr>
            <w:noProof/>
            <w:webHidden/>
          </w:rPr>
          <w:t>23</w:t>
        </w:r>
        <w:r w:rsidR="003D6E62">
          <w:rPr>
            <w:noProof/>
            <w:webHidden/>
          </w:rPr>
          <w:fldChar w:fldCharType="end"/>
        </w:r>
      </w:hyperlink>
    </w:p>
    <w:p w:rsidR="003D6E62" w:rsidRDefault="000141B9">
      <w:pPr>
        <w:pStyle w:val="TOC2"/>
        <w:tabs>
          <w:tab w:val="right" w:leader="dot" w:pos="8296"/>
        </w:tabs>
        <w:rPr>
          <w:noProof/>
        </w:rPr>
      </w:pPr>
      <w:hyperlink w:anchor="_Toc178058153" w:history="1">
        <w:r w:rsidR="003D6E62" w:rsidRPr="006738DB">
          <w:rPr>
            <w:rStyle w:val="a3"/>
            <w:rFonts w:hint="eastAsia"/>
            <w:noProof/>
            <w:kern w:val="44"/>
          </w:rPr>
          <w:t>九、基金的成立</w:t>
        </w:r>
        <w:r w:rsidR="003D6E62">
          <w:rPr>
            <w:noProof/>
            <w:webHidden/>
          </w:rPr>
          <w:tab/>
        </w:r>
        <w:r w:rsidR="003D6E62">
          <w:rPr>
            <w:noProof/>
            <w:webHidden/>
          </w:rPr>
          <w:fldChar w:fldCharType="begin"/>
        </w:r>
        <w:r w:rsidR="003D6E62">
          <w:rPr>
            <w:noProof/>
            <w:webHidden/>
          </w:rPr>
          <w:instrText xml:space="preserve"> PAGEREF _Toc178058153 \h </w:instrText>
        </w:r>
        <w:r w:rsidR="003D6E62">
          <w:rPr>
            <w:noProof/>
            <w:webHidden/>
          </w:rPr>
        </w:r>
        <w:r w:rsidR="003D6E62">
          <w:rPr>
            <w:noProof/>
            <w:webHidden/>
          </w:rPr>
          <w:fldChar w:fldCharType="separate"/>
        </w:r>
        <w:r w:rsidR="0088663C">
          <w:rPr>
            <w:noProof/>
            <w:webHidden/>
          </w:rPr>
          <w:t>25</w:t>
        </w:r>
        <w:r w:rsidR="003D6E62">
          <w:rPr>
            <w:noProof/>
            <w:webHidden/>
          </w:rPr>
          <w:fldChar w:fldCharType="end"/>
        </w:r>
      </w:hyperlink>
    </w:p>
    <w:p w:rsidR="003D6E62" w:rsidRDefault="000141B9">
      <w:pPr>
        <w:pStyle w:val="TOC2"/>
        <w:tabs>
          <w:tab w:val="right" w:leader="dot" w:pos="8296"/>
        </w:tabs>
        <w:rPr>
          <w:noProof/>
        </w:rPr>
      </w:pPr>
      <w:hyperlink w:anchor="_Toc178058154" w:history="1">
        <w:r w:rsidR="003D6E62" w:rsidRPr="006738DB">
          <w:rPr>
            <w:rStyle w:val="a3"/>
            <w:rFonts w:hint="eastAsia"/>
            <w:noProof/>
            <w:kern w:val="44"/>
          </w:rPr>
          <w:t>十、基金的申购与赎回</w:t>
        </w:r>
        <w:r w:rsidR="003D6E62">
          <w:rPr>
            <w:noProof/>
            <w:webHidden/>
          </w:rPr>
          <w:tab/>
        </w:r>
        <w:r w:rsidR="003D6E62">
          <w:rPr>
            <w:noProof/>
            <w:webHidden/>
          </w:rPr>
          <w:fldChar w:fldCharType="begin"/>
        </w:r>
        <w:r w:rsidR="003D6E62">
          <w:rPr>
            <w:noProof/>
            <w:webHidden/>
          </w:rPr>
          <w:instrText xml:space="preserve"> PAGEREF _Toc178058154 \h </w:instrText>
        </w:r>
        <w:r w:rsidR="003D6E62">
          <w:rPr>
            <w:noProof/>
            <w:webHidden/>
          </w:rPr>
        </w:r>
        <w:r w:rsidR="003D6E62">
          <w:rPr>
            <w:noProof/>
            <w:webHidden/>
          </w:rPr>
          <w:fldChar w:fldCharType="separate"/>
        </w:r>
        <w:r w:rsidR="0088663C">
          <w:rPr>
            <w:noProof/>
            <w:webHidden/>
          </w:rPr>
          <w:t>25</w:t>
        </w:r>
        <w:r w:rsidR="003D6E62">
          <w:rPr>
            <w:noProof/>
            <w:webHidden/>
          </w:rPr>
          <w:fldChar w:fldCharType="end"/>
        </w:r>
      </w:hyperlink>
    </w:p>
    <w:p w:rsidR="003D6E62" w:rsidRDefault="000141B9">
      <w:pPr>
        <w:pStyle w:val="TOC2"/>
        <w:tabs>
          <w:tab w:val="right" w:leader="dot" w:pos="8296"/>
        </w:tabs>
        <w:rPr>
          <w:noProof/>
        </w:rPr>
      </w:pPr>
      <w:hyperlink w:anchor="_Toc178058155" w:history="1">
        <w:r w:rsidR="003D6E62" w:rsidRPr="006738DB">
          <w:rPr>
            <w:rStyle w:val="a3"/>
            <w:rFonts w:hint="eastAsia"/>
            <w:noProof/>
            <w:kern w:val="44"/>
          </w:rPr>
          <w:t>十一、基金的非交易过户</w:t>
        </w:r>
        <w:r w:rsidR="003D6E62">
          <w:rPr>
            <w:noProof/>
            <w:webHidden/>
          </w:rPr>
          <w:tab/>
        </w:r>
        <w:r w:rsidR="003D6E62">
          <w:rPr>
            <w:noProof/>
            <w:webHidden/>
          </w:rPr>
          <w:fldChar w:fldCharType="begin"/>
        </w:r>
        <w:r w:rsidR="003D6E62">
          <w:rPr>
            <w:noProof/>
            <w:webHidden/>
          </w:rPr>
          <w:instrText xml:space="preserve"> PAGEREF _Toc178058155 \h </w:instrText>
        </w:r>
        <w:r w:rsidR="003D6E62">
          <w:rPr>
            <w:noProof/>
            <w:webHidden/>
          </w:rPr>
        </w:r>
        <w:r w:rsidR="003D6E62">
          <w:rPr>
            <w:noProof/>
            <w:webHidden/>
          </w:rPr>
          <w:fldChar w:fldCharType="separate"/>
        </w:r>
        <w:r w:rsidR="0088663C">
          <w:rPr>
            <w:noProof/>
            <w:webHidden/>
          </w:rPr>
          <w:t>32</w:t>
        </w:r>
        <w:r w:rsidR="003D6E62">
          <w:rPr>
            <w:noProof/>
            <w:webHidden/>
          </w:rPr>
          <w:fldChar w:fldCharType="end"/>
        </w:r>
      </w:hyperlink>
    </w:p>
    <w:p w:rsidR="003D6E62" w:rsidRDefault="000141B9">
      <w:pPr>
        <w:pStyle w:val="TOC2"/>
        <w:tabs>
          <w:tab w:val="right" w:leader="dot" w:pos="8296"/>
        </w:tabs>
        <w:rPr>
          <w:noProof/>
        </w:rPr>
      </w:pPr>
      <w:hyperlink w:anchor="_Toc178058156" w:history="1">
        <w:r w:rsidR="003D6E62" w:rsidRPr="006738DB">
          <w:rPr>
            <w:rStyle w:val="a3"/>
            <w:rFonts w:hint="eastAsia"/>
            <w:noProof/>
            <w:kern w:val="44"/>
          </w:rPr>
          <w:t>十二、基金的托管</w:t>
        </w:r>
        <w:r w:rsidR="003D6E62">
          <w:rPr>
            <w:noProof/>
            <w:webHidden/>
          </w:rPr>
          <w:tab/>
        </w:r>
        <w:r w:rsidR="003D6E62">
          <w:rPr>
            <w:noProof/>
            <w:webHidden/>
          </w:rPr>
          <w:fldChar w:fldCharType="begin"/>
        </w:r>
        <w:r w:rsidR="003D6E62">
          <w:rPr>
            <w:noProof/>
            <w:webHidden/>
          </w:rPr>
          <w:instrText xml:space="preserve"> PAGEREF _Toc178058156 \h </w:instrText>
        </w:r>
        <w:r w:rsidR="003D6E62">
          <w:rPr>
            <w:noProof/>
            <w:webHidden/>
          </w:rPr>
        </w:r>
        <w:r w:rsidR="003D6E62">
          <w:rPr>
            <w:noProof/>
            <w:webHidden/>
          </w:rPr>
          <w:fldChar w:fldCharType="separate"/>
        </w:r>
        <w:r w:rsidR="0088663C">
          <w:rPr>
            <w:noProof/>
            <w:webHidden/>
          </w:rPr>
          <w:t>32</w:t>
        </w:r>
        <w:r w:rsidR="003D6E62">
          <w:rPr>
            <w:noProof/>
            <w:webHidden/>
          </w:rPr>
          <w:fldChar w:fldCharType="end"/>
        </w:r>
      </w:hyperlink>
    </w:p>
    <w:p w:rsidR="003D6E62" w:rsidRDefault="000141B9">
      <w:pPr>
        <w:pStyle w:val="TOC2"/>
        <w:tabs>
          <w:tab w:val="right" w:leader="dot" w:pos="8296"/>
        </w:tabs>
        <w:rPr>
          <w:noProof/>
        </w:rPr>
      </w:pPr>
      <w:hyperlink w:anchor="_Toc178058157" w:history="1">
        <w:r w:rsidR="003D6E62" w:rsidRPr="006738DB">
          <w:rPr>
            <w:rStyle w:val="a3"/>
            <w:rFonts w:hint="eastAsia"/>
            <w:noProof/>
            <w:kern w:val="44"/>
          </w:rPr>
          <w:t>十三、基金的销售及服务代理</w:t>
        </w:r>
        <w:r w:rsidR="003D6E62">
          <w:rPr>
            <w:noProof/>
            <w:webHidden/>
          </w:rPr>
          <w:tab/>
        </w:r>
        <w:r w:rsidR="003D6E62">
          <w:rPr>
            <w:noProof/>
            <w:webHidden/>
          </w:rPr>
          <w:fldChar w:fldCharType="begin"/>
        </w:r>
        <w:r w:rsidR="003D6E62">
          <w:rPr>
            <w:noProof/>
            <w:webHidden/>
          </w:rPr>
          <w:instrText xml:space="preserve"> PAGEREF _Toc178058157 \h </w:instrText>
        </w:r>
        <w:r w:rsidR="003D6E62">
          <w:rPr>
            <w:noProof/>
            <w:webHidden/>
          </w:rPr>
        </w:r>
        <w:r w:rsidR="003D6E62">
          <w:rPr>
            <w:noProof/>
            <w:webHidden/>
          </w:rPr>
          <w:fldChar w:fldCharType="separate"/>
        </w:r>
        <w:r w:rsidR="0088663C">
          <w:rPr>
            <w:noProof/>
            <w:webHidden/>
          </w:rPr>
          <w:t>33</w:t>
        </w:r>
        <w:r w:rsidR="003D6E62">
          <w:rPr>
            <w:noProof/>
            <w:webHidden/>
          </w:rPr>
          <w:fldChar w:fldCharType="end"/>
        </w:r>
      </w:hyperlink>
    </w:p>
    <w:p w:rsidR="003D6E62" w:rsidRDefault="000141B9">
      <w:pPr>
        <w:pStyle w:val="TOC2"/>
        <w:tabs>
          <w:tab w:val="right" w:leader="dot" w:pos="8296"/>
        </w:tabs>
        <w:rPr>
          <w:noProof/>
        </w:rPr>
      </w:pPr>
      <w:hyperlink w:anchor="_Toc178058158" w:history="1">
        <w:r w:rsidR="003D6E62" w:rsidRPr="006738DB">
          <w:rPr>
            <w:rStyle w:val="a3"/>
            <w:rFonts w:hint="eastAsia"/>
            <w:noProof/>
            <w:kern w:val="44"/>
          </w:rPr>
          <w:t>十四、基金的注册登记业务</w:t>
        </w:r>
        <w:r w:rsidR="003D6E62">
          <w:rPr>
            <w:noProof/>
            <w:webHidden/>
          </w:rPr>
          <w:tab/>
        </w:r>
        <w:r w:rsidR="003D6E62">
          <w:rPr>
            <w:noProof/>
            <w:webHidden/>
          </w:rPr>
          <w:fldChar w:fldCharType="begin"/>
        </w:r>
        <w:r w:rsidR="003D6E62">
          <w:rPr>
            <w:noProof/>
            <w:webHidden/>
          </w:rPr>
          <w:instrText xml:space="preserve"> PAGEREF _Toc178058158 \h </w:instrText>
        </w:r>
        <w:r w:rsidR="003D6E62">
          <w:rPr>
            <w:noProof/>
            <w:webHidden/>
          </w:rPr>
        </w:r>
        <w:r w:rsidR="003D6E62">
          <w:rPr>
            <w:noProof/>
            <w:webHidden/>
          </w:rPr>
          <w:fldChar w:fldCharType="separate"/>
        </w:r>
        <w:r w:rsidR="0088663C">
          <w:rPr>
            <w:noProof/>
            <w:webHidden/>
          </w:rPr>
          <w:t>33</w:t>
        </w:r>
        <w:r w:rsidR="003D6E62">
          <w:rPr>
            <w:noProof/>
            <w:webHidden/>
          </w:rPr>
          <w:fldChar w:fldCharType="end"/>
        </w:r>
      </w:hyperlink>
    </w:p>
    <w:p w:rsidR="003D6E62" w:rsidRDefault="000141B9">
      <w:pPr>
        <w:pStyle w:val="TOC2"/>
        <w:tabs>
          <w:tab w:val="right" w:leader="dot" w:pos="8296"/>
        </w:tabs>
        <w:rPr>
          <w:noProof/>
        </w:rPr>
      </w:pPr>
      <w:hyperlink w:anchor="_Toc178058159" w:history="1">
        <w:r w:rsidR="003D6E62" w:rsidRPr="006738DB">
          <w:rPr>
            <w:rStyle w:val="a3"/>
            <w:rFonts w:hint="eastAsia"/>
            <w:noProof/>
            <w:kern w:val="44"/>
          </w:rPr>
          <w:t>十五、基金资料的保管</w:t>
        </w:r>
        <w:r w:rsidR="003D6E62">
          <w:rPr>
            <w:noProof/>
            <w:webHidden/>
          </w:rPr>
          <w:tab/>
        </w:r>
        <w:r w:rsidR="003D6E62">
          <w:rPr>
            <w:noProof/>
            <w:webHidden/>
          </w:rPr>
          <w:fldChar w:fldCharType="begin"/>
        </w:r>
        <w:r w:rsidR="003D6E62">
          <w:rPr>
            <w:noProof/>
            <w:webHidden/>
          </w:rPr>
          <w:instrText xml:space="preserve"> PAGEREF _Toc178058159 \h </w:instrText>
        </w:r>
        <w:r w:rsidR="003D6E62">
          <w:rPr>
            <w:noProof/>
            <w:webHidden/>
          </w:rPr>
        </w:r>
        <w:r w:rsidR="003D6E62">
          <w:rPr>
            <w:noProof/>
            <w:webHidden/>
          </w:rPr>
          <w:fldChar w:fldCharType="separate"/>
        </w:r>
        <w:r w:rsidR="0088663C">
          <w:rPr>
            <w:noProof/>
            <w:webHidden/>
          </w:rPr>
          <w:t>33</w:t>
        </w:r>
        <w:r w:rsidR="003D6E62">
          <w:rPr>
            <w:noProof/>
            <w:webHidden/>
          </w:rPr>
          <w:fldChar w:fldCharType="end"/>
        </w:r>
      </w:hyperlink>
    </w:p>
    <w:p w:rsidR="003D6E62" w:rsidRDefault="000141B9">
      <w:pPr>
        <w:pStyle w:val="TOC2"/>
        <w:tabs>
          <w:tab w:val="right" w:leader="dot" w:pos="8296"/>
        </w:tabs>
        <w:rPr>
          <w:noProof/>
        </w:rPr>
      </w:pPr>
      <w:hyperlink w:anchor="_Toc178058160" w:history="1">
        <w:r w:rsidR="003D6E62" w:rsidRPr="006738DB">
          <w:rPr>
            <w:rStyle w:val="a3"/>
            <w:rFonts w:hint="eastAsia"/>
            <w:noProof/>
            <w:kern w:val="44"/>
          </w:rPr>
          <w:t>十六、基金的投资目标、投资范围、投资决策与投资限制</w:t>
        </w:r>
        <w:r w:rsidR="003D6E62">
          <w:rPr>
            <w:noProof/>
            <w:webHidden/>
          </w:rPr>
          <w:tab/>
        </w:r>
        <w:r w:rsidR="003D6E62">
          <w:rPr>
            <w:noProof/>
            <w:webHidden/>
          </w:rPr>
          <w:fldChar w:fldCharType="begin"/>
        </w:r>
        <w:r w:rsidR="003D6E62">
          <w:rPr>
            <w:noProof/>
            <w:webHidden/>
          </w:rPr>
          <w:instrText xml:space="preserve"> PAGEREF _Toc178058160 \h </w:instrText>
        </w:r>
        <w:r w:rsidR="003D6E62">
          <w:rPr>
            <w:noProof/>
            <w:webHidden/>
          </w:rPr>
        </w:r>
        <w:r w:rsidR="003D6E62">
          <w:rPr>
            <w:noProof/>
            <w:webHidden/>
          </w:rPr>
          <w:fldChar w:fldCharType="separate"/>
        </w:r>
        <w:r w:rsidR="0088663C">
          <w:rPr>
            <w:noProof/>
            <w:webHidden/>
          </w:rPr>
          <w:t>34</w:t>
        </w:r>
        <w:r w:rsidR="003D6E62">
          <w:rPr>
            <w:noProof/>
            <w:webHidden/>
          </w:rPr>
          <w:fldChar w:fldCharType="end"/>
        </w:r>
      </w:hyperlink>
    </w:p>
    <w:p w:rsidR="003D6E62" w:rsidRDefault="000141B9">
      <w:pPr>
        <w:pStyle w:val="TOC2"/>
        <w:tabs>
          <w:tab w:val="right" w:leader="dot" w:pos="8296"/>
        </w:tabs>
        <w:rPr>
          <w:noProof/>
        </w:rPr>
      </w:pPr>
      <w:hyperlink w:anchor="_Toc178058161" w:history="1">
        <w:r w:rsidR="003D6E62" w:rsidRPr="006738DB">
          <w:rPr>
            <w:rStyle w:val="a3"/>
            <w:rFonts w:hint="eastAsia"/>
            <w:noProof/>
            <w:kern w:val="44"/>
          </w:rPr>
          <w:t>十七、基金资产</w:t>
        </w:r>
        <w:r w:rsidR="003D6E62">
          <w:rPr>
            <w:noProof/>
            <w:webHidden/>
          </w:rPr>
          <w:tab/>
        </w:r>
        <w:r w:rsidR="003D6E62">
          <w:rPr>
            <w:noProof/>
            <w:webHidden/>
          </w:rPr>
          <w:fldChar w:fldCharType="begin"/>
        </w:r>
        <w:r w:rsidR="003D6E62">
          <w:rPr>
            <w:noProof/>
            <w:webHidden/>
          </w:rPr>
          <w:instrText xml:space="preserve"> PAGEREF _Toc178058161 \h </w:instrText>
        </w:r>
        <w:r w:rsidR="003D6E62">
          <w:rPr>
            <w:noProof/>
            <w:webHidden/>
          </w:rPr>
        </w:r>
        <w:r w:rsidR="003D6E62">
          <w:rPr>
            <w:noProof/>
            <w:webHidden/>
          </w:rPr>
          <w:fldChar w:fldCharType="separate"/>
        </w:r>
        <w:r w:rsidR="0088663C">
          <w:rPr>
            <w:noProof/>
            <w:webHidden/>
          </w:rPr>
          <w:t>40</w:t>
        </w:r>
        <w:r w:rsidR="003D6E62">
          <w:rPr>
            <w:noProof/>
            <w:webHidden/>
          </w:rPr>
          <w:fldChar w:fldCharType="end"/>
        </w:r>
      </w:hyperlink>
    </w:p>
    <w:p w:rsidR="003D6E62" w:rsidRDefault="000141B9">
      <w:pPr>
        <w:pStyle w:val="TOC2"/>
        <w:tabs>
          <w:tab w:val="right" w:leader="dot" w:pos="8296"/>
        </w:tabs>
        <w:rPr>
          <w:noProof/>
        </w:rPr>
      </w:pPr>
      <w:hyperlink w:anchor="_Toc178058162" w:history="1">
        <w:r w:rsidR="003D6E62" w:rsidRPr="006738DB">
          <w:rPr>
            <w:rStyle w:val="a3"/>
            <w:rFonts w:hint="eastAsia"/>
            <w:noProof/>
            <w:kern w:val="44"/>
          </w:rPr>
          <w:t>十八、基金资产估值</w:t>
        </w:r>
        <w:r w:rsidR="003D6E62">
          <w:rPr>
            <w:noProof/>
            <w:webHidden/>
          </w:rPr>
          <w:tab/>
        </w:r>
        <w:r w:rsidR="003D6E62">
          <w:rPr>
            <w:noProof/>
            <w:webHidden/>
          </w:rPr>
          <w:fldChar w:fldCharType="begin"/>
        </w:r>
        <w:r w:rsidR="003D6E62">
          <w:rPr>
            <w:noProof/>
            <w:webHidden/>
          </w:rPr>
          <w:instrText xml:space="preserve"> PAGEREF _Toc178058162 \h </w:instrText>
        </w:r>
        <w:r w:rsidR="003D6E62">
          <w:rPr>
            <w:noProof/>
            <w:webHidden/>
          </w:rPr>
        </w:r>
        <w:r w:rsidR="003D6E62">
          <w:rPr>
            <w:noProof/>
            <w:webHidden/>
          </w:rPr>
          <w:fldChar w:fldCharType="separate"/>
        </w:r>
        <w:r w:rsidR="0088663C">
          <w:rPr>
            <w:noProof/>
            <w:webHidden/>
          </w:rPr>
          <w:t>41</w:t>
        </w:r>
        <w:r w:rsidR="003D6E62">
          <w:rPr>
            <w:noProof/>
            <w:webHidden/>
          </w:rPr>
          <w:fldChar w:fldCharType="end"/>
        </w:r>
      </w:hyperlink>
    </w:p>
    <w:p w:rsidR="003D6E62" w:rsidRDefault="000141B9">
      <w:pPr>
        <w:pStyle w:val="TOC2"/>
        <w:tabs>
          <w:tab w:val="right" w:leader="dot" w:pos="8296"/>
        </w:tabs>
        <w:rPr>
          <w:noProof/>
        </w:rPr>
      </w:pPr>
      <w:hyperlink w:anchor="_Toc178058163" w:history="1">
        <w:r w:rsidR="003D6E62" w:rsidRPr="006738DB">
          <w:rPr>
            <w:rStyle w:val="a3"/>
            <w:rFonts w:hint="eastAsia"/>
            <w:noProof/>
            <w:kern w:val="44"/>
          </w:rPr>
          <w:t>十九、基金费用与税收</w:t>
        </w:r>
        <w:r w:rsidR="003D6E62">
          <w:rPr>
            <w:noProof/>
            <w:webHidden/>
          </w:rPr>
          <w:tab/>
        </w:r>
        <w:r w:rsidR="003D6E62">
          <w:rPr>
            <w:noProof/>
            <w:webHidden/>
          </w:rPr>
          <w:fldChar w:fldCharType="begin"/>
        </w:r>
        <w:r w:rsidR="003D6E62">
          <w:rPr>
            <w:noProof/>
            <w:webHidden/>
          </w:rPr>
          <w:instrText xml:space="preserve"> PAGEREF _Toc178058163 \h </w:instrText>
        </w:r>
        <w:r w:rsidR="003D6E62">
          <w:rPr>
            <w:noProof/>
            <w:webHidden/>
          </w:rPr>
        </w:r>
        <w:r w:rsidR="003D6E62">
          <w:rPr>
            <w:noProof/>
            <w:webHidden/>
          </w:rPr>
          <w:fldChar w:fldCharType="separate"/>
        </w:r>
        <w:r w:rsidR="0088663C">
          <w:rPr>
            <w:noProof/>
            <w:webHidden/>
          </w:rPr>
          <w:t>46</w:t>
        </w:r>
        <w:r w:rsidR="003D6E62">
          <w:rPr>
            <w:noProof/>
            <w:webHidden/>
          </w:rPr>
          <w:fldChar w:fldCharType="end"/>
        </w:r>
      </w:hyperlink>
    </w:p>
    <w:p w:rsidR="003D6E62" w:rsidRDefault="000141B9">
      <w:pPr>
        <w:pStyle w:val="TOC2"/>
        <w:tabs>
          <w:tab w:val="right" w:leader="dot" w:pos="8296"/>
        </w:tabs>
        <w:rPr>
          <w:noProof/>
        </w:rPr>
      </w:pPr>
      <w:hyperlink w:anchor="_Toc178058164" w:history="1">
        <w:r w:rsidR="003D6E62" w:rsidRPr="006738DB">
          <w:rPr>
            <w:rStyle w:val="a3"/>
            <w:rFonts w:hint="eastAsia"/>
            <w:noProof/>
            <w:kern w:val="44"/>
          </w:rPr>
          <w:t>二十、基金收益与分配</w:t>
        </w:r>
        <w:r w:rsidR="003D6E62">
          <w:rPr>
            <w:noProof/>
            <w:webHidden/>
          </w:rPr>
          <w:tab/>
        </w:r>
        <w:r w:rsidR="003D6E62">
          <w:rPr>
            <w:noProof/>
            <w:webHidden/>
          </w:rPr>
          <w:fldChar w:fldCharType="begin"/>
        </w:r>
        <w:r w:rsidR="003D6E62">
          <w:rPr>
            <w:noProof/>
            <w:webHidden/>
          </w:rPr>
          <w:instrText xml:space="preserve"> PAGEREF _Toc178058164 \h </w:instrText>
        </w:r>
        <w:r w:rsidR="003D6E62">
          <w:rPr>
            <w:noProof/>
            <w:webHidden/>
          </w:rPr>
        </w:r>
        <w:r w:rsidR="003D6E62">
          <w:rPr>
            <w:noProof/>
            <w:webHidden/>
          </w:rPr>
          <w:fldChar w:fldCharType="separate"/>
        </w:r>
        <w:r w:rsidR="0088663C">
          <w:rPr>
            <w:noProof/>
            <w:webHidden/>
          </w:rPr>
          <w:t>48</w:t>
        </w:r>
        <w:r w:rsidR="003D6E62">
          <w:rPr>
            <w:noProof/>
            <w:webHidden/>
          </w:rPr>
          <w:fldChar w:fldCharType="end"/>
        </w:r>
      </w:hyperlink>
    </w:p>
    <w:p w:rsidR="003D6E62" w:rsidRDefault="000141B9">
      <w:pPr>
        <w:pStyle w:val="TOC2"/>
        <w:tabs>
          <w:tab w:val="right" w:leader="dot" w:pos="8296"/>
        </w:tabs>
        <w:rPr>
          <w:noProof/>
        </w:rPr>
      </w:pPr>
      <w:hyperlink w:anchor="_Toc178058165" w:history="1">
        <w:r w:rsidR="003D6E62" w:rsidRPr="006738DB">
          <w:rPr>
            <w:rStyle w:val="a3"/>
            <w:rFonts w:hint="eastAsia"/>
            <w:noProof/>
            <w:kern w:val="44"/>
          </w:rPr>
          <w:t>二十一、基金的会计与审计</w:t>
        </w:r>
        <w:r w:rsidR="003D6E62">
          <w:rPr>
            <w:noProof/>
            <w:webHidden/>
          </w:rPr>
          <w:tab/>
        </w:r>
        <w:r w:rsidR="003D6E62">
          <w:rPr>
            <w:noProof/>
            <w:webHidden/>
          </w:rPr>
          <w:fldChar w:fldCharType="begin"/>
        </w:r>
        <w:r w:rsidR="003D6E62">
          <w:rPr>
            <w:noProof/>
            <w:webHidden/>
          </w:rPr>
          <w:instrText xml:space="preserve"> PAGEREF _Toc178058165 \h </w:instrText>
        </w:r>
        <w:r w:rsidR="003D6E62">
          <w:rPr>
            <w:noProof/>
            <w:webHidden/>
          </w:rPr>
        </w:r>
        <w:r w:rsidR="003D6E62">
          <w:rPr>
            <w:noProof/>
            <w:webHidden/>
          </w:rPr>
          <w:fldChar w:fldCharType="separate"/>
        </w:r>
        <w:r w:rsidR="0088663C">
          <w:rPr>
            <w:noProof/>
            <w:webHidden/>
          </w:rPr>
          <w:t>49</w:t>
        </w:r>
        <w:r w:rsidR="003D6E62">
          <w:rPr>
            <w:noProof/>
            <w:webHidden/>
          </w:rPr>
          <w:fldChar w:fldCharType="end"/>
        </w:r>
      </w:hyperlink>
    </w:p>
    <w:p w:rsidR="003D6E62" w:rsidRDefault="000141B9">
      <w:pPr>
        <w:pStyle w:val="TOC2"/>
        <w:tabs>
          <w:tab w:val="right" w:leader="dot" w:pos="8296"/>
        </w:tabs>
        <w:rPr>
          <w:noProof/>
        </w:rPr>
      </w:pPr>
      <w:hyperlink w:anchor="_Toc178058166" w:history="1">
        <w:r w:rsidR="003D6E62" w:rsidRPr="006738DB">
          <w:rPr>
            <w:rStyle w:val="a3"/>
            <w:rFonts w:hint="eastAsia"/>
            <w:noProof/>
            <w:kern w:val="44"/>
          </w:rPr>
          <w:t>二十二、基金的信息披露</w:t>
        </w:r>
        <w:r w:rsidR="003D6E62">
          <w:rPr>
            <w:noProof/>
            <w:webHidden/>
          </w:rPr>
          <w:tab/>
        </w:r>
        <w:r w:rsidR="003D6E62">
          <w:rPr>
            <w:noProof/>
            <w:webHidden/>
          </w:rPr>
          <w:fldChar w:fldCharType="begin"/>
        </w:r>
        <w:r w:rsidR="003D6E62">
          <w:rPr>
            <w:noProof/>
            <w:webHidden/>
          </w:rPr>
          <w:instrText xml:space="preserve"> PAGEREF _Toc178058166 \h </w:instrText>
        </w:r>
        <w:r w:rsidR="003D6E62">
          <w:rPr>
            <w:noProof/>
            <w:webHidden/>
          </w:rPr>
        </w:r>
        <w:r w:rsidR="003D6E62">
          <w:rPr>
            <w:noProof/>
            <w:webHidden/>
          </w:rPr>
          <w:fldChar w:fldCharType="separate"/>
        </w:r>
        <w:r w:rsidR="0088663C">
          <w:rPr>
            <w:noProof/>
            <w:webHidden/>
          </w:rPr>
          <w:t>50</w:t>
        </w:r>
        <w:r w:rsidR="003D6E62">
          <w:rPr>
            <w:noProof/>
            <w:webHidden/>
          </w:rPr>
          <w:fldChar w:fldCharType="end"/>
        </w:r>
      </w:hyperlink>
    </w:p>
    <w:p w:rsidR="003D6E62" w:rsidRDefault="000141B9">
      <w:pPr>
        <w:pStyle w:val="TOC2"/>
        <w:tabs>
          <w:tab w:val="right" w:leader="dot" w:pos="8296"/>
        </w:tabs>
        <w:rPr>
          <w:noProof/>
        </w:rPr>
      </w:pPr>
      <w:hyperlink w:anchor="_Toc178058167" w:history="1">
        <w:r w:rsidR="003D6E62" w:rsidRPr="006738DB">
          <w:rPr>
            <w:rStyle w:val="a3"/>
            <w:rFonts w:hint="eastAsia"/>
            <w:noProof/>
            <w:kern w:val="44"/>
          </w:rPr>
          <w:t>二十三、基金的终止和清算</w:t>
        </w:r>
        <w:r w:rsidR="003D6E62">
          <w:rPr>
            <w:noProof/>
            <w:webHidden/>
          </w:rPr>
          <w:tab/>
        </w:r>
        <w:r w:rsidR="003D6E62">
          <w:rPr>
            <w:noProof/>
            <w:webHidden/>
          </w:rPr>
          <w:fldChar w:fldCharType="begin"/>
        </w:r>
        <w:r w:rsidR="003D6E62">
          <w:rPr>
            <w:noProof/>
            <w:webHidden/>
          </w:rPr>
          <w:instrText xml:space="preserve"> PAGEREF _Toc178058167 \h </w:instrText>
        </w:r>
        <w:r w:rsidR="003D6E62">
          <w:rPr>
            <w:noProof/>
            <w:webHidden/>
          </w:rPr>
        </w:r>
        <w:r w:rsidR="003D6E62">
          <w:rPr>
            <w:noProof/>
            <w:webHidden/>
          </w:rPr>
          <w:fldChar w:fldCharType="separate"/>
        </w:r>
        <w:r w:rsidR="0088663C">
          <w:rPr>
            <w:noProof/>
            <w:webHidden/>
          </w:rPr>
          <w:t>52</w:t>
        </w:r>
        <w:r w:rsidR="003D6E62">
          <w:rPr>
            <w:noProof/>
            <w:webHidden/>
          </w:rPr>
          <w:fldChar w:fldCharType="end"/>
        </w:r>
      </w:hyperlink>
    </w:p>
    <w:p w:rsidR="003D6E62" w:rsidRDefault="000141B9">
      <w:pPr>
        <w:pStyle w:val="TOC2"/>
        <w:tabs>
          <w:tab w:val="right" w:leader="dot" w:pos="8296"/>
        </w:tabs>
        <w:rPr>
          <w:noProof/>
        </w:rPr>
      </w:pPr>
      <w:hyperlink w:anchor="_Toc178058168" w:history="1">
        <w:r w:rsidR="003D6E62" w:rsidRPr="006738DB">
          <w:rPr>
            <w:rStyle w:val="a3"/>
            <w:rFonts w:hint="eastAsia"/>
            <w:noProof/>
            <w:kern w:val="44"/>
          </w:rPr>
          <w:t>二十四、违约责任</w:t>
        </w:r>
        <w:r w:rsidR="003D6E62">
          <w:rPr>
            <w:noProof/>
            <w:webHidden/>
          </w:rPr>
          <w:tab/>
        </w:r>
        <w:r w:rsidR="003D6E62">
          <w:rPr>
            <w:noProof/>
            <w:webHidden/>
          </w:rPr>
          <w:fldChar w:fldCharType="begin"/>
        </w:r>
        <w:r w:rsidR="003D6E62">
          <w:rPr>
            <w:noProof/>
            <w:webHidden/>
          </w:rPr>
          <w:instrText xml:space="preserve"> PAGEREF _Toc178058168 \h </w:instrText>
        </w:r>
        <w:r w:rsidR="003D6E62">
          <w:rPr>
            <w:noProof/>
            <w:webHidden/>
          </w:rPr>
        </w:r>
        <w:r w:rsidR="003D6E62">
          <w:rPr>
            <w:noProof/>
            <w:webHidden/>
          </w:rPr>
          <w:fldChar w:fldCharType="separate"/>
        </w:r>
        <w:r w:rsidR="0088663C">
          <w:rPr>
            <w:noProof/>
            <w:webHidden/>
          </w:rPr>
          <w:t>54</w:t>
        </w:r>
        <w:r w:rsidR="003D6E62">
          <w:rPr>
            <w:noProof/>
            <w:webHidden/>
          </w:rPr>
          <w:fldChar w:fldCharType="end"/>
        </w:r>
      </w:hyperlink>
    </w:p>
    <w:p w:rsidR="003D6E62" w:rsidRDefault="000141B9">
      <w:pPr>
        <w:pStyle w:val="TOC2"/>
        <w:tabs>
          <w:tab w:val="right" w:leader="dot" w:pos="8296"/>
        </w:tabs>
        <w:rPr>
          <w:noProof/>
        </w:rPr>
      </w:pPr>
      <w:hyperlink w:anchor="_Toc178058169" w:history="1">
        <w:r w:rsidR="003D6E62" w:rsidRPr="006738DB">
          <w:rPr>
            <w:rStyle w:val="a3"/>
            <w:rFonts w:hint="eastAsia"/>
            <w:noProof/>
            <w:kern w:val="44"/>
          </w:rPr>
          <w:t>二十五、争议的处理</w:t>
        </w:r>
        <w:r w:rsidR="003D6E62">
          <w:rPr>
            <w:noProof/>
            <w:webHidden/>
          </w:rPr>
          <w:tab/>
        </w:r>
        <w:r w:rsidR="003D6E62">
          <w:rPr>
            <w:noProof/>
            <w:webHidden/>
          </w:rPr>
          <w:fldChar w:fldCharType="begin"/>
        </w:r>
        <w:r w:rsidR="003D6E62">
          <w:rPr>
            <w:noProof/>
            <w:webHidden/>
          </w:rPr>
          <w:instrText xml:space="preserve"> PAGEREF _Toc178058169 \h </w:instrText>
        </w:r>
        <w:r w:rsidR="003D6E62">
          <w:rPr>
            <w:noProof/>
            <w:webHidden/>
          </w:rPr>
        </w:r>
        <w:r w:rsidR="003D6E62">
          <w:rPr>
            <w:noProof/>
            <w:webHidden/>
          </w:rPr>
          <w:fldChar w:fldCharType="separate"/>
        </w:r>
        <w:r w:rsidR="0088663C">
          <w:rPr>
            <w:noProof/>
            <w:webHidden/>
          </w:rPr>
          <w:t>55</w:t>
        </w:r>
        <w:r w:rsidR="003D6E62">
          <w:rPr>
            <w:noProof/>
            <w:webHidden/>
          </w:rPr>
          <w:fldChar w:fldCharType="end"/>
        </w:r>
      </w:hyperlink>
    </w:p>
    <w:p w:rsidR="003D6E62" w:rsidRDefault="000141B9">
      <w:pPr>
        <w:pStyle w:val="TOC2"/>
        <w:tabs>
          <w:tab w:val="right" w:leader="dot" w:pos="8296"/>
        </w:tabs>
        <w:rPr>
          <w:noProof/>
        </w:rPr>
      </w:pPr>
      <w:hyperlink w:anchor="_Toc178058170" w:history="1">
        <w:r w:rsidR="003D6E62" w:rsidRPr="006738DB">
          <w:rPr>
            <w:rStyle w:val="a3"/>
            <w:rFonts w:hint="eastAsia"/>
            <w:noProof/>
            <w:kern w:val="44"/>
          </w:rPr>
          <w:t>二十六、</w:t>
        </w:r>
        <w:r w:rsidR="0071359D">
          <w:rPr>
            <w:rStyle w:val="a3"/>
            <w:rFonts w:hint="eastAsia"/>
            <w:noProof/>
            <w:kern w:val="44"/>
          </w:rPr>
          <w:t>基金合同</w:t>
        </w:r>
        <w:r w:rsidR="003D6E62" w:rsidRPr="006738DB">
          <w:rPr>
            <w:rStyle w:val="a3"/>
            <w:rFonts w:hint="eastAsia"/>
            <w:noProof/>
            <w:kern w:val="44"/>
          </w:rPr>
          <w:t>的效力</w:t>
        </w:r>
        <w:r w:rsidR="003D6E62">
          <w:rPr>
            <w:noProof/>
            <w:webHidden/>
          </w:rPr>
          <w:tab/>
        </w:r>
        <w:r w:rsidR="003D6E62">
          <w:rPr>
            <w:noProof/>
            <w:webHidden/>
          </w:rPr>
          <w:fldChar w:fldCharType="begin"/>
        </w:r>
        <w:r w:rsidR="003D6E62">
          <w:rPr>
            <w:noProof/>
            <w:webHidden/>
          </w:rPr>
          <w:instrText xml:space="preserve"> PAGEREF _Toc178058170 \h </w:instrText>
        </w:r>
        <w:r w:rsidR="003D6E62">
          <w:rPr>
            <w:noProof/>
            <w:webHidden/>
          </w:rPr>
        </w:r>
        <w:r w:rsidR="003D6E62">
          <w:rPr>
            <w:noProof/>
            <w:webHidden/>
          </w:rPr>
          <w:fldChar w:fldCharType="separate"/>
        </w:r>
        <w:r w:rsidR="0088663C">
          <w:rPr>
            <w:noProof/>
            <w:webHidden/>
          </w:rPr>
          <w:t>55</w:t>
        </w:r>
        <w:r w:rsidR="003D6E62">
          <w:rPr>
            <w:noProof/>
            <w:webHidden/>
          </w:rPr>
          <w:fldChar w:fldCharType="end"/>
        </w:r>
      </w:hyperlink>
    </w:p>
    <w:p w:rsidR="003D6E62" w:rsidRDefault="000141B9">
      <w:pPr>
        <w:pStyle w:val="TOC2"/>
        <w:tabs>
          <w:tab w:val="right" w:leader="dot" w:pos="8296"/>
        </w:tabs>
        <w:rPr>
          <w:noProof/>
        </w:rPr>
      </w:pPr>
      <w:hyperlink w:anchor="_Toc178058171" w:history="1">
        <w:r w:rsidR="003D6E62" w:rsidRPr="006738DB">
          <w:rPr>
            <w:rStyle w:val="a3"/>
            <w:rFonts w:hint="eastAsia"/>
            <w:noProof/>
            <w:kern w:val="44"/>
          </w:rPr>
          <w:t>二十七、</w:t>
        </w:r>
        <w:r w:rsidR="0071359D">
          <w:rPr>
            <w:rStyle w:val="a3"/>
            <w:rFonts w:hint="eastAsia"/>
            <w:noProof/>
            <w:kern w:val="44"/>
          </w:rPr>
          <w:t>基金合同</w:t>
        </w:r>
        <w:r w:rsidR="003D6E62" w:rsidRPr="006738DB">
          <w:rPr>
            <w:rStyle w:val="a3"/>
            <w:rFonts w:hint="eastAsia"/>
            <w:noProof/>
            <w:kern w:val="44"/>
          </w:rPr>
          <w:t>的修改和终止</w:t>
        </w:r>
        <w:r w:rsidR="003D6E62">
          <w:rPr>
            <w:noProof/>
            <w:webHidden/>
          </w:rPr>
          <w:tab/>
        </w:r>
        <w:r w:rsidR="003D6E62">
          <w:rPr>
            <w:noProof/>
            <w:webHidden/>
          </w:rPr>
          <w:fldChar w:fldCharType="begin"/>
        </w:r>
        <w:r w:rsidR="003D6E62">
          <w:rPr>
            <w:noProof/>
            <w:webHidden/>
          </w:rPr>
          <w:instrText xml:space="preserve"> PAGEREF _Toc178058171 \h </w:instrText>
        </w:r>
        <w:r w:rsidR="003D6E62">
          <w:rPr>
            <w:noProof/>
            <w:webHidden/>
          </w:rPr>
        </w:r>
        <w:r w:rsidR="003D6E62">
          <w:rPr>
            <w:noProof/>
            <w:webHidden/>
          </w:rPr>
          <w:fldChar w:fldCharType="separate"/>
        </w:r>
        <w:r w:rsidR="0088663C">
          <w:rPr>
            <w:noProof/>
            <w:webHidden/>
          </w:rPr>
          <w:t>55</w:t>
        </w:r>
        <w:r w:rsidR="003D6E62">
          <w:rPr>
            <w:noProof/>
            <w:webHidden/>
          </w:rPr>
          <w:fldChar w:fldCharType="end"/>
        </w:r>
      </w:hyperlink>
    </w:p>
    <w:p w:rsidR="003D6E62" w:rsidRDefault="000141B9">
      <w:pPr>
        <w:pStyle w:val="TOC2"/>
        <w:tabs>
          <w:tab w:val="right" w:leader="dot" w:pos="8296"/>
        </w:tabs>
        <w:rPr>
          <w:noProof/>
        </w:rPr>
      </w:pPr>
      <w:hyperlink w:anchor="_Toc178058172" w:history="1">
        <w:r w:rsidR="003D6E62" w:rsidRPr="006738DB">
          <w:rPr>
            <w:rStyle w:val="a3"/>
            <w:rFonts w:hint="eastAsia"/>
            <w:noProof/>
            <w:kern w:val="44"/>
          </w:rPr>
          <w:t>二十八、其它事项</w:t>
        </w:r>
        <w:r w:rsidR="003D6E62">
          <w:rPr>
            <w:noProof/>
            <w:webHidden/>
          </w:rPr>
          <w:tab/>
        </w:r>
        <w:r w:rsidR="003D6E62">
          <w:rPr>
            <w:noProof/>
            <w:webHidden/>
          </w:rPr>
          <w:fldChar w:fldCharType="begin"/>
        </w:r>
        <w:r w:rsidR="003D6E62">
          <w:rPr>
            <w:noProof/>
            <w:webHidden/>
          </w:rPr>
          <w:instrText xml:space="preserve"> PAGEREF _Toc178058172 \h </w:instrText>
        </w:r>
        <w:r w:rsidR="003D6E62">
          <w:rPr>
            <w:noProof/>
            <w:webHidden/>
          </w:rPr>
        </w:r>
        <w:r w:rsidR="003D6E62">
          <w:rPr>
            <w:noProof/>
            <w:webHidden/>
          </w:rPr>
          <w:fldChar w:fldCharType="separate"/>
        </w:r>
        <w:r w:rsidR="0088663C">
          <w:rPr>
            <w:noProof/>
            <w:webHidden/>
          </w:rPr>
          <w:t>56</w:t>
        </w:r>
        <w:r w:rsidR="003D6E62">
          <w:rPr>
            <w:noProof/>
            <w:webHidden/>
          </w:rPr>
          <w:fldChar w:fldCharType="end"/>
        </w:r>
      </w:hyperlink>
    </w:p>
    <w:p w:rsidR="00DC6108" w:rsidRPr="0007306D" w:rsidRDefault="000565D3" w:rsidP="00EA046F">
      <w:pPr>
        <w:jc w:val="center"/>
        <w:rPr>
          <w:rFonts w:ascii="黑体" w:eastAsia="黑体" w:hAnsi="宋体" w:cs="宋体"/>
          <w:b/>
          <w:color w:val="000000"/>
          <w:kern w:val="0"/>
          <w:sz w:val="36"/>
          <w:szCs w:val="20"/>
        </w:rPr>
      </w:pPr>
      <w:r>
        <w:rPr>
          <w:b/>
          <w:bCs/>
          <w:color w:val="000000"/>
          <w:spacing w:val="30"/>
        </w:rPr>
        <w:fldChar w:fldCharType="end"/>
      </w:r>
      <w:r>
        <w:rPr>
          <w:b/>
          <w:bCs/>
          <w:color w:val="000000"/>
          <w:spacing w:val="30"/>
        </w:rPr>
        <w:br w:type="page"/>
      </w:r>
      <w:r w:rsidR="00DC6108" w:rsidRPr="0007306D">
        <w:rPr>
          <w:rFonts w:ascii="黑体" w:eastAsia="黑体" w:hAnsi="宋体" w:cs="宋体" w:hint="eastAsia"/>
          <w:b/>
          <w:color w:val="000000"/>
          <w:kern w:val="0"/>
          <w:sz w:val="36"/>
          <w:szCs w:val="20"/>
        </w:rPr>
        <w:lastRenderedPageBreak/>
        <w:t>南方稳健成长证券投资基金</w:t>
      </w:r>
      <w:r w:rsidR="0071359D">
        <w:rPr>
          <w:rFonts w:ascii="黑体" w:eastAsia="黑体" w:hAnsi="宋体" w:cs="宋体" w:hint="eastAsia"/>
          <w:b/>
          <w:color w:val="000000"/>
          <w:kern w:val="0"/>
          <w:sz w:val="36"/>
          <w:szCs w:val="20"/>
        </w:rPr>
        <w:t>基金合同</w:t>
      </w:r>
      <w:r w:rsidR="00DC6108" w:rsidRPr="0007306D">
        <w:rPr>
          <w:rFonts w:ascii="黑体" w:eastAsia="黑体" w:hAnsi="宋体" w:cs="宋体" w:hint="eastAsia"/>
          <w:b/>
          <w:color w:val="000000"/>
          <w:kern w:val="0"/>
          <w:sz w:val="36"/>
          <w:szCs w:val="20"/>
        </w:rPr>
        <w:t>正文</w:t>
      </w:r>
    </w:p>
    <w:p w:rsidR="00DC6108" w:rsidRPr="0007306D" w:rsidRDefault="00DC6108" w:rsidP="0007306D">
      <w:pPr>
        <w:pStyle w:val="2"/>
        <w:rPr>
          <w:rFonts w:ascii="宋体"/>
          <w:color w:val="000000"/>
          <w:kern w:val="44"/>
        </w:rPr>
      </w:pPr>
      <w:bookmarkStart w:id="1" w:name="_Toc454717503"/>
      <w:bookmarkStart w:id="2" w:name="_Toc520693783"/>
      <w:bookmarkStart w:id="3" w:name="_Toc520693881"/>
      <w:bookmarkStart w:id="4" w:name="_Toc524923213"/>
      <w:bookmarkStart w:id="5" w:name="_Toc178058145"/>
      <w:r w:rsidRPr="0007306D">
        <w:rPr>
          <w:rFonts w:hint="eastAsia"/>
          <w:color w:val="000000"/>
          <w:kern w:val="44"/>
        </w:rPr>
        <w:t>一、前言</w:t>
      </w:r>
      <w:bookmarkEnd w:id="1"/>
      <w:bookmarkEnd w:id="2"/>
      <w:bookmarkEnd w:id="3"/>
      <w:bookmarkEnd w:id="4"/>
      <w:bookmarkEnd w:id="5"/>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（一）订立《南方稳健成长证券投资基金</w:t>
      </w:r>
      <w:r w:rsidR="0071359D">
        <w:rPr>
          <w:rFonts w:cs="宋体" w:hint="eastAsia"/>
          <w:color w:val="000000"/>
          <w:kern w:val="0"/>
          <w:sz w:val="24"/>
          <w:szCs w:val="20"/>
        </w:rPr>
        <w:t>基金合同</w:t>
      </w:r>
      <w:r w:rsidRPr="0007306D">
        <w:rPr>
          <w:rFonts w:cs="宋体" w:hint="eastAsia"/>
          <w:color w:val="000000"/>
          <w:kern w:val="0"/>
          <w:sz w:val="24"/>
          <w:szCs w:val="20"/>
        </w:rPr>
        <w:t>》的目的、依据和原则</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、订立《南方稳健成长证券投资基金</w:t>
      </w:r>
      <w:r w:rsidR="0071359D">
        <w:rPr>
          <w:rFonts w:cs="宋体" w:hint="eastAsia"/>
          <w:color w:val="000000"/>
          <w:kern w:val="0"/>
          <w:sz w:val="24"/>
          <w:szCs w:val="20"/>
        </w:rPr>
        <w:t>基金合同</w:t>
      </w:r>
      <w:r w:rsidRPr="0007306D">
        <w:rPr>
          <w:rFonts w:cs="宋体" w:hint="eastAsia"/>
          <w:color w:val="000000"/>
          <w:kern w:val="0"/>
          <w:sz w:val="24"/>
          <w:szCs w:val="20"/>
        </w:rPr>
        <w:t>》（以下简称“</w:t>
      </w:r>
      <w:r w:rsidR="0071359D">
        <w:rPr>
          <w:rFonts w:cs="宋体" w:hint="eastAsia"/>
          <w:color w:val="000000"/>
          <w:kern w:val="0"/>
          <w:sz w:val="24"/>
          <w:szCs w:val="20"/>
        </w:rPr>
        <w:t>基金合同</w:t>
      </w:r>
      <w:r w:rsidRPr="0007306D">
        <w:rPr>
          <w:rFonts w:cs="宋体" w:hint="eastAsia"/>
          <w:color w:val="000000"/>
          <w:kern w:val="0"/>
          <w:sz w:val="24"/>
          <w:szCs w:val="20"/>
        </w:rPr>
        <w:t>”或“本</w:t>
      </w:r>
      <w:r w:rsidR="0071359D">
        <w:rPr>
          <w:rFonts w:cs="宋体" w:hint="eastAsia"/>
          <w:color w:val="000000"/>
          <w:kern w:val="0"/>
          <w:sz w:val="24"/>
          <w:szCs w:val="20"/>
        </w:rPr>
        <w:t>基金合同</w:t>
      </w:r>
      <w:r w:rsidRPr="0007306D">
        <w:rPr>
          <w:rFonts w:cs="宋体" w:hint="eastAsia"/>
          <w:color w:val="000000"/>
          <w:kern w:val="0"/>
          <w:sz w:val="24"/>
          <w:szCs w:val="20"/>
        </w:rPr>
        <w:t>”）的目的是保护基金投资者合法权益、明确本</w:t>
      </w:r>
      <w:r w:rsidR="0071359D">
        <w:rPr>
          <w:rFonts w:cs="宋体" w:hint="eastAsia"/>
          <w:color w:val="000000"/>
          <w:kern w:val="0"/>
          <w:sz w:val="24"/>
          <w:szCs w:val="20"/>
        </w:rPr>
        <w:t>基金合同</w:t>
      </w:r>
      <w:r w:rsidRPr="0007306D">
        <w:rPr>
          <w:rFonts w:cs="宋体" w:hint="eastAsia"/>
          <w:color w:val="000000"/>
          <w:kern w:val="0"/>
          <w:sz w:val="24"/>
          <w:szCs w:val="20"/>
        </w:rPr>
        <w:t>当事人的权利与义务、规范南方稳健成长证券投资基金（以下简称“基金”或“本基金”）的运作。</w:t>
      </w:r>
    </w:p>
    <w:p w:rsidR="00DC6108" w:rsidRPr="005344A2" w:rsidRDefault="00DC6108" w:rsidP="00DC6108">
      <w:pPr>
        <w:widowControl/>
        <w:tabs>
          <w:tab w:val="num" w:pos="780"/>
        </w:tabs>
        <w:adjustRightInd w:val="0"/>
        <w:spacing w:after="120" w:line="360" w:lineRule="auto"/>
        <w:ind w:firstLine="420"/>
        <w:jc w:val="left"/>
        <w:rPr>
          <w:rFonts w:cs="宋体"/>
          <w:color w:val="000000"/>
          <w:kern w:val="0"/>
          <w:sz w:val="24"/>
          <w:szCs w:val="20"/>
        </w:rPr>
      </w:pPr>
      <w:r w:rsidRPr="005344A2">
        <w:rPr>
          <w:rFonts w:cs="宋体"/>
          <w:color w:val="000000"/>
          <w:kern w:val="0"/>
          <w:sz w:val="24"/>
          <w:szCs w:val="20"/>
        </w:rPr>
        <w:t>2</w:t>
      </w:r>
      <w:r w:rsidRPr="0007306D">
        <w:rPr>
          <w:rFonts w:cs="宋体" w:hint="eastAsia"/>
          <w:color w:val="000000"/>
          <w:kern w:val="0"/>
          <w:sz w:val="24"/>
          <w:szCs w:val="20"/>
        </w:rPr>
        <w:t>、订立本基金</w:t>
      </w:r>
      <w:r w:rsidR="005747C7">
        <w:rPr>
          <w:rFonts w:cs="宋体" w:hint="eastAsia"/>
          <w:color w:val="000000"/>
          <w:kern w:val="0"/>
          <w:sz w:val="24"/>
          <w:szCs w:val="20"/>
        </w:rPr>
        <w:t>合同</w:t>
      </w:r>
      <w:r w:rsidRPr="0007306D">
        <w:rPr>
          <w:rFonts w:cs="宋体" w:hint="eastAsia"/>
          <w:color w:val="000000"/>
          <w:kern w:val="0"/>
          <w:sz w:val="24"/>
          <w:szCs w:val="20"/>
        </w:rPr>
        <w:t>的依据是</w:t>
      </w:r>
      <w:r w:rsidRPr="005344A2">
        <w:rPr>
          <w:rFonts w:cs="宋体"/>
          <w:color w:val="000000"/>
          <w:kern w:val="0"/>
          <w:sz w:val="24"/>
          <w:szCs w:val="20"/>
        </w:rPr>
        <w:t>1997</w:t>
      </w:r>
      <w:r w:rsidRPr="0007306D">
        <w:rPr>
          <w:rFonts w:cs="宋体" w:hint="eastAsia"/>
          <w:color w:val="000000"/>
          <w:kern w:val="0"/>
          <w:sz w:val="24"/>
          <w:szCs w:val="20"/>
        </w:rPr>
        <w:t>年</w:t>
      </w:r>
      <w:r w:rsidRPr="005344A2">
        <w:rPr>
          <w:rFonts w:cs="宋体"/>
          <w:color w:val="000000"/>
          <w:kern w:val="0"/>
          <w:sz w:val="24"/>
          <w:szCs w:val="20"/>
        </w:rPr>
        <w:t>11</w:t>
      </w:r>
      <w:r w:rsidRPr="0007306D">
        <w:rPr>
          <w:rFonts w:cs="宋体" w:hint="eastAsia"/>
          <w:color w:val="000000"/>
          <w:kern w:val="0"/>
          <w:sz w:val="24"/>
          <w:szCs w:val="20"/>
        </w:rPr>
        <w:t>月</w:t>
      </w:r>
      <w:r w:rsidRPr="005344A2">
        <w:rPr>
          <w:rFonts w:cs="宋体"/>
          <w:color w:val="000000"/>
          <w:kern w:val="0"/>
          <w:sz w:val="24"/>
          <w:szCs w:val="20"/>
        </w:rPr>
        <w:t>14</w:t>
      </w:r>
      <w:r w:rsidRPr="0007306D">
        <w:rPr>
          <w:rFonts w:cs="宋体" w:hint="eastAsia"/>
          <w:color w:val="000000"/>
          <w:kern w:val="0"/>
          <w:sz w:val="24"/>
          <w:szCs w:val="20"/>
        </w:rPr>
        <w:t>日经国务院批准发布的《证券投资基金管理暂行办法》、</w:t>
      </w:r>
      <w:r w:rsidRPr="005344A2">
        <w:rPr>
          <w:rFonts w:cs="宋体"/>
          <w:color w:val="000000"/>
          <w:kern w:val="0"/>
          <w:sz w:val="24"/>
          <w:szCs w:val="20"/>
        </w:rPr>
        <w:t>2000</w:t>
      </w:r>
      <w:r w:rsidRPr="0007306D">
        <w:rPr>
          <w:rFonts w:cs="宋体" w:hint="eastAsia"/>
          <w:color w:val="000000"/>
          <w:kern w:val="0"/>
          <w:sz w:val="24"/>
          <w:szCs w:val="20"/>
        </w:rPr>
        <w:t>年</w:t>
      </w:r>
      <w:r w:rsidRPr="005344A2">
        <w:rPr>
          <w:rFonts w:cs="宋体"/>
          <w:color w:val="000000"/>
          <w:kern w:val="0"/>
          <w:sz w:val="24"/>
          <w:szCs w:val="20"/>
        </w:rPr>
        <w:t>10</w:t>
      </w:r>
      <w:r w:rsidRPr="0007306D">
        <w:rPr>
          <w:rFonts w:cs="宋体" w:hint="eastAsia"/>
          <w:color w:val="000000"/>
          <w:kern w:val="0"/>
          <w:sz w:val="24"/>
          <w:szCs w:val="20"/>
        </w:rPr>
        <w:t>月</w:t>
      </w:r>
      <w:r w:rsidRPr="005344A2">
        <w:rPr>
          <w:rFonts w:cs="宋体"/>
          <w:color w:val="000000"/>
          <w:kern w:val="0"/>
          <w:sz w:val="24"/>
          <w:szCs w:val="20"/>
        </w:rPr>
        <w:t>8</w:t>
      </w:r>
      <w:r w:rsidRPr="0007306D">
        <w:rPr>
          <w:rFonts w:cs="宋体" w:hint="eastAsia"/>
          <w:color w:val="000000"/>
          <w:kern w:val="0"/>
          <w:sz w:val="24"/>
          <w:szCs w:val="20"/>
        </w:rPr>
        <w:t>日中国证券监督管理委员会（以下简称“中国证监会”）发布的《开放式证券投资基金试点办法》</w:t>
      </w:r>
      <w:r w:rsidR="00372DB2">
        <w:rPr>
          <w:rFonts w:cs="宋体" w:hint="eastAsia"/>
          <w:color w:val="000000"/>
          <w:kern w:val="0"/>
          <w:sz w:val="24"/>
          <w:szCs w:val="20"/>
        </w:rPr>
        <w:t>、</w:t>
      </w:r>
      <w:r w:rsidR="005747C7" w:rsidRPr="005344A2">
        <w:rPr>
          <w:rFonts w:cs="宋体" w:hint="eastAsia"/>
          <w:color w:val="000000"/>
          <w:kern w:val="0"/>
          <w:sz w:val="24"/>
          <w:szCs w:val="20"/>
        </w:rPr>
        <w:t>《中华人民共和国合同法》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以下简称“《合同法》”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、《中华人民共和国证券投资基金法》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以下简称“《基金法》”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、《公开募集证券投资基金运作管理办法》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以下简称“《运作办法》”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、《证券投资基金销售管理办法》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以下简称“《销售办法》”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w:t>
      </w:r>
      <w:r w:rsidR="0088663C">
        <w:rPr>
          <w:rFonts w:cs="宋体" w:hint="eastAsia"/>
          <w:color w:val="000000"/>
          <w:kern w:val="0"/>
          <w:sz w:val="24"/>
          <w:szCs w:val="20"/>
        </w:rPr>
        <w:t>《公开募集证券投资基金信息披露管理办法》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以下简称“《信息披露办法》”</w:t>
      </w:r>
      <w:r w:rsidR="005747C7" w:rsidRPr="005344A2">
        <w:rPr>
          <w:rFonts w:cs="宋体" w:hint="eastAsia"/>
          <w:color w:val="000000"/>
          <w:kern w:val="0"/>
          <w:sz w:val="24"/>
          <w:szCs w:val="20"/>
        </w:rPr>
        <w:t>)</w:t>
      </w:r>
      <w:r w:rsidR="005747C7" w:rsidRPr="005344A2">
        <w:rPr>
          <w:rFonts w:cs="宋体" w:hint="eastAsia"/>
          <w:color w:val="000000"/>
          <w:kern w:val="0"/>
          <w:sz w:val="24"/>
          <w:szCs w:val="20"/>
        </w:rPr>
        <w:t>、</w:t>
      </w:r>
      <w:r w:rsidR="00372DB2" w:rsidRPr="00372DB2">
        <w:rPr>
          <w:rFonts w:cs="宋体" w:hint="eastAsia"/>
          <w:color w:val="000000"/>
          <w:kern w:val="0"/>
          <w:sz w:val="24"/>
          <w:szCs w:val="20"/>
        </w:rPr>
        <w:t>《公开募集开放式证券投资基金流动性风险管理规定》</w:t>
      </w:r>
      <w:r w:rsidR="00372DB2" w:rsidRPr="0007306D">
        <w:rPr>
          <w:rFonts w:cs="宋体" w:hint="eastAsia"/>
          <w:color w:val="000000"/>
          <w:kern w:val="0"/>
          <w:sz w:val="24"/>
          <w:szCs w:val="20"/>
        </w:rPr>
        <w:t>（以下简称《</w:t>
      </w:r>
      <w:r w:rsidR="00372DB2" w:rsidRPr="00372DB2">
        <w:rPr>
          <w:rFonts w:cs="宋体" w:hint="eastAsia"/>
          <w:color w:val="000000"/>
          <w:kern w:val="0"/>
          <w:sz w:val="24"/>
          <w:szCs w:val="20"/>
        </w:rPr>
        <w:t>流动性风险规定</w:t>
      </w:r>
      <w:r w:rsidR="00372DB2" w:rsidRPr="0007306D">
        <w:rPr>
          <w:rFonts w:cs="宋体" w:hint="eastAsia"/>
          <w:color w:val="000000"/>
          <w:kern w:val="0"/>
          <w:sz w:val="24"/>
          <w:szCs w:val="20"/>
        </w:rPr>
        <w:t>》）</w:t>
      </w:r>
      <w:r w:rsidRPr="0007306D">
        <w:rPr>
          <w:rFonts w:cs="宋体" w:hint="eastAsia"/>
          <w:color w:val="000000"/>
          <w:kern w:val="0"/>
          <w:sz w:val="24"/>
          <w:szCs w:val="20"/>
        </w:rPr>
        <w:t>及其它有关规定。</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、订立本</w:t>
      </w:r>
      <w:r w:rsidR="0071359D">
        <w:rPr>
          <w:rFonts w:cs="宋体" w:hint="eastAsia"/>
          <w:color w:val="000000"/>
          <w:kern w:val="0"/>
          <w:sz w:val="24"/>
          <w:szCs w:val="20"/>
        </w:rPr>
        <w:t>基金合同</w:t>
      </w:r>
      <w:r w:rsidRPr="0007306D">
        <w:rPr>
          <w:rFonts w:cs="宋体" w:hint="eastAsia"/>
          <w:color w:val="000000"/>
          <w:kern w:val="0"/>
          <w:sz w:val="24"/>
          <w:szCs w:val="20"/>
        </w:rPr>
        <w:t>的原则是平等自愿、诚实信用、充分保护投资者合法权益。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（二）本基金由</w:t>
      </w:r>
      <w:r w:rsidR="000F741B">
        <w:rPr>
          <w:rFonts w:cs="宋体"/>
          <w:color w:val="000000"/>
          <w:kern w:val="0"/>
          <w:sz w:val="24"/>
          <w:szCs w:val="20"/>
        </w:rPr>
        <w:t>南方基金管理股份有限公司</w:t>
      </w:r>
      <w:r w:rsidRPr="0007306D">
        <w:rPr>
          <w:rFonts w:cs="宋体" w:hint="eastAsia"/>
          <w:color w:val="000000"/>
          <w:kern w:val="0"/>
          <w:sz w:val="24"/>
          <w:szCs w:val="20"/>
        </w:rPr>
        <w:t>（以下简称“本公司”）依照</w:t>
      </w:r>
      <w:r w:rsidR="00326A26" w:rsidRPr="0007306D">
        <w:rPr>
          <w:rFonts w:cs="宋体" w:hint="eastAsia"/>
          <w:color w:val="000000"/>
          <w:kern w:val="0"/>
          <w:sz w:val="24"/>
          <w:szCs w:val="20"/>
        </w:rPr>
        <w:t>《证券投资基金管理暂行办法》</w:t>
      </w:r>
      <w:r w:rsidRPr="0007306D">
        <w:rPr>
          <w:rFonts w:cs="宋体" w:hint="eastAsia"/>
          <w:color w:val="000000"/>
          <w:kern w:val="0"/>
          <w:sz w:val="24"/>
          <w:szCs w:val="20"/>
        </w:rPr>
        <w:t>、</w:t>
      </w:r>
      <w:r w:rsidR="00326A26" w:rsidRPr="0007306D">
        <w:rPr>
          <w:rFonts w:cs="宋体" w:hint="eastAsia"/>
          <w:color w:val="000000"/>
          <w:kern w:val="0"/>
          <w:sz w:val="24"/>
          <w:szCs w:val="20"/>
        </w:rPr>
        <w:t>《开放式证券投资基金试点办法》</w:t>
      </w:r>
      <w:r w:rsidRPr="0007306D">
        <w:rPr>
          <w:rFonts w:cs="宋体" w:hint="eastAsia"/>
          <w:color w:val="000000"/>
          <w:kern w:val="0"/>
          <w:sz w:val="24"/>
          <w:szCs w:val="20"/>
        </w:rPr>
        <w:t>、本基金</w:t>
      </w:r>
      <w:r w:rsidR="00326A26">
        <w:rPr>
          <w:rFonts w:cs="宋体" w:hint="eastAsia"/>
          <w:color w:val="000000"/>
          <w:kern w:val="0"/>
          <w:sz w:val="24"/>
          <w:szCs w:val="20"/>
        </w:rPr>
        <w:t>合同</w:t>
      </w:r>
      <w:r w:rsidRPr="0007306D">
        <w:rPr>
          <w:rFonts w:cs="宋体" w:hint="eastAsia"/>
          <w:color w:val="000000"/>
          <w:kern w:val="0"/>
          <w:sz w:val="24"/>
          <w:szCs w:val="20"/>
        </w:rPr>
        <w:t>及其它有关规定发起设立。</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中国证监会对本基金设立的批准，并不表明其对基金的价值和收益作出实质性判断或保证，也不表明投资于本基金没有风险。</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基金管理人依照诚实信用、勤勉尽责的原则管理和运用基金资产，但由于证券投资具有一定的风险，因此不保证基金一定盈利，也不保证基金持有人的最低收益。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lastRenderedPageBreak/>
        <w:t>（三）本</w:t>
      </w:r>
      <w:r w:rsidR="0071359D">
        <w:rPr>
          <w:rFonts w:cs="宋体" w:hint="eastAsia"/>
          <w:color w:val="000000"/>
          <w:kern w:val="0"/>
          <w:sz w:val="24"/>
          <w:szCs w:val="20"/>
        </w:rPr>
        <w:t>基金合同</w:t>
      </w:r>
      <w:r w:rsidRPr="0007306D">
        <w:rPr>
          <w:rFonts w:cs="宋体" w:hint="eastAsia"/>
          <w:color w:val="000000"/>
          <w:kern w:val="0"/>
          <w:sz w:val="24"/>
          <w:szCs w:val="20"/>
        </w:rPr>
        <w:t>的当事人包括基金发起人、基金管理人、基金托管人和基金持有人。基金发起人、基金管理人和基金托管人自本</w:t>
      </w:r>
      <w:r w:rsidR="0071359D">
        <w:rPr>
          <w:rFonts w:cs="宋体" w:hint="eastAsia"/>
          <w:color w:val="000000"/>
          <w:kern w:val="0"/>
          <w:sz w:val="24"/>
          <w:szCs w:val="20"/>
        </w:rPr>
        <w:t>基金合同</w:t>
      </w:r>
      <w:r w:rsidRPr="0007306D">
        <w:rPr>
          <w:rFonts w:cs="宋体" w:hint="eastAsia"/>
          <w:color w:val="000000"/>
          <w:kern w:val="0"/>
          <w:sz w:val="24"/>
          <w:szCs w:val="20"/>
        </w:rPr>
        <w:t>签定并生效之日起成为本</w:t>
      </w:r>
      <w:r w:rsidR="0071359D">
        <w:rPr>
          <w:rFonts w:cs="宋体" w:hint="eastAsia"/>
          <w:color w:val="000000"/>
          <w:kern w:val="0"/>
          <w:sz w:val="24"/>
          <w:szCs w:val="20"/>
        </w:rPr>
        <w:t>基金合同</w:t>
      </w:r>
      <w:r w:rsidRPr="0007306D">
        <w:rPr>
          <w:rFonts w:cs="宋体" w:hint="eastAsia"/>
          <w:color w:val="000000"/>
          <w:kern w:val="0"/>
          <w:sz w:val="24"/>
          <w:szCs w:val="20"/>
        </w:rPr>
        <w:t>的当事人。基金投资者自依</w:t>
      </w:r>
      <w:r w:rsidR="0071359D">
        <w:rPr>
          <w:rFonts w:cs="宋体" w:hint="eastAsia"/>
          <w:color w:val="000000"/>
          <w:kern w:val="0"/>
          <w:sz w:val="24"/>
          <w:szCs w:val="20"/>
        </w:rPr>
        <w:t>基金合同</w:t>
      </w:r>
      <w:r w:rsidRPr="0007306D">
        <w:rPr>
          <w:rFonts w:cs="宋体" w:hint="eastAsia"/>
          <w:color w:val="000000"/>
          <w:kern w:val="0"/>
          <w:sz w:val="24"/>
          <w:szCs w:val="20"/>
        </w:rPr>
        <w:t>的规定认购或申购了本</w:t>
      </w:r>
      <w:r w:rsidR="00467206">
        <w:rPr>
          <w:rFonts w:cs="宋体" w:hint="eastAsia"/>
          <w:color w:val="000000"/>
          <w:kern w:val="0"/>
          <w:sz w:val="24"/>
          <w:szCs w:val="20"/>
        </w:rPr>
        <w:t>基金份额</w:t>
      </w:r>
      <w:r w:rsidRPr="0007306D">
        <w:rPr>
          <w:rFonts w:cs="宋体" w:hint="eastAsia"/>
          <w:color w:val="000000"/>
          <w:kern w:val="0"/>
          <w:sz w:val="24"/>
          <w:szCs w:val="20"/>
        </w:rPr>
        <w:t>，即成为基金持有人和本基金的当事人，其持有</w:t>
      </w:r>
      <w:r w:rsidR="00467206">
        <w:rPr>
          <w:rFonts w:cs="宋体" w:hint="eastAsia"/>
          <w:color w:val="000000"/>
          <w:kern w:val="0"/>
          <w:sz w:val="24"/>
          <w:szCs w:val="20"/>
        </w:rPr>
        <w:t>基金份额</w:t>
      </w:r>
      <w:r w:rsidRPr="0007306D">
        <w:rPr>
          <w:rFonts w:cs="宋体" w:hint="eastAsia"/>
          <w:color w:val="000000"/>
          <w:kern w:val="0"/>
          <w:sz w:val="24"/>
          <w:szCs w:val="20"/>
        </w:rPr>
        <w:t>的行为本身即表明其对</w:t>
      </w:r>
      <w:r w:rsidR="0071359D">
        <w:rPr>
          <w:rFonts w:cs="宋体" w:hint="eastAsia"/>
          <w:color w:val="000000"/>
          <w:kern w:val="0"/>
          <w:sz w:val="24"/>
          <w:szCs w:val="20"/>
        </w:rPr>
        <w:t>基金合同</w:t>
      </w:r>
      <w:r w:rsidRPr="0007306D">
        <w:rPr>
          <w:rFonts w:cs="宋体" w:hint="eastAsia"/>
          <w:color w:val="000000"/>
          <w:kern w:val="0"/>
          <w:sz w:val="24"/>
          <w:szCs w:val="20"/>
        </w:rPr>
        <w:t>的承认和接受。本</w:t>
      </w:r>
      <w:r w:rsidR="0071359D">
        <w:rPr>
          <w:rFonts w:cs="宋体" w:hint="eastAsia"/>
          <w:color w:val="000000"/>
          <w:kern w:val="0"/>
          <w:sz w:val="24"/>
          <w:szCs w:val="20"/>
        </w:rPr>
        <w:t>基金合同</w:t>
      </w:r>
      <w:r w:rsidRPr="0007306D">
        <w:rPr>
          <w:rFonts w:cs="宋体" w:hint="eastAsia"/>
          <w:color w:val="000000"/>
          <w:kern w:val="0"/>
          <w:sz w:val="24"/>
          <w:szCs w:val="20"/>
        </w:rPr>
        <w:t>的当事人按照</w:t>
      </w:r>
      <w:r w:rsidR="00144B47">
        <w:rPr>
          <w:rFonts w:cs="宋体" w:hint="eastAsia"/>
          <w:color w:val="000000"/>
          <w:kern w:val="0"/>
          <w:sz w:val="24"/>
          <w:szCs w:val="20"/>
        </w:rPr>
        <w:t>《基金法》、《运作办法》</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及其它有关规定享受权利，同时需承担相应义务。</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（四）基金发起人、基金管理人、基金托管人在本</w:t>
      </w:r>
      <w:r w:rsidR="0071359D">
        <w:rPr>
          <w:rFonts w:cs="宋体" w:hint="eastAsia"/>
          <w:color w:val="000000"/>
          <w:kern w:val="0"/>
          <w:sz w:val="24"/>
          <w:szCs w:val="20"/>
        </w:rPr>
        <w:t>基金合同</w:t>
      </w:r>
      <w:r w:rsidRPr="0007306D">
        <w:rPr>
          <w:rFonts w:cs="宋体" w:hint="eastAsia"/>
          <w:color w:val="000000"/>
          <w:kern w:val="0"/>
          <w:sz w:val="24"/>
          <w:szCs w:val="20"/>
        </w:rPr>
        <w:t>之外披露的涉及本基金的信息，其内容涉及界定本</w:t>
      </w:r>
      <w:r w:rsidR="0071359D">
        <w:rPr>
          <w:rFonts w:cs="宋体" w:hint="eastAsia"/>
          <w:color w:val="000000"/>
          <w:kern w:val="0"/>
          <w:sz w:val="24"/>
          <w:szCs w:val="20"/>
        </w:rPr>
        <w:t>基金合同</w:t>
      </w:r>
      <w:r w:rsidRPr="0007306D">
        <w:rPr>
          <w:rFonts w:cs="宋体" w:hint="eastAsia"/>
          <w:color w:val="000000"/>
          <w:kern w:val="0"/>
          <w:sz w:val="24"/>
          <w:szCs w:val="20"/>
        </w:rPr>
        <w:t>当事人之间权利义务关系的，以本</w:t>
      </w:r>
      <w:r w:rsidR="0071359D">
        <w:rPr>
          <w:rFonts w:cs="宋体" w:hint="eastAsia"/>
          <w:color w:val="000000"/>
          <w:kern w:val="0"/>
          <w:sz w:val="24"/>
          <w:szCs w:val="20"/>
        </w:rPr>
        <w:t>基金合同</w:t>
      </w:r>
      <w:r w:rsidRPr="0007306D">
        <w:rPr>
          <w:rFonts w:cs="宋体" w:hint="eastAsia"/>
          <w:color w:val="000000"/>
          <w:kern w:val="0"/>
          <w:sz w:val="24"/>
          <w:szCs w:val="20"/>
        </w:rPr>
        <w:t>的规定为准。</w:t>
      </w:r>
    </w:p>
    <w:p w:rsidR="00DC6108" w:rsidRPr="0007306D" w:rsidRDefault="00DC6108" w:rsidP="0007306D">
      <w:pPr>
        <w:pStyle w:val="2"/>
        <w:rPr>
          <w:color w:val="000000"/>
          <w:kern w:val="44"/>
        </w:rPr>
      </w:pPr>
      <w:bookmarkStart w:id="6" w:name="_Toc524923214"/>
      <w:bookmarkStart w:id="7" w:name="_Toc178058146"/>
      <w:bookmarkStart w:id="8" w:name="_Toc454717504"/>
      <w:bookmarkStart w:id="9" w:name="_Toc520693784"/>
      <w:bookmarkStart w:id="10" w:name="_Toc520693882"/>
      <w:r w:rsidRPr="0007306D">
        <w:rPr>
          <w:rFonts w:hint="eastAsia"/>
          <w:color w:val="000000"/>
          <w:kern w:val="44"/>
        </w:rPr>
        <w:t>二、释义</w:t>
      </w:r>
      <w:bookmarkEnd w:id="6"/>
      <w:bookmarkEnd w:id="7"/>
    </w:p>
    <w:p w:rsidR="00DC6108" w:rsidRPr="0007306D" w:rsidRDefault="00DC6108" w:rsidP="00DC6108">
      <w:pPr>
        <w:widowControl/>
        <w:adjustRightInd w:val="0"/>
        <w:spacing w:after="120" w:line="440" w:lineRule="exact"/>
        <w:jc w:val="left"/>
        <w:rPr>
          <w:rFonts w:ascii="宋体" w:cs="宋体"/>
          <w:color w:val="000000"/>
          <w:kern w:val="0"/>
          <w:sz w:val="24"/>
          <w:szCs w:val="20"/>
        </w:rPr>
      </w:pPr>
      <w:r w:rsidRPr="0007306D">
        <w:rPr>
          <w:rFonts w:ascii="宋体" w:cs="宋体" w:hint="eastAsia"/>
          <w:color w:val="000000"/>
          <w:kern w:val="0"/>
          <w:sz w:val="24"/>
          <w:szCs w:val="20"/>
        </w:rPr>
        <w:t>在本招募说明书中除非文义另有所指，下列词语具有以下含义：</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基金或本基金：            指南方稳健成长证券投资基金</w:t>
      </w:r>
    </w:p>
    <w:p w:rsidR="00DC6108" w:rsidRPr="0007306D" w:rsidRDefault="0071359D" w:rsidP="00DC6108">
      <w:pPr>
        <w:widowControl/>
        <w:adjustRightInd w:val="0"/>
        <w:spacing w:after="120" w:line="360" w:lineRule="auto"/>
        <w:ind w:left="3120" w:hangingChars="1300" w:hanging="3120"/>
        <w:jc w:val="left"/>
        <w:rPr>
          <w:rFonts w:ascii="宋体" w:cs="宋体"/>
          <w:color w:val="000000"/>
          <w:kern w:val="0"/>
          <w:sz w:val="24"/>
          <w:szCs w:val="20"/>
        </w:rPr>
      </w:pP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或本</w:t>
      </w: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    指《南方稳健成长证券投资基金</w:t>
      </w: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》及对本</w:t>
      </w: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的任何修订和补充</w:t>
      </w:r>
    </w:p>
    <w:p w:rsidR="00DC6108"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招募说明书或本招募说明书：指《南方稳健成长证券投资基金招募说明书》</w:t>
      </w:r>
      <w:r w:rsidR="00F43226" w:rsidRPr="00F43226">
        <w:rPr>
          <w:rFonts w:ascii="宋体" w:cs="宋体" w:hint="eastAsia"/>
          <w:color w:val="000000"/>
          <w:kern w:val="0"/>
          <w:sz w:val="24"/>
          <w:szCs w:val="20"/>
        </w:rPr>
        <w:t>及其更新</w:t>
      </w:r>
    </w:p>
    <w:p w:rsidR="002F1717" w:rsidRPr="0007306D" w:rsidRDefault="002F1717" w:rsidP="00DC6108">
      <w:pPr>
        <w:widowControl/>
        <w:adjustRightInd w:val="0"/>
        <w:spacing w:after="120" w:line="360" w:lineRule="auto"/>
        <w:jc w:val="left"/>
        <w:rPr>
          <w:rFonts w:ascii="宋体" w:cs="宋体"/>
          <w:color w:val="000000"/>
          <w:kern w:val="0"/>
          <w:sz w:val="24"/>
          <w:szCs w:val="20"/>
        </w:rPr>
      </w:pPr>
      <w:r w:rsidRPr="002F1717">
        <w:rPr>
          <w:rFonts w:ascii="宋体" w:cs="宋体" w:hint="eastAsia"/>
          <w:color w:val="000000"/>
          <w:kern w:val="0"/>
          <w:sz w:val="24"/>
          <w:szCs w:val="20"/>
        </w:rPr>
        <w:t>基金产品资料概要：指《南方稳健成长贰号证券投资基金基金产品资料概要》及其更新</w:t>
      </w:r>
    </w:p>
    <w:p w:rsidR="00DC6108"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发行公告或本发行公告：    指《南方稳健成长证券投资基金发行公告》</w:t>
      </w:r>
    </w:p>
    <w:p w:rsidR="00497CAB" w:rsidRPr="00497CAB" w:rsidRDefault="00497CAB" w:rsidP="00497CAB">
      <w:pPr>
        <w:widowControl/>
        <w:adjustRightInd w:val="0"/>
        <w:spacing w:after="120" w:line="360" w:lineRule="auto"/>
        <w:ind w:left="3120" w:hangingChars="1300" w:hanging="3120"/>
        <w:jc w:val="left"/>
        <w:rPr>
          <w:rFonts w:ascii="宋体" w:cs="宋体"/>
          <w:color w:val="000000"/>
          <w:kern w:val="0"/>
          <w:sz w:val="24"/>
          <w:szCs w:val="20"/>
        </w:rPr>
      </w:pPr>
      <w:r w:rsidRPr="00497CAB">
        <w:rPr>
          <w:rFonts w:ascii="宋体" w:cs="宋体" w:hint="eastAsia"/>
          <w:color w:val="000000"/>
          <w:kern w:val="0"/>
          <w:sz w:val="24"/>
          <w:szCs w:val="20"/>
        </w:rPr>
        <w:t>《基金法》：</w:t>
      </w:r>
      <w:r>
        <w:rPr>
          <w:rFonts w:ascii="宋体" w:cs="宋体" w:hint="eastAsia"/>
          <w:color w:val="000000"/>
          <w:kern w:val="0"/>
          <w:sz w:val="24"/>
          <w:szCs w:val="20"/>
        </w:rPr>
        <w:t xml:space="preserve">              </w:t>
      </w:r>
      <w:r w:rsidRPr="00497CAB">
        <w:rPr>
          <w:rFonts w:ascii="宋体" w:cs="宋体" w:hint="eastAsia"/>
          <w:color w:val="000000"/>
          <w:kern w:val="0"/>
          <w:sz w:val="24"/>
          <w:szCs w:val="20"/>
        </w:rPr>
        <w:t>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w:t>
      </w:r>
      <w:r w:rsidRPr="00497CAB">
        <w:rPr>
          <w:rFonts w:ascii="宋体" w:cs="宋体" w:hint="eastAsia"/>
          <w:color w:val="000000"/>
          <w:kern w:val="0"/>
          <w:sz w:val="24"/>
          <w:szCs w:val="20"/>
        </w:rPr>
        <w:lastRenderedPageBreak/>
        <w:t>法律的决定》修改的《中华人民共和国证券投资基金法》及颁布机关对其不时做出的修订</w:t>
      </w:r>
    </w:p>
    <w:p w:rsidR="00497CAB" w:rsidRPr="00616C4D" w:rsidRDefault="00497CAB" w:rsidP="00497CAB">
      <w:pPr>
        <w:widowControl/>
        <w:adjustRightInd w:val="0"/>
        <w:spacing w:after="120" w:line="360" w:lineRule="auto"/>
        <w:ind w:left="3120" w:hangingChars="1300" w:hanging="3120"/>
        <w:jc w:val="left"/>
        <w:rPr>
          <w:rFonts w:ascii="宋体" w:cs="宋体"/>
          <w:color w:val="000000"/>
          <w:kern w:val="0"/>
          <w:sz w:val="24"/>
          <w:szCs w:val="20"/>
        </w:rPr>
      </w:pPr>
      <w:r w:rsidRPr="00497CAB">
        <w:rPr>
          <w:rFonts w:ascii="宋体" w:cs="宋体" w:hint="eastAsia"/>
          <w:color w:val="000000"/>
          <w:kern w:val="0"/>
          <w:sz w:val="24"/>
          <w:szCs w:val="20"/>
        </w:rPr>
        <w:t>《运作办法》：</w:t>
      </w:r>
      <w:r>
        <w:rPr>
          <w:rFonts w:ascii="宋体" w:cs="宋体" w:hint="eastAsia"/>
          <w:color w:val="000000"/>
          <w:kern w:val="0"/>
          <w:sz w:val="24"/>
          <w:szCs w:val="20"/>
        </w:rPr>
        <w:t xml:space="preserve">            </w:t>
      </w:r>
      <w:r w:rsidRPr="00497CAB">
        <w:rPr>
          <w:rFonts w:ascii="宋体" w:cs="宋体" w:hint="eastAsia"/>
          <w:color w:val="000000"/>
          <w:kern w:val="0"/>
          <w:sz w:val="24"/>
          <w:szCs w:val="20"/>
        </w:rPr>
        <w:t>指中国证监会2014年7月7日颁布、同年8月8日实施的《公开募集证券投资基金运作管理办法》及颁布机关对其不时做出的修订</w:t>
      </w:r>
    </w:p>
    <w:p w:rsidR="00DC6108" w:rsidRDefault="00616C4D" w:rsidP="00616C4D">
      <w:pPr>
        <w:widowControl/>
        <w:adjustRightInd w:val="0"/>
        <w:spacing w:after="120" w:line="360" w:lineRule="auto"/>
        <w:ind w:left="3120" w:hangingChars="1300" w:hanging="3120"/>
        <w:jc w:val="left"/>
        <w:rPr>
          <w:rFonts w:ascii="宋体" w:cs="宋体"/>
          <w:color w:val="000000"/>
          <w:kern w:val="0"/>
          <w:sz w:val="24"/>
          <w:szCs w:val="20"/>
        </w:rPr>
      </w:pPr>
      <w:r w:rsidRPr="00616C4D">
        <w:rPr>
          <w:rFonts w:ascii="宋体" w:cs="宋体" w:hint="eastAsia"/>
          <w:color w:val="000000"/>
          <w:kern w:val="0"/>
          <w:sz w:val="24"/>
          <w:szCs w:val="20"/>
        </w:rPr>
        <w:t>《流动性</w:t>
      </w:r>
      <w:r w:rsidR="00396514" w:rsidRPr="00616C4D">
        <w:rPr>
          <w:rFonts w:ascii="宋体" w:cs="宋体" w:hint="eastAsia"/>
          <w:color w:val="000000"/>
          <w:kern w:val="0"/>
          <w:sz w:val="24"/>
          <w:szCs w:val="20"/>
        </w:rPr>
        <w:t>风险</w:t>
      </w:r>
      <w:r w:rsidRPr="00616C4D">
        <w:rPr>
          <w:rFonts w:ascii="宋体" w:cs="宋体" w:hint="eastAsia"/>
          <w:color w:val="000000"/>
          <w:kern w:val="0"/>
          <w:sz w:val="24"/>
          <w:szCs w:val="20"/>
        </w:rPr>
        <w:t>规定》</w:t>
      </w:r>
      <w:r w:rsidR="00F33B83">
        <w:rPr>
          <w:rFonts w:ascii="宋体" w:cs="宋体" w:hint="eastAsia"/>
          <w:color w:val="000000"/>
          <w:kern w:val="0"/>
          <w:sz w:val="24"/>
          <w:szCs w:val="20"/>
        </w:rPr>
        <w:t>：</w:t>
      </w:r>
      <w:r w:rsidRPr="00616C4D">
        <w:rPr>
          <w:rFonts w:ascii="宋体" w:cs="宋体" w:hint="eastAsia"/>
          <w:color w:val="000000"/>
          <w:kern w:val="0"/>
          <w:sz w:val="24"/>
          <w:szCs w:val="20"/>
        </w:rPr>
        <w:t xml:space="preserve">    </w:t>
      </w:r>
      <w:r w:rsidR="00C91216">
        <w:rPr>
          <w:rFonts w:ascii="宋体" w:cs="宋体"/>
          <w:color w:val="000000"/>
          <w:kern w:val="0"/>
          <w:sz w:val="24"/>
          <w:szCs w:val="20"/>
        </w:rPr>
        <w:t xml:space="preserve">  </w:t>
      </w:r>
      <w:r w:rsidRPr="00616C4D">
        <w:rPr>
          <w:rFonts w:ascii="宋体" w:cs="宋体" w:hint="eastAsia"/>
          <w:color w:val="000000"/>
          <w:kern w:val="0"/>
          <w:sz w:val="24"/>
          <w:szCs w:val="20"/>
        </w:rPr>
        <w:t>指中国证监会2017年8月31日颁布、同年10月1日实施的《公开募集开放式证券投资基金流动性风险管理规定》及颁布机关对其不时做出的修订</w:t>
      </w:r>
    </w:p>
    <w:p w:rsidR="00D3319E" w:rsidRPr="00D3319E" w:rsidRDefault="00D3319E" w:rsidP="00616C4D">
      <w:pPr>
        <w:widowControl/>
        <w:adjustRightInd w:val="0"/>
        <w:spacing w:after="120" w:line="360" w:lineRule="auto"/>
        <w:ind w:left="3120" w:hangingChars="1300" w:hanging="3120"/>
        <w:jc w:val="left"/>
        <w:rPr>
          <w:rFonts w:ascii="宋体" w:cs="宋体"/>
          <w:color w:val="000000"/>
          <w:kern w:val="0"/>
          <w:sz w:val="24"/>
          <w:szCs w:val="20"/>
        </w:rPr>
      </w:pPr>
      <w:r w:rsidRPr="00D3319E">
        <w:rPr>
          <w:rFonts w:ascii="宋体" w:cs="宋体" w:hint="eastAsia"/>
          <w:color w:val="000000"/>
          <w:kern w:val="0"/>
          <w:sz w:val="24"/>
          <w:szCs w:val="20"/>
        </w:rPr>
        <w:t>《信息披露办法》：</w:t>
      </w:r>
      <w:r>
        <w:rPr>
          <w:rFonts w:ascii="宋体" w:cs="宋体" w:hint="eastAsia"/>
          <w:color w:val="000000"/>
          <w:kern w:val="0"/>
          <w:sz w:val="24"/>
          <w:szCs w:val="20"/>
        </w:rPr>
        <w:tab/>
      </w:r>
      <w:r w:rsidRPr="00D3319E">
        <w:rPr>
          <w:rFonts w:ascii="宋体" w:cs="宋体" w:hint="eastAsia"/>
          <w:color w:val="000000"/>
          <w:kern w:val="0"/>
          <w:sz w:val="24"/>
          <w:szCs w:val="20"/>
        </w:rPr>
        <w:t>指中国证监会2019年7月26日颁布、同年9月1日实施的《公开募集证券投资基金信息披露管理办法》及颁布机关对其不时做出的修订</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中国证监会：              指中国证券监督管理委员会</w:t>
      </w:r>
    </w:p>
    <w:p w:rsidR="00DC6108" w:rsidRPr="0007306D" w:rsidRDefault="0071359D" w:rsidP="00DC6108">
      <w:pPr>
        <w:widowControl/>
        <w:adjustRightInd w:val="0"/>
        <w:spacing w:after="120" w:line="360" w:lineRule="auto"/>
        <w:ind w:left="3120" w:hangingChars="1300" w:hanging="3120"/>
        <w:jc w:val="left"/>
        <w:rPr>
          <w:rFonts w:ascii="宋体" w:cs="宋体"/>
          <w:color w:val="000000"/>
          <w:kern w:val="0"/>
          <w:sz w:val="24"/>
          <w:szCs w:val="20"/>
        </w:rPr>
      </w:pP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当事人：          指受</w:t>
      </w: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约束，根据</w:t>
      </w:r>
      <w:r>
        <w:rPr>
          <w:rFonts w:ascii="宋体" w:cs="宋体" w:hint="eastAsia"/>
          <w:color w:val="000000"/>
          <w:kern w:val="0"/>
          <w:sz w:val="24"/>
          <w:szCs w:val="20"/>
        </w:rPr>
        <w:t>基金合同</w:t>
      </w:r>
      <w:r w:rsidR="00DC6108" w:rsidRPr="0007306D">
        <w:rPr>
          <w:rFonts w:ascii="宋体" w:cs="宋体" w:hint="eastAsia"/>
          <w:color w:val="000000"/>
          <w:kern w:val="0"/>
          <w:sz w:val="24"/>
          <w:szCs w:val="20"/>
        </w:rPr>
        <w:t>享受权利并承担义务的基金发起人、基金管理人、基金托管人和基金持有人</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基金发起人：              指</w:t>
      </w:r>
      <w:r w:rsidR="000F741B">
        <w:rPr>
          <w:rFonts w:ascii="宋体" w:cs="宋体"/>
          <w:color w:val="000000"/>
          <w:kern w:val="0"/>
          <w:sz w:val="24"/>
          <w:szCs w:val="20"/>
        </w:rPr>
        <w:t>南方基金管理股份有限公司</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基金管理人或本基金管理人：指</w:t>
      </w:r>
      <w:r w:rsidR="000F741B">
        <w:rPr>
          <w:rFonts w:ascii="宋体" w:cs="宋体"/>
          <w:color w:val="000000"/>
          <w:kern w:val="0"/>
          <w:sz w:val="24"/>
          <w:szCs w:val="20"/>
        </w:rPr>
        <w:t>南方基金管理股份有限公司</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基金托管人：              指中国</w:t>
      </w:r>
      <w:hyperlink r:id="rId7" w:tgtFrame="_blank" w:history="1">
        <w:r w:rsidRPr="0007306D">
          <w:rPr>
            <w:rFonts w:ascii="宋体" w:cs="宋体" w:hint="eastAsia"/>
            <w:color w:val="000000"/>
            <w:kern w:val="0"/>
            <w:sz w:val="24"/>
          </w:rPr>
          <w:t>工商银行</w:t>
        </w:r>
      </w:hyperlink>
    </w:p>
    <w:p w:rsidR="00DC6108" w:rsidRPr="0007306D" w:rsidRDefault="00DC6108" w:rsidP="00DC6108">
      <w:pPr>
        <w:widowControl/>
        <w:adjustRightInd w:val="0"/>
        <w:spacing w:after="120" w:line="360" w:lineRule="auto"/>
        <w:jc w:val="left"/>
        <w:rPr>
          <w:rFonts w:ascii="宋体" w:cs="宋体"/>
          <w:bCs/>
          <w:color w:val="000000"/>
          <w:kern w:val="0"/>
          <w:sz w:val="24"/>
          <w:szCs w:val="20"/>
        </w:rPr>
      </w:pPr>
      <w:r w:rsidRPr="0007306D">
        <w:rPr>
          <w:rFonts w:ascii="宋体" w:cs="宋体" w:hint="eastAsia"/>
          <w:bCs/>
          <w:color w:val="000000"/>
          <w:kern w:val="0"/>
          <w:sz w:val="24"/>
          <w:szCs w:val="20"/>
        </w:rPr>
        <w:t>注册登记人：              指</w:t>
      </w:r>
      <w:r w:rsidR="000F741B">
        <w:rPr>
          <w:rFonts w:ascii="宋体" w:cs="宋体"/>
          <w:bCs/>
          <w:color w:val="000000"/>
          <w:kern w:val="0"/>
          <w:sz w:val="24"/>
          <w:szCs w:val="20"/>
        </w:rPr>
        <w:t>南方基金管理股份有限公司</w:t>
      </w:r>
    </w:p>
    <w:p w:rsidR="00DC6108" w:rsidRPr="0007306D" w:rsidRDefault="00DC6108" w:rsidP="00DC6108">
      <w:pPr>
        <w:widowControl/>
        <w:adjustRightInd w:val="0"/>
        <w:spacing w:after="120" w:line="360" w:lineRule="auto"/>
        <w:ind w:left="3120" w:hangingChars="1300" w:hanging="3120"/>
        <w:jc w:val="left"/>
        <w:rPr>
          <w:rFonts w:ascii="宋体" w:cs="宋体"/>
          <w:bCs/>
          <w:color w:val="000000"/>
          <w:kern w:val="0"/>
          <w:sz w:val="24"/>
          <w:szCs w:val="20"/>
        </w:rPr>
      </w:pPr>
      <w:r w:rsidRPr="0007306D">
        <w:rPr>
          <w:rFonts w:ascii="宋体" w:cs="宋体" w:hint="eastAsia"/>
          <w:bCs/>
          <w:color w:val="000000"/>
          <w:kern w:val="0"/>
          <w:sz w:val="24"/>
          <w:szCs w:val="20"/>
        </w:rPr>
        <w:t>销售机构：                指</w:t>
      </w:r>
      <w:r w:rsidR="005C43BE">
        <w:rPr>
          <w:rFonts w:ascii="宋体" w:cs="宋体" w:hint="eastAsia"/>
          <w:bCs/>
          <w:color w:val="000000"/>
          <w:kern w:val="0"/>
          <w:sz w:val="24"/>
          <w:szCs w:val="20"/>
        </w:rPr>
        <w:t>南方基金管理股份有限公司</w:t>
      </w:r>
      <w:r w:rsidRPr="0007306D">
        <w:rPr>
          <w:rFonts w:ascii="宋体" w:cs="宋体" w:hint="eastAsia"/>
          <w:bCs/>
          <w:color w:val="000000"/>
          <w:kern w:val="0"/>
          <w:sz w:val="24"/>
          <w:szCs w:val="20"/>
        </w:rPr>
        <w:t>、中国</w:t>
      </w:r>
      <w:hyperlink r:id="rId8" w:tgtFrame="_blank" w:history="1">
        <w:r w:rsidRPr="0007306D">
          <w:rPr>
            <w:rFonts w:ascii="宋体" w:cs="宋体" w:hint="eastAsia"/>
            <w:bCs/>
            <w:color w:val="000000"/>
            <w:kern w:val="0"/>
            <w:sz w:val="24"/>
          </w:rPr>
          <w:t>工商银行</w:t>
        </w:r>
      </w:hyperlink>
      <w:r w:rsidRPr="0007306D">
        <w:rPr>
          <w:rFonts w:ascii="宋体" w:cs="宋体" w:hint="eastAsia"/>
          <w:bCs/>
          <w:color w:val="000000"/>
          <w:kern w:val="0"/>
          <w:sz w:val="24"/>
          <w:szCs w:val="20"/>
        </w:rPr>
        <w:t>等销售本基金的机构</w:t>
      </w:r>
    </w:p>
    <w:p w:rsidR="00DC6108" w:rsidRPr="0007306D" w:rsidRDefault="00DC6108" w:rsidP="00DC6108">
      <w:pPr>
        <w:widowControl/>
        <w:adjustRightInd w:val="0"/>
        <w:spacing w:after="120" w:line="360" w:lineRule="auto"/>
        <w:jc w:val="left"/>
        <w:rPr>
          <w:rFonts w:ascii="宋体" w:cs="宋体"/>
          <w:bCs/>
          <w:color w:val="000000"/>
          <w:kern w:val="0"/>
          <w:sz w:val="24"/>
          <w:szCs w:val="20"/>
        </w:rPr>
      </w:pPr>
      <w:r w:rsidRPr="0007306D">
        <w:rPr>
          <w:rFonts w:ascii="宋体" w:cs="宋体" w:hint="eastAsia"/>
          <w:bCs/>
          <w:color w:val="000000"/>
          <w:kern w:val="0"/>
          <w:sz w:val="24"/>
          <w:szCs w:val="20"/>
        </w:rPr>
        <w:t>基金销售代理人：          指依据有关销售代理协议办理基金销售的代理机构</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个人投资者：              指合法持有现时有效的中华人民共和国居民身份证、军人证、护照的中国居民</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lastRenderedPageBreak/>
        <w:t>机构投资者：              指在中华人民共和国境内合法注册登记或经有关政府部门批准设立的企业法人、事业法人、社会团体或其他组织。</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基金成立日：              指基金达到成立条件后，基金管理人宣布基金成立的日期</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基金募集期：              指自招募说明书公告之日起到基金认购截止日的时间段，最长不超过3个月</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存续期：                  指基金成立并存续的不定期之期限</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工作日：                  指上海证券交易所和深圳证券交易所的正常交易日</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T日：                     指申购、赎回或其他交易的申请日</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认购：                    指本基金在发行募集期内投资者申请购买本</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的行为</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申购：                    指基金在存续期间投资者向基金管理人提出申请购买本</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的行为</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赎回：                    指基金在存续期间已持有本</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的投资者要求基金管理人接受投资者申请卖出本</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的行为</w:t>
      </w:r>
    </w:p>
    <w:p w:rsidR="00DC6108" w:rsidRPr="0007306D" w:rsidRDefault="00DC6108" w:rsidP="00DC6108">
      <w:pPr>
        <w:widowControl/>
        <w:adjustRightInd w:val="0"/>
        <w:spacing w:after="120" w:line="360" w:lineRule="auto"/>
        <w:ind w:left="3120" w:hangingChars="1300" w:hanging="3120"/>
        <w:jc w:val="left"/>
        <w:rPr>
          <w:rFonts w:ascii="宋体" w:cs="宋体"/>
          <w:color w:val="000000"/>
          <w:kern w:val="0"/>
          <w:sz w:val="24"/>
          <w:szCs w:val="20"/>
        </w:rPr>
      </w:pPr>
      <w:r w:rsidRPr="0007306D">
        <w:rPr>
          <w:rFonts w:ascii="宋体" w:cs="宋体" w:hint="eastAsia"/>
          <w:color w:val="000000"/>
          <w:kern w:val="0"/>
          <w:sz w:val="24"/>
          <w:szCs w:val="20"/>
        </w:rPr>
        <w:t>基金账户：                指基金管理人给投资者开立的用于记录投资者持有本基金的所有权凭证</w:t>
      </w:r>
    </w:p>
    <w:p w:rsidR="00DC6108" w:rsidRPr="0007306D" w:rsidRDefault="00616C4D" w:rsidP="00616C4D">
      <w:pPr>
        <w:widowControl/>
        <w:adjustRightInd w:val="0"/>
        <w:spacing w:after="120" w:line="360" w:lineRule="auto"/>
        <w:ind w:left="3120" w:hangingChars="1300" w:hanging="3120"/>
        <w:jc w:val="left"/>
        <w:rPr>
          <w:rFonts w:ascii="宋体" w:cs="宋体"/>
          <w:color w:val="000000"/>
          <w:kern w:val="0"/>
          <w:sz w:val="24"/>
          <w:szCs w:val="20"/>
        </w:rPr>
      </w:pPr>
      <w:r w:rsidRPr="00616C4D">
        <w:rPr>
          <w:rFonts w:ascii="宋体" w:cs="宋体" w:hint="eastAsia"/>
          <w:color w:val="000000"/>
          <w:kern w:val="0"/>
          <w:sz w:val="24"/>
          <w:szCs w:val="20"/>
        </w:rPr>
        <w:t>流动性受限资产</w:t>
      </w:r>
      <w:r w:rsidR="00F33B83">
        <w:rPr>
          <w:rFonts w:ascii="宋体" w:cs="宋体" w:hint="eastAsia"/>
          <w:color w:val="000000"/>
          <w:kern w:val="0"/>
          <w:sz w:val="24"/>
          <w:szCs w:val="20"/>
        </w:rPr>
        <w:t>：</w:t>
      </w:r>
      <w:r w:rsidRPr="00616C4D">
        <w:rPr>
          <w:rFonts w:ascii="宋体" w:cs="宋体" w:hint="eastAsia"/>
          <w:color w:val="000000"/>
          <w:kern w:val="0"/>
          <w:sz w:val="24"/>
          <w:szCs w:val="20"/>
        </w:rPr>
        <w:t xml:space="preserve">        </w:t>
      </w:r>
      <w:r>
        <w:rPr>
          <w:rFonts w:ascii="宋体" w:cs="宋体" w:hint="eastAsia"/>
          <w:color w:val="000000"/>
          <w:kern w:val="0"/>
          <w:sz w:val="24"/>
          <w:szCs w:val="20"/>
        </w:rPr>
        <w:t xml:space="preserve">   </w:t>
      </w:r>
      <w:r w:rsidRPr="00616C4D">
        <w:rPr>
          <w:rFonts w:ascii="宋体" w:cs="宋体" w:hint="eastAsia"/>
          <w:color w:val="000000"/>
          <w:kern w:val="0"/>
          <w:sz w:val="24"/>
          <w:szCs w:val="20"/>
        </w:rPr>
        <w:t>指由于法律法规、监管、合同或操作障碍等原因无法以合理价格予以变现的资产，包括但不限于到期日在10个交易日以上的逆回购与银行定期存款（含协议约定有条件提前支取的银行存款）、</w:t>
      </w:r>
      <w:r w:rsidR="00396514" w:rsidRPr="00396514">
        <w:rPr>
          <w:rFonts w:ascii="宋体" w:cs="宋体" w:hint="eastAsia"/>
          <w:color w:val="000000"/>
          <w:kern w:val="0"/>
          <w:sz w:val="24"/>
          <w:szCs w:val="20"/>
        </w:rPr>
        <w:t>停牌股票、流通受限的新股及非公开发行股票、</w:t>
      </w:r>
      <w:r w:rsidRPr="00616C4D">
        <w:rPr>
          <w:rFonts w:ascii="宋体" w:cs="宋体" w:hint="eastAsia"/>
          <w:color w:val="000000"/>
          <w:kern w:val="0"/>
          <w:sz w:val="24"/>
          <w:szCs w:val="20"/>
        </w:rPr>
        <w:t>资产支持证券、因发行人债务违约无法进行转让</w:t>
      </w:r>
      <w:r w:rsidRPr="00616C4D">
        <w:rPr>
          <w:rFonts w:ascii="宋体" w:cs="宋体" w:hint="eastAsia"/>
          <w:color w:val="000000"/>
          <w:kern w:val="0"/>
          <w:sz w:val="24"/>
          <w:szCs w:val="20"/>
        </w:rPr>
        <w:lastRenderedPageBreak/>
        <w:t>或交易的债券等</w:t>
      </w:r>
      <w:r w:rsidR="00396514" w:rsidRPr="00396514">
        <w:rPr>
          <w:rFonts w:ascii="宋体" w:cs="宋体" w:hint="eastAsia"/>
          <w:color w:val="000000"/>
          <w:kern w:val="0"/>
          <w:sz w:val="24"/>
          <w:szCs w:val="20"/>
        </w:rPr>
        <w:t>。法律法规或中国证监会另有规定的，从其规定</w:t>
      </w:r>
    </w:p>
    <w:p w:rsidR="00DC6108" w:rsidRDefault="002874F7" w:rsidP="00DC6108">
      <w:pPr>
        <w:widowControl/>
        <w:adjustRightInd w:val="0"/>
        <w:spacing w:after="120" w:line="360" w:lineRule="auto"/>
        <w:ind w:left="3120" w:hangingChars="1300" w:hanging="3120"/>
        <w:jc w:val="left"/>
        <w:rPr>
          <w:rFonts w:ascii="宋体" w:cs="宋体"/>
          <w:color w:val="000000"/>
          <w:kern w:val="0"/>
          <w:sz w:val="24"/>
          <w:szCs w:val="20"/>
        </w:rPr>
      </w:pPr>
      <w:r>
        <w:rPr>
          <w:rFonts w:ascii="宋体" w:cs="宋体" w:hint="eastAsia"/>
          <w:color w:val="000000"/>
          <w:kern w:val="0"/>
          <w:sz w:val="24"/>
          <w:szCs w:val="20"/>
        </w:rPr>
        <w:t>指定媒介</w:t>
      </w:r>
      <w:r w:rsidR="00DC6108" w:rsidRPr="0007306D">
        <w:rPr>
          <w:rFonts w:ascii="宋体" w:cs="宋体" w:hint="eastAsia"/>
          <w:color w:val="000000"/>
          <w:kern w:val="0"/>
          <w:sz w:val="24"/>
          <w:szCs w:val="20"/>
        </w:rPr>
        <w:t xml:space="preserve">：                </w:t>
      </w:r>
      <w:r w:rsidR="008E177E" w:rsidRPr="008E177E">
        <w:rPr>
          <w:rFonts w:ascii="宋体" w:cs="宋体" w:hint="eastAsia"/>
          <w:color w:val="000000"/>
          <w:kern w:val="0"/>
          <w:sz w:val="24"/>
          <w:szCs w:val="20"/>
        </w:rPr>
        <w:t>指中国证监会指定的用以进行信息披露的全国性报刊及指定互联网网站（包括基金管理人网站、基金托管人网站、中国证监会电子披露网站）等媒介</w:t>
      </w:r>
      <w:r w:rsidR="00DC6108" w:rsidRPr="0007306D">
        <w:rPr>
          <w:rFonts w:ascii="宋体" w:cs="宋体" w:hint="eastAsia"/>
          <w:color w:val="000000"/>
          <w:kern w:val="0"/>
          <w:sz w:val="24"/>
          <w:szCs w:val="20"/>
        </w:rPr>
        <w:t>。</w:t>
      </w:r>
    </w:p>
    <w:p w:rsidR="00D3319E" w:rsidRPr="00D8650F" w:rsidRDefault="00D3319E" w:rsidP="00D3319E">
      <w:pPr>
        <w:adjustRightInd w:val="0"/>
        <w:snapToGrid w:val="0"/>
        <w:spacing w:line="360" w:lineRule="auto"/>
        <w:ind w:firstLineChars="201" w:firstLine="482"/>
        <w:rPr>
          <w:rFonts w:ascii="宋体" w:cs="宋体"/>
          <w:color w:val="000000"/>
          <w:kern w:val="0"/>
          <w:sz w:val="24"/>
          <w:szCs w:val="20"/>
        </w:rPr>
      </w:pPr>
      <w:r w:rsidRPr="00D8650F">
        <w:rPr>
          <w:rFonts w:ascii="宋体" w:cs="宋体"/>
          <w:color w:val="000000"/>
          <w:kern w:val="0"/>
          <w:sz w:val="24"/>
          <w:szCs w:val="20"/>
        </w:rPr>
        <w:t>以上释义中涉及法律法规、业务规则的内容，法律法规、业务规则修订后，如适用本基金，相关内容以修订后法律法规、业务规则为准。</w:t>
      </w:r>
    </w:p>
    <w:p w:rsidR="00D3319E" w:rsidRPr="00D3319E" w:rsidRDefault="00D3319E" w:rsidP="00DC6108">
      <w:pPr>
        <w:widowControl/>
        <w:adjustRightInd w:val="0"/>
        <w:spacing w:after="120" w:line="360" w:lineRule="auto"/>
        <w:ind w:left="3120" w:hangingChars="1300" w:hanging="3120"/>
        <w:jc w:val="left"/>
        <w:rPr>
          <w:rFonts w:ascii="宋体" w:cs="宋体"/>
          <w:color w:val="000000"/>
          <w:kern w:val="0"/>
          <w:sz w:val="24"/>
          <w:szCs w:val="20"/>
        </w:rPr>
      </w:pPr>
    </w:p>
    <w:p w:rsidR="00DC6108" w:rsidRPr="0007306D" w:rsidRDefault="00DC6108" w:rsidP="0007306D">
      <w:pPr>
        <w:pStyle w:val="2"/>
        <w:rPr>
          <w:color w:val="000000"/>
          <w:kern w:val="44"/>
        </w:rPr>
      </w:pPr>
      <w:bookmarkStart w:id="11" w:name="_Toc524923215"/>
      <w:bookmarkStart w:id="12" w:name="_Toc178058147"/>
      <w:r w:rsidRPr="0007306D">
        <w:rPr>
          <w:rFonts w:hint="eastAsia"/>
          <w:color w:val="000000"/>
          <w:kern w:val="44"/>
        </w:rPr>
        <w:t>三、</w:t>
      </w:r>
      <w:r w:rsidR="0071359D">
        <w:rPr>
          <w:rFonts w:hint="eastAsia"/>
          <w:color w:val="000000"/>
          <w:kern w:val="44"/>
        </w:rPr>
        <w:t>基金合同</w:t>
      </w:r>
      <w:r w:rsidRPr="0007306D">
        <w:rPr>
          <w:rFonts w:hint="eastAsia"/>
          <w:color w:val="000000"/>
          <w:kern w:val="44"/>
        </w:rPr>
        <w:t>当事人</w:t>
      </w:r>
      <w:bookmarkEnd w:id="8"/>
      <w:bookmarkEnd w:id="9"/>
      <w:bookmarkEnd w:id="10"/>
      <w:bookmarkEnd w:id="11"/>
      <w:bookmarkEnd w:id="12"/>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（一）基金发起人</w:t>
      </w:r>
    </w:p>
    <w:p w:rsidR="00602CB3" w:rsidRPr="00EE10FA" w:rsidRDefault="00602CB3" w:rsidP="00602CB3">
      <w:pPr>
        <w:adjustRightInd w:val="0"/>
        <w:snapToGrid w:val="0"/>
        <w:spacing w:line="360" w:lineRule="auto"/>
        <w:ind w:firstLineChars="200" w:firstLine="480"/>
        <w:rPr>
          <w:rFonts w:cs="宋体"/>
          <w:color w:val="000000"/>
          <w:kern w:val="0"/>
          <w:sz w:val="24"/>
        </w:rPr>
      </w:pPr>
      <w:bookmarkStart w:id="13" w:name="_Toc15118236"/>
      <w:r w:rsidRPr="00EE10FA">
        <w:rPr>
          <w:rFonts w:cs="宋体" w:hint="eastAsia"/>
          <w:color w:val="000000"/>
          <w:kern w:val="0"/>
          <w:sz w:val="24"/>
        </w:rPr>
        <w:t>名称：南方基金管理股份有限公司</w:t>
      </w:r>
    </w:p>
    <w:p w:rsidR="00876F01"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住所：</w:t>
      </w:r>
      <w:r w:rsidR="00876F01" w:rsidRPr="00876F01">
        <w:rPr>
          <w:rFonts w:cs="宋体" w:hint="eastAsia"/>
          <w:color w:val="000000"/>
          <w:kern w:val="0"/>
          <w:sz w:val="24"/>
        </w:rPr>
        <w:t>深圳市福田区莲花街道益田路</w:t>
      </w:r>
      <w:r w:rsidR="00876F01" w:rsidRPr="00876F01">
        <w:rPr>
          <w:rFonts w:cs="宋体" w:hint="eastAsia"/>
          <w:color w:val="000000"/>
          <w:kern w:val="0"/>
          <w:sz w:val="24"/>
        </w:rPr>
        <w:t>5999</w:t>
      </w:r>
      <w:r w:rsidR="00876F01" w:rsidRPr="00876F01">
        <w:rPr>
          <w:rFonts w:cs="宋体" w:hint="eastAsia"/>
          <w:color w:val="000000"/>
          <w:kern w:val="0"/>
          <w:sz w:val="24"/>
        </w:rPr>
        <w:t>号基金大厦</w:t>
      </w:r>
      <w:r w:rsidR="00876F01" w:rsidRPr="00876F01">
        <w:rPr>
          <w:rFonts w:cs="宋体" w:hint="eastAsia"/>
          <w:color w:val="000000"/>
          <w:kern w:val="0"/>
          <w:sz w:val="24"/>
        </w:rPr>
        <w:t>32-42</w:t>
      </w:r>
      <w:r w:rsidR="00876F01" w:rsidRPr="00876F01">
        <w:rPr>
          <w:rFonts w:cs="宋体" w:hint="eastAsia"/>
          <w:color w:val="000000"/>
          <w:kern w:val="0"/>
          <w:sz w:val="24"/>
        </w:rPr>
        <w:t>楼</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法定代表人：张海波</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设立日期：</w:t>
      </w:r>
      <w:r w:rsidRPr="00EE10FA">
        <w:rPr>
          <w:rFonts w:cs="宋体"/>
          <w:color w:val="000000"/>
          <w:kern w:val="0"/>
          <w:sz w:val="24"/>
        </w:rPr>
        <w:t xml:space="preserve">1998 </w:t>
      </w:r>
      <w:r w:rsidRPr="00EE10FA">
        <w:rPr>
          <w:rFonts w:cs="宋体" w:hint="eastAsia"/>
          <w:color w:val="000000"/>
          <w:kern w:val="0"/>
          <w:sz w:val="24"/>
        </w:rPr>
        <w:t>年</w:t>
      </w:r>
      <w:r w:rsidRPr="00EE10FA">
        <w:rPr>
          <w:rFonts w:cs="宋体"/>
          <w:color w:val="000000"/>
          <w:kern w:val="0"/>
          <w:sz w:val="24"/>
        </w:rPr>
        <w:t xml:space="preserve">3 </w:t>
      </w:r>
      <w:r w:rsidRPr="00EE10FA">
        <w:rPr>
          <w:rFonts w:cs="宋体" w:hint="eastAsia"/>
          <w:color w:val="000000"/>
          <w:kern w:val="0"/>
          <w:sz w:val="24"/>
        </w:rPr>
        <w:t>月</w:t>
      </w:r>
      <w:r w:rsidRPr="00EE10FA">
        <w:rPr>
          <w:rFonts w:cs="宋体"/>
          <w:color w:val="000000"/>
          <w:kern w:val="0"/>
          <w:sz w:val="24"/>
        </w:rPr>
        <w:t>6</w:t>
      </w:r>
      <w:r w:rsidRPr="00EE10FA">
        <w:rPr>
          <w:rFonts w:cs="宋体" w:hint="eastAsia"/>
          <w:color w:val="000000"/>
          <w:kern w:val="0"/>
          <w:sz w:val="24"/>
        </w:rPr>
        <w:t>日</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批准设立机关及批准设立文号：中国证券监督管理委员会证监基字</w:t>
      </w:r>
      <w:r w:rsidRPr="00EE10FA">
        <w:rPr>
          <w:rFonts w:cs="宋体"/>
          <w:color w:val="000000"/>
          <w:kern w:val="0"/>
          <w:sz w:val="24"/>
        </w:rPr>
        <w:t>[1998]4</w:t>
      </w:r>
      <w:r w:rsidRPr="00EE10FA">
        <w:rPr>
          <w:rFonts w:cs="宋体" w:hint="eastAsia"/>
          <w:color w:val="000000"/>
          <w:kern w:val="0"/>
          <w:sz w:val="24"/>
        </w:rPr>
        <w:t>号</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组织形式：股份有限公司</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注册资本：</w:t>
      </w:r>
      <w:r w:rsidR="0088663C">
        <w:rPr>
          <w:rFonts w:cs="宋体" w:hint="eastAsia"/>
          <w:color w:val="000000"/>
          <w:kern w:val="0"/>
          <w:sz w:val="24"/>
        </w:rPr>
        <w:t>人民币</w:t>
      </w:r>
      <w:r w:rsidR="0088663C">
        <w:rPr>
          <w:rFonts w:cs="宋体" w:hint="eastAsia"/>
          <w:color w:val="000000"/>
          <w:kern w:val="0"/>
          <w:sz w:val="24"/>
        </w:rPr>
        <w:t>3.6172</w:t>
      </w:r>
      <w:r w:rsidR="0088663C">
        <w:rPr>
          <w:rFonts w:cs="宋体" w:hint="eastAsia"/>
          <w:color w:val="000000"/>
          <w:kern w:val="0"/>
          <w:sz w:val="24"/>
        </w:rPr>
        <w:t>亿元</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存续期限：持续经营</w:t>
      </w:r>
    </w:p>
    <w:p w:rsidR="00602CB3" w:rsidRPr="00EE10FA" w:rsidRDefault="00602CB3" w:rsidP="00602CB3">
      <w:pPr>
        <w:adjustRightInd w:val="0"/>
        <w:snapToGrid w:val="0"/>
        <w:spacing w:line="360" w:lineRule="auto"/>
        <w:ind w:firstLineChars="200" w:firstLine="480"/>
        <w:rPr>
          <w:rFonts w:cs="宋体"/>
          <w:color w:val="000000"/>
          <w:kern w:val="0"/>
          <w:sz w:val="24"/>
        </w:rPr>
      </w:pPr>
      <w:r w:rsidRPr="00EE10FA">
        <w:rPr>
          <w:rFonts w:cs="宋体" w:hint="eastAsia"/>
          <w:color w:val="000000"/>
          <w:kern w:val="0"/>
          <w:sz w:val="24"/>
        </w:rPr>
        <w:t>联系电话：</w:t>
      </w:r>
      <w:r w:rsidRPr="00EE10FA">
        <w:rPr>
          <w:rFonts w:cs="宋体"/>
          <w:color w:val="000000"/>
          <w:kern w:val="0"/>
          <w:sz w:val="24"/>
        </w:rPr>
        <w:t>0755-82763888</w:t>
      </w:r>
    </w:p>
    <w:bookmarkEnd w:id="13"/>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（二）基金管理人</w:t>
      </w:r>
    </w:p>
    <w:p w:rsidR="00DC6108" w:rsidRPr="0007306D" w:rsidRDefault="00DC6108" w:rsidP="00DC6108">
      <w:pPr>
        <w:widowControl/>
        <w:adjustRightInd w:val="0"/>
        <w:spacing w:after="120" w:line="360" w:lineRule="auto"/>
        <w:ind w:firstLine="601"/>
        <w:jc w:val="left"/>
        <w:rPr>
          <w:rFonts w:ascii="宋体" w:hAnsi="宋体" w:cs="宋体"/>
          <w:color w:val="000000"/>
          <w:kern w:val="0"/>
          <w:sz w:val="24"/>
          <w:szCs w:val="20"/>
        </w:rPr>
      </w:pPr>
      <w:r w:rsidRPr="0007306D">
        <w:rPr>
          <w:rFonts w:cs="宋体" w:hint="eastAsia"/>
          <w:color w:val="000000"/>
          <w:kern w:val="0"/>
          <w:sz w:val="24"/>
          <w:szCs w:val="20"/>
        </w:rPr>
        <w:t>同上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（三）基金托管人</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名称：中国工商银行股份有限公司</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住所：北京市西城区复兴门内大街</w:t>
      </w:r>
      <w:r w:rsidRPr="00EE10FA">
        <w:rPr>
          <w:rFonts w:cs="宋体"/>
          <w:color w:val="000000"/>
          <w:kern w:val="0"/>
          <w:sz w:val="24"/>
        </w:rPr>
        <w:t xml:space="preserve">55 </w:t>
      </w:r>
      <w:r w:rsidRPr="00EE10FA">
        <w:rPr>
          <w:rFonts w:cs="宋体" w:hint="eastAsia"/>
          <w:color w:val="000000"/>
          <w:kern w:val="0"/>
          <w:sz w:val="24"/>
        </w:rPr>
        <w:t>号</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lastRenderedPageBreak/>
        <w:t>法定代表人：易会满</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成立时间：</w:t>
      </w:r>
      <w:r w:rsidRPr="00EE10FA">
        <w:rPr>
          <w:rFonts w:cs="宋体"/>
          <w:color w:val="000000"/>
          <w:kern w:val="0"/>
          <w:sz w:val="24"/>
        </w:rPr>
        <w:t xml:space="preserve">1984 </w:t>
      </w:r>
      <w:r w:rsidRPr="00EE10FA">
        <w:rPr>
          <w:rFonts w:cs="宋体" w:hint="eastAsia"/>
          <w:color w:val="000000"/>
          <w:kern w:val="0"/>
          <w:sz w:val="24"/>
        </w:rPr>
        <w:t>年</w:t>
      </w:r>
      <w:r w:rsidRPr="00EE10FA">
        <w:rPr>
          <w:rFonts w:cs="宋体"/>
          <w:color w:val="000000"/>
          <w:kern w:val="0"/>
          <w:sz w:val="24"/>
        </w:rPr>
        <w:t xml:space="preserve">1 </w:t>
      </w:r>
      <w:r w:rsidRPr="00EE10FA">
        <w:rPr>
          <w:rFonts w:cs="宋体" w:hint="eastAsia"/>
          <w:color w:val="000000"/>
          <w:kern w:val="0"/>
          <w:sz w:val="24"/>
        </w:rPr>
        <w:t>月</w:t>
      </w:r>
      <w:r w:rsidRPr="00EE10FA">
        <w:rPr>
          <w:rFonts w:cs="宋体"/>
          <w:color w:val="000000"/>
          <w:kern w:val="0"/>
          <w:sz w:val="24"/>
        </w:rPr>
        <w:t>1</w:t>
      </w:r>
      <w:r w:rsidRPr="00EE10FA">
        <w:rPr>
          <w:rFonts w:cs="宋体" w:hint="eastAsia"/>
          <w:color w:val="000000"/>
          <w:kern w:val="0"/>
          <w:sz w:val="24"/>
        </w:rPr>
        <w:t>日</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批准设立机关和批准设立文号：国务院《关于中国人民银行专门行使中央银行职能的决定》（国发</w:t>
      </w:r>
      <w:r w:rsidRPr="00EE10FA">
        <w:rPr>
          <w:rFonts w:cs="宋体"/>
          <w:color w:val="000000"/>
          <w:kern w:val="0"/>
          <w:sz w:val="24"/>
        </w:rPr>
        <w:t xml:space="preserve">[1983]146 </w:t>
      </w:r>
      <w:r w:rsidRPr="00EE10FA">
        <w:rPr>
          <w:rFonts w:cs="宋体" w:hint="eastAsia"/>
          <w:color w:val="000000"/>
          <w:kern w:val="0"/>
          <w:sz w:val="24"/>
        </w:rPr>
        <w:t>号）</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组织形式：股份有限公司</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注册资本：人民币</w:t>
      </w:r>
      <w:r w:rsidRPr="00EE10FA">
        <w:rPr>
          <w:rFonts w:cs="宋体"/>
          <w:color w:val="000000"/>
          <w:kern w:val="0"/>
          <w:sz w:val="24"/>
        </w:rPr>
        <w:t xml:space="preserve">35,640,625.71 </w:t>
      </w:r>
      <w:r w:rsidRPr="00EE10FA">
        <w:rPr>
          <w:rFonts w:cs="宋体" w:hint="eastAsia"/>
          <w:color w:val="000000"/>
          <w:kern w:val="0"/>
          <w:sz w:val="24"/>
        </w:rPr>
        <w:t>万元</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存续期间：持续经营</w:t>
      </w:r>
    </w:p>
    <w:p w:rsidR="00602CB3" w:rsidRPr="00EE10FA" w:rsidRDefault="00602CB3" w:rsidP="00EE10FA">
      <w:pPr>
        <w:widowControl/>
        <w:adjustRightInd w:val="0"/>
        <w:spacing w:after="120" w:line="360" w:lineRule="auto"/>
        <w:ind w:firstLine="601"/>
        <w:jc w:val="left"/>
        <w:rPr>
          <w:rFonts w:cs="宋体"/>
          <w:color w:val="000000"/>
          <w:kern w:val="0"/>
          <w:sz w:val="24"/>
        </w:rPr>
      </w:pPr>
      <w:r w:rsidRPr="00EE10FA">
        <w:rPr>
          <w:rFonts w:cs="宋体" w:hint="eastAsia"/>
          <w:color w:val="000000"/>
          <w:kern w:val="0"/>
          <w:sz w:val="24"/>
        </w:rPr>
        <w:t>基金托管资格批文及文号：中国证监会和中国人民银行证监基字【</w:t>
      </w:r>
      <w:r w:rsidRPr="00EE10FA">
        <w:rPr>
          <w:rFonts w:cs="宋体"/>
          <w:color w:val="000000"/>
          <w:kern w:val="0"/>
          <w:sz w:val="24"/>
        </w:rPr>
        <w:t>1998</w:t>
      </w:r>
      <w:r w:rsidRPr="00EE10FA">
        <w:rPr>
          <w:rFonts w:cs="宋体" w:hint="eastAsia"/>
          <w:color w:val="000000"/>
          <w:kern w:val="0"/>
          <w:sz w:val="24"/>
        </w:rPr>
        <w:t>】</w:t>
      </w:r>
      <w:r w:rsidRPr="00EE10FA">
        <w:rPr>
          <w:rFonts w:cs="宋体"/>
          <w:color w:val="000000"/>
          <w:kern w:val="0"/>
          <w:sz w:val="24"/>
        </w:rPr>
        <w:t>3</w:t>
      </w:r>
      <w:r w:rsidRPr="00EE10FA">
        <w:rPr>
          <w:rFonts w:cs="宋体" w:hint="eastAsia"/>
          <w:color w:val="000000"/>
          <w:kern w:val="0"/>
          <w:sz w:val="24"/>
        </w:rPr>
        <w:t>号</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（四）基金持有人</w:t>
      </w:r>
    </w:p>
    <w:p w:rsidR="00DC6108" w:rsidRPr="0007306D" w:rsidRDefault="00DC6108" w:rsidP="00DC6108">
      <w:pPr>
        <w:widowControl/>
        <w:adjustRightInd w:val="0"/>
        <w:spacing w:after="120" w:line="360" w:lineRule="auto"/>
        <w:jc w:val="left"/>
        <w:rPr>
          <w:rFonts w:ascii="宋体" w:hAnsi="宋体" w:cs="宋体"/>
          <w:color w:val="000000"/>
          <w:kern w:val="0"/>
          <w:sz w:val="24"/>
          <w:szCs w:val="20"/>
        </w:rPr>
      </w:pPr>
      <w:r w:rsidRPr="0007306D">
        <w:rPr>
          <w:rFonts w:ascii="宋体" w:hAnsi="宋体" w:cs="宋体"/>
          <w:color w:val="000000"/>
          <w:kern w:val="0"/>
          <w:sz w:val="24"/>
          <w:szCs w:val="20"/>
        </w:rPr>
        <w:t xml:space="preserve">    </w:t>
      </w:r>
      <w:r w:rsidRPr="0007306D">
        <w:rPr>
          <w:rFonts w:cs="宋体" w:hint="eastAsia"/>
          <w:color w:val="000000"/>
          <w:kern w:val="0"/>
          <w:sz w:val="24"/>
          <w:szCs w:val="20"/>
        </w:rPr>
        <w:t>基金投资者自依</w:t>
      </w:r>
      <w:r w:rsidR="0071359D">
        <w:rPr>
          <w:rFonts w:cs="宋体" w:hint="eastAsia"/>
          <w:color w:val="000000"/>
          <w:kern w:val="0"/>
          <w:sz w:val="24"/>
          <w:szCs w:val="20"/>
        </w:rPr>
        <w:t>基金合同</w:t>
      </w:r>
      <w:r w:rsidRPr="0007306D">
        <w:rPr>
          <w:rFonts w:cs="宋体" w:hint="eastAsia"/>
          <w:color w:val="000000"/>
          <w:kern w:val="0"/>
          <w:sz w:val="24"/>
          <w:szCs w:val="20"/>
        </w:rPr>
        <w:t>的规定认购或申购了本</w:t>
      </w:r>
      <w:r w:rsidR="00467206">
        <w:rPr>
          <w:rFonts w:cs="宋体" w:hint="eastAsia"/>
          <w:color w:val="000000"/>
          <w:kern w:val="0"/>
          <w:sz w:val="24"/>
          <w:szCs w:val="20"/>
        </w:rPr>
        <w:t>基金份额</w:t>
      </w:r>
      <w:r w:rsidRPr="0007306D">
        <w:rPr>
          <w:rFonts w:cs="宋体" w:hint="eastAsia"/>
          <w:color w:val="000000"/>
          <w:kern w:val="0"/>
          <w:sz w:val="24"/>
          <w:szCs w:val="20"/>
        </w:rPr>
        <w:t>，即成为基金持有人，其持有</w:t>
      </w:r>
      <w:r w:rsidR="00467206">
        <w:rPr>
          <w:rFonts w:cs="宋体" w:hint="eastAsia"/>
          <w:color w:val="000000"/>
          <w:kern w:val="0"/>
          <w:sz w:val="24"/>
          <w:szCs w:val="20"/>
        </w:rPr>
        <w:t>基金份额</w:t>
      </w:r>
      <w:r w:rsidRPr="0007306D">
        <w:rPr>
          <w:rFonts w:cs="宋体" w:hint="eastAsia"/>
          <w:color w:val="000000"/>
          <w:kern w:val="0"/>
          <w:sz w:val="24"/>
          <w:szCs w:val="20"/>
        </w:rPr>
        <w:t>的行为本身即表明其对</w:t>
      </w:r>
      <w:r w:rsidR="0071359D">
        <w:rPr>
          <w:rFonts w:cs="宋体" w:hint="eastAsia"/>
          <w:color w:val="000000"/>
          <w:kern w:val="0"/>
          <w:sz w:val="24"/>
          <w:szCs w:val="20"/>
        </w:rPr>
        <w:t>基金合同</w:t>
      </w:r>
      <w:r w:rsidRPr="0007306D">
        <w:rPr>
          <w:rFonts w:cs="宋体" w:hint="eastAsia"/>
          <w:color w:val="000000"/>
          <w:kern w:val="0"/>
          <w:sz w:val="24"/>
          <w:szCs w:val="20"/>
        </w:rPr>
        <w:t>的承认和接受。</w:t>
      </w:r>
    </w:p>
    <w:p w:rsidR="00DC6108" w:rsidRPr="0007306D" w:rsidRDefault="00DC6108" w:rsidP="0007306D">
      <w:pPr>
        <w:pStyle w:val="2"/>
        <w:rPr>
          <w:color w:val="000000"/>
          <w:kern w:val="44"/>
        </w:rPr>
      </w:pPr>
      <w:bookmarkStart w:id="14" w:name="_Toc520693785"/>
      <w:bookmarkStart w:id="15" w:name="_Toc520693883"/>
      <w:bookmarkStart w:id="16" w:name="_Toc524923216"/>
      <w:bookmarkStart w:id="17" w:name="_Toc178058148"/>
      <w:r w:rsidRPr="0007306D">
        <w:rPr>
          <w:rFonts w:hint="eastAsia"/>
          <w:color w:val="000000"/>
          <w:kern w:val="44"/>
        </w:rPr>
        <w:t>四、</w:t>
      </w:r>
      <w:r w:rsidR="0071359D">
        <w:rPr>
          <w:rFonts w:hint="eastAsia"/>
          <w:color w:val="000000"/>
          <w:kern w:val="44"/>
        </w:rPr>
        <w:t>基金合同</w:t>
      </w:r>
      <w:r w:rsidRPr="0007306D">
        <w:rPr>
          <w:rFonts w:hint="eastAsia"/>
          <w:color w:val="000000"/>
          <w:kern w:val="44"/>
        </w:rPr>
        <w:t>当事人的权利和义务</w:t>
      </w:r>
      <w:bookmarkEnd w:id="14"/>
      <w:bookmarkEnd w:id="15"/>
      <w:bookmarkEnd w:id="16"/>
      <w:bookmarkEnd w:id="17"/>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（一）基金发起人的权利与义务</w:t>
      </w:r>
    </w:p>
    <w:p w:rsidR="00DC6108" w:rsidRPr="0007306D" w:rsidRDefault="00DC6108" w:rsidP="00DC6108">
      <w:pPr>
        <w:widowControl/>
        <w:adjustRightInd w:val="0"/>
        <w:spacing w:after="120" w:line="360" w:lineRule="auto"/>
        <w:jc w:val="left"/>
        <w:rPr>
          <w:rFonts w:ascii="宋体" w:hAnsi="宋体" w:cs="宋体"/>
          <w:color w:val="000000"/>
          <w:kern w:val="0"/>
          <w:sz w:val="24"/>
          <w:szCs w:val="20"/>
        </w:rPr>
      </w:pPr>
      <w:r w:rsidRPr="0007306D">
        <w:rPr>
          <w:rFonts w:ascii="宋体" w:hAnsi="宋体" w:cs="宋体"/>
          <w:color w:val="000000"/>
          <w:kern w:val="0"/>
          <w:sz w:val="24"/>
          <w:szCs w:val="20"/>
        </w:rPr>
        <w:t xml:space="preserve">   1</w:t>
      </w:r>
      <w:r w:rsidRPr="0007306D">
        <w:rPr>
          <w:rFonts w:cs="宋体" w:hint="eastAsia"/>
          <w:color w:val="000000"/>
          <w:kern w:val="0"/>
          <w:sz w:val="24"/>
          <w:szCs w:val="20"/>
        </w:rPr>
        <w:t>、基金发起人的权利</w:t>
      </w:r>
    </w:p>
    <w:p w:rsidR="00DC6108" w:rsidRPr="0007306D" w:rsidRDefault="00DC6108" w:rsidP="00DC6108">
      <w:pPr>
        <w:widowControl/>
        <w:tabs>
          <w:tab w:val="num" w:pos="1560"/>
        </w:tabs>
        <w:adjustRightInd w:val="0"/>
        <w:spacing w:after="120" w:line="360" w:lineRule="auto"/>
        <w:ind w:left="156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申请设立基金；</w:t>
      </w:r>
    </w:p>
    <w:p w:rsidR="00DC6108" w:rsidRPr="0007306D" w:rsidRDefault="00DC6108" w:rsidP="00DC6108">
      <w:pPr>
        <w:widowControl/>
        <w:tabs>
          <w:tab w:val="num" w:pos="1560"/>
        </w:tabs>
        <w:adjustRightInd w:val="0"/>
        <w:spacing w:after="120" w:line="360" w:lineRule="auto"/>
        <w:ind w:left="156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法律、法规规定的其他权利。</w:t>
      </w:r>
    </w:p>
    <w:p w:rsidR="00DC6108" w:rsidRPr="0007306D" w:rsidRDefault="00DC6108" w:rsidP="00DC6108">
      <w:pPr>
        <w:widowControl/>
        <w:adjustRightInd w:val="0"/>
        <w:spacing w:after="120" w:line="360" w:lineRule="auto"/>
        <w:ind w:firstLine="480"/>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、基金发起人的义务</w:t>
      </w:r>
    </w:p>
    <w:p w:rsidR="00DC6108" w:rsidRPr="0007306D" w:rsidRDefault="00DC6108" w:rsidP="00DC6108">
      <w:pPr>
        <w:widowControl/>
        <w:tabs>
          <w:tab w:val="num" w:pos="720"/>
        </w:tabs>
        <w:adjustRightInd w:val="0"/>
        <w:spacing w:after="120" w:line="360" w:lineRule="auto"/>
        <w:ind w:left="1140" w:hanging="24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公告招募说明书；</w:t>
      </w:r>
    </w:p>
    <w:p w:rsidR="00DC6108" w:rsidRPr="0007306D" w:rsidRDefault="00DC6108" w:rsidP="00DC6108">
      <w:pPr>
        <w:widowControl/>
        <w:tabs>
          <w:tab w:val="num" w:pos="720"/>
        </w:tabs>
        <w:adjustRightInd w:val="0"/>
        <w:spacing w:after="120" w:line="360" w:lineRule="auto"/>
        <w:ind w:left="1140" w:hanging="24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遵守</w:t>
      </w:r>
      <w:r w:rsidR="0071359D">
        <w:rPr>
          <w:rFonts w:cs="宋体" w:hint="eastAsia"/>
          <w:color w:val="000000"/>
          <w:kern w:val="0"/>
          <w:sz w:val="24"/>
          <w:szCs w:val="20"/>
        </w:rPr>
        <w:t>基金合同</w:t>
      </w:r>
      <w:r w:rsidRPr="0007306D">
        <w:rPr>
          <w:rFonts w:cs="宋体" w:hint="eastAsia"/>
          <w:color w:val="000000"/>
          <w:kern w:val="0"/>
          <w:sz w:val="24"/>
          <w:szCs w:val="20"/>
        </w:rPr>
        <w:t>；</w:t>
      </w:r>
    </w:p>
    <w:p w:rsidR="00DC6108" w:rsidRPr="0007306D" w:rsidRDefault="00DC6108" w:rsidP="00DC6108">
      <w:pPr>
        <w:widowControl/>
        <w:tabs>
          <w:tab w:val="num" w:pos="720"/>
        </w:tabs>
        <w:adjustRightInd w:val="0"/>
        <w:spacing w:after="120" w:line="360" w:lineRule="auto"/>
        <w:ind w:left="1140" w:hanging="24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不从事任何有损基金及其他基金当事人利益的活动；</w:t>
      </w:r>
    </w:p>
    <w:p w:rsidR="00DC6108" w:rsidRPr="0007306D" w:rsidRDefault="00DC6108" w:rsidP="00DC6108">
      <w:pPr>
        <w:widowControl/>
        <w:tabs>
          <w:tab w:val="num" w:pos="720"/>
        </w:tabs>
        <w:adjustRightInd w:val="0"/>
        <w:spacing w:after="120" w:line="360" w:lineRule="auto"/>
        <w:ind w:left="1620" w:hanging="78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基金不能成立时，按照有关的法律法规及时退还所募集资金本息并承担发行费用；</w:t>
      </w:r>
    </w:p>
    <w:p w:rsidR="00DC6108" w:rsidRPr="0007306D" w:rsidRDefault="00DC6108" w:rsidP="00DC6108">
      <w:pPr>
        <w:widowControl/>
        <w:tabs>
          <w:tab w:val="num" w:pos="720"/>
        </w:tabs>
        <w:adjustRightInd w:val="0"/>
        <w:spacing w:after="120" w:line="360" w:lineRule="auto"/>
        <w:ind w:left="1140" w:hanging="24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有关法律、法规规定的其它义务。</w:t>
      </w:r>
    </w:p>
    <w:p w:rsidR="00DC6108" w:rsidRPr="0007306D" w:rsidRDefault="00DC6108" w:rsidP="00DC6108">
      <w:pPr>
        <w:widowControl/>
        <w:adjustRightInd w:val="0"/>
        <w:spacing w:after="120" w:line="360" w:lineRule="auto"/>
        <w:ind w:left="840"/>
        <w:jc w:val="left"/>
        <w:rPr>
          <w:rFonts w:ascii="宋体" w:hAnsi="宋体" w:cs="宋体"/>
          <w:color w:val="000000"/>
          <w:kern w:val="0"/>
          <w:sz w:val="24"/>
          <w:szCs w:val="20"/>
        </w:rPr>
      </w:pPr>
      <w:r w:rsidRPr="0007306D">
        <w:rPr>
          <w:rFonts w:ascii="宋体" w:hAnsi="宋体" w:cs="宋体"/>
          <w:color w:val="000000"/>
          <w:kern w:val="0"/>
          <w:sz w:val="24"/>
          <w:szCs w:val="20"/>
        </w:rPr>
        <w:lastRenderedPageBreak/>
        <w:t> </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（二）基金管理人的权利与义务</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、基金管理人的权利</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自本基金成立之日起，依法运用基金资产；</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依据</w:t>
      </w:r>
      <w:r w:rsidR="0071359D">
        <w:rPr>
          <w:rFonts w:cs="宋体" w:hint="eastAsia"/>
          <w:color w:val="000000"/>
          <w:kern w:val="0"/>
          <w:sz w:val="24"/>
          <w:szCs w:val="20"/>
        </w:rPr>
        <w:t>基金合同</w:t>
      </w:r>
      <w:r w:rsidRPr="0007306D">
        <w:rPr>
          <w:rFonts w:cs="宋体" w:hint="eastAsia"/>
          <w:color w:val="000000"/>
          <w:kern w:val="0"/>
          <w:sz w:val="24"/>
          <w:szCs w:val="20"/>
        </w:rPr>
        <w:t>的规定，获得基金管理人的管理费；</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监督基金托管人，如认为基金托管人违反了本</w:t>
      </w:r>
      <w:r w:rsidR="0071359D">
        <w:rPr>
          <w:rFonts w:cs="宋体" w:hint="eastAsia"/>
          <w:color w:val="000000"/>
          <w:kern w:val="0"/>
          <w:sz w:val="24"/>
          <w:szCs w:val="20"/>
        </w:rPr>
        <w:t>基金合同</w:t>
      </w:r>
      <w:r w:rsidRPr="0007306D">
        <w:rPr>
          <w:rFonts w:cs="宋体" w:hint="eastAsia"/>
          <w:color w:val="000000"/>
          <w:kern w:val="0"/>
          <w:sz w:val="24"/>
          <w:szCs w:val="20"/>
        </w:rPr>
        <w:t>及国家法律法规，应呈报中国证监会和中国人民银行，并采取必要措施保护基金投资者的利益；</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销售</w:t>
      </w:r>
      <w:r w:rsidR="00467206">
        <w:rPr>
          <w:rFonts w:cs="宋体" w:hint="eastAsia"/>
          <w:color w:val="000000"/>
          <w:kern w:val="0"/>
          <w:sz w:val="24"/>
          <w:szCs w:val="20"/>
        </w:rPr>
        <w:t>基金份额</w:t>
      </w:r>
      <w:r w:rsidRPr="0007306D">
        <w:rPr>
          <w:rFonts w:cs="宋体" w:hint="eastAsia"/>
          <w:color w:val="000000"/>
          <w:kern w:val="0"/>
          <w:sz w:val="24"/>
          <w:szCs w:val="20"/>
        </w:rPr>
        <w:t>；</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依照有关法律法规，代表基金行使股东权利；</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依据有关法律规定及本</w:t>
      </w:r>
      <w:r w:rsidR="0071359D">
        <w:rPr>
          <w:rFonts w:cs="宋体" w:hint="eastAsia"/>
          <w:color w:val="000000"/>
          <w:kern w:val="0"/>
          <w:sz w:val="24"/>
          <w:szCs w:val="20"/>
        </w:rPr>
        <w:t>基金合同</w:t>
      </w:r>
      <w:r w:rsidRPr="0007306D">
        <w:rPr>
          <w:rFonts w:cs="宋体" w:hint="eastAsia"/>
          <w:color w:val="000000"/>
          <w:kern w:val="0"/>
          <w:sz w:val="24"/>
          <w:szCs w:val="20"/>
        </w:rPr>
        <w:t>决定基金收益的分配方案；</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在基金存续期内，依据有关的法律法规和本</w:t>
      </w:r>
      <w:r w:rsidR="0071359D">
        <w:rPr>
          <w:rFonts w:cs="宋体" w:hint="eastAsia"/>
          <w:color w:val="000000"/>
          <w:kern w:val="0"/>
          <w:sz w:val="24"/>
          <w:szCs w:val="20"/>
        </w:rPr>
        <w:t>基金合同</w:t>
      </w:r>
      <w:r w:rsidRPr="0007306D">
        <w:rPr>
          <w:rFonts w:cs="宋体" w:hint="eastAsia"/>
          <w:color w:val="000000"/>
          <w:kern w:val="0"/>
          <w:sz w:val="24"/>
          <w:szCs w:val="20"/>
        </w:rPr>
        <w:t>的规定，拒绝或暂停受理申购和暂停受理赎回申请；</w:t>
      </w:r>
    </w:p>
    <w:p w:rsidR="00DC6108" w:rsidRPr="0007306D" w:rsidRDefault="00DC6108" w:rsidP="00DC6108">
      <w:pPr>
        <w:widowControl/>
        <w:tabs>
          <w:tab w:val="num" w:pos="1644"/>
        </w:tabs>
        <w:adjustRightInd w:val="0"/>
        <w:spacing w:after="120" w:line="360" w:lineRule="auto"/>
        <w:ind w:left="1644" w:hanging="793"/>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8</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有关法律、法规规定的其它权利。</w:t>
      </w:r>
    </w:p>
    <w:p w:rsidR="00DC6108" w:rsidRPr="0007306D" w:rsidRDefault="00DC6108" w:rsidP="00DC6108">
      <w:pPr>
        <w:widowControl/>
        <w:tabs>
          <w:tab w:val="num" w:pos="961"/>
        </w:tabs>
        <w:adjustRightInd w:val="0"/>
        <w:spacing w:after="120" w:line="360" w:lineRule="auto"/>
        <w:ind w:left="961" w:hanging="360"/>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、基金管理人的义务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自基金成立之日起，以诚实信用、勤勉尽责的原则管理和运用基金资产；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设置相应的部门并配备足够的具有专业资格的人员进行基金投资分析、决策，以专业化的经营方式管理和运作基金资产；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设置相应的部门并配备足够的专业人员办理</w:t>
      </w:r>
      <w:r w:rsidR="00467206">
        <w:rPr>
          <w:rFonts w:cs="宋体" w:hint="eastAsia"/>
          <w:color w:val="000000"/>
          <w:kern w:val="0"/>
          <w:sz w:val="24"/>
          <w:szCs w:val="20"/>
        </w:rPr>
        <w:t>基金份额</w:t>
      </w:r>
      <w:r w:rsidRPr="0007306D">
        <w:rPr>
          <w:rFonts w:cs="宋体" w:hint="eastAsia"/>
          <w:color w:val="000000"/>
          <w:kern w:val="0"/>
          <w:sz w:val="24"/>
          <w:szCs w:val="20"/>
        </w:rPr>
        <w:t>的认购、申购、赎回和其它业务或委托其它机构代理该项业务；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设置相应的部门并配备足够的专业人员办理基金的注册登记或委托其它机构代理该项业务；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lastRenderedPageBreak/>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建立健全内部风险控制、监察与稽核、财务管理及人事管理等制度，保证所管理的基金资产和基金管理人的资产相互独立，保证不同基金在资产运作、财务管理等方面相互独立；</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除依据</w:t>
      </w:r>
      <w:r w:rsidR="00144B47">
        <w:rPr>
          <w:rFonts w:cs="宋体" w:hint="eastAsia"/>
          <w:color w:val="000000"/>
          <w:kern w:val="0"/>
          <w:sz w:val="24"/>
          <w:szCs w:val="20"/>
        </w:rPr>
        <w:t>《基金法》、《运作办法》</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及其它有关规定外，不得为自己及任何第三人谋取利益，不得委托第三人运作基金资产；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接受基金托管人的监督；</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8</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负责基金注册登记。基金管理人应严格按照国家有关法律法规及本</w:t>
      </w:r>
      <w:r w:rsidR="0071359D">
        <w:rPr>
          <w:rFonts w:cs="宋体" w:hint="eastAsia"/>
          <w:color w:val="000000"/>
          <w:kern w:val="0"/>
          <w:sz w:val="24"/>
          <w:szCs w:val="20"/>
        </w:rPr>
        <w:t>基金合同</w:t>
      </w:r>
      <w:r w:rsidRPr="0007306D">
        <w:rPr>
          <w:rFonts w:cs="宋体" w:hint="eastAsia"/>
          <w:color w:val="000000"/>
          <w:kern w:val="0"/>
          <w:sz w:val="24"/>
          <w:szCs w:val="20"/>
        </w:rPr>
        <w:t>，为基金投资者办理基金注册登记及清算；</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9</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按规定计算并公告</w:t>
      </w:r>
      <w:r w:rsidR="00467206">
        <w:rPr>
          <w:rFonts w:cs="宋体" w:hint="eastAsia"/>
          <w:color w:val="000000"/>
          <w:kern w:val="0"/>
          <w:sz w:val="24"/>
          <w:szCs w:val="20"/>
        </w:rPr>
        <w:t>基金份额净值</w:t>
      </w:r>
      <w:r w:rsidRPr="0007306D">
        <w:rPr>
          <w:rFonts w:cs="宋体" w:hint="eastAsia"/>
          <w:color w:val="000000"/>
          <w:kern w:val="0"/>
          <w:sz w:val="24"/>
          <w:szCs w:val="20"/>
        </w:rPr>
        <w:t>；</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10</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严格按照</w:t>
      </w:r>
      <w:r w:rsidR="00144B47">
        <w:rPr>
          <w:rFonts w:cs="宋体" w:hint="eastAsia"/>
          <w:color w:val="000000"/>
          <w:kern w:val="0"/>
          <w:sz w:val="24"/>
          <w:szCs w:val="20"/>
        </w:rPr>
        <w:t>《基金法》、《运作办法》</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及其它有关规定，履行信息披露及报告义务；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按照有关的法律法规保守基金商业秘密，不得泄露基金投资计划、投资意向等。除</w:t>
      </w:r>
      <w:r w:rsidR="00144B47">
        <w:rPr>
          <w:rFonts w:cs="宋体" w:hint="eastAsia"/>
          <w:color w:val="000000"/>
          <w:kern w:val="0"/>
          <w:sz w:val="24"/>
          <w:szCs w:val="20"/>
        </w:rPr>
        <w:t>《基金法》、《运作办法》</w:t>
      </w:r>
      <w:r w:rsidRPr="0007306D">
        <w:rPr>
          <w:rFonts w:cs="宋体" w:hint="eastAsia"/>
          <w:color w:val="000000"/>
          <w:kern w:val="0"/>
          <w:sz w:val="24"/>
          <w:szCs w:val="20"/>
        </w:rPr>
        <w:t>、本</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及其它有关规定另有规定外，在基金信息公开披露前应予保密，不得向他人泄露；</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按规定向基金持有人分配基金收益；</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按规定受理并办理申购和赎回申请，及时、足额支付赎回款项；</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不谋求对上市公司的控股和直接管理；</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依据</w:t>
      </w:r>
      <w:r w:rsidR="00144B47">
        <w:rPr>
          <w:rFonts w:cs="宋体" w:hint="eastAsia"/>
          <w:color w:val="000000"/>
          <w:kern w:val="0"/>
          <w:sz w:val="24"/>
          <w:szCs w:val="20"/>
        </w:rPr>
        <w:t>《基金法》、《运作办法》</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及其它有关规定召集基金持有人大会；</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保存基金的会计账册、报表、记录</w:t>
      </w:r>
      <w:r w:rsidRPr="0007306D">
        <w:rPr>
          <w:rFonts w:ascii="宋体" w:hAnsi="宋体" w:cs="宋体"/>
          <w:color w:val="000000"/>
          <w:kern w:val="0"/>
          <w:sz w:val="24"/>
          <w:szCs w:val="20"/>
        </w:rPr>
        <w:t>15</w:t>
      </w:r>
      <w:r w:rsidRPr="0007306D">
        <w:rPr>
          <w:rFonts w:cs="宋体" w:hint="eastAsia"/>
          <w:color w:val="000000"/>
          <w:kern w:val="0"/>
          <w:sz w:val="24"/>
          <w:szCs w:val="20"/>
        </w:rPr>
        <w:t>年以上；</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确保向基金投资者提供的各项文件或资料在规定的时间内发出；保证基金投资者能够按照</w:t>
      </w:r>
      <w:r w:rsidR="0071359D">
        <w:rPr>
          <w:rFonts w:cs="宋体" w:hint="eastAsia"/>
          <w:color w:val="000000"/>
          <w:kern w:val="0"/>
          <w:sz w:val="24"/>
          <w:szCs w:val="20"/>
        </w:rPr>
        <w:t>基金合同</w:t>
      </w:r>
      <w:r w:rsidRPr="0007306D">
        <w:rPr>
          <w:rFonts w:cs="宋体" w:hint="eastAsia"/>
          <w:color w:val="000000"/>
          <w:kern w:val="0"/>
          <w:sz w:val="24"/>
          <w:szCs w:val="20"/>
        </w:rPr>
        <w:t>规定的时间和方式，随时查阅到与基金有关的公开资料，并得到有关资料的复印件；</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lastRenderedPageBreak/>
        <w:t>（</w:t>
      </w:r>
      <w:r w:rsidRPr="0007306D">
        <w:rPr>
          <w:rFonts w:ascii="宋体" w:hAnsi="宋体" w:cs="宋体"/>
          <w:color w:val="000000"/>
          <w:kern w:val="0"/>
          <w:sz w:val="24"/>
          <w:szCs w:val="20"/>
        </w:rPr>
        <w:t>18</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参加基金清算小组，参与基金资产的保管、清理、估价、变现和分配；</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19</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面临解散、依法被撤销、破产或者由接管人接管其资产时，及时报告中国证监会并通知基金托管人；</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20</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因过错导致基金资产的损失，应承担赔偿责任，其过错责任不因其退任而免除；</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监督基金托管人按照</w:t>
      </w:r>
      <w:r w:rsidR="0071359D">
        <w:rPr>
          <w:rFonts w:cs="宋体" w:hint="eastAsia"/>
          <w:color w:val="000000"/>
          <w:kern w:val="0"/>
          <w:sz w:val="24"/>
          <w:szCs w:val="20"/>
        </w:rPr>
        <w:t>基金合同</w:t>
      </w:r>
      <w:r w:rsidRPr="0007306D">
        <w:rPr>
          <w:rFonts w:cs="宋体" w:hint="eastAsia"/>
          <w:color w:val="000000"/>
          <w:kern w:val="0"/>
          <w:sz w:val="24"/>
          <w:szCs w:val="20"/>
        </w:rPr>
        <w:t>规定履行义务，基金托管人因过错造成基金资产损失时，应代表基金向基金托管人追偿，但不承担连带责任、赔偿责任及其它法律责任；</w:t>
      </w:r>
    </w:p>
    <w:p w:rsidR="00DC6108" w:rsidRPr="0007306D" w:rsidRDefault="00DC6108" w:rsidP="00DC6108">
      <w:pPr>
        <w:widowControl/>
        <w:tabs>
          <w:tab w:val="num" w:pos="1588"/>
          <w:tab w:val="left" w:pos="6480"/>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不从事任何有损基金及其他基金当事人利益的活动；</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hAnsi="宋体" w:cs="宋体"/>
          <w:color w:val="000000"/>
          <w:kern w:val="0"/>
          <w:sz w:val="24"/>
          <w:szCs w:val="20"/>
        </w:rPr>
        <w:t xml:space="preserve"> </w:t>
      </w:r>
      <w:r w:rsidRPr="0007306D">
        <w:rPr>
          <w:rFonts w:cs="宋体" w:hint="eastAsia"/>
          <w:color w:val="000000"/>
          <w:kern w:val="0"/>
          <w:sz w:val="24"/>
          <w:szCs w:val="20"/>
        </w:rPr>
        <w:t>有关法律、法规规定的其它义务。</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（三）基金托管人的权利与义务</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、基金托管人的权利</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依法持有并保管基金资产；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依据本</w:t>
      </w:r>
      <w:r w:rsidR="0071359D">
        <w:rPr>
          <w:rFonts w:cs="宋体" w:hint="eastAsia"/>
          <w:color w:val="000000"/>
          <w:kern w:val="0"/>
          <w:sz w:val="24"/>
          <w:szCs w:val="20"/>
        </w:rPr>
        <w:t>基金合同</w:t>
      </w:r>
      <w:r w:rsidRPr="0007306D">
        <w:rPr>
          <w:rFonts w:cs="宋体" w:hint="eastAsia"/>
          <w:color w:val="000000"/>
          <w:kern w:val="0"/>
          <w:sz w:val="24"/>
          <w:szCs w:val="20"/>
        </w:rPr>
        <w:t>规定获得基金托管费；</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监督本基金的投资运作；</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监督基金管理人的基金注册登记服务；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法律、法规规定的其它权利。</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、基金托管人的义务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以诚实信用、勤勉尽责的原则安全保管基金资产；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spacing w:val="2"/>
          <w:kern w:val="0"/>
          <w:sz w:val="24"/>
          <w:szCs w:val="20"/>
        </w:rPr>
      </w:pPr>
      <w:r w:rsidRPr="0007306D">
        <w:rPr>
          <w:rFonts w:cs="宋体" w:hint="eastAsia"/>
          <w:color w:val="000000"/>
          <w:spacing w:val="2"/>
          <w:kern w:val="0"/>
          <w:sz w:val="24"/>
          <w:szCs w:val="20"/>
        </w:rPr>
        <w:t>（</w:t>
      </w:r>
      <w:r w:rsidRPr="0007306D">
        <w:rPr>
          <w:rFonts w:ascii="宋体" w:hAnsi="宋体" w:cs="宋体"/>
          <w:color w:val="000000"/>
          <w:spacing w:val="2"/>
          <w:kern w:val="0"/>
          <w:sz w:val="24"/>
          <w:szCs w:val="20"/>
        </w:rPr>
        <w:t>2</w:t>
      </w:r>
      <w:r w:rsidRPr="0007306D">
        <w:rPr>
          <w:rFonts w:cs="宋体" w:hint="eastAsia"/>
          <w:color w:val="000000"/>
          <w:spacing w:val="2"/>
          <w:kern w:val="0"/>
          <w:sz w:val="24"/>
          <w:szCs w:val="20"/>
        </w:rPr>
        <w:t>）</w:t>
      </w:r>
      <w:r w:rsidRPr="0007306D">
        <w:rPr>
          <w:rFonts w:ascii="宋体" w:hAnsi="宋体" w:cs="宋体"/>
          <w:color w:val="000000"/>
          <w:spacing w:val="2"/>
          <w:kern w:val="0"/>
          <w:sz w:val="14"/>
          <w:szCs w:val="14"/>
        </w:rPr>
        <w:t xml:space="preserve">     </w:t>
      </w:r>
      <w:r w:rsidRPr="0007306D">
        <w:rPr>
          <w:rFonts w:cs="宋体" w:hint="eastAsia"/>
          <w:color w:val="000000"/>
          <w:spacing w:val="2"/>
          <w:kern w:val="0"/>
          <w:sz w:val="24"/>
          <w:szCs w:val="20"/>
        </w:rPr>
        <w:t>设立专门的基金托管部，具有符合要求的营业场所，配备有足够的、合格的熟悉基金托管业务的专职人员，负责基金资产托管事宜；</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spacing w:val="2"/>
          <w:kern w:val="0"/>
          <w:sz w:val="24"/>
          <w:szCs w:val="20"/>
        </w:rPr>
      </w:pPr>
      <w:r w:rsidRPr="0007306D">
        <w:rPr>
          <w:rFonts w:cs="宋体" w:hint="eastAsia"/>
          <w:color w:val="000000"/>
          <w:spacing w:val="2"/>
          <w:kern w:val="0"/>
          <w:sz w:val="24"/>
          <w:szCs w:val="20"/>
        </w:rPr>
        <w:t>（</w:t>
      </w:r>
      <w:r w:rsidRPr="0007306D">
        <w:rPr>
          <w:rFonts w:ascii="宋体" w:hAnsi="宋体" w:cs="宋体"/>
          <w:color w:val="000000"/>
          <w:spacing w:val="2"/>
          <w:kern w:val="0"/>
          <w:sz w:val="24"/>
          <w:szCs w:val="20"/>
        </w:rPr>
        <w:t>3</w:t>
      </w:r>
      <w:r w:rsidRPr="0007306D">
        <w:rPr>
          <w:rFonts w:cs="宋体" w:hint="eastAsia"/>
          <w:color w:val="000000"/>
          <w:spacing w:val="2"/>
          <w:kern w:val="0"/>
          <w:sz w:val="24"/>
          <w:szCs w:val="20"/>
        </w:rPr>
        <w:t>）</w:t>
      </w:r>
      <w:r w:rsidRPr="0007306D">
        <w:rPr>
          <w:rFonts w:ascii="宋体" w:hAnsi="宋体" w:cs="宋体"/>
          <w:color w:val="000000"/>
          <w:spacing w:val="2"/>
          <w:kern w:val="0"/>
          <w:sz w:val="14"/>
          <w:szCs w:val="14"/>
        </w:rPr>
        <w:t xml:space="preserve">     </w:t>
      </w:r>
      <w:r w:rsidRPr="0007306D">
        <w:rPr>
          <w:rFonts w:cs="宋体" w:hint="eastAsia"/>
          <w:color w:val="000000"/>
          <w:spacing w:val="2"/>
          <w:kern w:val="0"/>
          <w:sz w:val="24"/>
          <w:szCs w:val="20"/>
        </w:rPr>
        <w:t>建立健全内部风险控制、监察与稽核、财务管理及人事管理等制度，确保基金资产的安全，保证其托管的基金资产与基</w:t>
      </w:r>
      <w:r w:rsidRPr="0007306D">
        <w:rPr>
          <w:rFonts w:cs="宋体" w:hint="eastAsia"/>
          <w:color w:val="000000"/>
          <w:spacing w:val="2"/>
          <w:kern w:val="0"/>
          <w:sz w:val="24"/>
          <w:szCs w:val="20"/>
        </w:rPr>
        <w:lastRenderedPageBreak/>
        <w:t>金托管人自有资产以及不同的基金资产相互独立；对不同的基金分别设置账户，独立核算，分账管理，保证不同基金之间在持有人名册保管、账户设置、资金划拨、账册记录等方面相互独立；</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除依据</w:t>
      </w:r>
      <w:r w:rsidR="00144B47">
        <w:rPr>
          <w:rFonts w:cs="宋体" w:hint="eastAsia"/>
          <w:color w:val="000000"/>
          <w:kern w:val="0"/>
          <w:sz w:val="24"/>
          <w:szCs w:val="20"/>
        </w:rPr>
        <w:t>《基金法》、《运作办法》</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及其它有关规定外，不得为自己及任何第三人谋取利益，不得委托第三人托管基金资产；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保管由基金管理人代表基金签订的与基金有关的重大合同及有关凭证；</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以基金的名义设立证券账户、银行存款账户等基金资产账户，负责基金投资于证券的清算交割，执行基金管理人的划款指令，并负责办理基金名下的资金往来；</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保守基金商业秘密，除</w:t>
      </w:r>
      <w:r w:rsidR="00144B47">
        <w:rPr>
          <w:rFonts w:cs="宋体" w:hint="eastAsia"/>
          <w:color w:val="000000"/>
          <w:kern w:val="0"/>
          <w:sz w:val="24"/>
          <w:szCs w:val="20"/>
        </w:rPr>
        <w:t>《基金法》、《运作办法》</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及其它有关规定另有规定外，在基金信息公开披露前应予保密，不得向他人泄露；</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8</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复核、</w:t>
      </w:r>
      <w:r w:rsidR="0088663C">
        <w:rPr>
          <w:rFonts w:cs="宋体" w:hint="eastAsia"/>
          <w:color w:val="000000"/>
          <w:kern w:val="0"/>
          <w:sz w:val="24"/>
          <w:szCs w:val="20"/>
        </w:rPr>
        <w:t>审查基金管理人计算的</w:t>
      </w:r>
      <w:r w:rsidR="00891DD3" w:rsidRPr="00891DD3">
        <w:rPr>
          <w:rFonts w:cs="宋体" w:hint="eastAsia"/>
          <w:color w:val="000000"/>
          <w:kern w:val="0"/>
          <w:sz w:val="24"/>
          <w:szCs w:val="20"/>
        </w:rPr>
        <w:t>基金资产净值、</w:t>
      </w:r>
      <w:r w:rsidR="0088663C">
        <w:rPr>
          <w:rFonts w:cs="宋体" w:hint="eastAsia"/>
          <w:color w:val="000000"/>
          <w:kern w:val="0"/>
          <w:sz w:val="24"/>
          <w:szCs w:val="20"/>
        </w:rPr>
        <w:t>基金份额净值</w:t>
      </w:r>
      <w:r w:rsidRPr="0007306D">
        <w:rPr>
          <w:rFonts w:cs="宋体" w:hint="eastAsia"/>
          <w:color w:val="000000"/>
          <w:kern w:val="0"/>
          <w:sz w:val="24"/>
          <w:szCs w:val="20"/>
        </w:rPr>
        <w:t>和</w:t>
      </w:r>
      <w:r w:rsidR="00467206">
        <w:rPr>
          <w:rFonts w:cs="宋体" w:hint="eastAsia"/>
          <w:color w:val="000000"/>
          <w:kern w:val="0"/>
          <w:sz w:val="24"/>
          <w:szCs w:val="20"/>
        </w:rPr>
        <w:t>基金份额净值</w:t>
      </w:r>
      <w:r w:rsidRPr="0007306D">
        <w:rPr>
          <w:rFonts w:cs="宋体" w:hint="eastAsia"/>
          <w:color w:val="000000"/>
          <w:kern w:val="0"/>
          <w:sz w:val="24"/>
          <w:szCs w:val="20"/>
        </w:rPr>
        <w:t>；</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9</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采用适当、合理的措施，使开放式</w:t>
      </w:r>
      <w:r w:rsidR="00467206">
        <w:rPr>
          <w:rFonts w:cs="宋体" w:hint="eastAsia"/>
          <w:color w:val="000000"/>
          <w:kern w:val="0"/>
          <w:sz w:val="24"/>
          <w:szCs w:val="20"/>
        </w:rPr>
        <w:t>基金份额</w:t>
      </w:r>
      <w:r w:rsidRPr="0007306D">
        <w:rPr>
          <w:rFonts w:cs="宋体" w:hint="eastAsia"/>
          <w:color w:val="000000"/>
          <w:kern w:val="0"/>
          <w:sz w:val="24"/>
          <w:szCs w:val="20"/>
        </w:rPr>
        <w:t>的认购、申购、赎回等事项符合</w:t>
      </w:r>
      <w:r w:rsidR="0071359D">
        <w:rPr>
          <w:rFonts w:cs="宋体" w:hint="eastAsia"/>
          <w:color w:val="000000"/>
          <w:kern w:val="0"/>
          <w:sz w:val="24"/>
          <w:szCs w:val="20"/>
        </w:rPr>
        <w:t>基金合同</w:t>
      </w:r>
      <w:r w:rsidRPr="0007306D">
        <w:rPr>
          <w:rFonts w:cs="宋体" w:hint="eastAsia"/>
          <w:color w:val="000000"/>
          <w:kern w:val="0"/>
          <w:sz w:val="24"/>
          <w:szCs w:val="20"/>
        </w:rPr>
        <w:t>等有关法律文件的规定；</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10</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采用适当、合理的措施，使基金管理人用以计算开放式</w:t>
      </w:r>
      <w:r w:rsidR="00467206">
        <w:rPr>
          <w:rFonts w:cs="宋体" w:hint="eastAsia"/>
          <w:color w:val="000000"/>
          <w:kern w:val="0"/>
          <w:sz w:val="24"/>
          <w:szCs w:val="20"/>
        </w:rPr>
        <w:t>基金份额</w:t>
      </w:r>
      <w:r w:rsidRPr="0007306D">
        <w:rPr>
          <w:rFonts w:cs="宋体" w:hint="eastAsia"/>
          <w:color w:val="000000"/>
          <w:kern w:val="0"/>
          <w:sz w:val="24"/>
          <w:szCs w:val="20"/>
        </w:rPr>
        <w:t>的认购、申购和赎回的方法符合本</w:t>
      </w:r>
      <w:r w:rsidR="0071359D">
        <w:rPr>
          <w:rFonts w:cs="宋体" w:hint="eastAsia"/>
          <w:color w:val="000000"/>
          <w:kern w:val="0"/>
          <w:sz w:val="24"/>
          <w:szCs w:val="20"/>
        </w:rPr>
        <w:t>基金合同</w:t>
      </w:r>
      <w:r w:rsidRPr="0007306D">
        <w:rPr>
          <w:rFonts w:cs="宋体" w:hint="eastAsia"/>
          <w:color w:val="000000"/>
          <w:kern w:val="0"/>
          <w:sz w:val="24"/>
          <w:szCs w:val="20"/>
        </w:rPr>
        <w:t>等有关法律文件的规定；</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采用适当、合理的措施，使基金投资和融资的条件符合本</w:t>
      </w:r>
      <w:r w:rsidR="0071359D">
        <w:rPr>
          <w:rFonts w:cs="宋体" w:hint="eastAsia"/>
          <w:color w:val="000000"/>
          <w:kern w:val="0"/>
          <w:sz w:val="24"/>
          <w:szCs w:val="20"/>
        </w:rPr>
        <w:t>基金合同</w:t>
      </w:r>
      <w:r w:rsidRPr="0007306D">
        <w:rPr>
          <w:rFonts w:cs="宋体" w:hint="eastAsia"/>
          <w:color w:val="000000"/>
          <w:kern w:val="0"/>
          <w:sz w:val="24"/>
          <w:szCs w:val="20"/>
        </w:rPr>
        <w:t>等有关法律文件的规定；</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按规定出具基金业绩和基金托管情况的报告，并报中国人民银行和中国证监会；</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lastRenderedPageBreak/>
        <w:t>（</w:t>
      </w:r>
      <w:r w:rsidRPr="0007306D">
        <w:rPr>
          <w:rFonts w:ascii="宋体" w:hAnsi="宋体" w:cs="宋体"/>
          <w:color w:val="000000"/>
          <w:kern w:val="0"/>
          <w:sz w:val="24"/>
          <w:szCs w:val="20"/>
        </w:rPr>
        <w:t>13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在定期报告内出具基金托管人意见，说明基金管理人在各重要方面的运作是否严格按照</w:t>
      </w:r>
      <w:r w:rsidR="0071359D">
        <w:rPr>
          <w:rFonts w:cs="宋体" w:hint="eastAsia"/>
          <w:color w:val="000000"/>
          <w:kern w:val="0"/>
          <w:sz w:val="24"/>
          <w:szCs w:val="20"/>
        </w:rPr>
        <w:t>基金合同</w:t>
      </w:r>
      <w:r w:rsidRPr="0007306D">
        <w:rPr>
          <w:rFonts w:cs="宋体" w:hint="eastAsia"/>
          <w:color w:val="000000"/>
          <w:kern w:val="0"/>
          <w:sz w:val="24"/>
          <w:szCs w:val="20"/>
        </w:rPr>
        <w:t>的规定进行；如果基金管理人有未执行</w:t>
      </w:r>
      <w:r w:rsidR="0071359D">
        <w:rPr>
          <w:rFonts w:cs="宋体" w:hint="eastAsia"/>
          <w:color w:val="000000"/>
          <w:kern w:val="0"/>
          <w:sz w:val="24"/>
          <w:szCs w:val="20"/>
        </w:rPr>
        <w:t>基金合同</w:t>
      </w:r>
      <w:r w:rsidRPr="0007306D">
        <w:rPr>
          <w:rFonts w:cs="宋体" w:hint="eastAsia"/>
          <w:color w:val="000000"/>
          <w:kern w:val="0"/>
          <w:sz w:val="24"/>
          <w:szCs w:val="20"/>
        </w:rPr>
        <w:t>规定的行为，还应当说明基金托管人是否采取了适当的措施；</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负责保存基金持有人名册；</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按有关规定，保存基金的会计账册、报表和记录</w:t>
      </w:r>
      <w:r w:rsidRPr="0007306D">
        <w:rPr>
          <w:rFonts w:ascii="宋体" w:hAnsi="宋体" w:cs="宋体"/>
          <w:color w:val="000000"/>
          <w:kern w:val="0"/>
          <w:sz w:val="24"/>
          <w:szCs w:val="20"/>
        </w:rPr>
        <w:t>15</w:t>
      </w:r>
      <w:r w:rsidRPr="0007306D">
        <w:rPr>
          <w:rFonts w:cs="宋体" w:hint="eastAsia"/>
          <w:color w:val="000000"/>
          <w:kern w:val="0"/>
          <w:sz w:val="24"/>
          <w:szCs w:val="20"/>
        </w:rPr>
        <w:t>年以上；</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按规定制作相关账册并与基金管理人核对；</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依据基金管理人的指令或有关规定支付基金持有人的基金收益和赎回款项；</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18</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参加基金清算小组，参与基金资产的保管、清理、估价、变现和分配；</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19</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面临解散、依法被撤销、破产或者由接管人接管其资产时，及时报告中国证监会和中国人民银行，并通知基金管理人；</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20</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因过错导致基金资产的损失，应承担赔偿责任，其过错责任不因其退任而免除；</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基金管理人因过错造成基金资产损失时，按照有关的法律法规应为基金向基金管理人追偿，但不承担连带责任；</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不从事任何有损基金及其他基金当事人利益的活动；</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法律、法规规定的其它义务。</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w:t>
      </w:r>
      <w:r w:rsidRPr="0007306D">
        <w:rPr>
          <w:rFonts w:ascii="宋体" w:cs="宋体" w:hint="eastAsia"/>
          <w:color w:val="000000"/>
          <w:kern w:val="0"/>
          <w:sz w:val="24"/>
          <w:szCs w:val="20"/>
        </w:rPr>
        <w:t>基金持有人的权利和义务</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、每份</w:t>
      </w:r>
      <w:r w:rsidR="00467206">
        <w:rPr>
          <w:rFonts w:cs="宋体" w:hint="eastAsia"/>
          <w:color w:val="000000"/>
          <w:kern w:val="0"/>
          <w:sz w:val="24"/>
          <w:szCs w:val="20"/>
        </w:rPr>
        <w:t>基金份额</w:t>
      </w:r>
      <w:r w:rsidRPr="0007306D">
        <w:rPr>
          <w:rFonts w:cs="宋体" w:hint="eastAsia"/>
          <w:color w:val="000000"/>
          <w:kern w:val="0"/>
          <w:sz w:val="24"/>
          <w:szCs w:val="20"/>
        </w:rPr>
        <w:t>代表同等的权益和义务。</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、基金持有人权利</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出席或者委派代表出席基金持有人大会，并行使表决权；</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取得基金收益；</w:t>
      </w:r>
      <w:r w:rsidRPr="0007306D">
        <w:rPr>
          <w:rFonts w:ascii="宋体" w:hAnsi="宋体" w:cs="宋体"/>
          <w:color w:val="000000"/>
          <w:kern w:val="0"/>
          <w:sz w:val="24"/>
          <w:szCs w:val="20"/>
        </w:rPr>
        <w:t xml:space="preserve"> </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lastRenderedPageBreak/>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监督基金运作情况；按有关规定获取基金业务及财务状况的资料；</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申购、赎回或转让</w:t>
      </w:r>
      <w:r w:rsidR="00467206">
        <w:rPr>
          <w:rFonts w:cs="宋体" w:hint="eastAsia"/>
          <w:color w:val="000000"/>
          <w:kern w:val="0"/>
          <w:sz w:val="24"/>
          <w:szCs w:val="20"/>
        </w:rPr>
        <w:t>基金份额</w:t>
      </w:r>
      <w:r w:rsidRPr="0007306D">
        <w:rPr>
          <w:rFonts w:cs="宋体" w:hint="eastAsia"/>
          <w:color w:val="000000"/>
          <w:kern w:val="0"/>
          <w:sz w:val="24"/>
          <w:szCs w:val="20"/>
        </w:rPr>
        <w:t>；</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提请基金管理人或基金托管人履行</w:t>
      </w:r>
      <w:r w:rsidR="0071359D">
        <w:rPr>
          <w:rFonts w:cs="宋体" w:hint="eastAsia"/>
          <w:color w:val="000000"/>
          <w:kern w:val="0"/>
          <w:sz w:val="24"/>
          <w:szCs w:val="20"/>
        </w:rPr>
        <w:t>基金合同</w:t>
      </w:r>
      <w:r w:rsidRPr="0007306D">
        <w:rPr>
          <w:rFonts w:cs="宋体" w:hint="eastAsia"/>
          <w:color w:val="000000"/>
          <w:kern w:val="0"/>
          <w:sz w:val="24"/>
          <w:szCs w:val="20"/>
        </w:rPr>
        <w:t>规定应尽的义务；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取得基金清算的剩余资产；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法律、法规规定的其它权利。</w:t>
      </w:r>
    </w:p>
    <w:p w:rsidR="00DC6108" w:rsidRPr="0007306D" w:rsidRDefault="00DC6108" w:rsidP="00DC6108">
      <w:pPr>
        <w:widowControl/>
        <w:tabs>
          <w:tab w:val="num" w:pos="780"/>
        </w:tabs>
        <w:adjustRightInd w:val="0"/>
        <w:spacing w:after="120" w:line="360" w:lineRule="auto"/>
        <w:ind w:firstLine="420"/>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、基金持有人义务</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遵守</w:t>
      </w:r>
      <w:r w:rsidR="0071359D">
        <w:rPr>
          <w:rFonts w:cs="宋体" w:hint="eastAsia"/>
          <w:color w:val="000000"/>
          <w:kern w:val="0"/>
          <w:sz w:val="24"/>
          <w:szCs w:val="20"/>
        </w:rPr>
        <w:t>基金合同</w:t>
      </w:r>
      <w:r w:rsidRPr="0007306D">
        <w:rPr>
          <w:rFonts w:cs="宋体" w:hint="eastAsia"/>
          <w:color w:val="000000"/>
          <w:kern w:val="0"/>
          <w:sz w:val="24"/>
          <w:szCs w:val="20"/>
        </w:rPr>
        <w:t>；</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缴纳基金认购和申购款项及规定的费用；</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承担基金亏损或者终止的有限责任；</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不从事任何有损基金及其他基金当事人利益的活动；</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法律、法规规定的其它义务。</w:t>
      </w:r>
    </w:p>
    <w:p w:rsidR="00DC6108" w:rsidRPr="0007306D" w:rsidRDefault="00DC6108" w:rsidP="0007306D">
      <w:pPr>
        <w:pStyle w:val="2"/>
        <w:rPr>
          <w:color w:val="000000"/>
          <w:kern w:val="44"/>
        </w:rPr>
      </w:pPr>
      <w:bookmarkStart w:id="18" w:name="_Toc520693786"/>
      <w:bookmarkStart w:id="19" w:name="_Toc520693884"/>
      <w:bookmarkStart w:id="20" w:name="_Toc524923217"/>
      <w:bookmarkStart w:id="21" w:name="_Toc178058149"/>
      <w:r w:rsidRPr="0007306D">
        <w:rPr>
          <w:rFonts w:hint="eastAsia"/>
          <w:color w:val="000000"/>
          <w:kern w:val="44"/>
        </w:rPr>
        <w:t>五、基金持有人大会</w:t>
      </w:r>
      <w:bookmarkEnd w:id="18"/>
      <w:bookmarkEnd w:id="19"/>
      <w:bookmarkEnd w:id="20"/>
      <w:bookmarkEnd w:id="21"/>
    </w:p>
    <w:p w:rsidR="007716C1" w:rsidRPr="007716C1" w:rsidRDefault="007716C1" w:rsidP="007716C1">
      <w:pPr>
        <w:widowControl/>
        <w:tabs>
          <w:tab w:val="num" w:pos="720"/>
        </w:tabs>
        <w:adjustRightInd w:val="0"/>
        <w:spacing w:after="120" w:line="360" w:lineRule="auto"/>
        <w:ind w:firstLineChars="200" w:firstLine="480"/>
        <w:jc w:val="left"/>
        <w:rPr>
          <w:rFonts w:cs="宋体"/>
          <w:color w:val="000000"/>
          <w:kern w:val="0"/>
          <w:sz w:val="24"/>
          <w:szCs w:val="20"/>
        </w:rPr>
      </w:pPr>
      <w:r w:rsidRPr="007716C1">
        <w:rPr>
          <w:rFonts w:cs="宋体"/>
          <w:color w:val="000000"/>
          <w:kern w:val="0"/>
          <w:sz w:val="24"/>
          <w:szCs w:val="20"/>
        </w:rPr>
        <w:t>基金份额持有人大会由基金份额持有人或基金份额持有人合法的授权代表共同组成。基金份额持有人持有的每一基金份额拥有平等的投票权。</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（一）召开事由</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 xml:space="preserve"> </w:t>
      </w:r>
      <w:r w:rsidRPr="007716C1">
        <w:rPr>
          <w:rFonts w:cs="宋体"/>
          <w:color w:val="000000"/>
          <w:kern w:val="0"/>
          <w:sz w:val="24"/>
          <w:szCs w:val="20"/>
        </w:rPr>
        <w:t>当出现或需要决定下列事由之一的，经基金管理人或基金托管人或持有</w:t>
      </w:r>
      <w:r w:rsidRPr="007716C1">
        <w:rPr>
          <w:rFonts w:cs="宋体"/>
          <w:color w:val="000000"/>
          <w:kern w:val="0"/>
          <w:sz w:val="24"/>
          <w:szCs w:val="20"/>
        </w:rPr>
        <w:t>10%</w:t>
      </w:r>
      <w:r w:rsidRPr="007716C1">
        <w:rPr>
          <w:rFonts w:cs="宋体"/>
          <w:color w:val="000000"/>
          <w:kern w:val="0"/>
          <w:sz w:val="24"/>
          <w:szCs w:val="20"/>
        </w:rPr>
        <w:t>以上（不含</w:t>
      </w:r>
      <w:r w:rsidRPr="007716C1">
        <w:rPr>
          <w:rFonts w:cs="宋体"/>
          <w:color w:val="000000"/>
          <w:kern w:val="0"/>
          <w:sz w:val="24"/>
          <w:szCs w:val="20"/>
        </w:rPr>
        <w:t>10%</w:t>
      </w:r>
      <w:r w:rsidRPr="007716C1">
        <w:rPr>
          <w:rFonts w:cs="宋体"/>
          <w:color w:val="000000"/>
          <w:kern w:val="0"/>
          <w:sz w:val="24"/>
          <w:szCs w:val="20"/>
        </w:rPr>
        <w:t>）基金份额的基金份额持有人（以基金管理人收到提议当日的基金份额计算，下同）提议时，应当召开基金份额持有人大会：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终止基金合同；</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转换基金运作方式；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提高基金管理人、基金托管人的报酬标准（但根据法律法规的要求提高该等报酬标准的除外）；</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lastRenderedPageBreak/>
        <w:t xml:space="preserve">　　</w:t>
      </w:r>
      <w:r w:rsidRPr="007716C1">
        <w:rPr>
          <w:rFonts w:cs="宋体"/>
          <w:color w:val="000000"/>
          <w:kern w:val="0"/>
          <w:sz w:val="24"/>
          <w:szCs w:val="20"/>
        </w:rPr>
        <w:t>(4)</w:t>
      </w:r>
      <w:r w:rsidRPr="007716C1">
        <w:rPr>
          <w:rFonts w:cs="宋体"/>
          <w:color w:val="000000"/>
          <w:kern w:val="0"/>
          <w:sz w:val="24"/>
          <w:szCs w:val="20"/>
        </w:rPr>
        <w:t>更换基金管理人、基金托管人；</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(5)</w:t>
      </w:r>
      <w:r w:rsidRPr="007716C1">
        <w:rPr>
          <w:rFonts w:cs="宋体"/>
          <w:color w:val="000000"/>
          <w:kern w:val="0"/>
          <w:sz w:val="24"/>
          <w:szCs w:val="20"/>
        </w:rPr>
        <w:t>对基金当事人权利和义务产生重大影响的事项；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(6)</w:t>
      </w:r>
      <w:r w:rsidRPr="007716C1">
        <w:rPr>
          <w:rFonts w:cs="宋体"/>
          <w:color w:val="000000"/>
          <w:kern w:val="0"/>
          <w:sz w:val="24"/>
          <w:szCs w:val="20"/>
        </w:rPr>
        <w:t>《基金法》、《运作办法》及其它有关法律法规、本基金合同规定的其它事项。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以下情况可由基金管理人和基金托管人协商后变更，不需召开基金份额持有人大会：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调低基金管理费、基金托管费；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在法律法规和本基金合同规定的范围内变更本基金份额的申购费率、赎回费率或收费方式；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因相应的法律、法规发生变动应当对基金合同进行变更；</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对基金合同的变更不涉及本基金合同当事人权利义务关系发生变化；</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(5)</w:t>
      </w:r>
      <w:r w:rsidRPr="007716C1">
        <w:rPr>
          <w:rFonts w:cs="宋体"/>
          <w:color w:val="000000"/>
          <w:kern w:val="0"/>
          <w:sz w:val="24"/>
          <w:szCs w:val="20"/>
        </w:rPr>
        <w:t>对基金合同的变更对基金份额持有人利益无实质性不利影响；</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(6)</w:t>
      </w:r>
      <w:r w:rsidRPr="007716C1">
        <w:rPr>
          <w:rFonts w:cs="宋体"/>
          <w:color w:val="000000"/>
          <w:kern w:val="0"/>
          <w:sz w:val="24"/>
          <w:szCs w:val="20"/>
        </w:rPr>
        <w:t>按照法律法规或本基金合同规定不需召开基金份额持有人大会的其它情形。</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（二）会议召集方式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、除法律法规或基金合同另有规定外，基金份额持有人大会由基金管理人召集，基金份额持有人大会的权益登记日、开会时间、地点由基金管理人选择确定，在基金管理人未按规定召集或不能召集时</w:t>
      </w:r>
      <w:r w:rsidRPr="007716C1">
        <w:rPr>
          <w:rFonts w:cs="宋体"/>
          <w:color w:val="000000"/>
          <w:kern w:val="0"/>
          <w:sz w:val="24"/>
          <w:szCs w:val="20"/>
        </w:rPr>
        <w:t>,</w:t>
      </w:r>
      <w:r w:rsidRPr="007716C1">
        <w:rPr>
          <w:rFonts w:cs="宋体"/>
          <w:color w:val="000000"/>
          <w:kern w:val="0"/>
          <w:sz w:val="24"/>
          <w:szCs w:val="20"/>
        </w:rPr>
        <w:t>由基金托管人召集；</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7716C1" w:rsidRPr="007716C1" w:rsidRDefault="007716C1" w:rsidP="00936B63">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、代表基金份额</w:t>
      </w:r>
      <w:r w:rsidRPr="007716C1">
        <w:rPr>
          <w:rFonts w:cs="宋体"/>
          <w:color w:val="000000"/>
          <w:kern w:val="0"/>
          <w:sz w:val="24"/>
          <w:szCs w:val="20"/>
        </w:rPr>
        <w:t>10</w:t>
      </w:r>
      <w:r w:rsidRPr="007716C1">
        <w:rPr>
          <w:rFonts w:cs="宋体"/>
          <w:color w:val="000000"/>
          <w:kern w:val="0"/>
          <w:sz w:val="24"/>
          <w:szCs w:val="20"/>
        </w:rPr>
        <w:t>％以上（不含</w:t>
      </w:r>
      <w:r w:rsidRPr="007716C1">
        <w:rPr>
          <w:rFonts w:cs="宋体"/>
          <w:color w:val="000000"/>
          <w:kern w:val="0"/>
          <w:sz w:val="24"/>
          <w:szCs w:val="20"/>
        </w:rPr>
        <w:t>10%</w:t>
      </w:r>
      <w:r w:rsidRPr="007716C1">
        <w:rPr>
          <w:rFonts w:cs="宋体"/>
          <w:color w:val="000000"/>
          <w:kern w:val="0"/>
          <w:sz w:val="24"/>
          <w:szCs w:val="20"/>
        </w:rPr>
        <w:t>）的基金份额持有人认为有必要召开基金份额持有人大会的，应当向基金管理人提出书面提议。基金管理人应当自收到书面提议之日起十日内决定是否召集，并书面告知提出提议的基金份额</w:t>
      </w:r>
      <w:r w:rsidRPr="007716C1">
        <w:rPr>
          <w:rFonts w:cs="宋体"/>
          <w:color w:val="000000"/>
          <w:kern w:val="0"/>
          <w:sz w:val="24"/>
          <w:szCs w:val="20"/>
        </w:rPr>
        <w:lastRenderedPageBreak/>
        <w:t>持有人代表和基金托管人。基金管理人决定召集的，应当自出具书面决定之日起六十日内召开；基金管理人决定不召集，代表基金份额</w:t>
      </w:r>
      <w:r w:rsidRPr="007716C1">
        <w:rPr>
          <w:rFonts w:cs="宋体"/>
          <w:color w:val="000000"/>
          <w:kern w:val="0"/>
          <w:sz w:val="24"/>
          <w:szCs w:val="20"/>
        </w:rPr>
        <w:t>10</w:t>
      </w:r>
      <w:r w:rsidRPr="007716C1">
        <w:rPr>
          <w:rFonts w:cs="宋体"/>
          <w:color w:val="000000"/>
          <w:kern w:val="0"/>
          <w:sz w:val="24"/>
          <w:szCs w:val="20"/>
        </w:rPr>
        <w:t>％（不含</w:t>
      </w:r>
      <w:r w:rsidRPr="007716C1">
        <w:rPr>
          <w:rFonts w:cs="宋体"/>
          <w:color w:val="000000"/>
          <w:kern w:val="0"/>
          <w:sz w:val="24"/>
          <w:szCs w:val="20"/>
        </w:rPr>
        <w:t>10%</w:t>
      </w:r>
      <w:r w:rsidRPr="007716C1">
        <w:rPr>
          <w:rFonts w:cs="宋体"/>
          <w:color w:val="000000"/>
          <w:kern w:val="0"/>
          <w:sz w:val="24"/>
          <w:szCs w:val="20"/>
        </w:rPr>
        <w:t>）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、代表基金份额</w:t>
      </w:r>
      <w:r w:rsidRPr="007716C1">
        <w:rPr>
          <w:rFonts w:cs="宋体"/>
          <w:color w:val="000000"/>
          <w:kern w:val="0"/>
          <w:sz w:val="24"/>
          <w:szCs w:val="20"/>
        </w:rPr>
        <w:t>10</w:t>
      </w:r>
      <w:r w:rsidRPr="007716C1">
        <w:rPr>
          <w:rFonts w:cs="宋体"/>
          <w:color w:val="000000"/>
          <w:kern w:val="0"/>
          <w:sz w:val="24"/>
          <w:szCs w:val="20"/>
        </w:rPr>
        <w:t>％以上（不含</w:t>
      </w:r>
      <w:r w:rsidRPr="007716C1">
        <w:rPr>
          <w:rFonts w:cs="宋体"/>
          <w:color w:val="000000"/>
          <w:kern w:val="0"/>
          <w:sz w:val="24"/>
          <w:szCs w:val="20"/>
        </w:rPr>
        <w:t>10%</w:t>
      </w:r>
      <w:r w:rsidRPr="007716C1">
        <w:rPr>
          <w:rFonts w:cs="宋体"/>
          <w:color w:val="000000"/>
          <w:kern w:val="0"/>
          <w:sz w:val="24"/>
          <w:szCs w:val="20"/>
        </w:rPr>
        <w:t>）的基金份额持有人就同一事项要求召开基金份额持有人大会，而基金管理人、基金托管人都不召集的，代表基金份额</w:t>
      </w:r>
      <w:r w:rsidRPr="007716C1">
        <w:rPr>
          <w:rFonts w:cs="宋体"/>
          <w:color w:val="000000"/>
          <w:kern w:val="0"/>
          <w:sz w:val="24"/>
          <w:szCs w:val="20"/>
        </w:rPr>
        <w:t>10</w:t>
      </w:r>
      <w:r w:rsidRPr="007716C1">
        <w:rPr>
          <w:rFonts w:cs="宋体"/>
          <w:color w:val="000000"/>
          <w:kern w:val="0"/>
          <w:sz w:val="24"/>
          <w:szCs w:val="20"/>
        </w:rPr>
        <w:t>％以上（不含</w:t>
      </w:r>
      <w:r w:rsidRPr="007716C1">
        <w:rPr>
          <w:rFonts w:cs="宋体"/>
          <w:color w:val="000000"/>
          <w:kern w:val="0"/>
          <w:sz w:val="24"/>
          <w:szCs w:val="20"/>
        </w:rPr>
        <w:t>10%</w:t>
      </w:r>
      <w:r w:rsidRPr="007716C1">
        <w:rPr>
          <w:rFonts w:cs="宋体"/>
          <w:color w:val="000000"/>
          <w:kern w:val="0"/>
          <w:sz w:val="24"/>
          <w:szCs w:val="20"/>
        </w:rPr>
        <w:t>）的基金份额持有人有权自行召集基金份额持有人大会，但应当至少提前三十日向中国证监会备案。</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基金份额持有人依法自行召集基金份额持有人大会的，基金管理人、基金托管人应当配合，不得阻碍、干扰。</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（三）通知</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召开基金份额持有人大会，召集人应当至少提前三十日在中国证监会指定的</w:t>
      </w:r>
      <w:r w:rsidR="002874F7">
        <w:rPr>
          <w:rFonts w:cs="宋体"/>
          <w:color w:val="000000"/>
          <w:kern w:val="0"/>
          <w:sz w:val="24"/>
          <w:szCs w:val="20"/>
        </w:rPr>
        <w:t>指定媒介</w:t>
      </w:r>
      <w:r w:rsidRPr="007716C1">
        <w:rPr>
          <w:rFonts w:cs="宋体"/>
          <w:color w:val="000000"/>
          <w:kern w:val="0"/>
          <w:sz w:val="24"/>
          <w:szCs w:val="20"/>
        </w:rPr>
        <w:t>或网站公告会议通知。基金份额持有人大会通知将至少载明以下内容：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）会议召开时间、地点、方式；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）会议审议事项、议事程序、表决方式；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）有权出席基金份额持有人大会的基金份额持有人的权益登记日；</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）代理投票委托书送达时间和地点；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5</w:t>
      </w:r>
      <w:r w:rsidRPr="007716C1">
        <w:rPr>
          <w:rFonts w:cs="宋体"/>
          <w:color w:val="000000"/>
          <w:kern w:val="0"/>
          <w:sz w:val="24"/>
          <w:szCs w:val="20"/>
        </w:rPr>
        <w:t>）会务常设联系人姓名、电话；</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6</w:t>
      </w:r>
      <w:r w:rsidRPr="007716C1">
        <w:rPr>
          <w:rFonts w:cs="宋体"/>
          <w:color w:val="000000"/>
          <w:kern w:val="0"/>
          <w:sz w:val="24"/>
          <w:szCs w:val="20"/>
        </w:rPr>
        <w:t>）会者须准备或履行的文件和手续；</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7</w:t>
      </w:r>
      <w:r w:rsidRPr="007716C1">
        <w:rPr>
          <w:rFonts w:cs="宋体"/>
          <w:color w:val="000000"/>
          <w:kern w:val="0"/>
          <w:sz w:val="24"/>
          <w:szCs w:val="20"/>
        </w:rPr>
        <w:t>）召集人认为需要通知的其他事项。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w:t>
      </w:r>
      <w:r w:rsidRPr="007716C1">
        <w:rPr>
          <w:rFonts w:cs="宋体"/>
          <w:color w:val="000000"/>
          <w:kern w:val="0"/>
          <w:sz w:val="24"/>
          <w:szCs w:val="20"/>
        </w:rPr>
        <w:lastRenderedPageBreak/>
        <w:t>人，则应另行书面通知基金管理人和基金托管人到指定地点对书面表决意见的计票进行监督。</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（四）会议的召开方式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w:t>
      </w:r>
      <w:r w:rsidRPr="007716C1">
        <w:rPr>
          <w:rFonts w:cs="宋体"/>
          <w:color w:val="000000"/>
          <w:kern w:val="0"/>
          <w:sz w:val="24"/>
          <w:szCs w:val="20"/>
        </w:rPr>
        <w:t xml:space="preserve"> </w:t>
      </w:r>
      <w:r w:rsidRPr="007716C1">
        <w:rPr>
          <w:rFonts w:cs="宋体"/>
          <w:color w:val="000000"/>
          <w:kern w:val="0"/>
          <w:sz w:val="24"/>
          <w:szCs w:val="20"/>
        </w:rPr>
        <w:t>会议方式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）基金份额持有人大会的召开方式包括现场开会和通讯方式开会；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）现场开会由基金份额持有人本人出席或通过授权委托书委派其代理人出席，现场开会时基金管理人和基金托管人的授权代表应当出席；</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）通讯方式开会指按照基金合同的相关规定以通讯的书面方式进行表决；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）会议的召开方式由召集人确定。但决定基金管理人更换或基金托管人的更换事宜必须以现场开会方式召开基金份额持有人大会。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、基金份额持有人大会召开条件</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）现场开会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必须同时符合以下条件时，现场会议方可举行：</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对到会者在权益登记日持有基金份额的统计显示，有效的基金份额应当大于在代表权益登记日基金总份额的</w:t>
      </w:r>
      <w:r w:rsidRPr="007716C1">
        <w:rPr>
          <w:rFonts w:cs="宋体"/>
          <w:color w:val="000000"/>
          <w:kern w:val="0"/>
          <w:sz w:val="24"/>
          <w:szCs w:val="20"/>
        </w:rPr>
        <w:t>50%</w:t>
      </w:r>
      <w:r w:rsidRPr="007716C1">
        <w:rPr>
          <w:rFonts w:cs="宋体"/>
          <w:color w:val="000000"/>
          <w:kern w:val="0"/>
          <w:sz w:val="24"/>
          <w:szCs w:val="20"/>
        </w:rPr>
        <w:t>（不含</w:t>
      </w:r>
      <w:r w:rsidRPr="007716C1">
        <w:rPr>
          <w:rFonts w:cs="宋体"/>
          <w:color w:val="000000"/>
          <w:kern w:val="0"/>
          <w:sz w:val="24"/>
          <w:szCs w:val="20"/>
        </w:rPr>
        <w:t>50%</w:t>
      </w:r>
      <w:r w:rsidRPr="007716C1">
        <w:rPr>
          <w:rFonts w:cs="宋体"/>
          <w:color w:val="000000"/>
          <w:kern w:val="0"/>
          <w:sz w:val="24"/>
          <w:szCs w:val="20"/>
        </w:rPr>
        <w:t>）；</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7716C1" w:rsidRPr="007716C1" w:rsidRDefault="007716C1" w:rsidP="005031A7">
      <w:pPr>
        <w:widowControl/>
        <w:tabs>
          <w:tab w:val="num" w:pos="720"/>
        </w:tabs>
        <w:adjustRightInd w:val="0"/>
        <w:spacing w:after="120" w:line="360" w:lineRule="auto"/>
        <w:ind w:firstLineChars="200" w:firstLine="480"/>
        <w:jc w:val="left"/>
        <w:rPr>
          <w:rFonts w:cs="宋体"/>
          <w:color w:val="000000"/>
          <w:kern w:val="0"/>
          <w:sz w:val="24"/>
          <w:szCs w:val="20"/>
        </w:rPr>
      </w:pPr>
      <w:r w:rsidRPr="007716C1">
        <w:rPr>
          <w:rFonts w:cs="宋体"/>
          <w:color w:val="000000"/>
          <w:kern w:val="0"/>
          <w:sz w:val="24"/>
          <w:szCs w:val="20"/>
        </w:rPr>
        <w:t xml:space="preserve">　　未能满足上述条件的情况下，则召集人可另行确定并公告重新开会的时间</w:t>
      </w:r>
      <w:r w:rsidRPr="007716C1">
        <w:rPr>
          <w:rFonts w:cs="宋体"/>
          <w:color w:val="000000"/>
          <w:kern w:val="0"/>
          <w:sz w:val="24"/>
          <w:szCs w:val="20"/>
        </w:rPr>
        <w:t>(</w:t>
      </w:r>
      <w:r w:rsidRPr="007716C1">
        <w:rPr>
          <w:rFonts w:cs="宋体"/>
          <w:color w:val="000000"/>
          <w:kern w:val="0"/>
          <w:sz w:val="24"/>
          <w:szCs w:val="20"/>
        </w:rPr>
        <w:t>至少应在</w:t>
      </w:r>
      <w:r w:rsidRPr="007716C1">
        <w:rPr>
          <w:rFonts w:cs="宋体"/>
          <w:color w:val="000000"/>
          <w:kern w:val="0"/>
          <w:sz w:val="24"/>
          <w:szCs w:val="20"/>
        </w:rPr>
        <w:t>15</w:t>
      </w:r>
      <w:r w:rsidRPr="007716C1">
        <w:rPr>
          <w:rFonts w:cs="宋体"/>
          <w:color w:val="000000"/>
          <w:kern w:val="0"/>
          <w:sz w:val="24"/>
          <w:szCs w:val="20"/>
        </w:rPr>
        <w:t>个工作日后</w:t>
      </w:r>
      <w:r w:rsidRPr="007716C1">
        <w:rPr>
          <w:rFonts w:cs="宋体"/>
          <w:color w:val="000000"/>
          <w:kern w:val="0"/>
          <w:sz w:val="24"/>
          <w:szCs w:val="20"/>
        </w:rPr>
        <w:t>)</w:t>
      </w:r>
      <w:r w:rsidRPr="007716C1">
        <w:rPr>
          <w:rFonts w:cs="宋体"/>
          <w:color w:val="000000"/>
          <w:kern w:val="0"/>
          <w:sz w:val="24"/>
          <w:szCs w:val="20"/>
        </w:rPr>
        <w:t>和地点，但确定有权出席会议的基金份额持有人资格的权益登记日不变。</w:t>
      </w:r>
    </w:p>
    <w:p w:rsidR="007716C1" w:rsidRPr="007716C1" w:rsidRDefault="007716C1" w:rsidP="005031A7">
      <w:pPr>
        <w:widowControl/>
        <w:tabs>
          <w:tab w:val="num" w:pos="720"/>
        </w:tabs>
        <w:adjustRightInd w:val="0"/>
        <w:spacing w:after="120" w:line="360" w:lineRule="auto"/>
        <w:ind w:firstLineChars="200" w:firstLine="480"/>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）通讯开会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必须同时符合以下条件时，通讯会议方可举行：</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lastRenderedPageBreak/>
        <w:t xml:space="preserve">　　</w:t>
      </w:r>
      <w:r w:rsidRPr="007716C1">
        <w:rPr>
          <w:rFonts w:cs="宋体"/>
          <w:color w:val="000000"/>
          <w:kern w:val="0"/>
          <w:sz w:val="24"/>
          <w:szCs w:val="20"/>
        </w:rPr>
        <w:t>1)</w:t>
      </w:r>
      <w:r w:rsidRPr="007716C1">
        <w:rPr>
          <w:rFonts w:cs="宋体"/>
          <w:color w:val="000000"/>
          <w:kern w:val="0"/>
          <w:sz w:val="24"/>
          <w:szCs w:val="20"/>
        </w:rPr>
        <w:t>召集人按基金合同规定公布会议通知后，在两个工作日内连续公布相关提示性公告；</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召集人在公证机关的监督下按照会议通知规定的方式收取和统计基金份额持有人的书面表决意见；</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本人直接出具书面意见或授权他人代表出具书面意见的基金份额持有人所代表的基金份额占在权益登记日基金总份额的</w:t>
      </w:r>
      <w:r w:rsidRPr="007716C1">
        <w:rPr>
          <w:rFonts w:cs="宋体"/>
          <w:color w:val="000000"/>
          <w:kern w:val="0"/>
          <w:sz w:val="24"/>
          <w:szCs w:val="20"/>
        </w:rPr>
        <w:t>50%</w:t>
      </w:r>
      <w:r w:rsidRPr="007716C1">
        <w:rPr>
          <w:rFonts w:cs="宋体"/>
          <w:color w:val="000000"/>
          <w:kern w:val="0"/>
          <w:sz w:val="24"/>
          <w:szCs w:val="20"/>
        </w:rPr>
        <w:t>以上（不含</w:t>
      </w:r>
      <w:r w:rsidRPr="007716C1">
        <w:rPr>
          <w:rFonts w:cs="宋体"/>
          <w:color w:val="000000"/>
          <w:kern w:val="0"/>
          <w:sz w:val="24"/>
          <w:szCs w:val="20"/>
        </w:rPr>
        <w:t>50%</w:t>
      </w:r>
      <w:r w:rsidRPr="007716C1">
        <w:rPr>
          <w:rFonts w:cs="宋体"/>
          <w:color w:val="000000"/>
          <w:kern w:val="0"/>
          <w:sz w:val="24"/>
          <w:szCs w:val="20"/>
        </w:rPr>
        <w:t>）；</w:t>
      </w:r>
      <w:r w:rsidRPr="007716C1">
        <w:rPr>
          <w:rFonts w:cs="宋体"/>
          <w:color w:val="000000"/>
          <w:kern w:val="0"/>
          <w:sz w:val="24"/>
          <w:szCs w:val="20"/>
        </w:rPr>
        <w:t xml:space="preserve"> </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7716C1" w:rsidRPr="007716C1" w:rsidRDefault="007716C1" w:rsidP="00C309F6">
      <w:pPr>
        <w:widowControl/>
        <w:tabs>
          <w:tab w:val="num" w:pos="720"/>
        </w:tabs>
        <w:adjustRightInd w:val="0"/>
        <w:spacing w:after="120" w:line="360" w:lineRule="auto"/>
        <w:ind w:firstLineChars="200" w:firstLine="480"/>
        <w:jc w:val="left"/>
        <w:rPr>
          <w:rFonts w:cs="宋体"/>
          <w:color w:val="000000"/>
          <w:kern w:val="0"/>
          <w:sz w:val="24"/>
          <w:szCs w:val="20"/>
        </w:rPr>
      </w:pPr>
      <w:r w:rsidRPr="007716C1">
        <w:rPr>
          <w:rFonts w:cs="宋体"/>
          <w:color w:val="000000"/>
          <w:kern w:val="0"/>
          <w:sz w:val="24"/>
          <w:szCs w:val="20"/>
        </w:rPr>
        <w:t xml:space="preserve">　　如表决截止日前</w:t>
      </w:r>
      <w:r w:rsidRPr="007716C1">
        <w:rPr>
          <w:rFonts w:cs="宋体"/>
          <w:color w:val="000000"/>
          <w:kern w:val="0"/>
          <w:sz w:val="24"/>
          <w:szCs w:val="20"/>
        </w:rPr>
        <w:t>(</w:t>
      </w:r>
      <w:r w:rsidRPr="007716C1">
        <w:rPr>
          <w:rFonts w:cs="宋体"/>
          <w:color w:val="000000"/>
          <w:kern w:val="0"/>
          <w:sz w:val="24"/>
          <w:szCs w:val="20"/>
        </w:rPr>
        <w:t>含当日</w:t>
      </w:r>
      <w:r w:rsidRPr="007716C1">
        <w:rPr>
          <w:rFonts w:cs="宋体"/>
          <w:color w:val="000000"/>
          <w:kern w:val="0"/>
          <w:sz w:val="24"/>
          <w:szCs w:val="20"/>
        </w:rPr>
        <w:t>)</w:t>
      </w:r>
      <w:r w:rsidRPr="007716C1">
        <w:rPr>
          <w:rFonts w:cs="宋体"/>
          <w:color w:val="000000"/>
          <w:kern w:val="0"/>
          <w:sz w:val="24"/>
          <w:szCs w:val="20"/>
        </w:rPr>
        <w:t>未达到上述要求</w:t>
      </w:r>
      <w:r w:rsidRPr="007716C1">
        <w:rPr>
          <w:rFonts w:cs="宋体"/>
          <w:color w:val="000000"/>
          <w:kern w:val="0"/>
          <w:sz w:val="24"/>
          <w:szCs w:val="20"/>
        </w:rPr>
        <w:t>,</w:t>
      </w:r>
      <w:r w:rsidRPr="007716C1">
        <w:rPr>
          <w:rFonts w:cs="宋体"/>
          <w:color w:val="000000"/>
          <w:kern w:val="0"/>
          <w:sz w:val="24"/>
          <w:szCs w:val="20"/>
        </w:rPr>
        <w:t>则召集人可另行确定并公告重新表决的时间</w:t>
      </w:r>
      <w:r w:rsidRPr="007716C1">
        <w:rPr>
          <w:rFonts w:cs="宋体"/>
          <w:color w:val="000000"/>
          <w:kern w:val="0"/>
          <w:sz w:val="24"/>
          <w:szCs w:val="20"/>
        </w:rPr>
        <w:t>(</w:t>
      </w:r>
      <w:r w:rsidRPr="007716C1">
        <w:rPr>
          <w:rFonts w:cs="宋体"/>
          <w:color w:val="000000"/>
          <w:kern w:val="0"/>
          <w:sz w:val="24"/>
          <w:szCs w:val="20"/>
        </w:rPr>
        <w:t>至少应在</w:t>
      </w:r>
      <w:r w:rsidRPr="007716C1">
        <w:rPr>
          <w:rFonts w:cs="宋体"/>
          <w:color w:val="000000"/>
          <w:kern w:val="0"/>
          <w:sz w:val="24"/>
          <w:szCs w:val="20"/>
        </w:rPr>
        <w:t>15</w:t>
      </w:r>
      <w:r w:rsidRPr="007716C1">
        <w:rPr>
          <w:rFonts w:cs="宋体"/>
          <w:color w:val="000000"/>
          <w:kern w:val="0"/>
          <w:sz w:val="24"/>
          <w:szCs w:val="20"/>
        </w:rPr>
        <w:t>个工作日后</w:t>
      </w:r>
      <w:r w:rsidRPr="007716C1">
        <w:rPr>
          <w:rFonts w:cs="宋体"/>
          <w:color w:val="000000"/>
          <w:kern w:val="0"/>
          <w:sz w:val="24"/>
          <w:szCs w:val="20"/>
        </w:rPr>
        <w:t>)</w:t>
      </w:r>
      <w:r w:rsidRPr="007716C1">
        <w:rPr>
          <w:rFonts w:cs="宋体"/>
          <w:color w:val="000000"/>
          <w:kern w:val="0"/>
          <w:sz w:val="24"/>
          <w:szCs w:val="20"/>
        </w:rPr>
        <w:t>，但确定有权出席会议的基金份额持有人资格的权益登记日不变。</w:t>
      </w:r>
    </w:p>
    <w:p w:rsidR="007716C1" w:rsidRPr="007716C1" w:rsidRDefault="007716C1" w:rsidP="00C309F6">
      <w:pPr>
        <w:widowControl/>
        <w:tabs>
          <w:tab w:val="num" w:pos="720"/>
        </w:tabs>
        <w:adjustRightInd w:val="0"/>
        <w:spacing w:after="120" w:line="360" w:lineRule="auto"/>
        <w:ind w:firstLineChars="200" w:firstLine="480"/>
        <w:jc w:val="left"/>
        <w:rPr>
          <w:rFonts w:cs="宋体"/>
          <w:color w:val="000000"/>
          <w:kern w:val="0"/>
          <w:sz w:val="24"/>
          <w:szCs w:val="20"/>
        </w:rPr>
      </w:pPr>
      <w:r w:rsidRPr="007716C1">
        <w:rPr>
          <w:rFonts w:cs="宋体"/>
          <w:color w:val="000000"/>
          <w:kern w:val="0"/>
          <w:sz w:val="24"/>
          <w:szCs w:val="20"/>
        </w:rPr>
        <w:t xml:space="preserve">　　（五）议事内容与程序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、议事内容及提案权</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）议事内容仅限于本基金合同第四部分</w:t>
      </w:r>
      <w:r w:rsidRPr="007716C1">
        <w:rPr>
          <w:rFonts w:cs="宋体"/>
          <w:color w:val="000000"/>
          <w:kern w:val="0"/>
          <w:sz w:val="24"/>
          <w:szCs w:val="20"/>
        </w:rPr>
        <w:t>“</w:t>
      </w:r>
      <w:r w:rsidRPr="007716C1">
        <w:rPr>
          <w:rFonts w:cs="宋体"/>
          <w:color w:val="000000"/>
          <w:kern w:val="0"/>
          <w:sz w:val="24"/>
          <w:szCs w:val="20"/>
        </w:rPr>
        <w:t>一、召开事由</w:t>
      </w:r>
      <w:r w:rsidRPr="007716C1">
        <w:rPr>
          <w:rFonts w:cs="宋体"/>
          <w:color w:val="000000"/>
          <w:kern w:val="0"/>
          <w:sz w:val="24"/>
          <w:szCs w:val="20"/>
        </w:rPr>
        <w:t>”</w:t>
      </w:r>
      <w:r w:rsidRPr="007716C1">
        <w:rPr>
          <w:rFonts w:cs="宋体"/>
          <w:color w:val="000000"/>
          <w:kern w:val="0"/>
          <w:sz w:val="24"/>
          <w:szCs w:val="20"/>
        </w:rPr>
        <w:t>中所指的关系基金份额持有人利益的重大事项；</w:t>
      </w:r>
      <w:r w:rsidRPr="007716C1">
        <w:rPr>
          <w:rFonts w:cs="宋体"/>
          <w:color w:val="000000"/>
          <w:kern w:val="0"/>
          <w:sz w:val="24"/>
          <w:szCs w:val="20"/>
        </w:rPr>
        <w:t xml:space="preserve"> </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）基金份额持有人大会不得对未事先公告的议事内容进行表决；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）基金管理人、基金托管人、持有权益登记日基金总份额</w:t>
      </w:r>
      <w:r w:rsidRPr="007716C1">
        <w:rPr>
          <w:rFonts w:cs="宋体"/>
          <w:color w:val="000000"/>
          <w:kern w:val="0"/>
          <w:sz w:val="24"/>
          <w:szCs w:val="20"/>
        </w:rPr>
        <w:t>10%</w:t>
      </w:r>
      <w:r w:rsidRPr="007716C1">
        <w:rPr>
          <w:rFonts w:cs="宋体"/>
          <w:color w:val="000000"/>
          <w:kern w:val="0"/>
          <w:sz w:val="24"/>
          <w:szCs w:val="20"/>
        </w:rPr>
        <w:t>以上（不含</w:t>
      </w:r>
      <w:r w:rsidRPr="007716C1">
        <w:rPr>
          <w:rFonts w:cs="宋体"/>
          <w:color w:val="000000"/>
          <w:kern w:val="0"/>
          <w:sz w:val="24"/>
          <w:szCs w:val="20"/>
        </w:rPr>
        <w:t>10%</w:t>
      </w:r>
      <w:r w:rsidRPr="007716C1">
        <w:rPr>
          <w:rFonts w:cs="宋体"/>
          <w:color w:val="000000"/>
          <w:kern w:val="0"/>
          <w:sz w:val="24"/>
          <w:szCs w:val="20"/>
        </w:rPr>
        <w:t>）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w:t>
      </w:r>
      <w:r w:rsidRPr="007716C1">
        <w:rPr>
          <w:rFonts w:cs="宋体"/>
          <w:color w:val="000000"/>
          <w:kern w:val="0"/>
          <w:sz w:val="24"/>
          <w:szCs w:val="20"/>
        </w:rPr>
        <w:t>15</w:t>
      </w:r>
      <w:r w:rsidRPr="007716C1">
        <w:rPr>
          <w:rFonts w:cs="宋体"/>
          <w:color w:val="000000"/>
          <w:kern w:val="0"/>
          <w:sz w:val="24"/>
          <w:szCs w:val="20"/>
        </w:rPr>
        <w:t>日提交召集人；召集人对于临时提案应当最迟在大会召开日前</w:t>
      </w:r>
      <w:r w:rsidRPr="007716C1">
        <w:rPr>
          <w:rFonts w:cs="宋体"/>
          <w:color w:val="000000"/>
          <w:kern w:val="0"/>
          <w:sz w:val="24"/>
          <w:szCs w:val="20"/>
        </w:rPr>
        <w:t>10</w:t>
      </w:r>
      <w:r w:rsidRPr="007716C1">
        <w:rPr>
          <w:rFonts w:cs="宋体"/>
          <w:color w:val="000000"/>
          <w:kern w:val="0"/>
          <w:sz w:val="24"/>
          <w:szCs w:val="20"/>
        </w:rPr>
        <w:t>日公告；</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）对于基金份额持有人提交的提案（包括临时提案），大会召集人应当按照以下原则对提案进行审核：</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lastRenderedPageBreak/>
        <w:t xml:space="preserve">　　</w:t>
      </w:r>
      <w:r w:rsidRPr="007716C1">
        <w:rPr>
          <w:rFonts w:cs="宋体"/>
          <w:color w:val="000000"/>
          <w:kern w:val="0"/>
          <w:sz w:val="24"/>
          <w:szCs w:val="20"/>
        </w:rPr>
        <w:t>1)</w:t>
      </w:r>
      <w:r w:rsidRPr="007716C1">
        <w:rPr>
          <w:rFonts w:cs="宋体"/>
          <w:color w:val="000000"/>
          <w:kern w:val="0"/>
          <w:sz w:val="24"/>
          <w:szCs w:val="20"/>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5</w:t>
      </w:r>
      <w:r w:rsidRPr="007716C1">
        <w:rPr>
          <w:rFonts w:cs="宋体"/>
          <w:color w:val="000000"/>
          <w:kern w:val="0"/>
          <w:sz w:val="24"/>
          <w:szCs w:val="20"/>
        </w:rPr>
        <w:t>）基金份额持有人大会的召集人发出召集会议的通知后，如果需要对原有提案进行变更</w:t>
      </w:r>
      <w:r w:rsidRPr="007716C1">
        <w:rPr>
          <w:rFonts w:cs="宋体"/>
          <w:color w:val="000000"/>
          <w:kern w:val="0"/>
          <w:sz w:val="24"/>
          <w:szCs w:val="20"/>
        </w:rPr>
        <w:t>,</w:t>
      </w:r>
      <w:r w:rsidRPr="007716C1">
        <w:rPr>
          <w:rFonts w:cs="宋体"/>
          <w:color w:val="000000"/>
          <w:kern w:val="0"/>
          <w:sz w:val="24"/>
          <w:szCs w:val="20"/>
        </w:rPr>
        <w:t>应当最迟在基金份额持有人大会召开日前</w:t>
      </w:r>
      <w:r w:rsidRPr="007716C1">
        <w:rPr>
          <w:rFonts w:cs="宋体"/>
          <w:color w:val="000000"/>
          <w:kern w:val="0"/>
          <w:sz w:val="24"/>
          <w:szCs w:val="20"/>
        </w:rPr>
        <w:t>10</w:t>
      </w:r>
      <w:r w:rsidRPr="007716C1">
        <w:rPr>
          <w:rFonts w:cs="宋体"/>
          <w:color w:val="000000"/>
          <w:kern w:val="0"/>
          <w:sz w:val="24"/>
          <w:szCs w:val="20"/>
        </w:rPr>
        <w:t>日公告。否则，会议的召开日期应当顺延并保证至少与公告日期有</w:t>
      </w:r>
      <w:r w:rsidRPr="007716C1">
        <w:rPr>
          <w:rFonts w:cs="宋体"/>
          <w:color w:val="000000"/>
          <w:kern w:val="0"/>
          <w:sz w:val="24"/>
          <w:szCs w:val="20"/>
        </w:rPr>
        <w:t>10</w:t>
      </w:r>
      <w:r w:rsidRPr="007716C1">
        <w:rPr>
          <w:rFonts w:cs="宋体"/>
          <w:color w:val="000000"/>
          <w:kern w:val="0"/>
          <w:sz w:val="24"/>
          <w:szCs w:val="20"/>
        </w:rPr>
        <w:t>日的间隔期。</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、议事程序</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）现场开会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在现场开会的方式下，首先由大会主持人按照规定程序宣布会议议事程序及注意事项，确定和公布监票人，然后由大会主持人宣读提案，经讨论后进行表决，在公证机构的监督下形成大会决议。</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基金管理人召集大会时，由基金管理人授权代表主持；基金托管人召集大会时，由基金托管人授权代表主持；代表基金份额</w:t>
      </w:r>
      <w:r w:rsidRPr="007716C1">
        <w:rPr>
          <w:rFonts w:cs="宋体"/>
          <w:color w:val="000000"/>
          <w:kern w:val="0"/>
          <w:sz w:val="24"/>
          <w:szCs w:val="20"/>
        </w:rPr>
        <w:t>10</w:t>
      </w:r>
      <w:r w:rsidRPr="007716C1">
        <w:rPr>
          <w:rFonts w:cs="宋体"/>
          <w:color w:val="000000"/>
          <w:kern w:val="0"/>
          <w:sz w:val="24"/>
          <w:szCs w:val="20"/>
        </w:rPr>
        <w:t>％以上（不含</w:t>
      </w:r>
      <w:r w:rsidRPr="007716C1">
        <w:rPr>
          <w:rFonts w:cs="宋体"/>
          <w:color w:val="000000"/>
          <w:kern w:val="0"/>
          <w:sz w:val="24"/>
          <w:szCs w:val="20"/>
        </w:rPr>
        <w:t>10%</w:t>
      </w:r>
      <w:r w:rsidRPr="007716C1">
        <w:rPr>
          <w:rFonts w:cs="宋体"/>
          <w:color w:val="000000"/>
          <w:kern w:val="0"/>
          <w:sz w:val="24"/>
          <w:szCs w:val="20"/>
        </w:rPr>
        <w:t>）的基金份额持有人召集大会时，由出席大会的基金份额持有人和代理人以所代表的基金份额</w:t>
      </w:r>
      <w:r w:rsidRPr="007716C1">
        <w:rPr>
          <w:rFonts w:cs="宋体"/>
          <w:color w:val="000000"/>
          <w:kern w:val="0"/>
          <w:sz w:val="24"/>
          <w:szCs w:val="20"/>
        </w:rPr>
        <w:t>50%</w:t>
      </w:r>
      <w:r w:rsidRPr="007716C1">
        <w:rPr>
          <w:rFonts w:cs="宋体"/>
          <w:color w:val="000000"/>
          <w:kern w:val="0"/>
          <w:sz w:val="24"/>
          <w:szCs w:val="20"/>
        </w:rPr>
        <w:t>以上（不含</w:t>
      </w:r>
      <w:r w:rsidRPr="007716C1">
        <w:rPr>
          <w:rFonts w:cs="宋体"/>
          <w:color w:val="000000"/>
          <w:kern w:val="0"/>
          <w:sz w:val="24"/>
          <w:szCs w:val="20"/>
        </w:rPr>
        <w:t>50%</w:t>
      </w:r>
      <w:r w:rsidRPr="007716C1">
        <w:rPr>
          <w:rFonts w:cs="宋体"/>
          <w:color w:val="000000"/>
          <w:kern w:val="0"/>
          <w:sz w:val="24"/>
          <w:szCs w:val="20"/>
        </w:rPr>
        <w:t>）多数选举产生一名代表作为该次基金份额持有人大会的主持人。</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召集人应当制作出席会议人员的签名册。签名册载明参加会议人员姓名</w:t>
      </w:r>
      <w:r w:rsidRPr="007716C1">
        <w:rPr>
          <w:rFonts w:cs="宋体"/>
          <w:color w:val="000000"/>
          <w:kern w:val="0"/>
          <w:sz w:val="24"/>
          <w:szCs w:val="20"/>
        </w:rPr>
        <w:t>(</w:t>
      </w:r>
      <w:r w:rsidRPr="007716C1">
        <w:rPr>
          <w:rFonts w:cs="宋体"/>
          <w:color w:val="000000"/>
          <w:kern w:val="0"/>
          <w:sz w:val="24"/>
          <w:szCs w:val="20"/>
        </w:rPr>
        <w:t>或单位名称</w:t>
      </w:r>
      <w:r w:rsidRPr="007716C1">
        <w:rPr>
          <w:rFonts w:cs="宋体"/>
          <w:color w:val="000000"/>
          <w:kern w:val="0"/>
          <w:sz w:val="24"/>
          <w:szCs w:val="20"/>
        </w:rPr>
        <w:t>)</w:t>
      </w:r>
      <w:r w:rsidRPr="007716C1">
        <w:rPr>
          <w:rFonts w:cs="宋体"/>
          <w:color w:val="000000"/>
          <w:kern w:val="0"/>
          <w:sz w:val="24"/>
          <w:szCs w:val="20"/>
        </w:rPr>
        <w:t>、身份证号码、住所地址、持有或者代表有表决权的基金份额、委托人姓名</w:t>
      </w:r>
      <w:r w:rsidRPr="007716C1">
        <w:rPr>
          <w:rFonts w:cs="宋体"/>
          <w:color w:val="000000"/>
          <w:kern w:val="0"/>
          <w:sz w:val="24"/>
          <w:szCs w:val="20"/>
        </w:rPr>
        <w:t>(</w:t>
      </w:r>
      <w:r w:rsidRPr="007716C1">
        <w:rPr>
          <w:rFonts w:cs="宋体"/>
          <w:color w:val="000000"/>
          <w:kern w:val="0"/>
          <w:sz w:val="24"/>
          <w:szCs w:val="20"/>
        </w:rPr>
        <w:t>或单位名称</w:t>
      </w:r>
      <w:r w:rsidRPr="007716C1">
        <w:rPr>
          <w:rFonts w:cs="宋体"/>
          <w:color w:val="000000"/>
          <w:kern w:val="0"/>
          <w:sz w:val="24"/>
          <w:szCs w:val="20"/>
        </w:rPr>
        <w:t>)</w:t>
      </w:r>
      <w:r w:rsidRPr="007716C1">
        <w:rPr>
          <w:rFonts w:cs="宋体"/>
          <w:color w:val="000000"/>
          <w:kern w:val="0"/>
          <w:sz w:val="24"/>
          <w:szCs w:val="20"/>
        </w:rPr>
        <w:t>等事项。</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）通讯开会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lastRenderedPageBreak/>
        <w:t xml:space="preserve">　　在通讯方式开会的情况下，由召集人在会议通知中提前</w:t>
      </w:r>
      <w:r w:rsidRPr="007716C1">
        <w:rPr>
          <w:rFonts w:cs="宋体"/>
          <w:color w:val="000000"/>
          <w:kern w:val="0"/>
          <w:sz w:val="24"/>
          <w:szCs w:val="20"/>
        </w:rPr>
        <w:t>30</w:t>
      </w:r>
      <w:r w:rsidRPr="007716C1">
        <w:rPr>
          <w:rFonts w:cs="宋体"/>
          <w:color w:val="000000"/>
          <w:kern w:val="0"/>
          <w:sz w:val="24"/>
          <w:szCs w:val="20"/>
        </w:rPr>
        <w:t>日公布提案，在所通知的表决截止日期第二日统计全部有效表决，在公证机构监督下形成决议。</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（六）表决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、基金份额持有人所持每份基金份额享有一票表决权。</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、基金份额持有人大会不得就未经公告的事项进行表决。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、基金份额持有人大会决议分为一般决议和特别决议。</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）一般决议：一般决议须经出席会议的基金份额持有人及代理人所持表决权的</w:t>
      </w:r>
      <w:r w:rsidRPr="007716C1">
        <w:rPr>
          <w:rFonts w:cs="宋体"/>
          <w:color w:val="000000"/>
          <w:kern w:val="0"/>
          <w:sz w:val="24"/>
          <w:szCs w:val="20"/>
        </w:rPr>
        <w:t>50%</w:t>
      </w:r>
      <w:r w:rsidRPr="007716C1">
        <w:rPr>
          <w:rFonts w:cs="宋体"/>
          <w:color w:val="000000"/>
          <w:kern w:val="0"/>
          <w:sz w:val="24"/>
          <w:szCs w:val="20"/>
        </w:rPr>
        <w:t>以上（不含</w:t>
      </w:r>
      <w:r w:rsidRPr="007716C1">
        <w:rPr>
          <w:rFonts w:cs="宋体"/>
          <w:color w:val="000000"/>
          <w:kern w:val="0"/>
          <w:sz w:val="24"/>
          <w:szCs w:val="20"/>
        </w:rPr>
        <w:t>50%</w:t>
      </w:r>
      <w:r w:rsidRPr="007716C1">
        <w:rPr>
          <w:rFonts w:cs="宋体"/>
          <w:color w:val="000000"/>
          <w:kern w:val="0"/>
          <w:sz w:val="24"/>
          <w:szCs w:val="20"/>
        </w:rPr>
        <w:t>）通过方为有效；除下列</w:t>
      </w:r>
      <w:r w:rsidRPr="007716C1">
        <w:rPr>
          <w:rFonts w:cs="宋体"/>
          <w:color w:val="000000"/>
          <w:kern w:val="0"/>
          <w:sz w:val="24"/>
          <w:szCs w:val="20"/>
        </w:rPr>
        <w:t>(2)</w:t>
      </w:r>
      <w:r w:rsidRPr="007716C1">
        <w:rPr>
          <w:rFonts w:cs="宋体"/>
          <w:color w:val="000000"/>
          <w:kern w:val="0"/>
          <w:sz w:val="24"/>
          <w:szCs w:val="20"/>
        </w:rPr>
        <w:t>所规定的须以特别决议通过事项以外的其他事项均以一般决议的方式通过；</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）特别决议：特别决议须经出席会议的基金份额持有人及代理人所持表决权的</w:t>
      </w:r>
      <w:r w:rsidRPr="007716C1">
        <w:rPr>
          <w:rFonts w:cs="宋体"/>
          <w:color w:val="000000"/>
          <w:kern w:val="0"/>
          <w:sz w:val="24"/>
          <w:szCs w:val="20"/>
        </w:rPr>
        <w:t>2/3</w:t>
      </w:r>
      <w:r w:rsidRPr="007716C1">
        <w:rPr>
          <w:rFonts w:cs="宋体"/>
          <w:color w:val="000000"/>
          <w:kern w:val="0"/>
          <w:sz w:val="24"/>
          <w:szCs w:val="20"/>
        </w:rPr>
        <w:t>以上（不含</w:t>
      </w:r>
      <w:r w:rsidRPr="007716C1">
        <w:rPr>
          <w:rFonts w:cs="宋体"/>
          <w:color w:val="000000"/>
          <w:kern w:val="0"/>
          <w:sz w:val="24"/>
          <w:szCs w:val="20"/>
        </w:rPr>
        <w:t>2/3</w:t>
      </w:r>
      <w:r w:rsidRPr="007716C1">
        <w:rPr>
          <w:rFonts w:cs="宋体"/>
          <w:color w:val="000000"/>
          <w:kern w:val="0"/>
          <w:sz w:val="24"/>
          <w:szCs w:val="20"/>
        </w:rPr>
        <w:t>）通过方可作出。涉及基金管理人更换、基金托管人更换、转换基金运作方式、终止基金合同的合同变更必须以特别决议的方式通过方为有效。</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基金份额持有人大会决定的事项，应当依法报中国证监会核准或者备案，并予以公告。</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4</w:t>
      </w:r>
      <w:r w:rsidRPr="007716C1">
        <w:rPr>
          <w:rFonts w:cs="宋体"/>
          <w:color w:val="000000"/>
          <w:kern w:val="0"/>
          <w:sz w:val="24"/>
          <w:szCs w:val="20"/>
        </w:rPr>
        <w:t>、基金份额持有人大会采取记名方式进行投票表决。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5</w:t>
      </w:r>
      <w:r w:rsidRPr="007716C1">
        <w:rPr>
          <w:rFonts w:cs="宋体"/>
          <w:color w:val="000000"/>
          <w:kern w:val="0"/>
          <w:sz w:val="24"/>
          <w:szCs w:val="20"/>
        </w:rPr>
        <w:t>、对于通讯开会方式的表决，除非在计票时有充分的相反证据证明，否则表面符合法律法规和会议通知规定的书面表决意见即视为有效的表决；表决意见模糊不清或相互矛盾的视为无效表决。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6</w:t>
      </w:r>
      <w:r w:rsidRPr="007716C1">
        <w:rPr>
          <w:rFonts w:cs="宋体"/>
          <w:color w:val="000000"/>
          <w:kern w:val="0"/>
          <w:sz w:val="24"/>
          <w:szCs w:val="20"/>
        </w:rPr>
        <w:t>、基金份额持有人大会的各项提案或同一项提案内并列的各项议题应当分开审议、逐项表决。</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（七）计票</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、现场开会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1</w:t>
      </w:r>
      <w:r w:rsidRPr="007716C1">
        <w:rPr>
          <w:rFonts w:cs="宋体"/>
          <w:color w:val="000000"/>
          <w:kern w:val="0"/>
          <w:sz w:val="24"/>
          <w:szCs w:val="20"/>
        </w:rPr>
        <w:t>）如基金份额持有人大会由基金管理人或基金托管人召集，则基金份额持有人大会的主持人应当在会议开始后宣布在出席会议的基金份额持有人和代</w:t>
      </w:r>
      <w:r w:rsidRPr="007716C1">
        <w:rPr>
          <w:rFonts w:cs="宋体"/>
          <w:color w:val="000000"/>
          <w:kern w:val="0"/>
          <w:sz w:val="24"/>
          <w:szCs w:val="20"/>
        </w:rPr>
        <w:lastRenderedPageBreak/>
        <w:t>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）监票人应当在基金份额持有人表决后立即进行清点，由大会主持人当场公布计票结果，并由公证机关对其计票过程予以公证；</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3</w:t>
      </w:r>
      <w:r w:rsidRPr="007716C1">
        <w:rPr>
          <w:rFonts w:cs="宋体"/>
          <w:color w:val="000000"/>
          <w:kern w:val="0"/>
          <w:sz w:val="24"/>
          <w:szCs w:val="20"/>
        </w:rPr>
        <w:t>）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Pr="007716C1">
        <w:rPr>
          <w:rFonts w:cs="宋体"/>
          <w:color w:val="000000"/>
          <w:kern w:val="0"/>
          <w:sz w:val="24"/>
          <w:szCs w:val="20"/>
        </w:rPr>
        <w:t>2</w:t>
      </w:r>
      <w:r w:rsidRPr="007716C1">
        <w:rPr>
          <w:rFonts w:cs="宋体"/>
          <w:color w:val="000000"/>
          <w:kern w:val="0"/>
          <w:sz w:val="24"/>
          <w:szCs w:val="20"/>
        </w:rPr>
        <w:t>、通讯开会</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在通讯方式开会的情况下，计票方式为：由大会召集人授权的两名监督员在基金托管人授权代表的监督下进行计票，并由公证机关对其计票过程予以公证。</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（八）生效与公告</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基金份额持有人大会通过的一般决议和特别决议，召集人应当自通过之日起五日内报中国证监会核准或者备案。基金份额持有人大会决定的事项自中国证监会依法核准或者出具无异议意见之日起生效。</w:t>
      </w:r>
    </w:p>
    <w:p w:rsidR="007716C1"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基金管理人、基金托管人和基金份额持有人应当执行生效的基金份额持有人大会的决定。</w:t>
      </w:r>
    </w:p>
    <w:p w:rsidR="00DC6108" w:rsidRPr="007716C1" w:rsidRDefault="007716C1" w:rsidP="007716C1">
      <w:pPr>
        <w:widowControl/>
        <w:tabs>
          <w:tab w:val="num" w:pos="720"/>
        </w:tabs>
        <w:adjustRightInd w:val="0"/>
        <w:spacing w:after="120" w:line="360" w:lineRule="auto"/>
        <w:jc w:val="left"/>
        <w:rPr>
          <w:rFonts w:cs="宋体"/>
          <w:color w:val="000000"/>
          <w:kern w:val="0"/>
          <w:sz w:val="24"/>
          <w:szCs w:val="20"/>
        </w:rPr>
      </w:pPr>
      <w:r w:rsidRPr="007716C1">
        <w:rPr>
          <w:rFonts w:cs="宋体"/>
          <w:color w:val="000000"/>
          <w:kern w:val="0"/>
          <w:sz w:val="24"/>
          <w:szCs w:val="20"/>
        </w:rPr>
        <w:t xml:space="preserve">　　</w:t>
      </w:r>
      <w:r w:rsidR="00794773" w:rsidRPr="00794773">
        <w:rPr>
          <w:rFonts w:cs="宋体" w:hint="eastAsia"/>
          <w:color w:val="000000"/>
          <w:kern w:val="0"/>
          <w:sz w:val="24"/>
          <w:szCs w:val="20"/>
        </w:rPr>
        <w:t>基金份额持有人大会决议自生效之日起</w:t>
      </w:r>
      <w:r w:rsidR="00794773" w:rsidRPr="00794773">
        <w:rPr>
          <w:rFonts w:cs="宋体" w:hint="eastAsia"/>
          <w:color w:val="000000"/>
          <w:kern w:val="0"/>
          <w:sz w:val="24"/>
          <w:szCs w:val="20"/>
        </w:rPr>
        <w:t>2</w:t>
      </w:r>
      <w:r w:rsidR="00794773" w:rsidRPr="00794773">
        <w:rPr>
          <w:rFonts w:cs="宋体" w:hint="eastAsia"/>
          <w:color w:val="000000"/>
          <w:kern w:val="0"/>
          <w:sz w:val="24"/>
          <w:szCs w:val="20"/>
        </w:rPr>
        <w:t>日内在指定媒介上公告。</w:t>
      </w:r>
      <w:r w:rsidR="00DC6108" w:rsidRPr="007716C1">
        <w:rPr>
          <w:rFonts w:cs="宋体"/>
          <w:color w:val="000000"/>
          <w:kern w:val="0"/>
          <w:sz w:val="24"/>
          <w:szCs w:val="20"/>
        </w:rPr>
        <w:t> </w:t>
      </w:r>
    </w:p>
    <w:p w:rsidR="00DC6108" w:rsidRPr="0007306D" w:rsidRDefault="00DC6108" w:rsidP="0007306D">
      <w:pPr>
        <w:pStyle w:val="2"/>
        <w:rPr>
          <w:color w:val="000000"/>
          <w:kern w:val="44"/>
        </w:rPr>
      </w:pPr>
      <w:bookmarkStart w:id="22" w:name="_Toc520693787"/>
      <w:bookmarkStart w:id="23" w:name="_Toc520693885"/>
      <w:bookmarkStart w:id="24" w:name="_Toc524923218"/>
      <w:bookmarkStart w:id="25" w:name="_Toc178058150"/>
      <w:r w:rsidRPr="0007306D">
        <w:rPr>
          <w:rFonts w:hint="eastAsia"/>
          <w:color w:val="000000"/>
          <w:kern w:val="44"/>
        </w:rPr>
        <w:t>六、基金管理人、基金托管人的更换条件和程序</w:t>
      </w:r>
      <w:bookmarkEnd w:id="22"/>
      <w:bookmarkEnd w:id="23"/>
      <w:bookmarkEnd w:id="24"/>
      <w:bookmarkEnd w:id="25"/>
    </w:p>
    <w:p w:rsidR="00DC6108" w:rsidRPr="0007306D" w:rsidRDefault="00DC6108" w:rsidP="00DC6108">
      <w:pPr>
        <w:widowControl/>
        <w:adjustRightInd w:val="0"/>
        <w:spacing w:after="120" w:line="270" w:lineRule="atLeast"/>
        <w:jc w:val="left"/>
        <w:rPr>
          <w:rFonts w:ascii="宋体" w:cs="宋体"/>
          <w:color w:val="000000"/>
          <w:kern w:val="0"/>
          <w:sz w:val="28"/>
          <w:szCs w:val="20"/>
        </w:rPr>
      </w:pPr>
      <w:r w:rsidRPr="0007306D">
        <w:rPr>
          <w:rFonts w:ascii="宋体" w:hAnsi="宋体" w:cs="宋体"/>
          <w:color w:val="000000"/>
          <w:kern w:val="0"/>
          <w:sz w:val="28"/>
          <w:szCs w:val="20"/>
        </w:rPr>
        <w:t> </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（一）基金管理人、基金托管人的更换条件</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基金管理人的更换条件</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lastRenderedPageBreak/>
        <w:t>有下列情形之一的，经中国证监会批准，基金管理人必须退任：</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基金管理人解散、依法被撤销、破产或者由接管人接管其资产；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spacing w:val="2"/>
          <w:kern w:val="0"/>
          <w:sz w:val="24"/>
          <w:szCs w:val="20"/>
        </w:rPr>
      </w:pPr>
      <w:r w:rsidRPr="0007306D">
        <w:rPr>
          <w:rFonts w:cs="宋体" w:hint="eastAsia"/>
          <w:color w:val="000000"/>
          <w:spacing w:val="2"/>
          <w:kern w:val="0"/>
          <w:sz w:val="24"/>
          <w:szCs w:val="20"/>
        </w:rPr>
        <w:t>（</w:t>
      </w:r>
      <w:r w:rsidRPr="0007306D">
        <w:rPr>
          <w:rFonts w:ascii="宋体" w:hAnsi="宋体" w:cs="宋体"/>
          <w:color w:val="000000"/>
          <w:spacing w:val="2"/>
          <w:kern w:val="0"/>
          <w:sz w:val="24"/>
          <w:szCs w:val="20"/>
        </w:rPr>
        <w:t>2</w:t>
      </w:r>
      <w:r w:rsidRPr="0007306D">
        <w:rPr>
          <w:rFonts w:cs="宋体" w:hint="eastAsia"/>
          <w:color w:val="000000"/>
          <w:spacing w:val="2"/>
          <w:kern w:val="0"/>
          <w:sz w:val="24"/>
          <w:szCs w:val="20"/>
        </w:rPr>
        <w:t>）</w:t>
      </w:r>
      <w:r w:rsidRPr="0007306D">
        <w:rPr>
          <w:rFonts w:ascii="宋体" w:hAnsi="宋体" w:cs="宋体"/>
          <w:color w:val="000000"/>
          <w:spacing w:val="2"/>
          <w:kern w:val="0"/>
          <w:sz w:val="14"/>
          <w:szCs w:val="14"/>
        </w:rPr>
        <w:t xml:space="preserve">     </w:t>
      </w:r>
      <w:r w:rsidRPr="0007306D">
        <w:rPr>
          <w:rFonts w:cs="宋体" w:hint="eastAsia"/>
          <w:color w:val="000000"/>
          <w:spacing w:val="2"/>
          <w:kern w:val="0"/>
          <w:sz w:val="24"/>
          <w:szCs w:val="20"/>
        </w:rPr>
        <w:t>基金托管人有充分理由认为更换基金管理人符合基金持有人利益；</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代表</w:t>
      </w:r>
      <w:r w:rsidRPr="0007306D">
        <w:rPr>
          <w:rFonts w:ascii="宋体" w:hAnsi="宋体" w:cs="宋体"/>
          <w:color w:val="000000"/>
          <w:kern w:val="0"/>
          <w:sz w:val="24"/>
          <w:szCs w:val="20"/>
        </w:rPr>
        <w:t>50%</w:t>
      </w:r>
      <w:r w:rsidRPr="0007306D">
        <w:rPr>
          <w:rFonts w:cs="宋体" w:hint="eastAsia"/>
          <w:color w:val="000000"/>
          <w:kern w:val="0"/>
          <w:sz w:val="24"/>
          <w:szCs w:val="20"/>
        </w:rPr>
        <w:t>以上</w:t>
      </w:r>
      <w:r w:rsidR="00467206">
        <w:rPr>
          <w:rFonts w:cs="宋体" w:hint="eastAsia"/>
          <w:color w:val="000000"/>
          <w:kern w:val="0"/>
          <w:sz w:val="24"/>
          <w:szCs w:val="20"/>
        </w:rPr>
        <w:t>基金份额</w:t>
      </w:r>
      <w:r w:rsidRPr="0007306D">
        <w:rPr>
          <w:rFonts w:cs="宋体" w:hint="eastAsia"/>
          <w:color w:val="000000"/>
          <w:kern w:val="0"/>
          <w:sz w:val="24"/>
          <w:szCs w:val="20"/>
        </w:rPr>
        <w:t>的基金持有人要求基金管理人退任；</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中国证监会有充分理由认为基金管理人不能继续履行基金管理职责。</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基金托管人的更换条件</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有下列情形之一的，经中国证监会和中国人民银行批准，基金托管人必须退任：</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基金托管人解散、依法被撤销、破产或者由接管人接管其资产；</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spacing w:val="2"/>
          <w:kern w:val="0"/>
          <w:sz w:val="24"/>
          <w:szCs w:val="20"/>
        </w:rPr>
      </w:pPr>
      <w:r w:rsidRPr="0007306D">
        <w:rPr>
          <w:rFonts w:cs="宋体" w:hint="eastAsia"/>
          <w:color w:val="000000"/>
          <w:spacing w:val="2"/>
          <w:kern w:val="0"/>
          <w:sz w:val="24"/>
          <w:szCs w:val="20"/>
        </w:rPr>
        <w:t>（</w:t>
      </w:r>
      <w:r w:rsidRPr="0007306D">
        <w:rPr>
          <w:rFonts w:ascii="宋体" w:hAnsi="宋体" w:cs="宋体"/>
          <w:color w:val="000000"/>
          <w:spacing w:val="2"/>
          <w:kern w:val="0"/>
          <w:sz w:val="24"/>
          <w:szCs w:val="20"/>
        </w:rPr>
        <w:t>2</w:t>
      </w:r>
      <w:r w:rsidRPr="0007306D">
        <w:rPr>
          <w:rFonts w:cs="宋体" w:hint="eastAsia"/>
          <w:color w:val="000000"/>
          <w:spacing w:val="2"/>
          <w:kern w:val="0"/>
          <w:sz w:val="24"/>
          <w:szCs w:val="20"/>
        </w:rPr>
        <w:t>）</w:t>
      </w:r>
      <w:r w:rsidRPr="0007306D">
        <w:rPr>
          <w:rFonts w:ascii="宋体" w:hAnsi="宋体" w:cs="宋体"/>
          <w:color w:val="000000"/>
          <w:spacing w:val="2"/>
          <w:kern w:val="0"/>
          <w:sz w:val="14"/>
          <w:szCs w:val="14"/>
        </w:rPr>
        <w:t xml:space="preserve">     </w:t>
      </w:r>
      <w:r w:rsidRPr="0007306D">
        <w:rPr>
          <w:rFonts w:cs="宋体" w:hint="eastAsia"/>
          <w:color w:val="000000"/>
          <w:spacing w:val="2"/>
          <w:kern w:val="0"/>
          <w:sz w:val="24"/>
          <w:szCs w:val="20"/>
        </w:rPr>
        <w:t>基金管理人有充分理由认为更换基金托管人符合基金持有人利益；</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代表</w:t>
      </w:r>
      <w:r w:rsidRPr="0007306D">
        <w:rPr>
          <w:rFonts w:ascii="宋体" w:hAnsi="宋体" w:cs="宋体"/>
          <w:color w:val="000000"/>
          <w:kern w:val="0"/>
          <w:sz w:val="24"/>
          <w:szCs w:val="20"/>
        </w:rPr>
        <w:t>50%</w:t>
      </w:r>
      <w:r w:rsidRPr="0007306D">
        <w:rPr>
          <w:rFonts w:cs="宋体" w:hint="eastAsia"/>
          <w:color w:val="000000"/>
          <w:kern w:val="0"/>
          <w:sz w:val="24"/>
          <w:szCs w:val="20"/>
        </w:rPr>
        <w:t>以上</w:t>
      </w:r>
      <w:r w:rsidR="00467206">
        <w:rPr>
          <w:rFonts w:cs="宋体" w:hint="eastAsia"/>
          <w:color w:val="000000"/>
          <w:kern w:val="0"/>
          <w:sz w:val="24"/>
          <w:szCs w:val="20"/>
        </w:rPr>
        <w:t>基金份额</w:t>
      </w:r>
      <w:r w:rsidRPr="0007306D">
        <w:rPr>
          <w:rFonts w:cs="宋体" w:hint="eastAsia"/>
          <w:color w:val="000000"/>
          <w:kern w:val="0"/>
          <w:sz w:val="24"/>
          <w:szCs w:val="20"/>
        </w:rPr>
        <w:t>的基金持有人要求基金托管人退任；</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中国人民银行有充分理由认为基金托管人不能继续履行基金托管职责。</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（二）基金托管人和基金管理人的更换程序</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更换基金托管人和基金管理人必须按照如下程序进行：</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提名：更换基金管理人时，由基金托管人提名新任基金管理人；更换基金托管人时，由基金管理人提名新任基金托管人；代表</w:t>
      </w:r>
      <w:r w:rsidRPr="0007306D">
        <w:rPr>
          <w:rFonts w:ascii="宋体" w:hAnsi="宋体" w:cs="宋体"/>
          <w:color w:val="000000"/>
          <w:kern w:val="0"/>
          <w:sz w:val="24"/>
          <w:szCs w:val="20"/>
        </w:rPr>
        <w:t>30%</w:t>
      </w:r>
      <w:r w:rsidRPr="0007306D">
        <w:rPr>
          <w:rFonts w:cs="宋体" w:hint="eastAsia"/>
          <w:color w:val="000000"/>
          <w:kern w:val="0"/>
          <w:sz w:val="24"/>
          <w:szCs w:val="20"/>
        </w:rPr>
        <w:t>以上（含</w:t>
      </w:r>
      <w:r w:rsidRPr="0007306D">
        <w:rPr>
          <w:rFonts w:ascii="宋体" w:hAnsi="宋体" w:cs="宋体"/>
          <w:color w:val="000000"/>
          <w:kern w:val="0"/>
          <w:sz w:val="24"/>
          <w:szCs w:val="20"/>
        </w:rPr>
        <w:t>30%</w:t>
      </w:r>
      <w:r w:rsidRPr="0007306D">
        <w:rPr>
          <w:rFonts w:cs="宋体" w:hint="eastAsia"/>
          <w:color w:val="000000"/>
          <w:kern w:val="0"/>
          <w:sz w:val="24"/>
          <w:szCs w:val="20"/>
        </w:rPr>
        <w:t>）权益的基金持有人可以提名更换基金管理人或基金托管人。</w:t>
      </w:r>
    </w:p>
    <w:p w:rsidR="00DC6108" w:rsidRPr="005031A7" w:rsidRDefault="00DC6108" w:rsidP="00DC6108">
      <w:pPr>
        <w:widowControl/>
        <w:tabs>
          <w:tab w:val="num" w:pos="851"/>
        </w:tabs>
        <w:adjustRightInd w:val="0"/>
        <w:spacing w:after="120" w:line="360" w:lineRule="auto"/>
        <w:ind w:left="851" w:hanging="431"/>
        <w:jc w:val="left"/>
        <w:rPr>
          <w:rFonts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决议：基金持有人大会应对被提名的新任基金管理人或新任基金托管人形成决议。</w:t>
      </w:r>
    </w:p>
    <w:p w:rsidR="00DC6108" w:rsidRPr="005031A7" w:rsidRDefault="00DC6108" w:rsidP="00DC6108">
      <w:pPr>
        <w:widowControl/>
        <w:tabs>
          <w:tab w:val="num" w:pos="851"/>
        </w:tabs>
        <w:adjustRightInd w:val="0"/>
        <w:spacing w:after="120" w:line="360" w:lineRule="auto"/>
        <w:ind w:left="851" w:hanging="431"/>
        <w:jc w:val="left"/>
        <w:rPr>
          <w:rFonts w:cs="宋体"/>
          <w:color w:val="000000"/>
          <w:kern w:val="0"/>
          <w:sz w:val="24"/>
          <w:szCs w:val="20"/>
        </w:rPr>
      </w:pPr>
      <w:r w:rsidRPr="005031A7">
        <w:rPr>
          <w:rFonts w:cs="宋体"/>
          <w:color w:val="000000"/>
          <w:kern w:val="0"/>
          <w:sz w:val="24"/>
          <w:szCs w:val="20"/>
        </w:rPr>
        <w:lastRenderedPageBreak/>
        <w:t>3</w:t>
      </w:r>
      <w:r w:rsidRPr="0007306D">
        <w:rPr>
          <w:rFonts w:cs="宋体" w:hint="eastAsia"/>
          <w:color w:val="000000"/>
          <w:kern w:val="0"/>
          <w:sz w:val="24"/>
          <w:szCs w:val="20"/>
        </w:rPr>
        <w:t>、</w:t>
      </w:r>
      <w:r w:rsidRPr="005031A7">
        <w:rPr>
          <w:rFonts w:cs="宋体"/>
          <w:color w:val="000000"/>
          <w:kern w:val="0"/>
          <w:sz w:val="24"/>
          <w:szCs w:val="20"/>
        </w:rPr>
        <w:t xml:space="preserve">   </w:t>
      </w:r>
      <w:r w:rsidRPr="0007306D">
        <w:rPr>
          <w:rFonts w:cs="宋体" w:hint="eastAsia"/>
          <w:color w:val="000000"/>
          <w:kern w:val="0"/>
          <w:sz w:val="24"/>
          <w:szCs w:val="20"/>
        </w:rPr>
        <w:t>批准：新任基金管理人应经中国证监会审查批准方可继任；新任基金托管人应经中国人民银行和中国证监会审查批准后方可继任。原任基金管理人应经中国证监会批准后方可退任；原任基金托管人应经中国证监会和中国人民银行批准后方可退任。</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00070C3E">
        <w:rPr>
          <w:rFonts w:ascii="宋体" w:hAnsi="宋体" w:cs="宋体"/>
          <w:color w:val="000000"/>
          <w:kern w:val="0"/>
          <w:sz w:val="14"/>
          <w:szCs w:val="14"/>
        </w:rPr>
        <w:t xml:space="preserve"> </w:t>
      </w:r>
      <w:r w:rsidRPr="0007306D">
        <w:rPr>
          <w:rFonts w:cs="宋体" w:hint="eastAsia"/>
          <w:color w:val="000000"/>
          <w:kern w:val="0"/>
          <w:sz w:val="24"/>
          <w:szCs w:val="20"/>
        </w:rPr>
        <w:t>公告：</w:t>
      </w:r>
      <w:r w:rsidR="00070C3E" w:rsidRPr="00070C3E">
        <w:rPr>
          <w:rFonts w:cs="宋体" w:hint="eastAsia"/>
          <w:color w:val="000000"/>
          <w:kern w:val="0"/>
          <w:sz w:val="24"/>
          <w:szCs w:val="20"/>
        </w:rPr>
        <w:t>基金管理人更换后，由基金托管人在更换基金管理人的基金份额持有人大会决议生效后</w:t>
      </w:r>
      <w:r w:rsidR="00070C3E" w:rsidRPr="00070C3E">
        <w:rPr>
          <w:rFonts w:cs="宋体" w:hint="eastAsia"/>
          <w:color w:val="000000"/>
          <w:kern w:val="0"/>
          <w:sz w:val="24"/>
          <w:szCs w:val="20"/>
        </w:rPr>
        <w:t>2</w:t>
      </w:r>
      <w:r w:rsidR="00070C3E" w:rsidRPr="00070C3E">
        <w:rPr>
          <w:rFonts w:cs="宋体" w:hint="eastAsia"/>
          <w:color w:val="000000"/>
          <w:kern w:val="0"/>
          <w:sz w:val="24"/>
          <w:szCs w:val="20"/>
        </w:rPr>
        <w:t>日内在指定媒介公告。基金托管人更换后，由基金管理人在更换基金托管人的基金份额持有人大会决议生效后</w:t>
      </w:r>
      <w:r w:rsidR="00070C3E" w:rsidRPr="00070C3E">
        <w:rPr>
          <w:rFonts w:cs="宋体" w:hint="eastAsia"/>
          <w:color w:val="000000"/>
          <w:kern w:val="0"/>
          <w:sz w:val="24"/>
          <w:szCs w:val="20"/>
        </w:rPr>
        <w:t>2</w:t>
      </w:r>
      <w:r w:rsidR="00070C3E" w:rsidRPr="00070C3E">
        <w:rPr>
          <w:rFonts w:cs="宋体" w:hint="eastAsia"/>
          <w:color w:val="000000"/>
          <w:kern w:val="0"/>
          <w:sz w:val="24"/>
          <w:szCs w:val="20"/>
        </w:rPr>
        <w:t>日内在指定媒介公告。</w:t>
      </w:r>
      <w:r w:rsidRPr="0007306D">
        <w:rPr>
          <w:rFonts w:ascii="宋体" w:cs="宋体" w:hint="eastAsia"/>
          <w:color w:val="000000"/>
          <w:kern w:val="0"/>
          <w:sz w:val="24"/>
          <w:szCs w:val="20"/>
        </w:rPr>
        <w:t>新任基金管理人与原任基金管理人进行资产管理的交接手续，并核对资产总值；新任基金托管人与原任基金托管人进行资产管理的交接手续，并核对资产总值。</w:t>
      </w:r>
      <w:r w:rsidRPr="0007306D">
        <w:rPr>
          <w:rFonts w:cs="宋体" w:hint="eastAsia"/>
          <w:color w:val="000000"/>
          <w:kern w:val="0"/>
          <w:sz w:val="24"/>
          <w:szCs w:val="20"/>
        </w:rPr>
        <w:t>如果基金管理人和基金托管人同时更换，由新任的基金管理人和新任的基金托管人在批准后的</w:t>
      </w:r>
      <w:r w:rsidRPr="00A927AF">
        <w:rPr>
          <w:rFonts w:cs="宋体"/>
          <w:color w:val="000000"/>
          <w:kern w:val="0"/>
          <w:sz w:val="24"/>
          <w:szCs w:val="20"/>
        </w:rPr>
        <w:t>5</w:t>
      </w:r>
      <w:r w:rsidRPr="0007306D">
        <w:rPr>
          <w:rFonts w:cs="宋体" w:hint="eastAsia"/>
          <w:color w:val="000000"/>
          <w:kern w:val="0"/>
          <w:sz w:val="24"/>
          <w:szCs w:val="20"/>
        </w:rPr>
        <w:t>个工作日内在中国证监会指定的媒体上联合刊登公告。</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基金管理人更换后，如基金管理人要求，基金托管人和新的基金管理人应按其要求替换或删除基金名称中“南方”的字样。</w:t>
      </w:r>
    </w:p>
    <w:p w:rsidR="00DC6108" w:rsidRPr="0007306D" w:rsidRDefault="00DC6108" w:rsidP="0007306D">
      <w:pPr>
        <w:pStyle w:val="2"/>
        <w:rPr>
          <w:color w:val="000000"/>
          <w:kern w:val="44"/>
        </w:rPr>
      </w:pPr>
      <w:bookmarkStart w:id="26" w:name="_Toc454717506"/>
      <w:bookmarkStart w:id="27" w:name="_Toc520693788"/>
      <w:bookmarkStart w:id="28" w:name="_Toc520693886"/>
      <w:bookmarkStart w:id="29" w:name="_Toc524923219"/>
      <w:bookmarkStart w:id="30" w:name="_Toc178058151"/>
      <w:r w:rsidRPr="0007306D">
        <w:rPr>
          <w:rFonts w:hint="eastAsia"/>
          <w:color w:val="000000"/>
          <w:kern w:val="44"/>
        </w:rPr>
        <w:t>七、基金</w:t>
      </w:r>
      <w:bookmarkEnd w:id="26"/>
      <w:r w:rsidRPr="0007306D">
        <w:rPr>
          <w:rFonts w:hint="eastAsia"/>
          <w:color w:val="000000"/>
          <w:kern w:val="44"/>
        </w:rPr>
        <w:t>的基本情况</w:t>
      </w:r>
      <w:bookmarkEnd w:id="27"/>
      <w:bookmarkEnd w:id="28"/>
      <w:bookmarkEnd w:id="29"/>
      <w:bookmarkEnd w:id="30"/>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（一）基金名称</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南方稳健成长证券投资基金</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（二）基金类型</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契约型开放式</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（三）基金投资目标</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本基金为稳健成长型基金，在控制风险并保持基金投资组合良好流动性的前提下，力求为投资者提供长期稳定的资本利得。</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w:t>
      </w:r>
      <w:r w:rsidR="00467206">
        <w:rPr>
          <w:rFonts w:cs="宋体" w:hint="eastAsia"/>
          <w:color w:val="000000"/>
          <w:kern w:val="0"/>
          <w:sz w:val="24"/>
          <w:szCs w:val="20"/>
        </w:rPr>
        <w:t>基金份额</w:t>
      </w:r>
      <w:r w:rsidRPr="0007306D">
        <w:rPr>
          <w:rFonts w:cs="宋体" w:hint="eastAsia"/>
          <w:color w:val="000000"/>
          <w:kern w:val="0"/>
          <w:sz w:val="24"/>
          <w:szCs w:val="20"/>
        </w:rPr>
        <w:t>面值</w:t>
      </w:r>
    </w:p>
    <w:p w:rsidR="00DC6108" w:rsidRPr="0007306D" w:rsidRDefault="00467206" w:rsidP="00DC6108">
      <w:pPr>
        <w:widowControl/>
        <w:adjustRightInd w:val="0"/>
        <w:spacing w:after="120" w:line="360" w:lineRule="auto"/>
        <w:ind w:firstLineChars="200" w:firstLine="480"/>
        <w:jc w:val="left"/>
        <w:rPr>
          <w:rFonts w:ascii="宋体" w:hAnsi="宋体" w:cs="宋体"/>
          <w:color w:val="000000"/>
          <w:kern w:val="0"/>
          <w:sz w:val="24"/>
          <w:szCs w:val="20"/>
        </w:rPr>
      </w:pPr>
      <w:r>
        <w:rPr>
          <w:rFonts w:cs="宋体" w:hint="eastAsia"/>
          <w:color w:val="000000"/>
          <w:kern w:val="0"/>
          <w:sz w:val="24"/>
          <w:szCs w:val="20"/>
        </w:rPr>
        <w:t>基金份额</w:t>
      </w:r>
      <w:r w:rsidR="00DC6108" w:rsidRPr="0007306D">
        <w:rPr>
          <w:rFonts w:cs="宋体" w:hint="eastAsia"/>
          <w:color w:val="000000"/>
          <w:kern w:val="0"/>
          <w:sz w:val="24"/>
          <w:szCs w:val="20"/>
        </w:rPr>
        <w:t>面值为</w:t>
      </w:r>
      <w:r w:rsidR="00DC6108" w:rsidRPr="0007306D">
        <w:rPr>
          <w:rFonts w:ascii="宋体" w:hAnsi="宋体" w:cs="宋体"/>
          <w:color w:val="000000"/>
          <w:kern w:val="0"/>
          <w:sz w:val="24"/>
          <w:szCs w:val="20"/>
        </w:rPr>
        <w:t>1.00</w:t>
      </w:r>
      <w:r w:rsidR="00DC6108" w:rsidRPr="0007306D">
        <w:rPr>
          <w:rFonts w:cs="宋体" w:hint="eastAsia"/>
          <w:color w:val="000000"/>
          <w:kern w:val="0"/>
          <w:sz w:val="24"/>
          <w:szCs w:val="20"/>
        </w:rPr>
        <w:t>元人民币。</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（五）基金存续期限</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lastRenderedPageBreak/>
        <w:t>不定期。</w:t>
      </w:r>
    </w:p>
    <w:p w:rsidR="00DC6108" w:rsidRPr="0007306D" w:rsidRDefault="00DC6108" w:rsidP="0007306D">
      <w:pPr>
        <w:pStyle w:val="2"/>
        <w:rPr>
          <w:color w:val="000000"/>
          <w:kern w:val="44"/>
        </w:rPr>
      </w:pPr>
      <w:bookmarkStart w:id="31" w:name="_Toc520693789"/>
      <w:bookmarkStart w:id="32" w:name="_Toc520693887"/>
      <w:bookmarkStart w:id="33" w:name="_Toc524923220"/>
      <w:bookmarkStart w:id="34" w:name="_Toc178058152"/>
      <w:r w:rsidRPr="0007306D">
        <w:rPr>
          <w:rFonts w:hint="eastAsia"/>
          <w:color w:val="000000"/>
          <w:kern w:val="44"/>
        </w:rPr>
        <w:t>八、</w:t>
      </w:r>
      <w:r w:rsidR="00467206">
        <w:rPr>
          <w:rFonts w:hint="eastAsia"/>
          <w:color w:val="000000"/>
          <w:kern w:val="44"/>
        </w:rPr>
        <w:t>基金份额</w:t>
      </w:r>
      <w:r w:rsidRPr="0007306D">
        <w:rPr>
          <w:rFonts w:hint="eastAsia"/>
          <w:color w:val="000000"/>
          <w:kern w:val="44"/>
        </w:rPr>
        <w:t>的认购</w:t>
      </w:r>
      <w:bookmarkEnd w:id="31"/>
      <w:bookmarkEnd w:id="32"/>
      <w:bookmarkEnd w:id="33"/>
      <w:bookmarkEnd w:id="34"/>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任何与</w:t>
      </w:r>
      <w:r w:rsidR="00467206">
        <w:rPr>
          <w:rFonts w:cs="宋体" w:hint="eastAsia"/>
          <w:color w:val="000000"/>
          <w:kern w:val="0"/>
          <w:sz w:val="24"/>
          <w:szCs w:val="20"/>
        </w:rPr>
        <w:t>基金份额</w:t>
      </w:r>
      <w:r w:rsidRPr="0007306D">
        <w:rPr>
          <w:rFonts w:cs="宋体" w:hint="eastAsia"/>
          <w:color w:val="000000"/>
          <w:kern w:val="0"/>
          <w:sz w:val="24"/>
          <w:szCs w:val="20"/>
        </w:rPr>
        <w:t>发行有关的当事人不得预留和提前发售</w:t>
      </w:r>
      <w:r w:rsidR="00467206">
        <w:rPr>
          <w:rFonts w:cs="宋体" w:hint="eastAsia"/>
          <w:color w:val="000000"/>
          <w:kern w:val="0"/>
          <w:sz w:val="24"/>
          <w:szCs w:val="20"/>
        </w:rPr>
        <w:t>基金份额</w:t>
      </w:r>
      <w:r w:rsidRPr="0007306D">
        <w:rPr>
          <w:rFonts w:cs="宋体" w:hint="eastAsia"/>
          <w:color w:val="000000"/>
          <w:kern w:val="0"/>
          <w:sz w:val="24"/>
          <w:szCs w:val="20"/>
        </w:rPr>
        <w:t>。</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w:t>
      </w:r>
      <w:r w:rsidR="00467206">
        <w:rPr>
          <w:rFonts w:cs="宋体" w:hint="eastAsia"/>
          <w:color w:val="000000"/>
          <w:kern w:val="0"/>
          <w:sz w:val="24"/>
          <w:szCs w:val="20"/>
        </w:rPr>
        <w:t>基金份额</w:t>
      </w:r>
      <w:r w:rsidRPr="0007306D">
        <w:rPr>
          <w:rFonts w:cs="宋体" w:hint="eastAsia"/>
          <w:color w:val="000000"/>
          <w:kern w:val="0"/>
          <w:sz w:val="24"/>
          <w:szCs w:val="20"/>
        </w:rPr>
        <w:t>的募集期限、销售渠道、销售对象</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募集期限：自招募说明书公告之日起不超过3个月。</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销售渠道：本公司的直销网点和销售代理机构的代销网点。</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销售对象：中华人民共和国境内的个人投资者和机构投资者（法律、法规和有关规定禁止购买者除外）。</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（二）募集目标</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cs="宋体" w:hint="eastAsia"/>
          <w:color w:val="000000"/>
          <w:kern w:val="0"/>
          <w:sz w:val="24"/>
          <w:szCs w:val="20"/>
        </w:rPr>
        <w:t xml:space="preserve">本基金首次发行的募集目标为80亿元人民币。在设立募集期内，基金发起人可以根据认购情况对设立募集目标做适当调整。从基金的日常申购开始，投资者申购本基金不受首次发行募集目标的限制。 </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w:t>
      </w:r>
      <w:r w:rsidRPr="0007306D">
        <w:rPr>
          <w:rFonts w:ascii="宋体" w:cs="宋体" w:hint="eastAsia"/>
          <w:color w:val="000000"/>
          <w:kern w:val="0"/>
          <w:sz w:val="24"/>
          <w:szCs w:val="20"/>
        </w:rPr>
        <w:t>有关本基金认购数额的计算</w:t>
      </w:r>
    </w:p>
    <w:p w:rsidR="00DC6108" w:rsidRPr="0007306D" w:rsidRDefault="00DC6108" w:rsidP="00DC6108">
      <w:pPr>
        <w:widowControl/>
        <w:adjustRightInd w:val="0"/>
        <w:spacing w:after="120" w:line="360" w:lineRule="auto"/>
        <w:ind w:left="420"/>
        <w:jc w:val="left"/>
        <w:rPr>
          <w:rFonts w:ascii="宋体" w:cs="宋体"/>
          <w:color w:val="000000"/>
          <w:kern w:val="0"/>
          <w:sz w:val="24"/>
          <w:szCs w:val="20"/>
        </w:rPr>
      </w:pPr>
      <w:r w:rsidRPr="0007306D">
        <w:rPr>
          <w:rFonts w:ascii="宋体" w:cs="宋体" w:hint="eastAsia"/>
          <w:color w:val="000000"/>
          <w:kern w:val="0"/>
          <w:sz w:val="24"/>
          <w:szCs w:val="20"/>
        </w:rPr>
        <w:t>本基金的认购金额包括认购费用和净认购金额。其中，</w:t>
      </w:r>
    </w:p>
    <w:p w:rsidR="00DC6108" w:rsidRPr="0007306D" w:rsidRDefault="00DC6108" w:rsidP="00DC6108">
      <w:pPr>
        <w:widowControl/>
        <w:adjustRightInd w:val="0"/>
        <w:spacing w:after="120" w:line="360" w:lineRule="auto"/>
        <w:ind w:left="420"/>
        <w:jc w:val="left"/>
        <w:rPr>
          <w:rFonts w:ascii="宋体" w:cs="宋体"/>
          <w:color w:val="000000"/>
          <w:kern w:val="0"/>
          <w:sz w:val="24"/>
          <w:szCs w:val="20"/>
        </w:rPr>
      </w:pPr>
      <w:r w:rsidRPr="0007306D">
        <w:rPr>
          <w:rFonts w:ascii="宋体" w:cs="宋体" w:hint="eastAsia"/>
          <w:color w:val="000000"/>
          <w:kern w:val="0"/>
          <w:sz w:val="24"/>
          <w:szCs w:val="20"/>
        </w:rPr>
        <w:t>认购费用 = 认购金额×认购费率</w:t>
      </w:r>
    </w:p>
    <w:p w:rsidR="00DC6108" w:rsidRPr="0007306D" w:rsidRDefault="00DC6108" w:rsidP="00DC6108">
      <w:pPr>
        <w:widowControl/>
        <w:adjustRightInd w:val="0"/>
        <w:spacing w:after="120" w:line="360" w:lineRule="auto"/>
        <w:ind w:left="420"/>
        <w:jc w:val="left"/>
        <w:rPr>
          <w:rFonts w:ascii="宋体" w:cs="宋体"/>
          <w:color w:val="000000"/>
          <w:kern w:val="0"/>
          <w:sz w:val="24"/>
          <w:szCs w:val="20"/>
        </w:rPr>
      </w:pPr>
      <w:r w:rsidRPr="0007306D">
        <w:rPr>
          <w:rFonts w:ascii="宋体" w:cs="宋体" w:hint="eastAsia"/>
          <w:color w:val="000000"/>
          <w:kern w:val="0"/>
          <w:sz w:val="24"/>
          <w:szCs w:val="20"/>
        </w:rPr>
        <w:t>净认购金额 = 认购金额-认购费用</w:t>
      </w:r>
    </w:p>
    <w:p w:rsidR="00DC6108" w:rsidRPr="0007306D" w:rsidRDefault="00DC6108" w:rsidP="00DC6108">
      <w:pPr>
        <w:widowControl/>
        <w:adjustRightInd w:val="0"/>
        <w:spacing w:after="120" w:line="360" w:lineRule="auto"/>
        <w:ind w:left="420"/>
        <w:jc w:val="left"/>
        <w:rPr>
          <w:rFonts w:ascii="宋体" w:cs="宋体"/>
          <w:color w:val="000000"/>
          <w:kern w:val="0"/>
          <w:sz w:val="24"/>
          <w:szCs w:val="20"/>
        </w:rPr>
      </w:pPr>
      <w:r w:rsidRPr="0007306D">
        <w:rPr>
          <w:rFonts w:ascii="宋体" w:cs="宋体" w:hint="eastAsia"/>
          <w:color w:val="000000"/>
          <w:kern w:val="0"/>
          <w:sz w:val="24"/>
          <w:szCs w:val="20"/>
        </w:rPr>
        <w:t>认购份额 = 净认购金额/</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面值</w:t>
      </w:r>
    </w:p>
    <w:p w:rsidR="00DC6108" w:rsidRPr="0007306D" w:rsidRDefault="00DC6108" w:rsidP="00DC6108">
      <w:pPr>
        <w:widowControl/>
        <w:adjustRightInd w:val="0"/>
        <w:spacing w:after="120" w:line="360" w:lineRule="auto"/>
        <w:ind w:left="420"/>
        <w:jc w:val="left"/>
        <w:rPr>
          <w:rFonts w:ascii="宋体" w:cs="宋体"/>
          <w:color w:val="000000"/>
          <w:kern w:val="0"/>
          <w:sz w:val="24"/>
          <w:szCs w:val="20"/>
        </w:rPr>
      </w:pPr>
      <w:r w:rsidRPr="0007306D">
        <w:rPr>
          <w:rFonts w:ascii="宋体" w:cs="宋体" w:hint="eastAsia"/>
          <w:color w:val="000000"/>
          <w:kern w:val="0"/>
          <w:sz w:val="24"/>
          <w:szCs w:val="20"/>
        </w:rPr>
        <w:t>认购费率为1%。</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w:t>
      </w:r>
      <w:r w:rsidR="00467206">
        <w:rPr>
          <w:rFonts w:cs="宋体" w:hint="eastAsia"/>
          <w:color w:val="000000"/>
          <w:kern w:val="0"/>
          <w:sz w:val="24"/>
          <w:szCs w:val="20"/>
        </w:rPr>
        <w:t>基金份额</w:t>
      </w:r>
      <w:r w:rsidRPr="0007306D">
        <w:rPr>
          <w:rFonts w:cs="宋体" w:hint="eastAsia"/>
          <w:color w:val="000000"/>
          <w:kern w:val="0"/>
          <w:sz w:val="24"/>
          <w:szCs w:val="20"/>
        </w:rPr>
        <w:t>的认购和持有限额</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投资者在募集期内可以多次认购</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，但已申请的认购一旦资金交付，撤销的申请不予接受。</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代销网点投资者每个基金账户最低认购金额为1万元人民币，超过1万元人民币的，必须是1万元人民币的整数倍。直销网点每个基金账户</w:t>
      </w:r>
      <w:r w:rsidRPr="0007306D">
        <w:rPr>
          <w:rFonts w:ascii="宋体" w:cs="宋体" w:hint="eastAsia"/>
          <w:color w:val="000000"/>
          <w:kern w:val="0"/>
          <w:sz w:val="24"/>
          <w:szCs w:val="20"/>
        </w:rPr>
        <w:lastRenderedPageBreak/>
        <w:t>最低认购金额为100万元人民币，超过100万元人民币的，必须是1万元人民币的整数倍。</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认购的限额：募集期间个人投资者单个账户最高认购金额为50万元人民币；机构投资者单个账户最高认购金额为8亿元人民币。</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若投资者的认购总额超过单个账户最高认购限额，则导致超限的最近一次或几次的认购无效。</w:t>
      </w:r>
    </w:p>
    <w:p w:rsidR="00DC6108" w:rsidRPr="0007306D" w:rsidRDefault="00DC6108" w:rsidP="0007306D">
      <w:pPr>
        <w:pStyle w:val="2"/>
        <w:rPr>
          <w:color w:val="000000"/>
          <w:kern w:val="44"/>
        </w:rPr>
      </w:pPr>
      <w:bookmarkStart w:id="35" w:name="_Toc520693790"/>
      <w:bookmarkStart w:id="36" w:name="_Toc520693888"/>
      <w:bookmarkStart w:id="37" w:name="_Toc524923221"/>
      <w:bookmarkStart w:id="38" w:name="_Toc178058153"/>
      <w:r w:rsidRPr="0007306D">
        <w:rPr>
          <w:rFonts w:hint="eastAsia"/>
          <w:color w:val="000000"/>
          <w:kern w:val="44"/>
        </w:rPr>
        <w:t>九、基金的成立</w:t>
      </w:r>
      <w:bookmarkEnd w:id="35"/>
      <w:bookmarkEnd w:id="36"/>
      <w:bookmarkEnd w:id="37"/>
      <w:bookmarkEnd w:id="38"/>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（一）基金成立的条件</w:t>
      </w:r>
    </w:p>
    <w:p w:rsidR="00DC6108" w:rsidRPr="0007306D" w:rsidRDefault="00DC6108" w:rsidP="00DC6108">
      <w:pPr>
        <w:widowControl/>
        <w:spacing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本基金自招募说明书公告之日起三个月内，在基金认购金额超过</w:t>
      </w:r>
      <w:r w:rsidRPr="0007306D">
        <w:rPr>
          <w:rFonts w:ascii="宋体" w:hAnsi="宋体" w:cs="宋体"/>
          <w:color w:val="000000"/>
          <w:kern w:val="0"/>
          <w:sz w:val="24"/>
          <w:szCs w:val="20"/>
        </w:rPr>
        <w:t>2</w:t>
      </w:r>
      <w:r w:rsidRPr="0007306D">
        <w:rPr>
          <w:rFonts w:cs="宋体" w:hint="eastAsia"/>
          <w:color w:val="000000"/>
          <w:kern w:val="0"/>
          <w:sz w:val="24"/>
          <w:szCs w:val="20"/>
        </w:rPr>
        <w:t>亿元人民币且认购户数达到或超过</w:t>
      </w:r>
      <w:r w:rsidRPr="0007306D">
        <w:rPr>
          <w:rFonts w:ascii="宋体" w:hAnsi="宋体" w:cs="宋体"/>
          <w:color w:val="000000"/>
          <w:kern w:val="0"/>
          <w:sz w:val="24"/>
          <w:szCs w:val="20"/>
        </w:rPr>
        <w:t>100</w:t>
      </w:r>
      <w:r w:rsidRPr="0007306D">
        <w:rPr>
          <w:rFonts w:cs="宋体" w:hint="eastAsia"/>
          <w:color w:val="000000"/>
          <w:kern w:val="0"/>
          <w:sz w:val="24"/>
          <w:szCs w:val="20"/>
        </w:rPr>
        <w:t>人的条件下，本基金依法成立。本基金成立前，投资者的认购款项只能存入商业银行，不作它用。</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（二）基金不能成立时已募集资金的处理方式</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如本基金不成立，基金发起人将承担基金募集费用，已募集的资金并加计银行活期储蓄存款利息在发行期结束后30天内退还基金认购人。</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（三）基金存续期内的基金持有人数量和资金额</w:t>
      </w:r>
    </w:p>
    <w:p w:rsidR="00DC6108" w:rsidRPr="00E5782B"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成立后的存续期内，有效基金持有人数量连续20个工作日达不到100人，或连续20个工作日基金资产净值低于5000万元人民币，基金管理人应当及时向中国证监会报告，说明出现上述情况的原因以及解决方案。存续期内，基金持有人数量连续60个工作日达不到100人，或连续60个工作日基金资产净值低于5000万元人民币，基金管理人将宣布本基金终止，并报中国证监会备案。</w:t>
      </w:r>
    </w:p>
    <w:p w:rsidR="00DC6108" w:rsidRPr="0007306D" w:rsidRDefault="00DC6108" w:rsidP="0007306D">
      <w:pPr>
        <w:pStyle w:val="2"/>
        <w:rPr>
          <w:color w:val="000000"/>
          <w:kern w:val="44"/>
        </w:rPr>
      </w:pPr>
      <w:bookmarkStart w:id="39" w:name="_Toc520693791"/>
      <w:bookmarkStart w:id="40" w:name="_Toc520693889"/>
      <w:bookmarkStart w:id="41" w:name="_Toc524923222"/>
      <w:bookmarkStart w:id="42" w:name="_Toc178058154"/>
      <w:r w:rsidRPr="0007306D">
        <w:rPr>
          <w:rFonts w:hint="eastAsia"/>
          <w:color w:val="000000"/>
          <w:kern w:val="44"/>
        </w:rPr>
        <w:t>十、基金的申购与赎回</w:t>
      </w:r>
      <w:bookmarkEnd w:id="39"/>
      <w:bookmarkEnd w:id="40"/>
      <w:bookmarkEnd w:id="41"/>
      <w:bookmarkEnd w:id="42"/>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（一）基金投资者范围</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中华人民共和国境内的个人投资者和机构投资者（法律、法规和有关规定禁止购买者除外）。</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lastRenderedPageBreak/>
        <w:t>（二）申购和赎回的场所</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本公司直销网点；</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经本公司委托，具有销售开放式基金资格的商业银行或其它机构的营业网点。</w:t>
      </w:r>
      <w:r w:rsidR="004B7011" w:rsidRPr="004B7011">
        <w:rPr>
          <w:rFonts w:ascii="宋体" w:cs="宋体" w:hint="eastAsia"/>
          <w:color w:val="000000"/>
          <w:kern w:val="0"/>
          <w:sz w:val="24"/>
          <w:szCs w:val="20"/>
        </w:rPr>
        <w:t>具体的销售机构将由基金管理人在招募说明书中或指定网站上列明。基金管理人可根据情况变更或增减销售机构。</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（三）申购和赎回的开放日及开放时间</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如本基金在设立募集期内实际净销售额达到或超过80亿元人民币的募集目标，基金的申购从基金成立后满3个月开始办理。如本基金在设立募集期内实际净销售额达未到80亿元人民币的募集目标，基金的申购可从基金成立后开始办理，具体时间由基金管理人决定。</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基金的赎回从基金成立后满3个月开始办理。</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在确定了基金开始开放申购与赎回的时间后，由基金管理人最迟在开放前的三个工作日连续予以公告。</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申购和赎回的开放日为证券交易所交易日，在开放日的具体业务办理时间由基金管理人与销售代理人约定。</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（四）申购和赎回的原则</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“未知价”原则，即申购、赎回价格以申请当日的</w:t>
      </w:r>
      <w:r w:rsidR="00467206">
        <w:rPr>
          <w:rFonts w:ascii="宋体" w:cs="宋体" w:hint="eastAsia"/>
          <w:color w:val="000000"/>
          <w:kern w:val="0"/>
          <w:sz w:val="24"/>
          <w:szCs w:val="20"/>
        </w:rPr>
        <w:t>基金份额净值</w:t>
      </w:r>
      <w:r w:rsidRPr="0007306D">
        <w:rPr>
          <w:rFonts w:ascii="宋体" w:cs="宋体" w:hint="eastAsia"/>
          <w:color w:val="000000"/>
          <w:kern w:val="0"/>
          <w:sz w:val="24"/>
          <w:szCs w:val="20"/>
        </w:rPr>
        <w:t>为基准进行计算；</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 xml:space="preserve">“金额申购、份额赎回”原则，即申购以金额申请，赎回以份额申请； </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在限制申购的情况下，申购费用按单笔申购申请金额对应的费率乘以单笔确认的申购金额计算；</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当日的申购和赎回申请可以在基金管理人规定的时间以前撤销。</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基金存续期间单个基金账户最高持有</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的比例不超过基金总份额的10%。由于募集期间认购不足、存续期间其他投资者赎回或分红</w:t>
      </w:r>
      <w:r w:rsidRPr="0007306D">
        <w:rPr>
          <w:rFonts w:ascii="宋体" w:cs="宋体" w:hint="eastAsia"/>
          <w:color w:val="000000"/>
          <w:kern w:val="0"/>
          <w:sz w:val="24"/>
          <w:szCs w:val="20"/>
        </w:rPr>
        <w:lastRenderedPageBreak/>
        <w:t>再投资等原因而使个户持有比例超过基金总份额的10%时，不强制赎回但限制追加投资。</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6、</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基金存续期内，单个投资者申购的基金份额加上上一开放日其持有的基金份额不得超过上一开放日基金总份额的10%，超过部分不予确认。</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7、</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基金管理人可根据基金运作的实际情况更改上述原则。基金管理人必须于新规则开始实施日前的第三个工作日在中国证监会指定的媒体上刊登公告。</w:t>
      </w:r>
    </w:p>
    <w:p w:rsidR="00DC6108" w:rsidRPr="0007306D" w:rsidRDefault="00DC6108" w:rsidP="00DC6108">
      <w:pPr>
        <w:widowControl/>
        <w:spacing w:line="360" w:lineRule="auto"/>
        <w:jc w:val="left"/>
        <w:rPr>
          <w:rFonts w:ascii="宋体" w:hAnsi="宋体" w:cs="宋体"/>
          <w:color w:val="000000"/>
          <w:kern w:val="0"/>
          <w:sz w:val="24"/>
          <w:szCs w:val="20"/>
        </w:rPr>
      </w:pPr>
      <w:r w:rsidRPr="0007306D">
        <w:rPr>
          <w:rFonts w:cs="宋体" w:hint="eastAsia"/>
          <w:color w:val="000000"/>
          <w:kern w:val="0"/>
          <w:sz w:val="24"/>
          <w:szCs w:val="20"/>
        </w:rPr>
        <w:t>（五）申购和赎回的程序</w:t>
      </w:r>
    </w:p>
    <w:p w:rsidR="00DC6108" w:rsidRPr="0007306D" w:rsidRDefault="00DC6108" w:rsidP="00DC6108">
      <w:pPr>
        <w:widowControl/>
        <w:tabs>
          <w:tab w:val="num" w:pos="851"/>
        </w:tabs>
        <w:spacing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申请方式：书面申请或管理人公布的其它方式。</w:t>
      </w:r>
    </w:p>
    <w:p w:rsidR="00DC6108" w:rsidRPr="0007306D" w:rsidRDefault="00DC6108" w:rsidP="00DC6108">
      <w:pPr>
        <w:widowControl/>
        <w:tabs>
          <w:tab w:val="num" w:pos="851"/>
        </w:tabs>
        <w:spacing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申购和赎回的确认与通知：当日（</w:t>
      </w:r>
      <w:r w:rsidRPr="0007306D">
        <w:rPr>
          <w:rFonts w:ascii="宋体" w:hAnsi="宋体" w:cs="宋体"/>
          <w:color w:val="000000"/>
          <w:kern w:val="0"/>
          <w:sz w:val="24"/>
          <w:szCs w:val="20"/>
        </w:rPr>
        <w:t>T</w:t>
      </w:r>
      <w:r w:rsidRPr="0007306D">
        <w:rPr>
          <w:rFonts w:cs="宋体" w:hint="eastAsia"/>
          <w:color w:val="000000"/>
          <w:kern w:val="0"/>
          <w:sz w:val="24"/>
          <w:szCs w:val="20"/>
        </w:rPr>
        <w:t>日）在规定时间之前提交的申请，投资者通常可在</w:t>
      </w:r>
      <w:r w:rsidRPr="0007306D">
        <w:rPr>
          <w:rFonts w:ascii="宋体" w:hAnsi="宋体" w:cs="宋体"/>
          <w:color w:val="000000"/>
          <w:kern w:val="0"/>
          <w:sz w:val="24"/>
          <w:szCs w:val="20"/>
        </w:rPr>
        <w:t>T+2</w:t>
      </w:r>
      <w:r w:rsidRPr="0007306D">
        <w:rPr>
          <w:rFonts w:cs="宋体" w:hint="eastAsia"/>
          <w:color w:val="000000"/>
          <w:kern w:val="0"/>
          <w:sz w:val="24"/>
          <w:szCs w:val="20"/>
        </w:rPr>
        <w:t>日到网点查询申购与赎回的确认情况。</w:t>
      </w:r>
    </w:p>
    <w:p w:rsidR="00DC6108" w:rsidRPr="0007306D" w:rsidRDefault="00DC6108" w:rsidP="00DC6108">
      <w:pPr>
        <w:widowControl/>
        <w:tabs>
          <w:tab w:val="num" w:pos="851"/>
        </w:tabs>
        <w:spacing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申购和赎回款项支付：基金投资者申购时，采用全额缴款方式，若资金未全额到账则申购无效，基金管理人将申购无效的款项退回。基金持有人赎回申请确认后，赎回款项将在</w:t>
      </w:r>
      <w:r w:rsidRPr="0007306D">
        <w:rPr>
          <w:rFonts w:ascii="宋体" w:hAnsi="宋体" w:cs="宋体"/>
          <w:color w:val="000000"/>
          <w:kern w:val="0"/>
          <w:sz w:val="24"/>
          <w:szCs w:val="20"/>
        </w:rPr>
        <w:t>T+7</w:t>
      </w:r>
      <w:r w:rsidRPr="0007306D">
        <w:rPr>
          <w:rFonts w:cs="宋体" w:hint="eastAsia"/>
          <w:color w:val="000000"/>
          <w:kern w:val="0"/>
          <w:sz w:val="24"/>
          <w:szCs w:val="20"/>
        </w:rPr>
        <w:t>日内划往基金持有人（赎回人）账户。在发生延期赎回的情形时，款项的支付办法参照</w:t>
      </w:r>
      <w:r w:rsidR="0071359D">
        <w:rPr>
          <w:rFonts w:cs="宋体" w:hint="eastAsia"/>
          <w:color w:val="000000"/>
          <w:kern w:val="0"/>
          <w:sz w:val="24"/>
          <w:szCs w:val="20"/>
        </w:rPr>
        <w:t>基金合同</w:t>
      </w:r>
      <w:r w:rsidRPr="0007306D">
        <w:rPr>
          <w:rFonts w:cs="宋体" w:hint="eastAsia"/>
          <w:color w:val="000000"/>
          <w:kern w:val="0"/>
          <w:sz w:val="24"/>
          <w:szCs w:val="20"/>
        </w:rPr>
        <w:t>的有关条款处理。</w:t>
      </w:r>
    </w:p>
    <w:p w:rsidR="00DC6108" w:rsidRPr="0007306D" w:rsidRDefault="00DC6108" w:rsidP="00DC6108">
      <w:pPr>
        <w:widowControl/>
        <w:spacing w:line="360" w:lineRule="auto"/>
        <w:jc w:val="left"/>
        <w:rPr>
          <w:rFonts w:ascii="宋体" w:hAnsi="宋体" w:cs="宋体"/>
          <w:color w:val="000000"/>
          <w:kern w:val="0"/>
          <w:sz w:val="24"/>
          <w:szCs w:val="20"/>
        </w:rPr>
      </w:pPr>
      <w:r w:rsidRPr="0007306D">
        <w:rPr>
          <w:rFonts w:cs="宋体" w:hint="eastAsia"/>
          <w:color w:val="000000"/>
          <w:kern w:val="0"/>
          <w:sz w:val="24"/>
          <w:szCs w:val="20"/>
        </w:rPr>
        <w:t>（六）申购和赎回的数额约定</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009F05D6" w:rsidRPr="00DC0D28">
        <w:rPr>
          <w:rFonts w:ascii="宋体" w:cs="宋体" w:hint="eastAsia"/>
          <w:color w:val="000000"/>
          <w:kern w:val="0"/>
          <w:sz w:val="24"/>
          <w:szCs w:val="20"/>
        </w:rPr>
        <w:t>基金管理人可以对本基金的单笔最低</w:t>
      </w:r>
      <w:r w:rsidR="009F05D6">
        <w:rPr>
          <w:rFonts w:ascii="宋体" w:cs="宋体" w:hint="eastAsia"/>
          <w:color w:val="000000"/>
          <w:kern w:val="0"/>
          <w:sz w:val="24"/>
          <w:szCs w:val="20"/>
        </w:rPr>
        <w:t>申购金额</w:t>
      </w:r>
      <w:r w:rsidR="009F05D6" w:rsidRPr="00DC0D28">
        <w:rPr>
          <w:rFonts w:ascii="宋体" w:cs="宋体" w:hint="eastAsia"/>
          <w:color w:val="000000"/>
          <w:kern w:val="0"/>
          <w:sz w:val="24"/>
          <w:szCs w:val="20"/>
        </w:rPr>
        <w:t>进行限制，具体规定请参见《招募说明书》</w:t>
      </w:r>
      <w:r w:rsidRPr="0007306D">
        <w:rPr>
          <w:rFonts w:ascii="宋体" w:cs="宋体" w:hint="eastAsia"/>
          <w:color w:val="000000"/>
          <w:kern w:val="0"/>
          <w:sz w:val="24"/>
          <w:szCs w:val="20"/>
        </w:rPr>
        <w:t>；</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w:t>
      </w:r>
      <w:r w:rsidR="00DC0D28" w:rsidRPr="00DC0D28">
        <w:rPr>
          <w:rFonts w:ascii="宋体" w:cs="宋体" w:hint="eastAsia"/>
          <w:color w:val="000000"/>
          <w:kern w:val="0"/>
          <w:sz w:val="24"/>
          <w:szCs w:val="20"/>
        </w:rPr>
        <w:t>基金管理人可以对本基金的单笔最低赎回份额进行限制，具体规定请参见《招募说明书》；基金份额持有人可将其全部或部分基金份额赎回</w:t>
      </w:r>
      <w:r w:rsidRPr="0007306D">
        <w:rPr>
          <w:rFonts w:ascii="宋体" w:cs="宋体" w:hint="eastAsia"/>
          <w:color w:val="000000"/>
          <w:kern w:val="0"/>
          <w:sz w:val="24"/>
          <w:szCs w:val="20"/>
        </w:rPr>
        <w:t>；</w:t>
      </w:r>
    </w:p>
    <w:p w:rsidR="00616C4D" w:rsidRPr="00616C4D" w:rsidRDefault="00DC6108" w:rsidP="00616C4D">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基金管理人可根据市场情况，调整首次申购的金额和赎回的份额的数量限制，</w:t>
      </w:r>
      <w:r w:rsidR="00ED28BD" w:rsidRPr="00ED28BD">
        <w:rPr>
          <w:rFonts w:ascii="宋体" w:cs="宋体" w:hint="eastAsia"/>
          <w:color w:val="000000"/>
          <w:kern w:val="0"/>
          <w:sz w:val="24"/>
          <w:szCs w:val="20"/>
        </w:rPr>
        <w:t>基金管理人</w:t>
      </w:r>
      <w:r w:rsidR="00ED28BD">
        <w:rPr>
          <w:rFonts w:ascii="宋体" w:cs="宋体" w:hint="eastAsia"/>
          <w:color w:val="000000"/>
          <w:kern w:val="0"/>
          <w:sz w:val="24"/>
          <w:szCs w:val="20"/>
        </w:rPr>
        <w:t>必须在调整实施前依照《信息披露办法》的有关规定在指定媒介上公告</w:t>
      </w:r>
      <w:r w:rsidRPr="0007306D">
        <w:rPr>
          <w:rFonts w:ascii="宋体" w:cs="宋体" w:hint="eastAsia"/>
          <w:color w:val="000000"/>
          <w:kern w:val="0"/>
          <w:sz w:val="24"/>
          <w:szCs w:val="20"/>
        </w:rPr>
        <w:t>；</w:t>
      </w:r>
    </w:p>
    <w:p w:rsidR="00616C4D" w:rsidRPr="00616C4D" w:rsidRDefault="00616C4D" w:rsidP="00616C4D">
      <w:pPr>
        <w:widowControl/>
        <w:tabs>
          <w:tab w:val="num" w:pos="851"/>
        </w:tabs>
        <w:adjustRightInd w:val="0"/>
        <w:spacing w:after="120" w:line="360" w:lineRule="auto"/>
        <w:ind w:left="851" w:hanging="431"/>
        <w:jc w:val="left"/>
        <w:rPr>
          <w:rFonts w:ascii="宋体" w:cs="宋体"/>
          <w:color w:val="000000"/>
          <w:kern w:val="0"/>
          <w:sz w:val="24"/>
          <w:szCs w:val="20"/>
        </w:rPr>
      </w:pPr>
      <w:r w:rsidRPr="00616C4D">
        <w:rPr>
          <w:rFonts w:ascii="宋体" w:cs="宋体" w:hint="eastAsia"/>
          <w:color w:val="000000"/>
          <w:kern w:val="0"/>
          <w:sz w:val="24"/>
          <w:szCs w:val="20"/>
        </w:rPr>
        <w:t>4、</w:t>
      </w:r>
      <w:r>
        <w:rPr>
          <w:rFonts w:ascii="宋体" w:cs="宋体" w:hint="eastAsia"/>
          <w:color w:val="000000"/>
          <w:kern w:val="0"/>
          <w:sz w:val="24"/>
          <w:szCs w:val="20"/>
        </w:rPr>
        <w:t xml:space="preserve">   </w:t>
      </w:r>
      <w:r w:rsidRPr="00616C4D">
        <w:rPr>
          <w:rFonts w:ascii="宋体" w:cs="宋体" w:hint="eastAsia"/>
          <w:color w:val="000000"/>
          <w:kern w:val="0"/>
          <w:sz w:val="24"/>
          <w:szCs w:val="20"/>
        </w:rPr>
        <w:t>当接受申购申请对存量基金份额持有人利益构成潜在重大不利影响时，基金管理人有权采取设定单一投资者申购金额上限或基金单日净申</w:t>
      </w:r>
      <w:r w:rsidRPr="00616C4D">
        <w:rPr>
          <w:rFonts w:ascii="宋体" w:cs="宋体" w:hint="eastAsia"/>
          <w:color w:val="000000"/>
          <w:kern w:val="0"/>
          <w:sz w:val="24"/>
          <w:szCs w:val="20"/>
        </w:rPr>
        <w:lastRenderedPageBreak/>
        <w:t>购比例</w:t>
      </w:r>
      <w:r w:rsidR="00396514">
        <w:rPr>
          <w:rFonts w:ascii="宋体" w:cs="宋体" w:hint="eastAsia"/>
          <w:color w:val="000000"/>
          <w:kern w:val="0"/>
          <w:sz w:val="24"/>
          <w:szCs w:val="20"/>
        </w:rPr>
        <w:t>上限</w:t>
      </w:r>
      <w:r w:rsidRPr="00616C4D">
        <w:rPr>
          <w:rFonts w:ascii="宋体" w:cs="宋体" w:hint="eastAsia"/>
          <w:color w:val="000000"/>
          <w:kern w:val="0"/>
          <w:sz w:val="24"/>
          <w:szCs w:val="20"/>
        </w:rPr>
        <w:t>、拒绝大额申购、暂停基金申购等措施，切实保护存量基金份额持有人的合法权益，具体请参见相关公告；</w:t>
      </w:r>
    </w:p>
    <w:p w:rsidR="00DC6108" w:rsidRPr="0007306D" w:rsidRDefault="00616C4D" w:rsidP="00616C4D">
      <w:pPr>
        <w:widowControl/>
        <w:tabs>
          <w:tab w:val="num" w:pos="851"/>
        </w:tabs>
        <w:adjustRightInd w:val="0"/>
        <w:spacing w:after="120" w:line="360" w:lineRule="auto"/>
        <w:ind w:left="851" w:hanging="431"/>
        <w:jc w:val="left"/>
        <w:rPr>
          <w:rFonts w:ascii="宋体" w:cs="宋体"/>
          <w:color w:val="000000"/>
          <w:kern w:val="0"/>
          <w:sz w:val="24"/>
          <w:szCs w:val="20"/>
        </w:rPr>
      </w:pPr>
      <w:r w:rsidRPr="00616C4D">
        <w:rPr>
          <w:rFonts w:ascii="宋体" w:cs="宋体"/>
          <w:color w:val="000000"/>
          <w:kern w:val="0"/>
          <w:sz w:val="24"/>
          <w:szCs w:val="20"/>
        </w:rPr>
        <w:t>5</w:t>
      </w:r>
      <w:r w:rsidR="00DC6108" w:rsidRPr="0007306D">
        <w:rPr>
          <w:rFonts w:ascii="宋体" w:cs="宋体" w:hint="eastAsia"/>
          <w:color w:val="000000"/>
          <w:kern w:val="0"/>
          <w:sz w:val="24"/>
          <w:szCs w:val="20"/>
        </w:rPr>
        <w:t>、</w:t>
      </w:r>
      <w:r w:rsidR="00DC6108" w:rsidRPr="0007306D">
        <w:rPr>
          <w:rFonts w:ascii="宋体" w:hAnsi="宋体" w:cs="宋体"/>
          <w:color w:val="000000"/>
          <w:kern w:val="0"/>
          <w:sz w:val="14"/>
          <w:szCs w:val="14"/>
        </w:rPr>
        <w:t xml:space="preserve">   </w:t>
      </w:r>
      <w:r w:rsidR="00DC6108" w:rsidRPr="0007306D">
        <w:rPr>
          <w:rFonts w:ascii="宋体" w:cs="宋体" w:hint="eastAsia"/>
          <w:color w:val="000000"/>
          <w:kern w:val="0"/>
          <w:sz w:val="24"/>
          <w:szCs w:val="20"/>
        </w:rPr>
        <w:t>申购份额、余额的处理方式：申购的有效份额为按实际确认的申购金额在扣除相应的费用后，以当日</w:t>
      </w:r>
      <w:r w:rsidR="00467206">
        <w:rPr>
          <w:rFonts w:ascii="宋体" w:cs="宋体" w:hint="eastAsia"/>
          <w:color w:val="000000"/>
          <w:kern w:val="0"/>
          <w:sz w:val="24"/>
          <w:szCs w:val="20"/>
        </w:rPr>
        <w:t>基金份额净值</w:t>
      </w:r>
      <w:r w:rsidR="00DC6108" w:rsidRPr="0007306D">
        <w:rPr>
          <w:rFonts w:ascii="宋体" w:cs="宋体" w:hint="eastAsia"/>
          <w:color w:val="000000"/>
          <w:kern w:val="0"/>
          <w:sz w:val="24"/>
          <w:szCs w:val="20"/>
        </w:rPr>
        <w:t>为基准计算保留小数点后两位，小数点两位以后的部分舍去，舍去部分所代表的资产归基金所有。</w:t>
      </w:r>
    </w:p>
    <w:p w:rsidR="00DC6108" w:rsidRPr="0007306D" w:rsidRDefault="000D183D" w:rsidP="00DC6108">
      <w:pPr>
        <w:widowControl/>
        <w:tabs>
          <w:tab w:val="num" w:pos="851"/>
        </w:tabs>
        <w:adjustRightInd w:val="0"/>
        <w:spacing w:after="120" w:line="360" w:lineRule="auto"/>
        <w:ind w:left="851" w:hanging="431"/>
        <w:jc w:val="left"/>
        <w:rPr>
          <w:rFonts w:ascii="宋体" w:cs="宋体"/>
          <w:color w:val="000000"/>
          <w:kern w:val="0"/>
          <w:sz w:val="24"/>
          <w:szCs w:val="20"/>
        </w:rPr>
      </w:pPr>
      <w:r>
        <w:rPr>
          <w:rFonts w:ascii="宋体" w:cs="宋体"/>
          <w:color w:val="000000"/>
          <w:kern w:val="0"/>
          <w:sz w:val="24"/>
          <w:szCs w:val="20"/>
        </w:rPr>
        <w:t>6</w:t>
      </w:r>
      <w:r w:rsidR="00DC6108" w:rsidRPr="0007306D">
        <w:rPr>
          <w:rFonts w:ascii="宋体" w:cs="宋体" w:hint="eastAsia"/>
          <w:color w:val="000000"/>
          <w:kern w:val="0"/>
          <w:sz w:val="24"/>
          <w:szCs w:val="20"/>
        </w:rPr>
        <w:t>、</w:t>
      </w:r>
      <w:r w:rsidR="00DC6108" w:rsidRPr="0007306D">
        <w:rPr>
          <w:rFonts w:ascii="宋体" w:hAnsi="宋体" w:cs="宋体"/>
          <w:color w:val="000000"/>
          <w:kern w:val="0"/>
          <w:sz w:val="14"/>
          <w:szCs w:val="14"/>
        </w:rPr>
        <w:t xml:space="preserve">   </w:t>
      </w:r>
      <w:r w:rsidR="00DC6108" w:rsidRPr="0007306D">
        <w:rPr>
          <w:rFonts w:ascii="宋体" w:cs="宋体" w:hint="eastAsia"/>
          <w:color w:val="000000"/>
          <w:kern w:val="0"/>
          <w:sz w:val="24"/>
          <w:szCs w:val="20"/>
        </w:rPr>
        <w:t>赎回金额的处理方式：赎回金额为按实际确认的有效赎回份额以当日</w:t>
      </w:r>
      <w:r w:rsidR="00467206">
        <w:rPr>
          <w:rFonts w:ascii="宋体" w:cs="宋体" w:hint="eastAsia"/>
          <w:color w:val="000000"/>
          <w:kern w:val="0"/>
          <w:sz w:val="24"/>
          <w:szCs w:val="20"/>
        </w:rPr>
        <w:t>基金份额净值</w:t>
      </w:r>
      <w:r w:rsidR="00DC6108" w:rsidRPr="0007306D">
        <w:rPr>
          <w:rFonts w:ascii="宋体" w:cs="宋体" w:hint="eastAsia"/>
          <w:color w:val="000000"/>
          <w:kern w:val="0"/>
          <w:sz w:val="24"/>
          <w:szCs w:val="20"/>
        </w:rPr>
        <w:t xml:space="preserve">为基准按四舍五入的方法计算并扣除相应的费用。 </w:t>
      </w:r>
    </w:p>
    <w:p w:rsidR="00DC6108" w:rsidRPr="0007306D" w:rsidRDefault="00DC6108" w:rsidP="00DC6108">
      <w:pPr>
        <w:widowControl/>
        <w:spacing w:line="360" w:lineRule="auto"/>
        <w:jc w:val="left"/>
        <w:rPr>
          <w:rFonts w:ascii="宋体" w:hAnsi="宋体" w:cs="宋体"/>
          <w:color w:val="000000"/>
          <w:kern w:val="0"/>
          <w:sz w:val="24"/>
          <w:szCs w:val="20"/>
        </w:rPr>
      </w:pPr>
      <w:r w:rsidRPr="0007306D">
        <w:rPr>
          <w:rFonts w:cs="宋体" w:hint="eastAsia"/>
          <w:color w:val="000000"/>
          <w:kern w:val="0"/>
          <w:sz w:val="24"/>
          <w:szCs w:val="20"/>
        </w:rPr>
        <w:t>（七）申购份额和赎回金额的计算方式</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基金申购份额的计算</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本基金的申购金额包括申购费用和净申购金额。其中，</w:t>
      </w:r>
    </w:p>
    <w:p w:rsidR="00DC0D28" w:rsidRPr="00DC0D28" w:rsidRDefault="00DC0D28" w:rsidP="00DC0D28">
      <w:pPr>
        <w:widowControl/>
        <w:adjustRightInd w:val="0"/>
        <w:spacing w:after="120" w:line="360" w:lineRule="auto"/>
        <w:ind w:firstLineChars="200" w:firstLine="480"/>
        <w:jc w:val="left"/>
        <w:rPr>
          <w:rFonts w:ascii="宋体" w:cs="宋体"/>
          <w:color w:val="000000"/>
          <w:kern w:val="0"/>
          <w:sz w:val="24"/>
          <w:szCs w:val="20"/>
        </w:rPr>
      </w:pPr>
      <w:r w:rsidRPr="00DC0D28">
        <w:rPr>
          <w:rFonts w:ascii="宋体" w:cs="宋体" w:hint="eastAsia"/>
          <w:color w:val="000000"/>
          <w:kern w:val="0"/>
          <w:sz w:val="24"/>
          <w:szCs w:val="20"/>
        </w:rPr>
        <w:t>净申购金额 = 申购金额/（1+申购费率）</w:t>
      </w:r>
    </w:p>
    <w:p w:rsidR="00DC0D28" w:rsidRPr="00DC0D28" w:rsidRDefault="00DC0D28" w:rsidP="00DC0D28">
      <w:pPr>
        <w:widowControl/>
        <w:adjustRightInd w:val="0"/>
        <w:spacing w:after="120" w:line="360" w:lineRule="auto"/>
        <w:ind w:firstLineChars="200" w:firstLine="480"/>
        <w:jc w:val="left"/>
        <w:rPr>
          <w:rFonts w:ascii="宋体" w:cs="宋体"/>
          <w:color w:val="000000"/>
          <w:kern w:val="0"/>
          <w:sz w:val="24"/>
          <w:szCs w:val="20"/>
        </w:rPr>
      </w:pPr>
      <w:r w:rsidRPr="00DC0D28">
        <w:rPr>
          <w:rFonts w:ascii="宋体" w:cs="宋体" w:hint="eastAsia"/>
          <w:color w:val="000000"/>
          <w:kern w:val="0"/>
          <w:sz w:val="24"/>
          <w:szCs w:val="20"/>
        </w:rPr>
        <w:t>申购费用 = 申购金额－净申购金额</w:t>
      </w:r>
    </w:p>
    <w:p w:rsidR="00DC0D28" w:rsidRDefault="00DC0D2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DC0D28">
        <w:rPr>
          <w:rFonts w:ascii="宋体" w:cs="宋体" w:hint="eastAsia"/>
          <w:color w:val="000000"/>
          <w:kern w:val="0"/>
          <w:sz w:val="24"/>
          <w:szCs w:val="20"/>
        </w:rPr>
        <w:t>申购份额 = 净申购金额/申购当日基金份额净值</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基金赎回金额的计算</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cs="宋体" w:hint="eastAsia"/>
          <w:color w:val="000000"/>
          <w:kern w:val="0"/>
          <w:sz w:val="24"/>
          <w:szCs w:val="20"/>
        </w:rPr>
        <w:t>赎回费 = 赎回当日</w:t>
      </w:r>
      <w:r w:rsidR="00683629">
        <w:rPr>
          <w:rFonts w:ascii="宋体" w:cs="宋体" w:hint="eastAsia"/>
          <w:color w:val="000000"/>
          <w:kern w:val="0"/>
          <w:sz w:val="24"/>
          <w:szCs w:val="20"/>
        </w:rPr>
        <w:t>基金份额净值</w:t>
      </w:r>
      <w:r w:rsidRPr="0007306D">
        <w:rPr>
          <w:rFonts w:ascii="宋体" w:hAnsi="宋体" w:cs="宋体" w:hint="eastAsia"/>
          <w:color w:val="000000"/>
          <w:kern w:val="0"/>
          <w:sz w:val="24"/>
          <w:szCs w:val="20"/>
        </w:rPr>
        <w:t>×赎回份额×赎回费率</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hAnsi="宋体" w:cs="宋体" w:hint="eastAsia"/>
          <w:color w:val="000000"/>
          <w:kern w:val="0"/>
          <w:sz w:val="24"/>
          <w:szCs w:val="20"/>
        </w:rPr>
        <w:t>赎回金额 = 赎回当日</w:t>
      </w:r>
      <w:r w:rsidR="00683629">
        <w:rPr>
          <w:rFonts w:ascii="宋体" w:cs="宋体" w:hint="eastAsia"/>
          <w:color w:val="000000"/>
          <w:kern w:val="0"/>
          <w:sz w:val="24"/>
          <w:szCs w:val="20"/>
        </w:rPr>
        <w:t>基金份额净值</w:t>
      </w:r>
      <w:r w:rsidRPr="0007306D">
        <w:rPr>
          <w:rFonts w:ascii="宋体" w:hAnsi="宋体" w:cs="宋体" w:hint="eastAsia"/>
          <w:color w:val="000000"/>
          <w:kern w:val="0"/>
          <w:sz w:val="24"/>
          <w:szCs w:val="20"/>
        </w:rPr>
        <w:t>×赎回份额 – 赎回费</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T日的</w:t>
      </w:r>
      <w:r w:rsidR="00683629">
        <w:rPr>
          <w:rFonts w:ascii="宋体" w:cs="宋体" w:hint="eastAsia"/>
          <w:color w:val="000000"/>
          <w:kern w:val="0"/>
          <w:sz w:val="24"/>
          <w:szCs w:val="20"/>
        </w:rPr>
        <w:t>基金份额净值</w:t>
      </w:r>
      <w:r w:rsidRPr="0007306D">
        <w:rPr>
          <w:rFonts w:ascii="宋体" w:cs="宋体" w:hint="eastAsia"/>
          <w:color w:val="000000"/>
          <w:kern w:val="0"/>
          <w:sz w:val="24"/>
          <w:szCs w:val="20"/>
        </w:rPr>
        <w:t>在当天收市后计算，并在T+1日内公告。遇特殊情况，可以适当延迟计算或公告</w:t>
      </w:r>
      <w:r w:rsidR="00683629">
        <w:rPr>
          <w:rFonts w:ascii="宋体" w:cs="宋体" w:hint="eastAsia"/>
          <w:color w:val="000000"/>
          <w:kern w:val="0"/>
          <w:sz w:val="24"/>
          <w:szCs w:val="20"/>
        </w:rPr>
        <w:t>基金份额净值</w:t>
      </w:r>
      <w:r w:rsidRPr="0007306D">
        <w:rPr>
          <w:rFonts w:ascii="宋体" w:cs="宋体" w:hint="eastAsia"/>
          <w:color w:val="000000"/>
          <w:kern w:val="0"/>
          <w:sz w:val="24"/>
          <w:szCs w:val="20"/>
        </w:rPr>
        <w:t>，并报中国证监会备案。</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本基金的申购费率最高不超过3%，赎回费率最高不超过1</w:t>
      </w:r>
      <w:r w:rsidR="009D1C1D">
        <w:rPr>
          <w:rFonts w:ascii="宋体" w:cs="宋体"/>
          <w:color w:val="000000"/>
          <w:kern w:val="0"/>
          <w:sz w:val="24"/>
          <w:szCs w:val="20"/>
        </w:rPr>
        <w:t>.5</w:t>
      </w:r>
      <w:r w:rsidRPr="0007306D">
        <w:rPr>
          <w:rFonts w:ascii="宋体" w:cs="宋体" w:hint="eastAsia"/>
          <w:color w:val="000000"/>
          <w:kern w:val="0"/>
          <w:sz w:val="24"/>
          <w:szCs w:val="20"/>
        </w:rPr>
        <w:t>%，本基金的实际执行费率由基金管理人决定。本基金的申购费率和赎回费率在招募说明书或最新的公开说明书中列示。</w:t>
      </w:r>
      <w:r w:rsidR="00BD1CC2" w:rsidRPr="00472220">
        <w:rPr>
          <w:rFonts w:ascii="宋体" w:cs="宋体"/>
          <w:color w:val="000000"/>
          <w:kern w:val="0"/>
          <w:sz w:val="24"/>
          <w:szCs w:val="20"/>
        </w:rPr>
        <w:t>赎回费在扣除手续费后，余额不得低于赎回费总额的百分之二十五，并应当归入基金财产</w:t>
      </w:r>
      <w:r w:rsidR="00BD1CC2" w:rsidRPr="00472220">
        <w:rPr>
          <w:rFonts w:ascii="宋体" w:cs="宋体" w:hint="eastAsia"/>
          <w:color w:val="000000"/>
          <w:kern w:val="0"/>
          <w:sz w:val="24"/>
          <w:szCs w:val="20"/>
        </w:rPr>
        <w:t>。</w:t>
      </w:r>
      <w:r w:rsidR="009D1C1D" w:rsidRPr="009D1C1D">
        <w:rPr>
          <w:rFonts w:ascii="宋体" w:cs="宋体" w:hint="eastAsia"/>
          <w:color w:val="000000"/>
          <w:kern w:val="0"/>
          <w:sz w:val="24"/>
          <w:szCs w:val="20"/>
        </w:rPr>
        <w:t>其中对持续持有期少于7日的投资人收取不低于1.5%的赎回费，并将上述赎回费全额计入基金财产。</w:t>
      </w:r>
      <w:r w:rsidRPr="00D8650F">
        <w:rPr>
          <w:rFonts w:ascii="宋体" w:cs="宋体" w:hint="eastAsia"/>
          <w:color w:val="000000"/>
          <w:kern w:val="0"/>
          <w:sz w:val="24"/>
          <w:szCs w:val="20"/>
        </w:rPr>
        <w:t>基金管理人调整费率时，如果增加了现有基金持</w:t>
      </w:r>
      <w:r w:rsidRPr="00D8650F">
        <w:rPr>
          <w:rFonts w:ascii="宋体" w:cs="宋体" w:hint="eastAsia"/>
          <w:color w:val="000000"/>
          <w:kern w:val="0"/>
          <w:sz w:val="24"/>
          <w:szCs w:val="20"/>
        </w:rPr>
        <w:lastRenderedPageBreak/>
        <w:t>有人的费用负担的，必须召开持有人大会。</w:t>
      </w:r>
      <w:r w:rsidRPr="0007306D">
        <w:rPr>
          <w:rFonts w:ascii="宋体" w:cs="宋体" w:hint="eastAsia"/>
          <w:color w:val="000000"/>
          <w:kern w:val="0"/>
          <w:sz w:val="24"/>
          <w:szCs w:val="20"/>
        </w:rPr>
        <w:t>基金管理人必须于新的费率开始实施日前的第三个工作日在中国证监会指定的媒体上刊登公告。</w:t>
      </w:r>
    </w:p>
    <w:p w:rsidR="00DC6108" w:rsidRPr="0007306D" w:rsidRDefault="00DC6108" w:rsidP="00DC6108">
      <w:pPr>
        <w:widowControl/>
        <w:spacing w:line="360" w:lineRule="auto"/>
        <w:jc w:val="left"/>
        <w:rPr>
          <w:rFonts w:ascii="宋体" w:hAnsi="宋体" w:cs="宋体"/>
          <w:color w:val="000000"/>
          <w:kern w:val="0"/>
          <w:sz w:val="24"/>
          <w:szCs w:val="20"/>
        </w:rPr>
      </w:pPr>
      <w:r w:rsidRPr="0007306D">
        <w:rPr>
          <w:rFonts w:cs="宋体" w:hint="eastAsia"/>
          <w:color w:val="000000"/>
          <w:kern w:val="0"/>
          <w:sz w:val="24"/>
          <w:szCs w:val="20"/>
        </w:rPr>
        <w:t>（八）申购和赎回的注册登记</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 xml:space="preserve">    投资者申购基金成功后，基金注册登记机构在T+1日自动为投资者登记权益并办理注册登记手续，投资者在T+2日（含该日）后有权赎回该部分基金。投资者赎回基金成功后，基金注册登记机构在T+1日自动为投资者扣除权益并办理注册登记手续。</w:t>
      </w:r>
    </w:p>
    <w:p w:rsidR="00DC6108" w:rsidRPr="0007306D" w:rsidRDefault="00DC6108" w:rsidP="00DC6108">
      <w:pPr>
        <w:widowControl/>
        <w:spacing w:line="360" w:lineRule="auto"/>
        <w:jc w:val="left"/>
        <w:rPr>
          <w:rFonts w:ascii="宋体" w:hAnsi="宋体" w:cs="宋体"/>
          <w:color w:val="000000"/>
          <w:kern w:val="0"/>
          <w:sz w:val="24"/>
          <w:szCs w:val="20"/>
        </w:rPr>
      </w:pPr>
      <w:r w:rsidRPr="0007306D">
        <w:rPr>
          <w:rFonts w:cs="宋体" w:hint="eastAsia"/>
          <w:color w:val="000000"/>
          <w:kern w:val="0"/>
          <w:sz w:val="24"/>
          <w:szCs w:val="20"/>
        </w:rPr>
        <w:t>（九）暂停申购与赎回的情形和处理方式</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暂停或拒绝申购的处理</w:t>
      </w:r>
    </w:p>
    <w:p w:rsidR="00DC6108" w:rsidRPr="0007306D" w:rsidRDefault="00DC6108" w:rsidP="00DC6108">
      <w:pPr>
        <w:widowControl/>
        <w:adjustRightInd w:val="0"/>
        <w:spacing w:after="120" w:line="360" w:lineRule="auto"/>
        <w:ind w:firstLine="480"/>
        <w:jc w:val="left"/>
        <w:rPr>
          <w:rFonts w:ascii="宋体" w:cs="宋体"/>
          <w:color w:val="000000"/>
          <w:kern w:val="0"/>
          <w:sz w:val="24"/>
          <w:szCs w:val="20"/>
        </w:rPr>
      </w:pPr>
      <w:r w:rsidRPr="0007306D">
        <w:rPr>
          <w:rFonts w:ascii="宋体" w:cs="宋体" w:hint="eastAsia"/>
          <w:color w:val="000000"/>
          <w:kern w:val="0"/>
          <w:sz w:val="24"/>
          <w:szCs w:val="20"/>
        </w:rPr>
        <w:t>发生下列情况时，基金管理人可暂停或拒绝接受基金投资者的申购申请：</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基金资产规模过大，使基金管理人无法找到合适的投资品种，或可能对基金业绩产生负面影响，从而损害现有基金持有人的利益；</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基金管理人、基金托管人、基金销售代理人或注册登记机构的技术保障或人员支持等不充分；</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不可抗力的原因导致基金无法正常运作；</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证券交易所交易时间非正常停市；</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法律、法规规定或中国证监会认定的其它暂停申购情形；</w:t>
      </w:r>
    </w:p>
    <w:p w:rsidR="00796C04" w:rsidRDefault="00796C04" w:rsidP="00DC6108">
      <w:pPr>
        <w:widowControl/>
        <w:tabs>
          <w:tab w:val="num" w:pos="1588"/>
        </w:tabs>
        <w:adjustRightInd w:val="0"/>
        <w:spacing w:after="120" w:line="360" w:lineRule="auto"/>
        <w:ind w:left="1588" w:hanging="737"/>
        <w:jc w:val="left"/>
        <w:rPr>
          <w:rFonts w:ascii="宋体" w:cs="宋体"/>
          <w:color w:val="000000"/>
          <w:kern w:val="0"/>
          <w:sz w:val="24"/>
          <w:szCs w:val="20"/>
        </w:rPr>
      </w:pPr>
      <w:r>
        <w:rPr>
          <w:rFonts w:ascii="宋体" w:cs="宋体" w:hint="eastAsia"/>
          <w:color w:val="000000"/>
          <w:kern w:val="0"/>
          <w:sz w:val="24"/>
          <w:szCs w:val="20"/>
        </w:rPr>
        <w:t xml:space="preserve">（6）     </w:t>
      </w:r>
      <w:r w:rsidRPr="00796C04">
        <w:rPr>
          <w:rFonts w:ascii="宋体" w:cs="宋体" w:hint="eastAsia"/>
          <w:color w:val="000000"/>
          <w:kern w:val="0"/>
          <w:sz w:val="24"/>
          <w:szCs w:val="20"/>
        </w:rPr>
        <w:t>当前一估值日基金资产净值50%以上的资产出现无可参考的活跃市场价格且采用估值技术仍导致公允价值存在重大不确定性时，经与基金托管人协商确认后，基金管理人应当暂停接受基金申购申请</w:t>
      </w:r>
      <w:r>
        <w:rPr>
          <w:rFonts w:ascii="宋体" w:cs="宋体" w:hint="eastAsia"/>
          <w:color w:val="000000"/>
          <w:kern w:val="0"/>
          <w:sz w:val="24"/>
          <w:szCs w:val="20"/>
        </w:rPr>
        <w:t>；</w:t>
      </w:r>
    </w:p>
    <w:p w:rsidR="00796C04" w:rsidRDefault="00796C04"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796C04">
        <w:rPr>
          <w:rFonts w:ascii="宋体" w:cs="宋体" w:hint="eastAsia"/>
          <w:color w:val="000000"/>
          <w:kern w:val="0"/>
          <w:sz w:val="24"/>
          <w:szCs w:val="20"/>
        </w:rPr>
        <w:t>（</w:t>
      </w:r>
      <w:r>
        <w:rPr>
          <w:rFonts w:ascii="宋体" w:cs="宋体" w:hint="eastAsia"/>
          <w:color w:val="000000"/>
          <w:kern w:val="0"/>
          <w:sz w:val="24"/>
          <w:szCs w:val="20"/>
        </w:rPr>
        <w:t>7</w:t>
      </w:r>
      <w:r w:rsidRPr="00796C04">
        <w:rPr>
          <w:rFonts w:ascii="宋体" w:cs="宋体" w:hint="eastAsia"/>
          <w:color w:val="000000"/>
          <w:kern w:val="0"/>
          <w:sz w:val="24"/>
          <w:szCs w:val="20"/>
        </w:rPr>
        <w:t>）</w:t>
      </w:r>
      <w:r>
        <w:rPr>
          <w:rFonts w:ascii="宋体" w:cs="宋体" w:hint="eastAsia"/>
          <w:color w:val="000000"/>
          <w:kern w:val="0"/>
          <w:sz w:val="24"/>
          <w:szCs w:val="20"/>
        </w:rPr>
        <w:t xml:space="preserve">      </w:t>
      </w:r>
      <w:r w:rsidR="009D1C1D" w:rsidRPr="009D1C1D">
        <w:rPr>
          <w:rFonts w:ascii="宋体" w:cs="宋体" w:hint="eastAsia"/>
          <w:color w:val="000000"/>
          <w:kern w:val="0"/>
          <w:sz w:val="24"/>
          <w:szCs w:val="20"/>
        </w:rPr>
        <w:t>基金管理人接受某笔或者某些申购申请有可能导致单一投资者持有基金份额的比例达到或者超过基金份额总数的50%，或者有可能导致投资者变相规避前述50%比例要求的情形</w:t>
      </w:r>
      <w:r>
        <w:rPr>
          <w:rFonts w:ascii="宋体" w:cs="宋体" w:hint="eastAsia"/>
          <w:color w:val="000000"/>
          <w:kern w:val="0"/>
          <w:sz w:val="24"/>
          <w:szCs w:val="20"/>
        </w:rPr>
        <w:t>；</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w:t>
      </w:r>
      <w:r w:rsidR="00796C04">
        <w:rPr>
          <w:rFonts w:ascii="宋体" w:cs="宋体" w:hint="eastAsia"/>
          <w:color w:val="000000"/>
          <w:kern w:val="0"/>
          <w:sz w:val="24"/>
          <w:szCs w:val="20"/>
        </w:rPr>
        <w:t>8</w:t>
      </w:r>
      <w:r w:rsidRPr="0007306D">
        <w:rPr>
          <w:rFonts w:ascii="宋体"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当基金管理人认为某笔申购申请会影响到其他基金持有人利益时，可拒绝该笔申购申请。</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lastRenderedPageBreak/>
        <w:t>发生上述（1）到（</w:t>
      </w:r>
      <w:r w:rsidR="00796C04">
        <w:rPr>
          <w:rFonts w:ascii="宋体" w:cs="宋体" w:hint="eastAsia"/>
          <w:color w:val="000000"/>
          <w:kern w:val="0"/>
          <w:sz w:val="24"/>
          <w:szCs w:val="20"/>
        </w:rPr>
        <w:t>6</w:t>
      </w:r>
      <w:r w:rsidRPr="0007306D">
        <w:rPr>
          <w:rFonts w:ascii="宋体" w:cs="宋体" w:hint="eastAsia"/>
          <w:color w:val="000000"/>
          <w:kern w:val="0"/>
          <w:sz w:val="24"/>
          <w:szCs w:val="20"/>
        </w:rPr>
        <w:t>）项暂停申购情形时，基金管理人立即在</w:t>
      </w:r>
      <w:r w:rsidR="002874F7">
        <w:rPr>
          <w:rFonts w:ascii="宋体" w:cs="宋体" w:hint="eastAsia"/>
          <w:color w:val="000000"/>
          <w:kern w:val="0"/>
          <w:sz w:val="24"/>
          <w:szCs w:val="20"/>
        </w:rPr>
        <w:t>指定媒介</w:t>
      </w:r>
      <w:r w:rsidRPr="0007306D">
        <w:rPr>
          <w:rFonts w:ascii="宋体" w:cs="宋体" w:hint="eastAsia"/>
          <w:color w:val="000000"/>
          <w:kern w:val="0"/>
          <w:sz w:val="24"/>
          <w:szCs w:val="20"/>
        </w:rPr>
        <w:t>上刊登暂停公告；</w:t>
      </w:r>
      <w:r w:rsidR="006C6AA3" w:rsidRPr="006C6AA3">
        <w:rPr>
          <w:rFonts w:ascii="宋体" w:cs="宋体" w:hint="eastAsia"/>
          <w:color w:val="000000"/>
          <w:kern w:val="0"/>
          <w:sz w:val="24"/>
          <w:szCs w:val="20"/>
        </w:rPr>
        <w:t>当发生上述第</w:t>
      </w:r>
      <w:r w:rsidR="006C6AA3">
        <w:rPr>
          <w:rFonts w:ascii="宋体" w:cs="宋体" w:hint="eastAsia"/>
          <w:color w:val="000000"/>
          <w:kern w:val="0"/>
          <w:sz w:val="24"/>
          <w:szCs w:val="20"/>
        </w:rPr>
        <w:t>（7）</w:t>
      </w:r>
      <w:r w:rsidR="006C6AA3" w:rsidRPr="006C6AA3">
        <w:rPr>
          <w:rFonts w:ascii="宋体" w:cs="宋体" w:hint="eastAsia"/>
          <w:color w:val="000000"/>
          <w:kern w:val="0"/>
          <w:sz w:val="24"/>
          <w:szCs w:val="20"/>
        </w:rPr>
        <w:t>项情形时，基金管理人可以采取比例确认等方式对该投资人的申购申请进行限制，基金管理人有权拒绝该等全部或者部分申购申请。</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发生上述（</w:t>
      </w:r>
      <w:r w:rsidR="00796C04">
        <w:rPr>
          <w:rFonts w:ascii="宋体" w:cs="宋体" w:hint="eastAsia"/>
          <w:color w:val="000000"/>
          <w:kern w:val="0"/>
          <w:sz w:val="24"/>
          <w:szCs w:val="20"/>
        </w:rPr>
        <w:t>8</w:t>
      </w:r>
      <w:r w:rsidRPr="0007306D">
        <w:rPr>
          <w:rFonts w:ascii="宋体" w:cs="宋体" w:hint="eastAsia"/>
          <w:color w:val="000000"/>
          <w:kern w:val="0"/>
          <w:sz w:val="24"/>
          <w:szCs w:val="20"/>
        </w:rPr>
        <w:t>）项拒绝申购情形时，申购款项将全额退还投资者。</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rPr>
      </w:pPr>
      <w:r w:rsidRPr="0007306D">
        <w:rPr>
          <w:rFonts w:ascii="宋体" w:cs="宋体" w:hint="eastAsia"/>
          <w:color w:val="000000"/>
          <w:kern w:val="0"/>
          <w:sz w:val="24"/>
        </w:rPr>
        <w:t>发生</w:t>
      </w:r>
      <w:r w:rsidR="0071359D">
        <w:rPr>
          <w:rFonts w:ascii="宋体" w:cs="宋体" w:hint="eastAsia"/>
          <w:color w:val="000000"/>
          <w:kern w:val="0"/>
          <w:sz w:val="24"/>
        </w:rPr>
        <w:t>基金合同</w:t>
      </w:r>
      <w:r w:rsidRPr="0007306D">
        <w:rPr>
          <w:rFonts w:ascii="宋体" w:cs="宋体" w:hint="eastAsia"/>
          <w:color w:val="000000"/>
          <w:kern w:val="0"/>
          <w:sz w:val="24"/>
        </w:rPr>
        <w:t>或招募说明书中未予载明的事项，但基金管理人有正当理由认为需要暂停基金申购，应当报中国证监会批准；经批准后，基金管理人应当立即在</w:t>
      </w:r>
      <w:r w:rsidR="002874F7">
        <w:rPr>
          <w:rFonts w:ascii="宋体" w:cs="宋体" w:hint="eastAsia"/>
          <w:color w:val="000000"/>
          <w:kern w:val="0"/>
          <w:sz w:val="24"/>
        </w:rPr>
        <w:t>指定媒介</w:t>
      </w:r>
      <w:r w:rsidRPr="0007306D">
        <w:rPr>
          <w:rFonts w:ascii="宋体" w:cs="宋体" w:hint="eastAsia"/>
          <w:color w:val="000000"/>
          <w:kern w:val="0"/>
          <w:sz w:val="24"/>
        </w:rPr>
        <w:t>上刊登暂停申购公告。</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8"/>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暂停赎回的情形</w:t>
      </w:r>
    </w:p>
    <w:p w:rsidR="00DC6108" w:rsidRPr="0007306D" w:rsidRDefault="00DC6108" w:rsidP="00DC6108">
      <w:pPr>
        <w:widowControl/>
        <w:adjustRightInd w:val="0"/>
        <w:spacing w:after="120" w:line="360" w:lineRule="auto"/>
        <w:ind w:firstLine="480"/>
        <w:jc w:val="left"/>
        <w:rPr>
          <w:rFonts w:ascii="宋体" w:cs="宋体"/>
          <w:color w:val="000000"/>
          <w:kern w:val="0"/>
          <w:sz w:val="24"/>
          <w:szCs w:val="20"/>
        </w:rPr>
      </w:pPr>
      <w:r w:rsidRPr="0007306D">
        <w:rPr>
          <w:rFonts w:ascii="宋体" w:cs="宋体" w:hint="eastAsia"/>
          <w:color w:val="000000"/>
          <w:kern w:val="0"/>
          <w:sz w:val="24"/>
          <w:szCs w:val="20"/>
        </w:rPr>
        <w:t>发生下列情况时，基金管理人可暂停接受基金投资者的赎回申请：</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不可抗力的原因导致基金无法正常运作；</w:t>
      </w:r>
    </w:p>
    <w:p w:rsidR="00796C04"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证券交易所交易时间非正常停市；</w:t>
      </w:r>
    </w:p>
    <w:p w:rsidR="00491823" w:rsidRPr="00491823" w:rsidRDefault="00491823"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491823">
        <w:rPr>
          <w:rFonts w:ascii="宋体" w:cs="宋体" w:hint="eastAsia"/>
          <w:color w:val="000000"/>
          <w:kern w:val="0"/>
          <w:sz w:val="24"/>
          <w:szCs w:val="20"/>
        </w:rPr>
        <w:t>（</w:t>
      </w:r>
      <w:r>
        <w:rPr>
          <w:rFonts w:ascii="宋体" w:cs="宋体" w:hint="eastAsia"/>
          <w:color w:val="000000"/>
          <w:kern w:val="0"/>
          <w:sz w:val="24"/>
          <w:szCs w:val="20"/>
        </w:rPr>
        <w:t>3</w:t>
      </w:r>
      <w:r w:rsidRPr="00491823">
        <w:rPr>
          <w:rFonts w:ascii="宋体" w:cs="宋体" w:hint="eastAsia"/>
          <w:color w:val="000000"/>
          <w:kern w:val="0"/>
          <w:sz w:val="24"/>
          <w:szCs w:val="20"/>
        </w:rPr>
        <w:t>）</w:t>
      </w:r>
      <w:r>
        <w:rPr>
          <w:rFonts w:ascii="宋体" w:cs="宋体" w:hint="eastAsia"/>
          <w:color w:val="000000"/>
          <w:kern w:val="0"/>
          <w:sz w:val="24"/>
          <w:szCs w:val="20"/>
        </w:rPr>
        <w:t xml:space="preserve">      </w:t>
      </w:r>
      <w:r w:rsidRPr="00491823">
        <w:rPr>
          <w:rFonts w:ascii="宋体" w:cs="宋体" w:hint="eastAsia"/>
          <w:color w:val="000000"/>
          <w:kern w:val="0"/>
          <w:sz w:val="24"/>
          <w:szCs w:val="20"/>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w:t>
      </w:r>
      <w:r w:rsidR="00491823">
        <w:rPr>
          <w:rFonts w:ascii="宋体" w:cs="宋体" w:hint="eastAsia"/>
          <w:color w:val="000000"/>
          <w:kern w:val="0"/>
          <w:sz w:val="24"/>
          <w:szCs w:val="20"/>
        </w:rPr>
        <w:t>4</w:t>
      </w:r>
      <w:r w:rsidRPr="0007306D">
        <w:rPr>
          <w:rFonts w:ascii="宋体"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法律、法规规定或中国证监会认定的其它情形。</w:t>
      </w:r>
    </w:p>
    <w:p w:rsidR="00DC6108" w:rsidRPr="0007306D" w:rsidRDefault="00DC6108" w:rsidP="00DC6108">
      <w:pPr>
        <w:widowControl/>
        <w:adjustRightInd w:val="0"/>
        <w:spacing w:after="120" w:line="360" w:lineRule="auto"/>
        <w:ind w:firstLine="480"/>
        <w:jc w:val="left"/>
        <w:rPr>
          <w:rFonts w:ascii="宋体" w:cs="宋体"/>
          <w:color w:val="000000"/>
          <w:kern w:val="0"/>
          <w:sz w:val="24"/>
          <w:szCs w:val="20"/>
        </w:rPr>
      </w:pPr>
      <w:r w:rsidRPr="0007306D">
        <w:rPr>
          <w:rFonts w:ascii="宋体" w:cs="宋体" w:hint="eastAsia"/>
          <w:color w:val="000000"/>
          <w:kern w:val="0"/>
          <w:sz w:val="24"/>
          <w:szCs w:val="20"/>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w:t>
      </w:r>
      <w:r w:rsidRPr="0007306D">
        <w:rPr>
          <w:rFonts w:ascii="宋体" w:cs="宋体" w:hint="eastAsia"/>
          <w:color w:val="000000"/>
          <w:kern w:val="0"/>
          <w:sz w:val="24"/>
        </w:rPr>
        <w:t>并以该开放日当日的</w:t>
      </w:r>
      <w:r w:rsidR="00683629">
        <w:rPr>
          <w:rFonts w:ascii="宋体" w:cs="宋体" w:hint="eastAsia"/>
          <w:color w:val="000000"/>
          <w:kern w:val="0"/>
          <w:sz w:val="24"/>
        </w:rPr>
        <w:t>基金份额净值</w:t>
      </w:r>
      <w:r w:rsidRPr="0007306D">
        <w:rPr>
          <w:rFonts w:ascii="宋体" w:cs="宋体" w:hint="eastAsia"/>
          <w:color w:val="000000"/>
          <w:kern w:val="0"/>
          <w:sz w:val="24"/>
        </w:rPr>
        <w:t>为依据计算赎回金额。投资者在申请赎回时可选择将当日未获受理部分予以撤销。</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rPr>
        <w:t>发生</w:t>
      </w:r>
      <w:r w:rsidR="0071359D">
        <w:rPr>
          <w:rFonts w:ascii="宋体" w:cs="宋体" w:hint="eastAsia"/>
          <w:color w:val="000000"/>
          <w:kern w:val="0"/>
          <w:sz w:val="24"/>
        </w:rPr>
        <w:t>基金合同</w:t>
      </w:r>
      <w:r w:rsidRPr="0007306D">
        <w:rPr>
          <w:rFonts w:ascii="宋体" w:cs="宋体" w:hint="eastAsia"/>
          <w:color w:val="000000"/>
          <w:kern w:val="0"/>
          <w:sz w:val="24"/>
        </w:rPr>
        <w:t>或招募说明书中未予载明的事项，但基金管理人有正当理由认为需要暂停基金赎回，应当报中国证监会批准；经批准后，基金管理人应当立即在</w:t>
      </w:r>
      <w:r w:rsidR="002874F7">
        <w:rPr>
          <w:rFonts w:ascii="宋体" w:cs="宋体" w:hint="eastAsia"/>
          <w:color w:val="000000"/>
          <w:kern w:val="0"/>
          <w:sz w:val="24"/>
        </w:rPr>
        <w:t>指定媒介</w:t>
      </w:r>
      <w:r w:rsidRPr="0007306D">
        <w:rPr>
          <w:rFonts w:ascii="宋体" w:cs="宋体" w:hint="eastAsia"/>
          <w:color w:val="000000"/>
          <w:kern w:val="0"/>
          <w:sz w:val="24"/>
        </w:rPr>
        <w:t>上刊登暂停公告。</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（十）巨额赎回的情形及处理方式</w:t>
      </w:r>
    </w:p>
    <w:p w:rsidR="00DC6108" w:rsidRPr="0007306D" w:rsidRDefault="00DC6108" w:rsidP="00DC6108">
      <w:pPr>
        <w:widowControl/>
        <w:adjustRightInd w:val="0"/>
        <w:spacing w:after="120" w:line="440" w:lineRule="exact"/>
        <w:ind w:firstLineChars="200" w:firstLine="480"/>
        <w:jc w:val="left"/>
        <w:rPr>
          <w:rFonts w:ascii="宋体" w:cs="宋体"/>
          <w:color w:val="000000"/>
          <w:kern w:val="0"/>
          <w:sz w:val="24"/>
        </w:rPr>
      </w:pPr>
      <w:r w:rsidRPr="0007306D">
        <w:rPr>
          <w:rFonts w:ascii="宋体" w:cs="宋体" w:hint="eastAsia"/>
          <w:color w:val="000000"/>
          <w:kern w:val="0"/>
          <w:sz w:val="24"/>
        </w:rPr>
        <w:lastRenderedPageBreak/>
        <w:t>1、巨额赎回的认定</w:t>
      </w:r>
    </w:p>
    <w:p w:rsidR="00DC6108" w:rsidRPr="0007306D" w:rsidRDefault="00DC6108" w:rsidP="00DC6108">
      <w:pPr>
        <w:widowControl/>
        <w:adjustRightInd w:val="0"/>
        <w:spacing w:after="120" w:line="440" w:lineRule="exact"/>
        <w:ind w:firstLineChars="200" w:firstLine="480"/>
        <w:jc w:val="left"/>
        <w:rPr>
          <w:rFonts w:ascii="宋体" w:cs="宋体"/>
          <w:color w:val="000000"/>
          <w:kern w:val="0"/>
          <w:sz w:val="24"/>
        </w:rPr>
      </w:pPr>
      <w:r w:rsidRPr="0007306D">
        <w:rPr>
          <w:rFonts w:ascii="宋体" w:cs="宋体" w:hint="eastAsia"/>
          <w:color w:val="000000"/>
          <w:kern w:val="0"/>
          <w:sz w:val="24"/>
        </w:rPr>
        <w:t>本基金单个开放日，基金净赎回申请（赎回申请总数扣除申购申请总数后的余额）超过上一日基金总份额的10％时，即认为发生了巨额赎回。</w:t>
      </w:r>
    </w:p>
    <w:p w:rsidR="00DC6108" w:rsidRPr="0007306D" w:rsidRDefault="00DC6108" w:rsidP="00DC6108">
      <w:pPr>
        <w:widowControl/>
        <w:adjustRightInd w:val="0"/>
        <w:spacing w:after="120" w:line="440" w:lineRule="exact"/>
        <w:ind w:firstLineChars="200" w:firstLine="480"/>
        <w:jc w:val="left"/>
        <w:rPr>
          <w:rFonts w:ascii="宋体" w:cs="宋体"/>
          <w:color w:val="000000"/>
          <w:kern w:val="0"/>
          <w:sz w:val="24"/>
        </w:rPr>
      </w:pPr>
      <w:r w:rsidRPr="0007306D">
        <w:rPr>
          <w:rFonts w:ascii="宋体" w:cs="宋体" w:hint="eastAsia"/>
          <w:color w:val="000000"/>
          <w:kern w:val="0"/>
          <w:sz w:val="24"/>
        </w:rPr>
        <w:t>2、巨额赎回的处理方式</w:t>
      </w:r>
    </w:p>
    <w:p w:rsidR="00DC6108" w:rsidRPr="0007306D" w:rsidRDefault="00DC6108" w:rsidP="00DC6108">
      <w:pPr>
        <w:widowControl/>
        <w:tabs>
          <w:tab w:val="num" w:pos="1588"/>
        </w:tabs>
        <w:adjustRightInd w:val="0"/>
        <w:spacing w:after="120" w:line="440" w:lineRule="exact"/>
        <w:ind w:left="1588" w:hanging="737"/>
        <w:jc w:val="left"/>
        <w:rPr>
          <w:rFonts w:ascii="宋体" w:cs="宋体"/>
          <w:color w:val="000000"/>
          <w:kern w:val="0"/>
          <w:sz w:val="24"/>
          <w:szCs w:val="20"/>
        </w:rPr>
      </w:pPr>
      <w:r w:rsidRPr="0007306D">
        <w:rPr>
          <w:rFonts w:ascii="宋体" w:cs="宋体" w:hint="eastAsia"/>
          <w:color w:val="000000"/>
          <w:kern w:val="0"/>
          <w:sz w:val="24"/>
        </w:rPr>
        <w:t>（1）</w:t>
      </w:r>
      <w:r w:rsidRPr="0007306D">
        <w:rPr>
          <w:rFonts w:ascii="宋体" w:hAnsi="宋体" w:cs="宋体"/>
          <w:color w:val="000000"/>
          <w:kern w:val="0"/>
          <w:sz w:val="14"/>
        </w:rPr>
        <w:t xml:space="preserve">     </w:t>
      </w:r>
      <w:r w:rsidRPr="0007306D">
        <w:rPr>
          <w:rFonts w:ascii="宋体" w:cs="宋体" w:hint="eastAsia"/>
          <w:color w:val="000000"/>
          <w:kern w:val="0"/>
          <w:sz w:val="24"/>
        </w:rPr>
        <w:t>全额赎回：当基金管理人认为有能力兑付投资者的赎回申请时，按正常赎回程序执行。</w:t>
      </w:r>
    </w:p>
    <w:p w:rsidR="00491823" w:rsidRPr="00491823" w:rsidRDefault="00DC6108" w:rsidP="00491823">
      <w:pPr>
        <w:widowControl/>
        <w:tabs>
          <w:tab w:val="num" w:pos="1588"/>
        </w:tabs>
        <w:adjustRightInd w:val="0"/>
        <w:spacing w:after="120" w:line="440" w:lineRule="exact"/>
        <w:ind w:left="1588" w:hanging="737"/>
        <w:jc w:val="left"/>
        <w:rPr>
          <w:rFonts w:ascii="宋体" w:cs="宋体"/>
          <w:color w:val="000000"/>
          <w:kern w:val="0"/>
          <w:sz w:val="24"/>
        </w:rPr>
      </w:pPr>
      <w:r w:rsidRPr="0007306D">
        <w:rPr>
          <w:rFonts w:ascii="宋体" w:cs="宋体" w:hint="eastAsia"/>
          <w:color w:val="000000"/>
          <w:kern w:val="0"/>
          <w:sz w:val="24"/>
        </w:rPr>
        <w:t>（2）</w:t>
      </w:r>
      <w:r w:rsidRPr="0007306D">
        <w:rPr>
          <w:rFonts w:ascii="宋体" w:hAnsi="宋体" w:cs="宋体"/>
          <w:color w:val="000000"/>
          <w:kern w:val="0"/>
          <w:sz w:val="14"/>
        </w:rPr>
        <w:t xml:space="preserve">     </w:t>
      </w:r>
      <w:r w:rsidRPr="0007306D">
        <w:rPr>
          <w:rFonts w:ascii="宋体" w:cs="宋体" w:hint="eastAsia"/>
          <w:color w:val="000000"/>
          <w:kern w:val="0"/>
          <w:sz w:val="24"/>
        </w:rPr>
        <w:t>部分延期赎回：当基金管理人认为兑付投资者的赎回申请有困难或认为兑付投资者的赎回申请而进行的资产变现可能对基金的资产净值造成较大波动时，基金管理人在当日接受赎回比例不低于上一日基金总份额的10％的前提下，对其余赎回申请延期办理。对于当日的赎回申请，按单个账户赎回申请量占赎回申请总量的比例，确定当日受理的赎回份额；未受理部分可延迟至下一个开放日办理。转入第二个工作日的赎回申请不享有优先权并以该开放日的</w:t>
      </w:r>
      <w:r w:rsidR="00683629">
        <w:rPr>
          <w:rFonts w:ascii="宋体" w:cs="宋体" w:hint="eastAsia"/>
          <w:color w:val="000000"/>
          <w:kern w:val="0"/>
          <w:sz w:val="24"/>
        </w:rPr>
        <w:t>基金份额净值</w:t>
      </w:r>
      <w:r w:rsidRPr="0007306D">
        <w:rPr>
          <w:rFonts w:ascii="宋体" w:cs="宋体" w:hint="eastAsia"/>
          <w:color w:val="000000"/>
          <w:spacing w:val="2"/>
          <w:kern w:val="0"/>
          <w:sz w:val="24"/>
        </w:rPr>
        <w:t>为依据计算赎回金额，以此类推，直到全部赎回为止。</w:t>
      </w:r>
      <w:r w:rsidRPr="0007306D">
        <w:rPr>
          <w:rFonts w:ascii="宋体" w:cs="宋体" w:hint="eastAsia"/>
          <w:color w:val="000000"/>
          <w:kern w:val="0"/>
          <w:sz w:val="24"/>
        </w:rPr>
        <w:t>但投资者在申请赎回时可选择将当日未获受理部分予以撤销。</w:t>
      </w:r>
    </w:p>
    <w:p w:rsidR="00DC6108" w:rsidRPr="0007306D" w:rsidRDefault="00491823" w:rsidP="005344A2">
      <w:pPr>
        <w:widowControl/>
        <w:tabs>
          <w:tab w:val="num" w:pos="1588"/>
        </w:tabs>
        <w:adjustRightInd w:val="0"/>
        <w:spacing w:after="120" w:line="440" w:lineRule="exact"/>
        <w:ind w:leftChars="800" w:left="1680" w:firstLineChars="200" w:firstLine="480"/>
        <w:jc w:val="left"/>
        <w:rPr>
          <w:rFonts w:ascii="宋体" w:cs="宋体"/>
          <w:color w:val="000000"/>
          <w:kern w:val="0"/>
          <w:sz w:val="24"/>
        </w:rPr>
      </w:pPr>
      <w:r w:rsidRPr="00491823">
        <w:rPr>
          <w:rFonts w:ascii="宋体" w:cs="宋体" w:hint="eastAsia"/>
          <w:color w:val="000000"/>
          <w:kern w:val="0"/>
          <w:sz w:val="24"/>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DC6108" w:rsidRPr="0007306D" w:rsidRDefault="00DC6108" w:rsidP="00DC6108">
      <w:pPr>
        <w:widowControl/>
        <w:tabs>
          <w:tab w:val="num" w:pos="1588"/>
        </w:tabs>
        <w:adjustRightInd w:val="0"/>
        <w:spacing w:after="120" w:line="440" w:lineRule="exact"/>
        <w:ind w:left="1588" w:hanging="737"/>
        <w:jc w:val="left"/>
        <w:rPr>
          <w:rFonts w:ascii="宋体" w:cs="宋体"/>
          <w:color w:val="000000"/>
          <w:kern w:val="0"/>
          <w:sz w:val="28"/>
          <w:szCs w:val="20"/>
        </w:rPr>
      </w:pPr>
      <w:r w:rsidRPr="0007306D">
        <w:rPr>
          <w:rFonts w:ascii="宋体" w:cs="宋体" w:hint="eastAsia"/>
          <w:color w:val="000000"/>
          <w:kern w:val="0"/>
          <w:sz w:val="24"/>
          <w:szCs w:val="20"/>
        </w:rPr>
        <w:lastRenderedPageBreak/>
        <w:t>（3）</w:t>
      </w:r>
      <w:r w:rsidRPr="0007306D">
        <w:rPr>
          <w:rFonts w:ascii="宋体" w:hAnsi="宋体" w:cs="宋体"/>
          <w:color w:val="000000"/>
          <w:kern w:val="0"/>
          <w:sz w:val="14"/>
          <w:szCs w:val="14"/>
        </w:rPr>
        <w:t xml:space="preserve">     </w:t>
      </w:r>
      <w:r w:rsidRPr="0007306D">
        <w:rPr>
          <w:rFonts w:ascii="宋体" w:cs="宋体" w:hint="eastAsia"/>
          <w:color w:val="000000"/>
          <w:kern w:val="0"/>
          <w:sz w:val="24"/>
        </w:rPr>
        <w:t>巨额赎回的公告：</w:t>
      </w:r>
      <w:r w:rsidR="00CD483C" w:rsidRPr="00CD483C">
        <w:rPr>
          <w:rFonts w:ascii="宋体" w:cs="宋体" w:hint="eastAsia"/>
          <w:color w:val="000000"/>
          <w:kern w:val="0"/>
          <w:sz w:val="24"/>
        </w:rPr>
        <w:t>当发生上述延期赎回并延期办理时，基金管理人应当通过邮寄、传真或者招募说明书规定的其他方式在3个交易日内通知基金份额</w:t>
      </w:r>
      <w:r w:rsidR="00CD483C">
        <w:rPr>
          <w:rFonts w:ascii="宋体" w:cs="宋体" w:hint="eastAsia"/>
          <w:color w:val="000000"/>
          <w:kern w:val="0"/>
          <w:sz w:val="24"/>
        </w:rPr>
        <w:t>持有人，说明有关处理方法，并在两日内在指定媒介上刊登公告</w:t>
      </w:r>
      <w:r w:rsidRPr="0007306D">
        <w:rPr>
          <w:rFonts w:ascii="宋体" w:cs="宋体" w:hint="eastAsia"/>
          <w:color w:val="000000"/>
          <w:kern w:val="0"/>
          <w:sz w:val="24"/>
        </w:rPr>
        <w:t>。</w:t>
      </w:r>
    </w:p>
    <w:p w:rsidR="00DC6108" w:rsidRPr="0007306D" w:rsidRDefault="00DC6108" w:rsidP="00DC6108">
      <w:pPr>
        <w:widowControl/>
        <w:adjustRightInd w:val="0"/>
        <w:spacing w:after="120" w:line="440" w:lineRule="exact"/>
        <w:ind w:firstLineChars="200" w:firstLine="480"/>
        <w:jc w:val="left"/>
        <w:rPr>
          <w:rFonts w:ascii="宋体" w:cs="宋体"/>
          <w:color w:val="000000"/>
          <w:kern w:val="0"/>
          <w:sz w:val="24"/>
          <w:szCs w:val="20"/>
        </w:rPr>
      </w:pPr>
      <w:r w:rsidRPr="0007306D">
        <w:rPr>
          <w:rFonts w:ascii="宋体" w:cs="宋体" w:hint="eastAsia"/>
          <w:color w:val="000000"/>
          <w:kern w:val="0"/>
          <w:sz w:val="24"/>
        </w:rPr>
        <w:t>本基金连续两个开放日以上发生巨额赎回，如基金管理人认为有必要，可暂停接受赎回申请；已经接受的赎回申请可以延缓支付赎回款项，但不得超过正常支付时间20个工作日，并应当在</w:t>
      </w:r>
      <w:r w:rsidR="002874F7">
        <w:rPr>
          <w:rFonts w:ascii="宋体" w:cs="宋体" w:hint="eastAsia"/>
          <w:color w:val="000000"/>
          <w:kern w:val="0"/>
          <w:sz w:val="24"/>
        </w:rPr>
        <w:t>指定媒介</w:t>
      </w:r>
      <w:r w:rsidRPr="0007306D">
        <w:rPr>
          <w:rFonts w:ascii="宋体" w:cs="宋体" w:hint="eastAsia"/>
          <w:color w:val="000000"/>
          <w:kern w:val="0"/>
          <w:sz w:val="24"/>
        </w:rPr>
        <w:t>上进行公告。</w:t>
      </w:r>
    </w:p>
    <w:p w:rsidR="00DC6108" w:rsidRPr="0007306D" w:rsidRDefault="00DC6108" w:rsidP="00DC6108">
      <w:pPr>
        <w:widowControl/>
        <w:adjustRightInd w:val="0"/>
        <w:spacing w:after="120" w:line="360" w:lineRule="auto"/>
        <w:jc w:val="left"/>
        <w:rPr>
          <w:rFonts w:ascii="宋体" w:cs="宋体"/>
          <w:color w:val="000000"/>
          <w:kern w:val="0"/>
          <w:sz w:val="24"/>
          <w:szCs w:val="20"/>
        </w:rPr>
      </w:pPr>
      <w:bookmarkStart w:id="43" w:name="_Toc520693792"/>
      <w:bookmarkStart w:id="44" w:name="_Toc520693890"/>
      <w:r w:rsidRPr="0007306D">
        <w:rPr>
          <w:rFonts w:ascii="宋体" w:cs="宋体" w:hint="eastAsia"/>
          <w:color w:val="000000"/>
          <w:kern w:val="0"/>
          <w:sz w:val="24"/>
          <w:szCs w:val="20"/>
        </w:rPr>
        <w:t>（十一）重新开放申购或赎回的公告</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如果发生暂停的时间为一天，第二个工作日基金管理人应在中国证监会</w:t>
      </w:r>
      <w:r w:rsidR="002874F7">
        <w:rPr>
          <w:rFonts w:ascii="宋体" w:cs="宋体" w:hint="eastAsia"/>
          <w:color w:val="000000"/>
          <w:kern w:val="0"/>
          <w:sz w:val="24"/>
          <w:szCs w:val="20"/>
        </w:rPr>
        <w:t>指定媒介</w:t>
      </w:r>
      <w:r w:rsidRPr="0007306D">
        <w:rPr>
          <w:rFonts w:ascii="宋体" w:cs="宋体" w:hint="eastAsia"/>
          <w:color w:val="000000"/>
          <w:kern w:val="0"/>
          <w:sz w:val="24"/>
          <w:szCs w:val="20"/>
        </w:rPr>
        <w:t>上刊登基金重新开放申购或赎回公告并公布最近一个工作日的</w:t>
      </w:r>
      <w:r w:rsidR="00683629">
        <w:rPr>
          <w:rFonts w:ascii="宋体" w:cs="宋体" w:hint="eastAsia"/>
          <w:color w:val="000000"/>
          <w:kern w:val="0"/>
          <w:sz w:val="24"/>
          <w:szCs w:val="20"/>
        </w:rPr>
        <w:t>基金份额净值</w:t>
      </w:r>
      <w:r w:rsidRPr="0007306D">
        <w:rPr>
          <w:rFonts w:ascii="宋体" w:cs="宋体" w:hint="eastAsia"/>
          <w:color w:val="000000"/>
          <w:kern w:val="0"/>
          <w:sz w:val="24"/>
          <w:szCs w:val="20"/>
        </w:rPr>
        <w:t>。</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如果发生暂停的时间超过一天但少于两周，暂停结束基金重新开放申购或赎回时，基金管理人应提前1个工作日在中国证监会</w:t>
      </w:r>
      <w:r w:rsidR="002874F7">
        <w:rPr>
          <w:rFonts w:ascii="宋体" w:cs="宋体" w:hint="eastAsia"/>
          <w:color w:val="000000"/>
          <w:kern w:val="0"/>
          <w:sz w:val="24"/>
          <w:szCs w:val="20"/>
        </w:rPr>
        <w:t>指定媒介</w:t>
      </w:r>
      <w:r w:rsidRPr="0007306D">
        <w:rPr>
          <w:rFonts w:ascii="宋体" w:cs="宋体" w:hint="eastAsia"/>
          <w:color w:val="000000"/>
          <w:kern w:val="0"/>
          <w:sz w:val="24"/>
          <w:szCs w:val="20"/>
        </w:rPr>
        <w:t>上刊登基金重新开放申购或赎回公告，并在重新开放申购或赎回日公告最近一个工作日的</w:t>
      </w:r>
      <w:r w:rsidR="00683629">
        <w:rPr>
          <w:rFonts w:ascii="宋体" w:cs="宋体" w:hint="eastAsia"/>
          <w:color w:val="000000"/>
          <w:kern w:val="0"/>
          <w:sz w:val="24"/>
          <w:szCs w:val="20"/>
        </w:rPr>
        <w:t>基金份额净值</w:t>
      </w:r>
      <w:r w:rsidRPr="0007306D">
        <w:rPr>
          <w:rFonts w:ascii="宋体" w:cs="宋体" w:hint="eastAsia"/>
          <w:color w:val="000000"/>
          <w:kern w:val="0"/>
          <w:sz w:val="24"/>
          <w:szCs w:val="20"/>
        </w:rPr>
        <w:t>。</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中国证监会</w:t>
      </w:r>
      <w:r w:rsidR="002874F7">
        <w:rPr>
          <w:rFonts w:ascii="宋体" w:cs="宋体" w:hint="eastAsia"/>
          <w:color w:val="000000"/>
          <w:kern w:val="0"/>
          <w:sz w:val="24"/>
          <w:szCs w:val="20"/>
        </w:rPr>
        <w:t>指定媒介</w:t>
      </w:r>
      <w:r w:rsidRPr="0007306D">
        <w:rPr>
          <w:rFonts w:ascii="宋体" w:cs="宋体" w:hint="eastAsia"/>
          <w:color w:val="000000"/>
          <w:kern w:val="0"/>
          <w:sz w:val="24"/>
          <w:szCs w:val="20"/>
        </w:rPr>
        <w:t>上连续刊登基金重新开放申购或赎回公告并在重新开放申购或赎回日公告最近一个工作日的</w:t>
      </w:r>
      <w:r w:rsidR="00683629">
        <w:rPr>
          <w:rFonts w:ascii="宋体" w:cs="宋体" w:hint="eastAsia"/>
          <w:color w:val="000000"/>
          <w:kern w:val="0"/>
          <w:sz w:val="24"/>
          <w:szCs w:val="20"/>
        </w:rPr>
        <w:t>基金份额净值</w:t>
      </w:r>
      <w:r w:rsidRPr="0007306D">
        <w:rPr>
          <w:rFonts w:ascii="宋体" w:cs="宋体" w:hint="eastAsia"/>
          <w:color w:val="000000"/>
          <w:kern w:val="0"/>
          <w:sz w:val="24"/>
          <w:szCs w:val="20"/>
        </w:rPr>
        <w:t>。</w:t>
      </w:r>
    </w:p>
    <w:p w:rsidR="00DC6108" w:rsidRPr="0007306D" w:rsidRDefault="00DC6108" w:rsidP="0007306D">
      <w:pPr>
        <w:pStyle w:val="2"/>
        <w:rPr>
          <w:color w:val="000000"/>
          <w:kern w:val="44"/>
        </w:rPr>
      </w:pPr>
      <w:bookmarkStart w:id="45" w:name="_Toc524923223"/>
      <w:bookmarkStart w:id="46" w:name="_Toc178058155"/>
      <w:r w:rsidRPr="0007306D">
        <w:rPr>
          <w:rFonts w:hint="eastAsia"/>
          <w:color w:val="000000"/>
          <w:kern w:val="44"/>
        </w:rPr>
        <w:t>十一、基金的非交易过户</w:t>
      </w:r>
      <w:bookmarkEnd w:id="45"/>
      <w:bookmarkEnd w:id="46"/>
    </w:p>
    <w:p w:rsidR="00DC6108" w:rsidRPr="0007306D" w:rsidRDefault="00DC6108" w:rsidP="00DC6108">
      <w:pPr>
        <w:widowControl/>
        <w:adjustRightInd w:val="0"/>
        <w:spacing w:after="120" w:line="440" w:lineRule="exact"/>
        <w:ind w:firstLineChars="200" w:firstLine="480"/>
        <w:jc w:val="left"/>
        <w:rPr>
          <w:rFonts w:ascii="宋体" w:cs="宋体"/>
          <w:color w:val="000000"/>
          <w:kern w:val="0"/>
          <w:sz w:val="24"/>
          <w:szCs w:val="20"/>
        </w:rPr>
      </w:pPr>
      <w:r w:rsidRPr="0007306D">
        <w:rPr>
          <w:rFonts w:ascii="宋体" w:cs="宋体" w:hint="eastAsia"/>
          <w:color w:val="000000"/>
          <w:kern w:val="0"/>
          <w:sz w:val="24"/>
        </w:rPr>
        <w:t>基金注册登记机构只受理继承、捐赠和司法执行等情况下的非交易过户。其中继承是指基金持有人死亡，其持有的</w:t>
      </w:r>
      <w:r w:rsidR="00467206">
        <w:rPr>
          <w:rFonts w:ascii="宋体" w:cs="宋体" w:hint="eastAsia"/>
          <w:color w:val="000000"/>
          <w:kern w:val="0"/>
          <w:sz w:val="24"/>
        </w:rPr>
        <w:t>基金份额</w:t>
      </w:r>
      <w:r w:rsidRPr="0007306D">
        <w:rPr>
          <w:rFonts w:ascii="宋体" w:cs="宋体" w:hint="eastAsia"/>
          <w:color w:val="000000"/>
          <w:kern w:val="0"/>
          <w:sz w:val="24"/>
        </w:rPr>
        <w:t>由其合法的继承人继承。捐赠只受理基金持有人将其合法持有的</w:t>
      </w:r>
      <w:r w:rsidR="00467206">
        <w:rPr>
          <w:rFonts w:ascii="宋体" w:cs="宋体" w:hint="eastAsia"/>
          <w:color w:val="000000"/>
          <w:kern w:val="0"/>
          <w:sz w:val="24"/>
        </w:rPr>
        <w:t>基金份额</w:t>
      </w:r>
      <w:r w:rsidRPr="0007306D">
        <w:rPr>
          <w:rFonts w:ascii="宋体" w:cs="宋体" w:hint="eastAsia"/>
          <w:color w:val="000000"/>
          <w:kern w:val="0"/>
          <w:sz w:val="24"/>
        </w:rPr>
        <w:t>捐赠给福利性质的基金会或社会团体的情形。司法执行是指司法机构依据生效司法文书将基金持有人持有的</w:t>
      </w:r>
      <w:r w:rsidR="00467206">
        <w:rPr>
          <w:rFonts w:ascii="宋体" w:cs="宋体" w:hint="eastAsia"/>
          <w:color w:val="000000"/>
          <w:kern w:val="0"/>
          <w:sz w:val="24"/>
        </w:rPr>
        <w:t>基金份额</w:t>
      </w:r>
      <w:r w:rsidRPr="0007306D">
        <w:rPr>
          <w:rFonts w:ascii="宋体" w:cs="宋体" w:hint="eastAsia"/>
          <w:color w:val="000000"/>
          <w:kern w:val="0"/>
          <w:sz w:val="24"/>
        </w:rPr>
        <w:t>强制划转给其他自然人、法人、社会团体或其他组织。办理非交易过户</w:t>
      </w:r>
      <w:r w:rsidRPr="0007306D">
        <w:rPr>
          <w:rFonts w:ascii="宋体" w:cs="宋体" w:hint="eastAsia"/>
          <w:color w:val="000000"/>
          <w:kern w:val="0"/>
          <w:sz w:val="24"/>
        </w:rPr>
        <w:lastRenderedPageBreak/>
        <w:t>必须提供相关资料。符合条件的非交易过户申请自申请受理日起二个月内办理并按基金注册登记机构规定的标准收费。</w:t>
      </w:r>
    </w:p>
    <w:p w:rsidR="00DC6108" w:rsidRPr="0007306D" w:rsidRDefault="00DC6108" w:rsidP="0007306D">
      <w:pPr>
        <w:pStyle w:val="2"/>
        <w:rPr>
          <w:color w:val="000000"/>
          <w:kern w:val="44"/>
        </w:rPr>
      </w:pPr>
      <w:bookmarkStart w:id="47" w:name="_Toc524923224"/>
      <w:bookmarkStart w:id="48" w:name="_Toc178058156"/>
      <w:r w:rsidRPr="0007306D">
        <w:rPr>
          <w:rFonts w:hint="eastAsia"/>
          <w:color w:val="000000"/>
          <w:kern w:val="44"/>
        </w:rPr>
        <w:t>十二、基金的托管</w:t>
      </w:r>
      <w:bookmarkEnd w:id="43"/>
      <w:bookmarkEnd w:id="44"/>
      <w:bookmarkEnd w:id="47"/>
      <w:bookmarkEnd w:id="48"/>
    </w:p>
    <w:p w:rsidR="00DC6108" w:rsidRPr="0007306D" w:rsidRDefault="00DC6108" w:rsidP="00DC6108">
      <w:pPr>
        <w:widowControl/>
        <w:adjustRightInd w:val="0"/>
        <w:spacing w:after="120" w:line="360" w:lineRule="auto"/>
        <w:ind w:firstLine="601"/>
        <w:jc w:val="left"/>
        <w:rPr>
          <w:rFonts w:ascii="宋体" w:hAnsi="宋体" w:cs="宋体"/>
          <w:color w:val="000000"/>
          <w:spacing w:val="2"/>
          <w:kern w:val="0"/>
          <w:sz w:val="28"/>
          <w:szCs w:val="20"/>
        </w:rPr>
      </w:pPr>
      <w:r w:rsidRPr="0007306D">
        <w:rPr>
          <w:rFonts w:cs="宋体" w:hint="eastAsia"/>
          <w:color w:val="000000"/>
          <w:kern w:val="0"/>
          <w:sz w:val="24"/>
          <w:szCs w:val="20"/>
        </w:rPr>
        <w:t>基金托管人与基金管理人必须按照</w:t>
      </w:r>
      <w:r w:rsidR="00144B47">
        <w:rPr>
          <w:rFonts w:cs="宋体" w:hint="eastAsia"/>
          <w:color w:val="000000"/>
          <w:kern w:val="0"/>
          <w:sz w:val="24"/>
          <w:szCs w:val="20"/>
        </w:rPr>
        <w:t>《基金法》、《运作办法》</w:t>
      </w:r>
      <w:r w:rsidRPr="0007306D">
        <w:rPr>
          <w:rFonts w:cs="宋体" w:hint="eastAsia"/>
          <w:color w:val="000000"/>
          <w:kern w:val="0"/>
          <w:sz w:val="24"/>
          <w:szCs w:val="20"/>
        </w:rPr>
        <w:t>、本</w:t>
      </w:r>
      <w:r w:rsidR="0071359D">
        <w:rPr>
          <w:rFonts w:cs="宋体" w:hint="eastAsia"/>
          <w:color w:val="000000"/>
          <w:kern w:val="0"/>
          <w:sz w:val="24"/>
          <w:szCs w:val="20"/>
        </w:rPr>
        <w:t>基金合同</w:t>
      </w:r>
      <w:r w:rsidRPr="0007306D">
        <w:rPr>
          <w:rFonts w:cs="宋体" w:hint="eastAsia"/>
          <w:color w:val="000000"/>
          <w:kern w:val="0"/>
          <w:sz w:val="24"/>
          <w:szCs w:val="20"/>
        </w:rPr>
        <w:t>及有关规定订立《南方稳健成长证券投资基金托管协议》。订立托管协议的目</w:t>
      </w:r>
      <w:r w:rsidRPr="0007306D">
        <w:rPr>
          <w:rFonts w:cs="宋体" w:hint="eastAsia"/>
          <w:color w:val="000000"/>
          <w:spacing w:val="2"/>
          <w:kern w:val="0"/>
          <w:sz w:val="24"/>
          <w:szCs w:val="20"/>
        </w:rPr>
        <w:t>的是明确基金托管人与基金管理人之间在基金持有人名册登记、基金资产的保管、基金资产的管理和运作及相互监督等相关事宜中的权利、义务及职责，确保基金资产的安全，保护基金持有人的合法权益。</w:t>
      </w:r>
    </w:p>
    <w:p w:rsidR="00DC6108" w:rsidRPr="0007306D" w:rsidRDefault="00DC6108" w:rsidP="0007306D">
      <w:pPr>
        <w:pStyle w:val="2"/>
        <w:rPr>
          <w:color w:val="000000"/>
          <w:kern w:val="44"/>
        </w:rPr>
      </w:pPr>
      <w:bookmarkStart w:id="49" w:name="_Toc520693793"/>
      <w:bookmarkStart w:id="50" w:name="_Toc520693891"/>
      <w:bookmarkStart w:id="51" w:name="_Toc524923225"/>
      <w:bookmarkStart w:id="52" w:name="_Toc178058157"/>
      <w:r w:rsidRPr="0007306D">
        <w:rPr>
          <w:rFonts w:hint="eastAsia"/>
          <w:color w:val="000000"/>
          <w:kern w:val="44"/>
        </w:rPr>
        <w:t>十三、基金的销售及服务代理</w:t>
      </w:r>
      <w:bookmarkEnd w:id="49"/>
      <w:bookmarkEnd w:id="50"/>
      <w:bookmarkEnd w:id="51"/>
      <w:bookmarkEnd w:id="52"/>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基金管理人与其它代为办理开放式</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认购、申购和赎回业务的机构，应当签订委托代理协议。</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订立本代理协议的目的是为了明确基金销售代理人和基金管理人之间在</w:t>
      </w:r>
      <w:r w:rsidR="00467206">
        <w:rPr>
          <w:rFonts w:ascii="宋体" w:cs="宋体" w:hint="eastAsia"/>
          <w:color w:val="000000"/>
          <w:kern w:val="0"/>
          <w:sz w:val="24"/>
          <w:szCs w:val="20"/>
        </w:rPr>
        <w:t>基金份额</w:t>
      </w:r>
      <w:r w:rsidRPr="0007306D">
        <w:rPr>
          <w:rFonts w:ascii="宋体" w:cs="宋体" w:hint="eastAsia"/>
          <w:color w:val="000000"/>
          <w:kern w:val="0"/>
          <w:sz w:val="24"/>
          <w:szCs w:val="20"/>
        </w:rPr>
        <w:t>认购、申购、赎回等事宜中的权利、义务和职责，</w:t>
      </w:r>
      <w:r w:rsidRPr="0007306D">
        <w:rPr>
          <w:rFonts w:cs="宋体" w:hint="eastAsia"/>
          <w:color w:val="000000"/>
          <w:kern w:val="0"/>
          <w:sz w:val="24"/>
          <w:szCs w:val="20"/>
        </w:rPr>
        <w:t>确保基金资产的安全，保护基金持有人的合法权益。</w:t>
      </w:r>
    </w:p>
    <w:p w:rsidR="00DC6108" w:rsidRPr="0007306D" w:rsidRDefault="00DC6108" w:rsidP="0007306D">
      <w:pPr>
        <w:pStyle w:val="2"/>
        <w:rPr>
          <w:color w:val="000000"/>
          <w:kern w:val="44"/>
        </w:rPr>
      </w:pPr>
      <w:bookmarkStart w:id="53" w:name="_Toc520693794"/>
      <w:bookmarkStart w:id="54" w:name="_Toc520693892"/>
      <w:bookmarkStart w:id="55" w:name="_Toc524923226"/>
      <w:bookmarkStart w:id="56" w:name="_Toc178058158"/>
      <w:r w:rsidRPr="0007306D">
        <w:rPr>
          <w:rFonts w:hint="eastAsia"/>
          <w:color w:val="000000"/>
          <w:kern w:val="44"/>
        </w:rPr>
        <w:t>十四、基金的注册登记</w:t>
      </w:r>
      <w:bookmarkEnd w:id="53"/>
      <w:bookmarkEnd w:id="54"/>
      <w:r w:rsidRPr="0007306D">
        <w:rPr>
          <w:rFonts w:hint="eastAsia"/>
          <w:color w:val="000000"/>
          <w:kern w:val="44"/>
        </w:rPr>
        <w:t>业务</w:t>
      </w:r>
      <w:bookmarkEnd w:id="55"/>
      <w:bookmarkEnd w:id="56"/>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本基金的注册登记业务由</w:t>
      </w:r>
      <w:r w:rsidR="000F741B">
        <w:rPr>
          <w:rFonts w:ascii="宋体" w:cs="宋体"/>
          <w:color w:val="000000"/>
          <w:kern w:val="0"/>
          <w:sz w:val="24"/>
          <w:szCs w:val="20"/>
        </w:rPr>
        <w:t>南方基金管理股份有限公司</w:t>
      </w:r>
      <w:r w:rsidRPr="0007306D">
        <w:rPr>
          <w:rFonts w:ascii="宋体" w:cs="宋体" w:hint="eastAsia"/>
          <w:color w:val="000000"/>
          <w:kern w:val="0"/>
          <w:sz w:val="24"/>
          <w:szCs w:val="20"/>
        </w:rPr>
        <w:t>负责办理。本公司根据业务需要也可以委托其他符合条件的机构代理办理注册登记业务。本公司设立了专门的注册登记部门负责本公司开放式基金的注册登记、存管、清算和交收业务等。</w:t>
      </w:r>
    </w:p>
    <w:p w:rsidR="00DC6108" w:rsidRPr="0007306D" w:rsidRDefault="00DC6108" w:rsidP="0007306D">
      <w:pPr>
        <w:pStyle w:val="2"/>
        <w:rPr>
          <w:color w:val="000000"/>
          <w:kern w:val="44"/>
        </w:rPr>
      </w:pPr>
      <w:bookmarkStart w:id="57" w:name="_Toc524923227"/>
      <w:bookmarkStart w:id="58" w:name="_Toc178058159"/>
      <w:r w:rsidRPr="0007306D">
        <w:rPr>
          <w:rFonts w:hint="eastAsia"/>
          <w:color w:val="000000"/>
          <w:kern w:val="44"/>
        </w:rPr>
        <w:t>十五、基金资料的保管</w:t>
      </w:r>
      <w:bookmarkEnd w:id="57"/>
      <w:bookmarkEnd w:id="58"/>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（一）资料保管的内容与分工</w:t>
      </w:r>
    </w:p>
    <w:p w:rsidR="00DC6108" w:rsidRPr="0007306D" w:rsidRDefault="00DC6108" w:rsidP="00DC6108">
      <w:pPr>
        <w:widowControl/>
        <w:adjustRightInd w:val="0"/>
        <w:spacing w:after="120" w:line="360" w:lineRule="auto"/>
        <w:ind w:firstLine="480"/>
        <w:jc w:val="left"/>
        <w:rPr>
          <w:rFonts w:ascii="宋体" w:cs="宋体"/>
          <w:color w:val="000000"/>
          <w:kern w:val="0"/>
          <w:sz w:val="24"/>
          <w:szCs w:val="20"/>
        </w:rPr>
      </w:pPr>
      <w:r w:rsidRPr="0007306D">
        <w:rPr>
          <w:rFonts w:ascii="宋体" w:cs="宋体" w:hint="eastAsia"/>
          <w:color w:val="000000"/>
          <w:kern w:val="0"/>
          <w:sz w:val="24"/>
          <w:szCs w:val="20"/>
        </w:rPr>
        <w:t>1、由基金管理人负责保管的资料</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基金持有人开户资料；</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lastRenderedPageBreak/>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基金持有人交易资料和账户变更资料；</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基金的会计账册、报表和记录；</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基金持有人名册；</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法律、法规规定的其它需保管的资料。</w:t>
      </w:r>
    </w:p>
    <w:p w:rsidR="00DC6108" w:rsidRPr="0007306D" w:rsidRDefault="00DC6108" w:rsidP="00DC6108">
      <w:pPr>
        <w:widowControl/>
        <w:adjustRightInd w:val="0"/>
        <w:spacing w:after="120" w:line="360" w:lineRule="auto"/>
        <w:ind w:firstLine="480"/>
        <w:jc w:val="left"/>
        <w:rPr>
          <w:rFonts w:ascii="宋体" w:cs="宋体"/>
          <w:color w:val="000000"/>
          <w:kern w:val="0"/>
          <w:sz w:val="24"/>
          <w:szCs w:val="20"/>
        </w:rPr>
      </w:pPr>
      <w:r w:rsidRPr="0007306D">
        <w:rPr>
          <w:rFonts w:ascii="宋体" w:cs="宋体" w:hint="eastAsia"/>
          <w:color w:val="000000"/>
          <w:kern w:val="0"/>
          <w:sz w:val="24"/>
          <w:szCs w:val="20"/>
        </w:rPr>
        <w:t>2、由基金托管人负责保管的资料</w:t>
      </w:r>
    </w:p>
    <w:p w:rsidR="00DC6108" w:rsidRPr="0007306D" w:rsidRDefault="00DC6108" w:rsidP="00DC6108">
      <w:pPr>
        <w:widowControl/>
        <w:tabs>
          <w:tab w:val="num" w:pos="1620"/>
        </w:tabs>
        <w:adjustRightInd w:val="0"/>
        <w:spacing w:after="120" w:line="360" w:lineRule="auto"/>
        <w:ind w:left="1620" w:hanging="720"/>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基金持有人名册；</w:t>
      </w:r>
    </w:p>
    <w:p w:rsidR="00DC6108" w:rsidRPr="0007306D" w:rsidRDefault="00DC6108" w:rsidP="00DC6108">
      <w:pPr>
        <w:widowControl/>
        <w:tabs>
          <w:tab w:val="num" w:pos="1620"/>
        </w:tabs>
        <w:adjustRightInd w:val="0"/>
        <w:spacing w:after="120" w:line="360" w:lineRule="auto"/>
        <w:ind w:left="1620" w:hanging="720"/>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基金的会计账册、报表和记录；</w:t>
      </w:r>
    </w:p>
    <w:p w:rsidR="00DC6108" w:rsidRPr="0007306D" w:rsidRDefault="00DC6108" w:rsidP="00DC6108">
      <w:pPr>
        <w:widowControl/>
        <w:tabs>
          <w:tab w:val="num" w:pos="1620"/>
        </w:tabs>
        <w:adjustRightInd w:val="0"/>
        <w:spacing w:after="120" w:line="360" w:lineRule="auto"/>
        <w:ind w:left="1620" w:hanging="720"/>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与基金资产有关的重大合同；</w:t>
      </w:r>
    </w:p>
    <w:p w:rsidR="00DC6108" w:rsidRPr="0007306D" w:rsidRDefault="00DC6108" w:rsidP="00DC6108">
      <w:pPr>
        <w:widowControl/>
        <w:tabs>
          <w:tab w:val="num" w:pos="1620"/>
        </w:tabs>
        <w:adjustRightInd w:val="0"/>
        <w:spacing w:after="120" w:line="360" w:lineRule="auto"/>
        <w:ind w:left="1620" w:hanging="720"/>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法律、法规规定的其它需保管的资料。</w:t>
      </w:r>
    </w:p>
    <w:p w:rsidR="00DC6108" w:rsidRPr="0007306D" w:rsidRDefault="00DC6108" w:rsidP="00DC6108">
      <w:pPr>
        <w:widowControl/>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（二）资料保管的期限</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属于基金会计档案方面的资料按照国家有关规定执行；</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开户资料保存期限为15年；</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基金交易资料或账户变更资料保存期限为15年；</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基金持有人名册保存期限为5年；</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其它有关资料的保管期限按照国家有关法律、法规执行。</w:t>
      </w:r>
    </w:p>
    <w:p w:rsidR="00DC6108" w:rsidRPr="0007306D" w:rsidRDefault="00DC6108" w:rsidP="0007306D">
      <w:pPr>
        <w:pStyle w:val="2"/>
        <w:rPr>
          <w:color w:val="000000"/>
          <w:kern w:val="44"/>
        </w:rPr>
      </w:pPr>
      <w:bookmarkStart w:id="59" w:name="_Toc520693795"/>
      <w:bookmarkStart w:id="60" w:name="_Toc520693893"/>
      <w:bookmarkStart w:id="61" w:name="_Toc454717509"/>
      <w:bookmarkStart w:id="62" w:name="_Toc446830696"/>
      <w:bookmarkStart w:id="63" w:name="_Toc412185591"/>
      <w:bookmarkStart w:id="64" w:name="_Toc524923228"/>
      <w:bookmarkStart w:id="65" w:name="_Toc178058160"/>
      <w:r w:rsidRPr="0007306D">
        <w:rPr>
          <w:rFonts w:hint="eastAsia"/>
          <w:color w:val="000000"/>
          <w:kern w:val="44"/>
        </w:rPr>
        <w:t>十六、基金的投资目标、投资范围、</w:t>
      </w:r>
      <w:bookmarkStart w:id="66" w:name="_Toc520693796"/>
      <w:bookmarkStart w:id="67" w:name="_Toc520693894"/>
      <w:bookmarkEnd w:id="59"/>
      <w:bookmarkEnd w:id="60"/>
      <w:r w:rsidRPr="0007306D">
        <w:rPr>
          <w:rFonts w:hint="eastAsia"/>
          <w:color w:val="000000"/>
          <w:kern w:val="44"/>
        </w:rPr>
        <w:t>投资</w:t>
      </w:r>
      <w:bookmarkStart w:id="68" w:name="_Toc454717510"/>
      <w:bookmarkEnd w:id="61"/>
      <w:bookmarkEnd w:id="62"/>
      <w:bookmarkEnd w:id="63"/>
      <w:r w:rsidRPr="0007306D">
        <w:rPr>
          <w:rFonts w:hint="eastAsia"/>
          <w:color w:val="000000"/>
          <w:kern w:val="44"/>
        </w:rPr>
        <w:t>决策与投资限制</w:t>
      </w:r>
      <w:bookmarkEnd w:id="64"/>
      <w:bookmarkEnd w:id="65"/>
      <w:bookmarkEnd w:id="66"/>
      <w:bookmarkEnd w:id="67"/>
      <w:bookmarkEnd w:id="68"/>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（一）投资目标</w:t>
      </w:r>
    </w:p>
    <w:p w:rsidR="00DC6108" w:rsidRPr="0007306D" w:rsidRDefault="00DC6108" w:rsidP="00DC6108">
      <w:pPr>
        <w:widowControl/>
        <w:adjustRightInd w:val="0"/>
        <w:spacing w:after="120" w:line="360" w:lineRule="auto"/>
        <w:ind w:firstLine="480"/>
        <w:jc w:val="left"/>
        <w:rPr>
          <w:rFonts w:ascii="宋体" w:cs="宋体"/>
          <w:color w:val="000000"/>
          <w:kern w:val="0"/>
          <w:sz w:val="24"/>
          <w:szCs w:val="20"/>
        </w:rPr>
      </w:pPr>
      <w:r w:rsidRPr="0007306D">
        <w:rPr>
          <w:rFonts w:ascii="宋体" w:cs="宋体" w:hint="eastAsia"/>
          <w:color w:val="000000"/>
          <w:kern w:val="0"/>
          <w:sz w:val="24"/>
          <w:szCs w:val="20"/>
        </w:rPr>
        <w:t>本基金为稳健成长型基金，在控制投资风险并保持基金投资组合良好的流动性的前提下，力求为投资者提供长期稳定的资本利得。</w:t>
      </w:r>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（二）投资范围</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本基金投资的标的物为具有良好流动性的金融工具，包括国内依法公开发行上市的股票</w:t>
      </w:r>
      <w:r w:rsidR="0033555D" w:rsidRPr="0033555D">
        <w:rPr>
          <w:rFonts w:ascii="宋体" w:cs="宋体" w:hint="eastAsia"/>
          <w:color w:val="000000"/>
          <w:kern w:val="0"/>
          <w:sz w:val="24"/>
          <w:szCs w:val="20"/>
        </w:rPr>
        <w:t>（</w:t>
      </w:r>
      <w:proofErr w:type="gramStart"/>
      <w:r w:rsidR="0033555D" w:rsidRPr="0033555D">
        <w:rPr>
          <w:rFonts w:ascii="宋体" w:cs="宋体" w:hint="eastAsia"/>
          <w:color w:val="000000"/>
          <w:kern w:val="0"/>
          <w:sz w:val="24"/>
          <w:szCs w:val="20"/>
        </w:rPr>
        <w:t>含存托</w:t>
      </w:r>
      <w:proofErr w:type="gramEnd"/>
      <w:r w:rsidR="0033555D" w:rsidRPr="0033555D">
        <w:rPr>
          <w:rFonts w:ascii="宋体" w:cs="宋体" w:hint="eastAsia"/>
          <w:color w:val="000000"/>
          <w:kern w:val="0"/>
          <w:sz w:val="24"/>
          <w:szCs w:val="20"/>
        </w:rPr>
        <w:t>凭证（下同））</w:t>
      </w:r>
      <w:r w:rsidRPr="0007306D">
        <w:rPr>
          <w:rFonts w:ascii="宋体" w:cs="宋体" w:hint="eastAsia"/>
          <w:color w:val="000000"/>
          <w:kern w:val="0"/>
          <w:sz w:val="24"/>
          <w:szCs w:val="20"/>
        </w:rPr>
        <w:t>，债券及中国证监会允许基金投资的其他金融工具。其中又以上市公司所发行的股票为投资重点。本基金投资的主要</w:t>
      </w:r>
      <w:r w:rsidRPr="0007306D">
        <w:rPr>
          <w:rFonts w:ascii="宋体" w:cs="宋体" w:hint="eastAsia"/>
          <w:color w:val="000000"/>
          <w:kern w:val="0"/>
          <w:sz w:val="24"/>
          <w:szCs w:val="20"/>
        </w:rPr>
        <w:lastRenderedPageBreak/>
        <w:t>对象为业绩优良并能稳定增长的上市公司的股票和具有较大成长潜力的上市公司的股票。</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在股票投资方面，本基金根据上市公司的获利能力和成长潜力，主要可以区分为价值型股票和成长型股票。本基金明确界定了价值型和成长型股票的特征，并依据该特征分别构造一个投资组合。本基金投资于这两个组合内股票的比例不低于股票投资部分的80％。</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价值型股票投资组合</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hint="eastAsia"/>
          <w:color w:val="000000"/>
          <w:kern w:val="0"/>
          <w:sz w:val="24"/>
          <w:szCs w:val="20"/>
        </w:rPr>
        <w:t>本基金价值型股票投资组合的对象主要是业绩优良并能持续稳定增长的上市</w:t>
      </w:r>
      <w:r w:rsidRPr="0007306D">
        <w:rPr>
          <w:rFonts w:ascii="宋体" w:hAnsi="宋体" w:cs="宋体" w:hint="eastAsia"/>
          <w:color w:val="000000"/>
          <w:spacing w:val="2"/>
          <w:kern w:val="0"/>
          <w:sz w:val="24"/>
          <w:szCs w:val="20"/>
        </w:rPr>
        <w:t>公司。本基金将主要通过代表股东真实价值的经济附加值（</w:t>
      </w:r>
      <w:r w:rsidRPr="0007306D">
        <w:rPr>
          <w:rFonts w:ascii="宋体" w:hAnsi="宋体" w:cs="宋体" w:hint="eastAsia"/>
          <w:caps/>
          <w:color w:val="000000"/>
          <w:spacing w:val="2"/>
          <w:kern w:val="0"/>
          <w:sz w:val="24"/>
          <w:szCs w:val="20"/>
        </w:rPr>
        <w:t xml:space="preserve">Economic  value </w:t>
      </w:r>
      <w:r w:rsidRPr="0007306D">
        <w:rPr>
          <w:rFonts w:ascii="宋体" w:hAnsi="宋体" w:cs="宋体" w:hint="eastAsia"/>
          <w:caps/>
          <w:color w:val="000000"/>
          <w:spacing w:val="8"/>
          <w:kern w:val="0"/>
          <w:sz w:val="24"/>
          <w:szCs w:val="20"/>
        </w:rPr>
        <w:t xml:space="preserve">added </w:t>
      </w:r>
      <w:r w:rsidRPr="0007306D">
        <w:rPr>
          <w:rFonts w:ascii="宋体" w:hAnsi="宋体" w:cs="宋体" w:hint="eastAsia"/>
          <w:color w:val="000000"/>
          <w:spacing w:val="8"/>
          <w:kern w:val="0"/>
          <w:sz w:val="24"/>
          <w:szCs w:val="20"/>
        </w:rPr>
        <w:t>或EVA）指标体系进行选择，即以EVA为基础，建立一个上市公司投资价值</w:t>
      </w:r>
      <w:r w:rsidRPr="0007306D">
        <w:rPr>
          <w:rFonts w:ascii="宋体" w:hAnsi="宋体" w:cs="宋体" w:hint="eastAsia"/>
          <w:color w:val="000000"/>
          <w:spacing w:val="2"/>
          <w:kern w:val="0"/>
          <w:sz w:val="24"/>
          <w:szCs w:val="20"/>
        </w:rPr>
        <w:t>评分体</w:t>
      </w:r>
      <w:r w:rsidRPr="0007306D">
        <w:rPr>
          <w:rFonts w:ascii="宋体" w:hAnsi="宋体" w:cs="宋体" w:hint="eastAsia"/>
          <w:color w:val="000000"/>
          <w:kern w:val="0"/>
          <w:sz w:val="24"/>
          <w:szCs w:val="20"/>
        </w:rPr>
        <w:t>系，并重点选择连续两年EVA排名靠前的公司进行投资。</w:t>
      </w:r>
    </w:p>
    <w:p w:rsidR="00DC6108" w:rsidRPr="0007306D" w:rsidRDefault="00DC6108" w:rsidP="00DC6108">
      <w:pPr>
        <w:widowControl/>
        <w:tabs>
          <w:tab w:val="num" w:pos="851"/>
        </w:tabs>
        <w:spacing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成长型股票投资组合</w:t>
      </w:r>
    </w:p>
    <w:p w:rsidR="00DC6108" w:rsidRDefault="00DC6108" w:rsidP="00DC6108">
      <w:pPr>
        <w:widowControl/>
        <w:adjustRightInd w:val="0"/>
        <w:spacing w:after="120" w:line="360" w:lineRule="auto"/>
        <w:ind w:firstLineChars="200" w:firstLine="480"/>
        <w:jc w:val="left"/>
        <w:rPr>
          <w:rFonts w:ascii="宋体" w:hAnsi="宋体" w:cs="宋体"/>
          <w:color w:val="000000"/>
          <w:spacing w:val="2"/>
          <w:kern w:val="0"/>
          <w:sz w:val="24"/>
          <w:szCs w:val="20"/>
        </w:rPr>
      </w:pPr>
      <w:r w:rsidRPr="0007306D">
        <w:rPr>
          <w:rFonts w:ascii="宋体" w:hAnsi="宋体" w:cs="宋体" w:hint="eastAsia"/>
          <w:color w:val="000000"/>
          <w:kern w:val="0"/>
          <w:sz w:val="24"/>
          <w:szCs w:val="20"/>
        </w:rPr>
        <w:t>成长型股票基本特征为，公司主导产品或服务在市场竞争中具有明显优势，使其经营业绩快速成长，主要表现为主营收入和主营业务利润的连续快速增长，从而为股东带来更大的价值，但这类股票往往由于市盈率较高，股价波动较大，因此风险相对也较高，尤其是在快速增长阶段临近结束时。本基金的成长型股票组合重点投资于未来连续两年预期主营业务收入及营业利润增长率高于我国国内</w:t>
      </w:r>
      <w:r w:rsidRPr="0007306D">
        <w:rPr>
          <w:rFonts w:ascii="宋体" w:hAnsi="宋体" w:cs="宋体" w:hint="eastAsia"/>
          <w:color w:val="000000"/>
          <w:spacing w:val="2"/>
          <w:kern w:val="0"/>
          <w:sz w:val="24"/>
          <w:szCs w:val="20"/>
        </w:rPr>
        <w:t>生产总值（GDP）平均增长率2倍以上的公司股票，其中尤其重视具备较强股本扩张能力的公司。</w:t>
      </w:r>
    </w:p>
    <w:p w:rsidR="0033555D" w:rsidRPr="0033555D" w:rsidRDefault="0033555D" w:rsidP="0033555D">
      <w:pPr>
        <w:widowControl/>
        <w:adjustRightInd w:val="0"/>
        <w:spacing w:after="120" w:line="360" w:lineRule="auto"/>
        <w:ind w:firstLineChars="200" w:firstLine="488"/>
        <w:jc w:val="left"/>
        <w:rPr>
          <w:rFonts w:ascii="宋体" w:hAnsi="宋体" w:cs="宋体"/>
          <w:color w:val="000000"/>
          <w:spacing w:val="2"/>
          <w:kern w:val="0"/>
          <w:sz w:val="24"/>
          <w:szCs w:val="20"/>
        </w:rPr>
      </w:pPr>
      <w:r>
        <w:rPr>
          <w:rFonts w:ascii="宋体" w:hAnsi="宋体" w:cs="宋体" w:hint="eastAsia"/>
          <w:color w:val="000000"/>
          <w:spacing w:val="2"/>
          <w:kern w:val="0"/>
          <w:sz w:val="24"/>
          <w:szCs w:val="20"/>
        </w:rPr>
        <w:t>3、</w:t>
      </w:r>
      <w:r w:rsidRPr="0033555D">
        <w:rPr>
          <w:rFonts w:ascii="宋体" w:hAnsi="宋体" w:cs="宋体" w:hint="eastAsia"/>
          <w:color w:val="000000"/>
          <w:spacing w:val="2"/>
          <w:kern w:val="0"/>
          <w:sz w:val="24"/>
          <w:szCs w:val="20"/>
        </w:rPr>
        <w:t>存托凭证的投资策略</w:t>
      </w:r>
    </w:p>
    <w:p w:rsidR="0033555D" w:rsidRPr="0007306D" w:rsidRDefault="0033555D" w:rsidP="0033555D">
      <w:pPr>
        <w:widowControl/>
        <w:adjustRightInd w:val="0"/>
        <w:spacing w:after="120" w:line="360" w:lineRule="auto"/>
        <w:ind w:firstLineChars="200" w:firstLine="488"/>
        <w:jc w:val="left"/>
        <w:rPr>
          <w:rFonts w:ascii="宋体" w:hAnsi="宋体" w:cs="宋体"/>
          <w:color w:val="000000"/>
          <w:spacing w:val="2"/>
          <w:kern w:val="0"/>
          <w:sz w:val="24"/>
          <w:szCs w:val="20"/>
        </w:rPr>
      </w:pPr>
      <w:r w:rsidRPr="0033555D">
        <w:rPr>
          <w:rFonts w:ascii="宋体" w:hAnsi="宋体" w:cs="宋体" w:hint="eastAsia"/>
          <w:color w:val="000000"/>
          <w:spacing w:val="2"/>
          <w:kern w:val="0"/>
          <w:sz w:val="24"/>
          <w:szCs w:val="20"/>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cs="宋体" w:hint="eastAsia"/>
          <w:color w:val="000000"/>
          <w:kern w:val="0"/>
          <w:sz w:val="24"/>
          <w:szCs w:val="20"/>
        </w:rPr>
        <w:t>在债券投资方面，本</w:t>
      </w:r>
      <w:r w:rsidRPr="0007306D">
        <w:rPr>
          <w:rFonts w:ascii="宋体" w:hAnsi="宋体" w:cs="宋体" w:hint="eastAsia"/>
          <w:color w:val="000000"/>
          <w:kern w:val="0"/>
          <w:sz w:val="24"/>
          <w:szCs w:val="20"/>
        </w:rPr>
        <w:t>基金可投资的债券品种包括国债、金融债和企业债（包括可转换债）。本基金将在研判利率走势的基础上做出最佳的资产配置及风险控制。在选择债券品种时，本基金重点分析债券发行人的债信品质，包括</w:t>
      </w:r>
      <w:r w:rsidRPr="0007306D">
        <w:rPr>
          <w:rFonts w:ascii="宋体" w:hAnsi="宋体" w:cs="宋体" w:hint="eastAsia"/>
          <w:color w:val="000000"/>
          <w:kern w:val="0"/>
          <w:sz w:val="24"/>
          <w:szCs w:val="20"/>
        </w:rPr>
        <w:lastRenderedPageBreak/>
        <w:t>发行机构以及保证机构的偿债能力、财务结构与安全性，并根据对不同期限品种的研究，构造收益率曲线，采用久期（duration）模型构造最佳债券期限组合，降低利率风险；对可转债的投资，结合对股票走势的判断，发现其套利机会。</w:t>
      </w:r>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（三）投资理念</w:t>
      </w:r>
    </w:p>
    <w:p w:rsidR="00DC6108" w:rsidRPr="0007306D" w:rsidRDefault="00DC6108" w:rsidP="00DC6108">
      <w:pPr>
        <w:widowControl/>
        <w:adjustRightInd w:val="0"/>
        <w:spacing w:after="120" w:line="360" w:lineRule="auto"/>
        <w:ind w:firstLine="480"/>
        <w:jc w:val="left"/>
        <w:rPr>
          <w:rFonts w:ascii="宋体" w:hAnsi="宋体" w:cs="宋体"/>
          <w:color w:val="000000"/>
          <w:kern w:val="0"/>
          <w:sz w:val="24"/>
          <w:szCs w:val="20"/>
        </w:rPr>
      </w:pPr>
      <w:r w:rsidRPr="0007306D">
        <w:rPr>
          <w:rFonts w:ascii="宋体" w:cs="宋体" w:hint="eastAsia"/>
          <w:color w:val="000000"/>
          <w:kern w:val="0"/>
          <w:sz w:val="24"/>
          <w:szCs w:val="20"/>
        </w:rPr>
        <w:t>本基金秉承价值投资和稳健投资的理念，通过深入的调查研究，挖掘上市公司的价值，寻求价值被低估的证券，采取低风险适度收益的配比原则，通过科学的组合投资，降低投资风险，以长期投资为主，追求基金资产的长期稳定增值。</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ascii="宋体" w:hAnsi="宋体" w:cs="宋体" w:hint="eastAsia"/>
          <w:color w:val="000000"/>
          <w:kern w:val="0"/>
          <w:sz w:val="24"/>
          <w:szCs w:val="20"/>
        </w:rPr>
        <w:t>（四）投资决策</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决策依据</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ascii="宋体" w:hAns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国家有关法律、法规和本</w:t>
      </w:r>
      <w:r w:rsidR="0071359D">
        <w:rPr>
          <w:rFonts w:ascii="宋体" w:hAnsi="宋体" w:cs="宋体" w:hint="eastAsia"/>
          <w:color w:val="000000"/>
          <w:kern w:val="0"/>
          <w:sz w:val="24"/>
          <w:szCs w:val="20"/>
        </w:rPr>
        <w:t>基金合同</w:t>
      </w:r>
      <w:r w:rsidRPr="0007306D">
        <w:rPr>
          <w:rFonts w:ascii="宋体" w:hAnsi="宋体" w:cs="宋体" w:hint="eastAsia"/>
          <w:color w:val="000000"/>
          <w:kern w:val="0"/>
          <w:sz w:val="24"/>
          <w:szCs w:val="20"/>
        </w:rPr>
        <w:t>的有关规定。依法决策是本基金进行投资的前提；</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ascii="宋体" w:hAns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宏观经济发展态势、微观经济运行环境和证券市场走势。这是本基金投资决策的基础；</w:t>
      </w:r>
    </w:p>
    <w:p w:rsidR="00DC6108" w:rsidRPr="0007306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24"/>
          <w:szCs w:val="20"/>
        </w:rPr>
      </w:pPr>
      <w:r w:rsidRPr="0007306D">
        <w:rPr>
          <w:rFonts w:ascii="宋体" w:hAns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投资对象收益和风险的配比关系。在充分权衡投资对象的收益和风险的前提下作出投资决策，是本基金维护投资者利益的重要保障。</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决策程序</w:t>
      </w:r>
    </w:p>
    <w:p w:rsidR="00DC6108" w:rsidRPr="0007306D" w:rsidRDefault="00DC6108" w:rsidP="00DC6108">
      <w:pPr>
        <w:widowControl/>
        <w:tabs>
          <w:tab w:val="num" w:pos="1588"/>
        </w:tabs>
        <w:adjustRightInd w:val="0"/>
        <w:spacing w:before="120" w:after="120" w:line="360" w:lineRule="auto"/>
        <w:ind w:left="1588" w:hanging="737"/>
        <w:jc w:val="left"/>
        <w:rPr>
          <w:rFonts w:ascii="宋体" w:hAnsi="宋体" w:cs="宋体"/>
          <w:color w:val="000000"/>
          <w:kern w:val="0"/>
          <w:sz w:val="24"/>
          <w:szCs w:val="20"/>
        </w:rPr>
      </w:pPr>
      <w:r w:rsidRPr="0007306D">
        <w:rPr>
          <w:rFonts w:ascii="宋体" w:hAns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决定主要投资原则：投资决策委员会决定基金的主要投资原则，并对基金投资组合的资产配置比例等提出指导性意见。</w:t>
      </w:r>
    </w:p>
    <w:p w:rsidR="00DC6108" w:rsidRPr="0007306D" w:rsidRDefault="00DC6108" w:rsidP="00DC6108">
      <w:pPr>
        <w:widowControl/>
        <w:tabs>
          <w:tab w:val="num" w:pos="1588"/>
        </w:tabs>
        <w:adjustRightInd w:val="0"/>
        <w:spacing w:before="120"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hAnsi="宋体" w:cs="宋体" w:hint="eastAsia"/>
          <w:color w:val="000000"/>
          <w:kern w:val="0"/>
          <w:sz w:val="24"/>
          <w:szCs w:val="20"/>
        </w:rPr>
        <w:t>进行市场调研：证券分析人员根据各咨询机构提供的研究报告以及其他信息来源，选定重点关注的股票范围；在重点关注的股票范围内根</w:t>
      </w:r>
      <w:r w:rsidRPr="0007306D">
        <w:rPr>
          <w:rFonts w:ascii="宋体" w:cs="宋体" w:hint="eastAsia"/>
          <w:color w:val="000000"/>
          <w:kern w:val="0"/>
          <w:sz w:val="24"/>
          <w:szCs w:val="20"/>
        </w:rPr>
        <w:t>据自己的调查研究选出有投资价值的股票向基金经理做出投资建议；根据基金经理提出的要求对上市公司进行研究并提出投资建议。</w:t>
      </w:r>
    </w:p>
    <w:p w:rsidR="00DC6108" w:rsidRPr="0007306D" w:rsidRDefault="00DC6108" w:rsidP="00DC6108">
      <w:pPr>
        <w:widowControl/>
        <w:tabs>
          <w:tab w:val="num" w:pos="1588"/>
        </w:tabs>
        <w:adjustRightInd w:val="0"/>
        <w:spacing w:before="120"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lastRenderedPageBreak/>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制定投资决策：基金经理在遵守投资决策委员会定的投资原则前提下，根据证券分析人员提供的投资建议以及自己的分析判断，做出具体的投资决策。</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进行风险评估：风险控制委员会定期召开会议，对基金投资组合进行风险评估，并提出风险控制意见。</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评估和调整决策程序：基金管理人有权根据环境的变化和实际的需要调整决策的程序。</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投资组合</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本基金在投资策略上兼顾稳健原则以及开放式基金的固有特点，通过分散投资降低基金资产的非系统性风险，保持基金组合良好的流动性。本基金的投资组合将遵循以下限制：</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投资于股票</w:t>
      </w:r>
      <w:r w:rsidR="0033555D" w:rsidRPr="0033555D">
        <w:rPr>
          <w:rFonts w:ascii="宋体" w:cs="宋体" w:hint="eastAsia"/>
          <w:color w:val="000000"/>
          <w:kern w:val="0"/>
          <w:sz w:val="24"/>
          <w:szCs w:val="20"/>
        </w:rPr>
        <w:t>（</w:t>
      </w:r>
      <w:proofErr w:type="gramStart"/>
      <w:r w:rsidR="0033555D" w:rsidRPr="0033555D">
        <w:rPr>
          <w:rFonts w:ascii="宋体" w:cs="宋体" w:hint="eastAsia"/>
          <w:color w:val="000000"/>
          <w:kern w:val="0"/>
          <w:sz w:val="24"/>
          <w:szCs w:val="20"/>
        </w:rPr>
        <w:t>含存托</w:t>
      </w:r>
      <w:proofErr w:type="gramEnd"/>
      <w:r w:rsidR="0033555D" w:rsidRPr="0033555D">
        <w:rPr>
          <w:rFonts w:ascii="宋体" w:cs="宋体" w:hint="eastAsia"/>
          <w:color w:val="000000"/>
          <w:kern w:val="0"/>
          <w:sz w:val="24"/>
          <w:szCs w:val="20"/>
        </w:rPr>
        <w:t>凭证）</w:t>
      </w:r>
      <w:r w:rsidRPr="0007306D">
        <w:rPr>
          <w:rFonts w:ascii="宋体" w:cs="宋体" w:hint="eastAsia"/>
          <w:color w:val="000000"/>
          <w:kern w:val="0"/>
          <w:sz w:val="24"/>
          <w:szCs w:val="20"/>
        </w:rPr>
        <w:t>、债券的比例不低于基金资产总值的80%；</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投资于国家债券的比例不低于基金资产净值的20%；</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本基金持有一家上市公司的股票，不超过基金资产净值的10%；</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本基金与由本基金管理人管理的其他基金持有一家公司发行的证券总和，不得超过该证券的10%，并按有关规定履行信息披露义务；</w:t>
      </w:r>
    </w:p>
    <w:p w:rsidR="00491823" w:rsidRPr="00491823" w:rsidRDefault="00DC6108" w:rsidP="00491823">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本基金在全国银行间同业市场中的债券回购最长期限为1年，债券回购到期后不得展期；债券回购融入的资金余额不得超过基金净资产的40%；</w:t>
      </w:r>
    </w:p>
    <w:p w:rsidR="00491823" w:rsidRPr="00491823" w:rsidRDefault="00491823" w:rsidP="00491823">
      <w:pPr>
        <w:widowControl/>
        <w:tabs>
          <w:tab w:val="num" w:pos="1588"/>
        </w:tabs>
        <w:adjustRightInd w:val="0"/>
        <w:spacing w:after="120" w:line="360" w:lineRule="auto"/>
        <w:ind w:left="1588" w:hanging="737"/>
        <w:jc w:val="left"/>
        <w:rPr>
          <w:rFonts w:ascii="宋体" w:cs="宋体"/>
          <w:color w:val="000000"/>
          <w:kern w:val="0"/>
          <w:sz w:val="24"/>
          <w:szCs w:val="20"/>
        </w:rPr>
      </w:pPr>
      <w:r w:rsidRPr="00491823">
        <w:rPr>
          <w:rFonts w:ascii="宋体" w:cs="宋体" w:hint="eastAsia"/>
          <w:color w:val="000000"/>
          <w:kern w:val="0"/>
          <w:sz w:val="24"/>
          <w:szCs w:val="20"/>
        </w:rPr>
        <w:t>（</w:t>
      </w:r>
      <w:r>
        <w:rPr>
          <w:rFonts w:ascii="宋体" w:cs="宋体" w:hint="eastAsia"/>
          <w:color w:val="000000"/>
          <w:kern w:val="0"/>
          <w:sz w:val="24"/>
          <w:szCs w:val="20"/>
        </w:rPr>
        <w:t>6</w:t>
      </w:r>
      <w:r w:rsidRPr="00491823">
        <w:rPr>
          <w:rFonts w:ascii="宋体" w:cs="宋体" w:hint="eastAsia"/>
          <w:color w:val="000000"/>
          <w:kern w:val="0"/>
          <w:sz w:val="24"/>
          <w:szCs w:val="20"/>
        </w:rPr>
        <w:t>）</w:t>
      </w:r>
      <w:r>
        <w:rPr>
          <w:rFonts w:ascii="宋体" w:cs="宋体" w:hint="eastAsia"/>
          <w:color w:val="000000"/>
          <w:kern w:val="0"/>
          <w:sz w:val="24"/>
          <w:szCs w:val="20"/>
        </w:rPr>
        <w:t xml:space="preserve">     </w:t>
      </w:r>
      <w:r w:rsidR="009D1C1D">
        <w:rPr>
          <w:rFonts w:ascii="宋体" w:cs="宋体" w:hint="eastAsia"/>
          <w:color w:val="000000"/>
          <w:kern w:val="0"/>
          <w:sz w:val="24"/>
          <w:szCs w:val="20"/>
        </w:rPr>
        <w:t>本</w:t>
      </w:r>
      <w:r w:rsidRPr="00491823">
        <w:rPr>
          <w:rFonts w:ascii="宋体" w:cs="宋体" w:hint="eastAsia"/>
          <w:color w:val="000000"/>
          <w:kern w:val="0"/>
          <w:sz w:val="24"/>
          <w:szCs w:val="20"/>
        </w:rPr>
        <w:t>基金管理人管理的全部开放式基金</w:t>
      </w:r>
      <w:r w:rsidR="009D1C1D" w:rsidRPr="009D1C1D">
        <w:rPr>
          <w:rFonts w:ascii="宋体" w:cs="宋体" w:hint="eastAsia"/>
          <w:color w:val="000000"/>
          <w:kern w:val="0"/>
          <w:sz w:val="24"/>
          <w:szCs w:val="20"/>
        </w:rPr>
        <w:t>（包括开放式基金以及处于开放期的定期开放基金）</w:t>
      </w:r>
      <w:r w:rsidRPr="00491823">
        <w:rPr>
          <w:rFonts w:ascii="宋体" w:cs="宋体" w:hint="eastAsia"/>
          <w:color w:val="000000"/>
          <w:kern w:val="0"/>
          <w:sz w:val="24"/>
          <w:szCs w:val="20"/>
        </w:rPr>
        <w:t>持有一家上市公司发行的可流通股票，不得超过该上市公司可流通股票的15%；</w:t>
      </w:r>
      <w:r w:rsidR="009D1C1D">
        <w:rPr>
          <w:rFonts w:ascii="宋体" w:cs="宋体" w:hint="eastAsia"/>
          <w:color w:val="000000"/>
          <w:kern w:val="0"/>
          <w:sz w:val="24"/>
          <w:szCs w:val="20"/>
        </w:rPr>
        <w:t>本</w:t>
      </w:r>
      <w:r w:rsidRPr="00491823">
        <w:rPr>
          <w:rFonts w:ascii="宋体" w:cs="宋体" w:hint="eastAsia"/>
          <w:color w:val="000000"/>
          <w:kern w:val="0"/>
          <w:sz w:val="24"/>
          <w:szCs w:val="20"/>
        </w:rPr>
        <w:t>基金管理人管理的全部投资组合持有一家上市公司发行的可流通股票，不得超过该上市公司可流通股票的30%；</w:t>
      </w:r>
    </w:p>
    <w:p w:rsidR="00491823" w:rsidRPr="00491823" w:rsidRDefault="00491823" w:rsidP="00491823">
      <w:pPr>
        <w:widowControl/>
        <w:tabs>
          <w:tab w:val="num" w:pos="1588"/>
        </w:tabs>
        <w:adjustRightInd w:val="0"/>
        <w:spacing w:after="120" w:line="360" w:lineRule="auto"/>
        <w:ind w:left="1588" w:hanging="737"/>
        <w:jc w:val="left"/>
        <w:rPr>
          <w:rFonts w:ascii="宋体" w:cs="宋体"/>
          <w:color w:val="000000"/>
          <w:kern w:val="0"/>
          <w:sz w:val="24"/>
          <w:szCs w:val="20"/>
        </w:rPr>
      </w:pPr>
      <w:r w:rsidRPr="00491823">
        <w:rPr>
          <w:rFonts w:ascii="宋体" w:cs="宋体" w:hint="eastAsia"/>
          <w:color w:val="000000"/>
          <w:kern w:val="0"/>
          <w:sz w:val="24"/>
          <w:szCs w:val="20"/>
        </w:rPr>
        <w:lastRenderedPageBreak/>
        <w:t>（</w:t>
      </w:r>
      <w:r>
        <w:rPr>
          <w:rFonts w:ascii="宋体" w:cs="宋体" w:hint="eastAsia"/>
          <w:color w:val="000000"/>
          <w:kern w:val="0"/>
          <w:sz w:val="24"/>
          <w:szCs w:val="20"/>
        </w:rPr>
        <w:t>7</w:t>
      </w:r>
      <w:r w:rsidRPr="00491823">
        <w:rPr>
          <w:rFonts w:ascii="宋体" w:cs="宋体" w:hint="eastAsia"/>
          <w:color w:val="000000"/>
          <w:kern w:val="0"/>
          <w:sz w:val="24"/>
          <w:szCs w:val="20"/>
        </w:rPr>
        <w:t>）</w:t>
      </w:r>
      <w:r>
        <w:rPr>
          <w:rFonts w:ascii="宋体" w:cs="宋体" w:hint="eastAsia"/>
          <w:color w:val="000000"/>
          <w:kern w:val="0"/>
          <w:sz w:val="24"/>
          <w:szCs w:val="20"/>
        </w:rPr>
        <w:t xml:space="preserve">     </w:t>
      </w:r>
      <w:r w:rsidRPr="00491823">
        <w:rPr>
          <w:rFonts w:ascii="宋体" w:cs="宋体" w:hint="eastAsia"/>
          <w:color w:val="000000"/>
          <w:kern w:val="0"/>
          <w:sz w:val="24"/>
          <w:szCs w:val="20"/>
        </w:rPr>
        <w:t>本基金主动投资于流动性受限资产的市值合计不得超过基金资产净值的15%；因证券市场波动、上市公司股票停牌、基金规模变动等基金管理人之外的因素致使基金不符合</w:t>
      </w:r>
      <w:r w:rsidR="009D1C1D">
        <w:rPr>
          <w:rFonts w:ascii="宋体" w:cs="宋体" w:hint="eastAsia"/>
          <w:color w:val="000000"/>
          <w:kern w:val="0"/>
          <w:sz w:val="24"/>
          <w:szCs w:val="20"/>
        </w:rPr>
        <w:t>该</w:t>
      </w:r>
      <w:r w:rsidRPr="00491823">
        <w:rPr>
          <w:rFonts w:ascii="宋体" w:cs="宋体" w:hint="eastAsia"/>
          <w:color w:val="000000"/>
          <w:kern w:val="0"/>
          <w:sz w:val="24"/>
          <w:szCs w:val="20"/>
        </w:rPr>
        <w:t>比例限制的，基金管理人不得主动新增流动性受限资产的投资；</w:t>
      </w:r>
    </w:p>
    <w:p w:rsidR="00491823" w:rsidRPr="0007306D" w:rsidRDefault="00491823" w:rsidP="00491823">
      <w:pPr>
        <w:widowControl/>
        <w:tabs>
          <w:tab w:val="num" w:pos="1588"/>
        </w:tabs>
        <w:adjustRightInd w:val="0"/>
        <w:spacing w:after="120" w:line="360" w:lineRule="auto"/>
        <w:ind w:left="1588" w:hanging="737"/>
        <w:jc w:val="left"/>
        <w:rPr>
          <w:rFonts w:ascii="宋体" w:cs="宋体"/>
          <w:color w:val="000000"/>
          <w:kern w:val="0"/>
          <w:sz w:val="24"/>
          <w:szCs w:val="20"/>
        </w:rPr>
      </w:pPr>
      <w:r w:rsidRPr="00491823">
        <w:rPr>
          <w:rFonts w:ascii="宋体" w:cs="宋体" w:hint="eastAsia"/>
          <w:color w:val="000000"/>
          <w:kern w:val="0"/>
          <w:sz w:val="24"/>
          <w:szCs w:val="20"/>
        </w:rPr>
        <w:t>（</w:t>
      </w:r>
      <w:r>
        <w:rPr>
          <w:rFonts w:ascii="宋体" w:cs="宋体" w:hint="eastAsia"/>
          <w:color w:val="000000"/>
          <w:kern w:val="0"/>
          <w:sz w:val="24"/>
          <w:szCs w:val="20"/>
        </w:rPr>
        <w:t>8</w:t>
      </w:r>
      <w:r w:rsidRPr="00491823">
        <w:rPr>
          <w:rFonts w:ascii="宋体" w:cs="宋体" w:hint="eastAsia"/>
          <w:color w:val="000000"/>
          <w:kern w:val="0"/>
          <w:sz w:val="24"/>
          <w:szCs w:val="20"/>
        </w:rPr>
        <w:t>）</w:t>
      </w:r>
      <w:r>
        <w:rPr>
          <w:rFonts w:ascii="宋体" w:cs="宋体" w:hint="eastAsia"/>
          <w:color w:val="000000"/>
          <w:kern w:val="0"/>
          <w:sz w:val="24"/>
          <w:szCs w:val="20"/>
        </w:rPr>
        <w:t xml:space="preserve">     </w:t>
      </w:r>
      <w:r w:rsidRPr="00491823">
        <w:rPr>
          <w:rFonts w:ascii="宋体" w:cs="宋体" w:hint="eastAsia"/>
          <w:color w:val="000000"/>
          <w:kern w:val="0"/>
          <w:sz w:val="24"/>
          <w:szCs w:val="20"/>
        </w:rPr>
        <w:t>本基金与私募类证券资管产品及中国证监会认定的其他主体为交易对手开展逆回购交易的，可接受质押品的资质要求应当与基金合同约定的投资范围保持一致；</w:t>
      </w:r>
    </w:p>
    <w:p w:rsidR="0033555D" w:rsidRDefault="00DC6108" w:rsidP="00DC6108">
      <w:pPr>
        <w:widowControl/>
        <w:tabs>
          <w:tab w:val="num" w:pos="1588"/>
        </w:tabs>
        <w:adjustRightInd w:val="0"/>
        <w:spacing w:after="120" w:line="360" w:lineRule="auto"/>
        <w:ind w:left="1588" w:hanging="737"/>
        <w:jc w:val="left"/>
        <w:rPr>
          <w:rFonts w:ascii="宋体" w:hAnsi="宋体" w:cs="宋体"/>
          <w:color w:val="000000"/>
          <w:kern w:val="0"/>
          <w:sz w:val="14"/>
          <w:szCs w:val="14"/>
        </w:rPr>
      </w:pPr>
      <w:r w:rsidRPr="0007306D">
        <w:rPr>
          <w:rFonts w:ascii="宋体" w:cs="宋体" w:hint="eastAsia"/>
          <w:color w:val="000000"/>
          <w:kern w:val="0"/>
          <w:sz w:val="24"/>
          <w:szCs w:val="20"/>
        </w:rPr>
        <w:t>（</w:t>
      </w:r>
      <w:r w:rsidR="00491823">
        <w:rPr>
          <w:rFonts w:ascii="宋体" w:cs="宋体" w:hint="eastAsia"/>
          <w:color w:val="000000"/>
          <w:kern w:val="0"/>
          <w:sz w:val="24"/>
          <w:szCs w:val="20"/>
        </w:rPr>
        <w:t>9</w:t>
      </w:r>
      <w:r w:rsidRPr="0007306D">
        <w:rPr>
          <w:rFonts w:ascii="宋体" w:cs="宋体" w:hint="eastAsia"/>
          <w:color w:val="000000"/>
          <w:kern w:val="0"/>
          <w:sz w:val="24"/>
          <w:szCs w:val="20"/>
        </w:rPr>
        <w:t>）</w:t>
      </w:r>
      <w:r w:rsidRPr="00AE214D">
        <w:rPr>
          <w:rFonts w:ascii="宋体" w:cs="宋体"/>
          <w:color w:val="000000"/>
          <w:kern w:val="0"/>
          <w:sz w:val="24"/>
          <w:szCs w:val="20"/>
        </w:rPr>
        <w:t> </w:t>
      </w:r>
      <w:r w:rsidR="0033555D">
        <w:rPr>
          <w:rFonts w:ascii="宋体" w:cs="宋体" w:hint="eastAsia"/>
          <w:color w:val="000000"/>
          <w:kern w:val="0"/>
          <w:sz w:val="24"/>
          <w:szCs w:val="20"/>
        </w:rPr>
        <w:t xml:space="preserve">     </w:t>
      </w:r>
      <w:r w:rsidR="0033555D" w:rsidRPr="00AE214D">
        <w:rPr>
          <w:rFonts w:ascii="宋体" w:cs="宋体" w:hint="eastAsia"/>
          <w:color w:val="000000"/>
          <w:kern w:val="0"/>
          <w:sz w:val="24"/>
          <w:szCs w:val="20"/>
        </w:rPr>
        <w:t>本基金投资存托凭证的比例限制依照内地上市交易的股票执行；</w:t>
      </w:r>
    </w:p>
    <w:p w:rsidR="00DC6108" w:rsidRPr="0007306D" w:rsidRDefault="0033555D"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AE214D">
        <w:rPr>
          <w:rFonts w:ascii="宋体" w:cs="宋体" w:hint="eastAsia"/>
          <w:color w:val="000000"/>
          <w:kern w:val="0"/>
          <w:sz w:val="24"/>
          <w:szCs w:val="20"/>
        </w:rPr>
        <w:t>（1</w:t>
      </w:r>
      <w:r w:rsidRPr="00AE214D">
        <w:rPr>
          <w:rFonts w:ascii="宋体" w:cs="宋体"/>
          <w:color w:val="000000"/>
          <w:kern w:val="0"/>
          <w:sz w:val="24"/>
          <w:szCs w:val="20"/>
        </w:rPr>
        <w:t>0</w:t>
      </w:r>
      <w:r w:rsidRPr="00AE214D">
        <w:rPr>
          <w:rFonts w:ascii="宋体" w:cs="宋体" w:hint="eastAsia"/>
          <w:color w:val="000000"/>
          <w:kern w:val="0"/>
          <w:sz w:val="24"/>
          <w:szCs w:val="20"/>
        </w:rPr>
        <w:t>）</w:t>
      </w:r>
      <w:r w:rsidRPr="001F2AFF">
        <w:rPr>
          <w:rFonts w:ascii="宋体" w:cs="宋体"/>
          <w:color w:val="000000"/>
          <w:kern w:val="0"/>
          <w:sz w:val="24"/>
          <w:szCs w:val="20"/>
        </w:rPr>
        <w:t> </w:t>
      </w:r>
      <w:r>
        <w:rPr>
          <w:rFonts w:ascii="宋体" w:cs="宋体" w:hint="eastAsia"/>
          <w:color w:val="000000"/>
          <w:kern w:val="0"/>
          <w:sz w:val="24"/>
          <w:szCs w:val="20"/>
        </w:rPr>
        <w:t xml:space="preserve">     </w:t>
      </w:r>
      <w:r w:rsidR="00DC6108" w:rsidRPr="0007306D">
        <w:rPr>
          <w:rFonts w:ascii="宋体" w:cs="宋体" w:hint="eastAsia"/>
          <w:color w:val="000000"/>
          <w:kern w:val="0"/>
          <w:sz w:val="24"/>
          <w:szCs w:val="20"/>
        </w:rPr>
        <w:t>遵守中国证监会规定的其他比例限制。</w:t>
      </w:r>
    </w:p>
    <w:p w:rsidR="00DC6108" w:rsidRPr="0007306D" w:rsidRDefault="00054066" w:rsidP="00DC6108">
      <w:pPr>
        <w:widowControl/>
        <w:adjustRightInd w:val="0"/>
        <w:spacing w:after="120" w:line="360" w:lineRule="auto"/>
        <w:ind w:firstLine="480"/>
        <w:jc w:val="left"/>
        <w:rPr>
          <w:rFonts w:ascii="宋体" w:cs="宋体"/>
          <w:color w:val="000000"/>
          <w:kern w:val="0"/>
          <w:sz w:val="24"/>
          <w:szCs w:val="20"/>
        </w:rPr>
      </w:pPr>
      <w:r w:rsidRPr="00054066">
        <w:rPr>
          <w:rFonts w:ascii="宋体" w:cs="宋体" w:hint="eastAsia"/>
          <w:color w:val="000000"/>
          <w:kern w:val="0"/>
          <w:sz w:val="24"/>
          <w:szCs w:val="20"/>
        </w:rPr>
        <w:t>除上述第</w:t>
      </w:r>
      <w:r>
        <w:rPr>
          <w:rFonts w:ascii="宋体" w:cs="宋体" w:hint="eastAsia"/>
          <w:color w:val="000000"/>
          <w:kern w:val="0"/>
          <w:sz w:val="24"/>
          <w:szCs w:val="20"/>
        </w:rPr>
        <w:t>（7）</w:t>
      </w:r>
      <w:r w:rsidRPr="00054066">
        <w:rPr>
          <w:rFonts w:ascii="宋体" w:cs="宋体" w:hint="eastAsia"/>
          <w:color w:val="000000"/>
          <w:kern w:val="0"/>
          <w:sz w:val="24"/>
          <w:szCs w:val="20"/>
        </w:rPr>
        <w:t>、</w:t>
      </w:r>
      <w:r>
        <w:rPr>
          <w:rFonts w:ascii="宋体" w:cs="宋体" w:hint="eastAsia"/>
          <w:color w:val="000000"/>
          <w:kern w:val="0"/>
          <w:sz w:val="24"/>
          <w:szCs w:val="20"/>
        </w:rPr>
        <w:t>（8）</w:t>
      </w:r>
      <w:r w:rsidRPr="00054066">
        <w:rPr>
          <w:rFonts w:ascii="宋体" w:cs="宋体" w:hint="eastAsia"/>
          <w:color w:val="000000"/>
          <w:kern w:val="0"/>
          <w:sz w:val="24"/>
          <w:szCs w:val="20"/>
        </w:rPr>
        <w:t>项另有约定外，</w:t>
      </w:r>
      <w:r w:rsidR="00DC6108" w:rsidRPr="0007306D">
        <w:rPr>
          <w:rFonts w:ascii="宋体" w:cs="宋体" w:hint="eastAsia"/>
          <w:color w:val="000000"/>
          <w:kern w:val="0"/>
          <w:sz w:val="24"/>
          <w:szCs w:val="20"/>
        </w:rPr>
        <w:t>由于基金规模或市场的变化导致的投资组合超过上述约定的比例则不在限制之内。</w:t>
      </w:r>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（五）投资限制</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为维护基金持有人的合法权益，本基金禁止从事下列行为：</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投资于其他基金；</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以基金的名义使用不属于基金名下的资金买卖证券；</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动用银行信贷资金从事证券买卖；</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将基金资产用于担保、资金拆借或者贷款；</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从事证券信用交易；</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6、</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以基金资产进行房地产投资；</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7、</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从事可能使基金资产承担无限责任的投资；</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8、</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将基金资产投资于与基金托管人或者基金管理人有利害关系的公司发行的证券；</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9、</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违反证券交易场所业务规则，利用对敲、倒仓等行为来操纵和扰乱市场价格；</w:t>
      </w:r>
    </w:p>
    <w:p w:rsidR="00DC6108" w:rsidRPr="0007306D" w:rsidRDefault="00DC6108" w:rsidP="00DC6108">
      <w:pPr>
        <w:widowControl/>
        <w:tabs>
          <w:tab w:val="num" w:pos="720"/>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lastRenderedPageBreak/>
        <w:t>10、</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进行高位接盘、利益输送等损害基金持有人利益的行为；</w:t>
      </w:r>
    </w:p>
    <w:p w:rsidR="00DC6108" w:rsidRPr="0007306D" w:rsidRDefault="00DC6108" w:rsidP="00DC6108">
      <w:pPr>
        <w:widowControl/>
        <w:tabs>
          <w:tab w:val="num" w:pos="720"/>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通过股票投资取得对上市公司的控制权；</w:t>
      </w:r>
    </w:p>
    <w:p w:rsidR="00DC6108" w:rsidRPr="0007306D" w:rsidRDefault="00DC6108" w:rsidP="00DC6108">
      <w:pPr>
        <w:widowControl/>
        <w:tabs>
          <w:tab w:val="num" w:pos="720"/>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因基金投资股票而参加上市公司股东大会的、与上市公司董事会或其他持有5%以上投票权的股东恶意串通，致使股东大会表决结果侵犯社会公众股东的合法权益；</w:t>
      </w:r>
    </w:p>
    <w:p w:rsidR="00DC6108" w:rsidRPr="0007306D" w:rsidRDefault="00DC6108" w:rsidP="00DC6108">
      <w:pPr>
        <w:widowControl/>
        <w:tabs>
          <w:tab w:val="num" w:pos="720"/>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13、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证券法规规定禁止从事的其他行为。</w:t>
      </w:r>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（六）基金管理人承诺</w:t>
      </w:r>
    </w:p>
    <w:p w:rsidR="00DC6108" w:rsidRPr="0007306D" w:rsidRDefault="00DC6108" w:rsidP="00DC6108">
      <w:pPr>
        <w:widowControl/>
        <w:tabs>
          <w:tab w:val="num" w:pos="780"/>
        </w:tabs>
        <w:adjustRightInd w:val="0"/>
        <w:spacing w:after="120" w:line="360" w:lineRule="auto"/>
        <w:ind w:left="780" w:hanging="360"/>
        <w:jc w:val="left"/>
        <w:rPr>
          <w:rFonts w:ascii="宋体" w:cs="宋体"/>
          <w:color w:val="000000"/>
          <w:kern w:val="0"/>
          <w:sz w:val="24"/>
          <w:szCs w:val="20"/>
        </w:rPr>
      </w:pPr>
      <w:r w:rsidRPr="0007306D">
        <w:rPr>
          <w:rFonts w:ascii="宋体" w:cs="宋体" w:hint="eastAsia"/>
          <w:color w:val="000000"/>
          <w:kern w:val="0"/>
          <w:sz w:val="24"/>
          <w:szCs w:val="20"/>
        </w:rPr>
        <w:t>1、基金管理人承诺不从事违反《证券法》的行为，并承诺建立健全的内部控制制度，采取有效措施，防止违反《证券法》行为的发生；</w:t>
      </w:r>
    </w:p>
    <w:p w:rsidR="00DC6108" w:rsidRPr="0007306D" w:rsidRDefault="00DC6108" w:rsidP="00DC6108">
      <w:pPr>
        <w:widowControl/>
        <w:tabs>
          <w:tab w:val="num" w:pos="780"/>
        </w:tabs>
        <w:adjustRightInd w:val="0"/>
        <w:spacing w:after="120" w:line="360" w:lineRule="auto"/>
        <w:ind w:left="780" w:hanging="360"/>
        <w:jc w:val="left"/>
        <w:rPr>
          <w:rFonts w:ascii="宋体" w:cs="宋体"/>
          <w:color w:val="000000"/>
          <w:kern w:val="0"/>
          <w:sz w:val="24"/>
          <w:szCs w:val="20"/>
        </w:rPr>
      </w:pPr>
      <w:r w:rsidRPr="0007306D">
        <w:rPr>
          <w:rFonts w:ascii="宋体" w:cs="宋体" w:hint="eastAsia"/>
          <w:color w:val="000000"/>
          <w:kern w:val="0"/>
          <w:sz w:val="24"/>
          <w:szCs w:val="20"/>
        </w:rPr>
        <w:t>2、基金管理人承诺不从事以下违反《证券投资基金管理暂行办法》的行为，并承诺建立健全的内部风险控制制度，采取有效措施，防止下列行为的发生：</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基金之间相互投资；</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基金管理人以基金的名义使用不属于基金名下的资金买卖证券；</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基金管理人从事任何形式的证券承销或者从事除国家债券以外的其他证券自营业务；</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基金管理人从事资金拆借业务；</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动用银行信贷资金从事基金投资；</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（6）</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将基金资产用于抵押、担保、资金拆借或者贷款；</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（7）</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从事证券信用交易；</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（8）</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以基金资产进行房地产投资；</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（9）</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从事可能使基金资产承担无限责任的投资；</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lastRenderedPageBreak/>
        <w:t>（10）</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将基金资产投资于与基金托管人或者基金管理人有利害关系的公司发行的证券；</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证券法规规定禁止从事的其他行为。</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基金管理公司承诺加强人员管理，强化职业操守，督促和约束员工遵守国家有关法律、法规及行业规范，诚实信用、勤勉尽责，不从事以下活动：</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越权或违规经营；</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违反</w:t>
      </w:r>
      <w:r w:rsidR="0071359D">
        <w:rPr>
          <w:rFonts w:ascii="宋体" w:cs="宋体" w:hint="eastAsia"/>
          <w:color w:val="000000"/>
          <w:kern w:val="0"/>
          <w:sz w:val="24"/>
          <w:szCs w:val="20"/>
        </w:rPr>
        <w:t>基金合同</w:t>
      </w:r>
      <w:r w:rsidRPr="0007306D">
        <w:rPr>
          <w:rFonts w:ascii="宋体" w:cs="宋体" w:hint="eastAsia"/>
          <w:color w:val="000000"/>
          <w:kern w:val="0"/>
          <w:sz w:val="24"/>
          <w:szCs w:val="20"/>
        </w:rPr>
        <w:t>或托管协议；</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故意损害基金持有人或其他基金相关机构的合法权益；</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在向中国证监会报送的资料中弄虚作假；</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拒绝、干扰、阻挠或严重影响中国证监会依法监管；</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（6）</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玩忽职守、滥用职权；</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（7）</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泄露在任职期间知悉的有关证券、基金的商业秘密、尚未依法公开的基金投资内容、基金投资计划等信息；</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（8）</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除按本公司制度进行基金运作投资外，直接或间接进行其他股票投资；</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（9）</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协助、接受委托或以其他任何形式为其它组织或个人进行证券交易；</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（10）</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违反证券交易场所业务规则，利用对敲倒、对仓等手段操纵市场价格，扰乱市场秩序；</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贬损同行，以提高自己；</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在公开信息披露和广告中故意含有虚假、误导、欺诈成分；</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以不正当手段谋求业务发展；</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有悖社会公德，损害证券投资基金人员形象；</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（15）</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其它法律、行政法规禁止的行为。</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lastRenderedPageBreak/>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基金经理承诺</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（1）</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依照有关法律、法规和</w:t>
      </w:r>
      <w:r w:rsidR="0071359D">
        <w:rPr>
          <w:rFonts w:ascii="宋体" w:cs="宋体" w:hint="eastAsia"/>
          <w:color w:val="000000"/>
          <w:kern w:val="0"/>
          <w:sz w:val="24"/>
          <w:szCs w:val="20"/>
        </w:rPr>
        <w:t>基金合同</w:t>
      </w:r>
      <w:r w:rsidRPr="0007306D">
        <w:rPr>
          <w:rFonts w:ascii="宋体" w:cs="宋体" w:hint="eastAsia"/>
          <w:color w:val="000000"/>
          <w:kern w:val="0"/>
          <w:sz w:val="24"/>
          <w:szCs w:val="20"/>
        </w:rPr>
        <w:t>的规定，本着谨慎的原则为基金持有人谋取最大利益；</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（2）</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不能利用职务之便为自己、受雇人或任何第三者谋取利益；</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不泄露在任职期间知悉的有关证券、基金的商业秘密，尚未依法公开的基金投资内容、基金投资计划等信息；</w:t>
      </w:r>
    </w:p>
    <w:p w:rsidR="00DC6108" w:rsidRPr="0007306D" w:rsidRDefault="00DC6108" w:rsidP="00DC6108">
      <w:pPr>
        <w:widowControl/>
        <w:tabs>
          <w:tab w:val="num" w:pos="1588"/>
        </w:tabs>
        <w:adjustRightInd w:val="0"/>
        <w:spacing w:after="120" w:line="360" w:lineRule="auto"/>
        <w:ind w:left="1588" w:hanging="737"/>
        <w:jc w:val="left"/>
        <w:rPr>
          <w:rFonts w:ascii="宋体" w:cs="宋体"/>
          <w:color w:val="000000"/>
          <w:kern w:val="0"/>
          <w:sz w:val="24"/>
          <w:szCs w:val="20"/>
        </w:rPr>
      </w:pPr>
      <w:r w:rsidRPr="0007306D">
        <w:rPr>
          <w:rFonts w:ascii="宋体" w:cs="宋体" w:hint="eastAsia"/>
          <w:color w:val="000000"/>
          <w:kern w:val="0"/>
          <w:sz w:val="24"/>
          <w:szCs w:val="20"/>
        </w:rPr>
        <w:t>（4）</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不以任何形式为其他组织或个人进行证券交易。</w:t>
      </w:r>
    </w:p>
    <w:p w:rsidR="00DC6108" w:rsidRPr="0007306D" w:rsidRDefault="00DC6108" w:rsidP="0007306D">
      <w:pPr>
        <w:pStyle w:val="2"/>
        <w:rPr>
          <w:color w:val="000000"/>
          <w:kern w:val="44"/>
        </w:rPr>
      </w:pPr>
      <w:bookmarkStart w:id="69" w:name="_Toc454717518"/>
      <w:bookmarkStart w:id="70" w:name="_Toc520693797"/>
      <w:bookmarkStart w:id="71" w:name="_Toc520693895"/>
      <w:bookmarkStart w:id="72" w:name="_Toc524923229"/>
      <w:bookmarkStart w:id="73" w:name="_Toc178058161"/>
      <w:r w:rsidRPr="0007306D">
        <w:rPr>
          <w:rFonts w:hint="eastAsia"/>
          <w:color w:val="000000"/>
          <w:kern w:val="44"/>
        </w:rPr>
        <w:t>十七、基金资产</w:t>
      </w:r>
      <w:bookmarkEnd w:id="69"/>
      <w:bookmarkEnd w:id="70"/>
      <w:bookmarkEnd w:id="71"/>
      <w:bookmarkEnd w:id="72"/>
      <w:bookmarkEnd w:id="73"/>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（一）基金资产总值</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 xml:space="preserve"> </w:t>
      </w:r>
      <w:r w:rsidRPr="0007306D">
        <w:rPr>
          <w:rFonts w:cs="宋体" w:hint="eastAsia"/>
          <w:color w:val="000000"/>
          <w:kern w:val="0"/>
          <w:sz w:val="24"/>
          <w:szCs w:val="20"/>
        </w:rPr>
        <w:t>是指购买的各类证券价值、银行存款本息和基金应收的申购基金款以及其他投资所形成的价值总和。</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（二）基金资产净值</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基金资产净值是指基金资产总值减去负债后的价值。</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（三）基金资产的账户</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本基金资产以基金名义开设基金专用账户，与基金管理人、基金托管人、基金销售代理人、注册登记人自有的资产账户以及其它基金资产账户相独立。</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（四）基金资产的处分</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本基金资产独立于基金管理人和基金托管人的资产，并由基金托管人保管。基金管理人、基金托管人以其自有的资产承担法律责任，其债权人不得对基金资产行使请求冻结、扣押或其它权利。除依据</w:t>
      </w:r>
      <w:r w:rsidR="00144B47">
        <w:rPr>
          <w:rFonts w:cs="宋体" w:hint="eastAsia"/>
          <w:color w:val="000000"/>
          <w:kern w:val="0"/>
          <w:sz w:val="24"/>
          <w:szCs w:val="20"/>
        </w:rPr>
        <w:t>《基金法》、《运作办法》</w:t>
      </w:r>
      <w:r w:rsidRPr="0007306D">
        <w:rPr>
          <w:rFonts w:cs="宋体" w:hint="eastAsia"/>
          <w:color w:val="000000"/>
          <w:kern w:val="0"/>
          <w:sz w:val="24"/>
          <w:szCs w:val="20"/>
        </w:rPr>
        <w:t>、本</w:t>
      </w:r>
      <w:r w:rsidR="0071359D">
        <w:rPr>
          <w:rFonts w:cs="宋体" w:hint="eastAsia"/>
          <w:color w:val="000000"/>
          <w:kern w:val="0"/>
          <w:sz w:val="24"/>
          <w:szCs w:val="20"/>
        </w:rPr>
        <w:t>基金合同</w:t>
      </w:r>
      <w:r w:rsidRPr="0007306D">
        <w:rPr>
          <w:rFonts w:cs="宋体" w:hint="eastAsia"/>
          <w:color w:val="000000"/>
          <w:kern w:val="0"/>
          <w:sz w:val="24"/>
          <w:szCs w:val="20"/>
        </w:rPr>
        <w:t>及其它有关规定处分外，基金资产不得被处分。</w:t>
      </w:r>
    </w:p>
    <w:p w:rsidR="00DC6108" w:rsidRPr="0007306D" w:rsidRDefault="00DC6108" w:rsidP="0007306D">
      <w:pPr>
        <w:pStyle w:val="2"/>
        <w:rPr>
          <w:color w:val="000000"/>
          <w:kern w:val="44"/>
        </w:rPr>
      </w:pPr>
      <w:bookmarkStart w:id="74" w:name="_Toc454717519"/>
      <w:bookmarkStart w:id="75" w:name="_Toc520693798"/>
      <w:bookmarkStart w:id="76" w:name="_Toc520693896"/>
      <w:bookmarkStart w:id="77" w:name="_Toc524923230"/>
      <w:bookmarkStart w:id="78" w:name="_Toc178058162"/>
      <w:r w:rsidRPr="0007306D">
        <w:rPr>
          <w:rFonts w:hint="eastAsia"/>
          <w:color w:val="000000"/>
          <w:kern w:val="44"/>
        </w:rPr>
        <w:t>十八、基金资产估值</w:t>
      </w:r>
      <w:bookmarkEnd w:id="74"/>
      <w:bookmarkEnd w:id="75"/>
      <w:bookmarkEnd w:id="76"/>
      <w:bookmarkEnd w:id="77"/>
      <w:bookmarkEnd w:id="78"/>
    </w:p>
    <w:p w:rsidR="004D024E" w:rsidRPr="004D024E" w:rsidRDefault="004D024E" w:rsidP="004D024E">
      <w:pPr>
        <w:spacing w:line="360" w:lineRule="auto"/>
        <w:ind w:firstLine="420"/>
        <w:rPr>
          <w:rFonts w:ascii="宋体" w:hAnsi="宋体"/>
          <w:color w:val="000000"/>
          <w:sz w:val="24"/>
        </w:rPr>
      </w:pPr>
      <w:bookmarkStart w:id="79" w:name="_Toc454717520"/>
      <w:bookmarkStart w:id="80" w:name="_Toc520693799"/>
      <w:bookmarkStart w:id="81" w:name="_Toc520693897"/>
      <w:bookmarkStart w:id="82" w:name="_Toc524923231"/>
      <w:r w:rsidRPr="004D024E">
        <w:rPr>
          <w:rFonts w:ascii="宋体" w:hAnsi="宋体" w:hint="eastAsia"/>
          <w:color w:val="000000"/>
          <w:sz w:val="24"/>
        </w:rPr>
        <w:t>（一）估值目的</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lastRenderedPageBreak/>
        <w:t>基金资产估值的目的是客观、准确地反映基金资产是否保值、增值，依据经基金资产估值后确定的基金资产净值而计算出的基金份额净值，是计算基金申购与赎回价格的基础。</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（二）估值日</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本基金的估值日为相关的证券交易场所的正常营业日以及国家法律法规规定需要对外披露基金净值的非营业日。</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（三）估值对象</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基金所拥有的股票、债券、权证和银行存款本息等资产和负债。</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（四）估值程序</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（五）估值方法</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本基金按以下方式进行估值：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1、证券交易所上市的有价证券的估值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w:t>
      </w:r>
      <w:r w:rsidRPr="004D024E">
        <w:rPr>
          <w:rFonts w:ascii="宋体" w:hAnsi="宋体" w:hint="eastAsia"/>
          <w:color w:val="000000"/>
          <w:sz w:val="24"/>
        </w:rPr>
        <w:lastRenderedPageBreak/>
        <w:t>大变化因素，调整最近交易市价，确定公允价格；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（4）交易所上市不存在活跃市场的有价证券，采用估值技术确定公允价值。交易所上市的资产支持证券，采用估值技术确定公允价值，在估值技术难以可靠计量公允价值的情况下，按成本估值。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2、处于未上市期间的有价证券应区分如下情况处理：</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（1）送股、转增股、配股和公开增发的新股，按估值日在证券交易所挂牌的同一股票的市价（收盘价）估值；该日无交易的，以最近一日的市价（收盘价）估值；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（2）首次公开发行未上市的股票、债券和权证，采用估值技术确定公允价值，在估值技术难以可靠计量公允价值的情况下，按成本估值。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（3）首次公开发行有明确锁定期的股票，同一股票在交易所上市后，按交易所上市的同一股票的市价（收盘价）估值；非公开发行有明确锁定期的股票，按监管机构或行业协会有关规定确定公允价值。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3、因持有股票而享有的配股权，从配股除权日起到配股确认日止，如果收盘价高于配股价，按收盘价高于配股价的差额估值。收盘价等于或低于配股价，则估值为零。</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4、全国银行间债券市场交易的债券、资产支持证券等固定收益品种，采用估值技术确定公允价值。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5、同一债券同时在两个或两个以上市场交易的，按债券所处的市场分别估值。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6、如有确凿证据表明按上述方法进行估值不能客观反映其公允价值的，基金管理人可根据具体情况与基金托管人商定后，按最能反映公允价值的价格估值。</w:t>
      </w:r>
    </w:p>
    <w:p w:rsidR="001C429A"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7、</w:t>
      </w:r>
      <w:r w:rsidR="001C429A" w:rsidRPr="001C429A">
        <w:rPr>
          <w:rFonts w:ascii="宋体" w:hAnsi="宋体" w:hint="eastAsia"/>
          <w:color w:val="000000"/>
          <w:sz w:val="24"/>
        </w:rPr>
        <w:t>本基金投资存托凭证的估值核算依照内地上市交易的股票执行。</w:t>
      </w:r>
    </w:p>
    <w:p w:rsidR="004D024E" w:rsidRPr="004D024E" w:rsidRDefault="001C429A" w:rsidP="004D024E">
      <w:pPr>
        <w:spacing w:line="360" w:lineRule="auto"/>
        <w:ind w:firstLine="420"/>
        <w:rPr>
          <w:rFonts w:ascii="宋体" w:hAnsi="宋体"/>
          <w:color w:val="000000"/>
          <w:sz w:val="24"/>
        </w:rPr>
      </w:pPr>
      <w:r>
        <w:rPr>
          <w:rFonts w:ascii="宋体" w:hAnsi="宋体"/>
          <w:color w:val="000000"/>
          <w:sz w:val="24"/>
        </w:rPr>
        <w:lastRenderedPageBreak/>
        <w:t>8</w:t>
      </w:r>
      <w:r>
        <w:rPr>
          <w:rFonts w:ascii="宋体" w:hAnsi="宋体" w:hint="eastAsia"/>
          <w:color w:val="000000"/>
          <w:sz w:val="24"/>
        </w:rPr>
        <w:t>、</w:t>
      </w:r>
      <w:r w:rsidR="004D024E" w:rsidRPr="004D024E">
        <w:rPr>
          <w:rFonts w:ascii="宋体" w:hAnsi="宋体" w:hint="eastAsia"/>
          <w:color w:val="000000"/>
          <w:sz w:val="24"/>
        </w:rPr>
        <w:t>相关法律法规以及监管部门有强制规定的，从其规定。如有新增事项，按国家最新规定估值。</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根据《基金法》，基金管理人计算并公告基金资产净值，基金托管人复核、</w:t>
      </w:r>
      <w:r w:rsidR="0088663C">
        <w:rPr>
          <w:rFonts w:ascii="宋体" w:hAnsi="宋体" w:hint="eastAsia"/>
          <w:color w:val="000000"/>
          <w:sz w:val="24"/>
        </w:rPr>
        <w:t>审查基金管理人计算的基金</w:t>
      </w:r>
      <w:r w:rsidR="00891DD3">
        <w:rPr>
          <w:rFonts w:ascii="宋体" w:hAnsi="宋体" w:hint="eastAsia"/>
          <w:color w:val="000000"/>
          <w:sz w:val="24"/>
        </w:rPr>
        <w:t>资产</w:t>
      </w:r>
      <w:r w:rsidR="0088663C">
        <w:rPr>
          <w:rFonts w:ascii="宋体" w:hAnsi="宋体" w:hint="eastAsia"/>
          <w:color w:val="000000"/>
          <w:sz w:val="24"/>
        </w:rPr>
        <w:t>净值</w:t>
      </w:r>
      <w:r w:rsidRPr="004D024E">
        <w:rPr>
          <w:rFonts w:ascii="宋体" w:hAnsi="宋体" w:hint="eastAsia"/>
          <w:color w:val="000000"/>
          <w:sz w:val="24"/>
        </w:rPr>
        <w:t>。因此，就与本基金有关的会计问题，如经相关各方在平等基础上充分讨论后，仍无法达成一致的意见，按照基金管理人对基金资产净值的计算结果对外予以公布。</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（六）基金份额净值的确认和估值错误的处理</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基金份额净值的计算保留到小数点后</w:t>
      </w:r>
      <w:r w:rsidR="00130045">
        <w:rPr>
          <w:rFonts w:ascii="宋体" w:hAnsi="宋体" w:hint="eastAsia"/>
          <w:color w:val="000000"/>
          <w:sz w:val="24"/>
        </w:rPr>
        <w:t>4</w:t>
      </w:r>
      <w:r w:rsidRPr="004D024E">
        <w:rPr>
          <w:rFonts w:ascii="宋体" w:hAnsi="宋体" w:hint="eastAsia"/>
          <w:color w:val="000000"/>
          <w:sz w:val="24"/>
        </w:rPr>
        <w:t>位，小数点后第</w:t>
      </w:r>
      <w:r w:rsidR="00130045">
        <w:rPr>
          <w:rFonts w:ascii="宋体" w:hAnsi="宋体" w:hint="eastAsia"/>
          <w:color w:val="000000"/>
          <w:sz w:val="24"/>
        </w:rPr>
        <w:t>5</w:t>
      </w:r>
      <w:r w:rsidRPr="004D024E">
        <w:rPr>
          <w:rFonts w:ascii="宋体" w:hAnsi="宋体" w:hint="eastAsia"/>
          <w:color w:val="000000"/>
          <w:sz w:val="24"/>
        </w:rPr>
        <w:t>位四舍五入。当估值或份额净值计价错误实际发生时，基金管理人应当立即纠正，并采取合理的措施防止损失进一步扩大。当错误达到或超过基金资产净值的0.25%时，基金管理人应</w:t>
      </w:r>
      <w:r w:rsidRPr="004D024E">
        <w:rPr>
          <w:rFonts w:ascii="宋体" w:hAnsi="宋体"/>
          <w:color w:val="000000"/>
          <w:sz w:val="24"/>
        </w:rPr>
        <w:t>报</w:t>
      </w:r>
      <w:r w:rsidRPr="004D024E">
        <w:rPr>
          <w:rFonts w:ascii="宋体" w:hAnsi="宋体" w:hint="eastAsia"/>
          <w:color w:val="000000"/>
          <w:sz w:val="24"/>
        </w:rPr>
        <w:t>中国证监会</w:t>
      </w:r>
      <w:r w:rsidRPr="004D024E">
        <w:rPr>
          <w:rFonts w:ascii="宋体" w:hAnsi="宋体"/>
          <w:color w:val="000000"/>
          <w:sz w:val="24"/>
        </w:rPr>
        <w:t>备案</w:t>
      </w:r>
      <w:r w:rsidRPr="004D024E">
        <w:rPr>
          <w:rFonts w:ascii="宋体" w:hAnsi="宋体" w:hint="eastAsia"/>
          <w:color w:val="000000"/>
          <w:sz w:val="24"/>
        </w:rPr>
        <w:t>；当估值错误偏差达到</w:t>
      </w:r>
      <w:r w:rsidRPr="004D024E">
        <w:rPr>
          <w:rFonts w:ascii="宋体" w:hAnsi="宋体"/>
          <w:color w:val="000000"/>
          <w:sz w:val="24"/>
        </w:rPr>
        <w:t>基金份额净值</w:t>
      </w:r>
      <w:r w:rsidRPr="004D024E">
        <w:rPr>
          <w:rFonts w:ascii="宋体" w:hAnsi="宋体" w:hint="eastAsia"/>
          <w:color w:val="000000"/>
          <w:sz w:val="24"/>
        </w:rPr>
        <w:t>的</w:t>
      </w:r>
      <w:r w:rsidRPr="004D024E">
        <w:rPr>
          <w:rFonts w:ascii="宋体" w:hAnsi="宋体"/>
          <w:color w:val="000000"/>
          <w:sz w:val="24"/>
        </w:rPr>
        <w:t>0.5%</w:t>
      </w:r>
      <w:r w:rsidRPr="004D024E">
        <w:rPr>
          <w:rFonts w:ascii="宋体" w:hAnsi="宋体" w:hint="eastAsia"/>
          <w:color w:val="000000"/>
          <w:sz w:val="24"/>
        </w:rPr>
        <w:t>时，基金管理人</w:t>
      </w:r>
      <w:r w:rsidRPr="004D024E">
        <w:rPr>
          <w:rFonts w:ascii="宋体" w:hAnsi="宋体"/>
          <w:color w:val="000000"/>
          <w:sz w:val="24"/>
        </w:rPr>
        <w:t>应当公告，并报</w:t>
      </w:r>
      <w:r w:rsidRPr="004D024E">
        <w:rPr>
          <w:rFonts w:ascii="宋体" w:hAnsi="宋体" w:hint="eastAsia"/>
          <w:color w:val="000000"/>
          <w:sz w:val="24"/>
        </w:rPr>
        <w:t>中国证监会</w:t>
      </w:r>
      <w:r w:rsidRPr="004D024E">
        <w:rPr>
          <w:rFonts w:ascii="宋体" w:hAnsi="宋体"/>
          <w:color w:val="000000"/>
          <w:sz w:val="24"/>
        </w:rPr>
        <w:t>备案。</w:t>
      </w:r>
      <w:r w:rsidRPr="004D024E">
        <w:rPr>
          <w:rFonts w:ascii="宋体" w:hAnsi="宋体" w:hint="eastAsia"/>
          <w:color w:val="000000"/>
          <w:sz w:val="24"/>
        </w:rPr>
        <w:t>因基金估值错误给投资者造成损失的，应先由基金管理人承担，基金管理人对不应由其承担的责任，有权向过错人追偿。</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关于差错处理，本合同的当事人按照以下约定处理：</w:t>
      </w:r>
    </w:p>
    <w:p w:rsidR="004D024E" w:rsidRPr="004D024E" w:rsidRDefault="004D024E" w:rsidP="004D024E">
      <w:pPr>
        <w:spacing w:line="360" w:lineRule="auto"/>
        <w:ind w:firstLine="420"/>
        <w:rPr>
          <w:rFonts w:ascii="宋体" w:hAnsi="宋体"/>
          <w:color w:val="000000"/>
          <w:sz w:val="24"/>
        </w:rPr>
      </w:pPr>
      <w:r w:rsidRPr="004D024E">
        <w:rPr>
          <w:rFonts w:ascii="宋体" w:hAnsi="宋体"/>
          <w:color w:val="000000"/>
          <w:sz w:val="24"/>
        </w:rPr>
        <w:t>1</w:t>
      </w:r>
      <w:r w:rsidRPr="004D024E">
        <w:rPr>
          <w:rFonts w:ascii="宋体" w:hAnsi="宋体" w:hint="eastAsia"/>
          <w:color w:val="000000"/>
          <w:sz w:val="24"/>
        </w:rPr>
        <w:t>、差错类型</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4D024E" w:rsidRPr="004D024E" w:rsidRDefault="004D024E" w:rsidP="004D024E">
      <w:pPr>
        <w:spacing w:line="360" w:lineRule="auto"/>
        <w:ind w:firstLine="420"/>
        <w:rPr>
          <w:rFonts w:ascii="宋体" w:hAnsi="宋体"/>
          <w:color w:val="000000"/>
          <w:sz w:val="24"/>
        </w:rPr>
      </w:pPr>
      <w:r w:rsidRPr="004D024E">
        <w:rPr>
          <w:rFonts w:ascii="宋体" w:hAnsi="宋体"/>
          <w:color w:val="000000"/>
          <w:sz w:val="24"/>
        </w:rPr>
        <w:t>2</w:t>
      </w:r>
      <w:r w:rsidRPr="004D024E">
        <w:rPr>
          <w:rFonts w:ascii="宋体" w:hAnsi="宋体" w:hint="eastAsia"/>
          <w:color w:val="000000"/>
          <w:sz w:val="24"/>
        </w:rPr>
        <w:t>、差错处理原则</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1</w:t>
      </w:r>
      <w:r w:rsidRPr="004D024E">
        <w:rPr>
          <w:rFonts w:ascii="宋体" w:hAnsi="宋体" w:hint="eastAsia"/>
          <w:color w:val="000000"/>
          <w:sz w:val="24"/>
        </w:rPr>
        <w:t>）差错已发生，但尚未给当事人造成损失时，差错责任方应及时协调各方，</w:t>
      </w:r>
      <w:r w:rsidRPr="004D024E">
        <w:rPr>
          <w:rFonts w:ascii="宋体" w:hAnsi="宋体" w:hint="eastAsia"/>
          <w:color w:val="000000"/>
          <w:sz w:val="24"/>
        </w:rPr>
        <w:lastRenderedPageBreak/>
        <w:t>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2</w:t>
      </w:r>
      <w:r w:rsidRPr="004D024E">
        <w:rPr>
          <w:rFonts w:ascii="宋体" w:hAnsi="宋体" w:hint="eastAsia"/>
          <w:color w:val="000000"/>
          <w:sz w:val="24"/>
        </w:rPr>
        <w:t>）差错的责任方对可能导致有关当事人的直接损失负责，不对间接损失负责，并且仅对差错的有关直接当事人负责，不对第三方负责。</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3</w:t>
      </w:r>
      <w:r w:rsidRPr="004D024E">
        <w:rPr>
          <w:rFonts w:ascii="宋体" w:hAnsi="宋体" w:hint="eastAsia"/>
          <w:color w:val="000000"/>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4</w:t>
      </w:r>
      <w:r w:rsidRPr="004D024E">
        <w:rPr>
          <w:rFonts w:ascii="宋体" w:hAnsi="宋体" w:hint="eastAsia"/>
          <w:color w:val="000000"/>
          <w:sz w:val="24"/>
        </w:rPr>
        <w:t>）差错调整采用尽量恢复至假设未发生差错的正确情形的方式。</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5</w:t>
      </w:r>
      <w:r w:rsidRPr="004D024E">
        <w:rPr>
          <w:rFonts w:ascii="宋体" w:hAnsi="宋体" w:hint="eastAsia"/>
          <w:color w:val="000000"/>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6</w:t>
      </w:r>
      <w:r w:rsidRPr="004D024E">
        <w:rPr>
          <w:rFonts w:ascii="宋体" w:hAnsi="宋体" w:hint="eastAsia"/>
          <w:color w:val="000000"/>
          <w:sz w:val="24"/>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7</w:t>
      </w:r>
      <w:r w:rsidRPr="004D024E">
        <w:rPr>
          <w:rFonts w:ascii="宋体" w:hAnsi="宋体" w:hint="eastAsia"/>
          <w:color w:val="000000"/>
          <w:sz w:val="24"/>
        </w:rPr>
        <w:t>）按法律法规规定的其他原则处理差错。</w:t>
      </w:r>
    </w:p>
    <w:p w:rsidR="004D024E" w:rsidRPr="004D024E" w:rsidRDefault="004D024E" w:rsidP="004D024E">
      <w:pPr>
        <w:spacing w:line="360" w:lineRule="auto"/>
        <w:ind w:firstLine="420"/>
        <w:rPr>
          <w:rFonts w:ascii="宋体" w:hAnsi="宋体"/>
          <w:color w:val="000000"/>
          <w:sz w:val="24"/>
        </w:rPr>
      </w:pPr>
      <w:r w:rsidRPr="004D024E">
        <w:rPr>
          <w:rFonts w:ascii="宋体" w:hAnsi="宋体"/>
          <w:color w:val="000000"/>
          <w:sz w:val="24"/>
        </w:rPr>
        <w:t>3</w:t>
      </w:r>
      <w:r w:rsidRPr="004D024E">
        <w:rPr>
          <w:rFonts w:ascii="宋体" w:hAnsi="宋体" w:hint="eastAsia"/>
          <w:color w:val="000000"/>
          <w:sz w:val="24"/>
        </w:rPr>
        <w:t>、差错处理程序</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差错被发现后，有关的当事人应当及时进行处理，处理的程序如下：</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1</w:t>
      </w:r>
      <w:r w:rsidRPr="004D024E">
        <w:rPr>
          <w:rFonts w:ascii="宋体" w:hAnsi="宋体" w:hint="eastAsia"/>
          <w:color w:val="000000"/>
          <w:sz w:val="24"/>
        </w:rPr>
        <w:t>）查明差错发生的原因，列明所有的当事人，并根据差错发生的原因确定差错的责任方；</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lastRenderedPageBreak/>
        <w:t>（</w:t>
      </w:r>
      <w:r w:rsidRPr="004D024E">
        <w:rPr>
          <w:rFonts w:ascii="宋体" w:hAnsi="宋体"/>
          <w:color w:val="000000"/>
          <w:sz w:val="24"/>
        </w:rPr>
        <w:t>2</w:t>
      </w:r>
      <w:r w:rsidRPr="004D024E">
        <w:rPr>
          <w:rFonts w:ascii="宋体" w:hAnsi="宋体" w:hint="eastAsia"/>
          <w:color w:val="000000"/>
          <w:sz w:val="24"/>
        </w:rPr>
        <w:t>）根据差错处理原则或当事人协商的方法对因差错造成的损失进行评估；</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3</w:t>
      </w:r>
      <w:r w:rsidRPr="004D024E">
        <w:rPr>
          <w:rFonts w:ascii="宋体" w:hAnsi="宋体" w:hint="eastAsia"/>
          <w:color w:val="000000"/>
          <w:sz w:val="24"/>
        </w:rPr>
        <w:t>）根据差错处理原则或当事人协商的方法由差错的责任方进行更正和赔偿损失；</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4</w:t>
      </w:r>
      <w:r w:rsidRPr="004D024E">
        <w:rPr>
          <w:rFonts w:ascii="宋体" w:hAnsi="宋体" w:hint="eastAsia"/>
          <w:color w:val="000000"/>
          <w:sz w:val="24"/>
        </w:rPr>
        <w:t>）根据差错处理的方法，需要修改基金注册登记机构的交易数据的，由基金注册登记机构进行更正，并就差错的更正向有关当事人进行确认；</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w:t>
      </w:r>
      <w:r w:rsidRPr="004D024E">
        <w:rPr>
          <w:rFonts w:ascii="宋体" w:hAnsi="宋体"/>
          <w:color w:val="000000"/>
          <w:sz w:val="24"/>
        </w:rPr>
        <w:t>5</w:t>
      </w:r>
      <w:r w:rsidRPr="004D024E">
        <w:rPr>
          <w:rFonts w:ascii="宋体" w:hAnsi="宋体" w:hint="eastAsia"/>
          <w:color w:val="000000"/>
          <w:sz w:val="24"/>
        </w:rPr>
        <w:t>）基金管理人及基金托管人基金份额净值计算错误偏差达到基金份额净值的</w:t>
      </w:r>
      <w:r w:rsidRPr="004D024E">
        <w:rPr>
          <w:rFonts w:ascii="宋体" w:hAnsi="宋体"/>
          <w:color w:val="000000"/>
          <w:sz w:val="24"/>
        </w:rPr>
        <w:t>0.</w:t>
      </w:r>
      <w:r w:rsidRPr="004D024E">
        <w:rPr>
          <w:rFonts w:ascii="宋体" w:hAnsi="宋体" w:hint="eastAsia"/>
          <w:color w:val="000000"/>
          <w:sz w:val="24"/>
        </w:rPr>
        <w:t>2</w:t>
      </w:r>
      <w:r w:rsidRPr="004D024E">
        <w:rPr>
          <w:rFonts w:ascii="宋体" w:hAnsi="宋体"/>
          <w:color w:val="000000"/>
          <w:sz w:val="24"/>
        </w:rPr>
        <w:t>5%</w:t>
      </w:r>
      <w:r w:rsidRPr="004D024E">
        <w:rPr>
          <w:rFonts w:ascii="宋体" w:hAnsi="宋体" w:hint="eastAsia"/>
          <w:color w:val="000000"/>
          <w:sz w:val="24"/>
        </w:rPr>
        <w:t>时，基金管理人应当报告中国证监会；基金管理人及基金托管人基金份额净值计算错误偏差达到基金份额净值的</w:t>
      </w:r>
      <w:r w:rsidRPr="004D024E">
        <w:rPr>
          <w:rFonts w:ascii="宋体" w:hAnsi="宋体"/>
          <w:color w:val="000000"/>
          <w:sz w:val="24"/>
        </w:rPr>
        <w:t>0.5%</w:t>
      </w:r>
      <w:r w:rsidRPr="004D024E">
        <w:rPr>
          <w:rFonts w:ascii="宋体" w:hAnsi="宋体" w:hint="eastAsia"/>
          <w:color w:val="000000"/>
          <w:sz w:val="24"/>
        </w:rPr>
        <w:t>时，基金管理人应当公告并报中国证监会备案。</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（七）暂停估值的情形</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1、与本基金投资有关的证券交易场所遇法定节假日或因其他原因暂停营业时；</w:t>
      </w:r>
    </w:p>
    <w:p w:rsidR="00491823" w:rsidRPr="00491823" w:rsidRDefault="004D024E" w:rsidP="00491823">
      <w:pPr>
        <w:spacing w:line="360" w:lineRule="auto"/>
        <w:ind w:firstLine="420"/>
        <w:rPr>
          <w:rFonts w:ascii="宋体" w:hAnsi="宋体"/>
          <w:color w:val="000000"/>
          <w:sz w:val="24"/>
        </w:rPr>
      </w:pPr>
      <w:r w:rsidRPr="004D024E">
        <w:rPr>
          <w:rFonts w:ascii="宋体" w:hAnsi="宋体" w:hint="eastAsia"/>
          <w:color w:val="000000"/>
          <w:sz w:val="24"/>
        </w:rPr>
        <w:t>2、因不可抗力或其他情形致使基金管理人无法准确评估基金资产价值时；</w:t>
      </w:r>
    </w:p>
    <w:p w:rsidR="00491823" w:rsidRPr="00491823" w:rsidRDefault="00491823" w:rsidP="00491823">
      <w:pPr>
        <w:spacing w:line="360" w:lineRule="auto"/>
        <w:ind w:firstLine="420"/>
        <w:rPr>
          <w:rFonts w:ascii="宋体" w:hAnsi="宋体"/>
          <w:color w:val="000000"/>
          <w:sz w:val="24"/>
        </w:rPr>
      </w:pPr>
      <w:r w:rsidRPr="00491823">
        <w:rPr>
          <w:rFonts w:ascii="宋体" w:hAnsi="宋体" w:hint="eastAsia"/>
          <w:color w:val="000000"/>
          <w:sz w:val="24"/>
        </w:rPr>
        <w:t>3、当前一估值日基金资产净值50%以上的资产出现无可参考的活跃市场价格且采用估值技术仍导致公允价值存在重大不确定性时，经与基金托管人协商一致的，基金应当暂停估值；</w:t>
      </w:r>
    </w:p>
    <w:p w:rsidR="004D024E" w:rsidRPr="004D024E" w:rsidRDefault="00491823" w:rsidP="00491823">
      <w:pPr>
        <w:spacing w:line="360" w:lineRule="auto"/>
        <w:ind w:firstLine="420"/>
        <w:rPr>
          <w:rFonts w:ascii="宋体" w:hAnsi="宋体"/>
          <w:color w:val="000000"/>
          <w:sz w:val="24"/>
        </w:rPr>
      </w:pPr>
      <w:r w:rsidRPr="00491823">
        <w:rPr>
          <w:rFonts w:ascii="宋体" w:hAnsi="宋体"/>
          <w:color w:val="000000"/>
          <w:sz w:val="24"/>
        </w:rPr>
        <w:t>4</w:t>
      </w:r>
      <w:r w:rsidR="004D024E" w:rsidRPr="004D024E">
        <w:rPr>
          <w:rFonts w:ascii="宋体" w:hAnsi="宋体" w:hint="eastAsia"/>
          <w:color w:val="000000"/>
          <w:sz w:val="24"/>
        </w:rPr>
        <w:t>、中国证监会认定的其他情形。</w:t>
      </w:r>
    </w:p>
    <w:p w:rsidR="004D024E" w:rsidRPr="004D024E" w:rsidRDefault="004D024E" w:rsidP="004D024E">
      <w:pPr>
        <w:spacing w:line="360" w:lineRule="auto"/>
        <w:ind w:firstLine="420"/>
        <w:rPr>
          <w:rFonts w:ascii="宋体" w:hAnsi="宋体"/>
          <w:color w:val="000000"/>
          <w:sz w:val="24"/>
        </w:rPr>
      </w:pP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（八）特殊情形的处理</w:t>
      </w:r>
    </w:p>
    <w:p w:rsidR="004D024E" w:rsidRPr="004D024E" w:rsidRDefault="004D024E" w:rsidP="004D024E">
      <w:pPr>
        <w:spacing w:line="360" w:lineRule="auto"/>
        <w:ind w:firstLine="420"/>
        <w:rPr>
          <w:rFonts w:ascii="宋体" w:hAnsi="宋体"/>
          <w:color w:val="000000"/>
          <w:sz w:val="24"/>
        </w:rPr>
      </w:pPr>
      <w:r w:rsidRPr="004D024E">
        <w:rPr>
          <w:rFonts w:ascii="宋体" w:hAnsi="宋体" w:hint="eastAsia"/>
          <w:color w:val="000000"/>
          <w:sz w:val="24"/>
        </w:rPr>
        <w:t>1、基金管理人按估值方法的第6项进行估值时，所造成的误差不作为基金资产估值错误处理；</w:t>
      </w:r>
    </w:p>
    <w:p w:rsidR="004D024E" w:rsidRPr="004D024E" w:rsidRDefault="004D024E" w:rsidP="004D024E">
      <w:pPr>
        <w:adjustRightInd w:val="0"/>
        <w:snapToGrid w:val="0"/>
        <w:spacing w:line="360" w:lineRule="auto"/>
        <w:ind w:firstLineChars="200" w:firstLine="480"/>
        <w:rPr>
          <w:rFonts w:ascii="宋体" w:hAnsi="宋体"/>
          <w:sz w:val="24"/>
        </w:rPr>
      </w:pPr>
      <w:r w:rsidRPr="004D024E">
        <w:rPr>
          <w:rFonts w:ascii="宋体" w:hAnsi="宋体" w:hint="eastAsia"/>
          <w:color w:val="000000"/>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DC6108" w:rsidRPr="0007306D" w:rsidRDefault="004D024E" w:rsidP="0007306D">
      <w:pPr>
        <w:pStyle w:val="2"/>
        <w:rPr>
          <w:color w:val="000000"/>
          <w:kern w:val="44"/>
        </w:rPr>
      </w:pPr>
      <w:bookmarkStart w:id="83" w:name="_Toc178058163"/>
      <w:r w:rsidRPr="0007306D">
        <w:rPr>
          <w:rFonts w:hint="eastAsia"/>
          <w:color w:val="000000"/>
          <w:kern w:val="44"/>
        </w:rPr>
        <w:lastRenderedPageBreak/>
        <w:t>十九、基金费用与税收</w:t>
      </w:r>
      <w:bookmarkEnd w:id="79"/>
      <w:bookmarkEnd w:id="80"/>
      <w:bookmarkEnd w:id="81"/>
      <w:bookmarkEnd w:id="82"/>
      <w:bookmarkEnd w:id="83"/>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（一）基金费用的种类</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基金管理人的管理费；</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基金托管人的托管费；</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证券交易费用；</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基金信息披露费用；</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基金持有人大会费用；</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与基金相关的会计师费和律师费；</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按照国家有关规定可以列入的其它费用。</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（二）基金费用计提方法、计提标准和支付方式</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基金管理人的管理费</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基金管理人的管理费以基金资产净值的</w:t>
      </w:r>
      <w:r w:rsidRPr="0007306D">
        <w:rPr>
          <w:rFonts w:ascii="宋体" w:hAnsi="宋体" w:cs="宋体"/>
          <w:color w:val="000000"/>
          <w:kern w:val="0"/>
          <w:sz w:val="24"/>
          <w:szCs w:val="20"/>
        </w:rPr>
        <w:t>1.5%</w:t>
      </w:r>
      <w:r w:rsidRPr="0007306D">
        <w:rPr>
          <w:rFonts w:cs="宋体" w:hint="eastAsia"/>
          <w:color w:val="000000"/>
          <w:kern w:val="0"/>
          <w:sz w:val="24"/>
          <w:szCs w:val="20"/>
        </w:rPr>
        <w:t>年费率计提。具体计算方法如下：</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在通常情况下，基金管理费按前一日的基金资产净值的</w:t>
      </w:r>
      <w:r w:rsidRPr="0007306D">
        <w:rPr>
          <w:rFonts w:ascii="宋体" w:hAnsi="宋体" w:cs="宋体"/>
          <w:color w:val="000000"/>
          <w:kern w:val="0"/>
          <w:sz w:val="24"/>
          <w:szCs w:val="20"/>
        </w:rPr>
        <w:t>1.5%</w:t>
      </w:r>
      <w:r w:rsidRPr="0007306D">
        <w:rPr>
          <w:rFonts w:cs="宋体" w:hint="eastAsia"/>
          <w:color w:val="000000"/>
          <w:kern w:val="0"/>
          <w:sz w:val="24"/>
          <w:szCs w:val="20"/>
        </w:rPr>
        <w:t>的年费率计算，计算方法如下：</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H=E</w:t>
      </w:r>
      <w:r w:rsidRPr="0007306D">
        <w:rPr>
          <w:rFonts w:cs="宋体" w:hint="eastAsia"/>
          <w:color w:val="000000"/>
          <w:kern w:val="0"/>
          <w:sz w:val="24"/>
          <w:szCs w:val="20"/>
        </w:rPr>
        <w:t>×</w:t>
      </w:r>
      <w:r w:rsidRPr="0007306D">
        <w:rPr>
          <w:rFonts w:ascii="宋体" w:hAnsi="宋体" w:cs="宋体"/>
          <w:color w:val="000000"/>
          <w:kern w:val="0"/>
          <w:sz w:val="24"/>
          <w:szCs w:val="20"/>
        </w:rPr>
        <w:t>1.5%</w:t>
      </w:r>
      <w:r w:rsidRPr="0007306D">
        <w:rPr>
          <w:rFonts w:cs="宋体" w:hint="eastAsia"/>
          <w:color w:val="000000"/>
          <w:kern w:val="0"/>
          <w:sz w:val="24"/>
          <w:szCs w:val="20"/>
        </w:rPr>
        <w:t>÷</w:t>
      </w:r>
      <w:r w:rsidRPr="0007306D">
        <w:rPr>
          <w:rFonts w:ascii="宋体" w:hAnsi="宋体" w:cs="宋体"/>
          <w:color w:val="000000"/>
          <w:kern w:val="0"/>
          <w:sz w:val="24"/>
          <w:szCs w:val="20"/>
        </w:rPr>
        <w:t>365</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H</w:t>
      </w:r>
      <w:r w:rsidRPr="0007306D">
        <w:rPr>
          <w:rFonts w:cs="宋体" w:hint="eastAsia"/>
          <w:color w:val="000000"/>
          <w:kern w:val="0"/>
          <w:sz w:val="24"/>
          <w:szCs w:val="20"/>
        </w:rPr>
        <w:t>为每日应付的基金管理费</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E</w:t>
      </w:r>
      <w:r w:rsidRPr="0007306D">
        <w:rPr>
          <w:rFonts w:cs="宋体" w:hint="eastAsia"/>
          <w:color w:val="000000"/>
          <w:kern w:val="0"/>
          <w:sz w:val="24"/>
          <w:szCs w:val="20"/>
        </w:rPr>
        <w:t>为前一日的基金资产净值</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8"/>
          <w:szCs w:val="20"/>
        </w:rPr>
      </w:pPr>
      <w:r w:rsidRPr="0007306D">
        <w:rPr>
          <w:rFonts w:cs="宋体" w:hint="eastAsia"/>
          <w:color w:val="000000"/>
          <w:kern w:val="0"/>
          <w:sz w:val="24"/>
          <w:szCs w:val="20"/>
        </w:rPr>
        <w:t>基金管理人的管理费每日计提</w:t>
      </w:r>
      <w:r w:rsidRPr="0007306D">
        <w:rPr>
          <w:rFonts w:ascii="宋体" w:hAnsi="宋体" w:cs="宋体"/>
          <w:color w:val="000000"/>
          <w:kern w:val="0"/>
          <w:sz w:val="24"/>
          <w:szCs w:val="20"/>
        </w:rPr>
        <w:t xml:space="preserve">, </w:t>
      </w:r>
      <w:r w:rsidRPr="0007306D">
        <w:rPr>
          <w:rFonts w:cs="宋体" w:hint="eastAsia"/>
          <w:color w:val="000000"/>
          <w:kern w:val="0"/>
          <w:sz w:val="24"/>
          <w:szCs w:val="20"/>
        </w:rPr>
        <w:t>按月支付，由基金托管人于次月首两个工作日内从基金资产中一次性支付给基金管理人，若遇法定节假日、休息日等，支付日期顺延。</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基金托管费</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本基金应给付基金托管人托管费，按前一日的基金资产净值的2.5‰的年费率计提。计算方法如下：</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lastRenderedPageBreak/>
        <w:t>H=E×2.5‰÷365</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H为每日应支付的基金托管费</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E为前一日的基金资产净值</w:t>
      </w:r>
    </w:p>
    <w:p w:rsidR="00DC6108" w:rsidRPr="0007306D" w:rsidRDefault="00DC6108" w:rsidP="00DC6108">
      <w:pPr>
        <w:widowControl/>
        <w:spacing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基金托管人的托管费每日计算，每日计提，按月支付，由基金托管人于次月首两个工作日内从基金资产中一次性支取</w:t>
      </w:r>
      <w:r w:rsidRPr="0007306D">
        <w:rPr>
          <w:rFonts w:cs="宋体" w:hint="eastAsia"/>
          <w:color w:val="000000"/>
          <w:kern w:val="0"/>
          <w:sz w:val="24"/>
          <w:szCs w:val="20"/>
        </w:rPr>
        <w:t>，若遇法定节假日、休息日等，支付日期顺延</w:t>
      </w:r>
      <w:r w:rsidRPr="0007306D">
        <w:rPr>
          <w:rFonts w:ascii="宋体" w:cs="宋体" w:hint="eastAsia"/>
          <w:color w:val="000000"/>
          <w:kern w:val="0"/>
          <w:sz w:val="24"/>
          <w:szCs w:val="20"/>
        </w:rPr>
        <w:t>。</w:t>
      </w:r>
    </w:p>
    <w:p w:rsidR="00DC6108" w:rsidRPr="0007306D" w:rsidRDefault="00DC6108" w:rsidP="00DC6108">
      <w:pPr>
        <w:widowControl/>
        <w:tabs>
          <w:tab w:val="num" w:pos="851"/>
        </w:tabs>
        <w:adjustRightInd w:val="0"/>
        <w:spacing w:after="120" w:line="360" w:lineRule="auto"/>
        <w:ind w:left="851" w:hanging="431"/>
        <w:jc w:val="left"/>
        <w:rPr>
          <w:rFonts w:ascii="宋体" w:cs="宋体"/>
          <w:color w:val="000000"/>
          <w:kern w:val="0"/>
          <w:sz w:val="24"/>
          <w:szCs w:val="20"/>
        </w:rPr>
      </w:pPr>
      <w:r w:rsidRPr="0007306D">
        <w:rPr>
          <w:rFonts w:ascii="宋体" w:cs="宋体" w:hint="eastAsia"/>
          <w:color w:val="000000"/>
          <w:kern w:val="0"/>
          <w:sz w:val="24"/>
          <w:szCs w:val="20"/>
        </w:rPr>
        <w:t>3、</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上述（一）中3到7项费用由基金托管人根据其它有关法规及相应协议的规定，按费用实际支出金额支付，列入当期基金费用。</w:t>
      </w:r>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（三）不列入基金费用的项目</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基金管理人和基金托管人因未履行或未完全履行义务导致的费用支出或基金资产的损失，以及处理与基金运作无关的事项发生的费用等不列入基金费用。</w:t>
      </w:r>
    </w:p>
    <w:p w:rsidR="00DC6108" w:rsidRPr="0007306D" w:rsidRDefault="00DC6108" w:rsidP="00DC6108">
      <w:pPr>
        <w:widowControl/>
        <w:tabs>
          <w:tab w:val="num" w:pos="720"/>
        </w:tabs>
        <w:spacing w:line="360" w:lineRule="auto"/>
        <w:jc w:val="left"/>
        <w:rPr>
          <w:rFonts w:ascii="宋体" w:cs="宋体"/>
          <w:color w:val="000000"/>
          <w:kern w:val="0"/>
          <w:sz w:val="24"/>
          <w:szCs w:val="20"/>
        </w:rPr>
      </w:pPr>
      <w:r w:rsidRPr="0007306D">
        <w:rPr>
          <w:rFonts w:ascii="宋体" w:cs="宋体" w:hint="eastAsia"/>
          <w:color w:val="000000"/>
          <w:kern w:val="0"/>
          <w:sz w:val="24"/>
          <w:szCs w:val="20"/>
        </w:rPr>
        <w:t>（四）基金管理人和基金托管人可磋商酌情降低基金管理费和基金托管费，经中国证监会核准后公告，无须召开基金持有人大会。</w:t>
      </w:r>
    </w:p>
    <w:p w:rsidR="00DC6108" w:rsidRPr="0007306D" w:rsidRDefault="00DC6108" w:rsidP="00DC6108">
      <w:pPr>
        <w:widowControl/>
        <w:tabs>
          <w:tab w:val="num" w:pos="720"/>
        </w:tabs>
        <w:adjustRightInd w:val="0"/>
        <w:spacing w:after="120" w:line="360" w:lineRule="auto"/>
        <w:jc w:val="left"/>
        <w:rPr>
          <w:rFonts w:ascii="宋体" w:cs="宋体"/>
          <w:color w:val="000000"/>
          <w:kern w:val="0"/>
          <w:sz w:val="24"/>
          <w:szCs w:val="20"/>
        </w:rPr>
      </w:pPr>
      <w:r w:rsidRPr="0007306D">
        <w:rPr>
          <w:rFonts w:ascii="宋体" w:cs="宋体" w:hint="eastAsia"/>
          <w:color w:val="000000"/>
          <w:kern w:val="0"/>
          <w:sz w:val="24"/>
          <w:szCs w:val="20"/>
        </w:rPr>
        <w:t>（五）基金税收</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4"/>
          <w:szCs w:val="20"/>
        </w:rPr>
      </w:pPr>
      <w:r w:rsidRPr="0007306D">
        <w:rPr>
          <w:rFonts w:ascii="宋体" w:cs="宋体" w:hint="eastAsia"/>
          <w:color w:val="000000"/>
          <w:kern w:val="0"/>
          <w:sz w:val="24"/>
          <w:szCs w:val="20"/>
        </w:rPr>
        <w:t>本基金运作过程中的各类纳税主体，依照国家法律法规的规定，履行纳税义务。</w:t>
      </w:r>
    </w:p>
    <w:p w:rsidR="00DC6108" w:rsidRPr="0007306D" w:rsidRDefault="00DC6108" w:rsidP="0007306D">
      <w:pPr>
        <w:pStyle w:val="2"/>
        <w:rPr>
          <w:color w:val="000000"/>
          <w:kern w:val="44"/>
        </w:rPr>
      </w:pPr>
      <w:bookmarkStart w:id="84" w:name="_Toc454717521"/>
      <w:bookmarkStart w:id="85" w:name="_Toc520693800"/>
      <w:bookmarkStart w:id="86" w:name="_Toc520693898"/>
      <w:bookmarkStart w:id="87" w:name="_Toc524923232"/>
      <w:bookmarkStart w:id="88" w:name="_Toc178058164"/>
      <w:r w:rsidRPr="0007306D">
        <w:rPr>
          <w:rFonts w:hint="eastAsia"/>
          <w:color w:val="000000"/>
          <w:kern w:val="44"/>
        </w:rPr>
        <w:t>二十、基金收益与分配</w:t>
      </w:r>
      <w:bookmarkEnd w:id="84"/>
      <w:bookmarkEnd w:id="85"/>
      <w:bookmarkEnd w:id="86"/>
      <w:bookmarkEnd w:id="87"/>
      <w:bookmarkEnd w:id="88"/>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（一）基金收益的构成</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买卖证券差价；</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基金投资所得红利、股息、债券利息；</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银行存款利息；</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已实现的其它合法收入。</w:t>
      </w:r>
    </w:p>
    <w:p w:rsidR="00DC6108" w:rsidRPr="0007306D" w:rsidRDefault="00DC6108" w:rsidP="00DC6108">
      <w:pPr>
        <w:widowControl/>
        <w:adjustRightInd w:val="0"/>
        <w:spacing w:after="120" w:line="360" w:lineRule="auto"/>
        <w:ind w:firstLine="601"/>
        <w:jc w:val="left"/>
        <w:rPr>
          <w:rFonts w:ascii="宋体" w:hAnsi="宋体" w:cs="宋体"/>
          <w:color w:val="000000"/>
          <w:kern w:val="0"/>
          <w:sz w:val="24"/>
          <w:szCs w:val="20"/>
        </w:rPr>
      </w:pPr>
      <w:r w:rsidRPr="0007306D">
        <w:rPr>
          <w:rFonts w:cs="宋体" w:hint="eastAsia"/>
          <w:color w:val="000000"/>
          <w:kern w:val="0"/>
          <w:sz w:val="24"/>
          <w:szCs w:val="20"/>
        </w:rPr>
        <w:t>因运用基金资产带来的成本或费用的节约计入收益。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（二）基金净收益</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lastRenderedPageBreak/>
        <w:t>基金净收益为基金收益扣除按照国家有关规定可以在基金收益中扣除的费用后的余额。</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（三）收益分配原则</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w:t>
      </w:r>
      <w:r w:rsidRPr="0007306D">
        <w:rPr>
          <w:rFonts w:cs="宋体" w:hint="eastAsia"/>
          <w:color w:val="000000"/>
          <w:kern w:val="0"/>
          <w:sz w:val="24"/>
          <w:szCs w:val="20"/>
        </w:rPr>
        <w:t>基金收益分配比例按有关规定制定；</w:t>
      </w:r>
    </w:p>
    <w:p w:rsidR="00DC6108" w:rsidRPr="00DA6E45" w:rsidRDefault="00DC6108" w:rsidP="00DC6108">
      <w:pPr>
        <w:widowControl/>
        <w:tabs>
          <w:tab w:val="num" w:pos="851"/>
        </w:tabs>
        <w:adjustRightInd w:val="0"/>
        <w:spacing w:after="120" w:line="360" w:lineRule="auto"/>
        <w:ind w:left="851" w:hanging="431"/>
        <w:jc w:val="left"/>
        <w:rPr>
          <w:rFonts w:cs="宋体"/>
          <w:color w:val="000000"/>
          <w:kern w:val="0"/>
          <w:sz w:val="24"/>
          <w:szCs w:val="20"/>
        </w:rPr>
      </w:pPr>
      <w:r w:rsidRPr="00DA6E45">
        <w:rPr>
          <w:rFonts w:cs="宋体" w:hint="eastAsia"/>
          <w:color w:val="000000"/>
          <w:kern w:val="0"/>
          <w:sz w:val="24"/>
          <w:szCs w:val="20"/>
        </w:rPr>
        <w:t>2</w:t>
      </w:r>
      <w:r w:rsidRPr="00DA6E45">
        <w:rPr>
          <w:rFonts w:cs="宋体" w:hint="eastAsia"/>
          <w:color w:val="000000"/>
          <w:kern w:val="0"/>
          <w:sz w:val="24"/>
          <w:szCs w:val="20"/>
        </w:rPr>
        <w:t>、</w:t>
      </w:r>
      <w:r w:rsidRPr="00DA6E45">
        <w:rPr>
          <w:rFonts w:cs="宋体"/>
          <w:color w:val="000000"/>
          <w:kern w:val="0"/>
          <w:sz w:val="24"/>
          <w:szCs w:val="20"/>
        </w:rPr>
        <w:t>  </w:t>
      </w:r>
      <w:r w:rsidR="00DA6E45" w:rsidRPr="00DA6E45">
        <w:rPr>
          <w:rFonts w:cs="宋体"/>
          <w:color w:val="000000"/>
          <w:kern w:val="0"/>
          <w:sz w:val="24"/>
          <w:szCs w:val="20"/>
        </w:rPr>
        <w:t>本基金收益分配方式分两种</w:t>
      </w:r>
      <w:r w:rsidR="00DA6E45" w:rsidRPr="00DA6E45">
        <w:rPr>
          <w:rFonts w:cs="宋体"/>
          <w:color w:val="000000"/>
          <w:kern w:val="0"/>
          <w:sz w:val="24"/>
          <w:szCs w:val="20"/>
        </w:rPr>
        <w:t xml:space="preserve">: </w:t>
      </w:r>
      <w:r w:rsidR="00DA6E45" w:rsidRPr="00DA6E45">
        <w:rPr>
          <w:rFonts w:cs="宋体"/>
          <w:color w:val="000000"/>
          <w:kern w:val="0"/>
          <w:sz w:val="24"/>
          <w:szCs w:val="20"/>
        </w:rPr>
        <w:t>现金分红与红利再投资</w:t>
      </w:r>
      <w:r w:rsidR="00DA6E45" w:rsidRPr="00DA6E45">
        <w:rPr>
          <w:rFonts w:cs="宋体"/>
          <w:color w:val="000000"/>
          <w:kern w:val="0"/>
          <w:sz w:val="24"/>
          <w:szCs w:val="20"/>
        </w:rPr>
        <w:t xml:space="preserve">, </w:t>
      </w:r>
      <w:r w:rsidR="00DA6E45" w:rsidRPr="00DA6E45">
        <w:rPr>
          <w:rFonts w:cs="宋体"/>
          <w:color w:val="000000"/>
          <w:kern w:val="0"/>
          <w:sz w:val="24"/>
          <w:szCs w:val="20"/>
        </w:rPr>
        <w:t>投资者可选择现金红利或将现金红利按红利发放日的基金份额资产净值自动转为基金份额进行再投资</w:t>
      </w:r>
      <w:r w:rsidR="00DA6E45" w:rsidRPr="00DA6E45">
        <w:rPr>
          <w:rFonts w:cs="宋体"/>
          <w:color w:val="000000"/>
          <w:kern w:val="0"/>
          <w:sz w:val="24"/>
          <w:szCs w:val="20"/>
        </w:rPr>
        <w:t xml:space="preserve">; </w:t>
      </w:r>
      <w:r w:rsidR="00DA6E45" w:rsidRPr="00DA6E45">
        <w:rPr>
          <w:rFonts w:cs="宋体"/>
          <w:color w:val="000000"/>
          <w:kern w:val="0"/>
          <w:sz w:val="24"/>
          <w:szCs w:val="20"/>
        </w:rPr>
        <w:t>若投资者不选择</w:t>
      </w:r>
      <w:r w:rsidR="00DA6E45" w:rsidRPr="00DA6E45">
        <w:rPr>
          <w:rFonts w:cs="宋体"/>
          <w:color w:val="000000"/>
          <w:kern w:val="0"/>
          <w:sz w:val="24"/>
          <w:szCs w:val="20"/>
        </w:rPr>
        <w:t xml:space="preserve">, </w:t>
      </w:r>
      <w:r w:rsidR="00DA6E45" w:rsidRPr="00DA6E45">
        <w:rPr>
          <w:rFonts w:cs="宋体"/>
          <w:color w:val="000000"/>
          <w:kern w:val="0"/>
          <w:sz w:val="24"/>
          <w:szCs w:val="20"/>
        </w:rPr>
        <w:t>本基金默认的收益分配方式是现金分红</w:t>
      </w:r>
      <w:r w:rsidRPr="00DA6E45">
        <w:rPr>
          <w:rFonts w:cs="宋体" w:hint="eastAsia"/>
          <w:color w:val="000000"/>
          <w:kern w:val="0"/>
          <w:sz w:val="24"/>
          <w:szCs w:val="20"/>
        </w:rPr>
        <w:t>；</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基金投资当年亏损，则不进行收益分配；</w:t>
      </w:r>
      <w:r w:rsidRPr="0007306D">
        <w:rPr>
          <w:rFonts w:ascii="宋体" w:hAnsi="宋体" w:cs="宋体"/>
          <w:color w:val="000000"/>
          <w:kern w:val="0"/>
          <w:sz w:val="24"/>
          <w:szCs w:val="20"/>
        </w:rPr>
        <w:t xml:space="preserve"> </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基金当年收益应先弥补上一年度亏损后，才可进行当年收益分配；</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 xml:space="preserve">在符合有关基金分红条件的前提下，本基金收益每年至少分配一次，但若成立不满3个月则不进行收益分配，年度分配在基金会计年度结束后的4个月内完成； </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基金收益分配后</w:t>
      </w:r>
      <w:r w:rsidR="00683629">
        <w:rPr>
          <w:rFonts w:ascii="宋体" w:cs="宋体" w:hint="eastAsia"/>
          <w:color w:val="000000"/>
          <w:kern w:val="0"/>
          <w:sz w:val="24"/>
          <w:szCs w:val="20"/>
        </w:rPr>
        <w:t>基金份额净值</w:t>
      </w:r>
      <w:r w:rsidRPr="0007306D">
        <w:rPr>
          <w:rFonts w:ascii="宋体" w:cs="宋体" w:hint="eastAsia"/>
          <w:color w:val="000000"/>
          <w:kern w:val="0"/>
          <w:sz w:val="24"/>
          <w:szCs w:val="20"/>
        </w:rPr>
        <w:t>不能低于面值；</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hAnsi="宋体" w:cs="宋体"/>
          <w:color w:val="000000"/>
          <w:kern w:val="0"/>
          <w:sz w:val="24"/>
          <w:szCs w:val="20"/>
        </w:rPr>
        <w:t xml:space="preserve"> </w:t>
      </w:r>
      <w:r w:rsidRPr="0007306D">
        <w:rPr>
          <w:rFonts w:cs="宋体" w:hint="eastAsia"/>
          <w:color w:val="000000"/>
          <w:kern w:val="0"/>
          <w:sz w:val="24"/>
          <w:szCs w:val="20"/>
        </w:rPr>
        <w:t>每一</w:t>
      </w:r>
      <w:r w:rsidR="00467206">
        <w:rPr>
          <w:rFonts w:cs="宋体" w:hint="eastAsia"/>
          <w:color w:val="000000"/>
          <w:kern w:val="0"/>
          <w:sz w:val="24"/>
          <w:szCs w:val="20"/>
        </w:rPr>
        <w:t>基金份额</w:t>
      </w:r>
      <w:r w:rsidRPr="0007306D">
        <w:rPr>
          <w:rFonts w:cs="宋体" w:hint="eastAsia"/>
          <w:color w:val="000000"/>
          <w:kern w:val="0"/>
          <w:sz w:val="24"/>
          <w:szCs w:val="20"/>
        </w:rPr>
        <w:t>享有同等分配权。</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（四）收益分配方案</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基金收益方案中应载明基金收益的范围、基金净收益、基金收益分配对象、分配原则、分配时间、分配数额及比例、分配方式、支付方式等内容。</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（五）收益分配方案的确定与公告</w:t>
      </w:r>
    </w:p>
    <w:p w:rsidR="00DC6108" w:rsidRPr="0007306D" w:rsidRDefault="00C13210" w:rsidP="00DC6108">
      <w:pPr>
        <w:widowControl/>
        <w:adjustRightInd w:val="0"/>
        <w:spacing w:after="120" w:line="360" w:lineRule="auto"/>
        <w:ind w:firstLineChars="200" w:firstLine="480"/>
        <w:jc w:val="left"/>
        <w:rPr>
          <w:rFonts w:ascii="宋体" w:hAnsi="宋体" w:cs="宋体"/>
          <w:color w:val="000000"/>
          <w:kern w:val="0"/>
          <w:sz w:val="24"/>
          <w:szCs w:val="20"/>
        </w:rPr>
      </w:pPr>
      <w:r w:rsidRPr="00C13210">
        <w:rPr>
          <w:rFonts w:cs="宋体" w:hint="eastAsia"/>
          <w:color w:val="000000"/>
          <w:kern w:val="0"/>
          <w:sz w:val="24"/>
          <w:szCs w:val="20"/>
        </w:rPr>
        <w:t>本基金收益分配方案由基金管理人拟定，并由基金托管人复核，在</w:t>
      </w:r>
      <w:r w:rsidRPr="00C13210">
        <w:rPr>
          <w:rFonts w:cs="宋体" w:hint="eastAsia"/>
          <w:color w:val="000000"/>
          <w:kern w:val="0"/>
          <w:sz w:val="24"/>
          <w:szCs w:val="20"/>
        </w:rPr>
        <w:t>2</w:t>
      </w:r>
      <w:r>
        <w:rPr>
          <w:rFonts w:cs="宋体" w:hint="eastAsia"/>
          <w:color w:val="000000"/>
          <w:kern w:val="0"/>
          <w:sz w:val="24"/>
          <w:szCs w:val="20"/>
        </w:rPr>
        <w:t>日内在指定媒介公告</w:t>
      </w:r>
      <w:r w:rsidR="00DC6108" w:rsidRPr="0007306D">
        <w:rPr>
          <w:rFonts w:cs="宋体" w:hint="eastAsia"/>
          <w:color w:val="000000"/>
          <w:kern w:val="0"/>
          <w:sz w:val="24"/>
          <w:szCs w:val="20"/>
        </w:rPr>
        <w:t>。</w:t>
      </w:r>
    </w:p>
    <w:p w:rsidR="00DC6108" w:rsidRPr="0007306D" w:rsidRDefault="00DC6108" w:rsidP="0007306D">
      <w:pPr>
        <w:pStyle w:val="2"/>
        <w:rPr>
          <w:color w:val="000000"/>
          <w:kern w:val="44"/>
        </w:rPr>
      </w:pPr>
      <w:bookmarkStart w:id="89" w:name="_Toc454717522"/>
      <w:bookmarkStart w:id="90" w:name="_Toc520693801"/>
      <w:bookmarkStart w:id="91" w:name="_Toc520693899"/>
      <w:bookmarkStart w:id="92" w:name="_Toc524923233"/>
      <w:bookmarkStart w:id="93" w:name="_Toc178058165"/>
      <w:r w:rsidRPr="0007306D">
        <w:rPr>
          <w:rFonts w:hint="eastAsia"/>
          <w:color w:val="000000"/>
          <w:kern w:val="44"/>
        </w:rPr>
        <w:t>二十一、基金的会计与审计</w:t>
      </w:r>
      <w:bookmarkEnd w:id="89"/>
      <w:bookmarkEnd w:id="90"/>
      <w:bookmarkEnd w:id="91"/>
      <w:bookmarkEnd w:id="92"/>
      <w:bookmarkEnd w:id="93"/>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（一）基金会计政策</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基金管理人为本基金的基金会计责任方；</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lastRenderedPageBreak/>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基金的会计年度为公历每年</w:t>
      </w:r>
      <w:r w:rsidRPr="0007306D">
        <w:rPr>
          <w:rFonts w:ascii="宋体" w:hAnsi="宋体" w:cs="宋体"/>
          <w:color w:val="000000"/>
          <w:kern w:val="0"/>
          <w:sz w:val="24"/>
          <w:szCs w:val="20"/>
        </w:rPr>
        <w:t>1</w:t>
      </w:r>
      <w:r w:rsidRPr="0007306D">
        <w:rPr>
          <w:rFonts w:cs="宋体" w:hint="eastAsia"/>
          <w:color w:val="000000"/>
          <w:kern w:val="0"/>
          <w:sz w:val="24"/>
          <w:szCs w:val="20"/>
        </w:rPr>
        <w:t>月</w:t>
      </w:r>
      <w:r w:rsidRPr="0007306D">
        <w:rPr>
          <w:rFonts w:ascii="宋体" w:hAnsi="宋体" w:cs="宋体"/>
          <w:color w:val="000000"/>
          <w:kern w:val="0"/>
          <w:sz w:val="24"/>
          <w:szCs w:val="20"/>
        </w:rPr>
        <w:t>1</w:t>
      </w:r>
      <w:r w:rsidRPr="0007306D">
        <w:rPr>
          <w:rFonts w:cs="宋体" w:hint="eastAsia"/>
          <w:color w:val="000000"/>
          <w:kern w:val="0"/>
          <w:sz w:val="24"/>
          <w:szCs w:val="20"/>
        </w:rPr>
        <w:t>日至</w:t>
      </w:r>
      <w:smartTag w:uri="urn:schemas-microsoft-com:office:smarttags" w:element="chsdate">
        <w:smartTagPr>
          <w:attr w:name="Year" w:val="2007"/>
          <w:attr w:name="Month" w:val="12"/>
          <w:attr w:name="Day" w:val="31"/>
          <w:attr w:name="IsLunarDate" w:val="False"/>
          <w:attr w:name="IsROCDate" w:val="False"/>
        </w:smartTagPr>
        <w:r w:rsidRPr="0007306D">
          <w:rPr>
            <w:rFonts w:ascii="宋体" w:hAnsi="宋体" w:cs="宋体"/>
            <w:color w:val="000000"/>
            <w:kern w:val="0"/>
            <w:sz w:val="24"/>
            <w:szCs w:val="20"/>
          </w:rPr>
          <w:t>12</w:t>
        </w:r>
        <w:r w:rsidRPr="0007306D">
          <w:rPr>
            <w:rFonts w:cs="宋体" w:hint="eastAsia"/>
            <w:color w:val="000000"/>
            <w:kern w:val="0"/>
            <w:sz w:val="24"/>
            <w:szCs w:val="20"/>
          </w:rPr>
          <w:t>月</w:t>
        </w:r>
        <w:r w:rsidRPr="0007306D">
          <w:rPr>
            <w:rFonts w:ascii="宋体" w:hAnsi="宋体" w:cs="宋体"/>
            <w:color w:val="000000"/>
            <w:kern w:val="0"/>
            <w:sz w:val="24"/>
            <w:szCs w:val="20"/>
          </w:rPr>
          <w:t>31</w:t>
        </w:r>
        <w:r w:rsidRPr="0007306D">
          <w:rPr>
            <w:rFonts w:cs="宋体" w:hint="eastAsia"/>
            <w:color w:val="000000"/>
            <w:kern w:val="0"/>
            <w:sz w:val="24"/>
            <w:szCs w:val="20"/>
          </w:rPr>
          <w:t>日</w:t>
        </w:r>
      </w:smartTag>
      <w:r w:rsidRPr="0007306D">
        <w:rPr>
          <w:rFonts w:cs="宋体" w:hint="eastAsia"/>
          <w:color w:val="000000"/>
          <w:kern w:val="0"/>
          <w:sz w:val="24"/>
          <w:szCs w:val="20"/>
        </w:rPr>
        <w:t>；基金首次募集的会计年度按如下原则：如果基金成立少于</w:t>
      </w:r>
      <w:r w:rsidRPr="0007306D">
        <w:rPr>
          <w:rFonts w:ascii="宋体" w:hAnsi="宋体" w:cs="宋体"/>
          <w:color w:val="000000"/>
          <w:kern w:val="0"/>
          <w:sz w:val="24"/>
          <w:szCs w:val="20"/>
        </w:rPr>
        <w:t>3</w:t>
      </w:r>
      <w:r w:rsidRPr="0007306D">
        <w:rPr>
          <w:rFonts w:cs="宋体" w:hint="eastAsia"/>
          <w:color w:val="000000"/>
          <w:kern w:val="0"/>
          <w:sz w:val="24"/>
          <w:szCs w:val="20"/>
        </w:rPr>
        <w:t>个月，可以并入下一个会计年度；</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基金核算以人民币为记账本位币，以人民币元为记账单位；</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会计制度执行国家有关的会计制度；</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本基金独立建账、独立核算；</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基金管理人及基金托管人各自保留完整的会计账目、凭证并进行日常的会计核算，按照有关规定编制基金会计报表；</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基金托管人每月与基金管理人就基金的会计核算、报表编制等进行核对并以书面方式确认。</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（二）基金审计</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本基金管理人聘请普华永道中天会计师事务所有限公司及其具有证券</w:t>
      </w:r>
      <w:r w:rsidR="00741497" w:rsidRPr="00741497">
        <w:rPr>
          <w:rFonts w:cs="宋体" w:hint="eastAsia"/>
          <w:color w:val="000000"/>
          <w:kern w:val="0"/>
          <w:sz w:val="24"/>
          <w:szCs w:val="20"/>
        </w:rPr>
        <w:t>、期货</w:t>
      </w:r>
      <w:r w:rsidRPr="0007306D">
        <w:rPr>
          <w:rFonts w:cs="宋体" w:hint="eastAsia"/>
          <w:color w:val="000000"/>
          <w:kern w:val="0"/>
          <w:sz w:val="24"/>
          <w:szCs w:val="20"/>
        </w:rPr>
        <w:t>从业资格的注册会计师对基金年度财务报表进行审计；</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会计师事务所更换经办注册会计师，须事先征得基金管理人和基金托管人同意；</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基金管理人（或基金托管人）认为有充足理由更换会计师事务所，经基金托管人（或基金管理人）同意，并报中国证监会备案后可以更换。</w:t>
      </w:r>
      <w:r w:rsidR="00741497" w:rsidRPr="00741497">
        <w:rPr>
          <w:rFonts w:cs="宋体" w:hint="eastAsia"/>
          <w:color w:val="000000"/>
          <w:kern w:val="0"/>
          <w:sz w:val="24"/>
          <w:szCs w:val="20"/>
        </w:rPr>
        <w:t>更换会计师事务所需在</w:t>
      </w:r>
      <w:r w:rsidR="00741497" w:rsidRPr="00741497">
        <w:rPr>
          <w:rFonts w:cs="宋体" w:hint="eastAsia"/>
          <w:color w:val="000000"/>
          <w:kern w:val="0"/>
          <w:sz w:val="24"/>
          <w:szCs w:val="20"/>
        </w:rPr>
        <w:t>2</w:t>
      </w:r>
      <w:r w:rsidR="00741497" w:rsidRPr="00741497">
        <w:rPr>
          <w:rFonts w:cs="宋体" w:hint="eastAsia"/>
          <w:color w:val="000000"/>
          <w:kern w:val="0"/>
          <w:sz w:val="24"/>
          <w:szCs w:val="20"/>
        </w:rPr>
        <w:t>日内在指定媒介公告。</w:t>
      </w:r>
    </w:p>
    <w:p w:rsidR="00DC6108" w:rsidRPr="0007306D" w:rsidRDefault="00DC6108" w:rsidP="0007306D">
      <w:pPr>
        <w:pStyle w:val="2"/>
        <w:rPr>
          <w:color w:val="000000"/>
          <w:kern w:val="44"/>
        </w:rPr>
      </w:pPr>
      <w:bookmarkStart w:id="94" w:name="_Toc454717523"/>
      <w:bookmarkStart w:id="95" w:name="_Toc520693802"/>
      <w:bookmarkStart w:id="96" w:name="_Toc520693900"/>
      <w:bookmarkStart w:id="97" w:name="_Toc524923234"/>
      <w:bookmarkStart w:id="98" w:name="_Toc178058166"/>
      <w:r w:rsidRPr="0007306D">
        <w:rPr>
          <w:rFonts w:hint="eastAsia"/>
          <w:color w:val="000000"/>
          <w:kern w:val="44"/>
        </w:rPr>
        <w:t>二十二、基金的信息披露</w:t>
      </w:r>
      <w:bookmarkEnd w:id="94"/>
      <w:bookmarkEnd w:id="95"/>
      <w:bookmarkEnd w:id="96"/>
      <w:bookmarkEnd w:id="97"/>
      <w:bookmarkEnd w:id="98"/>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本基金的信息披露应符合</w:t>
      </w:r>
      <w:r w:rsidR="00743BF7">
        <w:rPr>
          <w:rFonts w:cs="宋体" w:hint="eastAsia"/>
          <w:color w:val="000000"/>
          <w:kern w:val="0"/>
          <w:sz w:val="24"/>
          <w:szCs w:val="20"/>
        </w:rPr>
        <w:t>法律</w:t>
      </w:r>
      <w:r w:rsidR="00743BF7">
        <w:rPr>
          <w:rFonts w:cs="宋体"/>
          <w:color w:val="000000"/>
          <w:kern w:val="0"/>
          <w:sz w:val="24"/>
          <w:szCs w:val="20"/>
        </w:rPr>
        <w:t>法规</w:t>
      </w:r>
      <w:r w:rsidRPr="0007306D">
        <w:rPr>
          <w:rFonts w:cs="宋体" w:hint="eastAsia"/>
          <w:color w:val="000000"/>
          <w:kern w:val="0"/>
          <w:sz w:val="24"/>
          <w:szCs w:val="20"/>
        </w:rPr>
        <w:t>、</w:t>
      </w:r>
      <w:r w:rsidR="0071359D">
        <w:rPr>
          <w:rFonts w:cs="宋体" w:hint="eastAsia"/>
          <w:color w:val="000000"/>
          <w:kern w:val="0"/>
          <w:sz w:val="24"/>
          <w:szCs w:val="20"/>
        </w:rPr>
        <w:t>基金合同</w:t>
      </w:r>
      <w:r w:rsidRPr="0007306D">
        <w:rPr>
          <w:rFonts w:cs="宋体" w:hint="eastAsia"/>
          <w:color w:val="000000"/>
          <w:kern w:val="0"/>
          <w:sz w:val="24"/>
          <w:szCs w:val="20"/>
        </w:rPr>
        <w:t>及其它有关规定。本基金信息披露事项必须在中国证监会指定的媒体上公告。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（一）招募说明书</w:t>
      </w:r>
    </w:p>
    <w:p w:rsidR="00FC3868" w:rsidRPr="00DA6E45" w:rsidRDefault="00FC3868" w:rsidP="00DA6E45">
      <w:pPr>
        <w:widowControl/>
        <w:adjustRightInd w:val="0"/>
        <w:spacing w:after="120" w:line="360" w:lineRule="auto"/>
        <w:ind w:firstLineChars="200" w:firstLine="480"/>
        <w:jc w:val="left"/>
        <w:rPr>
          <w:rFonts w:cs="宋体"/>
          <w:color w:val="000000"/>
          <w:kern w:val="0"/>
          <w:sz w:val="24"/>
          <w:szCs w:val="20"/>
        </w:rPr>
      </w:pPr>
      <w:r w:rsidRPr="00DA6E45">
        <w:rPr>
          <w:rFonts w:cs="宋体" w:hint="eastAsia"/>
          <w:color w:val="000000"/>
          <w:kern w:val="0"/>
          <w:sz w:val="24"/>
          <w:szCs w:val="20"/>
        </w:rPr>
        <w:t>基金管理人按照法律法规编制并公告招募说明书。</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（二）发行公告</w:t>
      </w:r>
    </w:p>
    <w:p w:rsidR="00DC6108" w:rsidRPr="0007306D" w:rsidRDefault="00DC6108" w:rsidP="00DC6108">
      <w:pPr>
        <w:widowControl/>
        <w:adjustRightInd w:val="0"/>
        <w:spacing w:after="120" w:line="360" w:lineRule="auto"/>
        <w:jc w:val="left"/>
        <w:rPr>
          <w:rFonts w:ascii="宋体" w:hAnsi="宋体" w:cs="宋体"/>
          <w:color w:val="000000"/>
          <w:kern w:val="0"/>
          <w:sz w:val="24"/>
          <w:szCs w:val="20"/>
        </w:rPr>
      </w:pPr>
      <w:r w:rsidRPr="0007306D">
        <w:rPr>
          <w:rFonts w:ascii="宋体" w:hAnsi="宋体" w:cs="宋体"/>
          <w:color w:val="000000"/>
          <w:kern w:val="0"/>
          <w:sz w:val="24"/>
          <w:szCs w:val="20"/>
        </w:rPr>
        <w:t xml:space="preserve">    </w:t>
      </w:r>
      <w:r w:rsidRPr="0007306D">
        <w:rPr>
          <w:rFonts w:cs="宋体" w:hint="eastAsia"/>
          <w:color w:val="000000"/>
          <w:kern w:val="0"/>
          <w:sz w:val="24"/>
          <w:szCs w:val="20"/>
        </w:rPr>
        <w:t>基金管理人按照</w:t>
      </w:r>
      <w:r w:rsidR="00FC3868">
        <w:rPr>
          <w:rFonts w:cs="宋体" w:hint="eastAsia"/>
          <w:color w:val="000000"/>
          <w:kern w:val="0"/>
          <w:sz w:val="24"/>
          <w:szCs w:val="20"/>
        </w:rPr>
        <w:t>法律法规</w:t>
      </w:r>
      <w:r w:rsidRPr="0007306D">
        <w:rPr>
          <w:rFonts w:cs="宋体" w:hint="eastAsia"/>
          <w:color w:val="000000"/>
          <w:kern w:val="0"/>
          <w:sz w:val="24"/>
          <w:szCs w:val="20"/>
        </w:rPr>
        <w:t>编制并公告发行公告。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lastRenderedPageBreak/>
        <w:t>（三）</w:t>
      </w:r>
      <w:r w:rsidR="00FC3868">
        <w:rPr>
          <w:rFonts w:cs="宋体" w:hint="eastAsia"/>
          <w:color w:val="000000"/>
          <w:kern w:val="0"/>
          <w:sz w:val="24"/>
          <w:szCs w:val="20"/>
        </w:rPr>
        <w:t>招募</w:t>
      </w:r>
      <w:r w:rsidRPr="0007306D">
        <w:rPr>
          <w:rFonts w:cs="宋体" w:hint="eastAsia"/>
          <w:color w:val="000000"/>
          <w:kern w:val="0"/>
          <w:sz w:val="24"/>
          <w:szCs w:val="20"/>
        </w:rPr>
        <w:t>说明书</w:t>
      </w:r>
      <w:r w:rsidR="006B7BA8">
        <w:rPr>
          <w:rFonts w:cs="宋体" w:hint="eastAsia"/>
          <w:color w:val="000000"/>
          <w:kern w:val="0"/>
          <w:sz w:val="24"/>
          <w:szCs w:val="20"/>
        </w:rPr>
        <w:t>更新</w:t>
      </w:r>
      <w:r w:rsidRPr="0007306D">
        <w:rPr>
          <w:rFonts w:ascii="宋体" w:hAnsi="宋体" w:cs="宋体"/>
          <w:color w:val="000000"/>
          <w:kern w:val="0"/>
          <w:sz w:val="24"/>
          <w:szCs w:val="20"/>
        </w:rPr>
        <w:t xml:space="preserve"> </w:t>
      </w:r>
    </w:p>
    <w:p w:rsidR="00741497" w:rsidRDefault="00FD5C47" w:rsidP="00FD5C47">
      <w:pPr>
        <w:widowControl/>
        <w:tabs>
          <w:tab w:val="num" w:pos="720"/>
        </w:tabs>
        <w:adjustRightInd w:val="0"/>
        <w:spacing w:after="120" w:line="360" w:lineRule="auto"/>
        <w:ind w:firstLineChars="200" w:firstLine="480"/>
        <w:jc w:val="left"/>
        <w:rPr>
          <w:rFonts w:cs="宋体"/>
          <w:color w:val="000000"/>
          <w:kern w:val="0"/>
          <w:sz w:val="24"/>
          <w:szCs w:val="20"/>
        </w:rPr>
      </w:pPr>
      <w:r w:rsidRPr="00FD5C47">
        <w:rPr>
          <w:rFonts w:cs="宋体" w:hint="eastAsia"/>
          <w:color w:val="000000"/>
          <w:kern w:val="0"/>
          <w:sz w:val="24"/>
          <w:szCs w:val="20"/>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D5C47" w:rsidRPr="00FD5C47" w:rsidRDefault="00FD5C47" w:rsidP="00FD5C47">
      <w:pPr>
        <w:widowControl/>
        <w:tabs>
          <w:tab w:val="num" w:pos="720"/>
        </w:tabs>
        <w:adjustRightInd w:val="0"/>
        <w:spacing w:after="120" w:line="360" w:lineRule="auto"/>
        <w:ind w:firstLineChars="200" w:firstLine="480"/>
        <w:jc w:val="left"/>
        <w:rPr>
          <w:rFonts w:cs="宋体"/>
          <w:color w:val="000000"/>
          <w:kern w:val="0"/>
          <w:sz w:val="24"/>
          <w:szCs w:val="20"/>
        </w:rPr>
      </w:pPr>
      <w:r w:rsidRPr="00FD5C47">
        <w:rPr>
          <w:rFonts w:cs="宋体" w:hint="eastAsia"/>
          <w:color w:val="000000"/>
          <w:kern w:val="0"/>
          <w:sz w:val="24"/>
          <w:szCs w:val="20"/>
        </w:rPr>
        <w:t>（四）</w:t>
      </w:r>
      <w:r w:rsidRPr="00FD5C47">
        <w:rPr>
          <w:rFonts w:cs="宋体" w:hint="eastAsia"/>
          <w:color w:val="000000"/>
          <w:kern w:val="0"/>
          <w:sz w:val="24"/>
          <w:szCs w:val="20"/>
        </w:rPr>
        <w:tab/>
      </w:r>
      <w:r w:rsidRPr="00FD5C47">
        <w:rPr>
          <w:rFonts w:cs="宋体" w:hint="eastAsia"/>
          <w:color w:val="000000"/>
          <w:kern w:val="0"/>
          <w:sz w:val="24"/>
          <w:szCs w:val="20"/>
        </w:rPr>
        <w:t>基金产品资料概要</w:t>
      </w:r>
    </w:p>
    <w:p w:rsidR="00FD5C47" w:rsidRPr="00D8650F" w:rsidRDefault="00FD5C47" w:rsidP="00FD5C47">
      <w:pPr>
        <w:widowControl/>
        <w:tabs>
          <w:tab w:val="num" w:pos="720"/>
        </w:tabs>
        <w:adjustRightInd w:val="0"/>
        <w:spacing w:after="120" w:line="360" w:lineRule="auto"/>
        <w:ind w:firstLineChars="200" w:firstLine="480"/>
        <w:jc w:val="left"/>
        <w:rPr>
          <w:rFonts w:cs="宋体"/>
          <w:color w:val="000000"/>
          <w:kern w:val="0"/>
          <w:sz w:val="24"/>
          <w:szCs w:val="20"/>
        </w:rPr>
      </w:pPr>
      <w:r w:rsidRPr="00FD5C47">
        <w:rPr>
          <w:rFonts w:cs="宋体" w:hint="eastAsia"/>
          <w:color w:val="000000"/>
          <w:kern w:val="0"/>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DC6108" w:rsidRPr="0007306D" w:rsidRDefault="00DC6108" w:rsidP="00FD5C47">
      <w:pPr>
        <w:widowControl/>
        <w:tabs>
          <w:tab w:val="num" w:pos="720"/>
        </w:tabs>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w:t>
      </w:r>
      <w:r w:rsidR="00FD5C47">
        <w:rPr>
          <w:rFonts w:cs="宋体" w:hint="eastAsia"/>
          <w:color w:val="000000"/>
          <w:kern w:val="0"/>
          <w:sz w:val="24"/>
          <w:szCs w:val="20"/>
        </w:rPr>
        <w:t>五</w:t>
      </w:r>
      <w:r w:rsidRPr="0007306D">
        <w:rPr>
          <w:rFonts w:cs="宋体" w:hint="eastAsia"/>
          <w:color w:val="000000"/>
          <w:kern w:val="0"/>
          <w:sz w:val="24"/>
          <w:szCs w:val="20"/>
        </w:rPr>
        <w:t>）基金重新开放申购公告书、基金重新开放赎回公告书</w:t>
      </w:r>
    </w:p>
    <w:p w:rsidR="00DC6108" w:rsidRPr="0007306D" w:rsidRDefault="00DC6108" w:rsidP="00DC6108">
      <w:pPr>
        <w:widowControl/>
        <w:adjustRightInd w:val="0"/>
        <w:spacing w:after="120" w:line="360" w:lineRule="auto"/>
        <w:ind w:firstLine="480"/>
        <w:jc w:val="left"/>
        <w:rPr>
          <w:rFonts w:ascii="宋体" w:hAnsi="宋体" w:cs="宋体"/>
          <w:color w:val="000000"/>
          <w:kern w:val="0"/>
          <w:sz w:val="24"/>
          <w:szCs w:val="20"/>
        </w:rPr>
      </w:pPr>
      <w:r w:rsidRPr="0007306D">
        <w:rPr>
          <w:rFonts w:cs="宋体" w:hint="eastAsia"/>
          <w:color w:val="000000"/>
          <w:kern w:val="0"/>
          <w:sz w:val="24"/>
          <w:szCs w:val="20"/>
        </w:rPr>
        <w:t>在暂停申购（赎回）后重新开放申购（赎回）时，基金管理人在</w:t>
      </w:r>
      <w:r w:rsidR="002874F7">
        <w:rPr>
          <w:rFonts w:cs="宋体" w:hint="eastAsia"/>
          <w:color w:val="000000"/>
          <w:kern w:val="0"/>
          <w:sz w:val="24"/>
          <w:szCs w:val="20"/>
        </w:rPr>
        <w:t>指定媒介</w:t>
      </w:r>
      <w:r w:rsidRPr="0007306D">
        <w:rPr>
          <w:rFonts w:cs="宋体" w:hint="eastAsia"/>
          <w:color w:val="000000"/>
          <w:kern w:val="0"/>
          <w:sz w:val="24"/>
          <w:szCs w:val="20"/>
        </w:rPr>
        <w:t>上公告基金重新开放申购公告书（基金重新开放赎回公告书），同时报中国证监会备案。</w:t>
      </w:r>
    </w:p>
    <w:p w:rsidR="00DC6108" w:rsidRPr="0007306D" w:rsidRDefault="00DC6108" w:rsidP="00DC6108">
      <w:pPr>
        <w:widowControl/>
        <w:adjustRightInd w:val="0"/>
        <w:spacing w:after="120" w:line="360" w:lineRule="auto"/>
        <w:ind w:firstLine="480"/>
        <w:jc w:val="left"/>
        <w:rPr>
          <w:rFonts w:ascii="宋体" w:hAnsi="宋体" w:cs="宋体"/>
          <w:color w:val="000000"/>
          <w:kern w:val="0"/>
          <w:sz w:val="24"/>
          <w:szCs w:val="20"/>
        </w:rPr>
      </w:pPr>
      <w:r w:rsidRPr="0007306D">
        <w:rPr>
          <w:rFonts w:cs="宋体" w:hint="eastAsia"/>
          <w:color w:val="000000"/>
          <w:kern w:val="0"/>
          <w:sz w:val="24"/>
          <w:szCs w:val="20"/>
        </w:rPr>
        <w:t>《基金重新开放申购公告书》和《基金重新开放赎回公告书》的公告频率按照本</w:t>
      </w:r>
      <w:r w:rsidR="0071359D">
        <w:rPr>
          <w:rFonts w:cs="宋体" w:hint="eastAsia"/>
          <w:color w:val="000000"/>
          <w:kern w:val="0"/>
          <w:sz w:val="24"/>
          <w:szCs w:val="20"/>
        </w:rPr>
        <w:t>基金合同</w:t>
      </w:r>
      <w:r w:rsidRPr="0007306D">
        <w:rPr>
          <w:rFonts w:cs="宋体" w:hint="eastAsia"/>
          <w:color w:val="000000"/>
          <w:kern w:val="0"/>
          <w:sz w:val="24"/>
          <w:szCs w:val="20"/>
        </w:rPr>
        <w:t>第十章中第十一项的规定执行。</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w:t>
      </w:r>
      <w:r w:rsidR="00FD5C47">
        <w:rPr>
          <w:rFonts w:cs="宋体" w:hint="eastAsia"/>
          <w:color w:val="000000"/>
          <w:kern w:val="0"/>
          <w:sz w:val="24"/>
          <w:szCs w:val="20"/>
        </w:rPr>
        <w:t>六</w:t>
      </w:r>
      <w:r w:rsidRPr="0007306D">
        <w:rPr>
          <w:rFonts w:cs="宋体" w:hint="eastAsia"/>
          <w:color w:val="000000"/>
          <w:kern w:val="0"/>
          <w:sz w:val="24"/>
          <w:szCs w:val="20"/>
        </w:rPr>
        <w:t>）定期报告</w:t>
      </w:r>
    </w:p>
    <w:p w:rsidR="00DC6108" w:rsidRPr="0007306D" w:rsidRDefault="00DC6108" w:rsidP="00DC6108">
      <w:pPr>
        <w:widowControl/>
        <w:adjustRightInd w:val="0"/>
        <w:spacing w:after="120" w:line="440" w:lineRule="exact"/>
        <w:ind w:left="420"/>
        <w:jc w:val="left"/>
        <w:rPr>
          <w:rFonts w:ascii="宋体" w:cs="宋体"/>
          <w:color w:val="000000"/>
          <w:kern w:val="0"/>
          <w:sz w:val="24"/>
          <w:szCs w:val="20"/>
        </w:rPr>
      </w:pPr>
      <w:r w:rsidRPr="0007306D">
        <w:rPr>
          <w:rFonts w:ascii="宋体" w:cs="宋体" w:hint="eastAsia"/>
          <w:color w:val="000000"/>
          <w:kern w:val="0"/>
          <w:sz w:val="24"/>
          <w:szCs w:val="20"/>
        </w:rPr>
        <w:t>定期报告包括年度报告、中期报告、</w:t>
      </w:r>
      <w:r w:rsidR="00FD5C47">
        <w:rPr>
          <w:rFonts w:ascii="宋体" w:cs="宋体" w:hint="eastAsia"/>
          <w:color w:val="000000"/>
          <w:kern w:val="0"/>
          <w:sz w:val="24"/>
          <w:szCs w:val="20"/>
        </w:rPr>
        <w:t>季度</w:t>
      </w:r>
      <w:r w:rsidR="00FD5C47">
        <w:rPr>
          <w:rFonts w:ascii="宋体" w:cs="宋体"/>
          <w:color w:val="000000"/>
          <w:kern w:val="0"/>
          <w:sz w:val="24"/>
          <w:szCs w:val="20"/>
        </w:rPr>
        <w:t>报告</w:t>
      </w:r>
      <w:r w:rsidRPr="0007306D">
        <w:rPr>
          <w:rFonts w:ascii="宋体" w:cs="宋体" w:hint="eastAsia"/>
          <w:color w:val="000000"/>
          <w:kern w:val="0"/>
          <w:sz w:val="24"/>
          <w:szCs w:val="20"/>
        </w:rPr>
        <w:t>、</w:t>
      </w:r>
      <w:r w:rsidR="00683629">
        <w:rPr>
          <w:rFonts w:ascii="宋体" w:cs="宋体" w:hint="eastAsia"/>
          <w:color w:val="000000"/>
          <w:kern w:val="0"/>
          <w:sz w:val="24"/>
          <w:szCs w:val="20"/>
        </w:rPr>
        <w:t>基金</w:t>
      </w:r>
      <w:r w:rsidR="00FD5C47">
        <w:rPr>
          <w:rFonts w:ascii="宋体" w:cs="宋体" w:hint="eastAsia"/>
          <w:color w:val="000000"/>
          <w:kern w:val="0"/>
          <w:sz w:val="24"/>
          <w:szCs w:val="20"/>
        </w:rPr>
        <w:t>净值信息</w:t>
      </w:r>
      <w:r w:rsidRPr="0007306D">
        <w:rPr>
          <w:rFonts w:ascii="宋体" w:cs="宋体" w:hint="eastAsia"/>
          <w:color w:val="000000"/>
          <w:kern w:val="0"/>
          <w:sz w:val="24"/>
          <w:szCs w:val="20"/>
        </w:rPr>
        <w:t>。</w:t>
      </w:r>
    </w:p>
    <w:p w:rsidR="00DC6108" w:rsidRPr="0007306D" w:rsidRDefault="00DC6108" w:rsidP="00DC6108">
      <w:pPr>
        <w:widowControl/>
        <w:tabs>
          <w:tab w:val="num" w:pos="851"/>
        </w:tabs>
        <w:adjustRightInd w:val="0"/>
        <w:spacing w:after="120" w:line="440" w:lineRule="exact"/>
        <w:ind w:left="851" w:hanging="431"/>
        <w:jc w:val="left"/>
        <w:rPr>
          <w:rFonts w:ascii="宋体" w:cs="宋体"/>
          <w:color w:val="000000"/>
          <w:spacing w:val="2"/>
          <w:kern w:val="0"/>
          <w:sz w:val="24"/>
          <w:szCs w:val="20"/>
        </w:rPr>
      </w:pPr>
      <w:r w:rsidRPr="0007306D">
        <w:rPr>
          <w:rFonts w:ascii="宋体" w:cs="宋体" w:hint="eastAsia"/>
          <w:color w:val="000000"/>
          <w:spacing w:val="2"/>
          <w:kern w:val="0"/>
          <w:sz w:val="24"/>
          <w:szCs w:val="20"/>
        </w:rPr>
        <w:t>1、</w:t>
      </w:r>
      <w:r w:rsidR="00F30BE3">
        <w:rPr>
          <w:rFonts w:ascii="宋体" w:cs="宋体" w:hint="eastAsia"/>
          <w:color w:val="000000"/>
          <w:spacing w:val="2"/>
          <w:kern w:val="0"/>
          <w:sz w:val="24"/>
          <w:szCs w:val="20"/>
        </w:rPr>
        <w:t xml:space="preserve"> </w:t>
      </w:r>
      <w:r w:rsidR="00F30BE3" w:rsidRPr="00F30BE3">
        <w:rPr>
          <w:rFonts w:ascii="宋体" w:cs="宋体" w:hint="eastAsia"/>
          <w:color w:val="000000"/>
          <w:spacing w:val="2"/>
          <w:kern w:val="0"/>
          <w:sz w:val="24"/>
          <w:szCs w:val="20"/>
        </w:rPr>
        <w:t>基金管理人应当在每年结束之日起三个月内，编制完成基金年度报告，将年度报告登载在指定网站上，并将年度报告提示性公告登载在</w:t>
      </w:r>
      <w:r w:rsidR="002874F7">
        <w:rPr>
          <w:rFonts w:ascii="宋体" w:cs="宋体" w:hint="eastAsia"/>
          <w:color w:val="000000"/>
          <w:spacing w:val="2"/>
          <w:kern w:val="0"/>
          <w:sz w:val="24"/>
          <w:szCs w:val="20"/>
        </w:rPr>
        <w:t>指定媒介</w:t>
      </w:r>
      <w:r w:rsidR="00F30BE3" w:rsidRPr="00F30BE3">
        <w:rPr>
          <w:rFonts w:ascii="宋体" w:cs="宋体" w:hint="eastAsia"/>
          <w:color w:val="000000"/>
          <w:spacing w:val="2"/>
          <w:kern w:val="0"/>
          <w:sz w:val="24"/>
          <w:szCs w:val="20"/>
        </w:rPr>
        <w:t>上。基金年度报告中的财务会计报告应当经过具有证券、期货相关业务资格的会计师事务所审计</w:t>
      </w:r>
      <w:r w:rsidRPr="0007306D">
        <w:rPr>
          <w:rFonts w:ascii="宋体" w:cs="宋体" w:hint="eastAsia"/>
          <w:color w:val="000000"/>
          <w:spacing w:val="2"/>
          <w:kern w:val="0"/>
          <w:sz w:val="24"/>
          <w:szCs w:val="20"/>
        </w:rPr>
        <w:t>。</w:t>
      </w:r>
    </w:p>
    <w:p w:rsidR="00DC6108" w:rsidRPr="0007306D" w:rsidRDefault="00DC6108" w:rsidP="00DC6108">
      <w:pPr>
        <w:widowControl/>
        <w:tabs>
          <w:tab w:val="num" w:pos="851"/>
        </w:tabs>
        <w:adjustRightInd w:val="0"/>
        <w:spacing w:after="120" w:line="440" w:lineRule="exact"/>
        <w:ind w:left="851" w:hanging="431"/>
        <w:jc w:val="left"/>
        <w:rPr>
          <w:rFonts w:ascii="宋体" w:cs="宋体"/>
          <w:color w:val="000000"/>
          <w:kern w:val="0"/>
          <w:sz w:val="24"/>
          <w:szCs w:val="20"/>
        </w:rPr>
      </w:pPr>
      <w:r w:rsidRPr="0007306D">
        <w:rPr>
          <w:rFonts w:ascii="宋体" w:cs="宋体" w:hint="eastAsia"/>
          <w:color w:val="000000"/>
          <w:kern w:val="0"/>
          <w:sz w:val="24"/>
          <w:szCs w:val="20"/>
        </w:rPr>
        <w:lastRenderedPageBreak/>
        <w:t>2、</w:t>
      </w:r>
      <w:r w:rsidRPr="00D8650F">
        <w:rPr>
          <w:rFonts w:ascii="宋体" w:cs="宋体"/>
          <w:color w:val="000000"/>
          <w:kern w:val="0"/>
          <w:sz w:val="24"/>
          <w:szCs w:val="20"/>
        </w:rPr>
        <w:t> </w:t>
      </w:r>
      <w:r w:rsidR="00F30BE3" w:rsidRPr="00D8650F">
        <w:rPr>
          <w:rFonts w:ascii="宋体" w:cs="宋体" w:hint="eastAsia"/>
          <w:color w:val="000000"/>
          <w:kern w:val="0"/>
          <w:sz w:val="24"/>
          <w:szCs w:val="20"/>
        </w:rPr>
        <w:t>基金管理人应当在上半年结束之日起两个月内，编制完成基金中期报告，将中期报告登载在指定网站上，并将中期报告提示性公告登载在</w:t>
      </w:r>
      <w:r w:rsidR="002874F7">
        <w:rPr>
          <w:rFonts w:ascii="宋体" w:cs="宋体" w:hint="eastAsia"/>
          <w:color w:val="000000"/>
          <w:kern w:val="0"/>
          <w:sz w:val="24"/>
          <w:szCs w:val="20"/>
        </w:rPr>
        <w:t>指定媒介</w:t>
      </w:r>
      <w:r w:rsidR="00F30BE3" w:rsidRPr="00D8650F">
        <w:rPr>
          <w:rFonts w:ascii="宋体" w:cs="宋体" w:hint="eastAsia"/>
          <w:color w:val="000000"/>
          <w:kern w:val="0"/>
          <w:sz w:val="24"/>
          <w:szCs w:val="20"/>
        </w:rPr>
        <w:t>上</w:t>
      </w:r>
      <w:r w:rsidRPr="0007306D">
        <w:rPr>
          <w:rFonts w:ascii="宋体" w:cs="宋体" w:hint="eastAsia"/>
          <w:color w:val="000000"/>
          <w:kern w:val="0"/>
          <w:sz w:val="24"/>
          <w:szCs w:val="20"/>
        </w:rPr>
        <w:t>。</w:t>
      </w:r>
    </w:p>
    <w:p w:rsidR="00FD5C47" w:rsidRPr="00FD5C47" w:rsidRDefault="00FD5C47" w:rsidP="00FD5C47">
      <w:pPr>
        <w:widowControl/>
        <w:tabs>
          <w:tab w:val="num" w:pos="851"/>
        </w:tabs>
        <w:adjustRightInd w:val="0"/>
        <w:spacing w:after="120" w:line="440" w:lineRule="exact"/>
        <w:ind w:left="851" w:hanging="431"/>
        <w:jc w:val="left"/>
        <w:rPr>
          <w:rFonts w:ascii="宋体" w:cs="宋体"/>
          <w:color w:val="000000"/>
          <w:kern w:val="0"/>
          <w:sz w:val="24"/>
          <w:szCs w:val="20"/>
        </w:rPr>
      </w:pPr>
      <w:r>
        <w:rPr>
          <w:rFonts w:ascii="宋体" w:cs="宋体" w:hint="eastAsia"/>
          <w:color w:val="000000"/>
          <w:kern w:val="0"/>
          <w:sz w:val="24"/>
          <w:szCs w:val="20"/>
        </w:rPr>
        <w:t>3、</w:t>
      </w:r>
      <w:r w:rsidRPr="00FD5C47">
        <w:rPr>
          <w:rFonts w:ascii="宋体" w:cs="宋体" w:hint="eastAsia"/>
          <w:color w:val="000000"/>
          <w:kern w:val="0"/>
          <w:sz w:val="24"/>
          <w:szCs w:val="20"/>
        </w:rPr>
        <w:t>基金管理人应当在季度结束之日起15个工作日内，编制完成基金季度报告，将季度报告登载在指定网站上，并将季度报告提示性公告登载在指定媒介上。</w:t>
      </w:r>
    </w:p>
    <w:p w:rsidR="00FD5C47" w:rsidRPr="00FD5C47" w:rsidRDefault="00FD5C47" w:rsidP="00FD5C47">
      <w:pPr>
        <w:widowControl/>
        <w:tabs>
          <w:tab w:val="num" w:pos="851"/>
        </w:tabs>
        <w:adjustRightInd w:val="0"/>
        <w:spacing w:after="120" w:line="440" w:lineRule="exact"/>
        <w:ind w:left="851" w:hanging="431"/>
        <w:jc w:val="left"/>
        <w:rPr>
          <w:rFonts w:ascii="宋体" w:cs="宋体"/>
          <w:color w:val="000000"/>
          <w:kern w:val="0"/>
          <w:sz w:val="24"/>
          <w:szCs w:val="20"/>
        </w:rPr>
      </w:pPr>
      <w:r>
        <w:rPr>
          <w:rFonts w:ascii="宋体" w:cs="宋体"/>
          <w:color w:val="000000"/>
          <w:kern w:val="0"/>
          <w:sz w:val="24"/>
          <w:szCs w:val="20"/>
        </w:rPr>
        <w:t>4</w:t>
      </w:r>
      <w:r>
        <w:rPr>
          <w:rFonts w:ascii="宋体" w:cs="宋体" w:hint="eastAsia"/>
          <w:color w:val="000000"/>
          <w:kern w:val="0"/>
          <w:sz w:val="24"/>
          <w:szCs w:val="20"/>
        </w:rPr>
        <w:t>、</w:t>
      </w:r>
      <w:r w:rsidRPr="00FD5C47">
        <w:rPr>
          <w:rFonts w:ascii="宋体" w:cs="宋体" w:hint="eastAsia"/>
          <w:color w:val="000000"/>
          <w:kern w:val="0"/>
          <w:sz w:val="24"/>
          <w:szCs w:val="20"/>
        </w:rPr>
        <w:t>《基金合同》生效后，在开始办理基金份额申购或者赎回前，基金管理人应当至少每周在指定网站披露一次基金份额净值和基金份额累计净值。在开始办理基金份额申购或者赎回后，基金管理人应当在不晚于每个开放日的次日，通过指定网站、基金销售机构网站或者营业网点披露开放日的各类基金份额的基金份额净值和基金份额累计净值。基金管理人应当在不晚于半年度和年度最后一日的次日，在指定网站披露半年度和年度最后一日的基金份额净值和基金份额累计净值。</w:t>
      </w:r>
    </w:p>
    <w:p w:rsidR="006C6AA3" w:rsidRPr="006C6AA3" w:rsidRDefault="00F838F0" w:rsidP="006C6AA3">
      <w:pPr>
        <w:widowControl/>
        <w:tabs>
          <w:tab w:val="num" w:pos="851"/>
        </w:tabs>
        <w:adjustRightInd w:val="0"/>
        <w:spacing w:after="120" w:line="440" w:lineRule="exact"/>
        <w:ind w:left="851" w:hanging="431"/>
        <w:jc w:val="left"/>
        <w:rPr>
          <w:rFonts w:ascii="宋体" w:cs="宋体"/>
          <w:color w:val="000000"/>
          <w:kern w:val="0"/>
          <w:sz w:val="24"/>
          <w:szCs w:val="20"/>
        </w:rPr>
      </w:pPr>
      <w:r>
        <w:rPr>
          <w:rFonts w:ascii="宋体" w:cs="宋体" w:hint="eastAsia"/>
          <w:color w:val="000000"/>
          <w:kern w:val="0"/>
          <w:sz w:val="24"/>
          <w:szCs w:val="20"/>
        </w:rPr>
        <w:t xml:space="preserve">5、   </w:t>
      </w:r>
      <w:r w:rsidR="006C6AA3" w:rsidRPr="006C6AA3">
        <w:rPr>
          <w:rFonts w:ascii="宋体" w:cs="宋体" w:hint="eastAsia"/>
          <w:color w:val="000000"/>
          <w:kern w:val="0"/>
          <w:sz w:val="24"/>
          <w:szCs w:val="20"/>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C6AA3" w:rsidRPr="0007306D" w:rsidRDefault="006C6AA3" w:rsidP="006C6AA3">
      <w:pPr>
        <w:widowControl/>
        <w:tabs>
          <w:tab w:val="num" w:pos="851"/>
        </w:tabs>
        <w:adjustRightInd w:val="0"/>
        <w:spacing w:after="120" w:line="440" w:lineRule="exact"/>
        <w:ind w:left="851" w:hanging="431"/>
        <w:jc w:val="left"/>
        <w:rPr>
          <w:rFonts w:ascii="宋体" w:cs="宋体"/>
          <w:color w:val="000000"/>
          <w:kern w:val="0"/>
          <w:sz w:val="24"/>
          <w:szCs w:val="20"/>
        </w:rPr>
      </w:pPr>
      <w:r>
        <w:rPr>
          <w:rFonts w:ascii="宋体" w:cs="宋体" w:hint="eastAsia"/>
          <w:color w:val="000000"/>
          <w:kern w:val="0"/>
          <w:sz w:val="24"/>
          <w:szCs w:val="20"/>
        </w:rPr>
        <w:t xml:space="preserve">6、     </w:t>
      </w:r>
      <w:r w:rsidRPr="006C6AA3">
        <w:rPr>
          <w:rFonts w:ascii="宋体" w:cs="宋体" w:hint="eastAsia"/>
          <w:color w:val="000000"/>
          <w:kern w:val="0"/>
          <w:sz w:val="24"/>
          <w:szCs w:val="20"/>
        </w:rPr>
        <w:t>基金持续运作过程中，应当在基金年度报告和</w:t>
      </w:r>
      <w:r w:rsidR="0088663C">
        <w:rPr>
          <w:rFonts w:ascii="宋体" w:cs="宋体" w:hint="eastAsia"/>
          <w:color w:val="000000"/>
          <w:kern w:val="0"/>
          <w:sz w:val="24"/>
          <w:szCs w:val="20"/>
        </w:rPr>
        <w:t>中期报告</w:t>
      </w:r>
      <w:r w:rsidRPr="006C6AA3">
        <w:rPr>
          <w:rFonts w:ascii="宋体" w:cs="宋体" w:hint="eastAsia"/>
          <w:color w:val="000000"/>
          <w:kern w:val="0"/>
          <w:sz w:val="24"/>
          <w:szCs w:val="20"/>
        </w:rPr>
        <w:t>中披露基金组合资产情况及其流动性风险分析等。</w:t>
      </w:r>
    </w:p>
    <w:p w:rsidR="00DC6108" w:rsidRPr="0007306D" w:rsidRDefault="00DC6108" w:rsidP="006C6AA3">
      <w:pPr>
        <w:widowControl/>
        <w:tabs>
          <w:tab w:val="num" w:pos="851"/>
        </w:tabs>
        <w:adjustRightInd w:val="0"/>
        <w:spacing w:after="120" w:line="440" w:lineRule="exact"/>
        <w:ind w:left="851" w:hanging="431"/>
        <w:jc w:val="left"/>
        <w:rPr>
          <w:rFonts w:ascii="宋体" w:hAnsi="宋体" w:cs="宋体"/>
          <w:color w:val="000000"/>
          <w:kern w:val="0"/>
          <w:sz w:val="24"/>
          <w:szCs w:val="20"/>
        </w:rPr>
      </w:pPr>
      <w:r w:rsidRPr="0007306D">
        <w:rPr>
          <w:rFonts w:cs="宋体" w:hint="eastAsia"/>
          <w:color w:val="000000"/>
          <w:kern w:val="0"/>
          <w:sz w:val="24"/>
          <w:szCs w:val="20"/>
        </w:rPr>
        <w:t>（六）临时报告与公告</w:t>
      </w:r>
    </w:p>
    <w:p w:rsidR="00470F9A" w:rsidRPr="00470F9A" w:rsidRDefault="00470F9A" w:rsidP="00D8650F">
      <w:pPr>
        <w:widowControl/>
        <w:tabs>
          <w:tab w:val="num" w:pos="851"/>
        </w:tabs>
        <w:adjustRightInd w:val="0"/>
        <w:spacing w:after="120" w:line="440" w:lineRule="exact"/>
        <w:ind w:left="420" w:firstLineChars="200" w:firstLine="480"/>
        <w:jc w:val="left"/>
        <w:rPr>
          <w:rFonts w:cs="宋体"/>
          <w:color w:val="000000"/>
          <w:kern w:val="0"/>
          <w:sz w:val="24"/>
          <w:szCs w:val="20"/>
        </w:rPr>
      </w:pPr>
      <w:r w:rsidRPr="00470F9A">
        <w:rPr>
          <w:rFonts w:cs="宋体" w:hint="eastAsia"/>
          <w:color w:val="000000"/>
          <w:kern w:val="0"/>
          <w:sz w:val="24"/>
          <w:szCs w:val="20"/>
        </w:rPr>
        <w:t>本基金发生重大事件，有关信息披露义务人应当在</w:t>
      </w:r>
      <w:r w:rsidRPr="00470F9A">
        <w:rPr>
          <w:rFonts w:cs="宋体" w:hint="eastAsia"/>
          <w:color w:val="000000"/>
          <w:kern w:val="0"/>
          <w:sz w:val="24"/>
          <w:szCs w:val="20"/>
        </w:rPr>
        <w:t>2</w:t>
      </w:r>
      <w:r w:rsidRPr="00470F9A">
        <w:rPr>
          <w:rFonts w:cs="宋体" w:hint="eastAsia"/>
          <w:color w:val="000000"/>
          <w:kern w:val="0"/>
          <w:sz w:val="24"/>
          <w:szCs w:val="20"/>
        </w:rPr>
        <w:t>日内编制临时报告书，并登载在</w:t>
      </w:r>
      <w:r w:rsidR="002874F7">
        <w:rPr>
          <w:rFonts w:cs="宋体" w:hint="eastAsia"/>
          <w:color w:val="000000"/>
          <w:kern w:val="0"/>
          <w:sz w:val="24"/>
          <w:szCs w:val="20"/>
        </w:rPr>
        <w:t>指定媒介</w:t>
      </w:r>
      <w:r w:rsidRPr="00470F9A">
        <w:rPr>
          <w:rFonts w:cs="宋体" w:hint="eastAsia"/>
          <w:color w:val="000000"/>
          <w:kern w:val="0"/>
          <w:sz w:val="24"/>
          <w:szCs w:val="20"/>
        </w:rPr>
        <w:t>和指定网站上。</w:t>
      </w:r>
    </w:p>
    <w:p w:rsidR="00470F9A" w:rsidRPr="00470F9A" w:rsidRDefault="00470F9A" w:rsidP="00D8650F">
      <w:pPr>
        <w:widowControl/>
        <w:tabs>
          <w:tab w:val="num" w:pos="851"/>
        </w:tabs>
        <w:adjustRightInd w:val="0"/>
        <w:spacing w:after="120" w:line="440" w:lineRule="exact"/>
        <w:ind w:left="420" w:firstLineChars="200" w:firstLine="480"/>
        <w:jc w:val="left"/>
        <w:rPr>
          <w:rFonts w:cs="宋体"/>
          <w:color w:val="000000"/>
          <w:kern w:val="0"/>
          <w:sz w:val="24"/>
          <w:szCs w:val="20"/>
        </w:rPr>
      </w:pPr>
      <w:r w:rsidRPr="00470F9A">
        <w:rPr>
          <w:rFonts w:cs="宋体" w:hint="eastAsia"/>
          <w:color w:val="000000"/>
          <w:kern w:val="0"/>
          <w:sz w:val="24"/>
          <w:szCs w:val="20"/>
        </w:rPr>
        <w:t>前款所称重大事件，是指可能对基金份额持有人权益或者基金份额的价格产生重大影响的下列事件：</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w:t>
      </w:r>
      <w:r w:rsidRPr="00470F9A">
        <w:rPr>
          <w:rFonts w:cs="宋体" w:hint="eastAsia"/>
          <w:color w:val="000000"/>
          <w:kern w:val="0"/>
          <w:sz w:val="24"/>
          <w:szCs w:val="20"/>
        </w:rPr>
        <w:t>、基金份额持有人大会的召开及决定的事项；</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2</w:t>
      </w:r>
      <w:r w:rsidRPr="00470F9A">
        <w:rPr>
          <w:rFonts w:cs="宋体" w:hint="eastAsia"/>
          <w:color w:val="000000"/>
          <w:kern w:val="0"/>
          <w:sz w:val="24"/>
          <w:szCs w:val="20"/>
        </w:rPr>
        <w:t>、终止《基金合同》、基金清算；</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3</w:t>
      </w:r>
      <w:r w:rsidRPr="00470F9A">
        <w:rPr>
          <w:rFonts w:cs="宋体" w:hint="eastAsia"/>
          <w:color w:val="000000"/>
          <w:kern w:val="0"/>
          <w:sz w:val="24"/>
          <w:szCs w:val="20"/>
        </w:rPr>
        <w:t>、基金扩募、延长基金合同期限；</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lastRenderedPageBreak/>
        <w:t>4</w:t>
      </w:r>
      <w:r w:rsidRPr="00470F9A">
        <w:rPr>
          <w:rFonts w:cs="宋体" w:hint="eastAsia"/>
          <w:color w:val="000000"/>
          <w:kern w:val="0"/>
          <w:sz w:val="24"/>
          <w:szCs w:val="20"/>
        </w:rPr>
        <w:t>、转换基金运作方式、基金合并；</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5</w:t>
      </w:r>
      <w:r w:rsidRPr="00470F9A">
        <w:rPr>
          <w:rFonts w:cs="宋体" w:hint="eastAsia"/>
          <w:color w:val="000000"/>
          <w:kern w:val="0"/>
          <w:sz w:val="24"/>
          <w:szCs w:val="20"/>
        </w:rPr>
        <w:t>、更换基金管理人、基金托管人、基金份额登记机构，基金改聘会计师事务所；</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6</w:t>
      </w:r>
      <w:r w:rsidRPr="00470F9A">
        <w:rPr>
          <w:rFonts w:cs="宋体" w:hint="eastAsia"/>
          <w:color w:val="000000"/>
          <w:kern w:val="0"/>
          <w:sz w:val="24"/>
          <w:szCs w:val="20"/>
        </w:rPr>
        <w:t>、基金管理人委托基金服务机构代为办理基金的份额登记、核算、估值等事项，基金托管人委托基金服务机构代为办理基金的核算、估值、复核等事项；</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7</w:t>
      </w:r>
      <w:r w:rsidRPr="00470F9A">
        <w:rPr>
          <w:rFonts w:cs="宋体" w:hint="eastAsia"/>
          <w:color w:val="000000"/>
          <w:kern w:val="0"/>
          <w:sz w:val="24"/>
          <w:szCs w:val="20"/>
        </w:rPr>
        <w:t>、基金管理人、基金托管人的法定名称、住所发生变更；</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8</w:t>
      </w:r>
      <w:r w:rsidRPr="00470F9A">
        <w:rPr>
          <w:rFonts w:cs="宋体" w:hint="eastAsia"/>
          <w:color w:val="000000"/>
          <w:kern w:val="0"/>
          <w:sz w:val="24"/>
          <w:szCs w:val="20"/>
        </w:rPr>
        <w:t>、基金管理人变更持有百分之五以上股权的股东、基金管理人的实际控制人变更；</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9</w:t>
      </w:r>
      <w:r w:rsidRPr="00470F9A">
        <w:rPr>
          <w:rFonts w:cs="宋体" w:hint="eastAsia"/>
          <w:color w:val="000000"/>
          <w:kern w:val="0"/>
          <w:sz w:val="24"/>
          <w:szCs w:val="20"/>
        </w:rPr>
        <w:t>、基金募集期延长或提前结束募集；</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10</w:t>
      </w:r>
      <w:r w:rsidRPr="00470F9A">
        <w:rPr>
          <w:rFonts w:cs="宋体" w:hint="eastAsia"/>
          <w:color w:val="000000"/>
          <w:kern w:val="0"/>
          <w:sz w:val="24"/>
          <w:szCs w:val="20"/>
        </w:rPr>
        <w:t>、基金管理人的高级管理人员、基金经理和基金托管人专门基金托管部门负责人发生变动；</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11</w:t>
      </w:r>
      <w:r w:rsidRPr="00470F9A">
        <w:rPr>
          <w:rFonts w:cs="宋体" w:hint="eastAsia"/>
          <w:color w:val="000000"/>
          <w:kern w:val="0"/>
          <w:sz w:val="24"/>
          <w:szCs w:val="20"/>
        </w:rPr>
        <w:t>、基金管理人的董事在最近</w:t>
      </w:r>
      <w:r w:rsidRPr="00470F9A">
        <w:rPr>
          <w:rFonts w:cs="宋体" w:hint="eastAsia"/>
          <w:color w:val="000000"/>
          <w:kern w:val="0"/>
          <w:sz w:val="24"/>
          <w:szCs w:val="20"/>
        </w:rPr>
        <w:t>12</w:t>
      </w:r>
      <w:r w:rsidRPr="00470F9A">
        <w:rPr>
          <w:rFonts w:cs="宋体" w:hint="eastAsia"/>
          <w:color w:val="000000"/>
          <w:kern w:val="0"/>
          <w:sz w:val="24"/>
          <w:szCs w:val="20"/>
        </w:rPr>
        <w:t>个月内变更超过百分之五十，基金管理人、基金托管人专门基金托管部门的主要业务人员在最近</w:t>
      </w:r>
      <w:r w:rsidRPr="00470F9A">
        <w:rPr>
          <w:rFonts w:cs="宋体" w:hint="eastAsia"/>
          <w:color w:val="000000"/>
          <w:kern w:val="0"/>
          <w:sz w:val="24"/>
          <w:szCs w:val="20"/>
        </w:rPr>
        <w:t>12</w:t>
      </w:r>
      <w:r w:rsidRPr="00470F9A">
        <w:rPr>
          <w:rFonts w:cs="宋体" w:hint="eastAsia"/>
          <w:color w:val="000000"/>
          <w:kern w:val="0"/>
          <w:sz w:val="24"/>
          <w:szCs w:val="20"/>
        </w:rPr>
        <w:t>个月内变动超过百分之三十；</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12</w:t>
      </w:r>
      <w:r w:rsidRPr="00470F9A">
        <w:rPr>
          <w:rFonts w:cs="宋体" w:hint="eastAsia"/>
          <w:color w:val="000000"/>
          <w:kern w:val="0"/>
          <w:sz w:val="24"/>
          <w:szCs w:val="20"/>
        </w:rPr>
        <w:t>、涉及基金管理业务、基金财产、基金托管业务的诉讼或仲裁；</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13</w:t>
      </w:r>
      <w:r w:rsidRPr="00470F9A">
        <w:rPr>
          <w:rFonts w:cs="宋体" w:hint="eastAsia"/>
          <w:color w:val="000000"/>
          <w:kern w:val="0"/>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14</w:t>
      </w:r>
      <w:r w:rsidRPr="00470F9A">
        <w:rPr>
          <w:rFonts w:cs="宋体" w:hint="eastAsia"/>
          <w:color w:val="000000"/>
          <w:kern w:val="0"/>
          <w:sz w:val="24"/>
          <w:szCs w:val="20"/>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15</w:t>
      </w:r>
      <w:r w:rsidRPr="00470F9A">
        <w:rPr>
          <w:rFonts w:cs="宋体" w:hint="eastAsia"/>
          <w:color w:val="000000"/>
          <w:kern w:val="0"/>
          <w:sz w:val="24"/>
          <w:szCs w:val="20"/>
        </w:rPr>
        <w:t>、基金收益分配事项；</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16</w:t>
      </w:r>
      <w:r w:rsidRPr="00470F9A">
        <w:rPr>
          <w:rFonts w:cs="宋体" w:hint="eastAsia"/>
          <w:color w:val="000000"/>
          <w:kern w:val="0"/>
          <w:sz w:val="24"/>
          <w:szCs w:val="20"/>
        </w:rPr>
        <w:t>、管理费、托管费、申购费、赎回费等费用计提标准、计提方式和费率发生变更；</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17</w:t>
      </w:r>
      <w:r w:rsidRPr="00470F9A">
        <w:rPr>
          <w:rFonts w:cs="宋体" w:hint="eastAsia"/>
          <w:color w:val="000000"/>
          <w:kern w:val="0"/>
          <w:sz w:val="24"/>
          <w:szCs w:val="20"/>
        </w:rPr>
        <w:t>、基金份额净值计价错误达基金份额净值百分之零点五；</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lastRenderedPageBreak/>
        <w:t>18</w:t>
      </w:r>
      <w:r w:rsidRPr="00470F9A">
        <w:rPr>
          <w:rFonts w:cs="宋体" w:hint="eastAsia"/>
          <w:color w:val="000000"/>
          <w:kern w:val="0"/>
          <w:sz w:val="24"/>
          <w:szCs w:val="20"/>
        </w:rPr>
        <w:t>、本基金开始办理申购、赎回；</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19</w:t>
      </w:r>
      <w:r w:rsidRPr="00470F9A">
        <w:rPr>
          <w:rFonts w:cs="宋体" w:hint="eastAsia"/>
          <w:color w:val="000000"/>
          <w:kern w:val="0"/>
          <w:sz w:val="24"/>
          <w:szCs w:val="20"/>
        </w:rPr>
        <w:t>、本基金发生巨额赎回并延期办理或延缓支付赎回款项；；</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20</w:t>
      </w:r>
      <w:r w:rsidRPr="00470F9A">
        <w:rPr>
          <w:rFonts w:cs="宋体" w:hint="eastAsia"/>
          <w:color w:val="000000"/>
          <w:kern w:val="0"/>
          <w:sz w:val="24"/>
          <w:szCs w:val="20"/>
        </w:rPr>
        <w:t>、本基金连续发生巨额赎回并暂停接受赎回申请或延缓支付赎回款项；</w:t>
      </w:r>
    </w:p>
    <w:p w:rsidR="00470F9A" w:rsidRPr="00470F9A" w:rsidRDefault="00470F9A" w:rsidP="00470F9A">
      <w:pPr>
        <w:widowControl/>
        <w:tabs>
          <w:tab w:val="num" w:pos="851"/>
        </w:tabs>
        <w:adjustRightInd w:val="0"/>
        <w:spacing w:after="120" w:line="440" w:lineRule="exact"/>
        <w:ind w:left="851" w:hanging="431"/>
        <w:jc w:val="left"/>
        <w:rPr>
          <w:rFonts w:cs="宋体"/>
          <w:color w:val="000000"/>
          <w:kern w:val="0"/>
          <w:sz w:val="24"/>
          <w:szCs w:val="20"/>
        </w:rPr>
      </w:pPr>
      <w:r w:rsidRPr="00470F9A">
        <w:rPr>
          <w:rFonts w:cs="宋体" w:hint="eastAsia"/>
          <w:color w:val="000000"/>
          <w:kern w:val="0"/>
          <w:sz w:val="24"/>
          <w:szCs w:val="20"/>
        </w:rPr>
        <w:t>21</w:t>
      </w:r>
      <w:r w:rsidRPr="00470F9A">
        <w:rPr>
          <w:rFonts w:cs="宋体" w:hint="eastAsia"/>
          <w:color w:val="000000"/>
          <w:kern w:val="0"/>
          <w:sz w:val="24"/>
          <w:szCs w:val="20"/>
        </w:rPr>
        <w:t>、本基金暂停接受申购、赎回申请或重新接受申购、赎回申请；</w:t>
      </w:r>
    </w:p>
    <w:p w:rsidR="00470F9A" w:rsidRDefault="00470F9A" w:rsidP="00D8650F">
      <w:pPr>
        <w:widowControl/>
        <w:tabs>
          <w:tab w:val="num" w:pos="720"/>
        </w:tabs>
        <w:adjustRightInd w:val="0"/>
        <w:spacing w:after="120" w:line="360" w:lineRule="auto"/>
        <w:ind w:firstLineChars="200" w:firstLine="480"/>
        <w:jc w:val="left"/>
        <w:rPr>
          <w:rFonts w:cs="宋体"/>
          <w:color w:val="000000"/>
          <w:kern w:val="0"/>
          <w:sz w:val="24"/>
          <w:szCs w:val="20"/>
        </w:rPr>
      </w:pPr>
      <w:r w:rsidRPr="00470F9A">
        <w:rPr>
          <w:rFonts w:cs="宋体" w:hint="eastAsia"/>
          <w:color w:val="000000"/>
          <w:kern w:val="0"/>
          <w:sz w:val="24"/>
          <w:szCs w:val="20"/>
        </w:rPr>
        <w:t>22</w:t>
      </w:r>
      <w:r w:rsidRPr="00470F9A">
        <w:rPr>
          <w:rFonts w:cs="宋体" w:hint="eastAsia"/>
          <w:color w:val="000000"/>
          <w:kern w:val="0"/>
          <w:sz w:val="24"/>
          <w:szCs w:val="20"/>
        </w:rPr>
        <w:t>、基金信息披露义务人认为可能对基金份额持有人权益或者基金份额的价格产生重大影响的其他事项或中国证监会规定和基金合同约定的其他事项。</w:t>
      </w:r>
    </w:p>
    <w:p w:rsidR="00DC6108" w:rsidRPr="0007306D" w:rsidRDefault="00DC6108" w:rsidP="00D8650F">
      <w:pPr>
        <w:widowControl/>
        <w:tabs>
          <w:tab w:val="num" w:pos="720"/>
        </w:tabs>
        <w:adjustRightInd w:val="0"/>
        <w:spacing w:after="120" w:line="360" w:lineRule="auto"/>
        <w:ind w:firstLineChars="150" w:firstLine="360"/>
        <w:jc w:val="left"/>
        <w:rPr>
          <w:rFonts w:ascii="宋体" w:hAnsi="宋体" w:cs="宋体"/>
          <w:color w:val="000000"/>
          <w:kern w:val="0"/>
          <w:sz w:val="24"/>
          <w:szCs w:val="20"/>
        </w:rPr>
      </w:pPr>
      <w:r w:rsidRPr="0007306D">
        <w:rPr>
          <w:rFonts w:cs="宋体" w:hint="eastAsia"/>
          <w:color w:val="000000"/>
          <w:kern w:val="0"/>
          <w:sz w:val="24"/>
          <w:szCs w:val="20"/>
        </w:rPr>
        <w:t>（七）信息披露文件的存放与查阅</w:t>
      </w:r>
    </w:p>
    <w:p w:rsidR="00DC6108" w:rsidRPr="0007306D" w:rsidRDefault="00C01ACA" w:rsidP="00DC6108">
      <w:pPr>
        <w:widowControl/>
        <w:adjustRightInd w:val="0"/>
        <w:spacing w:after="120" w:line="360" w:lineRule="auto"/>
        <w:ind w:firstLineChars="200" w:firstLine="480"/>
        <w:jc w:val="left"/>
        <w:rPr>
          <w:rFonts w:ascii="宋体" w:hAnsi="宋体" w:cs="宋体"/>
          <w:color w:val="000000"/>
          <w:kern w:val="0"/>
          <w:sz w:val="24"/>
          <w:szCs w:val="20"/>
        </w:rPr>
      </w:pPr>
      <w:r w:rsidRPr="00C01ACA">
        <w:rPr>
          <w:rFonts w:cs="宋体" w:hint="eastAsia"/>
          <w:color w:val="000000"/>
          <w:kern w:val="0"/>
          <w:sz w:val="24"/>
          <w:szCs w:val="20"/>
        </w:rPr>
        <w:t>依法必须披露的信息发布后，基金管理人、基金托管人应当</w:t>
      </w:r>
      <w:r>
        <w:rPr>
          <w:rFonts w:cs="宋体" w:hint="eastAsia"/>
          <w:color w:val="000000"/>
          <w:kern w:val="0"/>
          <w:sz w:val="24"/>
          <w:szCs w:val="20"/>
        </w:rPr>
        <w:t>按照相关法律法规规定将信息置备于各自住所，供社会公众查阅、复制</w:t>
      </w:r>
      <w:r w:rsidR="00DC6108" w:rsidRPr="0007306D">
        <w:rPr>
          <w:rFonts w:cs="宋体" w:hint="eastAsia"/>
          <w:color w:val="000000"/>
          <w:kern w:val="0"/>
          <w:sz w:val="24"/>
          <w:szCs w:val="20"/>
        </w:rPr>
        <w:t>。</w:t>
      </w:r>
    </w:p>
    <w:p w:rsidR="00DC6108" w:rsidRPr="0007306D" w:rsidRDefault="00DC6108" w:rsidP="0007306D">
      <w:pPr>
        <w:pStyle w:val="2"/>
        <w:rPr>
          <w:color w:val="000000"/>
          <w:kern w:val="44"/>
        </w:rPr>
      </w:pPr>
      <w:bookmarkStart w:id="99" w:name="_Toc454717524"/>
      <w:bookmarkStart w:id="100" w:name="_Toc520693803"/>
      <w:bookmarkStart w:id="101" w:name="_Toc520693901"/>
      <w:bookmarkStart w:id="102" w:name="_Toc524923235"/>
      <w:bookmarkStart w:id="103" w:name="_Toc178058167"/>
      <w:r w:rsidRPr="0007306D">
        <w:rPr>
          <w:rFonts w:hint="eastAsia"/>
          <w:color w:val="000000"/>
          <w:kern w:val="44"/>
        </w:rPr>
        <w:t>二十三、基金的终止和清算</w:t>
      </w:r>
      <w:bookmarkEnd w:id="99"/>
      <w:bookmarkEnd w:id="100"/>
      <w:bookmarkEnd w:id="101"/>
      <w:bookmarkEnd w:id="102"/>
      <w:bookmarkEnd w:id="103"/>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（一）基金的终止</w:t>
      </w:r>
    </w:p>
    <w:p w:rsidR="00DC6108" w:rsidRPr="0007306D" w:rsidRDefault="00DC6108" w:rsidP="00DC6108">
      <w:pPr>
        <w:widowControl/>
        <w:adjustRightInd w:val="0"/>
        <w:spacing w:after="120" w:line="360" w:lineRule="auto"/>
        <w:ind w:firstLine="601"/>
        <w:jc w:val="left"/>
        <w:rPr>
          <w:rFonts w:ascii="宋体" w:hAnsi="宋体" w:cs="宋体"/>
          <w:color w:val="000000"/>
          <w:kern w:val="0"/>
          <w:sz w:val="24"/>
          <w:szCs w:val="20"/>
        </w:rPr>
      </w:pPr>
      <w:r w:rsidRPr="0007306D">
        <w:rPr>
          <w:rFonts w:cs="宋体" w:hint="eastAsia"/>
          <w:color w:val="000000"/>
          <w:kern w:val="0"/>
          <w:sz w:val="24"/>
          <w:szCs w:val="20"/>
        </w:rPr>
        <w:t>有下列情形之一的，基金经中国证监会批准后将终止：</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存续期内，基金持有人数量连续60个工作日达不到100人，或连续60个工作日基金资产净值低于5000万元人民币，基金管理人将宣布本基金终止；</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ascii="宋体" w:cs="宋体" w:hint="eastAsia"/>
          <w:color w:val="000000"/>
          <w:kern w:val="0"/>
          <w:sz w:val="24"/>
          <w:szCs w:val="20"/>
        </w:rPr>
        <w:t>基金经持有人大会表决终止的；</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因重大违法、违规行为，基金被中国证监会责令终止的。</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基金管理人因解散、破产、撤销等事由，不能继续担任本基金管理人的职务，而无其它适当的基金管理人承受其原有权利及义务；</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基金托管人因解散、破产、撤销等事由，不能继续担任本基金托管人的职务，而无其他适当的基金托管人承受其原有权利及义务；</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由于投资方向变更引起的基金合并、撤销；</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中国证监会允许的其它情况。</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（二）基金清算小组</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lastRenderedPageBreak/>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自基金终止之日起三个工作日内成立清算小组，清算小组必须在中国证监会的监督下进行基金清算。</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基金清算小组成员由基金管理人、基金托管人、</w:t>
      </w:r>
      <w:r w:rsidR="0088663C">
        <w:rPr>
          <w:rFonts w:cs="宋体" w:hint="eastAsia"/>
          <w:color w:val="000000"/>
          <w:kern w:val="0"/>
          <w:sz w:val="24"/>
          <w:szCs w:val="20"/>
        </w:rPr>
        <w:t>具有从事证券、期货相关业务资格</w:t>
      </w:r>
      <w:r w:rsidRPr="0007306D">
        <w:rPr>
          <w:rFonts w:cs="宋体" w:hint="eastAsia"/>
          <w:color w:val="000000"/>
          <w:kern w:val="0"/>
          <w:sz w:val="24"/>
          <w:szCs w:val="20"/>
        </w:rPr>
        <w:t>的注册会计师、具有从事证券法律业务资格的律师以及中国证监会指定的人员组成。基金清算小组可以聘请必要的工作人员。</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基金清算小组负责基金资产的保管、清理、估价、变现和分配。基金清算小组可以依法进行必要的民事活动。</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（三）基金清算程序</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基金终止后，由基金清算小组统一接管基金资产；</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基金清算小组对基金资产进行清理和确认；</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对基金资产进行估价；</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对基金资产进行变现；</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将基金清算结果报告中国证监会；</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公布基金清算公告；</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进行基金剩余资产的分配。</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（四）清算费用</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清算费用是指清算小组在进行基金清算过程中发生的所有合理费用，清算费用由清算小组从基金资产中支付。</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（五）基金剩余资产的分配</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基金清算后的全部剩余资产扣除基金清算费用后，按基金持有人持有的</w:t>
      </w:r>
      <w:r w:rsidR="00467206">
        <w:rPr>
          <w:rFonts w:cs="宋体" w:hint="eastAsia"/>
          <w:color w:val="000000"/>
          <w:kern w:val="0"/>
          <w:sz w:val="24"/>
          <w:szCs w:val="20"/>
        </w:rPr>
        <w:t>基金份额</w:t>
      </w:r>
      <w:r w:rsidRPr="0007306D">
        <w:rPr>
          <w:rFonts w:cs="宋体" w:hint="eastAsia"/>
          <w:color w:val="000000"/>
          <w:kern w:val="0"/>
          <w:sz w:val="24"/>
          <w:szCs w:val="20"/>
        </w:rPr>
        <w:t>比例进行分配。</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（六）基金清算的公告</w:t>
      </w:r>
    </w:p>
    <w:p w:rsidR="008B2816" w:rsidRDefault="008B2816" w:rsidP="00D8650F">
      <w:pPr>
        <w:widowControl/>
        <w:tabs>
          <w:tab w:val="num" w:pos="720"/>
        </w:tabs>
        <w:adjustRightInd w:val="0"/>
        <w:spacing w:after="120" w:line="360" w:lineRule="auto"/>
        <w:ind w:firstLineChars="200" w:firstLine="480"/>
        <w:jc w:val="left"/>
        <w:rPr>
          <w:rFonts w:cs="宋体"/>
          <w:color w:val="000000"/>
          <w:kern w:val="0"/>
          <w:sz w:val="24"/>
          <w:szCs w:val="20"/>
        </w:rPr>
      </w:pPr>
      <w:r w:rsidRPr="008B2816">
        <w:rPr>
          <w:rFonts w:cs="宋体" w:hint="eastAsia"/>
          <w:color w:val="000000"/>
          <w:kern w:val="0"/>
          <w:sz w:val="24"/>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w:t>
      </w:r>
      <w:r w:rsidRPr="008B2816">
        <w:rPr>
          <w:rFonts w:cs="宋体" w:hint="eastAsia"/>
          <w:color w:val="000000"/>
          <w:kern w:val="0"/>
          <w:sz w:val="24"/>
          <w:szCs w:val="20"/>
        </w:rPr>
        <w:lastRenderedPageBreak/>
        <w:t>案后</w:t>
      </w:r>
      <w:r w:rsidRPr="008B2816">
        <w:rPr>
          <w:rFonts w:cs="宋体" w:hint="eastAsia"/>
          <w:color w:val="000000"/>
          <w:kern w:val="0"/>
          <w:sz w:val="24"/>
          <w:szCs w:val="20"/>
        </w:rPr>
        <w:t>5</w:t>
      </w:r>
      <w:r w:rsidRPr="008B2816">
        <w:rPr>
          <w:rFonts w:cs="宋体" w:hint="eastAsia"/>
          <w:color w:val="000000"/>
          <w:kern w:val="0"/>
          <w:sz w:val="24"/>
          <w:szCs w:val="20"/>
        </w:rPr>
        <w:t>个工作日内由基金财产清算小组进行公告，基金财产清算小组应当将清算报告登载在指定网站上，并将清算报告提示性公告登载在</w:t>
      </w:r>
      <w:r w:rsidR="002874F7">
        <w:rPr>
          <w:rFonts w:cs="宋体" w:hint="eastAsia"/>
          <w:color w:val="000000"/>
          <w:kern w:val="0"/>
          <w:sz w:val="24"/>
          <w:szCs w:val="20"/>
        </w:rPr>
        <w:t>指定媒介</w:t>
      </w:r>
      <w:r w:rsidRPr="008B2816">
        <w:rPr>
          <w:rFonts w:cs="宋体" w:hint="eastAsia"/>
          <w:color w:val="000000"/>
          <w:kern w:val="0"/>
          <w:sz w:val="24"/>
          <w:szCs w:val="20"/>
        </w:rPr>
        <w:t>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（七）基金清算账册及文件的保存</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基金清算账册及有关文件由基金托管人按照国家有关规定保存。</w:t>
      </w:r>
    </w:p>
    <w:p w:rsidR="00DC6108" w:rsidRPr="0007306D" w:rsidRDefault="00DC6108" w:rsidP="0007306D">
      <w:pPr>
        <w:pStyle w:val="2"/>
        <w:rPr>
          <w:color w:val="000000"/>
          <w:kern w:val="44"/>
        </w:rPr>
      </w:pPr>
      <w:bookmarkStart w:id="104" w:name="_Toc454717526"/>
      <w:bookmarkStart w:id="105" w:name="_Toc520693804"/>
      <w:bookmarkStart w:id="106" w:name="_Toc520693902"/>
      <w:bookmarkStart w:id="107" w:name="_Toc524923236"/>
      <w:bookmarkStart w:id="108" w:name="_Toc178058168"/>
      <w:r w:rsidRPr="0007306D">
        <w:rPr>
          <w:rFonts w:hint="eastAsia"/>
          <w:color w:val="000000"/>
          <w:kern w:val="44"/>
        </w:rPr>
        <w:t>二十四、违约责任</w:t>
      </w:r>
      <w:bookmarkEnd w:id="104"/>
      <w:bookmarkEnd w:id="105"/>
      <w:bookmarkEnd w:id="106"/>
      <w:bookmarkEnd w:id="107"/>
      <w:bookmarkEnd w:id="108"/>
    </w:p>
    <w:p w:rsidR="00DC6108" w:rsidRPr="0007306D" w:rsidRDefault="00DC6108" w:rsidP="00DC6108">
      <w:pPr>
        <w:widowControl/>
        <w:tabs>
          <w:tab w:val="num" w:pos="720"/>
        </w:tabs>
        <w:adjustRightInd w:val="0"/>
        <w:spacing w:after="120" w:line="360" w:lineRule="auto"/>
        <w:jc w:val="left"/>
        <w:rPr>
          <w:rFonts w:ascii="宋体" w:hAnsi="宋体" w:cs="宋体"/>
          <w:color w:val="000000"/>
          <w:spacing w:val="2"/>
          <w:kern w:val="0"/>
          <w:sz w:val="24"/>
          <w:szCs w:val="20"/>
        </w:rPr>
      </w:pPr>
      <w:r w:rsidRPr="0007306D">
        <w:rPr>
          <w:rFonts w:cs="宋体" w:hint="eastAsia"/>
          <w:color w:val="000000"/>
          <w:spacing w:val="2"/>
          <w:kern w:val="0"/>
          <w:sz w:val="24"/>
          <w:szCs w:val="20"/>
        </w:rPr>
        <w:t>（一）由于本</w:t>
      </w:r>
      <w:r w:rsidR="0071359D">
        <w:rPr>
          <w:rFonts w:cs="宋体" w:hint="eastAsia"/>
          <w:color w:val="000000"/>
          <w:spacing w:val="2"/>
          <w:kern w:val="0"/>
          <w:sz w:val="24"/>
          <w:szCs w:val="20"/>
        </w:rPr>
        <w:t>基金合同</w:t>
      </w:r>
      <w:r w:rsidRPr="0007306D">
        <w:rPr>
          <w:rFonts w:cs="宋体" w:hint="eastAsia"/>
          <w:color w:val="000000"/>
          <w:spacing w:val="2"/>
          <w:kern w:val="0"/>
          <w:sz w:val="24"/>
          <w:szCs w:val="20"/>
        </w:rPr>
        <w:t>当事人的过错，造成</w:t>
      </w:r>
      <w:r w:rsidR="0071359D">
        <w:rPr>
          <w:rFonts w:cs="宋体" w:hint="eastAsia"/>
          <w:color w:val="000000"/>
          <w:spacing w:val="2"/>
          <w:kern w:val="0"/>
          <w:sz w:val="24"/>
          <w:szCs w:val="20"/>
        </w:rPr>
        <w:t>基金合同</w:t>
      </w:r>
      <w:r w:rsidRPr="0007306D">
        <w:rPr>
          <w:rFonts w:cs="宋体" w:hint="eastAsia"/>
          <w:color w:val="000000"/>
          <w:spacing w:val="2"/>
          <w:kern w:val="0"/>
          <w:sz w:val="24"/>
          <w:szCs w:val="20"/>
        </w:rPr>
        <w:t>不能履行或不能完全履行的，由有过错的一方承担违约责任；如属</w:t>
      </w:r>
      <w:r w:rsidR="0071359D">
        <w:rPr>
          <w:rFonts w:cs="宋体" w:hint="eastAsia"/>
          <w:color w:val="000000"/>
          <w:spacing w:val="2"/>
          <w:kern w:val="0"/>
          <w:sz w:val="24"/>
          <w:szCs w:val="20"/>
        </w:rPr>
        <w:t>基金合同</w:t>
      </w:r>
      <w:r w:rsidRPr="0007306D">
        <w:rPr>
          <w:rFonts w:cs="宋体" w:hint="eastAsia"/>
          <w:color w:val="000000"/>
          <w:spacing w:val="2"/>
          <w:kern w:val="0"/>
          <w:sz w:val="24"/>
          <w:szCs w:val="20"/>
        </w:rPr>
        <w:t>双方或多方当事人的过错，根据实际情况，由双方或多方分别承担各自应付的违约责任。但是发生下列情况的，当事人可以免责：</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基金管理人及基金托管人按照有效的法律法规或中国证监会的规定作为或不作为而造成的损失等；</w:t>
      </w:r>
    </w:p>
    <w:p w:rsidR="00DC6108" w:rsidRPr="0007306D" w:rsidRDefault="00DC6108" w:rsidP="00DC6108">
      <w:pPr>
        <w:widowControl/>
        <w:tabs>
          <w:tab w:val="num" w:pos="851"/>
        </w:tabs>
        <w:adjustRightInd w:val="0"/>
        <w:spacing w:after="120" w:line="360" w:lineRule="auto"/>
        <w:ind w:left="851" w:hanging="431"/>
        <w:jc w:val="left"/>
        <w:rPr>
          <w:rFonts w:ascii="宋体" w:hAnsi="宋体" w:cs="宋体"/>
          <w:color w:val="000000"/>
          <w:kern w:val="0"/>
          <w:sz w:val="24"/>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在没有欺诈或过失的情况下，基金管理人由于按照本</w:t>
      </w:r>
      <w:r w:rsidR="0071359D">
        <w:rPr>
          <w:rFonts w:cs="宋体" w:hint="eastAsia"/>
          <w:color w:val="000000"/>
          <w:kern w:val="0"/>
          <w:sz w:val="24"/>
          <w:szCs w:val="20"/>
        </w:rPr>
        <w:t>基金合同</w:t>
      </w:r>
      <w:r w:rsidRPr="0007306D">
        <w:rPr>
          <w:rFonts w:cs="宋体" w:hint="eastAsia"/>
          <w:color w:val="000000"/>
          <w:kern w:val="0"/>
          <w:sz w:val="24"/>
          <w:szCs w:val="20"/>
        </w:rPr>
        <w:t>规定的投资原则而行使或不行使其投资权而造成的损失等。</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（二）当事人违反</w:t>
      </w:r>
      <w:r w:rsidR="0071359D">
        <w:rPr>
          <w:rFonts w:cs="宋体" w:hint="eastAsia"/>
          <w:color w:val="000000"/>
          <w:kern w:val="0"/>
          <w:sz w:val="24"/>
          <w:szCs w:val="20"/>
        </w:rPr>
        <w:t>基金合同</w:t>
      </w:r>
      <w:r w:rsidRPr="0007306D">
        <w:rPr>
          <w:rFonts w:cs="宋体" w:hint="eastAsia"/>
          <w:color w:val="000000"/>
          <w:kern w:val="0"/>
          <w:sz w:val="24"/>
          <w:szCs w:val="20"/>
        </w:rPr>
        <w:t>给其他方当事人造成损失的，应进行赔偿。</w:t>
      </w:r>
    </w:p>
    <w:p w:rsidR="00DC6108" w:rsidRPr="0007306D" w:rsidRDefault="00DC6108" w:rsidP="00DC6108">
      <w:pPr>
        <w:widowControl/>
        <w:adjustRightInd w:val="0"/>
        <w:spacing w:after="120" w:line="360" w:lineRule="auto"/>
        <w:ind w:firstLine="601"/>
        <w:jc w:val="left"/>
        <w:rPr>
          <w:rFonts w:ascii="宋体" w:hAnsi="宋体" w:cs="宋体"/>
          <w:color w:val="000000"/>
          <w:kern w:val="0"/>
          <w:sz w:val="24"/>
          <w:szCs w:val="20"/>
        </w:rPr>
      </w:pPr>
      <w:r w:rsidRPr="0007306D">
        <w:rPr>
          <w:rFonts w:cs="宋体" w:hint="eastAsia"/>
          <w:color w:val="000000"/>
          <w:kern w:val="0"/>
          <w:sz w:val="24"/>
          <w:szCs w:val="20"/>
        </w:rPr>
        <w:t>在发生一方或几方违约的情况下，</w:t>
      </w:r>
      <w:r w:rsidR="0071359D">
        <w:rPr>
          <w:rFonts w:cs="宋体" w:hint="eastAsia"/>
          <w:color w:val="000000"/>
          <w:kern w:val="0"/>
          <w:sz w:val="24"/>
          <w:szCs w:val="20"/>
        </w:rPr>
        <w:t>基金合同</w:t>
      </w:r>
      <w:r w:rsidRPr="0007306D">
        <w:rPr>
          <w:rFonts w:cs="宋体" w:hint="eastAsia"/>
          <w:color w:val="000000"/>
          <w:kern w:val="0"/>
          <w:sz w:val="24"/>
          <w:szCs w:val="20"/>
        </w:rPr>
        <w:t>能继续履行的，应当继续履行。</w:t>
      </w:r>
    </w:p>
    <w:p w:rsidR="00DC6108" w:rsidRPr="0007306D" w:rsidRDefault="00DC6108" w:rsidP="00DC6108">
      <w:pPr>
        <w:widowControl/>
        <w:adjustRightInd w:val="0"/>
        <w:spacing w:after="120" w:line="360" w:lineRule="auto"/>
        <w:jc w:val="left"/>
        <w:rPr>
          <w:rFonts w:ascii="宋体" w:hAnsi="宋体" w:cs="宋体"/>
          <w:color w:val="000000"/>
          <w:spacing w:val="2"/>
          <w:kern w:val="0"/>
          <w:sz w:val="24"/>
          <w:szCs w:val="20"/>
        </w:rPr>
      </w:pPr>
      <w:r w:rsidRPr="0007306D">
        <w:rPr>
          <w:rFonts w:cs="宋体" w:hint="eastAsia"/>
          <w:color w:val="000000"/>
          <w:kern w:val="0"/>
          <w:sz w:val="24"/>
          <w:szCs w:val="20"/>
        </w:rPr>
        <w:t>（三）</w:t>
      </w:r>
      <w:r w:rsidRPr="0007306D">
        <w:rPr>
          <w:rFonts w:cs="宋体" w:hint="eastAsia"/>
          <w:color w:val="000000"/>
          <w:spacing w:val="2"/>
          <w:kern w:val="0"/>
          <w:sz w:val="24"/>
          <w:szCs w:val="20"/>
        </w:rPr>
        <w:t>因第三方的过错而导致本</w:t>
      </w:r>
      <w:r w:rsidR="0071359D">
        <w:rPr>
          <w:rFonts w:cs="宋体" w:hint="eastAsia"/>
          <w:color w:val="000000"/>
          <w:spacing w:val="2"/>
          <w:kern w:val="0"/>
          <w:sz w:val="24"/>
          <w:szCs w:val="20"/>
        </w:rPr>
        <w:t>基金合同</w:t>
      </w:r>
      <w:r w:rsidRPr="0007306D">
        <w:rPr>
          <w:rFonts w:cs="宋体" w:hint="eastAsia"/>
          <w:color w:val="000000"/>
          <w:spacing w:val="2"/>
          <w:kern w:val="0"/>
          <w:sz w:val="24"/>
          <w:szCs w:val="20"/>
        </w:rPr>
        <w:t>当事人一方违约造成其他当事人损失的，违约方并不免除其赔偿责任。</w:t>
      </w:r>
    </w:p>
    <w:p w:rsidR="00DC6108" w:rsidRPr="0007306D" w:rsidRDefault="00DC6108" w:rsidP="00DC6108">
      <w:pPr>
        <w:widowControl/>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（四）因当事人之一违约而导致其他当事人损失的，基金持有人应先于其他受损方获得赔偿。</w:t>
      </w:r>
    </w:p>
    <w:p w:rsidR="00DC6108" w:rsidRPr="0007306D" w:rsidRDefault="00DC6108" w:rsidP="0007306D">
      <w:pPr>
        <w:pStyle w:val="2"/>
        <w:rPr>
          <w:color w:val="000000"/>
          <w:kern w:val="44"/>
        </w:rPr>
      </w:pPr>
      <w:bookmarkStart w:id="109" w:name="_Toc454717527"/>
      <w:bookmarkStart w:id="110" w:name="_Toc520693805"/>
      <w:bookmarkStart w:id="111" w:name="_Toc520693903"/>
      <w:bookmarkStart w:id="112" w:name="_Toc524923237"/>
      <w:bookmarkStart w:id="113" w:name="_Toc178058169"/>
      <w:r w:rsidRPr="0007306D">
        <w:rPr>
          <w:rFonts w:hint="eastAsia"/>
          <w:color w:val="000000"/>
          <w:kern w:val="44"/>
        </w:rPr>
        <w:t>二十五、争议的处理</w:t>
      </w:r>
      <w:bookmarkEnd w:id="109"/>
      <w:bookmarkEnd w:id="110"/>
      <w:bookmarkEnd w:id="111"/>
      <w:bookmarkEnd w:id="112"/>
      <w:bookmarkEnd w:id="113"/>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8"/>
          <w:szCs w:val="20"/>
        </w:rPr>
      </w:pPr>
      <w:r w:rsidRPr="0007306D">
        <w:rPr>
          <w:rFonts w:cs="宋体" w:hint="eastAsia"/>
          <w:color w:val="000000"/>
          <w:kern w:val="0"/>
          <w:sz w:val="24"/>
          <w:szCs w:val="20"/>
        </w:rPr>
        <w:t>各方当事人因</w:t>
      </w:r>
      <w:r w:rsidR="0071359D">
        <w:rPr>
          <w:rFonts w:cs="宋体" w:hint="eastAsia"/>
          <w:color w:val="000000"/>
          <w:kern w:val="0"/>
          <w:sz w:val="24"/>
          <w:szCs w:val="20"/>
        </w:rPr>
        <w:t>基金合同</w:t>
      </w:r>
      <w:r w:rsidRPr="0007306D">
        <w:rPr>
          <w:rFonts w:cs="宋体" w:hint="eastAsia"/>
          <w:color w:val="000000"/>
          <w:kern w:val="0"/>
          <w:sz w:val="24"/>
          <w:szCs w:val="20"/>
        </w:rPr>
        <w:t>而产生的或与</w:t>
      </w:r>
      <w:r w:rsidR="0071359D">
        <w:rPr>
          <w:rFonts w:cs="宋体" w:hint="eastAsia"/>
          <w:color w:val="000000"/>
          <w:kern w:val="0"/>
          <w:sz w:val="24"/>
          <w:szCs w:val="20"/>
        </w:rPr>
        <w:t>基金合同</w:t>
      </w:r>
      <w:r w:rsidRPr="0007306D">
        <w:rPr>
          <w:rFonts w:cs="宋体" w:hint="eastAsia"/>
          <w:color w:val="000000"/>
          <w:kern w:val="0"/>
          <w:sz w:val="24"/>
          <w:szCs w:val="20"/>
        </w:rPr>
        <w:t>有关的一切争议，如经友好协商未能解决的，可向有管辖权的人民法院起诉，也可根据事后达成的仲裁协议向仲裁机构申请仲裁。</w:t>
      </w:r>
    </w:p>
    <w:p w:rsidR="00DC6108" w:rsidRPr="0007306D" w:rsidRDefault="00DC6108" w:rsidP="0007306D">
      <w:pPr>
        <w:pStyle w:val="2"/>
        <w:rPr>
          <w:color w:val="000000"/>
          <w:kern w:val="44"/>
        </w:rPr>
      </w:pPr>
      <w:bookmarkStart w:id="114" w:name="_Toc454717528"/>
      <w:bookmarkStart w:id="115" w:name="_Toc520693806"/>
      <w:bookmarkStart w:id="116" w:name="_Toc520693904"/>
      <w:bookmarkStart w:id="117" w:name="_Toc524923238"/>
      <w:bookmarkStart w:id="118" w:name="_Toc178058170"/>
      <w:r w:rsidRPr="0007306D">
        <w:rPr>
          <w:rFonts w:hint="eastAsia"/>
          <w:color w:val="000000"/>
          <w:kern w:val="44"/>
        </w:rPr>
        <w:lastRenderedPageBreak/>
        <w:t>二十六、</w:t>
      </w:r>
      <w:r w:rsidR="0071359D">
        <w:rPr>
          <w:rFonts w:hint="eastAsia"/>
          <w:color w:val="000000"/>
          <w:kern w:val="44"/>
        </w:rPr>
        <w:t>基金合同</w:t>
      </w:r>
      <w:r w:rsidRPr="0007306D">
        <w:rPr>
          <w:rFonts w:hint="eastAsia"/>
          <w:color w:val="000000"/>
          <w:kern w:val="44"/>
        </w:rPr>
        <w:t>的效力</w:t>
      </w:r>
      <w:bookmarkEnd w:id="114"/>
      <w:bookmarkEnd w:id="115"/>
      <w:bookmarkEnd w:id="116"/>
      <w:bookmarkEnd w:id="117"/>
      <w:bookmarkEnd w:id="118"/>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（一）本</w:t>
      </w:r>
      <w:r w:rsidR="0071359D">
        <w:rPr>
          <w:rFonts w:cs="宋体" w:hint="eastAsia"/>
          <w:color w:val="000000"/>
          <w:kern w:val="0"/>
          <w:sz w:val="24"/>
          <w:szCs w:val="20"/>
        </w:rPr>
        <w:t>基金合同</w:t>
      </w:r>
      <w:r w:rsidRPr="0007306D">
        <w:rPr>
          <w:rFonts w:cs="宋体" w:hint="eastAsia"/>
          <w:color w:val="000000"/>
          <w:kern w:val="0"/>
          <w:sz w:val="24"/>
          <w:szCs w:val="20"/>
        </w:rPr>
        <w:t>经基金发起人、基金管理人和基金托管人盖章以及法定代表人或授权代表签字并经中国证监会批准后生效。</w:t>
      </w:r>
      <w:r w:rsidR="0071359D">
        <w:rPr>
          <w:rFonts w:cs="宋体" w:hint="eastAsia"/>
          <w:color w:val="000000"/>
          <w:kern w:val="0"/>
          <w:sz w:val="24"/>
          <w:szCs w:val="20"/>
        </w:rPr>
        <w:t>基金合同</w:t>
      </w:r>
      <w:r w:rsidRPr="0007306D">
        <w:rPr>
          <w:rFonts w:cs="宋体" w:hint="eastAsia"/>
          <w:color w:val="000000"/>
          <w:kern w:val="0"/>
          <w:sz w:val="24"/>
          <w:szCs w:val="20"/>
        </w:rPr>
        <w:t>的有效期自生效之日至该基金清算结束报中国证监会批准并公告之日。基金持有人根据本</w:t>
      </w:r>
      <w:r w:rsidR="0071359D">
        <w:rPr>
          <w:rFonts w:cs="宋体" w:hint="eastAsia"/>
          <w:color w:val="000000"/>
          <w:kern w:val="0"/>
          <w:sz w:val="24"/>
          <w:szCs w:val="20"/>
        </w:rPr>
        <w:t>基金合同</w:t>
      </w:r>
      <w:r w:rsidRPr="0007306D">
        <w:rPr>
          <w:rFonts w:cs="宋体" w:hint="eastAsia"/>
          <w:color w:val="000000"/>
          <w:kern w:val="0"/>
          <w:sz w:val="24"/>
          <w:szCs w:val="20"/>
        </w:rPr>
        <w:t>的规定依法持有本</w:t>
      </w:r>
      <w:r w:rsidR="00467206">
        <w:rPr>
          <w:rFonts w:cs="宋体" w:hint="eastAsia"/>
          <w:color w:val="000000"/>
          <w:kern w:val="0"/>
          <w:sz w:val="24"/>
          <w:szCs w:val="20"/>
        </w:rPr>
        <w:t>基金份额</w:t>
      </w:r>
      <w:r w:rsidRPr="0007306D">
        <w:rPr>
          <w:rFonts w:cs="宋体" w:hint="eastAsia"/>
          <w:color w:val="000000"/>
          <w:kern w:val="0"/>
          <w:sz w:val="24"/>
          <w:szCs w:val="20"/>
        </w:rPr>
        <w:t>即表示对本</w:t>
      </w:r>
      <w:r w:rsidR="0071359D">
        <w:rPr>
          <w:rFonts w:cs="宋体" w:hint="eastAsia"/>
          <w:color w:val="000000"/>
          <w:kern w:val="0"/>
          <w:sz w:val="24"/>
          <w:szCs w:val="20"/>
        </w:rPr>
        <w:t>基金合同</w:t>
      </w:r>
      <w:r w:rsidRPr="0007306D">
        <w:rPr>
          <w:rFonts w:cs="宋体" w:hint="eastAsia"/>
          <w:color w:val="000000"/>
          <w:kern w:val="0"/>
          <w:sz w:val="24"/>
          <w:szCs w:val="20"/>
        </w:rPr>
        <w:t>的承认和接受。</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（二）本</w:t>
      </w:r>
      <w:r w:rsidR="0071359D">
        <w:rPr>
          <w:rFonts w:cs="宋体" w:hint="eastAsia"/>
          <w:color w:val="000000"/>
          <w:kern w:val="0"/>
          <w:sz w:val="24"/>
          <w:szCs w:val="20"/>
        </w:rPr>
        <w:t>基金合同</w:t>
      </w:r>
      <w:r w:rsidRPr="0007306D">
        <w:rPr>
          <w:rFonts w:cs="宋体" w:hint="eastAsia"/>
          <w:color w:val="000000"/>
          <w:kern w:val="0"/>
          <w:sz w:val="24"/>
          <w:szCs w:val="20"/>
        </w:rPr>
        <w:t>自生效之日对本</w:t>
      </w:r>
      <w:r w:rsidR="0071359D">
        <w:rPr>
          <w:rFonts w:cs="宋体" w:hint="eastAsia"/>
          <w:color w:val="000000"/>
          <w:kern w:val="0"/>
          <w:sz w:val="24"/>
          <w:szCs w:val="20"/>
        </w:rPr>
        <w:t>基金合同</w:t>
      </w:r>
      <w:r w:rsidRPr="0007306D">
        <w:rPr>
          <w:rFonts w:cs="宋体" w:hint="eastAsia"/>
          <w:color w:val="000000"/>
          <w:kern w:val="0"/>
          <w:sz w:val="24"/>
          <w:szCs w:val="20"/>
        </w:rPr>
        <w:t>当事人具有同等的法律约束力。</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（三）本</w:t>
      </w:r>
      <w:r w:rsidR="0071359D">
        <w:rPr>
          <w:rFonts w:cs="宋体" w:hint="eastAsia"/>
          <w:color w:val="000000"/>
          <w:kern w:val="0"/>
          <w:sz w:val="24"/>
          <w:szCs w:val="20"/>
        </w:rPr>
        <w:t>基金合同</w:t>
      </w:r>
      <w:r w:rsidRPr="0007306D">
        <w:rPr>
          <w:rFonts w:cs="宋体" w:hint="eastAsia"/>
          <w:color w:val="000000"/>
          <w:kern w:val="0"/>
          <w:sz w:val="24"/>
          <w:szCs w:val="20"/>
        </w:rPr>
        <w:t>正本一式五份，除中国证监会和中国人民银行各持一份外，</w:t>
      </w:r>
      <w:r w:rsidR="0071359D">
        <w:rPr>
          <w:rFonts w:cs="宋体" w:hint="eastAsia"/>
          <w:color w:val="000000"/>
          <w:kern w:val="0"/>
          <w:sz w:val="24"/>
          <w:szCs w:val="20"/>
        </w:rPr>
        <w:t>基金合同</w:t>
      </w:r>
      <w:r w:rsidRPr="0007306D">
        <w:rPr>
          <w:rFonts w:cs="宋体" w:hint="eastAsia"/>
          <w:color w:val="000000"/>
          <w:kern w:val="0"/>
          <w:sz w:val="24"/>
          <w:szCs w:val="20"/>
        </w:rPr>
        <w:t>每一签约人各持有一份。每份具有同等的法律效力。</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（四）本</w:t>
      </w:r>
      <w:r w:rsidR="0071359D">
        <w:rPr>
          <w:rFonts w:cs="宋体" w:hint="eastAsia"/>
          <w:color w:val="000000"/>
          <w:kern w:val="0"/>
          <w:sz w:val="24"/>
          <w:szCs w:val="20"/>
        </w:rPr>
        <w:t>基金合同</w:t>
      </w:r>
      <w:r w:rsidRPr="0007306D">
        <w:rPr>
          <w:rFonts w:cs="宋体" w:hint="eastAsia"/>
          <w:color w:val="000000"/>
          <w:kern w:val="0"/>
          <w:sz w:val="24"/>
          <w:szCs w:val="20"/>
        </w:rPr>
        <w:t>可印制成册，供投资者在基金管理人、基金托管人、销售代理</w:t>
      </w:r>
      <w:r w:rsidRPr="0007306D">
        <w:rPr>
          <w:rFonts w:cs="宋体" w:hint="eastAsia"/>
          <w:color w:val="000000"/>
          <w:spacing w:val="2"/>
          <w:kern w:val="0"/>
          <w:sz w:val="24"/>
          <w:szCs w:val="20"/>
        </w:rPr>
        <w:t>人和注册登记机构办公场所查阅；也可按工本费购买本</w:t>
      </w:r>
      <w:r w:rsidR="0071359D">
        <w:rPr>
          <w:rFonts w:cs="宋体" w:hint="eastAsia"/>
          <w:color w:val="000000"/>
          <w:spacing w:val="2"/>
          <w:kern w:val="0"/>
          <w:sz w:val="24"/>
          <w:szCs w:val="20"/>
        </w:rPr>
        <w:t>基金合同</w:t>
      </w:r>
      <w:r w:rsidRPr="0007306D">
        <w:rPr>
          <w:rFonts w:cs="宋体" w:hint="eastAsia"/>
          <w:color w:val="000000"/>
          <w:spacing w:val="2"/>
          <w:kern w:val="0"/>
          <w:sz w:val="24"/>
          <w:szCs w:val="20"/>
        </w:rPr>
        <w:t>复制件或复印件，但应以</w:t>
      </w:r>
      <w:r w:rsidR="0071359D">
        <w:rPr>
          <w:rFonts w:cs="宋体" w:hint="eastAsia"/>
          <w:color w:val="000000"/>
          <w:spacing w:val="2"/>
          <w:kern w:val="0"/>
          <w:sz w:val="24"/>
          <w:szCs w:val="20"/>
        </w:rPr>
        <w:t>基金合同</w:t>
      </w:r>
      <w:r w:rsidRPr="0007306D">
        <w:rPr>
          <w:rFonts w:cs="宋体" w:hint="eastAsia"/>
          <w:color w:val="000000"/>
          <w:spacing w:val="2"/>
          <w:kern w:val="0"/>
          <w:sz w:val="24"/>
          <w:szCs w:val="20"/>
        </w:rPr>
        <w:t>正本为准。</w:t>
      </w:r>
    </w:p>
    <w:p w:rsidR="00DC6108" w:rsidRPr="0007306D" w:rsidRDefault="00DC6108" w:rsidP="0007306D">
      <w:pPr>
        <w:pStyle w:val="2"/>
        <w:rPr>
          <w:color w:val="000000"/>
          <w:kern w:val="44"/>
        </w:rPr>
      </w:pPr>
      <w:bookmarkStart w:id="119" w:name="_Toc454717529"/>
      <w:bookmarkStart w:id="120" w:name="_Toc520693807"/>
      <w:bookmarkStart w:id="121" w:name="_Toc520693905"/>
      <w:bookmarkStart w:id="122" w:name="_Toc524923239"/>
      <w:bookmarkStart w:id="123" w:name="_Toc178058171"/>
      <w:r w:rsidRPr="0007306D">
        <w:rPr>
          <w:rFonts w:hint="eastAsia"/>
          <w:color w:val="000000"/>
          <w:kern w:val="44"/>
        </w:rPr>
        <w:t>二十七、</w:t>
      </w:r>
      <w:r w:rsidR="0071359D">
        <w:rPr>
          <w:rFonts w:hint="eastAsia"/>
          <w:color w:val="000000"/>
          <w:kern w:val="44"/>
        </w:rPr>
        <w:t>基金合同</w:t>
      </w:r>
      <w:r w:rsidRPr="0007306D">
        <w:rPr>
          <w:rFonts w:hint="eastAsia"/>
          <w:color w:val="000000"/>
          <w:kern w:val="44"/>
        </w:rPr>
        <w:t>的修改和终止</w:t>
      </w:r>
      <w:bookmarkEnd w:id="119"/>
      <w:bookmarkEnd w:id="120"/>
      <w:bookmarkEnd w:id="121"/>
      <w:bookmarkEnd w:id="122"/>
      <w:bookmarkEnd w:id="123"/>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（一）</w:t>
      </w:r>
      <w:r w:rsidR="0071359D">
        <w:rPr>
          <w:rFonts w:cs="宋体" w:hint="eastAsia"/>
          <w:color w:val="000000"/>
          <w:kern w:val="0"/>
          <w:sz w:val="24"/>
          <w:szCs w:val="20"/>
        </w:rPr>
        <w:t>基金合同</w:t>
      </w:r>
      <w:r w:rsidRPr="0007306D">
        <w:rPr>
          <w:rFonts w:cs="宋体" w:hint="eastAsia"/>
          <w:color w:val="000000"/>
          <w:kern w:val="0"/>
          <w:sz w:val="24"/>
          <w:szCs w:val="20"/>
        </w:rPr>
        <w:t>的修改</w:t>
      </w:r>
    </w:p>
    <w:p w:rsidR="00BA6D61" w:rsidRPr="00BA6D61" w:rsidRDefault="00BA6D61" w:rsidP="00D8650F">
      <w:pPr>
        <w:widowControl/>
        <w:tabs>
          <w:tab w:val="num" w:pos="720"/>
        </w:tabs>
        <w:adjustRightInd w:val="0"/>
        <w:spacing w:after="120" w:line="360" w:lineRule="auto"/>
        <w:ind w:firstLineChars="200" w:firstLine="480"/>
        <w:jc w:val="left"/>
        <w:rPr>
          <w:rFonts w:ascii="宋体" w:hAnsi="宋体" w:cs="宋体"/>
          <w:color w:val="000000"/>
          <w:kern w:val="0"/>
          <w:sz w:val="24"/>
          <w:szCs w:val="20"/>
        </w:rPr>
      </w:pPr>
      <w:r w:rsidRPr="00BA6D61">
        <w:rPr>
          <w:rFonts w:ascii="宋体" w:hAnsi="宋体" w:cs="宋体" w:hint="eastAsia"/>
          <w:color w:val="000000"/>
          <w:kern w:val="0"/>
          <w:sz w:val="24"/>
          <w:szCs w:val="20"/>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A6D61" w:rsidRDefault="00BA6D61" w:rsidP="00D8650F">
      <w:pPr>
        <w:widowControl/>
        <w:tabs>
          <w:tab w:val="num" w:pos="720"/>
        </w:tabs>
        <w:adjustRightInd w:val="0"/>
        <w:spacing w:after="120" w:line="360" w:lineRule="auto"/>
        <w:ind w:firstLineChars="200" w:firstLine="480"/>
        <w:jc w:val="left"/>
        <w:rPr>
          <w:rFonts w:ascii="宋体" w:hAnsi="宋体" w:cs="宋体"/>
          <w:color w:val="000000"/>
          <w:kern w:val="0"/>
          <w:sz w:val="24"/>
          <w:szCs w:val="20"/>
        </w:rPr>
      </w:pPr>
      <w:r w:rsidRPr="00BA6D61">
        <w:rPr>
          <w:rFonts w:ascii="宋体" w:hAnsi="宋体" w:cs="宋体" w:hint="eastAsia"/>
          <w:color w:val="000000"/>
          <w:kern w:val="0"/>
          <w:sz w:val="24"/>
          <w:szCs w:val="20"/>
        </w:rPr>
        <w:t>2、关于《基金合同》变更的基金份额持有人大会决议自生效后方可执行，并自决议生效后2日内在指定媒介公告。</w:t>
      </w:r>
    </w:p>
    <w:p w:rsidR="00DC6108" w:rsidRPr="0007306D" w:rsidRDefault="00DC6108" w:rsidP="00DC6108">
      <w:pPr>
        <w:widowControl/>
        <w:tabs>
          <w:tab w:val="num" w:pos="720"/>
        </w:tabs>
        <w:adjustRightInd w:val="0"/>
        <w:spacing w:after="120" w:line="360" w:lineRule="auto"/>
        <w:jc w:val="left"/>
        <w:rPr>
          <w:rFonts w:ascii="宋体" w:hAnsi="宋体" w:cs="宋体"/>
          <w:color w:val="000000"/>
          <w:kern w:val="0"/>
          <w:sz w:val="24"/>
          <w:szCs w:val="20"/>
        </w:rPr>
      </w:pPr>
      <w:r w:rsidRPr="0007306D">
        <w:rPr>
          <w:rFonts w:cs="宋体" w:hint="eastAsia"/>
          <w:color w:val="000000"/>
          <w:kern w:val="0"/>
          <w:sz w:val="24"/>
          <w:szCs w:val="20"/>
        </w:rPr>
        <w:t>（二）</w:t>
      </w:r>
      <w:r w:rsidR="0071359D">
        <w:rPr>
          <w:rFonts w:cs="宋体" w:hint="eastAsia"/>
          <w:color w:val="000000"/>
          <w:kern w:val="0"/>
          <w:sz w:val="24"/>
          <w:szCs w:val="20"/>
        </w:rPr>
        <w:t>基金合同</w:t>
      </w:r>
      <w:r w:rsidRPr="0007306D">
        <w:rPr>
          <w:rFonts w:cs="宋体" w:hint="eastAsia"/>
          <w:color w:val="000000"/>
          <w:kern w:val="0"/>
          <w:sz w:val="24"/>
          <w:szCs w:val="20"/>
        </w:rPr>
        <w:t>的终止</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1</w:t>
      </w:r>
      <w:r w:rsidRPr="0007306D">
        <w:rPr>
          <w:rFonts w:cs="宋体" w:hint="eastAsia"/>
          <w:color w:val="000000"/>
          <w:kern w:val="0"/>
          <w:sz w:val="24"/>
          <w:szCs w:val="20"/>
        </w:rPr>
        <w:t>、出现下列情况之一的，本经中国证监会批准后将终止：</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1</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存续期间内，基金持有人数量连续</w:t>
      </w:r>
      <w:r w:rsidRPr="0007306D">
        <w:rPr>
          <w:rFonts w:ascii="宋体" w:hAnsi="宋体" w:cs="宋体"/>
          <w:color w:val="000000"/>
          <w:kern w:val="0"/>
          <w:sz w:val="24"/>
          <w:szCs w:val="20"/>
        </w:rPr>
        <w:t>60</w:t>
      </w:r>
      <w:r w:rsidRPr="0007306D">
        <w:rPr>
          <w:rFonts w:cs="宋体" w:hint="eastAsia"/>
          <w:color w:val="000000"/>
          <w:kern w:val="0"/>
          <w:sz w:val="24"/>
          <w:szCs w:val="20"/>
        </w:rPr>
        <w:t>个工作日达不到</w:t>
      </w:r>
      <w:r w:rsidRPr="0007306D">
        <w:rPr>
          <w:rFonts w:ascii="宋体" w:hAnsi="宋体" w:cs="宋体"/>
          <w:color w:val="000000"/>
          <w:kern w:val="0"/>
          <w:sz w:val="24"/>
          <w:szCs w:val="20"/>
        </w:rPr>
        <w:t>100</w:t>
      </w:r>
      <w:r w:rsidRPr="0007306D">
        <w:rPr>
          <w:rFonts w:cs="宋体" w:hint="eastAsia"/>
          <w:color w:val="000000"/>
          <w:kern w:val="0"/>
          <w:sz w:val="24"/>
          <w:szCs w:val="20"/>
        </w:rPr>
        <w:t>人，或连续</w:t>
      </w:r>
      <w:r w:rsidRPr="0007306D">
        <w:rPr>
          <w:rFonts w:ascii="宋体" w:hAnsi="宋体" w:cs="宋体"/>
          <w:color w:val="000000"/>
          <w:kern w:val="0"/>
          <w:sz w:val="24"/>
          <w:szCs w:val="20"/>
        </w:rPr>
        <w:t>60</w:t>
      </w:r>
      <w:r w:rsidRPr="0007306D">
        <w:rPr>
          <w:rFonts w:cs="宋体" w:hint="eastAsia"/>
          <w:color w:val="000000"/>
          <w:kern w:val="0"/>
          <w:sz w:val="24"/>
          <w:szCs w:val="20"/>
        </w:rPr>
        <w:t>个工作日基金资产净值低于人民币</w:t>
      </w:r>
      <w:r w:rsidRPr="0007306D">
        <w:rPr>
          <w:rFonts w:ascii="宋体" w:hAnsi="宋体" w:cs="宋体"/>
          <w:color w:val="000000"/>
          <w:kern w:val="0"/>
          <w:sz w:val="24"/>
          <w:szCs w:val="20"/>
        </w:rPr>
        <w:t>5000</w:t>
      </w:r>
      <w:r w:rsidRPr="0007306D">
        <w:rPr>
          <w:rFonts w:cs="宋体" w:hint="eastAsia"/>
          <w:color w:val="000000"/>
          <w:kern w:val="0"/>
          <w:sz w:val="24"/>
          <w:szCs w:val="20"/>
        </w:rPr>
        <w:t>万元，基金管理人将宣布本基金终止；</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2</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基金经持有人大会表决终止的；</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lastRenderedPageBreak/>
        <w:t>（</w:t>
      </w:r>
      <w:r w:rsidRPr="0007306D">
        <w:rPr>
          <w:rFonts w:ascii="宋体" w:hAnsi="宋体" w:cs="宋体"/>
          <w:color w:val="000000"/>
          <w:kern w:val="0"/>
          <w:sz w:val="24"/>
          <w:szCs w:val="20"/>
        </w:rPr>
        <w:t>3</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因重大违规行为，基金被中国证监会责令终止的；</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4</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基金管理人因解散、破产、撤销等事由，不能继续担任本基金管理人的职务，而无其他适当的基金管理人承受其原有权利及义务；</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5</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基金托管人因解散、破产、撤销等事由，不能继续担任本基金托管人的职务，而无其他适当的基金托管人承受其原有权利及义务；</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6</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由于投资方向变更引起的基金合并、撤销；</w:t>
      </w:r>
    </w:p>
    <w:p w:rsidR="00DC6108" w:rsidRPr="0007306D" w:rsidRDefault="00DC6108" w:rsidP="00DC6108">
      <w:pPr>
        <w:widowControl/>
        <w:tabs>
          <w:tab w:val="num" w:pos="900"/>
        </w:tabs>
        <w:adjustRightInd w:val="0"/>
        <w:spacing w:after="120" w:line="360" w:lineRule="auto"/>
        <w:ind w:left="900" w:hanging="720"/>
        <w:jc w:val="left"/>
        <w:rPr>
          <w:rFonts w:ascii="宋体" w:hAnsi="宋体" w:cs="宋体"/>
          <w:color w:val="000000"/>
          <w:kern w:val="0"/>
          <w:sz w:val="24"/>
          <w:szCs w:val="20"/>
        </w:rPr>
      </w:pPr>
      <w:r w:rsidRPr="0007306D">
        <w:rPr>
          <w:rFonts w:cs="宋体" w:hint="eastAsia"/>
          <w:color w:val="000000"/>
          <w:kern w:val="0"/>
          <w:sz w:val="24"/>
          <w:szCs w:val="20"/>
        </w:rPr>
        <w:t>（</w:t>
      </w:r>
      <w:r w:rsidRPr="0007306D">
        <w:rPr>
          <w:rFonts w:ascii="宋体" w:hAnsi="宋体" w:cs="宋体"/>
          <w:color w:val="000000"/>
          <w:kern w:val="0"/>
          <w:sz w:val="24"/>
          <w:szCs w:val="20"/>
        </w:rPr>
        <w:t>7</w:t>
      </w:r>
      <w:r w:rsidRPr="0007306D">
        <w:rPr>
          <w:rFonts w:cs="宋体" w:hint="eastAsia"/>
          <w:color w:val="000000"/>
          <w:kern w:val="0"/>
          <w:sz w:val="24"/>
          <w:szCs w:val="20"/>
        </w:rPr>
        <w:t>）</w:t>
      </w:r>
      <w:r w:rsidRPr="0007306D">
        <w:rPr>
          <w:rFonts w:ascii="宋体" w:hAnsi="宋体" w:cs="宋体"/>
          <w:color w:val="000000"/>
          <w:kern w:val="0"/>
          <w:sz w:val="14"/>
          <w:szCs w:val="14"/>
        </w:rPr>
        <w:t xml:space="preserve">    </w:t>
      </w:r>
      <w:r w:rsidRPr="0007306D">
        <w:rPr>
          <w:rFonts w:cs="宋体" w:hint="eastAsia"/>
          <w:color w:val="000000"/>
          <w:kern w:val="0"/>
          <w:sz w:val="24"/>
          <w:szCs w:val="20"/>
        </w:rPr>
        <w:t>中国证监会允许的其他情形。</w:t>
      </w:r>
    </w:p>
    <w:p w:rsidR="00DC6108" w:rsidRPr="0007306D" w:rsidRDefault="00DC6108" w:rsidP="00DC6108">
      <w:pPr>
        <w:widowControl/>
        <w:adjustRightInd w:val="0"/>
        <w:spacing w:after="120" w:line="360" w:lineRule="auto"/>
        <w:ind w:firstLineChars="200" w:firstLine="480"/>
        <w:jc w:val="left"/>
        <w:rPr>
          <w:rFonts w:ascii="宋体" w:cs="宋体"/>
          <w:color w:val="000000"/>
          <w:kern w:val="0"/>
          <w:sz w:val="28"/>
          <w:szCs w:val="20"/>
        </w:rPr>
      </w:pPr>
      <w:r w:rsidRPr="0007306D">
        <w:rPr>
          <w:rFonts w:ascii="宋体" w:hAnsi="宋体" w:cs="宋体"/>
          <w:color w:val="000000"/>
          <w:kern w:val="0"/>
          <w:sz w:val="24"/>
          <w:szCs w:val="20"/>
        </w:rPr>
        <w:t>2</w:t>
      </w:r>
      <w:r w:rsidRPr="0007306D">
        <w:rPr>
          <w:rFonts w:cs="宋体" w:hint="eastAsia"/>
          <w:color w:val="000000"/>
          <w:kern w:val="0"/>
          <w:sz w:val="24"/>
          <w:szCs w:val="20"/>
        </w:rPr>
        <w:t>、</w:t>
      </w:r>
      <w:r w:rsidR="00CC1372">
        <w:rPr>
          <w:rFonts w:cs="宋体" w:hint="eastAsia"/>
          <w:color w:val="000000"/>
          <w:kern w:val="0"/>
          <w:sz w:val="24"/>
          <w:szCs w:val="20"/>
        </w:rPr>
        <w:t>基金合同</w:t>
      </w:r>
      <w:r w:rsidRPr="0007306D">
        <w:rPr>
          <w:rFonts w:cs="宋体" w:hint="eastAsia"/>
          <w:color w:val="000000"/>
          <w:kern w:val="0"/>
          <w:sz w:val="24"/>
          <w:szCs w:val="20"/>
        </w:rPr>
        <w:t>的终止。本基金终止后，应当对基金进行清算。中国证监会对清算结果批准并予以公告后</w:t>
      </w:r>
      <w:r w:rsidR="00CC1372">
        <w:rPr>
          <w:rFonts w:cs="宋体" w:hint="eastAsia"/>
          <w:color w:val="000000"/>
          <w:kern w:val="0"/>
          <w:sz w:val="24"/>
          <w:szCs w:val="20"/>
        </w:rPr>
        <w:t>基金合同</w:t>
      </w:r>
      <w:r w:rsidRPr="0007306D">
        <w:rPr>
          <w:rFonts w:cs="宋体" w:hint="eastAsia"/>
          <w:color w:val="000000"/>
          <w:kern w:val="0"/>
          <w:sz w:val="24"/>
          <w:szCs w:val="20"/>
        </w:rPr>
        <w:t>方能终止。</w:t>
      </w:r>
      <w:bookmarkStart w:id="124" w:name="_Toc446430260"/>
      <w:bookmarkStart w:id="125" w:name="_Toc454717530"/>
    </w:p>
    <w:p w:rsidR="00DC6108" w:rsidRPr="0007306D" w:rsidRDefault="00DC6108" w:rsidP="0007306D">
      <w:pPr>
        <w:pStyle w:val="2"/>
        <w:rPr>
          <w:color w:val="000000"/>
          <w:kern w:val="44"/>
        </w:rPr>
      </w:pPr>
      <w:bookmarkStart w:id="126" w:name="_Toc520693808"/>
      <w:bookmarkStart w:id="127" w:name="_Toc520693906"/>
      <w:bookmarkStart w:id="128" w:name="_Toc524923240"/>
      <w:bookmarkStart w:id="129" w:name="_Toc178058172"/>
      <w:r w:rsidRPr="0007306D">
        <w:rPr>
          <w:rFonts w:hint="eastAsia"/>
          <w:color w:val="000000"/>
          <w:kern w:val="44"/>
        </w:rPr>
        <w:t>二十八、其它事项</w:t>
      </w:r>
      <w:bookmarkEnd w:id="124"/>
      <w:bookmarkEnd w:id="125"/>
      <w:bookmarkEnd w:id="126"/>
      <w:bookmarkEnd w:id="127"/>
      <w:bookmarkEnd w:id="128"/>
      <w:bookmarkEnd w:id="129"/>
    </w:p>
    <w:p w:rsidR="00DC6108" w:rsidRPr="0007306D" w:rsidRDefault="0071359D" w:rsidP="00DC6108">
      <w:pPr>
        <w:widowControl/>
        <w:adjustRightInd w:val="0"/>
        <w:spacing w:after="120" w:line="360" w:lineRule="auto"/>
        <w:ind w:firstLineChars="200" w:firstLine="480"/>
        <w:jc w:val="left"/>
        <w:rPr>
          <w:rFonts w:ascii="宋体" w:hAnsi="宋体" w:cs="宋体"/>
          <w:color w:val="000000"/>
          <w:kern w:val="0"/>
          <w:sz w:val="24"/>
          <w:szCs w:val="20"/>
        </w:rPr>
      </w:pPr>
      <w:r>
        <w:rPr>
          <w:rFonts w:cs="宋体" w:hint="eastAsia"/>
          <w:color w:val="000000"/>
          <w:kern w:val="0"/>
          <w:sz w:val="24"/>
          <w:szCs w:val="20"/>
        </w:rPr>
        <w:t>基金合同</w:t>
      </w:r>
      <w:r w:rsidR="00DC6108" w:rsidRPr="0007306D">
        <w:rPr>
          <w:rFonts w:cs="宋体" w:hint="eastAsia"/>
          <w:color w:val="000000"/>
          <w:kern w:val="0"/>
          <w:sz w:val="24"/>
          <w:szCs w:val="20"/>
        </w:rPr>
        <w:t>当事人应遵守《</w:t>
      </w:r>
      <w:hyperlink r:id="rId9" w:tgtFrame="_blank" w:history="1">
        <w:r w:rsidR="00DC6108" w:rsidRPr="0007306D">
          <w:rPr>
            <w:rFonts w:cs="宋体" w:hint="eastAsia"/>
            <w:color w:val="000000"/>
            <w:kern w:val="0"/>
            <w:sz w:val="24"/>
          </w:rPr>
          <w:t>南方基金</w:t>
        </w:r>
      </w:hyperlink>
      <w:r w:rsidR="00DC6108" w:rsidRPr="0007306D">
        <w:rPr>
          <w:rFonts w:cs="宋体" w:hint="eastAsia"/>
          <w:color w:val="000000"/>
          <w:kern w:val="0"/>
          <w:sz w:val="24"/>
          <w:szCs w:val="20"/>
        </w:rPr>
        <w:t>管理</w:t>
      </w:r>
      <w:r w:rsidR="00AC284D">
        <w:rPr>
          <w:rFonts w:cs="宋体" w:hint="eastAsia"/>
          <w:color w:val="000000"/>
          <w:kern w:val="0"/>
          <w:sz w:val="24"/>
          <w:szCs w:val="20"/>
        </w:rPr>
        <w:t>股份</w:t>
      </w:r>
      <w:r w:rsidR="00DC6108" w:rsidRPr="0007306D">
        <w:rPr>
          <w:rFonts w:cs="宋体" w:hint="eastAsia"/>
          <w:color w:val="000000"/>
          <w:kern w:val="0"/>
          <w:sz w:val="24"/>
          <w:szCs w:val="20"/>
        </w:rPr>
        <w:t>有限公司开放式基金</w:t>
      </w:r>
      <w:r w:rsidR="00AC284D">
        <w:rPr>
          <w:rFonts w:cs="宋体" w:hint="eastAsia"/>
          <w:color w:val="000000"/>
          <w:kern w:val="0"/>
          <w:sz w:val="24"/>
          <w:szCs w:val="20"/>
        </w:rPr>
        <w:t>业务</w:t>
      </w:r>
      <w:r w:rsidR="00DC6108" w:rsidRPr="0007306D">
        <w:rPr>
          <w:rFonts w:cs="宋体" w:hint="eastAsia"/>
          <w:color w:val="000000"/>
          <w:kern w:val="0"/>
          <w:sz w:val="24"/>
          <w:szCs w:val="20"/>
        </w:rPr>
        <w:t>规则》。上述规则由基金管理人制订，并由其解释与修改，但规则的修改若实质性地修改了</w:t>
      </w:r>
      <w:r>
        <w:rPr>
          <w:rFonts w:cs="宋体" w:hint="eastAsia"/>
          <w:color w:val="000000"/>
          <w:kern w:val="0"/>
          <w:sz w:val="24"/>
          <w:szCs w:val="20"/>
        </w:rPr>
        <w:t>基金合同</w:t>
      </w:r>
      <w:r w:rsidR="00DC6108" w:rsidRPr="0007306D">
        <w:rPr>
          <w:rFonts w:cs="宋体" w:hint="eastAsia"/>
          <w:color w:val="000000"/>
          <w:kern w:val="0"/>
          <w:sz w:val="24"/>
          <w:szCs w:val="20"/>
        </w:rPr>
        <w:t>，应召开持有人大会，对</w:t>
      </w:r>
      <w:r>
        <w:rPr>
          <w:rFonts w:cs="宋体" w:hint="eastAsia"/>
          <w:color w:val="000000"/>
          <w:kern w:val="0"/>
          <w:sz w:val="24"/>
          <w:szCs w:val="20"/>
        </w:rPr>
        <w:t>基金合同</w:t>
      </w:r>
      <w:r w:rsidR="00DC6108" w:rsidRPr="0007306D">
        <w:rPr>
          <w:rFonts w:cs="宋体" w:hint="eastAsia"/>
          <w:color w:val="000000"/>
          <w:kern w:val="0"/>
          <w:sz w:val="24"/>
          <w:szCs w:val="20"/>
        </w:rPr>
        <w:t>的修改达成决议。</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cs="宋体" w:hint="eastAsia"/>
          <w:color w:val="000000"/>
          <w:kern w:val="0"/>
          <w:sz w:val="24"/>
          <w:szCs w:val="20"/>
        </w:rPr>
        <w:t>本</w:t>
      </w:r>
      <w:r w:rsidR="0071359D">
        <w:rPr>
          <w:rFonts w:cs="宋体" w:hint="eastAsia"/>
          <w:color w:val="000000"/>
          <w:kern w:val="0"/>
          <w:sz w:val="24"/>
          <w:szCs w:val="20"/>
        </w:rPr>
        <w:t>基金合同</w:t>
      </w:r>
      <w:r w:rsidRPr="0007306D">
        <w:rPr>
          <w:rFonts w:cs="宋体" w:hint="eastAsia"/>
          <w:color w:val="000000"/>
          <w:kern w:val="0"/>
          <w:sz w:val="24"/>
          <w:szCs w:val="20"/>
        </w:rPr>
        <w:t>如有未尽事宜，由本</w:t>
      </w:r>
      <w:r w:rsidR="0071359D">
        <w:rPr>
          <w:rFonts w:cs="宋体" w:hint="eastAsia"/>
          <w:color w:val="000000"/>
          <w:kern w:val="0"/>
          <w:sz w:val="24"/>
          <w:szCs w:val="20"/>
        </w:rPr>
        <w:t>基金合同</w:t>
      </w:r>
      <w:r w:rsidRPr="0007306D">
        <w:rPr>
          <w:rFonts w:cs="宋体" w:hint="eastAsia"/>
          <w:color w:val="000000"/>
          <w:kern w:val="0"/>
          <w:sz w:val="24"/>
          <w:szCs w:val="20"/>
        </w:rPr>
        <w:t>当事人各方按有关法律法规和规定协商解决。</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 </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spacing w:val="2"/>
          <w:kern w:val="0"/>
          <w:sz w:val="24"/>
          <w:szCs w:val="20"/>
        </w:rPr>
      </w:pPr>
      <w:r w:rsidRPr="0007306D">
        <w:rPr>
          <w:rFonts w:cs="宋体" w:hint="eastAsia"/>
          <w:color w:val="000000"/>
          <w:kern w:val="0"/>
          <w:sz w:val="24"/>
          <w:szCs w:val="20"/>
        </w:rPr>
        <w:t>本</w:t>
      </w:r>
      <w:r w:rsidR="0071359D">
        <w:rPr>
          <w:rFonts w:cs="宋体" w:hint="eastAsia"/>
          <w:color w:val="000000"/>
          <w:kern w:val="0"/>
          <w:sz w:val="24"/>
          <w:szCs w:val="20"/>
        </w:rPr>
        <w:t>基金合同</w:t>
      </w:r>
      <w:r w:rsidRPr="0007306D">
        <w:rPr>
          <w:rFonts w:cs="宋体" w:hint="eastAsia"/>
          <w:color w:val="000000"/>
          <w:kern w:val="0"/>
          <w:sz w:val="24"/>
          <w:szCs w:val="20"/>
        </w:rPr>
        <w:t>签订于</w:t>
      </w:r>
      <w:smartTag w:uri="urn:schemas-microsoft-com:office:smarttags" w:element="chsdate">
        <w:smartTagPr>
          <w:attr w:name="Year" w:val="2001"/>
          <w:attr w:name="Month" w:val="9"/>
          <w:attr w:name="Day" w:val="12"/>
          <w:attr w:name="IsLunarDate" w:val="False"/>
          <w:attr w:name="IsROCDate" w:val="False"/>
        </w:smartTagPr>
        <w:r w:rsidRPr="0007306D">
          <w:rPr>
            <w:rFonts w:ascii="宋体" w:hAnsi="宋体" w:cs="宋体"/>
            <w:color w:val="000000"/>
            <w:kern w:val="0"/>
            <w:sz w:val="24"/>
            <w:szCs w:val="20"/>
          </w:rPr>
          <w:t>2001</w:t>
        </w:r>
        <w:r w:rsidRPr="0007306D">
          <w:rPr>
            <w:rFonts w:cs="宋体" w:hint="eastAsia"/>
            <w:color w:val="000000"/>
            <w:kern w:val="0"/>
            <w:sz w:val="24"/>
            <w:szCs w:val="20"/>
          </w:rPr>
          <w:t>年</w:t>
        </w:r>
        <w:r w:rsidRPr="0007306D">
          <w:rPr>
            <w:rFonts w:ascii="宋体" w:hAnsi="宋体" w:cs="宋体"/>
            <w:color w:val="000000"/>
            <w:kern w:val="0"/>
            <w:sz w:val="24"/>
            <w:szCs w:val="20"/>
          </w:rPr>
          <w:t>9</w:t>
        </w:r>
        <w:r w:rsidRPr="0007306D">
          <w:rPr>
            <w:rFonts w:cs="宋体" w:hint="eastAsia"/>
            <w:color w:val="000000"/>
            <w:kern w:val="0"/>
            <w:sz w:val="24"/>
            <w:szCs w:val="20"/>
          </w:rPr>
          <w:t>月</w:t>
        </w:r>
        <w:r w:rsidRPr="0007306D">
          <w:rPr>
            <w:rFonts w:ascii="宋体" w:hAnsi="宋体" w:cs="宋体"/>
            <w:color w:val="000000"/>
            <w:kern w:val="0"/>
            <w:sz w:val="24"/>
            <w:szCs w:val="20"/>
          </w:rPr>
          <w:t>12</w:t>
        </w:r>
        <w:r w:rsidRPr="0007306D">
          <w:rPr>
            <w:rFonts w:cs="宋体" w:hint="eastAsia"/>
            <w:color w:val="000000"/>
            <w:kern w:val="0"/>
            <w:sz w:val="24"/>
            <w:szCs w:val="20"/>
          </w:rPr>
          <w:t>日</w:t>
        </w:r>
      </w:smartTag>
      <w:r w:rsidRPr="0007306D">
        <w:rPr>
          <w:rFonts w:cs="宋体" w:hint="eastAsia"/>
          <w:color w:val="000000"/>
          <w:kern w:val="0"/>
          <w:sz w:val="24"/>
          <w:szCs w:val="20"/>
        </w:rPr>
        <w:t>，</w:t>
      </w:r>
      <w:r w:rsidRPr="0007306D">
        <w:rPr>
          <w:rFonts w:ascii="宋体" w:hAnsi="宋体" w:cs="宋体"/>
          <w:color w:val="000000"/>
          <w:kern w:val="0"/>
          <w:sz w:val="24"/>
          <w:szCs w:val="20"/>
        </w:rPr>
        <w:t>2002</w:t>
      </w:r>
      <w:r w:rsidRPr="0007306D">
        <w:rPr>
          <w:rFonts w:cs="宋体" w:hint="eastAsia"/>
          <w:color w:val="000000"/>
          <w:kern w:val="0"/>
          <w:sz w:val="24"/>
          <w:szCs w:val="20"/>
        </w:rPr>
        <w:t>年</w:t>
      </w:r>
      <w:r w:rsidRPr="0007306D">
        <w:rPr>
          <w:rFonts w:ascii="宋体" w:hAnsi="宋体" w:cs="宋体"/>
          <w:color w:val="000000"/>
          <w:kern w:val="0"/>
          <w:sz w:val="24"/>
          <w:szCs w:val="20"/>
        </w:rPr>
        <w:t>12</w:t>
      </w:r>
      <w:r w:rsidRPr="0007306D">
        <w:rPr>
          <w:rFonts w:cs="宋体" w:hint="eastAsia"/>
          <w:color w:val="000000"/>
          <w:kern w:val="0"/>
          <w:sz w:val="24"/>
          <w:szCs w:val="20"/>
        </w:rPr>
        <w:t>月</w:t>
      </w:r>
      <w:r w:rsidRPr="0007306D">
        <w:rPr>
          <w:rFonts w:cs="宋体" w:hint="eastAsia"/>
          <w:color w:val="000000"/>
          <w:spacing w:val="2"/>
          <w:kern w:val="0"/>
          <w:sz w:val="24"/>
          <w:szCs w:val="20"/>
        </w:rPr>
        <w:t>经基金管理人和基金托管人协商同意后修改，并报中国证监会备案。</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 </w:t>
      </w:r>
    </w:p>
    <w:p w:rsidR="00DC6108" w:rsidRPr="0007306D" w:rsidRDefault="00DC6108" w:rsidP="00DC6108">
      <w:pPr>
        <w:widowControl/>
        <w:adjustRightInd w:val="0"/>
        <w:spacing w:after="120" w:line="360" w:lineRule="auto"/>
        <w:ind w:firstLineChars="200" w:firstLine="480"/>
        <w:jc w:val="left"/>
        <w:rPr>
          <w:rFonts w:ascii="宋体" w:hAnsi="宋体" w:cs="宋体"/>
          <w:color w:val="000000"/>
          <w:kern w:val="0"/>
          <w:sz w:val="24"/>
          <w:szCs w:val="20"/>
        </w:rPr>
      </w:pPr>
      <w:r w:rsidRPr="0007306D">
        <w:rPr>
          <w:rFonts w:ascii="宋体" w:hAnsi="宋体" w:cs="宋体"/>
          <w:color w:val="000000"/>
          <w:kern w:val="0"/>
          <w:sz w:val="24"/>
          <w:szCs w:val="20"/>
        </w:rPr>
        <w:t> </w:t>
      </w:r>
    </w:p>
    <w:p w:rsidR="00DC6108" w:rsidRDefault="00DC6108" w:rsidP="00EA046F">
      <w:pPr>
        <w:widowControl/>
        <w:spacing w:before="100" w:beforeAutospacing="1" w:after="100" w:afterAutospacing="1" w:line="270" w:lineRule="atLeast"/>
        <w:jc w:val="left"/>
        <w:rPr>
          <w:rFonts w:cs="宋体"/>
          <w:color w:val="000000"/>
          <w:kern w:val="0"/>
          <w:sz w:val="24"/>
          <w:szCs w:val="20"/>
        </w:rPr>
      </w:pPr>
      <w:r w:rsidRPr="0007306D">
        <w:rPr>
          <w:color w:val="000000"/>
          <w:kern w:val="0"/>
          <w:sz w:val="24"/>
          <w:szCs w:val="20"/>
        </w:rPr>
        <w:br w:type="page"/>
      </w:r>
      <w:r w:rsidRPr="0007306D">
        <w:rPr>
          <w:rFonts w:ascii="宋体" w:hAnsi="宋体" w:cs="宋体"/>
          <w:color w:val="000000"/>
          <w:kern w:val="0"/>
          <w:sz w:val="18"/>
          <w:szCs w:val="18"/>
        </w:rPr>
        <w:lastRenderedPageBreak/>
        <w:t> </w:t>
      </w:r>
      <w:r w:rsidRPr="0007306D">
        <w:rPr>
          <w:rFonts w:cs="宋体" w:hint="eastAsia"/>
          <w:color w:val="000000"/>
          <w:kern w:val="0"/>
          <w:sz w:val="24"/>
          <w:szCs w:val="20"/>
        </w:rPr>
        <w:t>（本签字页仅适用于南方稳健成长证券投资基金</w:t>
      </w:r>
      <w:r w:rsidR="0071359D">
        <w:rPr>
          <w:rFonts w:cs="宋体" w:hint="eastAsia"/>
          <w:color w:val="000000"/>
          <w:kern w:val="0"/>
          <w:sz w:val="24"/>
          <w:szCs w:val="20"/>
        </w:rPr>
        <w:t>基金合同</w:t>
      </w:r>
      <w:r w:rsidRPr="0007306D">
        <w:rPr>
          <w:rFonts w:cs="宋体" w:hint="eastAsia"/>
          <w:color w:val="000000"/>
          <w:kern w:val="0"/>
          <w:sz w:val="24"/>
          <w:szCs w:val="20"/>
        </w:rPr>
        <w:t>）</w:t>
      </w:r>
    </w:p>
    <w:p w:rsidR="00EA046F" w:rsidRDefault="00EA046F" w:rsidP="00EA046F">
      <w:pPr>
        <w:widowControl/>
        <w:spacing w:before="100" w:beforeAutospacing="1" w:after="100" w:afterAutospacing="1" w:line="270" w:lineRule="atLeast"/>
        <w:jc w:val="left"/>
        <w:rPr>
          <w:rFonts w:cs="宋体"/>
          <w:color w:val="000000"/>
          <w:kern w:val="0"/>
          <w:sz w:val="24"/>
          <w:szCs w:val="20"/>
        </w:rPr>
      </w:pPr>
    </w:p>
    <w:p w:rsidR="00EA046F" w:rsidRPr="00EA046F" w:rsidRDefault="00EA046F" w:rsidP="00EA046F">
      <w:pPr>
        <w:widowControl/>
        <w:spacing w:before="100" w:beforeAutospacing="1" w:after="100" w:afterAutospacing="1" w:line="270" w:lineRule="atLeast"/>
        <w:jc w:val="left"/>
        <w:rPr>
          <w:rFonts w:ascii="宋体" w:hAnsi="宋体" w:cs="宋体"/>
          <w:color w:val="000000"/>
          <w:kern w:val="0"/>
          <w:sz w:val="18"/>
          <w:szCs w:val="18"/>
        </w:rPr>
      </w:pPr>
    </w:p>
    <w:p w:rsidR="00DC6108" w:rsidRPr="00EA046F" w:rsidRDefault="00DC6108" w:rsidP="00EA046F">
      <w:pPr>
        <w:widowControl/>
        <w:adjustRightInd w:val="0"/>
        <w:spacing w:after="120" w:line="360" w:lineRule="auto"/>
        <w:jc w:val="left"/>
        <w:rPr>
          <w:rFonts w:cs="宋体"/>
          <w:color w:val="000000"/>
          <w:kern w:val="0"/>
          <w:sz w:val="24"/>
          <w:szCs w:val="20"/>
        </w:rPr>
      </w:pPr>
      <w:bookmarkStart w:id="130" w:name="_Toc412185610"/>
      <w:bookmarkStart w:id="131" w:name="_Toc454717531"/>
      <w:bookmarkStart w:id="132" w:name="_Toc520693809"/>
      <w:bookmarkStart w:id="133" w:name="_Toc520693907"/>
      <w:bookmarkStart w:id="134" w:name="_Toc524923241"/>
      <w:r w:rsidRPr="00EA046F">
        <w:rPr>
          <w:rFonts w:cs="宋体" w:hint="eastAsia"/>
          <w:color w:val="000000"/>
          <w:kern w:val="0"/>
          <w:sz w:val="24"/>
          <w:szCs w:val="20"/>
        </w:rPr>
        <w:t>契约当事人盖章及法定代表人</w:t>
      </w:r>
      <w:bookmarkEnd w:id="130"/>
      <w:r w:rsidRPr="00EA046F">
        <w:rPr>
          <w:rFonts w:cs="宋体" w:hint="eastAsia"/>
          <w:color w:val="000000"/>
          <w:kern w:val="0"/>
          <w:sz w:val="24"/>
          <w:szCs w:val="20"/>
        </w:rPr>
        <w:t>签字、签约地、签订日</w:t>
      </w:r>
      <w:bookmarkEnd w:id="131"/>
      <w:bookmarkEnd w:id="132"/>
      <w:bookmarkEnd w:id="133"/>
      <w:bookmarkEnd w:id="134"/>
    </w:p>
    <w:p w:rsidR="00DC6108" w:rsidRPr="0007306D" w:rsidRDefault="00DC6108" w:rsidP="00DC6108">
      <w:pPr>
        <w:widowControl/>
        <w:spacing w:line="360" w:lineRule="auto"/>
        <w:jc w:val="left"/>
        <w:rPr>
          <w:rFonts w:ascii="宋体" w:hAnsi="宋体" w:cs="宋体"/>
          <w:color w:val="000000"/>
          <w:kern w:val="0"/>
          <w:sz w:val="24"/>
          <w:szCs w:val="20"/>
        </w:rPr>
      </w:pPr>
      <w:r w:rsidRPr="0007306D">
        <w:rPr>
          <w:rFonts w:ascii="宋体" w:hAnsi="宋体" w:cs="宋体"/>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 xml:space="preserve">基金发起人                           基金管理人    </w:t>
      </w:r>
    </w:p>
    <w:p w:rsidR="00DC6108" w:rsidRPr="0007306D" w:rsidRDefault="00AC284D" w:rsidP="00DC6108">
      <w:pPr>
        <w:widowControl/>
        <w:spacing w:line="360" w:lineRule="auto"/>
        <w:jc w:val="left"/>
        <w:rPr>
          <w:rFonts w:ascii="黑体" w:eastAsia="黑体" w:hAnsi="宋体" w:cs="宋体"/>
          <w:b/>
          <w:bCs/>
          <w:color w:val="000000"/>
          <w:kern w:val="0"/>
          <w:sz w:val="24"/>
          <w:szCs w:val="20"/>
        </w:rPr>
      </w:pPr>
      <w:r>
        <w:rPr>
          <w:rFonts w:ascii="黑体" w:eastAsia="黑体" w:hAnsi="宋体" w:cs="宋体"/>
          <w:b/>
          <w:bCs/>
          <w:color w:val="000000"/>
          <w:kern w:val="0"/>
          <w:sz w:val="24"/>
          <w:szCs w:val="20"/>
        </w:rPr>
        <w:t>南方基金管理股份有限公司</w:t>
      </w:r>
      <w:r w:rsidR="00DC6108" w:rsidRPr="0007306D">
        <w:rPr>
          <w:rFonts w:ascii="黑体" w:eastAsia="黑体" w:hAnsi="宋体" w:cs="宋体" w:hint="eastAsia"/>
          <w:b/>
          <w:bCs/>
          <w:color w:val="000000"/>
          <w:kern w:val="0"/>
          <w:sz w:val="24"/>
          <w:szCs w:val="20"/>
        </w:rPr>
        <w:t xml:space="preserve">（盖章）    </w:t>
      </w:r>
      <w:r>
        <w:rPr>
          <w:rFonts w:ascii="黑体" w:eastAsia="黑体" w:hAnsi="宋体" w:cs="宋体"/>
          <w:b/>
          <w:bCs/>
          <w:color w:val="000000"/>
          <w:kern w:val="0"/>
          <w:sz w:val="24"/>
          <w:szCs w:val="20"/>
        </w:rPr>
        <w:t>南方基金管理股份有限公司</w:t>
      </w:r>
      <w:r w:rsidR="00DC6108" w:rsidRPr="0007306D">
        <w:rPr>
          <w:rFonts w:ascii="黑体" w:eastAsia="黑体" w:hAnsi="宋体" w:cs="宋体" w:hint="eastAsia"/>
          <w:b/>
          <w:bCs/>
          <w:color w:val="000000"/>
          <w:kern w:val="0"/>
          <w:sz w:val="24"/>
          <w:szCs w:val="20"/>
        </w:rPr>
        <w:t xml:space="preserve">（盖章）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法定代表人或授权代表（签字）         法定代表人或授权代表（签字）</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基金托管人</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中国</w:t>
      </w:r>
      <w:hyperlink r:id="rId10" w:tgtFrame="_blank" w:history="1">
        <w:r w:rsidRPr="0007306D">
          <w:rPr>
            <w:rFonts w:ascii="黑体" w:eastAsia="黑体" w:hAnsi="宋体" w:cs="宋体" w:hint="eastAsia"/>
            <w:b/>
            <w:bCs/>
            <w:color w:val="000000"/>
            <w:kern w:val="0"/>
            <w:sz w:val="24"/>
          </w:rPr>
          <w:t>工商银行</w:t>
        </w:r>
      </w:hyperlink>
      <w:r w:rsidRPr="0007306D">
        <w:rPr>
          <w:rFonts w:ascii="黑体" w:eastAsia="黑体" w:hAnsi="宋体" w:cs="宋体" w:hint="eastAsia"/>
          <w:b/>
          <w:bCs/>
          <w:color w:val="000000"/>
          <w:kern w:val="0"/>
          <w:sz w:val="24"/>
          <w:szCs w:val="20"/>
        </w:rPr>
        <w:t>（盖章）</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法定代表人或授权代表（签字）</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b/>
          <w:bCs/>
          <w:color w:val="000000"/>
          <w:kern w:val="0"/>
          <w:sz w:val="24"/>
          <w:szCs w:val="20"/>
        </w:rPr>
        <w:t> </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签订地：深圳市</w:t>
      </w:r>
    </w:p>
    <w:p w:rsidR="00DC6108" w:rsidRPr="0007306D" w:rsidRDefault="00DC6108" w:rsidP="00DC6108">
      <w:pPr>
        <w:widowControl/>
        <w:spacing w:line="360" w:lineRule="auto"/>
        <w:jc w:val="left"/>
        <w:rPr>
          <w:rFonts w:ascii="黑体" w:eastAsia="黑体" w:hAnsi="宋体" w:cs="宋体"/>
          <w:b/>
          <w:bCs/>
          <w:color w:val="000000"/>
          <w:kern w:val="0"/>
          <w:sz w:val="24"/>
          <w:szCs w:val="20"/>
        </w:rPr>
      </w:pPr>
      <w:r w:rsidRPr="0007306D">
        <w:rPr>
          <w:rFonts w:ascii="黑体" w:eastAsia="黑体" w:hAnsi="宋体" w:cs="宋体" w:hint="eastAsia"/>
          <w:b/>
          <w:bCs/>
          <w:color w:val="000000"/>
          <w:kern w:val="0"/>
          <w:sz w:val="24"/>
          <w:szCs w:val="20"/>
        </w:rPr>
        <w:t>签订日：</w:t>
      </w:r>
      <w:r w:rsidR="004D2EE5">
        <w:rPr>
          <w:rFonts w:ascii="黑体" w:eastAsia="黑体" w:hAnsi="宋体" w:cs="宋体"/>
          <w:b/>
          <w:bCs/>
          <w:color w:val="000000"/>
          <w:kern w:val="0"/>
          <w:sz w:val="24"/>
          <w:szCs w:val="20"/>
        </w:rPr>
        <w:t xml:space="preserve">    </w:t>
      </w:r>
      <w:r w:rsidRPr="0007306D">
        <w:rPr>
          <w:rFonts w:ascii="黑体" w:eastAsia="黑体" w:hAnsi="宋体" w:cs="宋体" w:hint="eastAsia"/>
          <w:b/>
          <w:bCs/>
          <w:color w:val="000000"/>
          <w:kern w:val="0"/>
          <w:sz w:val="24"/>
          <w:szCs w:val="20"/>
        </w:rPr>
        <w:t>年</w:t>
      </w:r>
      <w:r w:rsidR="004D2EE5">
        <w:rPr>
          <w:rFonts w:ascii="黑体" w:eastAsia="黑体" w:hAnsi="宋体" w:cs="宋体"/>
          <w:b/>
          <w:bCs/>
          <w:color w:val="000000"/>
          <w:kern w:val="0"/>
          <w:sz w:val="24"/>
          <w:szCs w:val="20"/>
        </w:rPr>
        <w:t xml:space="preserve">  </w:t>
      </w:r>
      <w:r w:rsidRPr="0007306D">
        <w:rPr>
          <w:rFonts w:ascii="黑体" w:eastAsia="黑体" w:hAnsi="宋体" w:cs="宋体" w:hint="eastAsia"/>
          <w:b/>
          <w:bCs/>
          <w:color w:val="000000"/>
          <w:kern w:val="0"/>
          <w:sz w:val="24"/>
          <w:szCs w:val="20"/>
        </w:rPr>
        <w:t>月</w:t>
      </w:r>
      <w:r w:rsidR="004D2EE5">
        <w:rPr>
          <w:rFonts w:ascii="黑体" w:eastAsia="黑体" w:hAnsi="宋体" w:cs="宋体"/>
          <w:b/>
          <w:bCs/>
          <w:color w:val="000000"/>
          <w:kern w:val="0"/>
          <w:sz w:val="24"/>
          <w:szCs w:val="20"/>
        </w:rPr>
        <w:t xml:space="preserve">  </w:t>
      </w:r>
      <w:r w:rsidRPr="0007306D">
        <w:rPr>
          <w:rFonts w:ascii="黑体" w:eastAsia="黑体" w:hAnsi="宋体" w:cs="宋体" w:hint="eastAsia"/>
          <w:b/>
          <w:bCs/>
          <w:color w:val="000000"/>
          <w:kern w:val="0"/>
          <w:sz w:val="24"/>
          <w:szCs w:val="20"/>
        </w:rPr>
        <w:t>日</w:t>
      </w:r>
    </w:p>
    <w:p w:rsidR="00DC6108" w:rsidRPr="0007306D" w:rsidRDefault="00DC6108">
      <w:pPr>
        <w:rPr>
          <w:color w:val="000000"/>
        </w:rPr>
      </w:pPr>
    </w:p>
    <w:sectPr w:rsidR="00DC6108" w:rsidRPr="0007306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B9" w:rsidRDefault="000141B9">
      <w:r>
        <w:separator/>
      </w:r>
    </w:p>
  </w:endnote>
  <w:endnote w:type="continuationSeparator" w:id="0">
    <w:p w:rsidR="000141B9" w:rsidRDefault="000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04F" w:rsidRDefault="0037204F" w:rsidP="00951A3D">
    <w:pPr>
      <w:pStyle w:val="a5"/>
      <w:jc w:val="center"/>
    </w:pPr>
    <w:r>
      <w:rPr>
        <w:rStyle w:val="a6"/>
      </w:rPr>
      <w:fldChar w:fldCharType="begin"/>
    </w:r>
    <w:r>
      <w:rPr>
        <w:rStyle w:val="a6"/>
      </w:rPr>
      <w:instrText xml:space="preserve"> PAGE </w:instrText>
    </w:r>
    <w:r>
      <w:rPr>
        <w:rStyle w:val="a6"/>
      </w:rPr>
      <w:fldChar w:fldCharType="separate"/>
    </w:r>
    <w:r w:rsidR="00D8650F">
      <w:rPr>
        <w:rStyle w:val="a6"/>
        <w:noProof/>
      </w:rPr>
      <w:t>27</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B9" w:rsidRDefault="000141B9">
      <w:r>
        <w:separator/>
      </w:r>
    </w:p>
  </w:footnote>
  <w:footnote w:type="continuationSeparator" w:id="0">
    <w:p w:rsidR="000141B9" w:rsidRDefault="0001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04F" w:rsidRDefault="0037204F" w:rsidP="00951A3D">
    <w:pPr>
      <w:pStyle w:val="a4"/>
      <w:jc w:val="right"/>
    </w:pPr>
    <w:r>
      <w:rPr>
        <w:rFonts w:hint="eastAsia"/>
      </w:rPr>
      <w:t>南方稳健成长</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433C"/>
    <w:multiLevelType w:val="hybridMultilevel"/>
    <w:tmpl w:val="0980E54A"/>
    <w:lvl w:ilvl="0" w:tplc="E81E8176">
      <w:start w:val="1"/>
      <w:numFmt w:val="chineseCountingThousand"/>
      <w:lvlText w:val="（%1）"/>
      <w:lvlJc w:val="left"/>
      <w:pPr>
        <w:tabs>
          <w:tab w:val="num" w:pos="720"/>
        </w:tabs>
        <w:ind w:left="0" w:firstLine="0"/>
      </w:pPr>
      <w:rPr>
        <w:rFonts w:hint="eastAsia"/>
      </w:rPr>
    </w:lvl>
    <w:lvl w:ilvl="1" w:tplc="04090019" w:tentative="1">
      <w:start w:val="1"/>
      <w:numFmt w:val="lowerLetter"/>
      <w:lvlText w:val="%2)"/>
      <w:lvlJc w:val="left"/>
      <w:pPr>
        <w:tabs>
          <w:tab w:val="num" w:pos="840"/>
        </w:tabs>
        <w:ind w:left="840" w:hanging="420"/>
      </w:pPr>
    </w:lvl>
    <w:lvl w:ilvl="2" w:tplc="AC04C026">
      <w:start w:val="1"/>
      <w:numFmt w:val="chineseCountingThousand"/>
      <w:lvlText w:val="（%3）"/>
      <w:lvlJc w:val="left"/>
      <w:pPr>
        <w:tabs>
          <w:tab w:val="num" w:pos="720"/>
        </w:tabs>
        <w:ind w:left="0" w:firstLine="0"/>
      </w:pPr>
      <w:rPr>
        <w:rFonts w:hint="eastAsia"/>
      </w:rPr>
    </w:lvl>
    <w:lvl w:ilvl="3" w:tplc="8B4A3B76">
      <w:start w:val="1"/>
      <w:numFmt w:val="decimal"/>
      <w:lvlText w:val="%4、"/>
      <w:lvlJc w:val="left"/>
      <w:pPr>
        <w:tabs>
          <w:tab w:val="num" w:pos="851"/>
        </w:tabs>
        <w:ind w:left="851" w:hanging="431"/>
      </w:pPr>
      <w:rPr>
        <w:rFonts w:hint="eastAsia"/>
      </w:rPr>
    </w:lvl>
    <w:lvl w:ilvl="4" w:tplc="B24A3196">
      <w:start w:val="2"/>
      <w:numFmt w:val="chineseCountingThousand"/>
      <w:lvlText w:val="（%5）"/>
      <w:lvlJc w:val="left"/>
      <w:pPr>
        <w:tabs>
          <w:tab w:val="num" w:pos="720"/>
        </w:tabs>
        <w:ind w:left="0" w:firstLine="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08"/>
    <w:rsid w:val="000141B9"/>
    <w:rsid w:val="000279BC"/>
    <w:rsid w:val="00036193"/>
    <w:rsid w:val="00054066"/>
    <w:rsid w:val="000565D3"/>
    <w:rsid w:val="00070C3E"/>
    <w:rsid w:val="0007306D"/>
    <w:rsid w:val="00077D76"/>
    <w:rsid w:val="00080EF4"/>
    <w:rsid w:val="000931F2"/>
    <w:rsid w:val="000A6C49"/>
    <w:rsid w:val="000B22FE"/>
    <w:rsid w:val="000B443E"/>
    <w:rsid w:val="000B5721"/>
    <w:rsid w:val="000D183D"/>
    <w:rsid w:val="000F741B"/>
    <w:rsid w:val="00107001"/>
    <w:rsid w:val="00111365"/>
    <w:rsid w:val="00122E72"/>
    <w:rsid w:val="00130045"/>
    <w:rsid w:val="00144B47"/>
    <w:rsid w:val="00153004"/>
    <w:rsid w:val="00193908"/>
    <w:rsid w:val="001B12E8"/>
    <w:rsid w:val="001C429A"/>
    <w:rsid w:val="0026350B"/>
    <w:rsid w:val="0027483A"/>
    <w:rsid w:val="002874E0"/>
    <w:rsid w:val="002874F7"/>
    <w:rsid w:val="002B5564"/>
    <w:rsid w:val="002C079F"/>
    <w:rsid w:val="002C4720"/>
    <w:rsid w:val="002C5386"/>
    <w:rsid w:val="002D2E1F"/>
    <w:rsid w:val="002F1717"/>
    <w:rsid w:val="00314145"/>
    <w:rsid w:val="00315366"/>
    <w:rsid w:val="00326A26"/>
    <w:rsid w:val="0033555D"/>
    <w:rsid w:val="003362B5"/>
    <w:rsid w:val="0034009B"/>
    <w:rsid w:val="00361C78"/>
    <w:rsid w:val="003650C2"/>
    <w:rsid w:val="003671CF"/>
    <w:rsid w:val="0037204F"/>
    <w:rsid w:val="00372DB2"/>
    <w:rsid w:val="0037307E"/>
    <w:rsid w:val="00375F87"/>
    <w:rsid w:val="003801BA"/>
    <w:rsid w:val="00396514"/>
    <w:rsid w:val="003B06C5"/>
    <w:rsid w:val="003C0AAA"/>
    <w:rsid w:val="003D6E62"/>
    <w:rsid w:val="003E4801"/>
    <w:rsid w:val="00405F15"/>
    <w:rsid w:val="00425EC2"/>
    <w:rsid w:val="00446AB1"/>
    <w:rsid w:val="00467206"/>
    <w:rsid w:val="00470F9A"/>
    <w:rsid w:val="00472220"/>
    <w:rsid w:val="0047660F"/>
    <w:rsid w:val="00490F92"/>
    <w:rsid w:val="00491823"/>
    <w:rsid w:val="00497CAB"/>
    <w:rsid w:val="004B7011"/>
    <w:rsid w:val="004D024E"/>
    <w:rsid w:val="004D2EE5"/>
    <w:rsid w:val="004F678A"/>
    <w:rsid w:val="0050276A"/>
    <w:rsid w:val="005031A7"/>
    <w:rsid w:val="00506172"/>
    <w:rsid w:val="005255E1"/>
    <w:rsid w:val="005344A2"/>
    <w:rsid w:val="00542E62"/>
    <w:rsid w:val="00544C32"/>
    <w:rsid w:val="00571B8D"/>
    <w:rsid w:val="00573CCA"/>
    <w:rsid w:val="005747C7"/>
    <w:rsid w:val="00583861"/>
    <w:rsid w:val="00585F8C"/>
    <w:rsid w:val="005C2B62"/>
    <w:rsid w:val="005C43BE"/>
    <w:rsid w:val="00602CB3"/>
    <w:rsid w:val="006036E5"/>
    <w:rsid w:val="00606948"/>
    <w:rsid w:val="00616C4D"/>
    <w:rsid w:val="006514F3"/>
    <w:rsid w:val="006545BC"/>
    <w:rsid w:val="006567BE"/>
    <w:rsid w:val="00672854"/>
    <w:rsid w:val="00683629"/>
    <w:rsid w:val="006B16F8"/>
    <w:rsid w:val="006B7BA8"/>
    <w:rsid w:val="006C6AA3"/>
    <w:rsid w:val="006D12C4"/>
    <w:rsid w:val="006E04F9"/>
    <w:rsid w:val="006F5558"/>
    <w:rsid w:val="0071359D"/>
    <w:rsid w:val="00741497"/>
    <w:rsid w:val="00743BF7"/>
    <w:rsid w:val="00745403"/>
    <w:rsid w:val="0076037F"/>
    <w:rsid w:val="00760AB3"/>
    <w:rsid w:val="007716C1"/>
    <w:rsid w:val="007732C8"/>
    <w:rsid w:val="00775ED9"/>
    <w:rsid w:val="0078184D"/>
    <w:rsid w:val="00794773"/>
    <w:rsid w:val="00796C04"/>
    <w:rsid w:val="007B13EB"/>
    <w:rsid w:val="0081589F"/>
    <w:rsid w:val="00821F8E"/>
    <w:rsid w:val="0083158F"/>
    <w:rsid w:val="008521A1"/>
    <w:rsid w:val="0087127C"/>
    <w:rsid w:val="00876F01"/>
    <w:rsid w:val="0088663C"/>
    <w:rsid w:val="00891DD3"/>
    <w:rsid w:val="008A3E86"/>
    <w:rsid w:val="008A7813"/>
    <w:rsid w:val="008B2816"/>
    <w:rsid w:val="008C01F6"/>
    <w:rsid w:val="008E177E"/>
    <w:rsid w:val="008E5B4A"/>
    <w:rsid w:val="008F187C"/>
    <w:rsid w:val="00922232"/>
    <w:rsid w:val="00936B63"/>
    <w:rsid w:val="009407E9"/>
    <w:rsid w:val="00951A3D"/>
    <w:rsid w:val="009668D3"/>
    <w:rsid w:val="00971211"/>
    <w:rsid w:val="00990221"/>
    <w:rsid w:val="009A27B9"/>
    <w:rsid w:val="009D1C1D"/>
    <w:rsid w:val="009F05D6"/>
    <w:rsid w:val="00A700EB"/>
    <w:rsid w:val="00A927AF"/>
    <w:rsid w:val="00AC284D"/>
    <w:rsid w:val="00AC3C39"/>
    <w:rsid w:val="00AE214D"/>
    <w:rsid w:val="00AE4C09"/>
    <w:rsid w:val="00AE4DF8"/>
    <w:rsid w:val="00B02493"/>
    <w:rsid w:val="00B10CCB"/>
    <w:rsid w:val="00B271AB"/>
    <w:rsid w:val="00B56A67"/>
    <w:rsid w:val="00B77617"/>
    <w:rsid w:val="00B819FD"/>
    <w:rsid w:val="00BA6D61"/>
    <w:rsid w:val="00BD1CC2"/>
    <w:rsid w:val="00BD715E"/>
    <w:rsid w:val="00C01ACA"/>
    <w:rsid w:val="00C05B1A"/>
    <w:rsid w:val="00C11ABE"/>
    <w:rsid w:val="00C13210"/>
    <w:rsid w:val="00C309F6"/>
    <w:rsid w:val="00C32B83"/>
    <w:rsid w:val="00C50705"/>
    <w:rsid w:val="00C52560"/>
    <w:rsid w:val="00C636DB"/>
    <w:rsid w:val="00C91216"/>
    <w:rsid w:val="00C94074"/>
    <w:rsid w:val="00CA3FBF"/>
    <w:rsid w:val="00CC1372"/>
    <w:rsid w:val="00CC607C"/>
    <w:rsid w:val="00CD483C"/>
    <w:rsid w:val="00CD5D03"/>
    <w:rsid w:val="00CF6F59"/>
    <w:rsid w:val="00D3319E"/>
    <w:rsid w:val="00D52F4F"/>
    <w:rsid w:val="00D61E37"/>
    <w:rsid w:val="00D8650F"/>
    <w:rsid w:val="00DA6E45"/>
    <w:rsid w:val="00DC0D28"/>
    <w:rsid w:val="00DC6108"/>
    <w:rsid w:val="00DE5CE4"/>
    <w:rsid w:val="00E414A6"/>
    <w:rsid w:val="00E5782B"/>
    <w:rsid w:val="00EA046F"/>
    <w:rsid w:val="00EB5CFD"/>
    <w:rsid w:val="00EB700C"/>
    <w:rsid w:val="00ED28BD"/>
    <w:rsid w:val="00EE10FA"/>
    <w:rsid w:val="00F12B0D"/>
    <w:rsid w:val="00F30BE3"/>
    <w:rsid w:val="00F33B83"/>
    <w:rsid w:val="00F35DD5"/>
    <w:rsid w:val="00F43226"/>
    <w:rsid w:val="00F437BB"/>
    <w:rsid w:val="00F533FB"/>
    <w:rsid w:val="00F838F0"/>
    <w:rsid w:val="00F872E3"/>
    <w:rsid w:val="00F96FEE"/>
    <w:rsid w:val="00FC3868"/>
    <w:rsid w:val="00FD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2A76013-16E7-4DA6-A650-3EAE717B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07306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D52F4F"/>
  </w:style>
  <w:style w:type="paragraph" w:styleId="TOC2">
    <w:name w:val="toc 2"/>
    <w:basedOn w:val="a"/>
    <w:next w:val="a"/>
    <w:autoRedefine/>
    <w:semiHidden/>
    <w:rsid w:val="000565D3"/>
    <w:pPr>
      <w:ind w:leftChars="200" w:left="420"/>
    </w:pPr>
  </w:style>
  <w:style w:type="paragraph" w:styleId="TOC1">
    <w:name w:val="toc 1"/>
    <w:basedOn w:val="a"/>
    <w:next w:val="a"/>
    <w:autoRedefine/>
    <w:semiHidden/>
    <w:rsid w:val="000565D3"/>
  </w:style>
  <w:style w:type="character" w:styleId="a3">
    <w:name w:val="Hyperlink"/>
    <w:rsid w:val="000565D3"/>
    <w:rPr>
      <w:color w:val="0000FF"/>
      <w:u w:val="single"/>
    </w:rPr>
  </w:style>
  <w:style w:type="paragraph" w:styleId="a4">
    <w:name w:val="header"/>
    <w:basedOn w:val="a"/>
    <w:rsid w:val="00951A3D"/>
    <w:pPr>
      <w:pBdr>
        <w:bottom w:val="single" w:sz="6" w:space="1" w:color="auto"/>
      </w:pBdr>
      <w:tabs>
        <w:tab w:val="center" w:pos="4153"/>
        <w:tab w:val="right" w:pos="8306"/>
      </w:tabs>
      <w:snapToGrid w:val="0"/>
      <w:jc w:val="center"/>
    </w:pPr>
    <w:rPr>
      <w:sz w:val="18"/>
      <w:szCs w:val="18"/>
    </w:rPr>
  </w:style>
  <w:style w:type="paragraph" w:styleId="a5">
    <w:name w:val="footer"/>
    <w:basedOn w:val="a"/>
    <w:rsid w:val="00951A3D"/>
    <w:pPr>
      <w:tabs>
        <w:tab w:val="center" w:pos="4153"/>
        <w:tab w:val="right" w:pos="8306"/>
      </w:tabs>
      <w:snapToGrid w:val="0"/>
      <w:jc w:val="left"/>
    </w:pPr>
    <w:rPr>
      <w:sz w:val="18"/>
      <w:szCs w:val="18"/>
    </w:rPr>
  </w:style>
  <w:style w:type="character" w:styleId="a6">
    <w:name w:val="page number"/>
    <w:basedOn w:val="a0"/>
    <w:rsid w:val="00951A3D"/>
  </w:style>
  <w:style w:type="paragraph" w:styleId="a7">
    <w:name w:val="Balloon Text"/>
    <w:basedOn w:val="a"/>
    <w:link w:val="a8"/>
    <w:rsid w:val="00616C4D"/>
    <w:rPr>
      <w:sz w:val="18"/>
      <w:szCs w:val="18"/>
    </w:rPr>
  </w:style>
  <w:style w:type="character" w:customStyle="1" w:styleId="a8">
    <w:name w:val="批注框文本 字符"/>
    <w:link w:val="a7"/>
    <w:rsid w:val="00616C4D"/>
    <w:rPr>
      <w:kern w:val="2"/>
      <w:sz w:val="18"/>
      <w:szCs w:val="18"/>
    </w:rPr>
  </w:style>
  <w:style w:type="character" w:styleId="a9">
    <w:name w:val="annotation reference"/>
    <w:rsid w:val="009D1C1D"/>
    <w:rPr>
      <w:sz w:val="21"/>
      <w:szCs w:val="21"/>
    </w:rPr>
  </w:style>
  <w:style w:type="paragraph" w:styleId="aa">
    <w:name w:val="annotation text"/>
    <w:basedOn w:val="a"/>
    <w:link w:val="ab"/>
    <w:rsid w:val="009D1C1D"/>
    <w:pPr>
      <w:jc w:val="left"/>
    </w:pPr>
  </w:style>
  <w:style w:type="character" w:customStyle="1" w:styleId="ab">
    <w:name w:val="批注文字 字符"/>
    <w:link w:val="aa"/>
    <w:rsid w:val="009D1C1D"/>
    <w:rPr>
      <w:kern w:val="2"/>
      <w:sz w:val="21"/>
      <w:szCs w:val="24"/>
    </w:rPr>
  </w:style>
  <w:style w:type="paragraph" w:styleId="ac">
    <w:name w:val="annotation subject"/>
    <w:basedOn w:val="aa"/>
    <w:next w:val="aa"/>
    <w:link w:val="ad"/>
    <w:rsid w:val="009D1C1D"/>
    <w:rPr>
      <w:b/>
      <w:bCs/>
    </w:rPr>
  </w:style>
  <w:style w:type="character" w:customStyle="1" w:styleId="ad">
    <w:name w:val="批注主题 字符"/>
    <w:link w:val="ac"/>
    <w:rsid w:val="009D1C1D"/>
    <w:rPr>
      <w:b/>
      <w:bCs/>
      <w:kern w:val="2"/>
      <w:sz w:val="21"/>
      <w:szCs w:val="24"/>
    </w:rPr>
  </w:style>
  <w:style w:type="paragraph" w:styleId="ae">
    <w:name w:val="Revision"/>
    <w:hidden/>
    <w:uiPriority w:val="99"/>
    <w:semiHidden/>
    <w:rsid w:val="00DC0D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c.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bc.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bc.com.cn"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5619</Words>
  <Characters>32031</Characters>
  <Application>Microsoft Office Word</Application>
  <DocSecurity>0</DocSecurity>
  <Lines>266</Lines>
  <Paragraphs>75</Paragraphs>
  <ScaleCrop>false</ScaleCrop>
  <Company>Microsoft</Company>
  <LinksUpToDate>false</LinksUpToDate>
  <CharactersWithSpaces>37575</CharactersWithSpaces>
  <SharedDoc>false</SharedDoc>
  <HLinks>
    <vt:vector size="240" baseType="variant">
      <vt:variant>
        <vt:i4>2162749</vt:i4>
      </vt:variant>
      <vt:variant>
        <vt:i4>204</vt:i4>
      </vt:variant>
      <vt:variant>
        <vt:i4>0</vt:i4>
      </vt:variant>
      <vt:variant>
        <vt:i4>5</vt:i4>
      </vt:variant>
      <vt:variant>
        <vt:lpwstr>http://www.icbc.com.cn/</vt:lpwstr>
      </vt:variant>
      <vt:variant>
        <vt:lpwstr/>
      </vt:variant>
      <vt:variant>
        <vt:i4>2293801</vt:i4>
      </vt:variant>
      <vt:variant>
        <vt:i4>201</vt:i4>
      </vt:variant>
      <vt:variant>
        <vt:i4>0</vt:i4>
      </vt:variant>
      <vt:variant>
        <vt:i4>5</vt:i4>
      </vt:variant>
      <vt:variant>
        <vt:lpwstr>http://www.nffund.com/</vt:lpwstr>
      </vt:variant>
      <vt:variant>
        <vt:lpwstr/>
      </vt:variant>
      <vt:variant>
        <vt:i4>2293801</vt:i4>
      </vt:variant>
      <vt:variant>
        <vt:i4>198</vt:i4>
      </vt:variant>
      <vt:variant>
        <vt:i4>0</vt:i4>
      </vt:variant>
      <vt:variant>
        <vt:i4>5</vt:i4>
      </vt:variant>
      <vt:variant>
        <vt:lpwstr>http://www.nffund.com/</vt:lpwstr>
      </vt:variant>
      <vt:variant>
        <vt:lpwstr/>
      </vt:variant>
      <vt:variant>
        <vt:i4>2293801</vt:i4>
      </vt:variant>
      <vt:variant>
        <vt:i4>195</vt:i4>
      </vt:variant>
      <vt:variant>
        <vt:i4>0</vt:i4>
      </vt:variant>
      <vt:variant>
        <vt:i4>5</vt:i4>
      </vt:variant>
      <vt:variant>
        <vt:lpwstr>http://www.nffund.com/</vt:lpwstr>
      </vt:variant>
      <vt:variant>
        <vt:lpwstr/>
      </vt:variant>
      <vt:variant>
        <vt:i4>2293801</vt:i4>
      </vt:variant>
      <vt:variant>
        <vt:i4>192</vt:i4>
      </vt:variant>
      <vt:variant>
        <vt:i4>0</vt:i4>
      </vt:variant>
      <vt:variant>
        <vt:i4>5</vt:i4>
      </vt:variant>
      <vt:variant>
        <vt:lpwstr>http://www.nffund.com/</vt:lpwstr>
      </vt:variant>
      <vt:variant>
        <vt:lpwstr/>
      </vt:variant>
      <vt:variant>
        <vt:i4>2293801</vt:i4>
      </vt:variant>
      <vt:variant>
        <vt:i4>189</vt:i4>
      </vt:variant>
      <vt:variant>
        <vt:i4>0</vt:i4>
      </vt:variant>
      <vt:variant>
        <vt:i4>5</vt:i4>
      </vt:variant>
      <vt:variant>
        <vt:lpwstr>http://www.nffund.com/</vt:lpwstr>
      </vt:variant>
      <vt:variant>
        <vt:lpwstr/>
      </vt:variant>
      <vt:variant>
        <vt:i4>2162749</vt:i4>
      </vt:variant>
      <vt:variant>
        <vt:i4>186</vt:i4>
      </vt:variant>
      <vt:variant>
        <vt:i4>0</vt:i4>
      </vt:variant>
      <vt:variant>
        <vt:i4>5</vt:i4>
      </vt:variant>
      <vt:variant>
        <vt:lpwstr>http://www.icbc.com.cn/</vt:lpwstr>
      </vt:variant>
      <vt:variant>
        <vt:lpwstr/>
      </vt:variant>
      <vt:variant>
        <vt:i4>2293801</vt:i4>
      </vt:variant>
      <vt:variant>
        <vt:i4>183</vt:i4>
      </vt:variant>
      <vt:variant>
        <vt:i4>0</vt:i4>
      </vt:variant>
      <vt:variant>
        <vt:i4>5</vt:i4>
      </vt:variant>
      <vt:variant>
        <vt:lpwstr>http://www.nffund.com/</vt:lpwstr>
      </vt:variant>
      <vt:variant>
        <vt:lpwstr/>
      </vt:variant>
      <vt:variant>
        <vt:i4>2162749</vt:i4>
      </vt:variant>
      <vt:variant>
        <vt:i4>180</vt:i4>
      </vt:variant>
      <vt:variant>
        <vt:i4>0</vt:i4>
      </vt:variant>
      <vt:variant>
        <vt:i4>5</vt:i4>
      </vt:variant>
      <vt:variant>
        <vt:lpwstr>http://www.icbc.com.cn/</vt:lpwstr>
      </vt:variant>
      <vt:variant>
        <vt:lpwstr/>
      </vt:variant>
      <vt:variant>
        <vt:i4>2293801</vt:i4>
      </vt:variant>
      <vt:variant>
        <vt:i4>177</vt:i4>
      </vt:variant>
      <vt:variant>
        <vt:i4>0</vt:i4>
      </vt:variant>
      <vt:variant>
        <vt:i4>5</vt:i4>
      </vt:variant>
      <vt:variant>
        <vt:lpwstr>http://www.nffund.com/</vt:lpwstr>
      </vt:variant>
      <vt:variant>
        <vt:lpwstr/>
      </vt:variant>
      <vt:variant>
        <vt:i4>2293801</vt:i4>
      </vt:variant>
      <vt:variant>
        <vt:i4>174</vt:i4>
      </vt:variant>
      <vt:variant>
        <vt:i4>0</vt:i4>
      </vt:variant>
      <vt:variant>
        <vt:i4>5</vt:i4>
      </vt:variant>
      <vt:variant>
        <vt:lpwstr>http://www.nffund.com/</vt:lpwstr>
      </vt:variant>
      <vt:variant>
        <vt:lpwstr/>
      </vt:variant>
      <vt:variant>
        <vt:i4>2293801</vt:i4>
      </vt:variant>
      <vt:variant>
        <vt:i4>171</vt:i4>
      </vt:variant>
      <vt:variant>
        <vt:i4>0</vt:i4>
      </vt:variant>
      <vt:variant>
        <vt:i4>5</vt:i4>
      </vt:variant>
      <vt:variant>
        <vt:lpwstr>http://www.nffund.com/</vt:lpwstr>
      </vt:variant>
      <vt:variant>
        <vt:lpwstr/>
      </vt:variant>
      <vt:variant>
        <vt:i4>2031677</vt:i4>
      </vt:variant>
      <vt:variant>
        <vt:i4>164</vt:i4>
      </vt:variant>
      <vt:variant>
        <vt:i4>0</vt:i4>
      </vt:variant>
      <vt:variant>
        <vt:i4>5</vt:i4>
      </vt:variant>
      <vt:variant>
        <vt:lpwstr/>
      </vt:variant>
      <vt:variant>
        <vt:lpwstr>_Toc178058172</vt:lpwstr>
      </vt:variant>
      <vt:variant>
        <vt:i4>2031677</vt:i4>
      </vt:variant>
      <vt:variant>
        <vt:i4>158</vt:i4>
      </vt:variant>
      <vt:variant>
        <vt:i4>0</vt:i4>
      </vt:variant>
      <vt:variant>
        <vt:i4>5</vt:i4>
      </vt:variant>
      <vt:variant>
        <vt:lpwstr/>
      </vt:variant>
      <vt:variant>
        <vt:lpwstr>_Toc178058171</vt:lpwstr>
      </vt:variant>
      <vt:variant>
        <vt:i4>2031677</vt:i4>
      </vt:variant>
      <vt:variant>
        <vt:i4>152</vt:i4>
      </vt:variant>
      <vt:variant>
        <vt:i4>0</vt:i4>
      </vt:variant>
      <vt:variant>
        <vt:i4>5</vt:i4>
      </vt:variant>
      <vt:variant>
        <vt:lpwstr/>
      </vt:variant>
      <vt:variant>
        <vt:lpwstr>_Toc178058170</vt:lpwstr>
      </vt:variant>
      <vt:variant>
        <vt:i4>1966141</vt:i4>
      </vt:variant>
      <vt:variant>
        <vt:i4>146</vt:i4>
      </vt:variant>
      <vt:variant>
        <vt:i4>0</vt:i4>
      </vt:variant>
      <vt:variant>
        <vt:i4>5</vt:i4>
      </vt:variant>
      <vt:variant>
        <vt:lpwstr/>
      </vt:variant>
      <vt:variant>
        <vt:lpwstr>_Toc178058169</vt:lpwstr>
      </vt:variant>
      <vt:variant>
        <vt:i4>1966141</vt:i4>
      </vt:variant>
      <vt:variant>
        <vt:i4>140</vt:i4>
      </vt:variant>
      <vt:variant>
        <vt:i4>0</vt:i4>
      </vt:variant>
      <vt:variant>
        <vt:i4>5</vt:i4>
      </vt:variant>
      <vt:variant>
        <vt:lpwstr/>
      </vt:variant>
      <vt:variant>
        <vt:lpwstr>_Toc178058168</vt:lpwstr>
      </vt:variant>
      <vt:variant>
        <vt:i4>1966141</vt:i4>
      </vt:variant>
      <vt:variant>
        <vt:i4>134</vt:i4>
      </vt:variant>
      <vt:variant>
        <vt:i4>0</vt:i4>
      </vt:variant>
      <vt:variant>
        <vt:i4>5</vt:i4>
      </vt:variant>
      <vt:variant>
        <vt:lpwstr/>
      </vt:variant>
      <vt:variant>
        <vt:lpwstr>_Toc178058167</vt:lpwstr>
      </vt:variant>
      <vt:variant>
        <vt:i4>1966141</vt:i4>
      </vt:variant>
      <vt:variant>
        <vt:i4>128</vt:i4>
      </vt:variant>
      <vt:variant>
        <vt:i4>0</vt:i4>
      </vt:variant>
      <vt:variant>
        <vt:i4>5</vt:i4>
      </vt:variant>
      <vt:variant>
        <vt:lpwstr/>
      </vt:variant>
      <vt:variant>
        <vt:lpwstr>_Toc178058166</vt:lpwstr>
      </vt:variant>
      <vt:variant>
        <vt:i4>1966141</vt:i4>
      </vt:variant>
      <vt:variant>
        <vt:i4>122</vt:i4>
      </vt:variant>
      <vt:variant>
        <vt:i4>0</vt:i4>
      </vt:variant>
      <vt:variant>
        <vt:i4>5</vt:i4>
      </vt:variant>
      <vt:variant>
        <vt:lpwstr/>
      </vt:variant>
      <vt:variant>
        <vt:lpwstr>_Toc178058165</vt:lpwstr>
      </vt:variant>
      <vt:variant>
        <vt:i4>1966141</vt:i4>
      </vt:variant>
      <vt:variant>
        <vt:i4>116</vt:i4>
      </vt:variant>
      <vt:variant>
        <vt:i4>0</vt:i4>
      </vt:variant>
      <vt:variant>
        <vt:i4>5</vt:i4>
      </vt:variant>
      <vt:variant>
        <vt:lpwstr/>
      </vt:variant>
      <vt:variant>
        <vt:lpwstr>_Toc178058164</vt:lpwstr>
      </vt:variant>
      <vt:variant>
        <vt:i4>1966141</vt:i4>
      </vt:variant>
      <vt:variant>
        <vt:i4>110</vt:i4>
      </vt:variant>
      <vt:variant>
        <vt:i4>0</vt:i4>
      </vt:variant>
      <vt:variant>
        <vt:i4>5</vt:i4>
      </vt:variant>
      <vt:variant>
        <vt:lpwstr/>
      </vt:variant>
      <vt:variant>
        <vt:lpwstr>_Toc178058163</vt:lpwstr>
      </vt:variant>
      <vt:variant>
        <vt:i4>1966141</vt:i4>
      </vt:variant>
      <vt:variant>
        <vt:i4>104</vt:i4>
      </vt:variant>
      <vt:variant>
        <vt:i4>0</vt:i4>
      </vt:variant>
      <vt:variant>
        <vt:i4>5</vt:i4>
      </vt:variant>
      <vt:variant>
        <vt:lpwstr/>
      </vt:variant>
      <vt:variant>
        <vt:lpwstr>_Toc178058162</vt:lpwstr>
      </vt:variant>
      <vt:variant>
        <vt:i4>1966141</vt:i4>
      </vt:variant>
      <vt:variant>
        <vt:i4>98</vt:i4>
      </vt:variant>
      <vt:variant>
        <vt:i4>0</vt:i4>
      </vt:variant>
      <vt:variant>
        <vt:i4>5</vt:i4>
      </vt:variant>
      <vt:variant>
        <vt:lpwstr/>
      </vt:variant>
      <vt:variant>
        <vt:lpwstr>_Toc178058161</vt:lpwstr>
      </vt:variant>
      <vt:variant>
        <vt:i4>1966141</vt:i4>
      </vt:variant>
      <vt:variant>
        <vt:i4>92</vt:i4>
      </vt:variant>
      <vt:variant>
        <vt:i4>0</vt:i4>
      </vt:variant>
      <vt:variant>
        <vt:i4>5</vt:i4>
      </vt:variant>
      <vt:variant>
        <vt:lpwstr/>
      </vt:variant>
      <vt:variant>
        <vt:lpwstr>_Toc178058160</vt:lpwstr>
      </vt:variant>
      <vt:variant>
        <vt:i4>1900605</vt:i4>
      </vt:variant>
      <vt:variant>
        <vt:i4>86</vt:i4>
      </vt:variant>
      <vt:variant>
        <vt:i4>0</vt:i4>
      </vt:variant>
      <vt:variant>
        <vt:i4>5</vt:i4>
      </vt:variant>
      <vt:variant>
        <vt:lpwstr/>
      </vt:variant>
      <vt:variant>
        <vt:lpwstr>_Toc178058159</vt:lpwstr>
      </vt:variant>
      <vt:variant>
        <vt:i4>1900605</vt:i4>
      </vt:variant>
      <vt:variant>
        <vt:i4>80</vt:i4>
      </vt:variant>
      <vt:variant>
        <vt:i4>0</vt:i4>
      </vt:variant>
      <vt:variant>
        <vt:i4>5</vt:i4>
      </vt:variant>
      <vt:variant>
        <vt:lpwstr/>
      </vt:variant>
      <vt:variant>
        <vt:lpwstr>_Toc178058158</vt:lpwstr>
      </vt:variant>
      <vt:variant>
        <vt:i4>1900605</vt:i4>
      </vt:variant>
      <vt:variant>
        <vt:i4>74</vt:i4>
      </vt:variant>
      <vt:variant>
        <vt:i4>0</vt:i4>
      </vt:variant>
      <vt:variant>
        <vt:i4>5</vt:i4>
      </vt:variant>
      <vt:variant>
        <vt:lpwstr/>
      </vt:variant>
      <vt:variant>
        <vt:lpwstr>_Toc178058157</vt:lpwstr>
      </vt:variant>
      <vt:variant>
        <vt:i4>1900605</vt:i4>
      </vt:variant>
      <vt:variant>
        <vt:i4>68</vt:i4>
      </vt:variant>
      <vt:variant>
        <vt:i4>0</vt:i4>
      </vt:variant>
      <vt:variant>
        <vt:i4>5</vt:i4>
      </vt:variant>
      <vt:variant>
        <vt:lpwstr/>
      </vt:variant>
      <vt:variant>
        <vt:lpwstr>_Toc178058156</vt:lpwstr>
      </vt:variant>
      <vt:variant>
        <vt:i4>1900605</vt:i4>
      </vt:variant>
      <vt:variant>
        <vt:i4>62</vt:i4>
      </vt:variant>
      <vt:variant>
        <vt:i4>0</vt:i4>
      </vt:variant>
      <vt:variant>
        <vt:i4>5</vt:i4>
      </vt:variant>
      <vt:variant>
        <vt:lpwstr/>
      </vt:variant>
      <vt:variant>
        <vt:lpwstr>_Toc178058155</vt:lpwstr>
      </vt:variant>
      <vt:variant>
        <vt:i4>1900605</vt:i4>
      </vt:variant>
      <vt:variant>
        <vt:i4>56</vt:i4>
      </vt:variant>
      <vt:variant>
        <vt:i4>0</vt:i4>
      </vt:variant>
      <vt:variant>
        <vt:i4>5</vt:i4>
      </vt:variant>
      <vt:variant>
        <vt:lpwstr/>
      </vt:variant>
      <vt:variant>
        <vt:lpwstr>_Toc178058154</vt:lpwstr>
      </vt:variant>
      <vt:variant>
        <vt:i4>1900605</vt:i4>
      </vt:variant>
      <vt:variant>
        <vt:i4>50</vt:i4>
      </vt:variant>
      <vt:variant>
        <vt:i4>0</vt:i4>
      </vt:variant>
      <vt:variant>
        <vt:i4>5</vt:i4>
      </vt:variant>
      <vt:variant>
        <vt:lpwstr/>
      </vt:variant>
      <vt:variant>
        <vt:lpwstr>_Toc178058153</vt:lpwstr>
      </vt:variant>
      <vt:variant>
        <vt:i4>1900605</vt:i4>
      </vt:variant>
      <vt:variant>
        <vt:i4>44</vt:i4>
      </vt:variant>
      <vt:variant>
        <vt:i4>0</vt:i4>
      </vt:variant>
      <vt:variant>
        <vt:i4>5</vt:i4>
      </vt:variant>
      <vt:variant>
        <vt:lpwstr/>
      </vt:variant>
      <vt:variant>
        <vt:lpwstr>_Toc178058152</vt:lpwstr>
      </vt:variant>
      <vt:variant>
        <vt:i4>1900605</vt:i4>
      </vt:variant>
      <vt:variant>
        <vt:i4>38</vt:i4>
      </vt:variant>
      <vt:variant>
        <vt:i4>0</vt:i4>
      </vt:variant>
      <vt:variant>
        <vt:i4>5</vt:i4>
      </vt:variant>
      <vt:variant>
        <vt:lpwstr/>
      </vt:variant>
      <vt:variant>
        <vt:lpwstr>_Toc178058151</vt:lpwstr>
      </vt:variant>
      <vt:variant>
        <vt:i4>1900605</vt:i4>
      </vt:variant>
      <vt:variant>
        <vt:i4>32</vt:i4>
      </vt:variant>
      <vt:variant>
        <vt:i4>0</vt:i4>
      </vt:variant>
      <vt:variant>
        <vt:i4>5</vt:i4>
      </vt:variant>
      <vt:variant>
        <vt:lpwstr/>
      </vt:variant>
      <vt:variant>
        <vt:lpwstr>_Toc178058150</vt:lpwstr>
      </vt:variant>
      <vt:variant>
        <vt:i4>1835069</vt:i4>
      </vt:variant>
      <vt:variant>
        <vt:i4>26</vt:i4>
      </vt:variant>
      <vt:variant>
        <vt:i4>0</vt:i4>
      </vt:variant>
      <vt:variant>
        <vt:i4>5</vt:i4>
      </vt:variant>
      <vt:variant>
        <vt:lpwstr/>
      </vt:variant>
      <vt:variant>
        <vt:lpwstr>_Toc178058149</vt:lpwstr>
      </vt:variant>
      <vt:variant>
        <vt:i4>1835069</vt:i4>
      </vt:variant>
      <vt:variant>
        <vt:i4>20</vt:i4>
      </vt:variant>
      <vt:variant>
        <vt:i4>0</vt:i4>
      </vt:variant>
      <vt:variant>
        <vt:i4>5</vt:i4>
      </vt:variant>
      <vt:variant>
        <vt:lpwstr/>
      </vt:variant>
      <vt:variant>
        <vt:lpwstr>_Toc178058148</vt:lpwstr>
      </vt:variant>
      <vt:variant>
        <vt:i4>1835069</vt:i4>
      </vt:variant>
      <vt:variant>
        <vt:i4>14</vt:i4>
      </vt:variant>
      <vt:variant>
        <vt:i4>0</vt:i4>
      </vt:variant>
      <vt:variant>
        <vt:i4>5</vt:i4>
      </vt:variant>
      <vt:variant>
        <vt:lpwstr/>
      </vt:variant>
      <vt:variant>
        <vt:lpwstr>_Toc178058147</vt:lpwstr>
      </vt:variant>
      <vt:variant>
        <vt:i4>1835069</vt:i4>
      </vt:variant>
      <vt:variant>
        <vt:i4>8</vt:i4>
      </vt:variant>
      <vt:variant>
        <vt:i4>0</vt:i4>
      </vt:variant>
      <vt:variant>
        <vt:i4>5</vt:i4>
      </vt:variant>
      <vt:variant>
        <vt:lpwstr/>
      </vt:variant>
      <vt:variant>
        <vt:lpwstr>_Toc178058146</vt:lpwstr>
      </vt:variant>
      <vt:variant>
        <vt:i4>1835069</vt:i4>
      </vt:variant>
      <vt:variant>
        <vt:i4>2</vt:i4>
      </vt:variant>
      <vt:variant>
        <vt:i4>0</vt:i4>
      </vt:variant>
      <vt:variant>
        <vt:i4>5</vt:i4>
      </vt:variant>
      <vt:variant>
        <vt:lpwstr/>
      </vt:variant>
      <vt:variant>
        <vt:lpwstr>_Toc178058145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蒙诗霞-20201014</cp:lastModifiedBy>
  <cp:revision>6</cp:revision>
  <cp:lastPrinted>2007-09-21T08:06:00Z</cp:lastPrinted>
  <dcterms:created xsi:type="dcterms:W3CDTF">2020-10-12T15:57:00Z</dcterms:created>
  <dcterms:modified xsi:type="dcterms:W3CDTF">2020-10-14T09:21:00Z</dcterms:modified>
</cp:coreProperties>
</file>