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53756" w:rsidRPr="00224952" w:rsidRDefault="00753756" w:rsidP="006D141C">
      <w:pPr>
        <w:autoSpaceDE w:val="0"/>
        <w:autoSpaceDN w:val="0"/>
        <w:adjustRightInd w:val="0"/>
        <w:spacing w:line="360" w:lineRule="auto"/>
        <w:jc w:val="left"/>
        <w:rPr>
          <w:color w:val="000000"/>
          <w:kern w:val="0"/>
          <w:szCs w:val="21"/>
        </w:rPr>
      </w:pPr>
      <w:bookmarkStart w:id="0" w:name="_GoBack"/>
    </w:p>
    <w:p w:rsidR="00753756" w:rsidRPr="00224952" w:rsidRDefault="00753756" w:rsidP="006D141C">
      <w:pPr>
        <w:autoSpaceDE w:val="0"/>
        <w:autoSpaceDN w:val="0"/>
        <w:adjustRightInd w:val="0"/>
        <w:spacing w:line="360" w:lineRule="auto"/>
        <w:jc w:val="left"/>
        <w:rPr>
          <w:color w:val="000000"/>
          <w:kern w:val="0"/>
          <w:szCs w:val="21"/>
        </w:rPr>
      </w:pPr>
    </w:p>
    <w:p w:rsidR="00753756" w:rsidRPr="00224952" w:rsidRDefault="00753756" w:rsidP="006D141C">
      <w:pPr>
        <w:autoSpaceDE w:val="0"/>
        <w:autoSpaceDN w:val="0"/>
        <w:adjustRightInd w:val="0"/>
        <w:spacing w:line="360" w:lineRule="auto"/>
        <w:jc w:val="left"/>
        <w:rPr>
          <w:color w:val="000000"/>
          <w:kern w:val="0"/>
          <w:szCs w:val="21"/>
        </w:rPr>
      </w:pPr>
    </w:p>
    <w:p w:rsidR="00753756" w:rsidRPr="00224952" w:rsidRDefault="00753756" w:rsidP="006D141C">
      <w:pPr>
        <w:autoSpaceDE w:val="0"/>
        <w:autoSpaceDN w:val="0"/>
        <w:adjustRightInd w:val="0"/>
        <w:spacing w:line="360" w:lineRule="auto"/>
        <w:jc w:val="left"/>
        <w:rPr>
          <w:color w:val="000000"/>
          <w:kern w:val="0"/>
          <w:szCs w:val="21"/>
        </w:rPr>
      </w:pPr>
    </w:p>
    <w:p w:rsidR="00753756" w:rsidRPr="00224952" w:rsidRDefault="00753756" w:rsidP="005B2B01">
      <w:pPr>
        <w:spacing w:line="360" w:lineRule="auto"/>
        <w:jc w:val="center"/>
        <w:rPr>
          <w:b/>
          <w:sz w:val="44"/>
          <w:szCs w:val="44"/>
        </w:rPr>
      </w:pPr>
      <w:r w:rsidRPr="00224952">
        <w:rPr>
          <w:b/>
          <w:sz w:val="44"/>
          <w:szCs w:val="44"/>
        </w:rPr>
        <w:t>易方达沪深</w:t>
      </w:r>
      <w:r w:rsidRPr="00224952">
        <w:rPr>
          <w:b/>
          <w:sz w:val="44"/>
          <w:szCs w:val="44"/>
        </w:rPr>
        <w:t>300</w:t>
      </w:r>
      <w:r w:rsidRPr="00224952">
        <w:rPr>
          <w:b/>
          <w:sz w:val="44"/>
          <w:szCs w:val="44"/>
        </w:rPr>
        <w:t>医药卫生交易型开放式指数证券投资基金</w:t>
      </w:r>
    </w:p>
    <w:p w:rsidR="00753756" w:rsidRPr="00224952" w:rsidRDefault="00753756" w:rsidP="005B2B01">
      <w:pPr>
        <w:spacing w:line="360" w:lineRule="auto"/>
        <w:jc w:val="center"/>
        <w:rPr>
          <w:b/>
          <w:sz w:val="44"/>
          <w:szCs w:val="44"/>
        </w:rPr>
      </w:pPr>
      <w:r w:rsidRPr="00224952">
        <w:rPr>
          <w:b/>
          <w:sz w:val="44"/>
          <w:szCs w:val="44"/>
        </w:rPr>
        <w:t>2020</w:t>
      </w:r>
      <w:r w:rsidRPr="00224952">
        <w:rPr>
          <w:b/>
          <w:sz w:val="44"/>
          <w:szCs w:val="44"/>
        </w:rPr>
        <w:t>年中期报告</w:t>
      </w:r>
    </w:p>
    <w:p w:rsidR="00753756" w:rsidRPr="00224952" w:rsidRDefault="00753756" w:rsidP="005B2B01">
      <w:pPr>
        <w:spacing w:line="360" w:lineRule="auto"/>
        <w:jc w:val="center"/>
        <w:rPr>
          <w:b/>
          <w:sz w:val="44"/>
          <w:szCs w:val="44"/>
        </w:rPr>
      </w:pPr>
      <w:r w:rsidRPr="00224952">
        <w:rPr>
          <w:b/>
          <w:sz w:val="44"/>
          <w:szCs w:val="44"/>
        </w:rPr>
        <w:t>2020</w:t>
      </w:r>
      <w:r w:rsidRPr="00224952">
        <w:rPr>
          <w:b/>
          <w:sz w:val="44"/>
          <w:szCs w:val="44"/>
        </w:rPr>
        <w:t>年</w:t>
      </w:r>
      <w:r w:rsidRPr="00224952">
        <w:rPr>
          <w:b/>
          <w:sz w:val="44"/>
          <w:szCs w:val="44"/>
        </w:rPr>
        <w:t>6</w:t>
      </w:r>
      <w:r w:rsidRPr="00224952">
        <w:rPr>
          <w:b/>
          <w:sz w:val="44"/>
          <w:szCs w:val="44"/>
        </w:rPr>
        <w:t>月</w:t>
      </w:r>
      <w:r w:rsidRPr="00224952">
        <w:rPr>
          <w:b/>
          <w:sz w:val="44"/>
          <w:szCs w:val="44"/>
        </w:rPr>
        <w:t>30</w:t>
      </w:r>
      <w:r w:rsidRPr="00224952">
        <w:rPr>
          <w:b/>
          <w:sz w:val="44"/>
          <w:szCs w:val="44"/>
        </w:rPr>
        <w:t>日</w:t>
      </w: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rPr>
          <w:b/>
          <w:color w:val="000000"/>
          <w:szCs w:val="21"/>
        </w:rPr>
      </w:pPr>
    </w:p>
    <w:p w:rsidR="00753756" w:rsidRPr="00224952" w:rsidRDefault="00753756" w:rsidP="006E1449">
      <w:pPr>
        <w:spacing w:line="360" w:lineRule="auto"/>
        <w:ind w:firstLineChars="900" w:firstLine="2160"/>
        <w:rPr>
          <w:color w:val="000000"/>
          <w:sz w:val="24"/>
        </w:rPr>
      </w:pPr>
      <w:r w:rsidRPr="00224952">
        <w:rPr>
          <w:rFonts w:ascii="宋体" w:hAnsi="宋体" w:hint="eastAsia"/>
          <w:color w:val="000000"/>
          <w:sz w:val="24"/>
        </w:rPr>
        <w:t>基金管理人</w:t>
      </w:r>
      <w:r w:rsidRPr="00224952">
        <w:rPr>
          <w:rFonts w:hint="eastAsia"/>
          <w:color w:val="000000"/>
          <w:sz w:val="24"/>
        </w:rPr>
        <w:t>：</w:t>
      </w:r>
      <w:r w:rsidRPr="00224952">
        <w:rPr>
          <w:color w:val="000000"/>
          <w:sz w:val="24"/>
        </w:rPr>
        <w:t>易方达基金管理有限公司</w:t>
      </w:r>
    </w:p>
    <w:p w:rsidR="00753756" w:rsidRPr="00224952" w:rsidRDefault="00753756" w:rsidP="006E1449">
      <w:pPr>
        <w:spacing w:line="360" w:lineRule="auto"/>
        <w:ind w:firstLineChars="900" w:firstLine="2160"/>
        <w:rPr>
          <w:color w:val="000000"/>
          <w:sz w:val="24"/>
        </w:rPr>
      </w:pPr>
      <w:r w:rsidRPr="00224952">
        <w:rPr>
          <w:rFonts w:ascii="宋体" w:hAnsi="宋体" w:hint="eastAsia"/>
          <w:color w:val="000000"/>
          <w:sz w:val="24"/>
        </w:rPr>
        <w:t>基金托管人</w:t>
      </w:r>
      <w:r w:rsidRPr="00224952">
        <w:rPr>
          <w:rFonts w:hint="eastAsia"/>
          <w:color w:val="000000"/>
          <w:sz w:val="24"/>
        </w:rPr>
        <w:t>：</w:t>
      </w:r>
      <w:r w:rsidRPr="00224952">
        <w:rPr>
          <w:color w:val="000000"/>
          <w:sz w:val="24"/>
        </w:rPr>
        <w:t>中国建设银行股份有限公司</w:t>
      </w:r>
    </w:p>
    <w:p w:rsidR="00753756" w:rsidRPr="00224952" w:rsidRDefault="00753756" w:rsidP="006E1449">
      <w:pPr>
        <w:spacing w:line="360" w:lineRule="auto"/>
        <w:ind w:firstLineChars="900" w:firstLine="2160"/>
        <w:rPr>
          <w:color w:val="000000"/>
          <w:sz w:val="24"/>
        </w:rPr>
      </w:pPr>
      <w:r w:rsidRPr="00224952">
        <w:rPr>
          <w:rFonts w:ascii="宋体" w:hAnsi="宋体" w:hint="eastAsia"/>
          <w:color w:val="000000"/>
          <w:sz w:val="24"/>
        </w:rPr>
        <w:t>送出日期</w:t>
      </w:r>
      <w:r w:rsidRPr="00224952">
        <w:rPr>
          <w:rFonts w:hint="eastAsia"/>
          <w:color w:val="000000"/>
          <w:sz w:val="24"/>
        </w:rPr>
        <w:t>：</w:t>
      </w:r>
      <w:r w:rsidRPr="00224952">
        <w:rPr>
          <w:color w:val="000000"/>
          <w:sz w:val="24"/>
        </w:rPr>
        <w:t>二〇二〇年八月二十八日</w:t>
      </w:r>
    </w:p>
    <w:p w:rsidR="00753756" w:rsidRPr="00224952" w:rsidRDefault="00753756" w:rsidP="006D141C">
      <w:pPr>
        <w:widowControl/>
        <w:jc w:val="left"/>
        <w:rPr>
          <w:color w:val="000000"/>
          <w:szCs w:val="21"/>
        </w:rPr>
        <w:sectPr w:rsidR="00753756" w:rsidRPr="00224952">
          <w:headerReference w:type="default" r:id="rId8"/>
          <w:pgSz w:w="11926" w:h="15840"/>
          <w:pgMar w:top="1418" w:right="1418" w:bottom="851" w:left="1418" w:header="851" w:footer="992" w:gutter="0"/>
          <w:cols w:space="720"/>
        </w:sectPr>
      </w:pPr>
    </w:p>
    <w:p w:rsidR="00753756" w:rsidRPr="008D36FA" w:rsidRDefault="00753756" w:rsidP="00C62536">
      <w:pPr>
        <w:pStyle w:val="20"/>
        <w:tabs>
          <w:tab w:val="num" w:pos="425"/>
        </w:tabs>
        <w:spacing w:beforeLines="100" w:before="312" w:afterLines="100" w:after="312"/>
        <w:ind w:left="425" w:hanging="425"/>
        <w:jc w:val="center"/>
        <w:rPr>
          <w:rFonts w:ascii="宋体" w:hAnsi="宋体" w:cs="Arial"/>
          <w:bCs/>
          <w:color w:val="000000"/>
          <w:sz w:val="21"/>
          <w:szCs w:val="21"/>
        </w:rPr>
      </w:pPr>
      <w:bookmarkStart w:id="1" w:name="_Toc225498243"/>
      <w:bookmarkStart w:id="2" w:name="_Toc48664956"/>
      <w:r w:rsidRPr="008D36FA">
        <w:rPr>
          <w:rFonts w:ascii="宋体" w:hAnsi="宋体" w:cs="Arial"/>
          <w:bCs/>
          <w:color w:val="000000"/>
          <w:sz w:val="21"/>
          <w:szCs w:val="21"/>
        </w:rPr>
        <w:lastRenderedPageBreak/>
        <w:t>1</w:t>
      </w:r>
      <w:r w:rsidRPr="008D36FA">
        <w:rPr>
          <w:rFonts w:ascii="宋体" w:hAnsi="宋体" w:cs="Arial" w:hint="eastAsia"/>
          <w:bCs/>
          <w:color w:val="000000"/>
          <w:sz w:val="21"/>
          <w:szCs w:val="21"/>
        </w:rPr>
        <w:t>重要提示及目录</w:t>
      </w:r>
      <w:bookmarkEnd w:id="1"/>
      <w:bookmarkEnd w:id="2"/>
    </w:p>
    <w:p w:rsidR="00753756" w:rsidRPr="00224952" w:rsidRDefault="00753756" w:rsidP="00C62536">
      <w:pPr>
        <w:pStyle w:val="20"/>
        <w:spacing w:beforeLines="100" w:before="312" w:afterLines="100" w:after="312"/>
        <w:ind w:left="992" w:hanging="567"/>
        <w:rPr>
          <w:rFonts w:ascii="Times New Roman" w:hAnsi="Times New Roman"/>
          <w:kern w:val="0"/>
          <w:sz w:val="21"/>
          <w:szCs w:val="21"/>
        </w:rPr>
      </w:pPr>
      <w:bookmarkStart w:id="3" w:name="_Toc48664957"/>
      <w:r w:rsidRPr="00224952">
        <w:rPr>
          <w:rFonts w:ascii="Times New Roman" w:hAnsi="Times New Roman"/>
          <w:kern w:val="0"/>
          <w:sz w:val="21"/>
          <w:szCs w:val="21"/>
        </w:rPr>
        <w:t>1.1</w:t>
      </w:r>
      <w:r w:rsidR="00203716" w:rsidRPr="00203716">
        <w:rPr>
          <w:rFonts w:ascii="宋体" w:hAnsi="宋体" w:cs="Arial"/>
          <w:color w:val="000000"/>
          <w:sz w:val="21"/>
          <w:szCs w:val="21"/>
        </w:rPr>
        <w:tab/>
      </w:r>
      <w:r w:rsidRPr="00224952">
        <w:rPr>
          <w:rFonts w:ascii="Times New Roman" w:hAnsi="Times New Roman" w:hint="eastAsia"/>
          <w:kern w:val="0"/>
          <w:sz w:val="21"/>
          <w:szCs w:val="21"/>
        </w:rPr>
        <w:t>重要提示</w:t>
      </w:r>
      <w:bookmarkEnd w:id="3"/>
    </w:p>
    <w:p w:rsidR="00304098" w:rsidRDefault="00E12A6F">
      <w:pPr>
        <w:ind w:firstLineChars="200" w:firstLine="420"/>
        <w:rPr>
          <w:szCs w:val="21"/>
        </w:rPr>
      </w:pPr>
      <w:r>
        <w:rPr>
          <w:color w:val="000000"/>
          <w:szCs w:val="21"/>
        </w:rPr>
        <w:t>基金管理人的董事会、董事保证本报告所载资料不存在虚假记载、误导性陈述或重大遗漏，并对其内容的真实性、准确性和完整性承担个别及连带的法律责任。本中期报告已经三分之二以上独立董事签字同意，并由董事长签发。</w:t>
      </w:r>
      <w:r>
        <w:rPr>
          <w:color w:val="000000"/>
          <w:szCs w:val="21"/>
        </w:rPr>
        <w:t xml:space="preserve"> </w:t>
      </w:r>
    </w:p>
    <w:p w:rsidR="00304098" w:rsidRDefault="00E12A6F">
      <w:pPr>
        <w:ind w:firstLineChars="200" w:firstLine="420"/>
        <w:rPr>
          <w:szCs w:val="21"/>
        </w:rPr>
      </w:pPr>
      <w:r>
        <w:rPr>
          <w:color w:val="000000"/>
          <w:szCs w:val="21"/>
        </w:rPr>
        <w:t>基金托管人中国建设银行股份有限公司根据本基金合同规定，于</w:t>
      </w:r>
      <w:r>
        <w:rPr>
          <w:color w:val="000000"/>
          <w:szCs w:val="21"/>
        </w:rPr>
        <w:t>2020</w:t>
      </w:r>
      <w:r>
        <w:rPr>
          <w:color w:val="000000"/>
          <w:szCs w:val="21"/>
        </w:rPr>
        <w:t>年</w:t>
      </w:r>
      <w:r>
        <w:rPr>
          <w:color w:val="000000"/>
          <w:szCs w:val="21"/>
        </w:rPr>
        <w:t>8</w:t>
      </w:r>
      <w:r>
        <w:rPr>
          <w:color w:val="000000"/>
          <w:szCs w:val="21"/>
        </w:rPr>
        <w:t>月</w:t>
      </w:r>
      <w:r>
        <w:rPr>
          <w:color w:val="000000"/>
          <w:szCs w:val="21"/>
        </w:rPr>
        <w:t>26</w:t>
      </w:r>
      <w:r>
        <w:rPr>
          <w:color w:val="000000"/>
          <w:szCs w:val="21"/>
        </w:rPr>
        <w:t>日复核了本报告中的财务指标、净值表现、利润分配情况、财务会计报告、投资组合报告等内容，保证复核内容不存在虚假记载、误导性陈述或者重大遗漏。</w:t>
      </w:r>
      <w:r>
        <w:rPr>
          <w:color w:val="000000"/>
          <w:szCs w:val="21"/>
        </w:rPr>
        <w:t xml:space="preserve"> </w:t>
      </w:r>
    </w:p>
    <w:p w:rsidR="00304098" w:rsidRDefault="00E12A6F">
      <w:pPr>
        <w:ind w:firstLineChars="200" w:firstLine="420"/>
        <w:rPr>
          <w:szCs w:val="21"/>
        </w:rPr>
      </w:pPr>
      <w:r>
        <w:rPr>
          <w:color w:val="000000"/>
          <w:szCs w:val="21"/>
        </w:rPr>
        <w:t>基金管理人承诺以诚实信用、勤勉尽责的原则管理和运用基金资产，但不保证基金一定盈利。</w:t>
      </w:r>
      <w:r>
        <w:rPr>
          <w:color w:val="000000"/>
          <w:szCs w:val="21"/>
        </w:rPr>
        <w:t xml:space="preserve"> </w:t>
      </w:r>
    </w:p>
    <w:p w:rsidR="00304098" w:rsidRDefault="00E12A6F">
      <w:pPr>
        <w:ind w:firstLineChars="200" w:firstLine="420"/>
        <w:rPr>
          <w:szCs w:val="21"/>
        </w:rPr>
      </w:pPr>
      <w:r>
        <w:rPr>
          <w:color w:val="000000"/>
          <w:szCs w:val="21"/>
        </w:rPr>
        <w:t>基金的过往业绩并不代表其未来表现。投资有风险，投资者在作出投资决策前应仔细阅读本基金的招募说明书及其更新。</w:t>
      </w:r>
      <w:r>
        <w:rPr>
          <w:color w:val="000000"/>
          <w:szCs w:val="21"/>
        </w:rPr>
        <w:t xml:space="preserve"> </w:t>
      </w:r>
    </w:p>
    <w:p w:rsidR="00304098" w:rsidRDefault="00E12A6F">
      <w:pPr>
        <w:ind w:firstLineChars="200" w:firstLine="420"/>
        <w:rPr>
          <w:szCs w:val="21"/>
        </w:rPr>
      </w:pPr>
      <w:r>
        <w:rPr>
          <w:color w:val="000000"/>
          <w:szCs w:val="21"/>
        </w:rPr>
        <w:t>本报告中财务资料未经审计。</w:t>
      </w:r>
      <w:r>
        <w:rPr>
          <w:color w:val="000000"/>
          <w:szCs w:val="21"/>
        </w:rPr>
        <w:t xml:space="preserve"> </w:t>
      </w:r>
    </w:p>
    <w:p w:rsidR="00753756" w:rsidRPr="00224952" w:rsidRDefault="00753756" w:rsidP="006E1449">
      <w:pPr>
        <w:ind w:firstLineChars="200" w:firstLine="420"/>
        <w:rPr>
          <w:szCs w:val="21"/>
        </w:rPr>
      </w:pPr>
      <w:r w:rsidRPr="00224952">
        <w:rPr>
          <w:color w:val="000000"/>
          <w:szCs w:val="21"/>
        </w:rPr>
        <w:t>本报告期自</w:t>
      </w:r>
      <w:r w:rsidRPr="00224952">
        <w:rPr>
          <w:color w:val="000000"/>
          <w:szCs w:val="21"/>
        </w:rPr>
        <w:t>2020</w:t>
      </w:r>
      <w:r w:rsidRPr="00224952">
        <w:rPr>
          <w:color w:val="000000"/>
          <w:szCs w:val="21"/>
        </w:rPr>
        <w:t>年</w:t>
      </w:r>
      <w:r w:rsidRPr="00224952">
        <w:rPr>
          <w:color w:val="000000"/>
          <w:szCs w:val="21"/>
        </w:rPr>
        <w:t>1</w:t>
      </w:r>
      <w:r w:rsidRPr="00224952">
        <w:rPr>
          <w:color w:val="000000"/>
          <w:szCs w:val="21"/>
        </w:rPr>
        <w:t>月</w:t>
      </w:r>
      <w:r w:rsidRPr="00224952">
        <w:rPr>
          <w:color w:val="000000"/>
          <w:szCs w:val="21"/>
        </w:rPr>
        <w:t>1</w:t>
      </w:r>
      <w:r w:rsidRPr="00224952">
        <w:rPr>
          <w:color w:val="000000"/>
          <w:szCs w:val="21"/>
        </w:rPr>
        <w:t>日起至</w:t>
      </w:r>
      <w:r w:rsidRPr="00224952">
        <w:rPr>
          <w:color w:val="000000"/>
          <w:szCs w:val="21"/>
        </w:rPr>
        <w:t>6</w:t>
      </w:r>
      <w:r w:rsidRPr="00224952">
        <w:rPr>
          <w:color w:val="000000"/>
          <w:szCs w:val="21"/>
        </w:rPr>
        <w:t>月</w:t>
      </w:r>
      <w:r w:rsidRPr="00224952">
        <w:rPr>
          <w:color w:val="000000"/>
          <w:szCs w:val="21"/>
        </w:rPr>
        <w:t>30</w:t>
      </w:r>
      <w:r w:rsidRPr="00224952">
        <w:rPr>
          <w:color w:val="000000"/>
          <w:szCs w:val="21"/>
        </w:rPr>
        <w:t>日止。</w:t>
      </w:r>
    </w:p>
    <w:p w:rsidR="00753756" w:rsidRPr="00224952" w:rsidRDefault="00753756" w:rsidP="00C62536">
      <w:pPr>
        <w:pStyle w:val="20"/>
        <w:spacing w:beforeLines="100" w:before="312" w:afterLines="100" w:after="312"/>
        <w:ind w:left="992" w:hanging="567"/>
        <w:rPr>
          <w:color w:val="000000"/>
          <w:kern w:val="0"/>
          <w:szCs w:val="21"/>
        </w:rPr>
      </w:pPr>
      <w:r w:rsidRPr="00224952">
        <w:rPr>
          <w:szCs w:val="21"/>
        </w:rPr>
        <w:br w:type="page"/>
      </w:r>
      <w:bookmarkStart w:id="4" w:name="_Toc48664958"/>
      <w:r w:rsidRPr="00831EE8">
        <w:rPr>
          <w:rFonts w:ascii="Times New Roman" w:hAnsi="Times New Roman"/>
          <w:kern w:val="0"/>
          <w:sz w:val="21"/>
          <w:szCs w:val="21"/>
        </w:rPr>
        <w:lastRenderedPageBreak/>
        <w:t>1.2</w:t>
      </w:r>
      <w:r w:rsidR="00203716" w:rsidRPr="00203716">
        <w:rPr>
          <w:rFonts w:ascii="宋体" w:hAnsi="宋体" w:cs="Arial"/>
          <w:color w:val="000000"/>
          <w:sz w:val="21"/>
          <w:szCs w:val="21"/>
        </w:rPr>
        <w:tab/>
      </w:r>
      <w:r w:rsidRPr="00831EE8">
        <w:rPr>
          <w:rFonts w:ascii="Times New Roman" w:hAnsi="Times New Roman" w:hint="eastAsia"/>
          <w:kern w:val="0"/>
          <w:sz w:val="21"/>
          <w:szCs w:val="21"/>
        </w:rPr>
        <w:t>目录</w:t>
      </w:r>
      <w:bookmarkEnd w:id="4"/>
    </w:p>
    <w:p w:rsidR="00753756" w:rsidRPr="00224952" w:rsidRDefault="00753756" w:rsidP="002E3B41">
      <w:pPr>
        <w:autoSpaceDE w:val="0"/>
        <w:autoSpaceDN w:val="0"/>
        <w:adjustRightInd w:val="0"/>
        <w:spacing w:before="30" w:line="288" w:lineRule="auto"/>
        <w:ind w:left="15"/>
        <w:jc w:val="left"/>
        <w:rPr>
          <w:b/>
          <w:color w:val="000000"/>
          <w:kern w:val="0"/>
          <w:szCs w:val="21"/>
        </w:rPr>
      </w:pPr>
    </w:p>
    <w:p w:rsidR="00645EA1" w:rsidRDefault="002B57F0">
      <w:pPr>
        <w:pStyle w:val="22"/>
        <w:rPr>
          <w:rFonts w:asciiTheme="minorHAnsi" w:eastAsiaTheme="minorEastAsia" w:hAnsiTheme="minorHAnsi" w:cstheme="minorBidi"/>
          <w:noProof/>
          <w:kern w:val="2"/>
          <w:szCs w:val="22"/>
        </w:rPr>
      </w:pPr>
      <w:r w:rsidRPr="00224952">
        <w:fldChar w:fldCharType="begin"/>
      </w:r>
      <w:r w:rsidR="00753756" w:rsidRPr="00224952">
        <w:instrText xml:space="preserve"> TOC \o "1-3" \h \z \u </w:instrText>
      </w:r>
      <w:r w:rsidRPr="00224952">
        <w:fldChar w:fldCharType="separate"/>
      </w:r>
      <w:hyperlink w:anchor="_Toc48664956" w:history="1">
        <w:r w:rsidR="00645EA1" w:rsidRPr="00A83C7A">
          <w:rPr>
            <w:rStyle w:val="a8"/>
            <w:rFonts w:ascii="宋体" w:hAnsi="宋体" w:cs="Arial"/>
            <w:bCs/>
            <w:noProof/>
          </w:rPr>
          <w:t>1</w:t>
        </w:r>
        <w:r w:rsidR="00645EA1" w:rsidRPr="00A83C7A">
          <w:rPr>
            <w:rStyle w:val="a8"/>
            <w:rFonts w:ascii="宋体" w:hAnsi="宋体" w:cs="Arial" w:hint="eastAsia"/>
            <w:bCs/>
            <w:noProof/>
          </w:rPr>
          <w:t>重要提示及目录</w:t>
        </w:r>
        <w:r w:rsidR="00645EA1">
          <w:rPr>
            <w:noProof/>
            <w:webHidden/>
          </w:rPr>
          <w:tab/>
        </w:r>
        <w:r w:rsidR="00645EA1">
          <w:rPr>
            <w:noProof/>
            <w:webHidden/>
          </w:rPr>
          <w:fldChar w:fldCharType="begin"/>
        </w:r>
        <w:r w:rsidR="00645EA1">
          <w:rPr>
            <w:noProof/>
            <w:webHidden/>
          </w:rPr>
          <w:instrText xml:space="preserve"> PAGEREF _Toc48664956 \h </w:instrText>
        </w:r>
        <w:r w:rsidR="00645EA1">
          <w:rPr>
            <w:noProof/>
            <w:webHidden/>
          </w:rPr>
        </w:r>
        <w:r w:rsidR="00645EA1">
          <w:rPr>
            <w:noProof/>
            <w:webHidden/>
          </w:rPr>
          <w:fldChar w:fldCharType="separate"/>
        </w:r>
        <w:r w:rsidR="00645EA1">
          <w:rPr>
            <w:noProof/>
            <w:webHidden/>
          </w:rPr>
          <w:t>2</w:t>
        </w:r>
        <w:r w:rsidR="00645EA1">
          <w:rPr>
            <w:noProof/>
            <w:webHidden/>
          </w:rPr>
          <w:fldChar w:fldCharType="end"/>
        </w:r>
      </w:hyperlink>
    </w:p>
    <w:p w:rsidR="00645EA1" w:rsidRDefault="00645EA1">
      <w:pPr>
        <w:pStyle w:val="22"/>
        <w:tabs>
          <w:tab w:val="left" w:pos="840"/>
        </w:tabs>
        <w:rPr>
          <w:rFonts w:asciiTheme="minorHAnsi" w:eastAsiaTheme="minorEastAsia" w:hAnsiTheme="minorHAnsi" w:cstheme="minorBidi"/>
          <w:noProof/>
          <w:kern w:val="2"/>
          <w:szCs w:val="22"/>
        </w:rPr>
      </w:pPr>
      <w:hyperlink w:anchor="_Toc48664957" w:history="1">
        <w:r w:rsidRPr="00A83C7A">
          <w:rPr>
            <w:rStyle w:val="a8"/>
            <w:noProof/>
          </w:rPr>
          <w:t>1.1</w:t>
        </w:r>
        <w:r>
          <w:rPr>
            <w:rFonts w:asciiTheme="minorHAnsi" w:eastAsiaTheme="minorEastAsia" w:hAnsiTheme="minorHAnsi" w:cstheme="minorBidi"/>
            <w:noProof/>
            <w:kern w:val="2"/>
            <w:szCs w:val="22"/>
          </w:rPr>
          <w:tab/>
        </w:r>
        <w:r w:rsidRPr="00A83C7A">
          <w:rPr>
            <w:rStyle w:val="a8"/>
            <w:rFonts w:hint="eastAsia"/>
            <w:noProof/>
          </w:rPr>
          <w:t>重要提示</w:t>
        </w:r>
        <w:r>
          <w:rPr>
            <w:noProof/>
            <w:webHidden/>
          </w:rPr>
          <w:tab/>
        </w:r>
        <w:r>
          <w:rPr>
            <w:noProof/>
            <w:webHidden/>
          </w:rPr>
          <w:fldChar w:fldCharType="begin"/>
        </w:r>
        <w:r>
          <w:rPr>
            <w:noProof/>
            <w:webHidden/>
          </w:rPr>
          <w:instrText xml:space="preserve"> PAGEREF _Toc48664957 \h </w:instrText>
        </w:r>
        <w:r>
          <w:rPr>
            <w:noProof/>
            <w:webHidden/>
          </w:rPr>
        </w:r>
        <w:r>
          <w:rPr>
            <w:noProof/>
            <w:webHidden/>
          </w:rPr>
          <w:fldChar w:fldCharType="separate"/>
        </w:r>
        <w:r>
          <w:rPr>
            <w:noProof/>
            <w:webHidden/>
          </w:rPr>
          <w:t>2</w:t>
        </w:r>
        <w:r>
          <w:rPr>
            <w:noProof/>
            <w:webHidden/>
          </w:rPr>
          <w:fldChar w:fldCharType="end"/>
        </w:r>
      </w:hyperlink>
    </w:p>
    <w:p w:rsidR="00645EA1" w:rsidRDefault="00645EA1">
      <w:pPr>
        <w:pStyle w:val="22"/>
        <w:tabs>
          <w:tab w:val="left" w:pos="840"/>
        </w:tabs>
        <w:rPr>
          <w:rFonts w:asciiTheme="minorHAnsi" w:eastAsiaTheme="minorEastAsia" w:hAnsiTheme="minorHAnsi" w:cstheme="minorBidi"/>
          <w:noProof/>
          <w:kern w:val="2"/>
          <w:szCs w:val="22"/>
        </w:rPr>
      </w:pPr>
      <w:hyperlink w:anchor="_Toc48664958" w:history="1">
        <w:r w:rsidRPr="00A83C7A">
          <w:rPr>
            <w:rStyle w:val="a8"/>
            <w:noProof/>
          </w:rPr>
          <w:t>1.2</w:t>
        </w:r>
        <w:r>
          <w:rPr>
            <w:rFonts w:asciiTheme="minorHAnsi" w:eastAsiaTheme="minorEastAsia" w:hAnsiTheme="minorHAnsi" w:cstheme="minorBidi"/>
            <w:noProof/>
            <w:kern w:val="2"/>
            <w:szCs w:val="22"/>
          </w:rPr>
          <w:tab/>
        </w:r>
        <w:r w:rsidRPr="00A83C7A">
          <w:rPr>
            <w:rStyle w:val="a8"/>
            <w:rFonts w:hint="eastAsia"/>
            <w:noProof/>
          </w:rPr>
          <w:t>目录</w:t>
        </w:r>
        <w:r>
          <w:rPr>
            <w:noProof/>
            <w:webHidden/>
          </w:rPr>
          <w:tab/>
        </w:r>
        <w:r>
          <w:rPr>
            <w:noProof/>
            <w:webHidden/>
          </w:rPr>
          <w:fldChar w:fldCharType="begin"/>
        </w:r>
        <w:r>
          <w:rPr>
            <w:noProof/>
            <w:webHidden/>
          </w:rPr>
          <w:instrText xml:space="preserve"> PAGEREF _Toc48664958 \h </w:instrText>
        </w:r>
        <w:r>
          <w:rPr>
            <w:noProof/>
            <w:webHidden/>
          </w:rPr>
        </w:r>
        <w:r>
          <w:rPr>
            <w:noProof/>
            <w:webHidden/>
          </w:rPr>
          <w:fldChar w:fldCharType="separate"/>
        </w:r>
        <w:r>
          <w:rPr>
            <w:noProof/>
            <w:webHidden/>
          </w:rPr>
          <w:t>3</w:t>
        </w:r>
        <w:r>
          <w:rPr>
            <w:noProof/>
            <w:webHidden/>
          </w:rPr>
          <w:fldChar w:fldCharType="end"/>
        </w:r>
      </w:hyperlink>
    </w:p>
    <w:p w:rsidR="00645EA1" w:rsidRDefault="00645EA1">
      <w:pPr>
        <w:pStyle w:val="22"/>
        <w:rPr>
          <w:rFonts w:asciiTheme="minorHAnsi" w:eastAsiaTheme="minorEastAsia" w:hAnsiTheme="minorHAnsi" w:cstheme="minorBidi"/>
          <w:noProof/>
          <w:kern w:val="2"/>
          <w:szCs w:val="22"/>
        </w:rPr>
      </w:pPr>
      <w:hyperlink w:anchor="_Toc48664959" w:history="1">
        <w:r w:rsidRPr="00A83C7A">
          <w:rPr>
            <w:rStyle w:val="a8"/>
            <w:rFonts w:ascii="宋体" w:hAnsi="宋体" w:cs="Arial"/>
            <w:bCs/>
            <w:noProof/>
          </w:rPr>
          <w:t>2</w:t>
        </w:r>
        <w:r w:rsidRPr="00A83C7A">
          <w:rPr>
            <w:rStyle w:val="a8"/>
            <w:rFonts w:ascii="宋体" w:hAnsi="宋体" w:cs="Arial" w:hint="eastAsia"/>
            <w:bCs/>
            <w:noProof/>
          </w:rPr>
          <w:t>基金简介</w:t>
        </w:r>
        <w:r>
          <w:rPr>
            <w:noProof/>
            <w:webHidden/>
          </w:rPr>
          <w:tab/>
        </w:r>
        <w:r>
          <w:rPr>
            <w:noProof/>
            <w:webHidden/>
          </w:rPr>
          <w:fldChar w:fldCharType="begin"/>
        </w:r>
        <w:r>
          <w:rPr>
            <w:noProof/>
            <w:webHidden/>
          </w:rPr>
          <w:instrText xml:space="preserve"> PAGEREF _Toc48664959 \h </w:instrText>
        </w:r>
        <w:r>
          <w:rPr>
            <w:noProof/>
            <w:webHidden/>
          </w:rPr>
        </w:r>
        <w:r>
          <w:rPr>
            <w:noProof/>
            <w:webHidden/>
          </w:rPr>
          <w:fldChar w:fldCharType="separate"/>
        </w:r>
        <w:r>
          <w:rPr>
            <w:noProof/>
            <w:webHidden/>
          </w:rPr>
          <w:t>5</w:t>
        </w:r>
        <w:r>
          <w:rPr>
            <w:noProof/>
            <w:webHidden/>
          </w:rPr>
          <w:fldChar w:fldCharType="end"/>
        </w:r>
      </w:hyperlink>
    </w:p>
    <w:p w:rsidR="00645EA1" w:rsidRDefault="00645EA1">
      <w:pPr>
        <w:pStyle w:val="22"/>
        <w:tabs>
          <w:tab w:val="left" w:pos="840"/>
        </w:tabs>
        <w:rPr>
          <w:rFonts w:asciiTheme="minorHAnsi" w:eastAsiaTheme="minorEastAsia" w:hAnsiTheme="minorHAnsi" w:cstheme="minorBidi"/>
          <w:noProof/>
          <w:kern w:val="2"/>
          <w:szCs w:val="22"/>
        </w:rPr>
      </w:pPr>
      <w:hyperlink w:anchor="_Toc48664960" w:history="1">
        <w:r w:rsidRPr="00A83C7A">
          <w:rPr>
            <w:rStyle w:val="a8"/>
            <w:rFonts w:ascii="宋体" w:hAnsi="宋体" w:cs="Arial"/>
            <w:noProof/>
          </w:rPr>
          <w:t>2.1</w:t>
        </w:r>
        <w:r>
          <w:rPr>
            <w:rFonts w:asciiTheme="minorHAnsi" w:eastAsiaTheme="minorEastAsia" w:hAnsiTheme="minorHAnsi" w:cstheme="minorBidi"/>
            <w:noProof/>
            <w:kern w:val="2"/>
            <w:szCs w:val="22"/>
          </w:rPr>
          <w:tab/>
        </w:r>
        <w:r w:rsidRPr="00A83C7A">
          <w:rPr>
            <w:rStyle w:val="a8"/>
            <w:rFonts w:ascii="宋体" w:hAnsi="宋体" w:cs="Arial" w:hint="eastAsia"/>
            <w:noProof/>
          </w:rPr>
          <w:t>基金基本情况</w:t>
        </w:r>
        <w:r>
          <w:rPr>
            <w:noProof/>
            <w:webHidden/>
          </w:rPr>
          <w:tab/>
        </w:r>
        <w:r>
          <w:rPr>
            <w:noProof/>
            <w:webHidden/>
          </w:rPr>
          <w:fldChar w:fldCharType="begin"/>
        </w:r>
        <w:r>
          <w:rPr>
            <w:noProof/>
            <w:webHidden/>
          </w:rPr>
          <w:instrText xml:space="preserve"> PAGEREF _Toc48664960 \h </w:instrText>
        </w:r>
        <w:r>
          <w:rPr>
            <w:noProof/>
            <w:webHidden/>
          </w:rPr>
        </w:r>
        <w:r>
          <w:rPr>
            <w:noProof/>
            <w:webHidden/>
          </w:rPr>
          <w:fldChar w:fldCharType="separate"/>
        </w:r>
        <w:r>
          <w:rPr>
            <w:noProof/>
            <w:webHidden/>
          </w:rPr>
          <w:t>5</w:t>
        </w:r>
        <w:r>
          <w:rPr>
            <w:noProof/>
            <w:webHidden/>
          </w:rPr>
          <w:fldChar w:fldCharType="end"/>
        </w:r>
      </w:hyperlink>
    </w:p>
    <w:p w:rsidR="00645EA1" w:rsidRDefault="00645EA1">
      <w:pPr>
        <w:pStyle w:val="22"/>
        <w:tabs>
          <w:tab w:val="left" w:pos="840"/>
        </w:tabs>
        <w:rPr>
          <w:rFonts w:asciiTheme="minorHAnsi" w:eastAsiaTheme="minorEastAsia" w:hAnsiTheme="minorHAnsi" w:cstheme="minorBidi"/>
          <w:noProof/>
          <w:kern w:val="2"/>
          <w:szCs w:val="22"/>
        </w:rPr>
      </w:pPr>
      <w:hyperlink w:anchor="_Toc48664961" w:history="1">
        <w:r w:rsidRPr="00A83C7A">
          <w:rPr>
            <w:rStyle w:val="a8"/>
            <w:rFonts w:ascii="宋体" w:hAnsi="宋体" w:cs="Arial"/>
            <w:noProof/>
          </w:rPr>
          <w:t>2.2</w:t>
        </w:r>
        <w:r>
          <w:rPr>
            <w:rFonts w:asciiTheme="minorHAnsi" w:eastAsiaTheme="minorEastAsia" w:hAnsiTheme="minorHAnsi" w:cstheme="minorBidi"/>
            <w:noProof/>
            <w:kern w:val="2"/>
            <w:szCs w:val="22"/>
          </w:rPr>
          <w:tab/>
        </w:r>
        <w:r w:rsidRPr="00A83C7A">
          <w:rPr>
            <w:rStyle w:val="a8"/>
            <w:rFonts w:ascii="宋体" w:hAnsi="宋体" w:cs="Arial" w:hint="eastAsia"/>
            <w:noProof/>
          </w:rPr>
          <w:t>基金产品说明</w:t>
        </w:r>
        <w:r>
          <w:rPr>
            <w:noProof/>
            <w:webHidden/>
          </w:rPr>
          <w:tab/>
        </w:r>
        <w:r>
          <w:rPr>
            <w:noProof/>
            <w:webHidden/>
          </w:rPr>
          <w:fldChar w:fldCharType="begin"/>
        </w:r>
        <w:r>
          <w:rPr>
            <w:noProof/>
            <w:webHidden/>
          </w:rPr>
          <w:instrText xml:space="preserve"> PAGEREF _Toc48664961 \h </w:instrText>
        </w:r>
        <w:r>
          <w:rPr>
            <w:noProof/>
            <w:webHidden/>
          </w:rPr>
        </w:r>
        <w:r>
          <w:rPr>
            <w:noProof/>
            <w:webHidden/>
          </w:rPr>
          <w:fldChar w:fldCharType="separate"/>
        </w:r>
        <w:r>
          <w:rPr>
            <w:noProof/>
            <w:webHidden/>
          </w:rPr>
          <w:t>5</w:t>
        </w:r>
        <w:r>
          <w:rPr>
            <w:noProof/>
            <w:webHidden/>
          </w:rPr>
          <w:fldChar w:fldCharType="end"/>
        </w:r>
      </w:hyperlink>
    </w:p>
    <w:p w:rsidR="00645EA1" w:rsidRDefault="00645EA1">
      <w:pPr>
        <w:pStyle w:val="22"/>
        <w:tabs>
          <w:tab w:val="left" w:pos="840"/>
        </w:tabs>
        <w:rPr>
          <w:rFonts w:asciiTheme="minorHAnsi" w:eastAsiaTheme="minorEastAsia" w:hAnsiTheme="minorHAnsi" w:cstheme="minorBidi"/>
          <w:noProof/>
          <w:kern w:val="2"/>
          <w:szCs w:val="22"/>
        </w:rPr>
      </w:pPr>
      <w:hyperlink w:anchor="_Toc48664962" w:history="1">
        <w:r w:rsidRPr="00A83C7A">
          <w:rPr>
            <w:rStyle w:val="a8"/>
            <w:rFonts w:ascii="宋体" w:hAnsi="宋体" w:cs="Arial"/>
            <w:noProof/>
          </w:rPr>
          <w:t>2.3</w:t>
        </w:r>
        <w:r>
          <w:rPr>
            <w:rFonts w:asciiTheme="minorHAnsi" w:eastAsiaTheme="minorEastAsia" w:hAnsiTheme="minorHAnsi" w:cstheme="minorBidi"/>
            <w:noProof/>
            <w:kern w:val="2"/>
            <w:szCs w:val="22"/>
          </w:rPr>
          <w:tab/>
        </w:r>
        <w:r w:rsidRPr="00A83C7A">
          <w:rPr>
            <w:rStyle w:val="a8"/>
            <w:rFonts w:ascii="宋体" w:hAnsi="宋体" w:cs="Arial" w:hint="eastAsia"/>
            <w:noProof/>
          </w:rPr>
          <w:t>基金管理人和基金托管人</w:t>
        </w:r>
        <w:r>
          <w:rPr>
            <w:noProof/>
            <w:webHidden/>
          </w:rPr>
          <w:tab/>
        </w:r>
        <w:r>
          <w:rPr>
            <w:noProof/>
            <w:webHidden/>
          </w:rPr>
          <w:fldChar w:fldCharType="begin"/>
        </w:r>
        <w:r>
          <w:rPr>
            <w:noProof/>
            <w:webHidden/>
          </w:rPr>
          <w:instrText xml:space="preserve"> PAGEREF _Toc48664962 \h </w:instrText>
        </w:r>
        <w:r>
          <w:rPr>
            <w:noProof/>
            <w:webHidden/>
          </w:rPr>
        </w:r>
        <w:r>
          <w:rPr>
            <w:noProof/>
            <w:webHidden/>
          </w:rPr>
          <w:fldChar w:fldCharType="separate"/>
        </w:r>
        <w:r>
          <w:rPr>
            <w:noProof/>
            <w:webHidden/>
          </w:rPr>
          <w:t>5</w:t>
        </w:r>
        <w:r>
          <w:rPr>
            <w:noProof/>
            <w:webHidden/>
          </w:rPr>
          <w:fldChar w:fldCharType="end"/>
        </w:r>
      </w:hyperlink>
    </w:p>
    <w:p w:rsidR="00645EA1" w:rsidRDefault="00645EA1">
      <w:pPr>
        <w:pStyle w:val="22"/>
        <w:tabs>
          <w:tab w:val="left" w:pos="840"/>
        </w:tabs>
        <w:rPr>
          <w:rFonts w:asciiTheme="minorHAnsi" w:eastAsiaTheme="minorEastAsia" w:hAnsiTheme="minorHAnsi" w:cstheme="minorBidi"/>
          <w:noProof/>
          <w:kern w:val="2"/>
          <w:szCs w:val="22"/>
        </w:rPr>
      </w:pPr>
      <w:hyperlink w:anchor="_Toc48664963" w:history="1">
        <w:r w:rsidRPr="00A83C7A">
          <w:rPr>
            <w:rStyle w:val="a8"/>
            <w:rFonts w:ascii="宋体" w:hAnsi="宋体" w:cs="Arial"/>
            <w:noProof/>
          </w:rPr>
          <w:t>2.4</w:t>
        </w:r>
        <w:r>
          <w:rPr>
            <w:rFonts w:asciiTheme="minorHAnsi" w:eastAsiaTheme="minorEastAsia" w:hAnsiTheme="minorHAnsi" w:cstheme="minorBidi"/>
            <w:noProof/>
            <w:kern w:val="2"/>
            <w:szCs w:val="22"/>
          </w:rPr>
          <w:tab/>
        </w:r>
        <w:r w:rsidRPr="00A83C7A">
          <w:rPr>
            <w:rStyle w:val="a8"/>
            <w:rFonts w:ascii="宋体" w:hAnsi="宋体" w:cs="Arial" w:hint="eastAsia"/>
            <w:noProof/>
          </w:rPr>
          <w:t>信息披露方式</w:t>
        </w:r>
        <w:r>
          <w:rPr>
            <w:noProof/>
            <w:webHidden/>
          </w:rPr>
          <w:tab/>
        </w:r>
        <w:r>
          <w:rPr>
            <w:noProof/>
            <w:webHidden/>
          </w:rPr>
          <w:fldChar w:fldCharType="begin"/>
        </w:r>
        <w:r>
          <w:rPr>
            <w:noProof/>
            <w:webHidden/>
          </w:rPr>
          <w:instrText xml:space="preserve"> PAGEREF _Toc48664963 \h </w:instrText>
        </w:r>
        <w:r>
          <w:rPr>
            <w:noProof/>
            <w:webHidden/>
          </w:rPr>
        </w:r>
        <w:r>
          <w:rPr>
            <w:noProof/>
            <w:webHidden/>
          </w:rPr>
          <w:fldChar w:fldCharType="separate"/>
        </w:r>
        <w:r>
          <w:rPr>
            <w:noProof/>
            <w:webHidden/>
          </w:rPr>
          <w:t>6</w:t>
        </w:r>
        <w:r>
          <w:rPr>
            <w:noProof/>
            <w:webHidden/>
          </w:rPr>
          <w:fldChar w:fldCharType="end"/>
        </w:r>
      </w:hyperlink>
    </w:p>
    <w:p w:rsidR="00645EA1" w:rsidRDefault="00645EA1">
      <w:pPr>
        <w:pStyle w:val="22"/>
        <w:tabs>
          <w:tab w:val="left" w:pos="840"/>
        </w:tabs>
        <w:rPr>
          <w:rFonts w:asciiTheme="minorHAnsi" w:eastAsiaTheme="minorEastAsia" w:hAnsiTheme="minorHAnsi" w:cstheme="minorBidi"/>
          <w:noProof/>
          <w:kern w:val="2"/>
          <w:szCs w:val="22"/>
        </w:rPr>
      </w:pPr>
      <w:hyperlink w:anchor="_Toc48664964" w:history="1">
        <w:r w:rsidRPr="00A83C7A">
          <w:rPr>
            <w:rStyle w:val="a8"/>
            <w:rFonts w:ascii="宋体" w:hAnsi="宋体" w:cs="Arial"/>
            <w:noProof/>
          </w:rPr>
          <w:t>2.5</w:t>
        </w:r>
        <w:r>
          <w:rPr>
            <w:rFonts w:asciiTheme="minorHAnsi" w:eastAsiaTheme="minorEastAsia" w:hAnsiTheme="minorHAnsi" w:cstheme="minorBidi"/>
            <w:noProof/>
            <w:kern w:val="2"/>
            <w:szCs w:val="22"/>
          </w:rPr>
          <w:tab/>
        </w:r>
        <w:r w:rsidRPr="00A83C7A">
          <w:rPr>
            <w:rStyle w:val="a8"/>
            <w:rFonts w:ascii="宋体" w:hAnsi="宋体" w:cs="Arial" w:hint="eastAsia"/>
            <w:noProof/>
          </w:rPr>
          <w:t>其他相关资料</w:t>
        </w:r>
        <w:r>
          <w:rPr>
            <w:noProof/>
            <w:webHidden/>
          </w:rPr>
          <w:tab/>
        </w:r>
        <w:r>
          <w:rPr>
            <w:noProof/>
            <w:webHidden/>
          </w:rPr>
          <w:fldChar w:fldCharType="begin"/>
        </w:r>
        <w:r>
          <w:rPr>
            <w:noProof/>
            <w:webHidden/>
          </w:rPr>
          <w:instrText xml:space="preserve"> PAGEREF _Toc48664964 \h </w:instrText>
        </w:r>
        <w:r>
          <w:rPr>
            <w:noProof/>
            <w:webHidden/>
          </w:rPr>
        </w:r>
        <w:r>
          <w:rPr>
            <w:noProof/>
            <w:webHidden/>
          </w:rPr>
          <w:fldChar w:fldCharType="separate"/>
        </w:r>
        <w:r>
          <w:rPr>
            <w:noProof/>
            <w:webHidden/>
          </w:rPr>
          <w:t>6</w:t>
        </w:r>
        <w:r>
          <w:rPr>
            <w:noProof/>
            <w:webHidden/>
          </w:rPr>
          <w:fldChar w:fldCharType="end"/>
        </w:r>
      </w:hyperlink>
    </w:p>
    <w:p w:rsidR="00645EA1" w:rsidRDefault="00645EA1">
      <w:pPr>
        <w:pStyle w:val="22"/>
        <w:rPr>
          <w:rFonts w:asciiTheme="minorHAnsi" w:eastAsiaTheme="minorEastAsia" w:hAnsiTheme="minorHAnsi" w:cstheme="minorBidi"/>
          <w:noProof/>
          <w:kern w:val="2"/>
          <w:szCs w:val="22"/>
        </w:rPr>
      </w:pPr>
      <w:hyperlink w:anchor="_Toc48664965" w:history="1">
        <w:r w:rsidRPr="00A83C7A">
          <w:rPr>
            <w:rStyle w:val="a8"/>
            <w:rFonts w:ascii="宋体" w:hAnsi="宋体" w:cs="Arial"/>
            <w:bCs/>
            <w:noProof/>
          </w:rPr>
          <w:t>3</w:t>
        </w:r>
        <w:r w:rsidRPr="00A83C7A">
          <w:rPr>
            <w:rStyle w:val="a8"/>
            <w:rFonts w:ascii="宋体" w:hAnsi="宋体" w:cs="Arial" w:hint="eastAsia"/>
            <w:bCs/>
            <w:noProof/>
          </w:rPr>
          <w:t>主要财务指标和基金净值表现</w:t>
        </w:r>
        <w:r>
          <w:rPr>
            <w:noProof/>
            <w:webHidden/>
          </w:rPr>
          <w:tab/>
        </w:r>
        <w:r>
          <w:rPr>
            <w:noProof/>
            <w:webHidden/>
          </w:rPr>
          <w:fldChar w:fldCharType="begin"/>
        </w:r>
        <w:r>
          <w:rPr>
            <w:noProof/>
            <w:webHidden/>
          </w:rPr>
          <w:instrText xml:space="preserve"> PAGEREF _Toc48664965 \h </w:instrText>
        </w:r>
        <w:r>
          <w:rPr>
            <w:noProof/>
            <w:webHidden/>
          </w:rPr>
        </w:r>
        <w:r>
          <w:rPr>
            <w:noProof/>
            <w:webHidden/>
          </w:rPr>
          <w:fldChar w:fldCharType="separate"/>
        </w:r>
        <w:r>
          <w:rPr>
            <w:noProof/>
            <w:webHidden/>
          </w:rPr>
          <w:t>6</w:t>
        </w:r>
        <w:r>
          <w:rPr>
            <w:noProof/>
            <w:webHidden/>
          </w:rPr>
          <w:fldChar w:fldCharType="end"/>
        </w:r>
      </w:hyperlink>
    </w:p>
    <w:p w:rsidR="00645EA1" w:rsidRDefault="00645EA1">
      <w:pPr>
        <w:pStyle w:val="22"/>
        <w:tabs>
          <w:tab w:val="left" w:pos="840"/>
        </w:tabs>
        <w:rPr>
          <w:rFonts w:asciiTheme="minorHAnsi" w:eastAsiaTheme="minorEastAsia" w:hAnsiTheme="minorHAnsi" w:cstheme="minorBidi"/>
          <w:noProof/>
          <w:kern w:val="2"/>
          <w:szCs w:val="22"/>
        </w:rPr>
      </w:pPr>
      <w:hyperlink w:anchor="_Toc48664966" w:history="1">
        <w:r w:rsidRPr="00A83C7A">
          <w:rPr>
            <w:rStyle w:val="a8"/>
            <w:rFonts w:ascii="宋体" w:hAnsi="宋体" w:cs="Arial"/>
            <w:noProof/>
          </w:rPr>
          <w:t>3.1</w:t>
        </w:r>
        <w:r>
          <w:rPr>
            <w:rFonts w:asciiTheme="minorHAnsi" w:eastAsiaTheme="minorEastAsia" w:hAnsiTheme="minorHAnsi" w:cstheme="minorBidi"/>
            <w:noProof/>
            <w:kern w:val="2"/>
            <w:szCs w:val="22"/>
          </w:rPr>
          <w:tab/>
        </w:r>
        <w:r w:rsidRPr="00A83C7A">
          <w:rPr>
            <w:rStyle w:val="a8"/>
            <w:rFonts w:ascii="宋体" w:hAnsi="宋体" w:cs="Arial" w:hint="eastAsia"/>
            <w:noProof/>
          </w:rPr>
          <w:t>主要会计数据和财务指标</w:t>
        </w:r>
        <w:r>
          <w:rPr>
            <w:noProof/>
            <w:webHidden/>
          </w:rPr>
          <w:tab/>
        </w:r>
        <w:r>
          <w:rPr>
            <w:noProof/>
            <w:webHidden/>
          </w:rPr>
          <w:fldChar w:fldCharType="begin"/>
        </w:r>
        <w:r>
          <w:rPr>
            <w:noProof/>
            <w:webHidden/>
          </w:rPr>
          <w:instrText xml:space="preserve"> PAGEREF _Toc48664966 \h </w:instrText>
        </w:r>
        <w:r>
          <w:rPr>
            <w:noProof/>
            <w:webHidden/>
          </w:rPr>
        </w:r>
        <w:r>
          <w:rPr>
            <w:noProof/>
            <w:webHidden/>
          </w:rPr>
          <w:fldChar w:fldCharType="separate"/>
        </w:r>
        <w:r>
          <w:rPr>
            <w:noProof/>
            <w:webHidden/>
          </w:rPr>
          <w:t>6</w:t>
        </w:r>
        <w:r>
          <w:rPr>
            <w:noProof/>
            <w:webHidden/>
          </w:rPr>
          <w:fldChar w:fldCharType="end"/>
        </w:r>
      </w:hyperlink>
    </w:p>
    <w:p w:rsidR="00645EA1" w:rsidRDefault="00645EA1">
      <w:pPr>
        <w:pStyle w:val="22"/>
        <w:tabs>
          <w:tab w:val="left" w:pos="840"/>
        </w:tabs>
        <w:rPr>
          <w:rFonts w:asciiTheme="minorHAnsi" w:eastAsiaTheme="minorEastAsia" w:hAnsiTheme="minorHAnsi" w:cstheme="minorBidi"/>
          <w:noProof/>
          <w:kern w:val="2"/>
          <w:szCs w:val="22"/>
        </w:rPr>
      </w:pPr>
      <w:hyperlink w:anchor="_Toc48664967" w:history="1">
        <w:r w:rsidRPr="00A83C7A">
          <w:rPr>
            <w:rStyle w:val="a8"/>
            <w:rFonts w:ascii="宋体" w:hAnsi="宋体" w:cs="Arial"/>
            <w:noProof/>
          </w:rPr>
          <w:t>3.2</w:t>
        </w:r>
        <w:r>
          <w:rPr>
            <w:rFonts w:asciiTheme="minorHAnsi" w:eastAsiaTheme="minorEastAsia" w:hAnsiTheme="minorHAnsi" w:cstheme="minorBidi"/>
            <w:noProof/>
            <w:kern w:val="2"/>
            <w:szCs w:val="22"/>
          </w:rPr>
          <w:tab/>
        </w:r>
        <w:r w:rsidRPr="00A83C7A">
          <w:rPr>
            <w:rStyle w:val="a8"/>
            <w:rFonts w:ascii="宋体" w:hAnsi="宋体" w:cs="Arial" w:hint="eastAsia"/>
            <w:noProof/>
          </w:rPr>
          <w:t>基金净值表现</w:t>
        </w:r>
        <w:r>
          <w:rPr>
            <w:noProof/>
            <w:webHidden/>
          </w:rPr>
          <w:tab/>
        </w:r>
        <w:r>
          <w:rPr>
            <w:noProof/>
            <w:webHidden/>
          </w:rPr>
          <w:fldChar w:fldCharType="begin"/>
        </w:r>
        <w:r>
          <w:rPr>
            <w:noProof/>
            <w:webHidden/>
          </w:rPr>
          <w:instrText xml:space="preserve"> PAGEREF _Toc48664967 \h </w:instrText>
        </w:r>
        <w:r>
          <w:rPr>
            <w:noProof/>
            <w:webHidden/>
          </w:rPr>
        </w:r>
        <w:r>
          <w:rPr>
            <w:noProof/>
            <w:webHidden/>
          </w:rPr>
          <w:fldChar w:fldCharType="separate"/>
        </w:r>
        <w:r>
          <w:rPr>
            <w:noProof/>
            <w:webHidden/>
          </w:rPr>
          <w:t>7</w:t>
        </w:r>
        <w:r>
          <w:rPr>
            <w:noProof/>
            <w:webHidden/>
          </w:rPr>
          <w:fldChar w:fldCharType="end"/>
        </w:r>
      </w:hyperlink>
    </w:p>
    <w:p w:rsidR="00645EA1" w:rsidRDefault="00645EA1">
      <w:pPr>
        <w:pStyle w:val="22"/>
        <w:rPr>
          <w:rFonts w:asciiTheme="minorHAnsi" w:eastAsiaTheme="minorEastAsia" w:hAnsiTheme="minorHAnsi" w:cstheme="minorBidi"/>
          <w:noProof/>
          <w:kern w:val="2"/>
          <w:szCs w:val="22"/>
        </w:rPr>
      </w:pPr>
      <w:hyperlink w:anchor="_Toc48664968" w:history="1">
        <w:r w:rsidRPr="00A83C7A">
          <w:rPr>
            <w:rStyle w:val="a8"/>
            <w:rFonts w:ascii="宋体" w:hAnsi="宋体" w:cs="Arial"/>
            <w:bCs/>
            <w:noProof/>
          </w:rPr>
          <w:t>4</w:t>
        </w:r>
        <w:r w:rsidRPr="00A83C7A">
          <w:rPr>
            <w:rStyle w:val="a8"/>
            <w:rFonts w:ascii="宋体" w:hAnsi="宋体" w:cs="Arial" w:hint="eastAsia"/>
            <w:bCs/>
            <w:noProof/>
          </w:rPr>
          <w:t>管理人报告</w:t>
        </w:r>
        <w:r>
          <w:rPr>
            <w:noProof/>
            <w:webHidden/>
          </w:rPr>
          <w:tab/>
        </w:r>
        <w:r>
          <w:rPr>
            <w:noProof/>
            <w:webHidden/>
          </w:rPr>
          <w:fldChar w:fldCharType="begin"/>
        </w:r>
        <w:r>
          <w:rPr>
            <w:noProof/>
            <w:webHidden/>
          </w:rPr>
          <w:instrText xml:space="preserve"> PAGEREF _Toc48664968 \h </w:instrText>
        </w:r>
        <w:r>
          <w:rPr>
            <w:noProof/>
            <w:webHidden/>
          </w:rPr>
        </w:r>
        <w:r>
          <w:rPr>
            <w:noProof/>
            <w:webHidden/>
          </w:rPr>
          <w:fldChar w:fldCharType="separate"/>
        </w:r>
        <w:r>
          <w:rPr>
            <w:noProof/>
            <w:webHidden/>
          </w:rPr>
          <w:t>8</w:t>
        </w:r>
        <w:r>
          <w:rPr>
            <w:noProof/>
            <w:webHidden/>
          </w:rPr>
          <w:fldChar w:fldCharType="end"/>
        </w:r>
      </w:hyperlink>
    </w:p>
    <w:p w:rsidR="00645EA1" w:rsidRDefault="00645EA1">
      <w:pPr>
        <w:pStyle w:val="22"/>
        <w:tabs>
          <w:tab w:val="left" w:pos="840"/>
        </w:tabs>
        <w:rPr>
          <w:rFonts w:asciiTheme="minorHAnsi" w:eastAsiaTheme="minorEastAsia" w:hAnsiTheme="minorHAnsi" w:cstheme="minorBidi"/>
          <w:noProof/>
          <w:kern w:val="2"/>
          <w:szCs w:val="22"/>
        </w:rPr>
      </w:pPr>
      <w:hyperlink w:anchor="_Toc48664969" w:history="1">
        <w:r w:rsidRPr="00A83C7A">
          <w:rPr>
            <w:rStyle w:val="a8"/>
            <w:rFonts w:ascii="宋体" w:hAnsi="宋体" w:cs="Arial"/>
            <w:noProof/>
          </w:rPr>
          <w:t>4.1</w:t>
        </w:r>
        <w:r>
          <w:rPr>
            <w:rFonts w:asciiTheme="minorHAnsi" w:eastAsiaTheme="minorEastAsia" w:hAnsiTheme="minorHAnsi" w:cstheme="minorBidi"/>
            <w:noProof/>
            <w:kern w:val="2"/>
            <w:szCs w:val="22"/>
          </w:rPr>
          <w:tab/>
        </w:r>
        <w:r w:rsidRPr="00A83C7A">
          <w:rPr>
            <w:rStyle w:val="a8"/>
            <w:rFonts w:ascii="宋体" w:hAnsi="宋体" w:cs="Arial" w:hint="eastAsia"/>
            <w:noProof/>
          </w:rPr>
          <w:t>基金管理人及基金经理情况</w:t>
        </w:r>
        <w:r>
          <w:rPr>
            <w:noProof/>
            <w:webHidden/>
          </w:rPr>
          <w:tab/>
        </w:r>
        <w:r>
          <w:rPr>
            <w:noProof/>
            <w:webHidden/>
          </w:rPr>
          <w:fldChar w:fldCharType="begin"/>
        </w:r>
        <w:r>
          <w:rPr>
            <w:noProof/>
            <w:webHidden/>
          </w:rPr>
          <w:instrText xml:space="preserve"> PAGEREF _Toc48664969 \h </w:instrText>
        </w:r>
        <w:r>
          <w:rPr>
            <w:noProof/>
            <w:webHidden/>
          </w:rPr>
        </w:r>
        <w:r>
          <w:rPr>
            <w:noProof/>
            <w:webHidden/>
          </w:rPr>
          <w:fldChar w:fldCharType="separate"/>
        </w:r>
        <w:r>
          <w:rPr>
            <w:noProof/>
            <w:webHidden/>
          </w:rPr>
          <w:t>8</w:t>
        </w:r>
        <w:r>
          <w:rPr>
            <w:noProof/>
            <w:webHidden/>
          </w:rPr>
          <w:fldChar w:fldCharType="end"/>
        </w:r>
      </w:hyperlink>
    </w:p>
    <w:p w:rsidR="00645EA1" w:rsidRDefault="00645EA1">
      <w:pPr>
        <w:pStyle w:val="22"/>
        <w:tabs>
          <w:tab w:val="left" w:pos="840"/>
        </w:tabs>
        <w:rPr>
          <w:rFonts w:asciiTheme="minorHAnsi" w:eastAsiaTheme="minorEastAsia" w:hAnsiTheme="minorHAnsi" w:cstheme="minorBidi"/>
          <w:noProof/>
          <w:kern w:val="2"/>
          <w:szCs w:val="22"/>
        </w:rPr>
      </w:pPr>
      <w:hyperlink w:anchor="_Toc48664970" w:history="1">
        <w:r w:rsidRPr="00A83C7A">
          <w:rPr>
            <w:rStyle w:val="a8"/>
            <w:rFonts w:ascii="宋体" w:hAnsi="宋体" w:cs="Arial"/>
            <w:noProof/>
          </w:rPr>
          <w:t>4.2</w:t>
        </w:r>
        <w:r>
          <w:rPr>
            <w:rFonts w:asciiTheme="minorHAnsi" w:eastAsiaTheme="minorEastAsia" w:hAnsiTheme="minorHAnsi" w:cstheme="minorBidi"/>
            <w:noProof/>
            <w:kern w:val="2"/>
            <w:szCs w:val="22"/>
          </w:rPr>
          <w:tab/>
        </w:r>
        <w:r w:rsidRPr="00A83C7A">
          <w:rPr>
            <w:rStyle w:val="a8"/>
            <w:rFonts w:ascii="宋体" w:hAnsi="宋体" w:cs="Arial" w:hint="eastAsia"/>
            <w:noProof/>
          </w:rPr>
          <w:t>管理人对报告期内本基金运作遵规守信情况的说明</w:t>
        </w:r>
        <w:r>
          <w:rPr>
            <w:noProof/>
            <w:webHidden/>
          </w:rPr>
          <w:tab/>
        </w:r>
        <w:r>
          <w:rPr>
            <w:noProof/>
            <w:webHidden/>
          </w:rPr>
          <w:fldChar w:fldCharType="begin"/>
        </w:r>
        <w:r>
          <w:rPr>
            <w:noProof/>
            <w:webHidden/>
          </w:rPr>
          <w:instrText xml:space="preserve"> PAGEREF _Toc48664970 \h </w:instrText>
        </w:r>
        <w:r>
          <w:rPr>
            <w:noProof/>
            <w:webHidden/>
          </w:rPr>
        </w:r>
        <w:r>
          <w:rPr>
            <w:noProof/>
            <w:webHidden/>
          </w:rPr>
          <w:fldChar w:fldCharType="separate"/>
        </w:r>
        <w:r>
          <w:rPr>
            <w:noProof/>
            <w:webHidden/>
          </w:rPr>
          <w:t>10</w:t>
        </w:r>
        <w:r>
          <w:rPr>
            <w:noProof/>
            <w:webHidden/>
          </w:rPr>
          <w:fldChar w:fldCharType="end"/>
        </w:r>
      </w:hyperlink>
    </w:p>
    <w:p w:rsidR="00645EA1" w:rsidRDefault="00645EA1">
      <w:pPr>
        <w:pStyle w:val="22"/>
        <w:tabs>
          <w:tab w:val="left" w:pos="840"/>
        </w:tabs>
        <w:rPr>
          <w:rFonts w:asciiTheme="minorHAnsi" w:eastAsiaTheme="minorEastAsia" w:hAnsiTheme="minorHAnsi" w:cstheme="minorBidi"/>
          <w:noProof/>
          <w:kern w:val="2"/>
          <w:szCs w:val="22"/>
        </w:rPr>
      </w:pPr>
      <w:hyperlink w:anchor="_Toc48664971" w:history="1">
        <w:r w:rsidRPr="00A83C7A">
          <w:rPr>
            <w:rStyle w:val="a8"/>
            <w:rFonts w:ascii="宋体" w:hAnsi="宋体" w:cs="Arial"/>
            <w:noProof/>
          </w:rPr>
          <w:t>4.3</w:t>
        </w:r>
        <w:r>
          <w:rPr>
            <w:rFonts w:asciiTheme="minorHAnsi" w:eastAsiaTheme="minorEastAsia" w:hAnsiTheme="minorHAnsi" w:cstheme="minorBidi"/>
            <w:noProof/>
            <w:kern w:val="2"/>
            <w:szCs w:val="22"/>
          </w:rPr>
          <w:tab/>
        </w:r>
        <w:r w:rsidRPr="00A83C7A">
          <w:rPr>
            <w:rStyle w:val="a8"/>
            <w:rFonts w:ascii="宋体" w:hAnsi="宋体" w:cs="Arial" w:hint="eastAsia"/>
            <w:noProof/>
          </w:rPr>
          <w:t>管理人对报告期内公平交易情况的专项说明</w:t>
        </w:r>
        <w:r>
          <w:rPr>
            <w:noProof/>
            <w:webHidden/>
          </w:rPr>
          <w:tab/>
        </w:r>
        <w:r>
          <w:rPr>
            <w:noProof/>
            <w:webHidden/>
          </w:rPr>
          <w:fldChar w:fldCharType="begin"/>
        </w:r>
        <w:r>
          <w:rPr>
            <w:noProof/>
            <w:webHidden/>
          </w:rPr>
          <w:instrText xml:space="preserve"> PAGEREF _Toc48664971 \h </w:instrText>
        </w:r>
        <w:r>
          <w:rPr>
            <w:noProof/>
            <w:webHidden/>
          </w:rPr>
        </w:r>
        <w:r>
          <w:rPr>
            <w:noProof/>
            <w:webHidden/>
          </w:rPr>
          <w:fldChar w:fldCharType="separate"/>
        </w:r>
        <w:r>
          <w:rPr>
            <w:noProof/>
            <w:webHidden/>
          </w:rPr>
          <w:t>10</w:t>
        </w:r>
        <w:r>
          <w:rPr>
            <w:noProof/>
            <w:webHidden/>
          </w:rPr>
          <w:fldChar w:fldCharType="end"/>
        </w:r>
      </w:hyperlink>
    </w:p>
    <w:p w:rsidR="00645EA1" w:rsidRDefault="00645EA1">
      <w:pPr>
        <w:pStyle w:val="22"/>
        <w:tabs>
          <w:tab w:val="left" w:pos="840"/>
        </w:tabs>
        <w:rPr>
          <w:rFonts w:asciiTheme="minorHAnsi" w:eastAsiaTheme="minorEastAsia" w:hAnsiTheme="minorHAnsi" w:cstheme="minorBidi"/>
          <w:noProof/>
          <w:kern w:val="2"/>
          <w:szCs w:val="22"/>
        </w:rPr>
      </w:pPr>
      <w:hyperlink w:anchor="_Toc48664972" w:history="1">
        <w:r w:rsidRPr="00A83C7A">
          <w:rPr>
            <w:rStyle w:val="a8"/>
            <w:rFonts w:ascii="宋体" w:hAnsi="宋体" w:cs="Arial"/>
            <w:noProof/>
          </w:rPr>
          <w:t>4.4</w:t>
        </w:r>
        <w:r>
          <w:rPr>
            <w:rFonts w:asciiTheme="minorHAnsi" w:eastAsiaTheme="minorEastAsia" w:hAnsiTheme="minorHAnsi" w:cstheme="minorBidi"/>
            <w:noProof/>
            <w:kern w:val="2"/>
            <w:szCs w:val="22"/>
          </w:rPr>
          <w:tab/>
        </w:r>
        <w:r w:rsidRPr="00A83C7A">
          <w:rPr>
            <w:rStyle w:val="a8"/>
            <w:rFonts w:ascii="宋体" w:hAnsi="宋体" w:cs="Arial" w:hint="eastAsia"/>
            <w:noProof/>
          </w:rPr>
          <w:t>管理人对报告期内基金的投资策略和业绩表现的说明</w:t>
        </w:r>
        <w:r>
          <w:rPr>
            <w:noProof/>
            <w:webHidden/>
          </w:rPr>
          <w:tab/>
        </w:r>
        <w:r>
          <w:rPr>
            <w:noProof/>
            <w:webHidden/>
          </w:rPr>
          <w:fldChar w:fldCharType="begin"/>
        </w:r>
        <w:r>
          <w:rPr>
            <w:noProof/>
            <w:webHidden/>
          </w:rPr>
          <w:instrText xml:space="preserve"> PAGEREF _Toc48664972 \h </w:instrText>
        </w:r>
        <w:r>
          <w:rPr>
            <w:noProof/>
            <w:webHidden/>
          </w:rPr>
        </w:r>
        <w:r>
          <w:rPr>
            <w:noProof/>
            <w:webHidden/>
          </w:rPr>
          <w:fldChar w:fldCharType="separate"/>
        </w:r>
        <w:r>
          <w:rPr>
            <w:noProof/>
            <w:webHidden/>
          </w:rPr>
          <w:t>10</w:t>
        </w:r>
        <w:r>
          <w:rPr>
            <w:noProof/>
            <w:webHidden/>
          </w:rPr>
          <w:fldChar w:fldCharType="end"/>
        </w:r>
      </w:hyperlink>
    </w:p>
    <w:p w:rsidR="00645EA1" w:rsidRDefault="00645EA1">
      <w:pPr>
        <w:pStyle w:val="22"/>
        <w:tabs>
          <w:tab w:val="left" w:pos="840"/>
        </w:tabs>
        <w:rPr>
          <w:rFonts w:asciiTheme="minorHAnsi" w:eastAsiaTheme="minorEastAsia" w:hAnsiTheme="minorHAnsi" w:cstheme="minorBidi"/>
          <w:noProof/>
          <w:kern w:val="2"/>
          <w:szCs w:val="22"/>
        </w:rPr>
      </w:pPr>
      <w:hyperlink w:anchor="_Toc48664973" w:history="1">
        <w:r w:rsidRPr="00A83C7A">
          <w:rPr>
            <w:rStyle w:val="a8"/>
            <w:rFonts w:ascii="宋体" w:hAnsi="宋体" w:cs="Arial"/>
            <w:noProof/>
          </w:rPr>
          <w:t>4.5</w:t>
        </w:r>
        <w:r>
          <w:rPr>
            <w:rFonts w:asciiTheme="minorHAnsi" w:eastAsiaTheme="minorEastAsia" w:hAnsiTheme="minorHAnsi" w:cstheme="minorBidi"/>
            <w:noProof/>
            <w:kern w:val="2"/>
            <w:szCs w:val="22"/>
          </w:rPr>
          <w:tab/>
        </w:r>
        <w:r w:rsidRPr="00A83C7A">
          <w:rPr>
            <w:rStyle w:val="a8"/>
            <w:rFonts w:ascii="宋体" w:hAnsi="宋体" w:cs="Arial" w:hint="eastAsia"/>
            <w:noProof/>
          </w:rPr>
          <w:t>管理人对宏观经济、证券市场及行业走势的简要展望</w:t>
        </w:r>
        <w:r>
          <w:rPr>
            <w:noProof/>
            <w:webHidden/>
          </w:rPr>
          <w:tab/>
        </w:r>
        <w:r>
          <w:rPr>
            <w:noProof/>
            <w:webHidden/>
          </w:rPr>
          <w:fldChar w:fldCharType="begin"/>
        </w:r>
        <w:r>
          <w:rPr>
            <w:noProof/>
            <w:webHidden/>
          </w:rPr>
          <w:instrText xml:space="preserve"> PAGEREF _Toc48664973 \h </w:instrText>
        </w:r>
        <w:r>
          <w:rPr>
            <w:noProof/>
            <w:webHidden/>
          </w:rPr>
        </w:r>
        <w:r>
          <w:rPr>
            <w:noProof/>
            <w:webHidden/>
          </w:rPr>
          <w:fldChar w:fldCharType="separate"/>
        </w:r>
        <w:r>
          <w:rPr>
            <w:noProof/>
            <w:webHidden/>
          </w:rPr>
          <w:t>11</w:t>
        </w:r>
        <w:r>
          <w:rPr>
            <w:noProof/>
            <w:webHidden/>
          </w:rPr>
          <w:fldChar w:fldCharType="end"/>
        </w:r>
      </w:hyperlink>
    </w:p>
    <w:p w:rsidR="00645EA1" w:rsidRDefault="00645EA1">
      <w:pPr>
        <w:pStyle w:val="22"/>
        <w:tabs>
          <w:tab w:val="left" w:pos="840"/>
        </w:tabs>
        <w:rPr>
          <w:rFonts w:asciiTheme="minorHAnsi" w:eastAsiaTheme="minorEastAsia" w:hAnsiTheme="minorHAnsi" w:cstheme="minorBidi"/>
          <w:noProof/>
          <w:kern w:val="2"/>
          <w:szCs w:val="22"/>
        </w:rPr>
      </w:pPr>
      <w:hyperlink w:anchor="_Toc48664974" w:history="1">
        <w:r w:rsidRPr="00A83C7A">
          <w:rPr>
            <w:rStyle w:val="a8"/>
            <w:rFonts w:ascii="宋体" w:hAnsi="宋体" w:cs="Arial"/>
            <w:noProof/>
          </w:rPr>
          <w:t>4.6</w:t>
        </w:r>
        <w:r>
          <w:rPr>
            <w:rFonts w:asciiTheme="minorHAnsi" w:eastAsiaTheme="minorEastAsia" w:hAnsiTheme="minorHAnsi" w:cstheme="minorBidi"/>
            <w:noProof/>
            <w:kern w:val="2"/>
            <w:szCs w:val="22"/>
          </w:rPr>
          <w:tab/>
        </w:r>
        <w:r w:rsidRPr="00A83C7A">
          <w:rPr>
            <w:rStyle w:val="a8"/>
            <w:rFonts w:ascii="宋体" w:hAnsi="宋体" w:cs="Arial" w:hint="eastAsia"/>
            <w:noProof/>
          </w:rPr>
          <w:t>管理人对报告期内基金估值程序等事项的说明</w:t>
        </w:r>
        <w:r>
          <w:rPr>
            <w:noProof/>
            <w:webHidden/>
          </w:rPr>
          <w:tab/>
        </w:r>
        <w:r>
          <w:rPr>
            <w:noProof/>
            <w:webHidden/>
          </w:rPr>
          <w:fldChar w:fldCharType="begin"/>
        </w:r>
        <w:r>
          <w:rPr>
            <w:noProof/>
            <w:webHidden/>
          </w:rPr>
          <w:instrText xml:space="preserve"> PAGEREF _Toc48664974 \h </w:instrText>
        </w:r>
        <w:r>
          <w:rPr>
            <w:noProof/>
            <w:webHidden/>
          </w:rPr>
        </w:r>
        <w:r>
          <w:rPr>
            <w:noProof/>
            <w:webHidden/>
          </w:rPr>
          <w:fldChar w:fldCharType="separate"/>
        </w:r>
        <w:r>
          <w:rPr>
            <w:noProof/>
            <w:webHidden/>
          </w:rPr>
          <w:t>12</w:t>
        </w:r>
        <w:r>
          <w:rPr>
            <w:noProof/>
            <w:webHidden/>
          </w:rPr>
          <w:fldChar w:fldCharType="end"/>
        </w:r>
      </w:hyperlink>
    </w:p>
    <w:p w:rsidR="00645EA1" w:rsidRDefault="00645EA1">
      <w:pPr>
        <w:pStyle w:val="22"/>
        <w:tabs>
          <w:tab w:val="left" w:pos="840"/>
        </w:tabs>
        <w:rPr>
          <w:rFonts w:asciiTheme="minorHAnsi" w:eastAsiaTheme="minorEastAsia" w:hAnsiTheme="minorHAnsi" w:cstheme="minorBidi"/>
          <w:noProof/>
          <w:kern w:val="2"/>
          <w:szCs w:val="22"/>
        </w:rPr>
      </w:pPr>
      <w:hyperlink w:anchor="_Toc48664975" w:history="1">
        <w:r w:rsidRPr="00A83C7A">
          <w:rPr>
            <w:rStyle w:val="a8"/>
            <w:rFonts w:ascii="宋体" w:hAnsi="宋体" w:cs="Arial"/>
            <w:noProof/>
          </w:rPr>
          <w:t>4.7</w:t>
        </w:r>
        <w:r>
          <w:rPr>
            <w:rFonts w:asciiTheme="minorHAnsi" w:eastAsiaTheme="minorEastAsia" w:hAnsiTheme="minorHAnsi" w:cstheme="minorBidi"/>
            <w:noProof/>
            <w:kern w:val="2"/>
            <w:szCs w:val="22"/>
          </w:rPr>
          <w:tab/>
        </w:r>
        <w:r w:rsidRPr="00A83C7A">
          <w:rPr>
            <w:rStyle w:val="a8"/>
            <w:rFonts w:ascii="宋体" w:hAnsi="宋体" w:cs="Arial" w:hint="eastAsia"/>
            <w:noProof/>
          </w:rPr>
          <w:t>管理人对报告期内基金利润分配情况的说明</w:t>
        </w:r>
        <w:r>
          <w:rPr>
            <w:noProof/>
            <w:webHidden/>
          </w:rPr>
          <w:tab/>
        </w:r>
        <w:r>
          <w:rPr>
            <w:noProof/>
            <w:webHidden/>
          </w:rPr>
          <w:fldChar w:fldCharType="begin"/>
        </w:r>
        <w:r>
          <w:rPr>
            <w:noProof/>
            <w:webHidden/>
          </w:rPr>
          <w:instrText xml:space="preserve"> PAGEREF _Toc48664975 \h </w:instrText>
        </w:r>
        <w:r>
          <w:rPr>
            <w:noProof/>
            <w:webHidden/>
          </w:rPr>
        </w:r>
        <w:r>
          <w:rPr>
            <w:noProof/>
            <w:webHidden/>
          </w:rPr>
          <w:fldChar w:fldCharType="separate"/>
        </w:r>
        <w:r>
          <w:rPr>
            <w:noProof/>
            <w:webHidden/>
          </w:rPr>
          <w:t>12</w:t>
        </w:r>
        <w:r>
          <w:rPr>
            <w:noProof/>
            <w:webHidden/>
          </w:rPr>
          <w:fldChar w:fldCharType="end"/>
        </w:r>
      </w:hyperlink>
    </w:p>
    <w:p w:rsidR="00645EA1" w:rsidRDefault="00645EA1">
      <w:pPr>
        <w:pStyle w:val="22"/>
        <w:rPr>
          <w:rFonts w:asciiTheme="minorHAnsi" w:eastAsiaTheme="minorEastAsia" w:hAnsiTheme="minorHAnsi" w:cstheme="minorBidi"/>
          <w:noProof/>
          <w:kern w:val="2"/>
          <w:szCs w:val="22"/>
        </w:rPr>
      </w:pPr>
      <w:hyperlink w:anchor="_Toc48664976" w:history="1">
        <w:r w:rsidRPr="00A83C7A">
          <w:rPr>
            <w:rStyle w:val="a8"/>
            <w:rFonts w:ascii="宋体" w:hAnsi="宋体" w:cs="Arial"/>
            <w:bCs/>
            <w:noProof/>
          </w:rPr>
          <w:t>5</w:t>
        </w:r>
        <w:r w:rsidRPr="00A83C7A">
          <w:rPr>
            <w:rStyle w:val="a8"/>
            <w:rFonts w:ascii="宋体" w:hAnsi="宋体" w:cs="Arial" w:hint="eastAsia"/>
            <w:bCs/>
            <w:noProof/>
          </w:rPr>
          <w:t>托管人报告</w:t>
        </w:r>
        <w:r>
          <w:rPr>
            <w:noProof/>
            <w:webHidden/>
          </w:rPr>
          <w:tab/>
        </w:r>
        <w:r>
          <w:rPr>
            <w:noProof/>
            <w:webHidden/>
          </w:rPr>
          <w:fldChar w:fldCharType="begin"/>
        </w:r>
        <w:r>
          <w:rPr>
            <w:noProof/>
            <w:webHidden/>
          </w:rPr>
          <w:instrText xml:space="preserve"> PAGEREF _Toc48664976 \h </w:instrText>
        </w:r>
        <w:r>
          <w:rPr>
            <w:noProof/>
            <w:webHidden/>
          </w:rPr>
        </w:r>
        <w:r>
          <w:rPr>
            <w:noProof/>
            <w:webHidden/>
          </w:rPr>
          <w:fldChar w:fldCharType="separate"/>
        </w:r>
        <w:r>
          <w:rPr>
            <w:noProof/>
            <w:webHidden/>
          </w:rPr>
          <w:t>13</w:t>
        </w:r>
        <w:r>
          <w:rPr>
            <w:noProof/>
            <w:webHidden/>
          </w:rPr>
          <w:fldChar w:fldCharType="end"/>
        </w:r>
      </w:hyperlink>
    </w:p>
    <w:p w:rsidR="00645EA1" w:rsidRDefault="00645EA1">
      <w:pPr>
        <w:pStyle w:val="22"/>
        <w:tabs>
          <w:tab w:val="left" w:pos="840"/>
        </w:tabs>
        <w:rPr>
          <w:rFonts w:asciiTheme="minorHAnsi" w:eastAsiaTheme="minorEastAsia" w:hAnsiTheme="minorHAnsi" w:cstheme="minorBidi"/>
          <w:noProof/>
          <w:kern w:val="2"/>
          <w:szCs w:val="22"/>
        </w:rPr>
      </w:pPr>
      <w:hyperlink w:anchor="_Toc48664977" w:history="1">
        <w:r w:rsidRPr="00A83C7A">
          <w:rPr>
            <w:rStyle w:val="a8"/>
            <w:rFonts w:ascii="宋体" w:hAnsi="宋体" w:cs="Arial"/>
            <w:noProof/>
          </w:rPr>
          <w:t>5.1</w:t>
        </w:r>
        <w:r>
          <w:rPr>
            <w:rFonts w:asciiTheme="minorHAnsi" w:eastAsiaTheme="minorEastAsia" w:hAnsiTheme="minorHAnsi" w:cstheme="minorBidi"/>
            <w:noProof/>
            <w:kern w:val="2"/>
            <w:szCs w:val="22"/>
          </w:rPr>
          <w:tab/>
        </w:r>
        <w:r w:rsidRPr="00A83C7A">
          <w:rPr>
            <w:rStyle w:val="a8"/>
            <w:rFonts w:ascii="宋体" w:hAnsi="宋体" w:cs="Arial" w:hint="eastAsia"/>
            <w:noProof/>
          </w:rPr>
          <w:t>报告期内本基金托管人遵规守信情况声明</w:t>
        </w:r>
        <w:r>
          <w:rPr>
            <w:noProof/>
            <w:webHidden/>
          </w:rPr>
          <w:tab/>
        </w:r>
        <w:r>
          <w:rPr>
            <w:noProof/>
            <w:webHidden/>
          </w:rPr>
          <w:fldChar w:fldCharType="begin"/>
        </w:r>
        <w:r>
          <w:rPr>
            <w:noProof/>
            <w:webHidden/>
          </w:rPr>
          <w:instrText xml:space="preserve"> PAGEREF _Toc48664977 \h </w:instrText>
        </w:r>
        <w:r>
          <w:rPr>
            <w:noProof/>
            <w:webHidden/>
          </w:rPr>
        </w:r>
        <w:r>
          <w:rPr>
            <w:noProof/>
            <w:webHidden/>
          </w:rPr>
          <w:fldChar w:fldCharType="separate"/>
        </w:r>
        <w:r>
          <w:rPr>
            <w:noProof/>
            <w:webHidden/>
          </w:rPr>
          <w:t>13</w:t>
        </w:r>
        <w:r>
          <w:rPr>
            <w:noProof/>
            <w:webHidden/>
          </w:rPr>
          <w:fldChar w:fldCharType="end"/>
        </w:r>
      </w:hyperlink>
    </w:p>
    <w:p w:rsidR="00645EA1" w:rsidRDefault="00645EA1">
      <w:pPr>
        <w:pStyle w:val="22"/>
        <w:tabs>
          <w:tab w:val="left" w:pos="840"/>
        </w:tabs>
        <w:rPr>
          <w:rFonts w:asciiTheme="minorHAnsi" w:eastAsiaTheme="minorEastAsia" w:hAnsiTheme="minorHAnsi" w:cstheme="minorBidi"/>
          <w:noProof/>
          <w:kern w:val="2"/>
          <w:szCs w:val="22"/>
        </w:rPr>
      </w:pPr>
      <w:hyperlink w:anchor="_Toc48664978" w:history="1">
        <w:r w:rsidRPr="00A83C7A">
          <w:rPr>
            <w:rStyle w:val="a8"/>
            <w:rFonts w:ascii="宋体" w:hAnsi="宋体" w:cs="Arial"/>
            <w:noProof/>
          </w:rPr>
          <w:t>5.2</w:t>
        </w:r>
        <w:r>
          <w:rPr>
            <w:rFonts w:asciiTheme="minorHAnsi" w:eastAsiaTheme="minorEastAsia" w:hAnsiTheme="minorHAnsi" w:cstheme="minorBidi"/>
            <w:noProof/>
            <w:kern w:val="2"/>
            <w:szCs w:val="22"/>
          </w:rPr>
          <w:tab/>
        </w:r>
        <w:r w:rsidRPr="00A83C7A">
          <w:rPr>
            <w:rStyle w:val="a8"/>
            <w:rFonts w:ascii="宋体" w:hAnsi="宋体" w:cs="Arial" w:hint="eastAsia"/>
            <w:noProof/>
          </w:rPr>
          <w:t>托管人对报告期内本基金投资运作遵规守信、净值计算、利润分配等情况的说明</w:t>
        </w:r>
        <w:r>
          <w:rPr>
            <w:noProof/>
            <w:webHidden/>
          </w:rPr>
          <w:tab/>
        </w:r>
        <w:r>
          <w:rPr>
            <w:noProof/>
            <w:webHidden/>
          </w:rPr>
          <w:fldChar w:fldCharType="begin"/>
        </w:r>
        <w:r>
          <w:rPr>
            <w:noProof/>
            <w:webHidden/>
          </w:rPr>
          <w:instrText xml:space="preserve"> PAGEREF _Toc48664978 \h </w:instrText>
        </w:r>
        <w:r>
          <w:rPr>
            <w:noProof/>
            <w:webHidden/>
          </w:rPr>
        </w:r>
        <w:r>
          <w:rPr>
            <w:noProof/>
            <w:webHidden/>
          </w:rPr>
          <w:fldChar w:fldCharType="separate"/>
        </w:r>
        <w:r>
          <w:rPr>
            <w:noProof/>
            <w:webHidden/>
          </w:rPr>
          <w:t>13</w:t>
        </w:r>
        <w:r>
          <w:rPr>
            <w:noProof/>
            <w:webHidden/>
          </w:rPr>
          <w:fldChar w:fldCharType="end"/>
        </w:r>
      </w:hyperlink>
    </w:p>
    <w:p w:rsidR="00645EA1" w:rsidRDefault="00645EA1">
      <w:pPr>
        <w:pStyle w:val="22"/>
        <w:tabs>
          <w:tab w:val="left" w:pos="840"/>
        </w:tabs>
        <w:rPr>
          <w:rFonts w:asciiTheme="minorHAnsi" w:eastAsiaTheme="minorEastAsia" w:hAnsiTheme="minorHAnsi" w:cstheme="minorBidi"/>
          <w:noProof/>
          <w:kern w:val="2"/>
          <w:szCs w:val="22"/>
        </w:rPr>
      </w:pPr>
      <w:hyperlink w:anchor="_Toc48664979" w:history="1">
        <w:r w:rsidRPr="00A83C7A">
          <w:rPr>
            <w:rStyle w:val="a8"/>
            <w:rFonts w:ascii="宋体" w:hAnsi="宋体" w:cs="Arial"/>
            <w:noProof/>
          </w:rPr>
          <w:t>5.3</w:t>
        </w:r>
        <w:r>
          <w:rPr>
            <w:rFonts w:asciiTheme="minorHAnsi" w:eastAsiaTheme="minorEastAsia" w:hAnsiTheme="minorHAnsi" w:cstheme="minorBidi"/>
            <w:noProof/>
            <w:kern w:val="2"/>
            <w:szCs w:val="22"/>
          </w:rPr>
          <w:tab/>
        </w:r>
        <w:r w:rsidRPr="00A83C7A">
          <w:rPr>
            <w:rStyle w:val="a8"/>
            <w:rFonts w:ascii="宋体" w:hAnsi="宋体" w:cs="Arial" w:hint="eastAsia"/>
            <w:noProof/>
          </w:rPr>
          <w:t>托管人对本中期报告中财务信息等内容的真实、准确和完整发表意见</w:t>
        </w:r>
        <w:r>
          <w:rPr>
            <w:noProof/>
            <w:webHidden/>
          </w:rPr>
          <w:tab/>
        </w:r>
        <w:r>
          <w:rPr>
            <w:noProof/>
            <w:webHidden/>
          </w:rPr>
          <w:fldChar w:fldCharType="begin"/>
        </w:r>
        <w:r>
          <w:rPr>
            <w:noProof/>
            <w:webHidden/>
          </w:rPr>
          <w:instrText xml:space="preserve"> PAGEREF _Toc48664979 \h </w:instrText>
        </w:r>
        <w:r>
          <w:rPr>
            <w:noProof/>
            <w:webHidden/>
          </w:rPr>
        </w:r>
        <w:r>
          <w:rPr>
            <w:noProof/>
            <w:webHidden/>
          </w:rPr>
          <w:fldChar w:fldCharType="separate"/>
        </w:r>
        <w:r>
          <w:rPr>
            <w:noProof/>
            <w:webHidden/>
          </w:rPr>
          <w:t>13</w:t>
        </w:r>
        <w:r>
          <w:rPr>
            <w:noProof/>
            <w:webHidden/>
          </w:rPr>
          <w:fldChar w:fldCharType="end"/>
        </w:r>
      </w:hyperlink>
    </w:p>
    <w:p w:rsidR="00645EA1" w:rsidRDefault="00645EA1">
      <w:pPr>
        <w:pStyle w:val="22"/>
        <w:rPr>
          <w:rFonts w:asciiTheme="minorHAnsi" w:eastAsiaTheme="minorEastAsia" w:hAnsiTheme="minorHAnsi" w:cstheme="minorBidi"/>
          <w:noProof/>
          <w:kern w:val="2"/>
          <w:szCs w:val="22"/>
        </w:rPr>
      </w:pPr>
      <w:hyperlink w:anchor="_Toc48664980" w:history="1">
        <w:r w:rsidRPr="00A83C7A">
          <w:rPr>
            <w:rStyle w:val="a8"/>
            <w:rFonts w:ascii="宋体" w:hAnsi="宋体" w:cs="Arial"/>
            <w:bCs/>
            <w:noProof/>
          </w:rPr>
          <w:t>6</w:t>
        </w:r>
        <w:r w:rsidRPr="00A83C7A">
          <w:rPr>
            <w:rStyle w:val="a8"/>
            <w:rFonts w:ascii="宋体" w:hAnsi="宋体" w:cs="Arial" w:hint="eastAsia"/>
            <w:bCs/>
            <w:noProof/>
          </w:rPr>
          <w:t>半年度财务会计报告（未经审计）</w:t>
        </w:r>
        <w:r>
          <w:rPr>
            <w:noProof/>
            <w:webHidden/>
          </w:rPr>
          <w:tab/>
        </w:r>
        <w:r>
          <w:rPr>
            <w:noProof/>
            <w:webHidden/>
          </w:rPr>
          <w:fldChar w:fldCharType="begin"/>
        </w:r>
        <w:r>
          <w:rPr>
            <w:noProof/>
            <w:webHidden/>
          </w:rPr>
          <w:instrText xml:space="preserve"> PAGEREF _Toc48664980 \h </w:instrText>
        </w:r>
        <w:r>
          <w:rPr>
            <w:noProof/>
            <w:webHidden/>
          </w:rPr>
        </w:r>
        <w:r>
          <w:rPr>
            <w:noProof/>
            <w:webHidden/>
          </w:rPr>
          <w:fldChar w:fldCharType="separate"/>
        </w:r>
        <w:r>
          <w:rPr>
            <w:noProof/>
            <w:webHidden/>
          </w:rPr>
          <w:t>13</w:t>
        </w:r>
        <w:r>
          <w:rPr>
            <w:noProof/>
            <w:webHidden/>
          </w:rPr>
          <w:fldChar w:fldCharType="end"/>
        </w:r>
      </w:hyperlink>
    </w:p>
    <w:p w:rsidR="00645EA1" w:rsidRDefault="00645EA1">
      <w:pPr>
        <w:pStyle w:val="22"/>
        <w:tabs>
          <w:tab w:val="left" w:pos="840"/>
        </w:tabs>
        <w:rPr>
          <w:rFonts w:asciiTheme="minorHAnsi" w:eastAsiaTheme="minorEastAsia" w:hAnsiTheme="minorHAnsi" w:cstheme="minorBidi"/>
          <w:noProof/>
          <w:kern w:val="2"/>
          <w:szCs w:val="22"/>
        </w:rPr>
      </w:pPr>
      <w:hyperlink w:anchor="_Toc48664981" w:history="1">
        <w:r w:rsidRPr="00A83C7A">
          <w:rPr>
            <w:rStyle w:val="a8"/>
            <w:rFonts w:ascii="宋体" w:hAnsi="宋体" w:cs="Arial"/>
            <w:noProof/>
          </w:rPr>
          <w:t>6.1</w:t>
        </w:r>
        <w:r>
          <w:rPr>
            <w:rFonts w:asciiTheme="minorHAnsi" w:eastAsiaTheme="minorEastAsia" w:hAnsiTheme="minorHAnsi" w:cstheme="minorBidi"/>
            <w:noProof/>
            <w:kern w:val="2"/>
            <w:szCs w:val="22"/>
          </w:rPr>
          <w:tab/>
        </w:r>
        <w:r w:rsidRPr="00A83C7A">
          <w:rPr>
            <w:rStyle w:val="a8"/>
            <w:rFonts w:ascii="宋体" w:hAnsi="宋体" w:cs="Arial" w:hint="eastAsia"/>
            <w:noProof/>
          </w:rPr>
          <w:t>资产负债表</w:t>
        </w:r>
        <w:r>
          <w:rPr>
            <w:noProof/>
            <w:webHidden/>
          </w:rPr>
          <w:tab/>
        </w:r>
        <w:r>
          <w:rPr>
            <w:noProof/>
            <w:webHidden/>
          </w:rPr>
          <w:fldChar w:fldCharType="begin"/>
        </w:r>
        <w:r>
          <w:rPr>
            <w:noProof/>
            <w:webHidden/>
          </w:rPr>
          <w:instrText xml:space="preserve"> PAGEREF _Toc48664981 \h </w:instrText>
        </w:r>
        <w:r>
          <w:rPr>
            <w:noProof/>
            <w:webHidden/>
          </w:rPr>
        </w:r>
        <w:r>
          <w:rPr>
            <w:noProof/>
            <w:webHidden/>
          </w:rPr>
          <w:fldChar w:fldCharType="separate"/>
        </w:r>
        <w:r>
          <w:rPr>
            <w:noProof/>
            <w:webHidden/>
          </w:rPr>
          <w:t>13</w:t>
        </w:r>
        <w:r>
          <w:rPr>
            <w:noProof/>
            <w:webHidden/>
          </w:rPr>
          <w:fldChar w:fldCharType="end"/>
        </w:r>
      </w:hyperlink>
    </w:p>
    <w:p w:rsidR="00645EA1" w:rsidRDefault="00645EA1">
      <w:pPr>
        <w:pStyle w:val="22"/>
        <w:tabs>
          <w:tab w:val="left" w:pos="840"/>
        </w:tabs>
        <w:rPr>
          <w:rFonts w:asciiTheme="minorHAnsi" w:eastAsiaTheme="minorEastAsia" w:hAnsiTheme="minorHAnsi" w:cstheme="minorBidi"/>
          <w:noProof/>
          <w:kern w:val="2"/>
          <w:szCs w:val="22"/>
        </w:rPr>
      </w:pPr>
      <w:hyperlink w:anchor="_Toc48664982" w:history="1">
        <w:r w:rsidRPr="00A83C7A">
          <w:rPr>
            <w:rStyle w:val="a8"/>
            <w:rFonts w:ascii="宋体" w:hAnsi="宋体" w:cs="Arial"/>
            <w:noProof/>
          </w:rPr>
          <w:t>6.2</w:t>
        </w:r>
        <w:r>
          <w:rPr>
            <w:rFonts w:asciiTheme="minorHAnsi" w:eastAsiaTheme="minorEastAsia" w:hAnsiTheme="minorHAnsi" w:cstheme="minorBidi"/>
            <w:noProof/>
            <w:kern w:val="2"/>
            <w:szCs w:val="22"/>
          </w:rPr>
          <w:tab/>
        </w:r>
        <w:r w:rsidRPr="00A83C7A">
          <w:rPr>
            <w:rStyle w:val="a8"/>
            <w:rFonts w:ascii="宋体" w:hAnsi="宋体" w:cs="Arial" w:hint="eastAsia"/>
            <w:noProof/>
          </w:rPr>
          <w:t>利润表</w:t>
        </w:r>
        <w:r>
          <w:rPr>
            <w:noProof/>
            <w:webHidden/>
          </w:rPr>
          <w:tab/>
        </w:r>
        <w:r>
          <w:rPr>
            <w:noProof/>
            <w:webHidden/>
          </w:rPr>
          <w:fldChar w:fldCharType="begin"/>
        </w:r>
        <w:r>
          <w:rPr>
            <w:noProof/>
            <w:webHidden/>
          </w:rPr>
          <w:instrText xml:space="preserve"> PAGEREF _Toc48664982 \h </w:instrText>
        </w:r>
        <w:r>
          <w:rPr>
            <w:noProof/>
            <w:webHidden/>
          </w:rPr>
        </w:r>
        <w:r>
          <w:rPr>
            <w:noProof/>
            <w:webHidden/>
          </w:rPr>
          <w:fldChar w:fldCharType="separate"/>
        </w:r>
        <w:r>
          <w:rPr>
            <w:noProof/>
            <w:webHidden/>
          </w:rPr>
          <w:t>14</w:t>
        </w:r>
        <w:r>
          <w:rPr>
            <w:noProof/>
            <w:webHidden/>
          </w:rPr>
          <w:fldChar w:fldCharType="end"/>
        </w:r>
      </w:hyperlink>
    </w:p>
    <w:p w:rsidR="00645EA1" w:rsidRDefault="00645EA1">
      <w:pPr>
        <w:pStyle w:val="22"/>
        <w:tabs>
          <w:tab w:val="left" w:pos="840"/>
        </w:tabs>
        <w:rPr>
          <w:rFonts w:asciiTheme="minorHAnsi" w:eastAsiaTheme="minorEastAsia" w:hAnsiTheme="minorHAnsi" w:cstheme="minorBidi"/>
          <w:noProof/>
          <w:kern w:val="2"/>
          <w:szCs w:val="22"/>
        </w:rPr>
      </w:pPr>
      <w:hyperlink w:anchor="_Toc48664983" w:history="1">
        <w:r w:rsidRPr="00A83C7A">
          <w:rPr>
            <w:rStyle w:val="a8"/>
            <w:rFonts w:ascii="宋体" w:hAnsi="宋体" w:cs="Arial"/>
            <w:noProof/>
          </w:rPr>
          <w:t>6.3</w:t>
        </w:r>
        <w:r>
          <w:rPr>
            <w:rFonts w:asciiTheme="minorHAnsi" w:eastAsiaTheme="minorEastAsia" w:hAnsiTheme="minorHAnsi" w:cstheme="minorBidi"/>
            <w:noProof/>
            <w:kern w:val="2"/>
            <w:szCs w:val="22"/>
          </w:rPr>
          <w:tab/>
        </w:r>
        <w:r w:rsidRPr="00A83C7A">
          <w:rPr>
            <w:rStyle w:val="a8"/>
            <w:rFonts w:ascii="宋体" w:hAnsi="宋体" w:cs="Arial" w:hint="eastAsia"/>
            <w:noProof/>
          </w:rPr>
          <w:t>所有者权益（基金净值）变动表</w:t>
        </w:r>
        <w:r>
          <w:rPr>
            <w:noProof/>
            <w:webHidden/>
          </w:rPr>
          <w:tab/>
        </w:r>
        <w:r>
          <w:rPr>
            <w:noProof/>
            <w:webHidden/>
          </w:rPr>
          <w:fldChar w:fldCharType="begin"/>
        </w:r>
        <w:r>
          <w:rPr>
            <w:noProof/>
            <w:webHidden/>
          </w:rPr>
          <w:instrText xml:space="preserve"> PAGEREF _Toc48664983 \h </w:instrText>
        </w:r>
        <w:r>
          <w:rPr>
            <w:noProof/>
            <w:webHidden/>
          </w:rPr>
        </w:r>
        <w:r>
          <w:rPr>
            <w:noProof/>
            <w:webHidden/>
          </w:rPr>
          <w:fldChar w:fldCharType="separate"/>
        </w:r>
        <w:r>
          <w:rPr>
            <w:noProof/>
            <w:webHidden/>
          </w:rPr>
          <w:t>15</w:t>
        </w:r>
        <w:r>
          <w:rPr>
            <w:noProof/>
            <w:webHidden/>
          </w:rPr>
          <w:fldChar w:fldCharType="end"/>
        </w:r>
      </w:hyperlink>
    </w:p>
    <w:p w:rsidR="00645EA1" w:rsidRDefault="00645EA1">
      <w:pPr>
        <w:pStyle w:val="22"/>
        <w:tabs>
          <w:tab w:val="left" w:pos="840"/>
        </w:tabs>
        <w:rPr>
          <w:rFonts w:asciiTheme="minorHAnsi" w:eastAsiaTheme="minorEastAsia" w:hAnsiTheme="minorHAnsi" w:cstheme="minorBidi"/>
          <w:noProof/>
          <w:kern w:val="2"/>
          <w:szCs w:val="22"/>
        </w:rPr>
      </w:pPr>
      <w:hyperlink w:anchor="_Toc48664984" w:history="1">
        <w:r w:rsidRPr="00A83C7A">
          <w:rPr>
            <w:rStyle w:val="a8"/>
            <w:rFonts w:ascii="宋体" w:hAnsi="宋体" w:cs="Arial"/>
            <w:noProof/>
          </w:rPr>
          <w:t>6.4</w:t>
        </w:r>
        <w:r>
          <w:rPr>
            <w:rFonts w:asciiTheme="minorHAnsi" w:eastAsiaTheme="minorEastAsia" w:hAnsiTheme="minorHAnsi" w:cstheme="minorBidi"/>
            <w:noProof/>
            <w:kern w:val="2"/>
            <w:szCs w:val="22"/>
          </w:rPr>
          <w:tab/>
        </w:r>
        <w:r w:rsidRPr="00A83C7A">
          <w:rPr>
            <w:rStyle w:val="a8"/>
            <w:rFonts w:ascii="宋体" w:hAnsi="宋体" w:cs="Arial" w:hint="eastAsia"/>
            <w:noProof/>
          </w:rPr>
          <w:t>报表附注</w:t>
        </w:r>
        <w:r>
          <w:rPr>
            <w:noProof/>
            <w:webHidden/>
          </w:rPr>
          <w:tab/>
        </w:r>
        <w:r>
          <w:rPr>
            <w:noProof/>
            <w:webHidden/>
          </w:rPr>
          <w:fldChar w:fldCharType="begin"/>
        </w:r>
        <w:r>
          <w:rPr>
            <w:noProof/>
            <w:webHidden/>
          </w:rPr>
          <w:instrText xml:space="preserve"> PAGEREF _Toc48664984 \h </w:instrText>
        </w:r>
        <w:r>
          <w:rPr>
            <w:noProof/>
            <w:webHidden/>
          </w:rPr>
        </w:r>
        <w:r>
          <w:rPr>
            <w:noProof/>
            <w:webHidden/>
          </w:rPr>
          <w:fldChar w:fldCharType="separate"/>
        </w:r>
        <w:r>
          <w:rPr>
            <w:noProof/>
            <w:webHidden/>
          </w:rPr>
          <w:t>17</w:t>
        </w:r>
        <w:r>
          <w:rPr>
            <w:noProof/>
            <w:webHidden/>
          </w:rPr>
          <w:fldChar w:fldCharType="end"/>
        </w:r>
      </w:hyperlink>
    </w:p>
    <w:p w:rsidR="00645EA1" w:rsidRDefault="00645EA1">
      <w:pPr>
        <w:pStyle w:val="22"/>
        <w:rPr>
          <w:rFonts w:asciiTheme="minorHAnsi" w:eastAsiaTheme="minorEastAsia" w:hAnsiTheme="minorHAnsi" w:cstheme="minorBidi"/>
          <w:noProof/>
          <w:kern w:val="2"/>
          <w:szCs w:val="22"/>
        </w:rPr>
      </w:pPr>
      <w:hyperlink w:anchor="_Toc48664985" w:history="1">
        <w:r w:rsidRPr="00A83C7A">
          <w:rPr>
            <w:rStyle w:val="a8"/>
            <w:rFonts w:ascii="宋体" w:hAnsi="宋体" w:cs="Arial"/>
            <w:bCs/>
            <w:noProof/>
          </w:rPr>
          <w:t>7</w:t>
        </w:r>
        <w:r w:rsidRPr="00A83C7A">
          <w:rPr>
            <w:rStyle w:val="a8"/>
            <w:rFonts w:ascii="宋体" w:hAnsi="宋体" w:cs="Arial" w:hint="eastAsia"/>
            <w:bCs/>
            <w:noProof/>
          </w:rPr>
          <w:t>投资组合报告</w:t>
        </w:r>
        <w:r>
          <w:rPr>
            <w:noProof/>
            <w:webHidden/>
          </w:rPr>
          <w:tab/>
        </w:r>
        <w:r>
          <w:rPr>
            <w:noProof/>
            <w:webHidden/>
          </w:rPr>
          <w:fldChar w:fldCharType="begin"/>
        </w:r>
        <w:r>
          <w:rPr>
            <w:noProof/>
            <w:webHidden/>
          </w:rPr>
          <w:instrText xml:space="preserve"> PAGEREF _Toc48664985 \h </w:instrText>
        </w:r>
        <w:r>
          <w:rPr>
            <w:noProof/>
            <w:webHidden/>
          </w:rPr>
        </w:r>
        <w:r>
          <w:rPr>
            <w:noProof/>
            <w:webHidden/>
          </w:rPr>
          <w:fldChar w:fldCharType="separate"/>
        </w:r>
        <w:r>
          <w:rPr>
            <w:noProof/>
            <w:webHidden/>
          </w:rPr>
          <w:t>36</w:t>
        </w:r>
        <w:r>
          <w:rPr>
            <w:noProof/>
            <w:webHidden/>
          </w:rPr>
          <w:fldChar w:fldCharType="end"/>
        </w:r>
      </w:hyperlink>
    </w:p>
    <w:p w:rsidR="00645EA1" w:rsidRDefault="00645EA1">
      <w:pPr>
        <w:pStyle w:val="22"/>
        <w:tabs>
          <w:tab w:val="left" w:pos="840"/>
        </w:tabs>
        <w:rPr>
          <w:rFonts w:asciiTheme="minorHAnsi" w:eastAsiaTheme="minorEastAsia" w:hAnsiTheme="minorHAnsi" w:cstheme="minorBidi"/>
          <w:noProof/>
          <w:kern w:val="2"/>
          <w:szCs w:val="22"/>
        </w:rPr>
      </w:pPr>
      <w:hyperlink w:anchor="_Toc48664986" w:history="1">
        <w:r w:rsidRPr="00A83C7A">
          <w:rPr>
            <w:rStyle w:val="a8"/>
            <w:rFonts w:ascii="宋体" w:hAnsi="宋体" w:cs="Arial"/>
            <w:noProof/>
          </w:rPr>
          <w:t>7.1</w:t>
        </w:r>
        <w:r>
          <w:rPr>
            <w:rFonts w:asciiTheme="minorHAnsi" w:eastAsiaTheme="minorEastAsia" w:hAnsiTheme="minorHAnsi" w:cstheme="minorBidi"/>
            <w:noProof/>
            <w:kern w:val="2"/>
            <w:szCs w:val="22"/>
          </w:rPr>
          <w:tab/>
        </w:r>
        <w:r w:rsidRPr="00A83C7A">
          <w:rPr>
            <w:rStyle w:val="a8"/>
            <w:rFonts w:ascii="宋体" w:hAnsi="宋体" w:cs="Arial" w:hint="eastAsia"/>
            <w:noProof/>
          </w:rPr>
          <w:t>期末基金资产组合情况</w:t>
        </w:r>
        <w:r>
          <w:rPr>
            <w:noProof/>
            <w:webHidden/>
          </w:rPr>
          <w:tab/>
        </w:r>
        <w:r>
          <w:rPr>
            <w:noProof/>
            <w:webHidden/>
          </w:rPr>
          <w:fldChar w:fldCharType="begin"/>
        </w:r>
        <w:r>
          <w:rPr>
            <w:noProof/>
            <w:webHidden/>
          </w:rPr>
          <w:instrText xml:space="preserve"> PAGEREF _Toc48664986 \h </w:instrText>
        </w:r>
        <w:r>
          <w:rPr>
            <w:noProof/>
            <w:webHidden/>
          </w:rPr>
        </w:r>
        <w:r>
          <w:rPr>
            <w:noProof/>
            <w:webHidden/>
          </w:rPr>
          <w:fldChar w:fldCharType="separate"/>
        </w:r>
        <w:r>
          <w:rPr>
            <w:noProof/>
            <w:webHidden/>
          </w:rPr>
          <w:t>36</w:t>
        </w:r>
        <w:r>
          <w:rPr>
            <w:noProof/>
            <w:webHidden/>
          </w:rPr>
          <w:fldChar w:fldCharType="end"/>
        </w:r>
      </w:hyperlink>
    </w:p>
    <w:p w:rsidR="00645EA1" w:rsidRDefault="00645EA1">
      <w:pPr>
        <w:pStyle w:val="22"/>
        <w:rPr>
          <w:rFonts w:asciiTheme="minorHAnsi" w:eastAsiaTheme="minorEastAsia" w:hAnsiTheme="minorHAnsi" w:cstheme="minorBidi"/>
          <w:noProof/>
          <w:kern w:val="2"/>
          <w:szCs w:val="22"/>
        </w:rPr>
      </w:pPr>
      <w:hyperlink w:anchor="_Toc48664987" w:history="1">
        <w:r w:rsidRPr="00A83C7A">
          <w:rPr>
            <w:rStyle w:val="a8"/>
            <w:rFonts w:ascii="宋体" w:cs="Arial"/>
            <w:noProof/>
          </w:rPr>
          <w:t xml:space="preserve">7.2 </w:t>
        </w:r>
        <w:r w:rsidRPr="00A83C7A">
          <w:rPr>
            <w:rStyle w:val="a8"/>
            <w:rFonts w:ascii="宋体" w:cs="Arial" w:hint="eastAsia"/>
            <w:noProof/>
          </w:rPr>
          <w:t>报告期末按行业分类的股票投资组合</w:t>
        </w:r>
        <w:r>
          <w:rPr>
            <w:noProof/>
            <w:webHidden/>
          </w:rPr>
          <w:tab/>
        </w:r>
        <w:r>
          <w:rPr>
            <w:noProof/>
            <w:webHidden/>
          </w:rPr>
          <w:fldChar w:fldCharType="begin"/>
        </w:r>
        <w:r>
          <w:rPr>
            <w:noProof/>
            <w:webHidden/>
          </w:rPr>
          <w:instrText xml:space="preserve"> PAGEREF _Toc48664987 \h </w:instrText>
        </w:r>
        <w:r>
          <w:rPr>
            <w:noProof/>
            <w:webHidden/>
          </w:rPr>
        </w:r>
        <w:r>
          <w:rPr>
            <w:noProof/>
            <w:webHidden/>
          </w:rPr>
          <w:fldChar w:fldCharType="separate"/>
        </w:r>
        <w:r>
          <w:rPr>
            <w:noProof/>
            <w:webHidden/>
          </w:rPr>
          <w:t>37</w:t>
        </w:r>
        <w:r>
          <w:rPr>
            <w:noProof/>
            <w:webHidden/>
          </w:rPr>
          <w:fldChar w:fldCharType="end"/>
        </w:r>
      </w:hyperlink>
    </w:p>
    <w:p w:rsidR="00645EA1" w:rsidRDefault="00645EA1">
      <w:pPr>
        <w:pStyle w:val="22"/>
        <w:tabs>
          <w:tab w:val="left" w:pos="840"/>
        </w:tabs>
        <w:rPr>
          <w:rFonts w:asciiTheme="minorHAnsi" w:eastAsiaTheme="minorEastAsia" w:hAnsiTheme="minorHAnsi" w:cstheme="minorBidi"/>
          <w:noProof/>
          <w:kern w:val="2"/>
          <w:szCs w:val="22"/>
        </w:rPr>
      </w:pPr>
      <w:hyperlink w:anchor="_Toc48664988" w:history="1">
        <w:r w:rsidRPr="00A83C7A">
          <w:rPr>
            <w:rStyle w:val="a8"/>
            <w:rFonts w:ascii="宋体" w:hAnsi="宋体" w:cs="Arial"/>
            <w:noProof/>
          </w:rPr>
          <w:t>7.3</w:t>
        </w:r>
        <w:r>
          <w:rPr>
            <w:rFonts w:asciiTheme="minorHAnsi" w:eastAsiaTheme="minorEastAsia" w:hAnsiTheme="minorHAnsi" w:cstheme="minorBidi"/>
            <w:noProof/>
            <w:kern w:val="2"/>
            <w:szCs w:val="22"/>
          </w:rPr>
          <w:tab/>
        </w:r>
        <w:r w:rsidRPr="00A83C7A">
          <w:rPr>
            <w:rStyle w:val="a8"/>
            <w:rFonts w:ascii="宋体" w:hAnsi="宋体" w:cs="Arial" w:hint="eastAsia"/>
            <w:noProof/>
          </w:rPr>
          <w:t>期末按公允价值占基金资产净值比例大小排序的所有股票投资明细</w:t>
        </w:r>
        <w:r>
          <w:rPr>
            <w:noProof/>
            <w:webHidden/>
          </w:rPr>
          <w:tab/>
        </w:r>
        <w:r>
          <w:rPr>
            <w:noProof/>
            <w:webHidden/>
          </w:rPr>
          <w:fldChar w:fldCharType="begin"/>
        </w:r>
        <w:r>
          <w:rPr>
            <w:noProof/>
            <w:webHidden/>
          </w:rPr>
          <w:instrText xml:space="preserve"> PAGEREF _Toc48664988 \h </w:instrText>
        </w:r>
        <w:r>
          <w:rPr>
            <w:noProof/>
            <w:webHidden/>
          </w:rPr>
        </w:r>
        <w:r>
          <w:rPr>
            <w:noProof/>
            <w:webHidden/>
          </w:rPr>
          <w:fldChar w:fldCharType="separate"/>
        </w:r>
        <w:r>
          <w:rPr>
            <w:noProof/>
            <w:webHidden/>
          </w:rPr>
          <w:t>37</w:t>
        </w:r>
        <w:r>
          <w:rPr>
            <w:noProof/>
            <w:webHidden/>
          </w:rPr>
          <w:fldChar w:fldCharType="end"/>
        </w:r>
      </w:hyperlink>
    </w:p>
    <w:p w:rsidR="00645EA1" w:rsidRDefault="00645EA1">
      <w:pPr>
        <w:pStyle w:val="22"/>
        <w:tabs>
          <w:tab w:val="left" w:pos="840"/>
        </w:tabs>
        <w:rPr>
          <w:rFonts w:asciiTheme="minorHAnsi" w:eastAsiaTheme="minorEastAsia" w:hAnsiTheme="minorHAnsi" w:cstheme="minorBidi"/>
          <w:noProof/>
          <w:kern w:val="2"/>
          <w:szCs w:val="22"/>
        </w:rPr>
      </w:pPr>
      <w:hyperlink w:anchor="_Toc48664989" w:history="1">
        <w:r w:rsidRPr="00A83C7A">
          <w:rPr>
            <w:rStyle w:val="a8"/>
            <w:rFonts w:ascii="宋体" w:hAnsi="宋体" w:cs="Arial"/>
            <w:noProof/>
          </w:rPr>
          <w:t>7.4</w:t>
        </w:r>
        <w:r>
          <w:rPr>
            <w:rFonts w:asciiTheme="minorHAnsi" w:eastAsiaTheme="minorEastAsia" w:hAnsiTheme="minorHAnsi" w:cstheme="minorBidi"/>
            <w:noProof/>
            <w:kern w:val="2"/>
            <w:szCs w:val="22"/>
          </w:rPr>
          <w:tab/>
        </w:r>
        <w:r w:rsidRPr="00A83C7A">
          <w:rPr>
            <w:rStyle w:val="a8"/>
            <w:rFonts w:ascii="宋体" w:hAnsi="宋体" w:cs="Arial" w:hint="eastAsia"/>
            <w:noProof/>
          </w:rPr>
          <w:t>报告期内股票投资组合的重大变动</w:t>
        </w:r>
        <w:r>
          <w:rPr>
            <w:noProof/>
            <w:webHidden/>
          </w:rPr>
          <w:tab/>
        </w:r>
        <w:r>
          <w:rPr>
            <w:noProof/>
            <w:webHidden/>
          </w:rPr>
          <w:fldChar w:fldCharType="begin"/>
        </w:r>
        <w:r>
          <w:rPr>
            <w:noProof/>
            <w:webHidden/>
          </w:rPr>
          <w:instrText xml:space="preserve"> PAGEREF _Toc48664989 \h </w:instrText>
        </w:r>
        <w:r>
          <w:rPr>
            <w:noProof/>
            <w:webHidden/>
          </w:rPr>
        </w:r>
        <w:r>
          <w:rPr>
            <w:noProof/>
            <w:webHidden/>
          </w:rPr>
          <w:fldChar w:fldCharType="separate"/>
        </w:r>
        <w:r>
          <w:rPr>
            <w:noProof/>
            <w:webHidden/>
          </w:rPr>
          <w:t>39</w:t>
        </w:r>
        <w:r>
          <w:rPr>
            <w:noProof/>
            <w:webHidden/>
          </w:rPr>
          <w:fldChar w:fldCharType="end"/>
        </w:r>
      </w:hyperlink>
    </w:p>
    <w:p w:rsidR="00645EA1" w:rsidRDefault="00645EA1">
      <w:pPr>
        <w:pStyle w:val="22"/>
        <w:tabs>
          <w:tab w:val="left" w:pos="840"/>
        </w:tabs>
        <w:rPr>
          <w:rFonts w:asciiTheme="minorHAnsi" w:eastAsiaTheme="minorEastAsia" w:hAnsiTheme="minorHAnsi" w:cstheme="minorBidi"/>
          <w:noProof/>
          <w:kern w:val="2"/>
          <w:szCs w:val="22"/>
        </w:rPr>
      </w:pPr>
      <w:hyperlink w:anchor="_Toc48664990" w:history="1">
        <w:r w:rsidRPr="00A83C7A">
          <w:rPr>
            <w:rStyle w:val="a8"/>
            <w:rFonts w:ascii="宋体" w:hAnsi="宋体" w:cs="Arial"/>
            <w:noProof/>
          </w:rPr>
          <w:t>7.5</w:t>
        </w:r>
        <w:r>
          <w:rPr>
            <w:rFonts w:asciiTheme="minorHAnsi" w:eastAsiaTheme="minorEastAsia" w:hAnsiTheme="minorHAnsi" w:cstheme="minorBidi"/>
            <w:noProof/>
            <w:kern w:val="2"/>
            <w:szCs w:val="22"/>
          </w:rPr>
          <w:tab/>
        </w:r>
        <w:r w:rsidRPr="00A83C7A">
          <w:rPr>
            <w:rStyle w:val="a8"/>
            <w:rFonts w:ascii="宋体" w:hAnsi="宋体" w:cs="Arial" w:hint="eastAsia"/>
            <w:noProof/>
          </w:rPr>
          <w:t>期末按债券品种分类的债券投资组合</w:t>
        </w:r>
        <w:r>
          <w:rPr>
            <w:noProof/>
            <w:webHidden/>
          </w:rPr>
          <w:tab/>
        </w:r>
        <w:r>
          <w:rPr>
            <w:noProof/>
            <w:webHidden/>
          </w:rPr>
          <w:fldChar w:fldCharType="begin"/>
        </w:r>
        <w:r>
          <w:rPr>
            <w:noProof/>
            <w:webHidden/>
          </w:rPr>
          <w:instrText xml:space="preserve"> PAGEREF _Toc48664990 \h </w:instrText>
        </w:r>
        <w:r>
          <w:rPr>
            <w:noProof/>
            <w:webHidden/>
          </w:rPr>
        </w:r>
        <w:r>
          <w:rPr>
            <w:noProof/>
            <w:webHidden/>
          </w:rPr>
          <w:fldChar w:fldCharType="separate"/>
        </w:r>
        <w:r>
          <w:rPr>
            <w:noProof/>
            <w:webHidden/>
          </w:rPr>
          <w:t>40</w:t>
        </w:r>
        <w:r>
          <w:rPr>
            <w:noProof/>
            <w:webHidden/>
          </w:rPr>
          <w:fldChar w:fldCharType="end"/>
        </w:r>
      </w:hyperlink>
    </w:p>
    <w:p w:rsidR="00645EA1" w:rsidRDefault="00645EA1">
      <w:pPr>
        <w:pStyle w:val="22"/>
        <w:tabs>
          <w:tab w:val="left" w:pos="840"/>
        </w:tabs>
        <w:rPr>
          <w:rFonts w:asciiTheme="minorHAnsi" w:eastAsiaTheme="minorEastAsia" w:hAnsiTheme="minorHAnsi" w:cstheme="minorBidi"/>
          <w:noProof/>
          <w:kern w:val="2"/>
          <w:szCs w:val="22"/>
        </w:rPr>
      </w:pPr>
      <w:hyperlink w:anchor="_Toc48664991" w:history="1">
        <w:r w:rsidRPr="00A83C7A">
          <w:rPr>
            <w:rStyle w:val="a8"/>
            <w:rFonts w:ascii="宋体" w:hAnsi="宋体" w:cs="Arial"/>
            <w:noProof/>
          </w:rPr>
          <w:t>7.6</w:t>
        </w:r>
        <w:r>
          <w:rPr>
            <w:rFonts w:asciiTheme="minorHAnsi" w:eastAsiaTheme="minorEastAsia" w:hAnsiTheme="minorHAnsi" w:cstheme="minorBidi"/>
            <w:noProof/>
            <w:kern w:val="2"/>
            <w:szCs w:val="22"/>
          </w:rPr>
          <w:tab/>
        </w:r>
        <w:r w:rsidRPr="00A83C7A">
          <w:rPr>
            <w:rStyle w:val="a8"/>
            <w:rFonts w:ascii="宋体" w:hAnsi="宋体" w:cs="Arial" w:hint="eastAsia"/>
            <w:noProof/>
          </w:rPr>
          <w:t>期末按公允价值占基金资产净值比例大小排序的前五名债券投资明细</w:t>
        </w:r>
        <w:r>
          <w:rPr>
            <w:noProof/>
            <w:webHidden/>
          </w:rPr>
          <w:tab/>
        </w:r>
        <w:r>
          <w:rPr>
            <w:noProof/>
            <w:webHidden/>
          </w:rPr>
          <w:fldChar w:fldCharType="begin"/>
        </w:r>
        <w:r>
          <w:rPr>
            <w:noProof/>
            <w:webHidden/>
          </w:rPr>
          <w:instrText xml:space="preserve"> PAGEREF _Toc48664991 \h </w:instrText>
        </w:r>
        <w:r>
          <w:rPr>
            <w:noProof/>
            <w:webHidden/>
          </w:rPr>
        </w:r>
        <w:r>
          <w:rPr>
            <w:noProof/>
            <w:webHidden/>
          </w:rPr>
          <w:fldChar w:fldCharType="separate"/>
        </w:r>
        <w:r>
          <w:rPr>
            <w:noProof/>
            <w:webHidden/>
          </w:rPr>
          <w:t>40</w:t>
        </w:r>
        <w:r>
          <w:rPr>
            <w:noProof/>
            <w:webHidden/>
          </w:rPr>
          <w:fldChar w:fldCharType="end"/>
        </w:r>
      </w:hyperlink>
    </w:p>
    <w:p w:rsidR="00645EA1" w:rsidRDefault="00645EA1">
      <w:pPr>
        <w:pStyle w:val="22"/>
        <w:tabs>
          <w:tab w:val="left" w:pos="840"/>
        </w:tabs>
        <w:rPr>
          <w:rFonts w:asciiTheme="minorHAnsi" w:eastAsiaTheme="minorEastAsia" w:hAnsiTheme="minorHAnsi" w:cstheme="minorBidi"/>
          <w:noProof/>
          <w:kern w:val="2"/>
          <w:szCs w:val="22"/>
        </w:rPr>
      </w:pPr>
      <w:hyperlink w:anchor="_Toc48664992" w:history="1">
        <w:r w:rsidRPr="00A83C7A">
          <w:rPr>
            <w:rStyle w:val="a8"/>
            <w:rFonts w:ascii="宋体" w:hAnsi="宋体" w:cs="Arial"/>
            <w:noProof/>
          </w:rPr>
          <w:t>7.7</w:t>
        </w:r>
        <w:r>
          <w:rPr>
            <w:rFonts w:asciiTheme="minorHAnsi" w:eastAsiaTheme="minorEastAsia" w:hAnsiTheme="minorHAnsi" w:cstheme="minorBidi"/>
            <w:noProof/>
            <w:kern w:val="2"/>
            <w:szCs w:val="22"/>
          </w:rPr>
          <w:tab/>
        </w:r>
        <w:r w:rsidRPr="00A83C7A">
          <w:rPr>
            <w:rStyle w:val="a8"/>
            <w:rFonts w:ascii="宋体" w:hAnsi="宋体" w:cs="Arial" w:hint="eastAsia"/>
            <w:noProof/>
          </w:rPr>
          <w:t>期末按公允价值占基金资产净值比例大小排序的所有资产支持证券投资明细</w:t>
        </w:r>
        <w:r>
          <w:rPr>
            <w:noProof/>
            <w:webHidden/>
          </w:rPr>
          <w:tab/>
        </w:r>
        <w:r>
          <w:rPr>
            <w:noProof/>
            <w:webHidden/>
          </w:rPr>
          <w:fldChar w:fldCharType="begin"/>
        </w:r>
        <w:r>
          <w:rPr>
            <w:noProof/>
            <w:webHidden/>
          </w:rPr>
          <w:instrText xml:space="preserve"> PAGEREF _Toc48664992 \h </w:instrText>
        </w:r>
        <w:r>
          <w:rPr>
            <w:noProof/>
            <w:webHidden/>
          </w:rPr>
        </w:r>
        <w:r>
          <w:rPr>
            <w:noProof/>
            <w:webHidden/>
          </w:rPr>
          <w:fldChar w:fldCharType="separate"/>
        </w:r>
        <w:r>
          <w:rPr>
            <w:noProof/>
            <w:webHidden/>
          </w:rPr>
          <w:t>40</w:t>
        </w:r>
        <w:r>
          <w:rPr>
            <w:noProof/>
            <w:webHidden/>
          </w:rPr>
          <w:fldChar w:fldCharType="end"/>
        </w:r>
      </w:hyperlink>
    </w:p>
    <w:p w:rsidR="00645EA1" w:rsidRDefault="00645EA1">
      <w:pPr>
        <w:pStyle w:val="22"/>
        <w:tabs>
          <w:tab w:val="left" w:pos="840"/>
        </w:tabs>
        <w:rPr>
          <w:rFonts w:asciiTheme="minorHAnsi" w:eastAsiaTheme="minorEastAsia" w:hAnsiTheme="minorHAnsi" w:cstheme="minorBidi"/>
          <w:noProof/>
          <w:kern w:val="2"/>
          <w:szCs w:val="22"/>
        </w:rPr>
      </w:pPr>
      <w:hyperlink w:anchor="_Toc48664993" w:history="1">
        <w:r w:rsidRPr="00A83C7A">
          <w:rPr>
            <w:rStyle w:val="a8"/>
            <w:rFonts w:ascii="宋体" w:hAnsi="宋体" w:cs="Arial"/>
            <w:noProof/>
          </w:rPr>
          <w:t>7.8</w:t>
        </w:r>
        <w:r>
          <w:rPr>
            <w:rFonts w:asciiTheme="minorHAnsi" w:eastAsiaTheme="minorEastAsia" w:hAnsiTheme="minorHAnsi" w:cstheme="minorBidi"/>
            <w:noProof/>
            <w:kern w:val="2"/>
            <w:szCs w:val="22"/>
          </w:rPr>
          <w:tab/>
        </w:r>
        <w:r w:rsidRPr="00A83C7A">
          <w:rPr>
            <w:rStyle w:val="a8"/>
            <w:rFonts w:ascii="宋体" w:hAnsi="宋体" w:cs="Arial" w:hint="eastAsia"/>
            <w:noProof/>
          </w:rPr>
          <w:t>报告期末按公允价值占基金资产净值比例大小排序的前五名贵金属投资明细</w:t>
        </w:r>
        <w:r>
          <w:rPr>
            <w:noProof/>
            <w:webHidden/>
          </w:rPr>
          <w:tab/>
        </w:r>
        <w:r>
          <w:rPr>
            <w:noProof/>
            <w:webHidden/>
          </w:rPr>
          <w:fldChar w:fldCharType="begin"/>
        </w:r>
        <w:r>
          <w:rPr>
            <w:noProof/>
            <w:webHidden/>
          </w:rPr>
          <w:instrText xml:space="preserve"> PAGEREF _Toc48664993 \h </w:instrText>
        </w:r>
        <w:r>
          <w:rPr>
            <w:noProof/>
            <w:webHidden/>
          </w:rPr>
        </w:r>
        <w:r>
          <w:rPr>
            <w:noProof/>
            <w:webHidden/>
          </w:rPr>
          <w:fldChar w:fldCharType="separate"/>
        </w:r>
        <w:r>
          <w:rPr>
            <w:noProof/>
            <w:webHidden/>
          </w:rPr>
          <w:t>40</w:t>
        </w:r>
        <w:r>
          <w:rPr>
            <w:noProof/>
            <w:webHidden/>
          </w:rPr>
          <w:fldChar w:fldCharType="end"/>
        </w:r>
      </w:hyperlink>
    </w:p>
    <w:p w:rsidR="00645EA1" w:rsidRDefault="00645EA1">
      <w:pPr>
        <w:pStyle w:val="22"/>
        <w:tabs>
          <w:tab w:val="left" w:pos="840"/>
        </w:tabs>
        <w:rPr>
          <w:rFonts w:asciiTheme="minorHAnsi" w:eastAsiaTheme="minorEastAsia" w:hAnsiTheme="minorHAnsi" w:cstheme="minorBidi"/>
          <w:noProof/>
          <w:kern w:val="2"/>
          <w:szCs w:val="22"/>
        </w:rPr>
      </w:pPr>
      <w:hyperlink w:anchor="_Toc48664994" w:history="1">
        <w:r w:rsidRPr="00A83C7A">
          <w:rPr>
            <w:rStyle w:val="a8"/>
            <w:rFonts w:ascii="宋体" w:hAnsi="宋体" w:cs="Arial"/>
            <w:noProof/>
          </w:rPr>
          <w:t>7.9</w:t>
        </w:r>
        <w:r>
          <w:rPr>
            <w:rFonts w:asciiTheme="minorHAnsi" w:eastAsiaTheme="minorEastAsia" w:hAnsiTheme="minorHAnsi" w:cstheme="minorBidi"/>
            <w:noProof/>
            <w:kern w:val="2"/>
            <w:szCs w:val="22"/>
          </w:rPr>
          <w:tab/>
        </w:r>
        <w:r w:rsidRPr="00A83C7A">
          <w:rPr>
            <w:rStyle w:val="a8"/>
            <w:rFonts w:ascii="宋体" w:hAnsi="宋体" w:cs="Arial" w:hint="eastAsia"/>
            <w:noProof/>
          </w:rPr>
          <w:t>期末按公允价值占基金资产净值比例大小排序的前五名权证投资明细</w:t>
        </w:r>
        <w:r>
          <w:rPr>
            <w:noProof/>
            <w:webHidden/>
          </w:rPr>
          <w:tab/>
        </w:r>
        <w:r>
          <w:rPr>
            <w:noProof/>
            <w:webHidden/>
          </w:rPr>
          <w:fldChar w:fldCharType="begin"/>
        </w:r>
        <w:r>
          <w:rPr>
            <w:noProof/>
            <w:webHidden/>
          </w:rPr>
          <w:instrText xml:space="preserve"> PAGEREF _Toc48664994 \h </w:instrText>
        </w:r>
        <w:r>
          <w:rPr>
            <w:noProof/>
            <w:webHidden/>
          </w:rPr>
        </w:r>
        <w:r>
          <w:rPr>
            <w:noProof/>
            <w:webHidden/>
          </w:rPr>
          <w:fldChar w:fldCharType="separate"/>
        </w:r>
        <w:r>
          <w:rPr>
            <w:noProof/>
            <w:webHidden/>
          </w:rPr>
          <w:t>40</w:t>
        </w:r>
        <w:r>
          <w:rPr>
            <w:noProof/>
            <w:webHidden/>
          </w:rPr>
          <w:fldChar w:fldCharType="end"/>
        </w:r>
      </w:hyperlink>
    </w:p>
    <w:p w:rsidR="00645EA1" w:rsidRDefault="00645EA1">
      <w:pPr>
        <w:pStyle w:val="22"/>
        <w:tabs>
          <w:tab w:val="left" w:pos="1050"/>
        </w:tabs>
        <w:rPr>
          <w:rFonts w:asciiTheme="minorHAnsi" w:eastAsiaTheme="minorEastAsia" w:hAnsiTheme="minorHAnsi" w:cstheme="minorBidi"/>
          <w:noProof/>
          <w:kern w:val="2"/>
          <w:szCs w:val="22"/>
        </w:rPr>
      </w:pPr>
      <w:hyperlink w:anchor="_Toc48664995" w:history="1">
        <w:r w:rsidRPr="00A83C7A">
          <w:rPr>
            <w:rStyle w:val="a8"/>
            <w:rFonts w:ascii="宋体" w:hAnsi="宋体" w:cs="Arial"/>
            <w:noProof/>
          </w:rPr>
          <w:t>7.10</w:t>
        </w:r>
        <w:r>
          <w:rPr>
            <w:rFonts w:asciiTheme="minorHAnsi" w:eastAsiaTheme="minorEastAsia" w:hAnsiTheme="minorHAnsi" w:cstheme="minorBidi"/>
            <w:noProof/>
            <w:kern w:val="2"/>
            <w:szCs w:val="22"/>
          </w:rPr>
          <w:tab/>
        </w:r>
        <w:r w:rsidRPr="00A83C7A">
          <w:rPr>
            <w:rStyle w:val="a8"/>
            <w:rFonts w:ascii="宋体" w:hAnsi="宋体" w:cs="Arial" w:hint="eastAsia"/>
            <w:noProof/>
          </w:rPr>
          <w:t>报告期末本基金投资的股指期货交易情况说明</w:t>
        </w:r>
        <w:r>
          <w:rPr>
            <w:noProof/>
            <w:webHidden/>
          </w:rPr>
          <w:tab/>
        </w:r>
        <w:r>
          <w:rPr>
            <w:noProof/>
            <w:webHidden/>
          </w:rPr>
          <w:fldChar w:fldCharType="begin"/>
        </w:r>
        <w:r>
          <w:rPr>
            <w:noProof/>
            <w:webHidden/>
          </w:rPr>
          <w:instrText xml:space="preserve"> PAGEREF _Toc48664995 \h </w:instrText>
        </w:r>
        <w:r>
          <w:rPr>
            <w:noProof/>
            <w:webHidden/>
          </w:rPr>
        </w:r>
        <w:r>
          <w:rPr>
            <w:noProof/>
            <w:webHidden/>
          </w:rPr>
          <w:fldChar w:fldCharType="separate"/>
        </w:r>
        <w:r>
          <w:rPr>
            <w:noProof/>
            <w:webHidden/>
          </w:rPr>
          <w:t>41</w:t>
        </w:r>
        <w:r>
          <w:rPr>
            <w:noProof/>
            <w:webHidden/>
          </w:rPr>
          <w:fldChar w:fldCharType="end"/>
        </w:r>
      </w:hyperlink>
    </w:p>
    <w:p w:rsidR="00645EA1" w:rsidRDefault="00645EA1">
      <w:pPr>
        <w:pStyle w:val="22"/>
        <w:tabs>
          <w:tab w:val="left" w:pos="1050"/>
        </w:tabs>
        <w:rPr>
          <w:rFonts w:asciiTheme="minorHAnsi" w:eastAsiaTheme="minorEastAsia" w:hAnsiTheme="minorHAnsi" w:cstheme="minorBidi"/>
          <w:noProof/>
          <w:kern w:val="2"/>
          <w:szCs w:val="22"/>
        </w:rPr>
      </w:pPr>
      <w:hyperlink w:anchor="_Toc48664996" w:history="1">
        <w:r w:rsidRPr="00A83C7A">
          <w:rPr>
            <w:rStyle w:val="a8"/>
            <w:rFonts w:ascii="宋体" w:hAnsi="宋体" w:cs="Arial"/>
            <w:noProof/>
          </w:rPr>
          <w:t>7.11</w:t>
        </w:r>
        <w:r>
          <w:rPr>
            <w:rFonts w:asciiTheme="minorHAnsi" w:eastAsiaTheme="minorEastAsia" w:hAnsiTheme="minorHAnsi" w:cstheme="minorBidi"/>
            <w:noProof/>
            <w:kern w:val="2"/>
            <w:szCs w:val="22"/>
          </w:rPr>
          <w:tab/>
        </w:r>
        <w:r w:rsidRPr="00A83C7A">
          <w:rPr>
            <w:rStyle w:val="a8"/>
            <w:rFonts w:ascii="宋体" w:hAnsi="宋体" w:cs="Arial" w:hint="eastAsia"/>
            <w:noProof/>
          </w:rPr>
          <w:t>报告期末本基金投资的国债期货交易情况说明</w:t>
        </w:r>
        <w:r>
          <w:rPr>
            <w:noProof/>
            <w:webHidden/>
          </w:rPr>
          <w:tab/>
        </w:r>
        <w:r>
          <w:rPr>
            <w:noProof/>
            <w:webHidden/>
          </w:rPr>
          <w:fldChar w:fldCharType="begin"/>
        </w:r>
        <w:r>
          <w:rPr>
            <w:noProof/>
            <w:webHidden/>
          </w:rPr>
          <w:instrText xml:space="preserve"> PAGEREF _Toc48664996 \h </w:instrText>
        </w:r>
        <w:r>
          <w:rPr>
            <w:noProof/>
            <w:webHidden/>
          </w:rPr>
        </w:r>
        <w:r>
          <w:rPr>
            <w:noProof/>
            <w:webHidden/>
          </w:rPr>
          <w:fldChar w:fldCharType="separate"/>
        </w:r>
        <w:r>
          <w:rPr>
            <w:noProof/>
            <w:webHidden/>
          </w:rPr>
          <w:t>41</w:t>
        </w:r>
        <w:r>
          <w:rPr>
            <w:noProof/>
            <w:webHidden/>
          </w:rPr>
          <w:fldChar w:fldCharType="end"/>
        </w:r>
      </w:hyperlink>
    </w:p>
    <w:p w:rsidR="00645EA1" w:rsidRDefault="00645EA1">
      <w:pPr>
        <w:pStyle w:val="22"/>
        <w:tabs>
          <w:tab w:val="left" w:pos="1050"/>
        </w:tabs>
        <w:rPr>
          <w:rFonts w:asciiTheme="minorHAnsi" w:eastAsiaTheme="minorEastAsia" w:hAnsiTheme="minorHAnsi" w:cstheme="minorBidi"/>
          <w:noProof/>
          <w:kern w:val="2"/>
          <w:szCs w:val="22"/>
        </w:rPr>
      </w:pPr>
      <w:hyperlink w:anchor="_Toc48664997" w:history="1">
        <w:r w:rsidRPr="00A83C7A">
          <w:rPr>
            <w:rStyle w:val="a8"/>
            <w:rFonts w:ascii="宋体" w:hAnsi="宋体" w:cs="Arial"/>
            <w:noProof/>
          </w:rPr>
          <w:t>7.12</w:t>
        </w:r>
        <w:r>
          <w:rPr>
            <w:rFonts w:asciiTheme="minorHAnsi" w:eastAsiaTheme="minorEastAsia" w:hAnsiTheme="minorHAnsi" w:cstheme="minorBidi"/>
            <w:noProof/>
            <w:kern w:val="2"/>
            <w:szCs w:val="22"/>
          </w:rPr>
          <w:tab/>
        </w:r>
        <w:r w:rsidRPr="00A83C7A">
          <w:rPr>
            <w:rStyle w:val="a8"/>
            <w:rFonts w:ascii="宋体" w:hAnsi="宋体" w:cs="Arial" w:hint="eastAsia"/>
            <w:noProof/>
          </w:rPr>
          <w:t>投资组合报告附注</w:t>
        </w:r>
        <w:r>
          <w:rPr>
            <w:noProof/>
            <w:webHidden/>
          </w:rPr>
          <w:tab/>
        </w:r>
        <w:r>
          <w:rPr>
            <w:noProof/>
            <w:webHidden/>
          </w:rPr>
          <w:fldChar w:fldCharType="begin"/>
        </w:r>
        <w:r>
          <w:rPr>
            <w:noProof/>
            <w:webHidden/>
          </w:rPr>
          <w:instrText xml:space="preserve"> PAGEREF _Toc48664997 \h </w:instrText>
        </w:r>
        <w:r>
          <w:rPr>
            <w:noProof/>
            <w:webHidden/>
          </w:rPr>
        </w:r>
        <w:r>
          <w:rPr>
            <w:noProof/>
            <w:webHidden/>
          </w:rPr>
          <w:fldChar w:fldCharType="separate"/>
        </w:r>
        <w:r>
          <w:rPr>
            <w:noProof/>
            <w:webHidden/>
          </w:rPr>
          <w:t>41</w:t>
        </w:r>
        <w:r>
          <w:rPr>
            <w:noProof/>
            <w:webHidden/>
          </w:rPr>
          <w:fldChar w:fldCharType="end"/>
        </w:r>
      </w:hyperlink>
    </w:p>
    <w:p w:rsidR="00645EA1" w:rsidRDefault="00645EA1">
      <w:pPr>
        <w:pStyle w:val="22"/>
        <w:rPr>
          <w:rFonts w:asciiTheme="minorHAnsi" w:eastAsiaTheme="minorEastAsia" w:hAnsiTheme="minorHAnsi" w:cstheme="minorBidi"/>
          <w:noProof/>
          <w:kern w:val="2"/>
          <w:szCs w:val="22"/>
        </w:rPr>
      </w:pPr>
      <w:hyperlink w:anchor="_Toc48664998" w:history="1">
        <w:r w:rsidRPr="00A83C7A">
          <w:rPr>
            <w:rStyle w:val="a8"/>
            <w:rFonts w:ascii="宋体" w:hAnsi="宋体" w:cs="Arial"/>
            <w:bCs/>
            <w:noProof/>
          </w:rPr>
          <w:t>8</w:t>
        </w:r>
        <w:r w:rsidRPr="00A83C7A">
          <w:rPr>
            <w:rStyle w:val="a8"/>
            <w:rFonts w:ascii="宋体" w:hAnsi="宋体" w:cs="Arial" w:hint="eastAsia"/>
            <w:bCs/>
            <w:noProof/>
          </w:rPr>
          <w:t>基金份额持有人信息</w:t>
        </w:r>
        <w:r>
          <w:rPr>
            <w:noProof/>
            <w:webHidden/>
          </w:rPr>
          <w:tab/>
        </w:r>
        <w:r>
          <w:rPr>
            <w:noProof/>
            <w:webHidden/>
          </w:rPr>
          <w:fldChar w:fldCharType="begin"/>
        </w:r>
        <w:r>
          <w:rPr>
            <w:noProof/>
            <w:webHidden/>
          </w:rPr>
          <w:instrText xml:space="preserve"> PAGEREF _Toc48664998 \h </w:instrText>
        </w:r>
        <w:r>
          <w:rPr>
            <w:noProof/>
            <w:webHidden/>
          </w:rPr>
        </w:r>
        <w:r>
          <w:rPr>
            <w:noProof/>
            <w:webHidden/>
          </w:rPr>
          <w:fldChar w:fldCharType="separate"/>
        </w:r>
        <w:r>
          <w:rPr>
            <w:noProof/>
            <w:webHidden/>
          </w:rPr>
          <w:t>42</w:t>
        </w:r>
        <w:r>
          <w:rPr>
            <w:noProof/>
            <w:webHidden/>
          </w:rPr>
          <w:fldChar w:fldCharType="end"/>
        </w:r>
      </w:hyperlink>
    </w:p>
    <w:p w:rsidR="00645EA1" w:rsidRDefault="00645EA1">
      <w:pPr>
        <w:pStyle w:val="22"/>
        <w:tabs>
          <w:tab w:val="left" w:pos="840"/>
        </w:tabs>
        <w:rPr>
          <w:rFonts w:asciiTheme="minorHAnsi" w:eastAsiaTheme="minorEastAsia" w:hAnsiTheme="minorHAnsi" w:cstheme="minorBidi"/>
          <w:noProof/>
          <w:kern w:val="2"/>
          <w:szCs w:val="22"/>
        </w:rPr>
      </w:pPr>
      <w:hyperlink w:anchor="_Toc48664999" w:history="1">
        <w:r w:rsidRPr="00A83C7A">
          <w:rPr>
            <w:rStyle w:val="a8"/>
            <w:rFonts w:ascii="宋体" w:hAnsi="宋体" w:cs="Arial"/>
            <w:noProof/>
          </w:rPr>
          <w:t>8.1</w:t>
        </w:r>
        <w:r>
          <w:rPr>
            <w:rFonts w:asciiTheme="minorHAnsi" w:eastAsiaTheme="minorEastAsia" w:hAnsiTheme="minorHAnsi" w:cstheme="minorBidi"/>
            <w:noProof/>
            <w:kern w:val="2"/>
            <w:szCs w:val="22"/>
          </w:rPr>
          <w:tab/>
        </w:r>
        <w:r w:rsidRPr="00A83C7A">
          <w:rPr>
            <w:rStyle w:val="a8"/>
            <w:rFonts w:ascii="宋体" w:hAnsi="宋体" w:cs="Arial" w:hint="eastAsia"/>
            <w:noProof/>
          </w:rPr>
          <w:t>期末基金份额持有人户数及持有人结构</w:t>
        </w:r>
        <w:r>
          <w:rPr>
            <w:noProof/>
            <w:webHidden/>
          </w:rPr>
          <w:tab/>
        </w:r>
        <w:r>
          <w:rPr>
            <w:noProof/>
            <w:webHidden/>
          </w:rPr>
          <w:fldChar w:fldCharType="begin"/>
        </w:r>
        <w:r>
          <w:rPr>
            <w:noProof/>
            <w:webHidden/>
          </w:rPr>
          <w:instrText xml:space="preserve"> PAGEREF _Toc48664999 \h </w:instrText>
        </w:r>
        <w:r>
          <w:rPr>
            <w:noProof/>
            <w:webHidden/>
          </w:rPr>
        </w:r>
        <w:r>
          <w:rPr>
            <w:noProof/>
            <w:webHidden/>
          </w:rPr>
          <w:fldChar w:fldCharType="separate"/>
        </w:r>
        <w:r>
          <w:rPr>
            <w:noProof/>
            <w:webHidden/>
          </w:rPr>
          <w:t>42</w:t>
        </w:r>
        <w:r>
          <w:rPr>
            <w:noProof/>
            <w:webHidden/>
          </w:rPr>
          <w:fldChar w:fldCharType="end"/>
        </w:r>
      </w:hyperlink>
    </w:p>
    <w:p w:rsidR="00645EA1" w:rsidRDefault="00645EA1">
      <w:pPr>
        <w:pStyle w:val="22"/>
        <w:tabs>
          <w:tab w:val="left" w:pos="840"/>
        </w:tabs>
        <w:rPr>
          <w:rFonts w:asciiTheme="minorHAnsi" w:eastAsiaTheme="minorEastAsia" w:hAnsiTheme="minorHAnsi" w:cstheme="minorBidi"/>
          <w:noProof/>
          <w:kern w:val="2"/>
          <w:szCs w:val="22"/>
        </w:rPr>
      </w:pPr>
      <w:hyperlink w:anchor="_Toc48665000" w:history="1">
        <w:r w:rsidRPr="00A83C7A">
          <w:rPr>
            <w:rStyle w:val="a8"/>
            <w:rFonts w:ascii="宋体" w:hAnsi="宋体" w:cs="Arial"/>
            <w:noProof/>
          </w:rPr>
          <w:t>8.2</w:t>
        </w:r>
        <w:r>
          <w:rPr>
            <w:rFonts w:asciiTheme="minorHAnsi" w:eastAsiaTheme="minorEastAsia" w:hAnsiTheme="minorHAnsi" w:cstheme="minorBidi"/>
            <w:noProof/>
            <w:kern w:val="2"/>
            <w:szCs w:val="22"/>
          </w:rPr>
          <w:tab/>
        </w:r>
        <w:r w:rsidRPr="00A83C7A">
          <w:rPr>
            <w:rStyle w:val="a8"/>
            <w:rFonts w:ascii="宋体" w:hAnsi="宋体" w:cs="Arial" w:hint="eastAsia"/>
            <w:noProof/>
          </w:rPr>
          <w:t>期末上市基金前十名持有人</w:t>
        </w:r>
        <w:r>
          <w:rPr>
            <w:noProof/>
            <w:webHidden/>
          </w:rPr>
          <w:tab/>
        </w:r>
        <w:r>
          <w:rPr>
            <w:noProof/>
            <w:webHidden/>
          </w:rPr>
          <w:fldChar w:fldCharType="begin"/>
        </w:r>
        <w:r>
          <w:rPr>
            <w:noProof/>
            <w:webHidden/>
          </w:rPr>
          <w:instrText xml:space="preserve"> PAGEREF _Toc48665000 \h </w:instrText>
        </w:r>
        <w:r>
          <w:rPr>
            <w:noProof/>
            <w:webHidden/>
          </w:rPr>
        </w:r>
        <w:r>
          <w:rPr>
            <w:noProof/>
            <w:webHidden/>
          </w:rPr>
          <w:fldChar w:fldCharType="separate"/>
        </w:r>
        <w:r>
          <w:rPr>
            <w:noProof/>
            <w:webHidden/>
          </w:rPr>
          <w:t>42</w:t>
        </w:r>
        <w:r>
          <w:rPr>
            <w:noProof/>
            <w:webHidden/>
          </w:rPr>
          <w:fldChar w:fldCharType="end"/>
        </w:r>
      </w:hyperlink>
    </w:p>
    <w:p w:rsidR="00645EA1" w:rsidRDefault="00645EA1">
      <w:pPr>
        <w:pStyle w:val="22"/>
        <w:tabs>
          <w:tab w:val="left" w:pos="840"/>
        </w:tabs>
        <w:rPr>
          <w:rFonts w:asciiTheme="minorHAnsi" w:eastAsiaTheme="minorEastAsia" w:hAnsiTheme="minorHAnsi" w:cstheme="minorBidi"/>
          <w:noProof/>
          <w:kern w:val="2"/>
          <w:szCs w:val="22"/>
        </w:rPr>
      </w:pPr>
      <w:hyperlink w:anchor="_Toc48665001" w:history="1">
        <w:r w:rsidRPr="00A83C7A">
          <w:rPr>
            <w:rStyle w:val="a8"/>
            <w:rFonts w:ascii="宋体" w:hAnsi="宋体" w:cs="Arial"/>
            <w:noProof/>
          </w:rPr>
          <w:t>8.3</w:t>
        </w:r>
        <w:r>
          <w:rPr>
            <w:rFonts w:asciiTheme="minorHAnsi" w:eastAsiaTheme="minorEastAsia" w:hAnsiTheme="minorHAnsi" w:cstheme="minorBidi"/>
            <w:noProof/>
            <w:kern w:val="2"/>
            <w:szCs w:val="22"/>
          </w:rPr>
          <w:tab/>
        </w:r>
        <w:r w:rsidRPr="00A83C7A">
          <w:rPr>
            <w:rStyle w:val="a8"/>
            <w:rFonts w:ascii="宋体" w:hAnsi="宋体" w:cs="Arial" w:hint="eastAsia"/>
            <w:noProof/>
          </w:rPr>
          <w:t>期末基金管理人的从业人员持有本基金的情况</w:t>
        </w:r>
        <w:r>
          <w:rPr>
            <w:noProof/>
            <w:webHidden/>
          </w:rPr>
          <w:tab/>
        </w:r>
        <w:r>
          <w:rPr>
            <w:noProof/>
            <w:webHidden/>
          </w:rPr>
          <w:fldChar w:fldCharType="begin"/>
        </w:r>
        <w:r>
          <w:rPr>
            <w:noProof/>
            <w:webHidden/>
          </w:rPr>
          <w:instrText xml:space="preserve"> PAGEREF _Toc48665001 \h </w:instrText>
        </w:r>
        <w:r>
          <w:rPr>
            <w:noProof/>
            <w:webHidden/>
          </w:rPr>
        </w:r>
        <w:r>
          <w:rPr>
            <w:noProof/>
            <w:webHidden/>
          </w:rPr>
          <w:fldChar w:fldCharType="separate"/>
        </w:r>
        <w:r>
          <w:rPr>
            <w:noProof/>
            <w:webHidden/>
          </w:rPr>
          <w:t>43</w:t>
        </w:r>
        <w:r>
          <w:rPr>
            <w:noProof/>
            <w:webHidden/>
          </w:rPr>
          <w:fldChar w:fldCharType="end"/>
        </w:r>
      </w:hyperlink>
    </w:p>
    <w:p w:rsidR="00645EA1" w:rsidRDefault="00645EA1">
      <w:pPr>
        <w:pStyle w:val="22"/>
        <w:tabs>
          <w:tab w:val="left" w:pos="840"/>
        </w:tabs>
        <w:rPr>
          <w:rFonts w:asciiTheme="minorHAnsi" w:eastAsiaTheme="minorEastAsia" w:hAnsiTheme="minorHAnsi" w:cstheme="minorBidi"/>
          <w:noProof/>
          <w:kern w:val="2"/>
          <w:szCs w:val="22"/>
        </w:rPr>
      </w:pPr>
      <w:hyperlink w:anchor="_Toc48665002" w:history="1">
        <w:r w:rsidRPr="00A83C7A">
          <w:rPr>
            <w:rStyle w:val="a8"/>
            <w:rFonts w:ascii="宋体" w:cs="Arial"/>
            <w:noProof/>
          </w:rPr>
          <w:t>8.4</w:t>
        </w:r>
        <w:r>
          <w:rPr>
            <w:rFonts w:asciiTheme="minorHAnsi" w:eastAsiaTheme="minorEastAsia" w:hAnsiTheme="minorHAnsi" w:cstheme="minorBidi"/>
            <w:noProof/>
            <w:kern w:val="2"/>
            <w:szCs w:val="22"/>
          </w:rPr>
          <w:tab/>
        </w:r>
        <w:r w:rsidRPr="00A83C7A">
          <w:rPr>
            <w:rStyle w:val="a8"/>
            <w:rFonts w:ascii="宋体" w:cs="Arial" w:hint="eastAsia"/>
            <w:noProof/>
          </w:rPr>
          <w:t>期末基金管理人的从业人员持有本开放式基金份额总量区间的情况</w:t>
        </w:r>
        <w:r>
          <w:rPr>
            <w:noProof/>
            <w:webHidden/>
          </w:rPr>
          <w:tab/>
        </w:r>
        <w:r>
          <w:rPr>
            <w:noProof/>
            <w:webHidden/>
          </w:rPr>
          <w:fldChar w:fldCharType="begin"/>
        </w:r>
        <w:r>
          <w:rPr>
            <w:noProof/>
            <w:webHidden/>
          </w:rPr>
          <w:instrText xml:space="preserve"> PAGEREF _Toc48665002 \h </w:instrText>
        </w:r>
        <w:r>
          <w:rPr>
            <w:noProof/>
            <w:webHidden/>
          </w:rPr>
        </w:r>
        <w:r>
          <w:rPr>
            <w:noProof/>
            <w:webHidden/>
          </w:rPr>
          <w:fldChar w:fldCharType="separate"/>
        </w:r>
        <w:r>
          <w:rPr>
            <w:noProof/>
            <w:webHidden/>
          </w:rPr>
          <w:t>43</w:t>
        </w:r>
        <w:r>
          <w:rPr>
            <w:noProof/>
            <w:webHidden/>
          </w:rPr>
          <w:fldChar w:fldCharType="end"/>
        </w:r>
      </w:hyperlink>
    </w:p>
    <w:p w:rsidR="00645EA1" w:rsidRDefault="00645EA1">
      <w:pPr>
        <w:pStyle w:val="22"/>
        <w:rPr>
          <w:rFonts w:asciiTheme="minorHAnsi" w:eastAsiaTheme="minorEastAsia" w:hAnsiTheme="minorHAnsi" w:cstheme="minorBidi"/>
          <w:noProof/>
          <w:kern w:val="2"/>
          <w:szCs w:val="22"/>
        </w:rPr>
      </w:pPr>
      <w:hyperlink w:anchor="_Toc48665003" w:history="1">
        <w:r w:rsidRPr="00A83C7A">
          <w:rPr>
            <w:rStyle w:val="a8"/>
            <w:rFonts w:ascii="宋体" w:hAnsi="宋体" w:cs="Arial"/>
            <w:bCs/>
            <w:noProof/>
          </w:rPr>
          <w:t>9</w:t>
        </w:r>
        <w:r w:rsidRPr="00A83C7A">
          <w:rPr>
            <w:rStyle w:val="a8"/>
            <w:rFonts w:ascii="宋体" w:hAnsi="宋体" w:cs="Arial" w:hint="eastAsia"/>
            <w:bCs/>
            <w:noProof/>
          </w:rPr>
          <w:t>开放式基金份额变动</w:t>
        </w:r>
        <w:r>
          <w:rPr>
            <w:noProof/>
            <w:webHidden/>
          </w:rPr>
          <w:tab/>
        </w:r>
        <w:r>
          <w:rPr>
            <w:noProof/>
            <w:webHidden/>
          </w:rPr>
          <w:fldChar w:fldCharType="begin"/>
        </w:r>
        <w:r>
          <w:rPr>
            <w:noProof/>
            <w:webHidden/>
          </w:rPr>
          <w:instrText xml:space="preserve"> PAGEREF _Toc48665003 \h </w:instrText>
        </w:r>
        <w:r>
          <w:rPr>
            <w:noProof/>
            <w:webHidden/>
          </w:rPr>
        </w:r>
        <w:r>
          <w:rPr>
            <w:noProof/>
            <w:webHidden/>
          </w:rPr>
          <w:fldChar w:fldCharType="separate"/>
        </w:r>
        <w:r>
          <w:rPr>
            <w:noProof/>
            <w:webHidden/>
          </w:rPr>
          <w:t>43</w:t>
        </w:r>
        <w:r>
          <w:rPr>
            <w:noProof/>
            <w:webHidden/>
          </w:rPr>
          <w:fldChar w:fldCharType="end"/>
        </w:r>
      </w:hyperlink>
    </w:p>
    <w:p w:rsidR="00645EA1" w:rsidRDefault="00645EA1">
      <w:pPr>
        <w:pStyle w:val="22"/>
        <w:rPr>
          <w:rFonts w:asciiTheme="minorHAnsi" w:eastAsiaTheme="minorEastAsia" w:hAnsiTheme="minorHAnsi" w:cstheme="minorBidi"/>
          <w:noProof/>
          <w:kern w:val="2"/>
          <w:szCs w:val="22"/>
        </w:rPr>
      </w:pPr>
      <w:hyperlink w:anchor="_Toc48665004" w:history="1">
        <w:r w:rsidRPr="00A83C7A">
          <w:rPr>
            <w:rStyle w:val="a8"/>
            <w:rFonts w:ascii="宋体" w:hAnsi="宋体" w:cs="Arial"/>
            <w:bCs/>
            <w:noProof/>
          </w:rPr>
          <w:t>10</w:t>
        </w:r>
        <w:r w:rsidRPr="00A83C7A">
          <w:rPr>
            <w:rStyle w:val="a8"/>
            <w:rFonts w:ascii="宋体" w:hAnsi="宋体" w:cs="Arial" w:hint="eastAsia"/>
            <w:bCs/>
            <w:noProof/>
          </w:rPr>
          <w:t>重大事件揭示</w:t>
        </w:r>
        <w:r>
          <w:rPr>
            <w:noProof/>
            <w:webHidden/>
          </w:rPr>
          <w:tab/>
        </w:r>
        <w:r>
          <w:rPr>
            <w:noProof/>
            <w:webHidden/>
          </w:rPr>
          <w:fldChar w:fldCharType="begin"/>
        </w:r>
        <w:r>
          <w:rPr>
            <w:noProof/>
            <w:webHidden/>
          </w:rPr>
          <w:instrText xml:space="preserve"> PAGEREF _Toc48665004 \h </w:instrText>
        </w:r>
        <w:r>
          <w:rPr>
            <w:noProof/>
            <w:webHidden/>
          </w:rPr>
        </w:r>
        <w:r>
          <w:rPr>
            <w:noProof/>
            <w:webHidden/>
          </w:rPr>
          <w:fldChar w:fldCharType="separate"/>
        </w:r>
        <w:r>
          <w:rPr>
            <w:noProof/>
            <w:webHidden/>
          </w:rPr>
          <w:t>44</w:t>
        </w:r>
        <w:r>
          <w:rPr>
            <w:noProof/>
            <w:webHidden/>
          </w:rPr>
          <w:fldChar w:fldCharType="end"/>
        </w:r>
      </w:hyperlink>
    </w:p>
    <w:p w:rsidR="00645EA1" w:rsidRDefault="00645EA1">
      <w:pPr>
        <w:pStyle w:val="22"/>
        <w:tabs>
          <w:tab w:val="left" w:pos="1050"/>
        </w:tabs>
        <w:rPr>
          <w:rFonts w:asciiTheme="minorHAnsi" w:eastAsiaTheme="minorEastAsia" w:hAnsiTheme="minorHAnsi" w:cstheme="minorBidi"/>
          <w:noProof/>
          <w:kern w:val="2"/>
          <w:szCs w:val="22"/>
        </w:rPr>
      </w:pPr>
      <w:hyperlink w:anchor="_Toc48665005" w:history="1">
        <w:r w:rsidRPr="00A83C7A">
          <w:rPr>
            <w:rStyle w:val="a8"/>
            <w:rFonts w:ascii="宋体" w:cs="Arial"/>
            <w:noProof/>
          </w:rPr>
          <w:t>10.1</w:t>
        </w:r>
        <w:r>
          <w:rPr>
            <w:rFonts w:asciiTheme="minorHAnsi" w:eastAsiaTheme="minorEastAsia" w:hAnsiTheme="minorHAnsi" w:cstheme="minorBidi"/>
            <w:noProof/>
            <w:kern w:val="2"/>
            <w:szCs w:val="22"/>
          </w:rPr>
          <w:tab/>
        </w:r>
        <w:r w:rsidRPr="00A83C7A">
          <w:rPr>
            <w:rStyle w:val="a8"/>
            <w:rFonts w:ascii="宋体" w:cs="Arial" w:hint="eastAsia"/>
            <w:noProof/>
          </w:rPr>
          <w:t>基金份额持有人大会决议</w:t>
        </w:r>
        <w:r>
          <w:rPr>
            <w:noProof/>
            <w:webHidden/>
          </w:rPr>
          <w:tab/>
        </w:r>
        <w:r>
          <w:rPr>
            <w:noProof/>
            <w:webHidden/>
          </w:rPr>
          <w:fldChar w:fldCharType="begin"/>
        </w:r>
        <w:r>
          <w:rPr>
            <w:noProof/>
            <w:webHidden/>
          </w:rPr>
          <w:instrText xml:space="preserve"> PAGEREF _Toc48665005 \h </w:instrText>
        </w:r>
        <w:r>
          <w:rPr>
            <w:noProof/>
            <w:webHidden/>
          </w:rPr>
        </w:r>
        <w:r>
          <w:rPr>
            <w:noProof/>
            <w:webHidden/>
          </w:rPr>
          <w:fldChar w:fldCharType="separate"/>
        </w:r>
        <w:r>
          <w:rPr>
            <w:noProof/>
            <w:webHidden/>
          </w:rPr>
          <w:t>44</w:t>
        </w:r>
        <w:r>
          <w:rPr>
            <w:noProof/>
            <w:webHidden/>
          </w:rPr>
          <w:fldChar w:fldCharType="end"/>
        </w:r>
      </w:hyperlink>
    </w:p>
    <w:p w:rsidR="00645EA1" w:rsidRDefault="00645EA1">
      <w:pPr>
        <w:pStyle w:val="22"/>
        <w:tabs>
          <w:tab w:val="left" w:pos="1050"/>
        </w:tabs>
        <w:rPr>
          <w:rFonts w:asciiTheme="minorHAnsi" w:eastAsiaTheme="minorEastAsia" w:hAnsiTheme="minorHAnsi" w:cstheme="minorBidi"/>
          <w:noProof/>
          <w:kern w:val="2"/>
          <w:szCs w:val="22"/>
        </w:rPr>
      </w:pPr>
      <w:hyperlink w:anchor="_Toc48665006" w:history="1">
        <w:r w:rsidRPr="00A83C7A">
          <w:rPr>
            <w:rStyle w:val="a8"/>
            <w:rFonts w:ascii="宋体" w:cs="Arial"/>
            <w:noProof/>
          </w:rPr>
          <w:t>10.2</w:t>
        </w:r>
        <w:r>
          <w:rPr>
            <w:rFonts w:asciiTheme="minorHAnsi" w:eastAsiaTheme="minorEastAsia" w:hAnsiTheme="minorHAnsi" w:cstheme="minorBidi"/>
            <w:noProof/>
            <w:kern w:val="2"/>
            <w:szCs w:val="22"/>
          </w:rPr>
          <w:tab/>
        </w:r>
        <w:r w:rsidRPr="00A83C7A">
          <w:rPr>
            <w:rStyle w:val="a8"/>
            <w:rFonts w:ascii="宋体" w:hAnsi="宋体" w:cs="Arial" w:hint="eastAsia"/>
            <w:noProof/>
          </w:rPr>
          <w:t>基金管理人、基金托管人的专门基金托管部门的重大人事变动</w:t>
        </w:r>
        <w:r>
          <w:rPr>
            <w:noProof/>
            <w:webHidden/>
          </w:rPr>
          <w:tab/>
        </w:r>
        <w:r>
          <w:rPr>
            <w:noProof/>
            <w:webHidden/>
          </w:rPr>
          <w:fldChar w:fldCharType="begin"/>
        </w:r>
        <w:r>
          <w:rPr>
            <w:noProof/>
            <w:webHidden/>
          </w:rPr>
          <w:instrText xml:space="preserve"> PAGEREF _Toc48665006 \h </w:instrText>
        </w:r>
        <w:r>
          <w:rPr>
            <w:noProof/>
            <w:webHidden/>
          </w:rPr>
        </w:r>
        <w:r>
          <w:rPr>
            <w:noProof/>
            <w:webHidden/>
          </w:rPr>
          <w:fldChar w:fldCharType="separate"/>
        </w:r>
        <w:r>
          <w:rPr>
            <w:noProof/>
            <w:webHidden/>
          </w:rPr>
          <w:t>44</w:t>
        </w:r>
        <w:r>
          <w:rPr>
            <w:noProof/>
            <w:webHidden/>
          </w:rPr>
          <w:fldChar w:fldCharType="end"/>
        </w:r>
      </w:hyperlink>
    </w:p>
    <w:p w:rsidR="00645EA1" w:rsidRDefault="00645EA1">
      <w:pPr>
        <w:pStyle w:val="22"/>
        <w:tabs>
          <w:tab w:val="left" w:pos="1050"/>
        </w:tabs>
        <w:rPr>
          <w:rFonts w:asciiTheme="minorHAnsi" w:eastAsiaTheme="minorEastAsia" w:hAnsiTheme="minorHAnsi" w:cstheme="minorBidi"/>
          <w:noProof/>
          <w:kern w:val="2"/>
          <w:szCs w:val="22"/>
        </w:rPr>
      </w:pPr>
      <w:hyperlink w:anchor="_Toc48665007" w:history="1">
        <w:r w:rsidRPr="00A83C7A">
          <w:rPr>
            <w:rStyle w:val="a8"/>
            <w:rFonts w:ascii="宋体" w:cs="Arial"/>
            <w:noProof/>
          </w:rPr>
          <w:t>10.3</w:t>
        </w:r>
        <w:r>
          <w:rPr>
            <w:rFonts w:asciiTheme="minorHAnsi" w:eastAsiaTheme="minorEastAsia" w:hAnsiTheme="minorHAnsi" w:cstheme="minorBidi"/>
            <w:noProof/>
            <w:kern w:val="2"/>
            <w:szCs w:val="22"/>
          </w:rPr>
          <w:tab/>
        </w:r>
        <w:r w:rsidRPr="00A83C7A">
          <w:rPr>
            <w:rStyle w:val="a8"/>
            <w:rFonts w:ascii="宋体" w:hAnsi="宋体" w:cs="Arial" w:hint="eastAsia"/>
            <w:noProof/>
          </w:rPr>
          <w:t>涉及基金管理人、基金财产、基金托管业务的诉讼</w:t>
        </w:r>
        <w:r>
          <w:rPr>
            <w:noProof/>
            <w:webHidden/>
          </w:rPr>
          <w:tab/>
        </w:r>
        <w:r>
          <w:rPr>
            <w:noProof/>
            <w:webHidden/>
          </w:rPr>
          <w:fldChar w:fldCharType="begin"/>
        </w:r>
        <w:r>
          <w:rPr>
            <w:noProof/>
            <w:webHidden/>
          </w:rPr>
          <w:instrText xml:space="preserve"> PAGEREF _Toc48665007 \h </w:instrText>
        </w:r>
        <w:r>
          <w:rPr>
            <w:noProof/>
            <w:webHidden/>
          </w:rPr>
        </w:r>
        <w:r>
          <w:rPr>
            <w:noProof/>
            <w:webHidden/>
          </w:rPr>
          <w:fldChar w:fldCharType="separate"/>
        </w:r>
        <w:r>
          <w:rPr>
            <w:noProof/>
            <w:webHidden/>
          </w:rPr>
          <w:t>44</w:t>
        </w:r>
        <w:r>
          <w:rPr>
            <w:noProof/>
            <w:webHidden/>
          </w:rPr>
          <w:fldChar w:fldCharType="end"/>
        </w:r>
      </w:hyperlink>
    </w:p>
    <w:p w:rsidR="00645EA1" w:rsidRDefault="00645EA1">
      <w:pPr>
        <w:pStyle w:val="22"/>
        <w:tabs>
          <w:tab w:val="left" w:pos="1050"/>
        </w:tabs>
        <w:rPr>
          <w:rFonts w:asciiTheme="minorHAnsi" w:eastAsiaTheme="minorEastAsia" w:hAnsiTheme="minorHAnsi" w:cstheme="minorBidi"/>
          <w:noProof/>
          <w:kern w:val="2"/>
          <w:szCs w:val="22"/>
        </w:rPr>
      </w:pPr>
      <w:hyperlink w:anchor="_Toc48665008" w:history="1">
        <w:r w:rsidRPr="00A83C7A">
          <w:rPr>
            <w:rStyle w:val="a8"/>
            <w:rFonts w:ascii="宋体" w:cs="Arial"/>
            <w:noProof/>
          </w:rPr>
          <w:t>10.4</w:t>
        </w:r>
        <w:r>
          <w:rPr>
            <w:rFonts w:asciiTheme="minorHAnsi" w:eastAsiaTheme="minorEastAsia" w:hAnsiTheme="minorHAnsi" w:cstheme="minorBidi"/>
            <w:noProof/>
            <w:kern w:val="2"/>
            <w:szCs w:val="22"/>
          </w:rPr>
          <w:tab/>
        </w:r>
        <w:r w:rsidRPr="00A83C7A">
          <w:rPr>
            <w:rStyle w:val="a8"/>
            <w:rFonts w:ascii="宋体" w:hAnsi="宋体" w:cs="Arial" w:hint="eastAsia"/>
            <w:noProof/>
          </w:rPr>
          <w:t>基金投资策略的改变</w:t>
        </w:r>
        <w:r>
          <w:rPr>
            <w:noProof/>
            <w:webHidden/>
          </w:rPr>
          <w:tab/>
        </w:r>
        <w:r>
          <w:rPr>
            <w:noProof/>
            <w:webHidden/>
          </w:rPr>
          <w:fldChar w:fldCharType="begin"/>
        </w:r>
        <w:r>
          <w:rPr>
            <w:noProof/>
            <w:webHidden/>
          </w:rPr>
          <w:instrText xml:space="preserve"> PAGEREF _Toc48665008 \h </w:instrText>
        </w:r>
        <w:r>
          <w:rPr>
            <w:noProof/>
            <w:webHidden/>
          </w:rPr>
        </w:r>
        <w:r>
          <w:rPr>
            <w:noProof/>
            <w:webHidden/>
          </w:rPr>
          <w:fldChar w:fldCharType="separate"/>
        </w:r>
        <w:r>
          <w:rPr>
            <w:noProof/>
            <w:webHidden/>
          </w:rPr>
          <w:t>44</w:t>
        </w:r>
        <w:r>
          <w:rPr>
            <w:noProof/>
            <w:webHidden/>
          </w:rPr>
          <w:fldChar w:fldCharType="end"/>
        </w:r>
      </w:hyperlink>
    </w:p>
    <w:p w:rsidR="00645EA1" w:rsidRDefault="00645EA1">
      <w:pPr>
        <w:pStyle w:val="22"/>
        <w:tabs>
          <w:tab w:val="left" w:pos="1050"/>
        </w:tabs>
        <w:rPr>
          <w:rFonts w:asciiTheme="minorHAnsi" w:eastAsiaTheme="minorEastAsia" w:hAnsiTheme="minorHAnsi" w:cstheme="minorBidi"/>
          <w:noProof/>
          <w:kern w:val="2"/>
          <w:szCs w:val="22"/>
        </w:rPr>
      </w:pPr>
      <w:hyperlink w:anchor="_Toc48665009" w:history="1">
        <w:r w:rsidRPr="00A83C7A">
          <w:rPr>
            <w:rStyle w:val="a8"/>
            <w:rFonts w:ascii="宋体" w:cs="Arial"/>
            <w:noProof/>
          </w:rPr>
          <w:t>10.5</w:t>
        </w:r>
        <w:r>
          <w:rPr>
            <w:rFonts w:asciiTheme="minorHAnsi" w:eastAsiaTheme="minorEastAsia" w:hAnsiTheme="minorHAnsi" w:cstheme="minorBidi"/>
            <w:noProof/>
            <w:kern w:val="2"/>
            <w:szCs w:val="22"/>
          </w:rPr>
          <w:tab/>
        </w:r>
        <w:r w:rsidRPr="00A83C7A">
          <w:rPr>
            <w:rStyle w:val="a8"/>
            <w:rFonts w:ascii="宋体" w:hAnsi="宋体" w:cs="Arial" w:hint="eastAsia"/>
            <w:noProof/>
          </w:rPr>
          <w:t>为基金进行审计的会计师事务所情况</w:t>
        </w:r>
        <w:r>
          <w:rPr>
            <w:noProof/>
            <w:webHidden/>
          </w:rPr>
          <w:tab/>
        </w:r>
        <w:r>
          <w:rPr>
            <w:noProof/>
            <w:webHidden/>
          </w:rPr>
          <w:fldChar w:fldCharType="begin"/>
        </w:r>
        <w:r>
          <w:rPr>
            <w:noProof/>
            <w:webHidden/>
          </w:rPr>
          <w:instrText xml:space="preserve"> PAGEREF _Toc48665009 \h </w:instrText>
        </w:r>
        <w:r>
          <w:rPr>
            <w:noProof/>
            <w:webHidden/>
          </w:rPr>
        </w:r>
        <w:r>
          <w:rPr>
            <w:noProof/>
            <w:webHidden/>
          </w:rPr>
          <w:fldChar w:fldCharType="separate"/>
        </w:r>
        <w:r>
          <w:rPr>
            <w:noProof/>
            <w:webHidden/>
          </w:rPr>
          <w:t>44</w:t>
        </w:r>
        <w:r>
          <w:rPr>
            <w:noProof/>
            <w:webHidden/>
          </w:rPr>
          <w:fldChar w:fldCharType="end"/>
        </w:r>
      </w:hyperlink>
    </w:p>
    <w:p w:rsidR="00645EA1" w:rsidRDefault="00645EA1">
      <w:pPr>
        <w:pStyle w:val="22"/>
        <w:tabs>
          <w:tab w:val="left" w:pos="1050"/>
        </w:tabs>
        <w:rPr>
          <w:rFonts w:asciiTheme="minorHAnsi" w:eastAsiaTheme="minorEastAsia" w:hAnsiTheme="minorHAnsi" w:cstheme="minorBidi"/>
          <w:noProof/>
          <w:kern w:val="2"/>
          <w:szCs w:val="22"/>
        </w:rPr>
      </w:pPr>
      <w:hyperlink w:anchor="_Toc48665010" w:history="1">
        <w:r w:rsidRPr="00A83C7A">
          <w:rPr>
            <w:rStyle w:val="a8"/>
            <w:rFonts w:ascii="宋体" w:cs="Arial"/>
            <w:noProof/>
          </w:rPr>
          <w:t>10.6</w:t>
        </w:r>
        <w:r>
          <w:rPr>
            <w:rFonts w:asciiTheme="minorHAnsi" w:eastAsiaTheme="minorEastAsia" w:hAnsiTheme="minorHAnsi" w:cstheme="minorBidi"/>
            <w:noProof/>
            <w:kern w:val="2"/>
            <w:szCs w:val="22"/>
          </w:rPr>
          <w:tab/>
        </w:r>
        <w:r w:rsidRPr="00A83C7A">
          <w:rPr>
            <w:rStyle w:val="a8"/>
            <w:rFonts w:ascii="宋体" w:hAnsi="宋体" w:cs="Arial" w:hint="eastAsia"/>
            <w:noProof/>
          </w:rPr>
          <w:t>管理人、托管人及其高级管理人员受稽查或处罚等情况</w:t>
        </w:r>
        <w:r>
          <w:rPr>
            <w:noProof/>
            <w:webHidden/>
          </w:rPr>
          <w:tab/>
        </w:r>
        <w:r>
          <w:rPr>
            <w:noProof/>
            <w:webHidden/>
          </w:rPr>
          <w:fldChar w:fldCharType="begin"/>
        </w:r>
        <w:r>
          <w:rPr>
            <w:noProof/>
            <w:webHidden/>
          </w:rPr>
          <w:instrText xml:space="preserve"> PAGEREF _Toc48665010 \h </w:instrText>
        </w:r>
        <w:r>
          <w:rPr>
            <w:noProof/>
            <w:webHidden/>
          </w:rPr>
        </w:r>
        <w:r>
          <w:rPr>
            <w:noProof/>
            <w:webHidden/>
          </w:rPr>
          <w:fldChar w:fldCharType="separate"/>
        </w:r>
        <w:r>
          <w:rPr>
            <w:noProof/>
            <w:webHidden/>
          </w:rPr>
          <w:t>44</w:t>
        </w:r>
        <w:r>
          <w:rPr>
            <w:noProof/>
            <w:webHidden/>
          </w:rPr>
          <w:fldChar w:fldCharType="end"/>
        </w:r>
      </w:hyperlink>
    </w:p>
    <w:p w:rsidR="00645EA1" w:rsidRDefault="00645EA1">
      <w:pPr>
        <w:pStyle w:val="22"/>
        <w:tabs>
          <w:tab w:val="left" w:pos="1050"/>
        </w:tabs>
        <w:rPr>
          <w:rFonts w:asciiTheme="minorHAnsi" w:eastAsiaTheme="minorEastAsia" w:hAnsiTheme="minorHAnsi" w:cstheme="minorBidi"/>
          <w:noProof/>
          <w:kern w:val="2"/>
          <w:szCs w:val="22"/>
        </w:rPr>
      </w:pPr>
      <w:hyperlink w:anchor="_Toc48665011" w:history="1">
        <w:r w:rsidRPr="00A83C7A">
          <w:rPr>
            <w:rStyle w:val="a8"/>
            <w:rFonts w:ascii="宋体" w:cs="Arial"/>
            <w:noProof/>
          </w:rPr>
          <w:t>10.7</w:t>
        </w:r>
        <w:r>
          <w:rPr>
            <w:rFonts w:asciiTheme="minorHAnsi" w:eastAsiaTheme="minorEastAsia" w:hAnsiTheme="minorHAnsi" w:cstheme="minorBidi"/>
            <w:noProof/>
            <w:kern w:val="2"/>
            <w:szCs w:val="22"/>
          </w:rPr>
          <w:tab/>
        </w:r>
        <w:r w:rsidRPr="00A83C7A">
          <w:rPr>
            <w:rStyle w:val="a8"/>
            <w:rFonts w:ascii="宋体" w:hAnsi="宋体" w:cs="Arial" w:hint="eastAsia"/>
            <w:noProof/>
          </w:rPr>
          <w:t>基金租用证券公司交易单元的有关情况</w:t>
        </w:r>
        <w:r>
          <w:rPr>
            <w:noProof/>
            <w:webHidden/>
          </w:rPr>
          <w:tab/>
        </w:r>
        <w:r>
          <w:rPr>
            <w:noProof/>
            <w:webHidden/>
          </w:rPr>
          <w:fldChar w:fldCharType="begin"/>
        </w:r>
        <w:r>
          <w:rPr>
            <w:noProof/>
            <w:webHidden/>
          </w:rPr>
          <w:instrText xml:space="preserve"> PAGEREF _Toc48665011 \h </w:instrText>
        </w:r>
        <w:r>
          <w:rPr>
            <w:noProof/>
            <w:webHidden/>
          </w:rPr>
        </w:r>
        <w:r>
          <w:rPr>
            <w:noProof/>
            <w:webHidden/>
          </w:rPr>
          <w:fldChar w:fldCharType="separate"/>
        </w:r>
        <w:r>
          <w:rPr>
            <w:noProof/>
            <w:webHidden/>
          </w:rPr>
          <w:t>45</w:t>
        </w:r>
        <w:r>
          <w:rPr>
            <w:noProof/>
            <w:webHidden/>
          </w:rPr>
          <w:fldChar w:fldCharType="end"/>
        </w:r>
      </w:hyperlink>
    </w:p>
    <w:p w:rsidR="00645EA1" w:rsidRDefault="00645EA1">
      <w:pPr>
        <w:pStyle w:val="22"/>
        <w:tabs>
          <w:tab w:val="left" w:pos="1050"/>
        </w:tabs>
        <w:rPr>
          <w:rFonts w:asciiTheme="minorHAnsi" w:eastAsiaTheme="minorEastAsia" w:hAnsiTheme="minorHAnsi" w:cstheme="minorBidi"/>
          <w:noProof/>
          <w:kern w:val="2"/>
          <w:szCs w:val="22"/>
        </w:rPr>
      </w:pPr>
      <w:hyperlink w:anchor="_Toc48665012" w:history="1">
        <w:r w:rsidRPr="00A83C7A">
          <w:rPr>
            <w:rStyle w:val="a8"/>
            <w:rFonts w:ascii="宋体" w:hAnsi="宋体" w:cs="Arial"/>
            <w:noProof/>
          </w:rPr>
          <w:t>10.8</w:t>
        </w:r>
        <w:r>
          <w:rPr>
            <w:rFonts w:asciiTheme="minorHAnsi" w:eastAsiaTheme="minorEastAsia" w:hAnsiTheme="minorHAnsi" w:cstheme="minorBidi"/>
            <w:noProof/>
            <w:kern w:val="2"/>
            <w:szCs w:val="22"/>
          </w:rPr>
          <w:tab/>
        </w:r>
        <w:r w:rsidRPr="00A83C7A">
          <w:rPr>
            <w:rStyle w:val="a8"/>
            <w:rFonts w:ascii="宋体" w:hAnsi="宋体" w:cs="Arial" w:hint="eastAsia"/>
            <w:noProof/>
          </w:rPr>
          <w:t>其他重大事件</w:t>
        </w:r>
        <w:r>
          <w:rPr>
            <w:noProof/>
            <w:webHidden/>
          </w:rPr>
          <w:tab/>
        </w:r>
        <w:r>
          <w:rPr>
            <w:noProof/>
            <w:webHidden/>
          </w:rPr>
          <w:fldChar w:fldCharType="begin"/>
        </w:r>
        <w:r>
          <w:rPr>
            <w:noProof/>
            <w:webHidden/>
          </w:rPr>
          <w:instrText xml:space="preserve"> PAGEREF _Toc48665012 \h </w:instrText>
        </w:r>
        <w:r>
          <w:rPr>
            <w:noProof/>
            <w:webHidden/>
          </w:rPr>
        </w:r>
        <w:r>
          <w:rPr>
            <w:noProof/>
            <w:webHidden/>
          </w:rPr>
          <w:fldChar w:fldCharType="separate"/>
        </w:r>
        <w:r>
          <w:rPr>
            <w:noProof/>
            <w:webHidden/>
          </w:rPr>
          <w:t>46</w:t>
        </w:r>
        <w:r>
          <w:rPr>
            <w:noProof/>
            <w:webHidden/>
          </w:rPr>
          <w:fldChar w:fldCharType="end"/>
        </w:r>
      </w:hyperlink>
    </w:p>
    <w:p w:rsidR="00645EA1" w:rsidRDefault="00645EA1">
      <w:pPr>
        <w:pStyle w:val="22"/>
        <w:rPr>
          <w:rFonts w:asciiTheme="minorHAnsi" w:eastAsiaTheme="minorEastAsia" w:hAnsiTheme="minorHAnsi" w:cstheme="minorBidi"/>
          <w:noProof/>
          <w:kern w:val="2"/>
          <w:szCs w:val="22"/>
        </w:rPr>
      </w:pPr>
      <w:hyperlink w:anchor="_Toc48665013" w:history="1">
        <w:r w:rsidRPr="00A83C7A">
          <w:rPr>
            <w:rStyle w:val="a8"/>
            <w:rFonts w:ascii="宋体" w:hAnsi="宋体" w:cs="Arial"/>
            <w:bCs/>
            <w:noProof/>
          </w:rPr>
          <w:t>11</w:t>
        </w:r>
        <w:r w:rsidRPr="00A83C7A">
          <w:rPr>
            <w:rStyle w:val="a8"/>
            <w:rFonts w:ascii="宋体" w:hAnsi="宋体" w:cs="Arial" w:hint="eastAsia"/>
            <w:bCs/>
            <w:noProof/>
          </w:rPr>
          <w:t>影响投资者决策的其他重要信息</w:t>
        </w:r>
        <w:r>
          <w:rPr>
            <w:noProof/>
            <w:webHidden/>
          </w:rPr>
          <w:tab/>
        </w:r>
        <w:r>
          <w:rPr>
            <w:noProof/>
            <w:webHidden/>
          </w:rPr>
          <w:fldChar w:fldCharType="begin"/>
        </w:r>
        <w:r>
          <w:rPr>
            <w:noProof/>
            <w:webHidden/>
          </w:rPr>
          <w:instrText xml:space="preserve"> PAGEREF _Toc48665013 \h </w:instrText>
        </w:r>
        <w:r>
          <w:rPr>
            <w:noProof/>
            <w:webHidden/>
          </w:rPr>
        </w:r>
        <w:r>
          <w:rPr>
            <w:noProof/>
            <w:webHidden/>
          </w:rPr>
          <w:fldChar w:fldCharType="separate"/>
        </w:r>
        <w:r>
          <w:rPr>
            <w:noProof/>
            <w:webHidden/>
          </w:rPr>
          <w:t>47</w:t>
        </w:r>
        <w:r>
          <w:rPr>
            <w:noProof/>
            <w:webHidden/>
          </w:rPr>
          <w:fldChar w:fldCharType="end"/>
        </w:r>
      </w:hyperlink>
    </w:p>
    <w:p w:rsidR="00645EA1" w:rsidRDefault="00645EA1">
      <w:pPr>
        <w:pStyle w:val="22"/>
        <w:rPr>
          <w:rFonts w:asciiTheme="minorHAnsi" w:eastAsiaTheme="minorEastAsia" w:hAnsiTheme="minorHAnsi" w:cstheme="minorBidi"/>
          <w:noProof/>
          <w:kern w:val="2"/>
          <w:szCs w:val="22"/>
        </w:rPr>
      </w:pPr>
      <w:hyperlink w:anchor="_Toc48665014" w:history="1">
        <w:r w:rsidRPr="00A83C7A">
          <w:rPr>
            <w:rStyle w:val="a8"/>
            <w:rFonts w:ascii="宋体" w:hAnsi="宋体" w:cs="Arial"/>
            <w:noProof/>
          </w:rPr>
          <w:t xml:space="preserve">11.1 </w:t>
        </w:r>
        <w:r w:rsidRPr="00A83C7A">
          <w:rPr>
            <w:rStyle w:val="a8"/>
            <w:rFonts w:ascii="宋体" w:hAnsi="宋体" w:cs="Arial" w:hint="eastAsia"/>
            <w:noProof/>
          </w:rPr>
          <w:t>报告期内单一投资者持有基金份额比例达到或超过</w:t>
        </w:r>
        <w:r w:rsidRPr="00A83C7A">
          <w:rPr>
            <w:rStyle w:val="a8"/>
            <w:rFonts w:ascii="宋体" w:hAnsi="宋体" w:cs="Arial"/>
            <w:noProof/>
          </w:rPr>
          <w:t>20%</w:t>
        </w:r>
        <w:r w:rsidRPr="00A83C7A">
          <w:rPr>
            <w:rStyle w:val="a8"/>
            <w:rFonts w:ascii="宋体" w:hAnsi="宋体" w:cs="Arial" w:hint="eastAsia"/>
            <w:noProof/>
          </w:rPr>
          <w:t>的情况</w:t>
        </w:r>
        <w:r>
          <w:rPr>
            <w:noProof/>
            <w:webHidden/>
          </w:rPr>
          <w:tab/>
        </w:r>
        <w:r>
          <w:rPr>
            <w:noProof/>
            <w:webHidden/>
          </w:rPr>
          <w:fldChar w:fldCharType="begin"/>
        </w:r>
        <w:r>
          <w:rPr>
            <w:noProof/>
            <w:webHidden/>
          </w:rPr>
          <w:instrText xml:space="preserve"> PAGEREF _Toc48665014 \h </w:instrText>
        </w:r>
        <w:r>
          <w:rPr>
            <w:noProof/>
            <w:webHidden/>
          </w:rPr>
        </w:r>
        <w:r>
          <w:rPr>
            <w:noProof/>
            <w:webHidden/>
          </w:rPr>
          <w:fldChar w:fldCharType="separate"/>
        </w:r>
        <w:r>
          <w:rPr>
            <w:noProof/>
            <w:webHidden/>
          </w:rPr>
          <w:t>47</w:t>
        </w:r>
        <w:r>
          <w:rPr>
            <w:noProof/>
            <w:webHidden/>
          </w:rPr>
          <w:fldChar w:fldCharType="end"/>
        </w:r>
      </w:hyperlink>
    </w:p>
    <w:p w:rsidR="00645EA1" w:rsidRDefault="00645EA1">
      <w:pPr>
        <w:pStyle w:val="22"/>
        <w:rPr>
          <w:rFonts w:asciiTheme="minorHAnsi" w:eastAsiaTheme="minorEastAsia" w:hAnsiTheme="minorHAnsi" w:cstheme="minorBidi"/>
          <w:noProof/>
          <w:kern w:val="2"/>
          <w:szCs w:val="22"/>
        </w:rPr>
      </w:pPr>
      <w:hyperlink w:anchor="_Toc48665015" w:history="1">
        <w:r w:rsidRPr="00A83C7A">
          <w:rPr>
            <w:rStyle w:val="a8"/>
            <w:rFonts w:ascii="宋体" w:hAnsi="宋体" w:cs="Arial"/>
            <w:bCs/>
            <w:noProof/>
          </w:rPr>
          <w:t>12</w:t>
        </w:r>
        <w:r w:rsidRPr="00A83C7A">
          <w:rPr>
            <w:rStyle w:val="a8"/>
            <w:rFonts w:ascii="宋体" w:hAnsi="宋体" w:cs="Arial" w:hint="eastAsia"/>
            <w:bCs/>
            <w:noProof/>
          </w:rPr>
          <w:t>备查文件目录</w:t>
        </w:r>
        <w:r>
          <w:rPr>
            <w:noProof/>
            <w:webHidden/>
          </w:rPr>
          <w:tab/>
        </w:r>
        <w:r>
          <w:rPr>
            <w:noProof/>
            <w:webHidden/>
          </w:rPr>
          <w:fldChar w:fldCharType="begin"/>
        </w:r>
        <w:r>
          <w:rPr>
            <w:noProof/>
            <w:webHidden/>
          </w:rPr>
          <w:instrText xml:space="preserve"> PAGEREF _Toc48665015 \h </w:instrText>
        </w:r>
        <w:r>
          <w:rPr>
            <w:noProof/>
            <w:webHidden/>
          </w:rPr>
        </w:r>
        <w:r>
          <w:rPr>
            <w:noProof/>
            <w:webHidden/>
          </w:rPr>
          <w:fldChar w:fldCharType="separate"/>
        </w:r>
        <w:r>
          <w:rPr>
            <w:noProof/>
            <w:webHidden/>
          </w:rPr>
          <w:t>48</w:t>
        </w:r>
        <w:r>
          <w:rPr>
            <w:noProof/>
            <w:webHidden/>
          </w:rPr>
          <w:fldChar w:fldCharType="end"/>
        </w:r>
      </w:hyperlink>
    </w:p>
    <w:p w:rsidR="00645EA1" w:rsidRDefault="00645EA1">
      <w:pPr>
        <w:pStyle w:val="22"/>
        <w:tabs>
          <w:tab w:val="left" w:pos="1050"/>
        </w:tabs>
        <w:rPr>
          <w:rFonts w:asciiTheme="minorHAnsi" w:eastAsiaTheme="minorEastAsia" w:hAnsiTheme="minorHAnsi" w:cstheme="minorBidi"/>
          <w:noProof/>
          <w:kern w:val="2"/>
          <w:szCs w:val="22"/>
        </w:rPr>
      </w:pPr>
      <w:hyperlink w:anchor="_Toc48665016" w:history="1">
        <w:r w:rsidRPr="00A83C7A">
          <w:rPr>
            <w:rStyle w:val="a8"/>
            <w:rFonts w:ascii="宋体" w:hAnsi="宋体" w:cs="Arial"/>
            <w:noProof/>
          </w:rPr>
          <w:t>12.1</w:t>
        </w:r>
        <w:r>
          <w:rPr>
            <w:rFonts w:asciiTheme="minorHAnsi" w:eastAsiaTheme="minorEastAsia" w:hAnsiTheme="minorHAnsi" w:cstheme="minorBidi"/>
            <w:noProof/>
            <w:kern w:val="2"/>
            <w:szCs w:val="22"/>
          </w:rPr>
          <w:tab/>
        </w:r>
        <w:r w:rsidRPr="00A83C7A">
          <w:rPr>
            <w:rStyle w:val="a8"/>
            <w:rFonts w:ascii="宋体" w:hAnsi="宋体" w:cs="Arial" w:hint="eastAsia"/>
            <w:noProof/>
          </w:rPr>
          <w:t>备查文件目录</w:t>
        </w:r>
        <w:r>
          <w:rPr>
            <w:noProof/>
            <w:webHidden/>
          </w:rPr>
          <w:tab/>
        </w:r>
        <w:r>
          <w:rPr>
            <w:noProof/>
            <w:webHidden/>
          </w:rPr>
          <w:fldChar w:fldCharType="begin"/>
        </w:r>
        <w:r>
          <w:rPr>
            <w:noProof/>
            <w:webHidden/>
          </w:rPr>
          <w:instrText xml:space="preserve"> PAGEREF _Toc48665016 \h </w:instrText>
        </w:r>
        <w:r>
          <w:rPr>
            <w:noProof/>
            <w:webHidden/>
          </w:rPr>
        </w:r>
        <w:r>
          <w:rPr>
            <w:noProof/>
            <w:webHidden/>
          </w:rPr>
          <w:fldChar w:fldCharType="separate"/>
        </w:r>
        <w:r>
          <w:rPr>
            <w:noProof/>
            <w:webHidden/>
          </w:rPr>
          <w:t>48</w:t>
        </w:r>
        <w:r>
          <w:rPr>
            <w:noProof/>
            <w:webHidden/>
          </w:rPr>
          <w:fldChar w:fldCharType="end"/>
        </w:r>
      </w:hyperlink>
    </w:p>
    <w:p w:rsidR="00645EA1" w:rsidRDefault="00645EA1">
      <w:pPr>
        <w:pStyle w:val="22"/>
        <w:tabs>
          <w:tab w:val="left" w:pos="1050"/>
        </w:tabs>
        <w:rPr>
          <w:rFonts w:asciiTheme="minorHAnsi" w:eastAsiaTheme="minorEastAsia" w:hAnsiTheme="minorHAnsi" w:cstheme="minorBidi"/>
          <w:noProof/>
          <w:kern w:val="2"/>
          <w:szCs w:val="22"/>
        </w:rPr>
      </w:pPr>
      <w:hyperlink w:anchor="_Toc48665017" w:history="1">
        <w:r w:rsidRPr="00A83C7A">
          <w:rPr>
            <w:rStyle w:val="a8"/>
            <w:rFonts w:ascii="宋体" w:hAnsi="宋体" w:cs="Arial"/>
            <w:noProof/>
          </w:rPr>
          <w:t>12.2</w:t>
        </w:r>
        <w:r>
          <w:rPr>
            <w:rFonts w:asciiTheme="minorHAnsi" w:eastAsiaTheme="minorEastAsia" w:hAnsiTheme="minorHAnsi" w:cstheme="minorBidi"/>
            <w:noProof/>
            <w:kern w:val="2"/>
            <w:szCs w:val="22"/>
          </w:rPr>
          <w:tab/>
        </w:r>
        <w:r w:rsidRPr="00A83C7A">
          <w:rPr>
            <w:rStyle w:val="a8"/>
            <w:rFonts w:ascii="宋体" w:hAnsi="宋体" w:cs="Arial" w:hint="eastAsia"/>
            <w:noProof/>
          </w:rPr>
          <w:t>存放地点</w:t>
        </w:r>
        <w:r>
          <w:rPr>
            <w:noProof/>
            <w:webHidden/>
          </w:rPr>
          <w:tab/>
        </w:r>
        <w:r>
          <w:rPr>
            <w:noProof/>
            <w:webHidden/>
          </w:rPr>
          <w:fldChar w:fldCharType="begin"/>
        </w:r>
        <w:r>
          <w:rPr>
            <w:noProof/>
            <w:webHidden/>
          </w:rPr>
          <w:instrText xml:space="preserve"> PAGEREF _Toc48665017 \h </w:instrText>
        </w:r>
        <w:r>
          <w:rPr>
            <w:noProof/>
            <w:webHidden/>
          </w:rPr>
        </w:r>
        <w:r>
          <w:rPr>
            <w:noProof/>
            <w:webHidden/>
          </w:rPr>
          <w:fldChar w:fldCharType="separate"/>
        </w:r>
        <w:r>
          <w:rPr>
            <w:noProof/>
            <w:webHidden/>
          </w:rPr>
          <w:t>48</w:t>
        </w:r>
        <w:r>
          <w:rPr>
            <w:noProof/>
            <w:webHidden/>
          </w:rPr>
          <w:fldChar w:fldCharType="end"/>
        </w:r>
      </w:hyperlink>
    </w:p>
    <w:p w:rsidR="00645EA1" w:rsidRDefault="00645EA1">
      <w:pPr>
        <w:pStyle w:val="22"/>
        <w:tabs>
          <w:tab w:val="left" w:pos="1050"/>
        </w:tabs>
        <w:rPr>
          <w:rFonts w:asciiTheme="minorHAnsi" w:eastAsiaTheme="minorEastAsia" w:hAnsiTheme="minorHAnsi" w:cstheme="minorBidi"/>
          <w:noProof/>
          <w:kern w:val="2"/>
          <w:szCs w:val="22"/>
        </w:rPr>
      </w:pPr>
      <w:hyperlink w:anchor="_Toc48665018" w:history="1">
        <w:r w:rsidRPr="00A83C7A">
          <w:rPr>
            <w:rStyle w:val="a8"/>
            <w:rFonts w:ascii="宋体" w:hAnsi="宋体" w:cs="Arial"/>
            <w:noProof/>
          </w:rPr>
          <w:t>12.3</w:t>
        </w:r>
        <w:r>
          <w:rPr>
            <w:rFonts w:asciiTheme="minorHAnsi" w:eastAsiaTheme="minorEastAsia" w:hAnsiTheme="minorHAnsi" w:cstheme="minorBidi"/>
            <w:noProof/>
            <w:kern w:val="2"/>
            <w:szCs w:val="22"/>
          </w:rPr>
          <w:tab/>
        </w:r>
        <w:r w:rsidRPr="00A83C7A">
          <w:rPr>
            <w:rStyle w:val="a8"/>
            <w:rFonts w:ascii="宋体" w:hAnsi="宋体" w:cs="Arial" w:hint="eastAsia"/>
            <w:noProof/>
          </w:rPr>
          <w:t>查阅方式</w:t>
        </w:r>
        <w:r>
          <w:rPr>
            <w:noProof/>
            <w:webHidden/>
          </w:rPr>
          <w:tab/>
        </w:r>
        <w:r>
          <w:rPr>
            <w:noProof/>
            <w:webHidden/>
          </w:rPr>
          <w:fldChar w:fldCharType="begin"/>
        </w:r>
        <w:r>
          <w:rPr>
            <w:noProof/>
            <w:webHidden/>
          </w:rPr>
          <w:instrText xml:space="preserve"> PAGEREF _Toc48665018 \h </w:instrText>
        </w:r>
        <w:r>
          <w:rPr>
            <w:noProof/>
            <w:webHidden/>
          </w:rPr>
        </w:r>
        <w:r>
          <w:rPr>
            <w:noProof/>
            <w:webHidden/>
          </w:rPr>
          <w:fldChar w:fldCharType="separate"/>
        </w:r>
        <w:r>
          <w:rPr>
            <w:noProof/>
            <w:webHidden/>
          </w:rPr>
          <w:t>48</w:t>
        </w:r>
        <w:r>
          <w:rPr>
            <w:noProof/>
            <w:webHidden/>
          </w:rPr>
          <w:fldChar w:fldCharType="end"/>
        </w:r>
      </w:hyperlink>
    </w:p>
    <w:p w:rsidR="00753756" w:rsidRPr="00224952" w:rsidRDefault="002B57F0" w:rsidP="002E3B41">
      <w:pPr>
        <w:autoSpaceDE w:val="0"/>
        <w:autoSpaceDN w:val="0"/>
        <w:adjustRightInd w:val="0"/>
        <w:spacing w:before="29" w:line="360" w:lineRule="auto"/>
        <w:ind w:left="15"/>
        <w:jc w:val="center"/>
        <w:rPr>
          <w:b/>
          <w:color w:val="000000"/>
          <w:kern w:val="0"/>
          <w:szCs w:val="21"/>
        </w:rPr>
      </w:pPr>
      <w:r w:rsidRPr="00224952">
        <w:rPr>
          <w:szCs w:val="21"/>
        </w:rPr>
        <w:fldChar w:fldCharType="end"/>
      </w:r>
    </w:p>
    <w:p w:rsidR="00753756" w:rsidRPr="008D36FA" w:rsidRDefault="00236031" w:rsidP="00C62536">
      <w:pPr>
        <w:pStyle w:val="20"/>
        <w:tabs>
          <w:tab w:val="num" w:pos="425"/>
        </w:tabs>
        <w:spacing w:beforeLines="100" w:before="312" w:afterLines="100" w:after="312"/>
        <w:ind w:left="425" w:hanging="425"/>
        <w:jc w:val="center"/>
        <w:rPr>
          <w:rFonts w:ascii="宋体" w:hAnsi="宋体" w:cs="Arial"/>
          <w:bCs/>
          <w:color w:val="000000"/>
          <w:sz w:val="21"/>
          <w:szCs w:val="21"/>
        </w:rPr>
      </w:pPr>
      <w:bookmarkStart w:id="5" w:name="_Toc225498244"/>
      <w:r>
        <w:rPr>
          <w:rFonts w:ascii="宋体" w:hAnsi="宋体" w:cs="Arial"/>
          <w:bCs/>
          <w:color w:val="000000"/>
          <w:sz w:val="21"/>
          <w:szCs w:val="21"/>
        </w:rPr>
        <w:br w:type="page"/>
      </w:r>
      <w:bookmarkStart w:id="6" w:name="_Toc48664959"/>
      <w:r w:rsidR="00753756" w:rsidRPr="008D36FA">
        <w:rPr>
          <w:rFonts w:ascii="宋体" w:hAnsi="宋体" w:cs="Arial"/>
          <w:bCs/>
          <w:color w:val="000000"/>
          <w:sz w:val="21"/>
          <w:szCs w:val="21"/>
        </w:rPr>
        <w:t>2</w:t>
      </w:r>
      <w:r w:rsidR="00753756" w:rsidRPr="008D36FA">
        <w:rPr>
          <w:rFonts w:ascii="宋体" w:hAnsi="宋体" w:cs="Arial" w:hint="eastAsia"/>
          <w:bCs/>
          <w:color w:val="000000"/>
          <w:sz w:val="21"/>
          <w:szCs w:val="21"/>
        </w:rPr>
        <w:t>基金简介</w:t>
      </w:r>
      <w:bookmarkEnd w:id="5"/>
      <w:bookmarkEnd w:id="6"/>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7" w:name="_Toc390421229"/>
      <w:bookmarkStart w:id="8" w:name="_Toc48664960"/>
      <w:r w:rsidRPr="00530FFD">
        <w:rPr>
          <w:rFonts w:ascii="宋体" w:hAnsi="宋体" w:cs="Arial"/>
          <w:color w:val="000000"/>
          <w:sz w:val="21"/>
          <w:szCs w:val="21"/>
        </w:rPr>
        <w:t>2.1</w:t>
      </w:r>
      <w:r w:rsidR="00203716" w:rsidRPr="00203716">
        <w:rPr>
          <w:rFonts w:ascii="宋体" w:hAnsi="宋体" w:cs="Arial"/>
          <w:color w:val="000000"/>
          <w:sz w:val="21"/>
          <w:szCs w:val="21"/>
        </w:rPr>
        <w:tab/>
      </w:r>
      <w:r w:rsidRPr="00530FFD">
        <w:rPr>
          <w:rFonts w:ascii="宋体" w:hAnsi="宋体" w:cs="Arial" w:hint="eastAsia"/>
          <w:color w:val="000000"/>
          <w:sz w:val="21"/>
          <w:szCs w:val="21"/>
        </w:rPr>
        <w:t>基金基本情况</w:t>
      </w:r>
      <w:bookmarkEnd w:id="7"/>
      <w:bookmarkEnd w:id="8"/>
    </w:p>
    <w:tbl>
      <w:tblPr>
        <w:tblW w:w="877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555"/>
        <w:gridCol w:w="5217"/>
      </w:tblGrid>
      <w:tr w:rsidR="00753756" w:rsidRPr="00224952" w:rsidTr="004F388B">
        <w:trPr>
          <w:jc w:val="center"/>
        </w:trPr>
        <w:tc>
          <w:tcPr>
            <w:tcW w:w="3555" w:type="dxa"/>
            <w:vAlign w:val="center"/>
          </w:tcPr>
          <w:p w:rsidR="00753756" w:rsidRPr="00224952" w:rsidRDefault="00753756">
            <w:pPr>
              <w:rPr>
                <w:color w:val="000000"/>
                <w:kern w:val="0"/>
                <w:szCs w:val="21"/>
              </w:rPr>
            </w:pPr>
            <w:r w:rsidRPr="00224952">
              <w:rPr>
                <w:rFonts w:hint="eastAsia"/>
                <w:szCs w:val="21"/>
              </w:rPr>
              <w:t>基金名称</w:t>
            </w:r>
          </w:p>
        </w:tc>
        <w:tc>
          <w:tcPr>
            <w:tcW w:w="5217" w:type="dxa"/>
            <w:vAlign w:val="center"/>
          </w:tcPr>
          <w:p w:rsidR="00753756" w:rsidRPr="00224952" w:rsidRDefault="00753756" w:rsidP="00C57F58">
            <w:pPr>
              <w:jc w:val="right"/>
              <w:rPr>
                <w:szCs w:val="21"/>
              </w:rPr>
            </w:pPr>
            <w:r w:rsidRPr="00224952">
              <w:rPr>
                <w:szCs w:val="21"/>
              </w:rPr>
              <w:t>易方达沪深</w:t>
            </w:r>
            <w:r w:rsidRPr="00224952">
              <w:rPr>
                <w:szCs w:val="21"/>
              </w:rPr>
              <w:t>300</w:t>
            </w:r>
            <w:r w:rsidRPr="00224952">
              <w:rPr>
                <w:szCs w:val="21"/>
              </w:rPr>
              <w:t>医药卫生交易型开放式指数证券投资基金</w:t>
            </w:r>
          </w:p>
        </w:tc>
      </w:tr>
      <w:tr w:rsidR="00753756" w:rsidRPr="00224952" w:rsidTr="004F388B">
        <w:trPr>
          <w:jc w:val="center"/>
        </w:trPr>
        <w:tc>
          <w:tcPr>
            <w:tcW w:w="3555" w:type="dxa"/>
            <w:vAlign w:val="center"/>
          </w:tcPr>
          <w:p w:rsidR="00753756" w:rsidRPr="00224952" w:rsidRDefault="00753756">
            <w:pPr>
              <w:rPr>
                <w:color w:val="000000"/>
                <w:kern w:val="0"/>
                <w:szCs w:val="21"/>
              </w:rPr>
            </w:pPr>
            <w:r w:rsidRPr="00224952">
              <w:rPr>
                <w:rFonts w:hint="eastAsia"/>
                <w:szCs w:val="21"/>
              </w:rPr>
              <w:t>基金简称</w:t>
            </w:r>
          </w:p>
        </w:tc>
        <w:tc>
          <w:tcPr>
            <w:tcW w:w="5217" w:type="dxa"/>
            <w:vAlign w:val="center"/>
          </w:tcPr>
          <w:p w:rsidR="00753756" w:rsidRPr="00224952" w:rsidRDefault="00753756" w:rsidP="00C57F58">
            <w:pPr>
              <w:jc w:val="right"/>
              <w:rPr>
                <w:szCs w:val="21"/>
              </w:rPr>
            </w:pPr>
            <w:r w:rsidRPr="00224952">
              <w:rPr>
                <w:szCs w:val="21"/>
              </w:rPr>
              <w:t>易方达沪深</w:t>
            </w:r>
            <w:r w:rsidRPr="00224952">
              <w:rPr>
                <w:szCs w:val="21"/>
              </w:rPr>
              <w:t>300</w:t>
            </w:r>
            <w:r w:rsidRPr="00224952">
              <w:rPr>
                <w:szCs w:val="21"/>
              </w:rPr>
              <w:t>医药</w:t>
            </w:r>
            <w:r w:rsidRPr="00224952">
              <w:rPr>
                <w:szCs w:val="21"/>
              </w:rPr>
              <w:t>ETF</w:t>
            </w:r>
          </w:p>
        </w:tc>
      </w:tr>
      <w:tr w:rsidR="00D51A83" w:rsidRPr="00224952" w:rsidTr="00E56272">
        <w:trPr>
          <w:jc w:val="center"/>
        </w:trPr>
        <w:tc>
          <w:tcPr>
            <w:tcW w:w="3555" w:type="dxa"/>
          </w:tcPr>
          <w:p w:rsidR="00D51A83" w:rsidRPr="00FA19BB" w:rsidRDefault="00D51A83" w:rsidP="00E56272">
            <w:pPr>
              <w:rPr>
                <w:szCs w:val="21"/>
              </w:rPr>
            </w:pPr>
            <w:r>
              <w:rPr>
                <w:rFonts w:hint="eastAsia"/>
                <w:szCs w:val="21"/>
              </w:rPr>
              <w:t>场内简称</w:t>
            </w:r>
          </w:p>
        </w:tc>
        <w:tc>
          <w:tcPr>
            <w:tcW w:w="5217" w:type="dxa"/>
            <w:vAlign w:val="center"/>
          </w:tcPr>
          <w:p w:rsidR="00D51A83" w:rsidRPr="00FA19BB" w:rsidRDefault="00D51A83" w:rsidP="00E56272">
            <w:pPr>
              <w:jc w:val="right"/>
              <w:rPr>
                <w:szCs w:val="21"/>
              </w:rPr>
            </w:pPr>
            <w:r>
              <w:rPr>
                <w:rFonts w:hint="eastAsia"/>
                <w:szCs w:val="21"/>
              </w:rPr>
              <w:t>医药</w:t>
            </w:r>
            <w:r>
              <w:rPr>
                <w:rFonts w:hint="eastAsia"/>
                <w:szCs w:val="21"/>
              </w:rPr>
              <w:t>ETF</w:t>
            </w:r>
          </w:p>
        </w:tc>
      </w:tr>
      <w:tr w:rsidR="00753756" w:rsidRPr="00224952" w:rsidTr="004F388B">
        <w:trPr>
          <w:jc w:val="center"/>
        </w:trPr>
        <w:tc>
          <w:tcPr>
            <w:tcW w:w="3555" w:type="dxa"/>
            <w:vAlign w:val="center"/>
          </w:tcPr>
          <w:p w:rsidR="00753756" w:rsidRPr="00224952" w:rsidRDefault="00753756">
            <w:pPr>
              <w:rPr>
                <w:color w:val="000000"/>
                <w:kern w:val="0"/>
                <w:szCs w:val="21"/>
              </w:rPr>
            </w:pPr>
            <w:r w:rsidRPr="00224952">
              <w:rPr>
                <w:rFonts w:hint="eastAsia"/>
                <w:szCs w:val="21"/>
              </w:rPr>
              <w:t>基金主代码</w:t>
            </w:r>
          </w:p>
        </w:tc>
        <w:tc>
          <w:tcPr>
            <w:tcW w:w="5217" w:type="dxa"/>
            <w:vAlign w:val="center"/>
          </w:tcPr>
          <w:p w:rsidR="00753756" w:rsidRPr="00224952" w:rsidRDefault="00753756" w:rsidP="00C57F58">
            <w:pPr>
              <w:jc w:val="right"/>
              <w:rPr>
                <w:szCs w:val="21"/>
              </w:rPr>
            </w:pPr>
            <w:r w:rsidRPr="00224952">
              <w:rPr>
                <w:szCs w:val="21"/>
              </w:rPr>
              <w:t>512010</w:t>
            </w:r>
          </w:p>
        </w:tc>
      </w:tr>
      <w:tr w:rsidR="00753756" w:rsidRPr="00224952" w:rsidTr="004F388B">
        <w:trPr>
          <w:jc w:val="center"/>
        </w:trPr>
        <w:tc>
          <w:tcPr>
            <w:tcW w:w="3555" w:type="dxa"/>
            <w:vAlign w:val="center"/>
          </w:tcPr>
          <w:p w:rsidR="00753756" w:rsidRPr="00224952" w:rsidRDefault="00753756" w:rsidP="00997072">
            <w:pPr>
              <w:spacing w:line="360" w:lineRule="auto"/>
              <w:rPr>
                <w:szCs w:val="21"/>
              </w:rPr>
            </w:pPr>
            <w:r w:rsidRPr="00224952">
              <w:rPr>
                <w:rFonts w:hint="eastAsia"/>
                <w:color w:val="000000"/>
                <w:kern w:val="0"/>
                <w:szCs w:val="21"/>
              </w:rPr>
              <w:t>交易代码</w:t>
            </w:r>
          </w:p>
        </w:tc>
        <w:tc>
          <w:tcPr>
            <w:tcW w:w="5217" w:type="dxa"/>
            <w:vAlign w:val="center"/>
          </w:tcPr>
          <w:p w:rsidR="00753756" w:rsidRPr="00224952" w:rsidRDefault="00753756" w:rsidP="00C57F58">
            <w:pPr>
              <w:spacing w:line="360" w:lineRule="auto"/>
              <w:jc w:val="right"/>
              <w:rPr>
                <w:szCs w:val="21"/>
              </w:rPr>
            </w:pPr>
            <w:r w:rsidRPr="00224952">
              <w:rPr>
                <w:szCs w:val="21"/>
              </w:rPr>
              <w:t>512010</w:t>
            </w:r>
          </w:p>
        </w:tc>
      </w:tr>
      <w:tr w:rsidR="00753756" w:rsidRPr="00224952" w:rsidTr="004F388B">
        <w:trPr>
          <w:jc w:val="center"/>
        </w:trPr>
        <w:tc>
          <w:tcPr>
            <w:tcW w:w="3555" w:type="dxa"/>
            <w:vAlign w:val="center"/>
          </w:tcPr>
          <w:p w:rsidR="00753756" w:rsidRPr="00224952" w:rsidRDefault="00753756">
            <w:pPr>
              <w:rPr>
                <w:color w:val="000000"/>
                <w:kern w:val="0"/>
                <w:szCs w:val="21"/>
              </w:rPr>
            </w:pPr>
            <w:r w:rsidRPr="00224952">
              <w:rPr>
                <w:rFonts w:hint="eastAsia"/>
                <w:szCs w:val="21"/>
              </w:rPr>
              <w:t>基金运作方式</w:t>
            </w:r>
          </w:p>
        </w:tc>
        <w:tc>
          <w:tcPr>
            <w:tcW w:w="5217" w:type="dxa"/>
            <w:vAlign w:val="center"/>
          </w:tcPr>
          <w:p w:rsidR="00753756" w:rsidRPr="00224952" w:rsidRDefault="00753756" w:rsidP="00C57F58">
            <w:pPr>
              <w:jc w:val="right"/>
              <w:rPr>
                <w:szCs w:val="21"/>
              </w:rPr>
            </w:pPr>
            <w:r w:rsidRPr="00224952">
              <w:rPr>
                <w:szCs w:val="21"/>
              </w:rPr>
              <w:t>交易型开放式（</w:t>
            </w:r>
            <w:r w:rsidRPr="00224952">
              <w:rPr>
                <w:szCs w:val="21"/>
              </w:rPr>
              <w:t>ETF</w:t>
            </w:r>
            <w:r w:rsidRPr="00224952">
              <w:rPr>
                <w:szCs w:val="21"/>
              </w:rPr>
              <w:t>）</w:t>
            </w:r>
          </w:p>
        </w:tc>
      </w:tr>
      <w:tr w:rsidR="00753756" w:rsidRPr="00224952" w:rsidTr="004F388B">
        <w:trPr>
          <w:jc w:val="center"/>
        </w:trPr>
        <w:tc>
          <w:tcPr>
            <w:tcW w:w="3555" w:type="dxa"/>
            <w:vAlign w:val="center"/>
          </w:tcPr>
          <w:p w:rsidR="00753756" w:rsidRPr="00224952" w:rsidRDefault="00753756">
            <w:pPr>
              <w:rPr>
                <w:color w:val="000000"/>
                <w:kern w:val="0"/>
                <w:szCs w:val="21"/>
              </w:rPr>
            </w:pPr>
            <w:r w:rsidRPr="00224952">
              <w:rPr>
                <w:rFonts w:hint="eastAsia"/>
                <w:szCs w:val="21"/>
              </w:rPr>
              <w:t>基金合同生效日</w:t>
            </w:r>
          </w:p>
        </w:tc>
        <w:tc>
          <w:tcPr>
            <w:tcW w:w="5217" w:type="dxa"/>
            <w:vAlign w:val="center"/>
          </w:tcPr>
          <w:p w:rsidR="00753756" w:rsidRPr="00224952" w:rsidRDefault="00753756" w:rsidP="00C57F58">
            <w:pPr>
              <w:jc w:val="right"/>
              <w:rPr>
                <w:szCs w:val="21"/>
              </w:rPr>
            </w:pPr>
            <w:r w:rsidRPr="00224952">
              <w:rPr>
                <w:szCs w:val="21"/>
              </w:rPr>
              <w:t>2013</w:t>
            </w:r>
            <w:r w:rsidRPr="00224952">
              <w:rPr>
                <w:szCs w:val="21"/>
              </w:rPr>
              <w:t>年</w:t>
            </w:r>
            <w:r w:rsidRPr="00224952">
              <w:rPr>
                <w:szCs w:val="21"/>
              </w:rPr>
              <w:t>9</w:t>
            </w:r>
            <w:r w:rsidRPr="00224952">
              <w:rPr>
                <w:szCs w:val="21"/>
              </w:rPr>
              <w:t>月</w:t>
            </w:r>
            <w:r w:rsidRPr="00224952">
              <w:rPr>
                <w:szCs w:val="21"/>
              </w:rPr>
              <w:t>23</w:t>
            </w:r>
            <w:r w:rsidRPr="00224952">
              <w:rPr>
                <w:szCs w:val="21"/>
              </w:rPr>
              <w:t>日</w:t>
            </w:r>
          </w:p>
        </w:tc>
      </w:tr>
      <w:tr w:rsidR="00753756" w:rsidRPr="00224952" w:rsidTr="004F388B">
        <w:trPr>
          <w:jc w:val="center"/>
        </w:trPr>
        <w:tc>
          <w:tcPr>
            <w:tcW w:w="3555" w:type="dxa"/>
            <w:vAlign w:val="center"/>
          </w:tcPr>
          <w:p w:rsidR="00753756" w:rsidRPr="00224952" w:rsidRDefault="00753756">
            <w:pPr>
              <w:rPr>
                <w:color w:val="000000"/>
                <w:kern w:val="0"/>
                <w:szCs w:val="21"/>
              </w:rPr>
            </w:pPr>
            <w:r w:rsidRPr="00224952">
              <w:rPr>
                <w:rFonts w:hint="eastAsia"/>
                <w:szCs w:val="21"/>
              </w:rPr>
              <w:t>基金管理人</w:t>
            </w:r>
          </w:p>
        </w:tc>
        <w:tc>
          <w:tcPr>
            <w:tcW w:w="5217" w:type="dxa"/>
            <w:vAlign w:val="center"/>
          </w:tcPr>
          <w:p w:rsidR="00753756" w:rsidRPr="00224952" w:rsidRDefault="00753756" w:rsidP="00C57F58">
            <w:pPr>
              <w:jc w:val="right"/>
              <w:rPr>
                <w:szCs w:val="21"/>
              </w:rPr>
            </w:pPr>
            <w:r w:rsidRPr="00224952">
              <w:rPr>
                <w:szCs w:val="21"/>
              </w:rPr>
              <w:t>易方达基金管理有限公司</w:t>
            </w:r>
          </w:p>
        </w:tc>
      </w:tr>
      <w:tr w:rsidR="00753756" w:rsidRPr="00224952" w:rsidTr="004F388B">
        <w:trPr>
          <w:jc w:val="center"/>
        </w:trPr>
        <w:tc>
          <w:tcPr>
            <w:tcW w:w="3555" w:type="dxa"/>
            <w:vAlign w:val="center"/>
          </w:tcPr>
          <w:p w:rsidR="00753756" w:rsidRPr="00224952" w:rsidRDefault="00753756">
            <w:pPr>
              <w:rPr>
                <w:color w:val="000000"/>
                <w:kern w:val="0"/>
                <w:szCs w:val="21"/>
              </w:rPr>
            </w:pPr>
            <w:r w:rsidRPr="00224952">
              <w:rPr>
                <w:rFonts w:hint="eastAsia"/>
                <w:szCs w:val="21"/>
              </w:rPr>
              <w:t>基金托管人</w:t>
            </w:r>
          </w:p>
        </w:tc>
        <w:tc>
          <w:tcPr>
            <w:tcW w:w="5217" w:type="dxa"/>
            <w:vAlign w:val="center"/>
          </w:tcPr>
          <w:p w:rsidR="00753756" w:rsidRPr="00224952" w:rsidRDefault="00753756" w:rsidP="00C57F58">
            <w:pPr>
              <w:jc w:val="right"/>
              <w:rPr>
                <w:szCs w:val="21"/>
              </w:rPr>
            </w:pPr>
            <w:r w:rsidRPr="00224952">
              <w:rPr>
                <w:szCs w:val="21"/>
              </w:rPr>
              <w:t>中国建设银行股份有限公司</w:t>
            </w:r>
          </w:p>
        </w:tc>
      </w:tr>
      <w:tr w:rsidR="00753756" w:rsidRPr="00224952" w:rsidTr="004F388B">
        <w:trPr>
          <w:jc w:val="center"/>
        </w:trPr>
        <w:tc>
          <w:tcPr>
            <w:tcW w:w="3555" w:type="dxa"/>
            <w:vAlign w:val="center"/>
          </w:tcPr>
          <w:p w:rsidR="00753756" w:rsidRPr="00224952" w:rsidRDefault="00753756">
            <w:pPr>
              <w:rPr>
                <w:color w:val="000000"/>
                <w:kern w:val="0"/>
                <w:szCs w:val="21"/>
              </w:rPr>
            </w:pPr>
            <w:r w:rsidRPr="00224952">
              <w:rPr>
                <w:rFonts w:hint="eastAsia"/>
                <w:szCs w:val="21"/>
              </w:rPr>
              <w:t>报告期末基金份额总额</w:t>
            </w:r>
          </w:p>
        </w:tc>
        <w:tc>
          <w:tcPr>
            <w:tcW w:w="5217" w:type="dxa"/>
            <w:vAlign w:val="center"/>
          </w:tcPr>
          <w:p w:rsidR="00753756" w:rsidRPr="00224952" w:rsidRDefault="00753756" w:rsidP="00C57F58">
            <w:pPr>
              <w:jc w:val="right"/>
              <w:rPr>
                <w:szCs w:val="21"/>
              </w:rPr>
            </w:pPr>
            <w:r w:rsidRPr="00224952">
              <w:rPr>
                <w:szCs w:val="21"/>
              </w:rPr>
              <w:t>807,173,734.00</w:t>
            </w:r>
            <w:r w:rsidRPr="00224952">
              <w:rPr>
                <w:rFonts w:hint="eastAsia"/>
                <w:szCs w:val="21"/>
              </w:rPr>
              <w:t>份</w:t>
            </w:r>
          </w:p>
        </w:tc>
      </w:tr>
      <w:tr w:rsidR="00753756" w:rsidRPr="00224952" w:rsidTr="004F388B">
        <w:trPr>
          <w:jc w:val="center"/>
        </w:trPr>
        <w:tc>
          <w:tcPr>
            <w:tcW w:w="3555" w:type="dxa"/>
            <w:vAlign w:val="center"/>
          </w:tcPr>
          <w:p w:rsidR="00753756" w:rsidRPr="00224952" w:rsidRDefault="00753756">
            <w:pPr>
              <w:rPr>
                <w:color w:val="000000"/>
                <w:kern w:val="0"/>
                <w:szCs w:val="21"/>
              </w:rPr>
            </w:pPr>
            <w:r w:rsidRPr="00224952">
              <w:rPr>
                <w:rFonts w:hint="eastAsia"/>
                <w:szCs w:val="21"/>
              </w:rPr>
              <w:t>基金合同存续期</w:t>
            </w:r>
          </w:p>
        </w:tc>
        <w:tc>
          <w:tcPr>
            <w:tcW w:w="5217" w:type="dxa"/>
            <w:vAlign w:val="center"/>
          </w:tcPr>
          <w:p w:rsidR="00753756" w:rsidRPr="00224952" w:rsidRDefault="00753756" w:rsidP="00C57F58">
            <w:pPr>
              <w:jc w:val="right"/>
              <w:rPr>
                <w:szCs w:val="21"/>
              </w:rPr>
            </w:pPr>
            <w:r w:rsidRPr="00224952">
              <w:rPr>
                <w:szCs w:val="21"/>
              </w:rPr>
              <w:t>不定期</w:t>
            </w:r>
          </w:p>
        </w:tc>
      </w:tr>
      <w:tr w:rsidR="00753756" w:rsidRPr="00224952" w:rsidTr="004F388B">
        <w:trPr>
          <w:jc w:val="center"/>
        </w:trPr>
        <w:tc>
          <w:tcPr>
            <w:tcW w:w="3555" w:type="dxa"/>
            <w:vAlign w:val="center"/>
          </w:tcPr>
          <w:p w:rsidR="00753756" w:rsidRPr="00224952" w:rsidRDefault="00753756">
            <w:pPr>
              <w:rPr>
                <w:color w:val="000000"/>
                <w:kern w:val="0"/>
                <w:szCs w:val="21"/>
              </w:rPr>
            </w:pPr>
            <w:r w:rsidRPr="00224952">
              <w:rPr>
                <w:rFonts w:hint="eastAsia"/>
                <w:szCs w:val="21"/>
              </w:rPr>
              <w:t>基金份额上市的证券交易所</w:t>
            </w:r>
          </w:p>
        </w:tc>
        <w:tc>
          <w:tcPr>
            <w:tcW w:w="5217" w:type="dxa"/>
            <w:vAlign w:val="center"/>
          </w:tcPr>
          <w:p w:rsidR="00753756" w:rsidRPr="00224952" w:rsidRDefault="00753756" w:rsidP="00C57F58">
            <w:pPr>
              <w:jc w:val="right"/>
              <w:rPr>
                <w:szCs w:val="21"/>
              </w:rPr>
            </w:pPr>
            <w:r w:rsidRPr="00224952">
              <w:rPr>
                <w:szCs w:val="21"/>
              </w:rPr>
              <w:t>上海证券交易所</w:t>
            </w:r>
          </w:p>
        </w:tc>
      </w:tr>
      <w:tr w:rsidR="00753756" w:rsidRPr="00224952" w:rsidTr="004F388B">
        <w:trPr>
          <w:jc w:val="center"/>
        </w:trPr>
        <w:tc>
          <w:tcPr>
            <w:tcW w:w="3555" w:type="dxa"/>
            <w:vAlign w:val="center"/>
          </w:tcPr>
          <w:p w:rsidR="00753756" w:rsidRPr="00224952" w:rsidRDefault="00753756">
            <w:pPr>
              <w:rPr>
                <w:color w:val="000000"/>
                <w:kern w:val="0"/>
                <w:szCs w:val="21"/>
              </w:rPr>
            </w:pPr>
            <w:r w:rsidRPr="00224952">
              <w:rPr>
                <w:rFonts w:hint="eastAsia"/>
                <w:szCs w:val="21"/>
              </w:rPr>
              <w:t>上市日期</w:t>
            </w:r>
          </w:p>
        </w:tc>
        <w:tc>
          <w:tcPr>
            <w:tcW w:w="5217" w:type="dxa"/>
            <w:vAlign w:val="center"/>
          </w:tcPr>
          <w:p w:rsidR="00753756" w:rsidRPr="00224952" w:rsidRDefault="00753756" w:rsidP="00C57F58">
            <w:pPr>
              <w:jc w:val="right"/>
              <w:rPr>
                <w:szCs w:val="21"/>
              </w:rPr>
            </w:pPr>
            <w:r w:rsidRPr="00224952">
              <w:rPr>
                <w:szCs w:val="21"/>
              </w:rPr>
              <w:t>2013</w:t>
            </w:r>
            <w:r w:rsidRPr="00224952">
              <w:rPr>
                <w:szCs w:val="21"/>
              </w:rPr>
              <w:t>年</w:t>
            </w:r>
            <w:r w:rsidRPr="00224952">
              <w:rPr>
                <w:szCs w:val="21"/>
              </w:rPr>
              <w:t>10</w:t>
            </w:r>
            <w:r w:rsidRPr="00224952">
              <w:rPr>
                <w:szCs w:val="21"/>
              </w:rPr>
              <w:t>月</w:t>
            </w:r>
            <w:r w:rsidRPr="00224952">
              <w:rPr>
                <w:szCs w:val="21"/>
              </w:rPr>
              <w:t>28</w:t>
            </w:r>
            <w:r w:rsidRPr="00224952">
              <w:rPr>
                <w:szCs w:val="21"/>
              </w:rPr>
              <w:t>日</w:t>
            </w:r>
          </w:p>
        </w:tc>
      </w:tr>
    </w:tbl>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9" w:name="_Toc390421230"/>
      <w:bookmarkStart w:id="10" w:name="_Toc48664961"/>
      <w:r w:rsidRPr="00530FFD">
        <w:rPr>
          <w:rFonts w:ascii="宋体" w:hAnsi="宋体" w:cs="Arial"/>
          <w:color w:val="000000"/>
          <w:sz w:val="21"/>
          <w:szCs w:val="21"/>
        </w:rPr>
        <w:t>2.2</w:t>
      </w:r>
      <w:r w:rsidR="007D6699" w:rsidRPr="00530FFD">
        <w:rPr>
          <w:rFonts w:ascii="宋体" w:hAnsi="宋体" w:cs="Arial"/>
          <w:color w:val="000000"/>
          <w:sz w:val="21"/>
          <w:szCs w:val="21"/>
        </w:rPr>
        <w:tab/>
      </w:r>
      <w:r w:rsidRPr="00530FFD">
        <w:rPr>
          <w:rFonts w:ascii="宋体" w:hAnsi="宋体" w:cs="Arial" w:hint="eastAsia"/>
          <w:color w:val="000000"/>
          <w:sz w:val="21"/>
          <w:szCs w:val="21"/>
        </w:rPr>
        <w:t>基金产品说明</w:t>
      </w:r>
      <w:bookmarkEnd w:id="9"/>
      <w:bookmarkEnd w:id="10"/>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092"/>
        <w:gridCol w:w="6752"/>
      </w:tblGrid>
      <w:tr w:rsidR="00753756" w:rsidRPr="00224952" w:rsidTr="001C195E">
        <w:trPr>
          <w:jc w:val="center"/>
        </w:trPr>
        <w:tc>
          <w:tcPr>
            <w:tcW w:w="2092" w:type="dxa"/>
            <w:vAlign w:val="center"/>
          </w:tcPr>
          <w:p w:rsidR="00753756" w:rsidRPr="00224952" w:rsidRDefault="00753756">
            <w:pPr>
              <w:rPr>
                <w:szCs w:val="21"/>
              </w:rPr>
            </w:pPr>
            <w:r w:rsidRPr="00224952">
              <w:rPr>
                <w:rFonts w:hint="eastAsia"/>
                <w:szCs w:val="21"/>
              </w:rPr>
              <w:t>投资目标</w:t>
            </w:r>
          </w:p>
        </w:tc>
        <w:tc>
          <w:tcPr>
            <w:tcW w:w="6752" w:type="dxa"/>
            <w:vAlign w:val="center"/>
          </w:tcPr>
          <w:p w:rsidR="00753756" w:rsidRPr="00224952" w:rsidRDefault="00753756">
            <w:pPr>
              <w:rPr>
                <w:szCs w:val="21"/>
              </w:rPr>
            </w:pPr>
            <w:r w:rsidRPr="00224952">
              <w:rPr>
                <w:szCs w:val="21"/>
              </w:rPr>
              <w:t>紧密跟踪标的指数，追求跟踪偏离度和跟踪误差的最小化。</w:t>
            </w:r>
          </w:p>
        </w:tc>
      </w:tr>
      <w:tr w:rsidR="00753756" w:rsidRPr="00224952" w:rsidTr="001C195E">
        <w:trPr>
          <w:jc w:val="center"/>
        </w:trPr>
        <w:tc>
          <w:tcPr>
            <w:tcW w:w="2092" w:type="dxa"/>
            <w:vAlign w:val="center"/>
          </w:tcPr>
          <w:p w:rsidR="00753756" w:rsidRPr="00224952" w:rsidRDefault="00753756">
            <w:pPr>
              <w:rPr>
                <w:szCs w:val="21"/>
              </w:rPr>
            </w:pPr>
            <w:r w:rsidRPr="00224952">
              <w:rPr>
                <w:rFonts w:hint="eastAsia"/>
                <w:szCs w:val="21"/>
              </w:rPr>
              <w:t>投资策略</w:t>
            </w:r>
          </w:p>
        </w:tc>
        <w:tc>
          <w:tcPr>
            <w:tcW w:w="6752" w:type="dxa"/>
            <w:vAlign w:val="center"/>
          </w:tcPr>
          <w:p w:rsidR="00753756" w:rsidRPr="00224952" w:rsidRDefault="00753756">
            <w:pPr>
              <w:rPr>
                <w:szCs w:val="21"/>
              </w:rPr>
            </w:pPr>
            <w:r w:rsidRPr="00224952">
              <w:rPr>
                <w:szCs w:val="21"/>
              </w:rPr>
              <w:t>本基金主要采取完全复制法，即完全按照标的指数的成份股组成及其权重构建基金股票投资组合，并根据标的指数成份股及其权重的变动进行相应调整。但在因特殊情形导致基金无法完全投资于标的指数成份股时，基金管理人将采取其他指数投资技术适当调整基金投资组合，以达到紧密跟踪标的指数的目的。</w:t>
            </w:r>
          </w:p>
        </w:tc>
      </w:tr>
      <w:tr w:rsidR="00753756" w:rsidRPr="00224952" w:rsidTr="001C195E">
        <w:trPr>
          <w:jc w:val="center"/>
        </w:trPr>
        <w:tc>
          <w:tcPr>
            <w:tcW w:w="2092" w:type="dxa"/>
            <w:vAlign w:val="center"/>
          </w:tcPr>
          <w:p w:rsidR="00753756" w:rsidRPr="00224952" w:rsidRDefault="00753756">
            <w:pPr>
              <w:rPr>
                <w:szCs w:val="21"/>
              </w:rPr>
            </w:pPr>
            <w:r w:rsidRPr="00224952">
              <w:rPr>
                <w:rFonts w:hint="eastAsia"/>
                <w:szCs w:val="21"/>
              </w:rPr>
              <w:t>业绩比较基准</w:t>
            </w:r>
          </w:p>
        </w:tc>
        <w:tc>
          <w:tcPr>
            <w:tcW w:w="6752" w:type="dxa"/>
            <w:vAlign w:val="center"/>
          </w:tcPr>
          <w:p w:rsidR="00753756" w:rsidRPr="00224952" w:rsidRDefault="00753756">
            <w:pPr>
              <w:rPr>
                <w:szCs w:val="21"/>
              </w:rPr>
            </w:pPr>
            <w:r w:rsidRPr="00224952">
              <w:rPr>
                <w:szCs w:val="21"/>
              </w:rPr>
              <w:t>沪深</w:t>
            </w:r>
            <w:r w:rsidRPr="00224952">
              <w:rPr>
                <w:szCs w:val="21"/>
              </w:rPr>
              <w:t>300</w:t>
            </w:r>
            <w:r w:rsidRPr="00224952">
              <w:rPr>
                <w:szCs w:val="21"/>
              </w:rPr>
              <w:t>医药卫生指数</w:t>
            </w:r>
          </w:p>
        </w:tc>
      </w:tr>
      <w:tr w:rsidR="00753756" w:rsidRPr="00224952" w:rsidTr="001C195E">
        <w:trPr>
          <w:jc w:val="center"/>
        </w:trPr>
        <w:tc>
          <w:tcPr>
            <w:tcW w:w="2092" w:type="dxa"/>
            <w:vAlign w:val="center"/>
          </w:tcPr>
          <w:p w:rsidR="00753756" w:rsidRPr="00224952" w:rsidRDefault="00753756">
            <w:pPr>
              <w:rPr>
                <w:szCs w:val="21"/>
              </w:rPr>
            </w:pPr>
            <w:r w:rsidRPr="00224952">
              <w:rPr>
                <w:rFonts w:hint="eastAsia"/>
                <w:szCs w:val="21"/>
              </w:rPr>
              <w:t>风险收益特征</w:t>
            </w:r>
          </w:p>
        </w:tc>
        <w:tc>
          <w:tcPr>
            <w:tcW w:w="6752" w:type="dxa"/>
            <w:vAlign w:val="center"/>
          </w:tcPr>
          <w:p w:rsidR="00753756" w:rsidRPr="00224952" w:rsidRDefault="00753756">
            <w:pPr>
              <w:rPr>
                <w:szCs w:val="21"/>
              </w:rPr>
            </w:pPr>
            <w:r w:rsidRPr="00224952">
              <w:rPr>
                <w:szCs w:val="21"/>
              </w:rPr>
              <w:t>本基金属股票型基金，预期风险与预期收益水平高于混合型基金、债券型基金与货币市场基金。本基金为指数型基金，主要采用完全复制法跟踪标的指数的表现，具有与标的指数所代表的市场组合相似的风险收益特征。</w:t>
            </w:r>
          </w:p>
        </w:tc>
      </w:tr>
    </w:tbl>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1" w:name="_Toc225498247"/>
      <w:bookmarkStart w:id="12" w:name="_Toc390421231"/>
      <w:bookmarkStart w:id="13" w:name="_Toc48664962"/>
      <w:r w:rsidRPr="00530FFD">
        <w:rPr>
          <w:rFonts w:ascii="宋体" w:hAnsi="宋体" w:cs="Arial"/>
          <w:color w:val="000000"/>
          <w:sz w:val="21"/>
          <w:szCs w:val="21"/>
        </w:rPr>
        <w:t>2.3</w:t>
      </w:r>
      <w:r w:rsidR="007D6699" w:rsidRPr="00530FFD">
        <w:rPr>
          <w:rFonts w:ascii="宋体" w:hAnsi="宋体" w:cs="Arial"/>
          <w:color w:val="000000"/>
          <w:sz w:val="21"/>
          <w:szCs w:val="21"/>
        </w:rPr>
        <w:tab/>
      </w:r>
      <w:r w:rsidRPr="00530FFD">
        <w:rPr>
          <w:rFonts w:ascii="宋体" w:hAnsi="宋体" w:cs="Arial" w:hint="eastAsia"/>
          <w:color w:val="000000"/>
          <w:sz w:val="21"/>
          <w:szCs w:val="21"/>
        </w:rPr>
        <w:t>基金管理人和基金托管人</w:t>
      </w:r>
      <w:bookmarkEnd w:id="11"/>
      <w:bookmarkEnd w:id="12"/>
      <w:bookmarkEnd w:id="13"/>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260"/>
        <w:gridCol w:w="1371"/>
        <w:gridCol w:w="3150"/>
        <w:gridCol w:w="3150"/>
      </w:tblGrid>
      <w:tr w:rsidR="00753756" w:rsidRPr="00224952" w:rsidTr="001C195E">
        <w:tc>
          <w:tcPr>
            <w:tcW w:w="2631" w:type="dxa"/>
            <w:gridSpan w:val="2"/>
            <w:vAlign w:val="center"/>
          </w:tcPr>
          <w:p w:rsidR="00753756" w:rsidRPr="00224952" w:rsidRDefault="00753756">
            <w:pPr>
              <w:autoSpaceDE w:val="0"/>
              <w:autoSpaceDN w:val="0"/>
              <w:adjustRightInd w:val="0"/>
              <w:spacing w:before="29" w:line="288" w:lineRule="auto"/>
              <w:ind w:left="15"/>
              <w:jc w:val="center"/>
              <w:rPr>
                <w:color w:val="000000"/>
                <w:kern w:val="0"/>
                <w:szCs w:val="21"/>
              </w:rPr>
            </w:pPr>
            <w:r w:rsidRPr="00224952">
              <w:rPr>
                <w:rFonts w:hint="eastAsia"/>
                <w:color w:val="000000"/>
                <w:kern w:val="0"/>
                <w:szCs w:val="21"/>
              </w:rPr>
              <w:t>项目</w:t>
            </w:r>
          </w:p>
        </w:tc>
        <w:tc>
          <w:tcPr>
            <w:tcW w:w="3150" w:type="dxa"/>
            <w:vAlign w:val="center"/>
          </w:tcPr>
          <w:p w:rsidR="00753756" w:rsidRPr="00224952" w:rsidRDefault="00753756">
            <w:pPr>
              <w:jc w:val="center"/>
              <w:rPr>
                <w:color w:val="000000"/>
                <w:szCs w:val="21"/>
              </w:rPr>
            </w:pPr>
            <w:r w:rsidRPr="00224952">
              <w:rPr>
                <w:rFonts w:hint="eastAsia"/>
                <w:color w:val="000000"/>
                <w:szCs w:val="21"/>
              </w:rPr>
              <w:t>基金管理人</w:t>
            </w:r>
          </w:p>
        </w:tc>
        <w:tc>
          <w:tcPr>
            <w:tcW w:w="3150" w:type="dxa"/>
            <w:vAlign w:val="center"/>
          </w:tcPr>
          <w:p w:rsidR="00753756" w:rsidRPr="00224952" w:rsidRDefault="00753756">
            <w:pPr>
              <w:jc w:val="center"/>
              <w:rPr>
                <w:color w:val="000000"/>
                <w:szCs w:val="21"/>
              </w:rPr>
            </w:pPr>
            <w:r w:rsidRPr="00224952">
              <w:rPr>
                <w:rFonts w:hint="eastAsia"/>
                <w:color w:val="000000"/>
                <w:szCs w:val="21"/>
              </w:rPr>
              <w:t>基金托管人</w:t>
            </w:r>
          </w:p>
        </w:tc>
      </w:tr>
      <w:tr w:rsidR="00753756" w:rsidRPr="00224952" w:rsidTr="001C195E">
        <w:tc>
          <w:tcPr>
            <w:tcW w:w="2631" w:type="dxa"/>
            <w:gridSpan w:val="2"/>
            <w:vAlign w:val="center"/>
          </w:tcPr>
          <w:p w:rsidR="00753756" w:rsidRPr="00224952" w:rsidRDefault="00753756">
            <w:pPr>
              <w:autoSpaceDE w:val="0"/>
              <w:autoSpaceDN w:val="0"/>
              <w:adjustRightInd w:val="0"/>
              <w:spacing w:before="29" w:line="288" w:lineRule="auto"/>
              <w:ind w:left="15"/>
              <w:rPr>
                <w:color w:val="000000"/>
                <w:kern w:val="0"/>
                <w:szCs w:val="21"/>
              </w:rPr>
            </w:pPr>
            <w:r w:rsidRPr="00224952">
              <w:rPr>
                <w:rFonts w:hint="eastAsia"/>
                <w:color w:val="000000"/>
                <w:kern w:val="0"/>
                <w:szCs w:val="21"/>
              </w:rPr>
              <w:t>名称</w:t>
            </w:r>
          </w:p>
        </w:tc>
        <w:tc>
          <w:tcPr>
            <w:tcW w:w="3150" w:type="dxa"/>
            <w:vAlign w:val="center"/>
          </w:tcPr>
          <w:p w:rsidR="00753756" w:rsidRPr="00224952" w:rsidRDefault="00753756" w:rsidP="00A40735">
            <w:pPr>
              <w:autoSpaceDE w:val="0"/>
              <w:autoSpaceDN w:val="0"/>
              <w:adjustRightInd w:val="0"/>
              <w:spacing w:before="29" w:line="288" w:lineRule="auto"/>
              <w:ind w:left="15"/>
              <w:jc w:val="center"/>
              <w:rPr>
                <w:color w:val="000000"/>
                <w:kern w:val="0"/>
                <w:szCs w:val="21"/>
              </w:rPr>
            </w:pPr>
            <w:r w:rsidRPr="00224952">
              <w:rPr>
                <w:color w:val="000000"/>
                <w:kern w:val="0"/>
                <w:szCs w:val="21"/>
              </w:rPr>
              <w:t>易方达基金管理有限公司</w:t>
            </w:r>
          </w:p>
        </w:tc>
        <w:tc>
          <w:tcPr>
            <w:tcW w:w="3150" w:type="dxa"/>
            <w:vAlign w:val="center"/>
          </w:tcPr>
          <w:p w:rsidR="00753756" w:rsidRPr="00224952" w:rsidRDefault="00753756" w:rsidP="00A40735">
            <w:pPr>
              <w:autoSpaceDE w:val="0"/>
              <w:autoSpaceDN w:val="0"/>
              <w:adjustRightInd w:val="0"/>
              <w:spacing w:before="29" w:line="288" w:lineRule="auto"/>
              <w:ind w:left="15"/>
              <w:jc w:val="center"/>
              <w:rPr>
                <w:color w:val="000000"/>
                <w:kern w:val="0"/>
                <w:szCs w:val="21"/>
              </w:rPr>
            </w:pPr>
            <w:r w:rsidRPr="00224952">
              <w:rPr>
                <w:color w:val="000000"/>
                <w:kern w:val="0"/>
                <w:szCs w:val="21"/>
              </w:rPr>
              <w:t>中国建设银行股份有限公司</w:t>
            </w:r>
          </w:p>
        </w:tc>
      </w:tr>
      <w:tr w:rsidR="00753756" w:rsidRPr="00224952" w:rsidTr="001C195E">
        <w:tc>
          <w:tcPr>
            <w:tcW w:w="1260" w:type="dxa"/>
            <w:vMerge w:val="restart"/>
            <w:vAlign w:val="center"/>
          </w:tcPr>
          <w:p w:rsidR="00753756" w:rsidRPr="00224952" w:rsidRDefault="00753756">
            <w:pPr>
              <w:autoSpaceDE w:val="0"/>
              <w:autoSpaceDN w:val="0"/>
              <w:adjustRightInd w:val="0"/>
              <w:spacing w:before="29" w:line="360" w:lineRule="auto"/>
              <w:ind w:left="15"/>
              <w:rPr>
                <w:color w:val="000000"/>
                <w:kern w:val="0"/>
                <w:szCs w:val="21"/>
              </w:rPr>
            </w:pPr>
            <w:r w:rsidRPr="00224952">
              <w:rPr>
                <w:rFonts w:hint="eastAsia"/>
                <w:color w:val="000000"/>
                <w:szCs w:val="21"/>
              </w:rPr>
              <w:t>信息披露负责人</w:t>
            </w:r>
          </w:p>
        </w:tc>
        <w:tc>
          <w:tcPr>
            <w:tcW w:w="1371" w:type="dxa"/>
            <w:vAlign w:val="center"/>
          </w:tcPr>
          <w:p w:rsidR="00753756" w:rsidRPr="00224952" w:rsidRDefault="00753756">
            <w:pPr>
              <w:jc w:val="center"/>
              <w:rPr>
                <w:color w:val="000000"/>
                <w:szCs w:val="21"/>
              </w:rPr>
            </w:pPr>
            <w:r w:rsidRPr="00224952">
              <w:rPr>
                <w:rFonts w:hint="eastAsia"/>
                <w:color w:val="000000"/>
                <w:szCs w:val="21"/>
              </w:rPr>
              <w:t>姓名</w:t>
            </w:r>
          </w:p>
        </w:tc>
        <w:tc>
          <w:tcPr>
            <w:tcW w:w="3150" w:type="dxa"/>
            <w:vAlign w:val="center"/>
          </w:tcPr>
          <w:p w:rsidR="00753756" w:rsidRPr="00224952" w:rsidRDefault="00753756" w:rsidP="00A40735">
            <w:pPr>
              <w:autoSpaceDE w:val="0"/>
              <w:autoSpaceDN w:val="0"/>
              <w:adjustRightInd w:val="0"/>
              <w:spacing w:before="29" w:line="288" w:lineRule="auto"/>
              <w:ind w:left="15"/>
              <w:jc w:val="center"/>
              <w:rPr>
                <w:color w:val="000000"/>
                <w:kern w:val="0"/>
                <w:szCs w:val="21"/>
              </w:rPr>
            </w:pPr>
            <w:r w:rsidRPr="00224952">
              <w:rPr>
                <w:color w:val="000000"/>
                <w:kern w:val="0"/>
                <w:szCs w:val="21"/>
              </w:rPr>
              <w:t>张南</w:t>
            </w:r>
          </w:p>
        </w:tc>
        <w:tc>
          <w:tcPr>
            <w:tcW w:w="3150" w:type="dxa"/>
            <w:vAlign w:val="center"/>
          </w:tcPr>
          <w:p w:rsidR="00753756" w:rsidRPr="00224952" w:rsidRDefault="00753756" w:rsidP="00A40735">
            <w:pPr>
              <w:autoSpaceDE w:val="0"/>
              <w:autoSpaceDN w:val="0"/>
              <w:adjustRightInd w:val="0"/>
              <w:spacing w:before="29" w:line="288" w:lineRule="auto"/>
              <w:ind w:left="15"/>
              <w:jc w:val="center"/>
              <w:rPr>
                <w:color w:val="000000"/>
                <w:kern w:val="0"/>
                <w:szCs w:val="21"/>
              </w:rPr>
            </w:pPr>
            <w:r w:rsidRPr="00224952">
              <w:rPr>
                <w:color w:val="000000"/>
                <w:kern w:val="0"/>
                <w:szCs w:val="21"/>
              </w:rPr>
              <w:t>李申</w:t>
            </w:r>
          </w:p>
        </w:tc>
      </w:tr>
      <w:tr w:rsidR="00753756" w:rsidRPr="00224952" w:rsidTr="001C195E">
        <w:tc>
          <w:tcPr>
            <w:tcW w:w="1260" w:type="dxa"/>
            <w:vMerge/>
            <w:vAlign w:val="center"/>
          </w:tcPr>
          <w:p w:rsidR="00753756" w:rsidRPr="00224952" w:rsidRDefault="00753756">
            <w:pPr>
              <w:widowControl/>
              <w:jc w:val="left"/>
              <w:rPr>
                <w:color w:val="000000"/>
                <w:kern w:val="0"/>
                <w:szCs w:val="21"/>
              </w:rPr>
            </w:pPr>
          </w:p>
        </w:tc>
        <w:tc>
          <w:tcPr>
            <w:tcW w:w="1371" w:type="dxa"/>
            <w:vAlign w:val="center"/>
          </w:tcPr>
          <w:p w:rsidR="00753756" w:rsidRPr="00224952" w:rsidRDefault="00753756">
            <w:pPr>
              <w:autoSpaceDE w:val="0"/>
              <w:autoSpaceDN w:val="0"/>
              <w:adjustRightInd w:val="0"/>
              <w:spacing w:before="29" w:line="288" w:lineRule="auto"/>
              <w:ind w:left="15"/>
              <w:jc w:val="center"/>
              <w:rPr>
                <w:color w:val="000000"/>
                <w:kern w:val="0"/>
                <w:szCs w:val="21"/>
              </w:rPr>
            </w:pPr>
            <w:r w:rsidRPr="00224952">
              <w:rPr>
                <w:rFonts w:hint="eastAsia"/>
                <w:color w:val="000000"/>
                <w:szCs w:val="21"/>
              </w:rPr>
              <w:t>联系电话</w:t>
            </w:r>
          </w:p>
        </w:tc>
        <w:tc>
          <w:tcPr>
            <w:tcW w:w="3150" w:type="dxa"/>
            <w:vAlign w:val="center"/>
          </w:tcPr>
          <w:p w:rsidR="00753756" w:rsidRPr="00224952" w:rsidRDefault="00753756" w:rsidP="00A40735">
            <w:pPr>
              <w:autoSpaceDE w:val="0"/>
              <w:autoSpaceDN w:val="0"/>
              <w:adjustRightInd w:val="0"/>
              <w:spacing w:before="29" w:line="288" w:lineRule="auto"/>
              <w:ind w:left="15"/>
              <w:jc w:val="center"/>
              <w:rPr>
                <w:color w:val="000000"/>
                <w:kern w:val="0"/>
                <w:szCs w:val="21"/>
              </w:rPr>
            </w:pPr>
            <w:r w:rsidRPr="00224952">
              <w:rPr>
                <w:color w:val="000000"/>
                <w:kern w:val="0"/>
                <w:szCs w:val="21"/>
              </w:rPr>
              <w:t>020-85102688</w:t>
            </w:r>
          </w:p>
        </w:tc>
        <w:tc>
          <w:tcPr>
            <w:tcW w:w="3150" w:type="dxa"/>
            <w:vAlign w:val="center"/>
          </w:tcPr>
          <w:p w:rsidR="00753756" w:rsidRPr="00224952" w:rsidRDefault="00753756" w:rsidP="00A40735">
            <w:pPr>
              <w:autoSpaceDE w:val="0"/>
              <w:autoSpaceDN w:val="0"/>
              <w:adjustRightInd w:val="0"/>
              <w:spacing w:before="29" w:line="288" w:lineRule="auto"/>
              <w:ind w:left="15"/>
              <w:jc w:val="center"/>
              <w:rPr>
                <w:color w:val="000000"/>
                <w:kern w:val="0"/>
                <w:szCs w:val="21"/>
              </w:rPr>
            </w:pPr>
            <w:r w:rsidRPr="00224952">
              <w:rPr>
                <w:color w:val="000000"/>
                <w:kern w:val="0"/>
                <w:szCs w:val="21"/>
              </w:rPr>
              <w:t>021-60637102</w:t>
            </w:r>
          </w:p>
        </w:tc>
      </w:tr>
      <w:tr w:rsidR="00753756" w:rsidRPr="00224952" w:rsidTr="001C195E">
        <w:tc>
          <w:tcPr>
            <w:tcW w:w="1260" w:type="dxa"/>
            <w:vMerge/>
            <w:vAlign w:val="center"/>
          </w:tcPr>
          <w:p w:rsidR="00753756" w:rsidRPr="00224952" w:rsidRDefault="00753756">
            <w:pPr>
              <w:widowControl/>
              <w:jc w:val="left"/>
              <w:rPr>
                <w:color w:val="000000"/>
                <w:kern w:val="0"/>
                <w:szCs w:val="21"/>
              </w:rPr>
            </w:pPr>
          </w:p>
        </w:tc>
        <w:tc>
          <w:tcPr>
            <w:tcW w:w="1371" w:type="dxa"/>
            <w:vAlign w:val="center"/>
          </w:tcPr>
          <w:p w:rsidR="00753756" w:rsidRPr="00224952" w:rsidRDefault="00753756">
            <w:pPr>
              <w:autoSpaceDE w:val="0"/>
              <w:autoSpaceDN w:val="0"/>
              <w:adjustRightInd w:val="0"/>
              <w:spacing w:before="29" w:line="288" w:lineRule="auto"/>
              <w:ind w:left="15"/>
              <w:jc w:val="center"/>
              <w:rPr>
                <w:color w:val="000000"/>
                <w:kern w:val="0"/>
                <w:szCs w:val="21"/>
              </w:rPr>
            </w:pPr>
            <w:r w:rsidRPr="00224952">
              <w:rPr>
                <w:rFonts w:hint="eastAsia"/>
                <w:color w:val="000000"/>
                <w:szCs w:val="21"/>
              </w:rPr>
              <w:t>电子邮箱</w:t>
            </w:r>
          </w:p>
        </w:tc>
        <w:tc>
          <w:tcPr>
            <w:tcW w:w="3150" w:type="dxa"/>
            <w:vAlign w:val="center"/>
          </w:tcPr>
          <w:p w:rsidR="00753756" w:rsidRPr="00224952" w:rsidRDefault="00753756" w:rsidP="00D912A2">
            <w:pPr>
              <w:autoSpaceDE w:val="0"/>
              <w:autoSpaceDN w:val="0"/>
              <w:adjustRightInd w:val="0"/>
              <w:spacing w:before="29" w:line="288" w:lineRule="auto"/>
              <w:ind w:left="15"/>
              <w:jc w:val="center"/>
              <w:rPr>
                <w:color w:val="000000"/>
                <w:kern w:val="0"/>
                <w:szCs w:val="21"/>
              </w:rPr>
            </w:pPr>
            <w:r w:rsidRPr="00224952">
              <w:rPr>
                <w:color w:val="000000"/>
                <w:kern w:val="0"/>
                <w:szCs w:val="21"/>
              </w:rPr>
              <w:t>service@efunds.com.cn</w:t>
            </w:r>
          </w:p>
        </w:tc>
        <w:tc>
          <w:tcPr>
            <w:tcW w:w="3150" w:type="dxa"/>
            <w:vAlign w:val="center"/>
          </w:tcPr>
          <w:p w:rsidR="00753756" w:rsidRPr="00224952" w:rsidRDefault="00753756" w:rsidP="00D912A2">
            <w:pPr>
              <w:autoSpaceDE w:val="0"/>
              <w:autoSpaceDN w:val="0"/>
              <w:adjustRightInd w:val="0"/>
              <w:spacing w:before="29" w:line="288" w:lineRule="auto"/>
              <w:ind w:left="15"/>
              <w:jc w:val="center"/>
              <w:rPr>
                <w:color w:val="000000"/>
                <w:kern w:val="0"/>
                <w:szCs w:val="21"/>
              </w:rPr>
            </w:pPr>
            <w:r w:rsidRPr="00224952">
              <w:rPr>
                <w:color w:val="000000"/>
                <w:kern w:val="0"/>
                <w:szCs w:val="21"/>
              </w:rPr>
              <w:t>lishen.zh@ccb.com</w:t>
            </w:r>
          </w:p>
        </w:tc>
      </w:tr>
      <w:tr w:rsidR="00753756" w:rsidRPr="00224952" w:rsidTr="001C195E">
        <w:tc>
          <w:tcPr>
            <w:tcW w:w="2631" w:type="dxa"/>
            <w:gridSpan w:val="2"/>
            <w:vAlign w:val="center"/>
          </w:tcPr>
          <w:p w:rsidR="00753756" w:rsidRPr="00224952" w:rsidRDefault="00753756">
            <w:pPr>
              <w:rPr>
                <w:color w:val="000000"/>
                <w:szCs w:val="21"/>
              </w:rPr>
            </w:pPr>
            <w:r w:rsidRPr="00224952">
              <w:rPr>
                <w:rFonts w:hint="eastAsia"/>
                <w:color w:val="000000"/>
                <w:szCs w:val="21"/>
              </w:rPr>
              <w:t>客户服务电话</w:t>
            </w:r>
          </w:p>
        </w:tc>
        <w:tc>
          <w:tcPr>
            <w:tcW w:w="3150" w:type="dxa"/>
            <w:vAlign w:val="center"/>
          </w:tcPr>
          <w:p w:rsidR="00753756" w:rsidRPr="00224952" w:rsidRDefault="00753756" w:rsidP="00D912A2">
            <w:pPr>
              <w:autoSpaceDE w:val="0"/>
              <w:autoSpaceDN w:val="0"/>
              <w:adjustRightInd w:val="0"/>
              <w:spacing w:before="29" w:line="288" w:lineRule="auto"/>
              <w:ind w:left="15"/>
              <w:jc w:val="center"/>
              <w:rPr>
                <w:color w:val="000000"/>
                <w:kern w:val="0"/>
                <w:szCs w:val="21"/>
              </w:rPr>
            </w:pPr>
            <w:r w:rsidRPr="00224952">
              <w:rPr>
                <w:color w:val="000000"/>
                <w:kern w:val="0"/>
                <w:szCs w:val="21"/>
              </w:rPr>
              <w:t>400 881 8088</w:t>
            </w:r>
          </w:p>
        </w:tc>
        <w:tc>
          <w:tcPr>
            <w:tcW w:w="3150" w:type="dxa"/>
            <w:vAlign w:val="center"/>
          </w:tcPr>
          <w:p w:rsidR="00753756" w:rsidRPr="00224952" w:rsidRDefault="00753756" w:rsidP="00D912A2">
            <w:pPr>
              <w:autoSpaceDE w:val="0"/>
              <w:autoSpaceDN w:val="0"/>
              <w:adjustRightInd w:val="0"/>
              <w:spacing w:before="29" w:line="288" w:lineRule="auto"/>
              <w:ind w:left="15"/>
              <w:jc w:val="center"/>
              <w:rPr>
                <w:color w:val="000000"/>
                <w:kern w:val="0"/>
                <w:szCs w:val="21"/>
              </w:rPr>
            </w:pPr>
            <w:r w:rsidRPr="00224952">
              <w:rPr>
                <w:color w:val="000000"/>
                <w:kern w:val="0"/>
                <w:szCs w:val="21"/>
              </w:rPr>
              <w:t>021-60637111</w:t>
            </w:r>
          </w:p>
        </w:tc>
      </w:tr>
      <w:tr w:rsidR="00753756" w:rsidRPr="00224952" w:rsidTr="001C195E">
        <w:tc>
          <w:tcPr>
            <w:tcW w:w="2631" w:type="dxa"/>
            <w:gridSpan w:val="2"/>
            <w:vAlign w:val="center"/>
          </w:tcPr>
          <w:p w:rsidR="00753756" w:rsidRPr="00224952" w:rsidRDefault="00753756">
            <w:pPr>
              <w:rPr>
                <w:color w:val="000000"/>
                <w:szCs w:val="21"/>
              </w:rPr>
            </w:pPr>
            <w:r w:rsidRPr="00224952">
              <w:rPr>
                <w:rFonts w:hint="eastAsia"/>
                <w:color w:val="000000"/>
                <w:szCs w:val="21"/>
              </w:rPr>
              <w:t>传真</w:t>
            </w:r>
          </w:p>
        </w:tc>
        <w:tc>
          <w:tcPr>
            <w:tcW w:w="3150" w:type="dxa"/>
            <w:vAlign w:val="center"/>
          </w:tcPr>
          <w:p w:rsidR="00753756" w:rsidRPr="00224952" w:rsidRDefault="00753756" w:rsidP="00D912A2">
            <w:pPr>
              <w:autoSpaceDE w:val="0"/>
              <w:autoSpaceDN w:val="0"/>
              <w:adjustRightInd w:val="0"/>
              <w:spacing w:before="29" w:line="288" w:lineRule="auto"/>
              <w:ind w:left="15"/>
              <w:jc w:val="center"/>
              <w:rPr>
                <w:color w:val="000000"/>
                <w:kern w:val="0"/>
                <w:szCs w:val="21"/>
              </w:rPr>
            </w:pPr>
            <w:r w:rsidRPr="00224952">
              <w:rPr>
                <w:color w:val="000000"/>
                <w:kern w:val="0"/>
                <w:szCs w:val="21"/>
              </w:rPr>
              <w:t>020-85104666</w:t>
            </w:r>
          </w:p>
        </w:tc>
        <w:tc>
          <w:tcPr>
            <w:tcW w:w="3150" w:type="dxa"/>
            <w:vAlign w:val="center"/>
          </w:tcPr>
          <w:p w:rsidR="00753756" w:rsidRPr="00224952" w:rsidRDefault="00753756" w:rsidP="00ED34A3">
            <w:pPr>
              <w:autoSpaceDE w:val="0"/>
              <w:autoSpaceDN w:val="0"/>
              <w:adjustRightInd w:val="0"/>
              <w:spacing w:before="29" w:line="288" w:lineRule="auto"/>
              <w:ind w:left="15"/>
              <w:jc w:val="center"/>
              <w:rPr>
                <w:color w:val="000000"/>
                <w:kern w:val="0"/>
                <w:szCs w:val="21"/>
              </w:rPr>
            </w:pPr>
            <w:r w:rsidRPr="00224952">
              <w:rPr>
                <w:color w:val="000000"/>
                <w:kern w:val="0"/>
                <w:szCs w:val="21"/>
              </w:rPr>
              <w:t>021-60635778</w:t>
            </w:r>
          </w:p>
        </w:tc>
      </w:tr>
      <w:tr w:rsidR="00753756" w:rsidRPr="00224952" w:rsidTr="001C195E">
        <w:tc>
          <w:tcPr>
            <w:tcW w:w="2631" w:type="dxa"/>
            <w:gridSpan w:val="2"/>
            <w:vAlign w:val="center"/>
          </w:tcPr>
          <w:p w:rsidR="00753756" w:rsidRPr="00224952" w:rsidRDefault="00753756">
            <w:pPr>
              <w:rPr>
                <w:color w:val="000000"/>
                <w:szCs w:val="21"/>
              </w:rPr>
            </w:pPr>
            <w:r w:rsidRPr="00224952">
              <w:rPr>
                <w:rFonts w:hint="eastAsia"/>
                <w:color w:val="000000"/>
                <w:szCs w:val="21"/>
              </w:rPr>
              <w:t>注册地址</w:t>
            </w:r>
          </w:p>
        </w:tc>
        <w:tc>
          <w:tcPr>
            <w:tcW w:w="3150" w:type="dxa"/>
            <w:vAlign w:val="center"/>
          </w:tcPr>
          <w:p w:rsidR="00753756" w:rsidRPr="00224952" w:rsidRDefault="00753756" w:rsidP="00F95346">
            <w:pPr>
              <w:autoSpaceDE w:val="0"/>
              <w:autoSpaceDN w:val="0"/>
              <w:adjustRightInd w:val="0"/>
              <w:spacing w:before="29" w:line="288" w:lineRule="auto"/>
              <w:ind w:left="15"/>
              <w:jc w:val="center"/>
              <w:rPr>
                <w:color w:val="000000"/>
                <w:kern w:val="0"/>
                <w:szCs w:val="21"/>
              </w:rPr>
            </w:pPr>
            <w:r w:rsidRPr="00224952">
              <w:rPr>
                <w:color w:val="000000"/>
                <w:kern w:val="0"/>
                <w:szCs w:val="21"/>
              </w:rPr>
              <w:t>广东省珠海市横琴新区宝华路</w:t>
            </w:r>
            <w:r w:rsidRPr="00224952">
              <w:rPr>
                <w:color w:val="000000"/>
                <w:kern w:val="0"/>
                <w:szCs w:val="21"/>
              </w:rPr>
              <w:t>6</w:t>
            </w:r>
            <w:r w:rsidRPr="00224952">
              <w:rPr>
                <w:color w:val="000000"/>
                <w:kern w:val="0"/>
                <w:szCs w:val="21"/>
              </w:rPr>
              <w:t>号</w:t>
            </w:r>
            <w:r w:rsidRPr="00224952">
              <w:rPr>
                <w:color w:val="000000"/>
                <w:kern w:val="0"/>
                <w:szCs w:val="21"/>
              </w:rPr>
              <w:t>105</w:t>
            </w:r>
            <w:r w:rsidRPr="00224952">
              <w:rPr>
                <w:color w:val="000000"/>
                <w:kern w:val="0"/>
                <w:szCs w:val="21"/>
              </w:rPr>
              <w:t>室－</w:t>
            </w:r>
            <w:r w:rsidRPr="00224952">
              <w:rPr>
                <w:color w:val="000000"/>
                <w:kern w:val="0"/>
                <w:szCs w:val="21"/>
              </w:rPr>
              <w:t>42891</w:t>
            </w:r>
            <w:r w:rsidRPr="00224952">
              <w:rPr>
                <w:color w:val="000000"/>
                <w:kern w:val="0"/>
                <w:szCs w:val="21"/>
              </w:rPr>
              <w:t>（集中办公区）</w:t>
            </w:r>
          </w:p>
        </w:tc>
        <w:tc>
          <w:tcPr>
            <w:tcW w:w="3150" w:type="dxa"/>
            <w:vAlign w:val="center"/>
          </w:tcPr>
          <w:p w:rsidR="00753756" w:rsidRPr="00224952" w:rsidRDefault="00753756" w:rsidP="00D015DA">
            <w:pPr>
              <w:autoSpaceDE w:val="0"/>
              <w:autoSpaceDN w:val="0"/>
              <w:adjustRightInd w:val="0"/>
              <w:spacing w:before="29" w:line="288" w:lineRule="auto"/>
              <w:ind w:left="15"/>
              <w:jc w:val="center"/>
              <w:rPr>
                <w:color w:val="000000"/>
                <w:kern w:val="0"/>
                <w:szCs w:val="21"/>
              </w:rPr>
            </w:pPr>
            <w:r w:rsidRPr="00224952">
              <w:rPr>
                <w:color w:val="000000"/>
                <w:kern w:val="0"/>
                <w:szCs w:val="21"/>
              </w:rPr>
              <w:t>北京市西城区金融大街</w:t>
            </w:r>
            <w:r w:rsidRPr="00224952">
              <w:rPr>
                <w:color w:val="000000"/>
                <w:kern w:val="0"/>
                <w:szCs w:val="21"/>
              </w:rPr>
              <w:t>25</w:t>
            </w:r>
            <w:r w:rsidRPr="00224952">
              <w:rPr>
                <w:color w:val="000000"/>
                <w:kern w:val="0"/>
                <w:szCs w:val="21"/>
              </w:rPr>
              <w:t>号</w:t>
            </w:r>
          </w:p>
        </w:tc>
      </w:tr>
      <w:tr w:rsidR="00753756" w:rsidRPr="00224952" w:rsidTr="001C195E">
        <w:tc>
          <w:tcPr>
            <w:tcW w:w="2631" w:type="dxa"/>
            <w:gridSpan w:val="2"/>
            <w:vAlign w:val="center"/>
          </w:tcPr>
          <w:p w:rsidR="00753756" w:rsidRPr="00224952" w:rsidRDefault="00753756">
            <w:pPr>
              <w:rPr>
                <w:color w:val="000000"/>
                <w:szCs w:val="21"/>
              </w:rPr>
            </w:pPr>
            <w:r w:rsidRPr="00224952">
              <w:rPr>
                <w:rFonts w:hint="eastAsia"/>
                <w:color w:val="000000"/>
                <w:szCs w:val="21"/>
              </w:rPr>
              <w:t>办公地址</w:t>
            </w:r>
          </w:p>
        </w:tc>
        <w:tc>
          <w:tcPr>
            <w:tcW w:w="3150" w:type="dxa"/>
            <w:vAlign w:val="center"/>
          </w:tcPr>
          <w:p w:rsidR="00753756" w:rsidRPr="00224952" w:rsidRDefault="00753756" w:rsidP="00F95346">
            <w:pPr>
              <w:autoSpaceDE w:val="0"/>
              <w:autoSpaceDN w:val="0"/>
              <w:adjustRightInd w:val="0"/>
              <w:spacing w:before="29" w:line="288" w:lineRule="auto"/>
              <w:ind w:left="15"/>
              <w:jc w:val="center"/>
              <w:rPr>
                <w:color w:val="000000"/>
                <w:kern w:val="0"/>
                <w:szCs w:val="21"/>
              </w:rPr>
            </w:pPr>
            <w:r w:rsidRPr="00224952">
              <w:rPr>
                <w:color w:val="000000"/>
                <w:kern w:val="0"/>
                <w:szCs w:val="21"/>
              </w:rPr>
              <w:t>广州市天河区珠江新城珠江东路</w:t>
            </w:r>
            <w:r w:rsidRPr="00224952">
              <w:rPr>
                <w:color w:val="000000"/>
                <w:kern w:val="0"/>
                <w:szCs w:val="21"/>
              </w:rPr>
              <w:t>30</w:t>
            </w:r>
            <w:r w:rsidRPr="00224952">
              <w:rPr>
                <w:color w:val="000000"/>
                <w:kern w:val="0"/>
                <w:szCs w:val="21"/>
              </w:rPr>
              <w:t>号广州银行大厦</w:t>
            </w:r>
            <w:r w:rsidRPr="00224952">
              <w:rPr>
                <w:color w:val="000000"/>
                <w:kern w:val="0"/>
                <w:szCs w:val="21"/>
              </w:rPr>
              <w:t>40-43</w:t>
            </w:r>
            <w:r w:rsidRPr="00224952">
              <w:rPr>
                <w:color w:val="000000"/>
                <w:kern w:val="0"/>
                <w:szCs w:val="21"/>
              </w:rPr>
              <w:t>楼</w:t>
            </w:r>
          </w:p>
        </w:tc>
        <w:tc>
          <w:tcPr>
            <w:tcW w:w="3150" w:type="dxa"/>
            <w:vAlign w:val="center"/>
          </w:tcPr>
          <w:p w:rsidR="00753756" w:rsidRPr="00224952" w:rsidRDefault="00753756" w:rsidP="00F95346">
            <w:pPr>
              <w:autoSpaceDE w:val="0"/>
              <w:autoSpaceDN w:val="0"/>
              <w:adjustRightInd w:val="0"/>
              <w:spacing w:before="29" w:line="288" w:lineRule="auto"/>
              <w:ind w:left="15"/>
              <w:jc w:val="center"/>
              <w:rPr>
                <w:color w:val="000000"/>
                <w:kern w:val="0"/>
                <w:szCs w:val="21"/>
              </w:rPr>
            </w:pPr>
            <w:r w:rsidRPr="00224952">
              <w:rPr>
                <w:color w:val="000000"/>
                <w:kern w:val="0"/>
                <w:szCs w:val="21"/>
              </w:rPr>
              <w:t>北京市西城区闹市口大街</w:t>
            </w:r>
            <w:r w:rsidRPr="00224952">
              <w:rPr>
                <w:color w:val="000000"/>
                <w:kern w:val="0"/>
                <w:szCs w:val="21"/>
              </w:rPr>
              <w:t>1</w:t>
            </w:r>
            <w:r w:rsidRPr="00224952">
              <w:rPr>
                <w:color w:val="000000"/>
                <w:kern w:val="0"/>
                <w:szCs w:val="21"/>
              </w:rPr>
              <w:t>号院</w:t>
            </w:r>
            <w:r w:rsidRPr="00224952">
              <w:rPr>
                <w:color w:val="000000"/>
                <w:kern w:val="0"/>
                <w:szCs w:val="21"/>
              </w:rPr>
              <w:t>1</w:t>
            </w:r>
            <w:r w:rsidRPr="00224952">
              <w:rPr>
                <w:color w:val="000000"/>
                <w:kern w:val="0"/>
                <w:szCs w:val="21"/>
              </w:rPr>
              <w:t>号楼</w:t>
            </w:r>
          </w:p>
        </w:tc>
      </w:tr>
      <w:tr w:rsidR="00753756" w:rsidRPr="00224952" w:rsidTr="001C195E">
        <w:tc>
          <w:tcPr>
            <w:tcW w:w="2631" w:type="dxa"/>
            <w:gridSpan w:val="2"/>
            <w:vAlign w:val="center"/>
          </w:tcPr>
          <w:p w:rsidR="00753756" w:rsidRPr="00224952" w:rsidRDefault="00753756">
            <w:pPr>
              <w:rPr>
                <w:color w:val="000000"/>
                <w:szCs w:val="21"/>
              </w:rPr>
            </w:pPr>
            <w:r w:rsidRPr="00224952">
              <w:rPr>
                <w:rFonts w:hint="eastAsia"/>
                <w:color w:val="000000"/>
                <w:szCs w:val="21"/>
              </w:rPr>
              <w:t>邮政编码</w:t>
            </w:r>
          </w:p>
        </w:tc>
        <w:tc>
          <w:tcPr>
            <w:tcW w:w="3150" w:type="dxa"/>
            <w:vAlign w:val="center"/>
          </w:tcPr>
          <w:p w:rsidR="00753756" w:rsidRPr="00224952" w:rsidRDefault="00753756" w:rsidP="00F95346">
            <w:pPr>
              <w:autoSpaceDE w:val="0"/>
              <w:autoSpaceDN w:val="0"/>
              <w:adjustRightInd w:val="0"/>
              <w:spacing w:before="29" w:line="288" w:lineRule="auto"/>
              <w:ind w:left="15"/>
              <w:jc w:val="center"/>
              <w:rPr>
                <w:color w:val="000000"/>
                <w:kern w:val="0"/>
                <w:szCs w:val="21"/>
              </w:rPr>
            </w:pPr>
            <w:r w:rsidRPr="00224952">
              <w:rPr>
                <w:color w:val="000000"/>
                <w:kern w:val="0"/>
                <w:szCs w:val="21"/>
              </w:rPr>
              <w:t>510620</w:t>
            </w:r>
          </w:p>
        </w:tc>
        <w:tc>
          <w:tcPr>
            <w:tcW w:w="3150" w:type="dxa"/>
            <w:vAlign w:val="center"/>
          </w:tcPr>
          <w:p w:rsidR="00753756" w:rsidRPr="00224952" w:rsidRDefault="00753756" w:rsidP="00F95346">
            <w:pPr>
              <w:autoSpaceDE w:val="0"/>
              <w:autoSpaceDN w:val="0"/>
              <w:adjustRightInd w:val="0"/>
              <w:spacing w:before="29" w:line="288" w:lineRule="auto"/>
              <w:ind w:left="15"/>
              <w:jc w:val="center"/>
              <w:rPr>
                <w:color w:val="000000"/>
                <w:kern w:val="0"/>
                <w:szCs w:val="21"/>
              </w:rPr>
            </w:pPr>
            <w:r w:rsidRPr="00224952">
              <w:rPr>
                <w:color w:val="000000"/>
                <w:kern w:val="0"/>
                <w:szCs w:val="21"/>
              </w:rPr>
              <w:t>100033</w:t>
            </w:r>
          </w:p>
        </w:tc>
      </w:tr>
      <w:tr w:rsidR="00753756" w:rsidRPr="00224952" w:rsidTr="001C195E">
        <w:tc>
          <w:tcPr>
            <w:tcW w:w="2631" w:type="dxa"/>
            <w:gridSpan w:val="2"/>
            <w:vAlign w:val="center"/>
          </w:tcPr>
          <w:p w:rsidR="00753756" w:rsidRPr="00224952" w:rsidRDefault="00753756">
            <w:pPr>
              <w:rPr>
                <w:color w:val="000000"/>
                <w:szCs w:val="21"/>
              </w:rPr>
            </w:pPr>
            <w:r w:rsidRPr="00224952">
              <w:rPr>
                <w:rFonts w:hint="eastAsia"/>
                <w:color w:val="000000"/>
                <w:szCs w:val="21"/>
              </w:rPr>
              <w:t>法定代表人</w:t>
            </w:r>
          </w:p>
        </w:tc>
        <w:tc>
          <w:tcPr>
            <w:tcW w:w="3150" w:type="dxa"/>
            <w:vAlign w:val="center"/>
          </w:tcPr>
          <w:p w:rsidR="00753756" w:rsidRPr="00224952" w:rsidRDefault="00753756" w:rsidP="00F95346">
            <w:pPr>
              <w:autoSpaceDE w:val="0"/>
              <w:autoSpaceDN w:val="0"/>
              <w:adjustRightInd w:val="0"/>
              <w:spacing w:before="29" w:line="288" w:lineRule="auto"/>
              <w:ind w:left="15"/>
              <w:jc w:val="center"/>
              <w:rPr>
                <w:color w:val="000000"/>
                <w:kern w:val="0"/>
                <w:szCs w:val="21"/>
              </w:rPr>
            </w:pPr>
            <w:r w:rsidRPr="00224952">
              <w:rPr>
                <w:color w:val="000000"/>
                <w:kern w:val="0"/>
                <w:szCs w:val="21"/>
              </w:rPr>
              <w:t>刘晓艳</w:t>
            </w:r>
          </w:p>
        </w:tc>
        <w:tc>
          <w:tcPr>
            <w:tcW w:w="3150" w:type="dxa"/>
            <w:vAlign w:val="center"/>
          </w:tcPr>
          <w:p w:rsidR="00753756" w:rsidRPr="00224952" w:rsidRDefault="00753756" w:rsidP="00F95346">
            <w:pPr>
              <w:autoSpaceDE w:val="0"/>
              <w:autoSpaceDN w:val="0"/>
              <w:adjustRightInd w:val="0"/>
              <w:spacing w:before="29" w:line="288" w:lineRule="auto"/>
              <w:ind w:left="15"/>
              <w:jc w:val="center"/>
              <w:rPr>
                <w:color w:val="000000"/>
                <w:kern w:val="0"/>
                <w:szCs w:val="21"/>
              </w:rPr>
            </w:pPr>
            <w:r w:rsidRPr="00224952">
              <w:rPr>
                <w:color w:val="000000"/>
                <w:kern w:val="0"/>
                <w:szCs w:val="21"/>
              </w:rPr>
              <w:t>田国立</w:t>
            </w:r>
          </w:p>
        </w:tc>
      </w:tr>
    </w:tbl>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4" w:name="_Toc225498248"/>
      <w:bookmarkStart w:id="15" w:name="_Toc390421232"/>
      <w:bookmarkStart w:id="16" w:name="_Toc48664963"/>
      <w:r w:rsidRPr="00530FFD">
        <w:rPr>
          <w:rFonts w:ascii="宋体" w:hAnsi="宋体" w:cs="Arial"/>
          <w:color w:val="000000"/>
          <w:sz w:val="21"/>
          <w:szCs w:val="21"/>
        </w:rPr>
        <w:t>2.4</w:t>
      </w:r>
      <w:r w:rsidR="007D6699" w:rsidRPr="00530FFD">
        <w:rPr>
          <w:rFonts w:ascii="宋体" w:hAnsi="宋体" w:cs="Arial"/>
          <w:color w:val="000000"/>
          <w:sz w:val="21"/>
          <w:szCs w:val="21"/>
        </w:rPr>
        <w:tab/>
      </w:r>
      <w:r w:rsidRPr="00530FFD">
        <w:rPr>
          <w:rFonts w:ascii="宋体" w:hAnsi="宋体" w:cs="Arial" w:hint="eastAsia"/>
          <w:color w:val="000000"/>
          <w:sz w:val="21"/>
          <w:szCs w:val="21"/>
        </w:rPr>
        <w:t>信息披露方式</w:t>
      </w:r>
      <w:bookmarkEnd w:id="14"/>
      <w:bookmarkEnd w:id="15"/>
      <w:bookmarkEnd w:id="16"/>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4536"/>
        <w:gridCol w:w="4395"/>
      </w:tblGrid>
      <w:tr w:rsidR="00753756" w:rsidRPr="00224952" w:rsidTr="001C195E">
        <w:tc>
          <w:tcPr>
            <w:tcW w:w="4536" w:type="dxa"/>
            <w:vAlign w:val="center"/>
          </w:tcPr>
          <w:p w:rsidR="00753756" w:rsidRPr="00224952" w:rsidRDefault="00753756" w:rsidP="00752ACD">
            <w:pPr>
              <w:tabs>
                <w:tab w:val="left" w:pos="1740"/>
              </w:tabs>
              <w:rPr>
                <w:color w:val="000000"/>
                <w:szCs w:val="21"/>
              </w:rPr>
            </w:pPr>
            <w:r w:rsidRPr="00224952">
              <w:rPr>
                <w:rFonts w:hint="eastAsia"/>
                <w:color w:val="000000"/>
                <w:szCs w:val="21"/>
              </w:rPr>
              <w:t>本基金选定的信息披露报纸名称</w:t>
            </w:r>
          </w:p>
        </w:tc>
        <w:tc>
          <w:tcPr>
            <w:tcW w:w="4395" w:type="dxa"/>
            <w:vAlign w:val="center"/>
          </w:tcPr>
          <w:p w:rsidR="00753756" w:rsidRPr="00224952" w:rsidRDefault="00753756" w:rsidP="00F95346">
            <w:pPr>
              <w:tabs>
                <w:tab w:val="left" w:pos="1740"/>
              </w:tabs>
              <w:rPr>
                <w:color w:val="000000"/>
                <w:szCs w:val="21"/>
              </w:rPr>
            </w:pPr>
            <w:r w:rsidRPr="00224952">
              <w:rPr>
                <w:color w:val="000000"/>
                <w:szCs w:val="21"/>
              </w:rPr>
              <w:t>证券时报</w:t>
            </w:r>
          </w:p>
        </w:tc>
      </w:tr>
      <w:tr w:rsidR="00753756" w:rsidRPr="00224952" w:rsidTr="001C195E">
        <w:tc>
          <w:tcPr>
            <w:tcW w:w="4536" w:type="dxa"/>
            <w:vAlign w:val="center"/>
          </w:tcPr>
          <w:p w:rsidR="00753756" w:rsidRPr="00224952" w:rsidRDefault="00753756" w:rsidP="00752ACD">
            <w:pPr>
              <w:tabs>
                <w:tab w:val="left" w:pos="1740"/>
              </w:tabs>
              <w:rPr>
                <w:color w:val="000000"/>
                <w:szCs w:val="21"/>
              </w:rPr>
            </w:pPr>
            <w:r w:rsidRPr="00224952">
              <w:rPr>
                <w:rFonts w:hint="eastAsia"/>
                <w:color w:val="000000"/>
                <w:szCs w:val="21"/>
              </w:rPr>
              <w:t>登载基金</w:t>
            </w:r>
            <w:r w:rsidR="00746385">
              <w:rPr>
                <w:rFonts w:hint="eastAsia"/>
                <w:color w:val="000000"/>
                <w:szCs w:val="21"/>
              </w:rPr>
              <w:t>中期</w:t>
            </w:r>
            <w:r w:rsidRPr="00224952">
              <w:rPr>
                <w:rFonts w:hint="eastAsia"/>
                <w:color w:val="000000"/>
                <w:szCs w:val="21"/>
              </w:rPr>
              <w:t>报告正文的管理人互联网网址</w:t>
            </w:r>
          </w:p>
        </w:tc>
        <w:tc>
          <w:tcPr>
            <w:tcW w:w="4395" w:type="dxa"/>
            <w:vAlign w:val="center"/>
          </w:tcPr>
          <w:p w:rsidR="00753756" w:rsidRPr="00224952" w:rsidRDefault="00753756" w:rsidP="00F95346">
            <w:pPr>
              <w:tabs>
                <w:tab w:val="left" w:pos="1740"/>
              </w:tabs>
              <w:rPr>
                <w:color w:val="000000"/>
                <w:szCs w:val="21"/>
              </w:rPr>
            </w:pPr>
            <w:r w:rsidRPr="00224952">
              <w:rPr>
                <w:color w:val="000000"/>
                <w:szCs w:val="21"/>
              </w:rPr>
              <w:t>http://www.efunds.com.cn</w:t>
            </w:r>
          </w:p>
        </w:tc>
      </w:tr>
      <w:tr w:rsidR="00753756" w:rsidRPr="00224952" w:rsidTr="001C195E">
        <w:tc>
          <w:tcPr>
            <w:tcW w:w="4536" w:type="dxa"/>
            <w:vAlign w:val="center"/>
          </w:tcPr>
          <w:p w:rsidR="00753756" w:rsidRPr="00224952" w:rsidRDefault="00753756" w:rsidP="00752ACD">
            <w:pPr>
              <w:tabs>
                <w:tab w:val="left" w:pos="1740"/>
              </w:tabs>
              <w:rPr>
                <w:color w:val="000000"/>
                <w:szCs w:val="21"/>
              </w:rPr>
            </w:pPr>
            <w:r w:rsidRPr="00224952">
              <w:rPr>
                <w:rFonts w:hint="eastAsia"/>
                <w:color w:val="000000"/>
                <w:szCs w:val="21"/>
              </w:rPr>
              <w:t>基金</w:t>
            </w:r>
            <w:r w:rsidR="00746385">
              <w:rPr>
                <w:rFonts w:hint="eastAsia"/>
                <w:color w:val="000000"/>
                <w:szCs w:val="21"/>
              </w:rPr>
              <w:t>中期</w:t>
            </w:r>
            <w:r w:rsidRPr="00224952">
              <w:rPr>
                <w:rFonts w:hint="eastAsia"/>
                <w:color w:val="000000"/>
                <w:szCs w:val="21"/>
              </w:rPr>
              <w:t>报告备置地点</w:t>
            </w:r>
          </w:p>
        </w:tc>
        <w:tc>
          <w:tcPr>
            <w:tcW w:w="4395" w:type="dxa"/>
            <w:vAlign w:val="center"/>
          </w:tcPr>
          <w:p w:rsidR="00753756" w:rsidRPr="00224952" w:rsidRDefault="00753756" w:rsidP="00F95346">
            <w:pPr>
              <w:tabs>
                <w:tab w:val="left" w:pos="1740"/>
              </w:tabs>
              <w:rPr>
                <w:color w:val="000000"/>
                <w:szCs w:val="21"/>
              </w:rPr>
            </w:pPr>
            <w:r w:rsidRPr="00224952">
              <w:rPr>
                <w:color w:val="000000"/>
                <w:szCs w:val="21"/>
              </w:rPr>
              <w:t>广州市天河区珠江新城珠江东路</w:t>
            </w:r>
            <w:r w:rsidRPr="00224952">
              <w:rPr>
                <w:color w:val="000000"/>
                <w:szCs w:val="21"/>
              </w:rPr>
              <w:t>30</w:t>
            </w:r>
            <w:r w:rsidRPr="00224952">
              <w:rPr>
                <w:color w:val="000000"/>
                <w:szCs w:val="21"/>
              </w:rPr>
              <w:t>号广州银行大厦</w:t>
            </w:r>
            <w:r w:rsidRPr="00224952">
              <w:rPr>
                <w:color w:val="000000"/>
                <w:szCs w:val="21"/>
              </w:rPr>
              <w:t>43</w:t>
            </w:r>
            <w:r w:rsidRPr="00224952">
              <w:rPr>
                <w:color w:val="000000"/>
                <w:szCs w:val="21"/>
              </w:rPr>
              <w:t>楼</w:t>
            </w:r>
          </w:p>
        </w:tc>
      </w:tr>
    </w:tbl>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7" w:name="_Toc225498249"/>
      <w:bookmarkStart w:id="18" w:name="_Toc390421233"/>
      <w:bookmarkStart w:id="19" w:name="_Toc48664964"/>
      <w:r w:rsidRPr="00530FFD">
        <w:rPr>
          <w:rFonts w:ascii="宋体" w:hAnsi="宋体" w:cs="Arial"/>
          <w:color w:val="000000"/>
          <w:sz w:val="21"/>
          <w:szCs w:val="21"/>
        </w:rPr>
        <w:t>2.5</w:t>
      </w:r>
      <w:r w:rsidR="007D6699" w:rsidRPr="00530FFD">
        <w:rPr>
          <w:rFonts w:ascii="宋体" w:hAnsi="宋体" w:cs="Arial"/>
          <w:color w:val="000000"/>
          <w:sz w:val="21"/>
          <w:szCs w:val="21"/>
        </w:rPr>
        <w:tab/>
      </w:r>
      <w:r w:rsidRPr="00530FFD">
        <w:rPr>
          <w:rFonts w:ascii="宋体" w:hAnsi="宋体" w:cs="Arial" w:hint="eastAsia"/>
          <w:color w:val="000000"/>
          <w:sz w:val="21"/>
          <w:szCs w:val="21"/>
        </w:rPr>
        <w:t>其他相关资料</w:t>
      </w:r>
      <w:bookmarkEnd w:id="17"/>
      <w:bookmarkEnd w:id="18"/>
      <w:bookmarkEnd w:id="19"/>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26"/>
        <w:gridCol w:w="3702"/>
        <w:gridCol w:w="3703"/>
      </w:tblGrid>
      <w:tr w:rsidR="00753756" w:rsidRPr="00224952" w:rsidTr="001C195E">
        <w:tc>
          <w:tcPr>
            <w:tcW w:w="1526" w:type="dxa"/>
            <w:vAlign w:val="center"/>
          </w:tcPr>
          <w:p w:rsidR="00753756" w:rsidRPr="00224952" w:rsidRDefault="00753756">
            <w:pPr>
              <w:tabs>
                <w:tab w:val="left" w:pos="1740"/>
              </w:tabs>
              <w:jc w:val="center"/>
              <w:rPr>
                <w:color w:val="000000"/>
                <w:szCs w:val="21"/>
              </w:rPr>
            </w:pPr>
            <w:r w:rsidRPr="00224952">
              <w:rPr>
                <w:rFonts w:hint="eastAsia"/>
                <w:color w:val="000000"/>
                <w:szCs w:val="21"/>
              </w:rPr>
              <w:t>项目</w:t>
            </w:r>
          </w:p>
        </w:tc>
        <w:tc>
          <w:tcPr>
            <w:tcW w:w="3702" w:type="dxa"/>
            <w:vAlign w:val="center"/>
          </w:tcPr>
          <w:p w:rsidR="00753756" w:rsidRPr="00224952" w:rsidRDefault="00753756">
            <w:pPr>
              <w:tabs>
                <w:tab w:val="left" w:pos="1740"/>
              </w:tabs>
              <w:jc w:val="center"/>
              <w:rPr>
                <w:color w:val="000000"/>
                <w:szCs w:val="21"/>
              </w:rPr>
            </w:pPr>
            <w:r w:rsidRPr="00224952">
              <w:rPr>
                <w:rFonts w:hint="eastAsia"/>
                <w:color w:val="000000"/>
                <w:szCs w:val="21"/>
              </w:rPr>
              <w:t>名称</w:t>
            </w:r>
          </w:p>
        </w:tc>
        <w:tc>
          <w:tcPr>
            <w:tcW w:w="3703" w:type="dxa"/>
            <w:vAlign w:val="center"/>
          </w:tcPr>
          <w:p w:rsidR="00753756" w:rsidRPr="00224952" w:rsidRDefault="00753756">
            <w:pPr>
              <w:tabs>
                <w:tab w:val="left" w:pos="1740"/>
              </w:tabs>
              <w:jc w:val="center"/>
              <w:rPr>
                <w:color w:val="000000"/>
                <w:szCs w:val="21"/>
              </w:rPr>
            </w:pPr>
            <w:r w:rsidRPr="00224952">
              <w:rPr>
                <w:rFonts w:hint="eastAsia"/>
                <w:color w:val="000000"/>
                <w:szCs w:val="21"/>
              </w:rPr>
              <w:t>办公地址</w:t>
            </w:r>
          </w:p>
        </w:tc>
      </w:tr>
      <w:tr w:rsidR="00753756" w:rsidRPr="00224952" w:rsidTr="001C195E">
        <w:tc>
          <w:tcPr>
            <w:tcW w:w="1526" w:type="dxa"/>
            <w:vAlign w:val="center"/>
          </w:tcPr>
          <w:p w:rsidR="00753756" w:rsidRPr="00224952" w:rsidRDefault="00753756" w:rsidP="00402489">
            <w:pPr>
              <w:tabs>
                <w:tab w:val="left" w:pos="1740"/>
              </w:tabs>
              <w:rPr>
                <w:color w:val="000000"/>
                <w:szCs w:val="21"/>
              </w:rPr>
            </w:pPr>
            <w:r w:rsidRPr="00224952">
              <w:rPr>
                <w:rFonts w:hint="eastAsia"/>
                <w:color w:val="000000"/>
                <w:szCs w:val="21"/>
              </w:rPr>
              <w:t>注册登记机构</w:t>
            </w:r>
          </w:p>
        </w:tc>
        <w:tc>
          <w:tcPr>
            <w:tcW w:w="3702" w:type="dxa"/>
            <w:vAlign w:val="center"/>
          </w:tcPr>
          <w:p w:rsidR="00753756" w:rsidRPr="00224952" w:rsidRDefault="00753756" w:rsidP="00F95346">
            <w:pPr>
              <w:tabs>
                <w:tab w:val="left" w:pos="1740"/>
              </w:tabs>
              <w:rPr>
                <w:color w:val="000000"/>
                <w:szCs w:val="21"/>
              </w:rPr>
            </w:pPr>
            <w:r w:rsidRPr="00224952">
              <w:rPr>
                <w:color w:val="000000"/>
                <w:szCs w:val="21"/>
              </w:rPr>
              <w:t>中国证券登记结算有限责任公司</w:t>
            </w:r>
          </w:p>
        </w:tc>
        <w:tc>
          <w:tcPr>
            <w:tcW w:w="3703" w:type="dxa"/>
            <w:vAlign w:val="center"/>
          </w:tcPr>
          <w:p w:rsidR="00753756" w:rsidRPr="00224952" w:rsidRDefault="00753756" w:rsidP="00F95346">
            <w:pPr>
              <w:tabs>
                <w:tab w:val="left" w:pos="1740"/>
              </w:tabs>
              <w:rPr>
                <w:color w:val="000000"/>
                <w:szCs w:val="21"/>
              </w:rPr>
            </w:pPr>
            <w:r w:rsidRPr="00224952">
              <w:rPr>
                <w:color w:val="000000"/>
                <w:szCs w:val="21"/>
              </w:rPr>
              <w:t>北京市西城区太平桥大街</w:t>
            </w:r>
            <w:r w:rsidRPr="00224952">
              <w:rPr>
                <w:color w:val="000000"/>
                <w:szCs w:val="21"/>
              </w:rPr>
              <w:t>17</w:t>
            </w:r>
            <w:r w:rsidRPr="00224952">
              <w:rPr>
                <w:color w:val="000000"/>
                <w:szCs w:val="21"/>
              </w:rPr>
              <w:t>号</w:t>
            </w:r>
          </w:p>
        </w:tc>
      </w:tr>
      <w:tr w:rsidR="00304098">
        <w:tc>
          <w:tcPr>
            <w:tcW w:w="1526" w:type="dxa"/>
            <w:vAlign w:val="center"/>
          </w:tcPr>
          <w:p w:rsidR="00304098" w:rsidRDefault="00E12A6F">
            <w:pPr>
              <w:jc w:val="center"/>
            </w:pPr>
            <w:r>
              <w:rPr>
                <w:color w:val="000000"/>
                <w:szCs w:val="21"/>
              </w:rPr>
              <w:t>注册登记机构</w:t>
            </w:r>
          </w:p>
        </w:tc>
        <w:tc>
          <w:tcPr>
            <w:tcW w:w="3702" w:type="dxa"/>
            <w:vAlign w:val="center"/>
          </w:tcPr>
          <w:p w:rsidR="00304098" w:rsidRDefault="00E12A6F">
            <w:pPr>
              <w:jc w:val="center"/>
            </w:pPr>
            <w:r>
              <w:rPr>
                <w:color w:val="000000"/>
                <w:szCs w:val="21"/>
              </w:rPr>
              <w:t>易方达基金管理有限公司</w:t>
            </w:r>
          </w:p>
        </w:tc>
        <w:tc>
          <w:tcPr>
            <w:tcW w:w="3703" w:type="dxa"/>
            <w:vAlign w:val="center"/>
          </w:tcPr>
          <w:p w:rsidR="00304098" w:rsidRDefault="00E12A6F">
            <w:pPr>
              <w:jc w:val="center"/>
            </w:pPr>
            <w:r>
              <w:rPr>
                <w:color w:val="000000"/>
                <w:szCs w:val="21"/>
              </w:rPr>
              <w:t>广州市天河区珠江新城珠江东路</w:t>
            </w:r>
            <w:r>
              <w:rPr>
                <w:color w:val="000000"/>
                <w:szCs w:val="21"/>
              </w:rPr>
              <w:t>30</w:t>
            </w:r>
            <w:r>
              <w:rPr>
                <w:color w:val="000000"/>
                <w:szCs w:val="21"/>
              </w:rPr>
              <w:t>号广州银行大厦</w:t>
            </w:r>
            <w:r>
              <w:rPr>
                <w:color w:val="000000"/>
                <w:szCs w:val="21"/>
              </w:rPr>
              <w:t>40-43</w:t>
            </w:r>
            <w:r>
              <w:rPr>
                <w:color w:val="000000"/>
                <w:szCs w:val="21"/>
              </w:rPr>
              <w:t>楼</w:t>
            </w:r>
          </w:p>
        </w:tc>
      </w:tr>
    </w:tbl>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注：本基金场内注册登记机构为中国证券登记结算有限责任公司，场外注册登记机构为易方达基金管理有限公司。</w:t>
      </w:r>
    </w:p>
    <w:p w:rsidR="00753756" w:rsidRPr="008D36FA" w:rsidRDefault="00753756" w:rsidP="00C62536">
      <w:pPr>
        <w:pStyle w:val="20"/>
        <w:tabs>
          <w:tab w:val="num" w:pos="425"/>
        </w:tabs>
        <w:spacing w:beforeLines="100" w:before="312" w:afterLines="100" w:after="312"/>
        <w:ind w:left="425" w:hanging="425"/>
        <w:jc w:val="center"/>
        <w:rPr>
          <w:rFonts w:ascii="宋体" w:hAnsi="宋体" w:cs="Arial"/>
          <w:bCs/>
          <w:color w:val="000000"/>
          <w:sz w:val="21"/>
          <w:szCs w:val="21"/>
        </w:rPr>
      </w:pPr>
      <w:bookmarkStart w:id="20" w:name="_Toc225498250"/>
      <w:bookmarkStart w:id="21" w:name="_Toc194312019"/>
      <w:bookmarkStart w:id="22" w:name="_Toc193947512"/>
      <w:bookmarkStart w:id="23" w:name="_Toc48664965"/>
      <w:r w:rsidRPr="008D36FA">
        <w:rPr>
          <w:rFonts w:ascii="宋体" w:hAnsi="宋体" w:cs="Arial"/>
          <w:bCs/>
          <w:color w:val="000000"/>
          <w:sz w:val="21"/>
          <w:szCs w:val="21"/>
        </w:rPr>
        <w:t>3</w:t>
      </w:r>
      <w:r w:rsidRPr="008D36FA">
        <w:rPr>
          <w:rFonts w:ascii="宋体" w:hAnsi="宋体" w:cs="Arial" w:hint="eastAsia"/>
          <w:bCs/>
          <w:color w:val="000000"/>
          <w:sz w:val="21"/>
          <w:szCs w:val="21"/>
        </w:rPr>
        <w:t>主要财务指标和基金净值表现</w:t>
      </w:r>
      <w:bookmarkEnd w:id="20"/>
      <w:bookmarkEnd w:id="23"/>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24" w:name="_Toc286996129"/>
      <w:bookmarkStart w:id="25" w:name="_Toc390421235"/>
      <w:bookmarkStart w:id="26" w:name="_Toc48664966"/>
      <w:r w:rsidRPr="00530FFD">
        <w:rPr>
          <w:rFonts w:ascii="宋体" w:hAnsi="宋体" w:cs="Arial"/>
          <w:color w:val="000000"/>
          <w:sz w:val="21"/>
          <w:szCs w:val="21"/>
        </w:rPr>
        <w:t>3.1</w:t>
      </w:r>
      <w:r w:rsidR="007D6699" w:rsidRPr="00530FFD">
        <w:rPr>
          <w:rFonts w:ascii="宋体" w:hAnsi="宋体" w:cs="Arial"/>
          <w:color w:val="000000"/>
          <w:sz w:val="21"/>
          <w:szCs w:val="21"/>
        </w:rPr>
        <w:tab/>
      </w:r>
      <w:r w:rsidRPr="00530FFD">
        <w:rPr>
          <w:rFonts w:ascii="宋体" w:hAnsi="宋体" w:cs="Arial" w:hint="eastAsia"/>
          <w:color w:val="000000"/>
          <w:sz w:val="21"/>
          <w:szCs w:val="21"/>
        </w:rPr>
        <w:t>主要会计数据和财务指标</w:t>
      </w:r>
      <w:bookmarkEnd w:id="24"/>
      <w:bookmarkEnd w:id="25"/>
      <w:bookmarkEnd w:id="26"/>
    </w:p>
    <w:p w:rsidR="00753756" w:rsidRPr="00224952" w:rsidRDefault="00753756" w:rsidP="006D141C">
      <w:pPr>
        <w:autoSpaceDE w:val="0"/>
        <w:autoSpaceDN w:val="0"/>
        <w:adjustRightInd w:val="0"/>
        <w:spacing w:before="29" w:line="288" w:lineRule="auto"/>
        <w:ind w:left="15"/>
        <w:jc w:val="right"/>
        <w:rPr>
          <w:color w:val="000000"/>
          <w:kern w:val="0"/>
          <w:szCs w:val="21"/>
        </w:rPr>
      </w:pPr>
      <w:r w:rsidRPr="00224952">
        <w:rPr>
          <w:rFonts w:hint="eastAsia"/>
          <w:color w:val="000000"/>
          <w:kern w:val="0"/>
          <w:szCs w:val="21"/>
        </w:rPr>
        <w:t>金额单位：人民币元</w:t>
      </w:r>
    </w:p>
    <w:tbl>
      <w:tblPr>
        <w:tblW w:w="893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402"/>
        <w:gridCol w:w="5529"/>
      </w:tblGrid>
      <w:tr w:rsidR="00753756" w:rsidRPr="00224952" w:rsidTr="0024654F">
        <w:trPr>
          <w:trHeight w:val="487"/>
        </w:trPr>
        <w:tc>
          <w:tcPr>
            <w:tcW w:w="3402" w:type="dxa"/>
            <w:vAlign w:val="center"/>
          </w:tcPr>
          <w:p w:rsidR="00753756" w:rsidRPr="00224952" w:rsidRDefault="00753756">
            <w:pPr>
              <w:rPr>
                <w:b/>
                <w:szCs w:val="21"/>
              </w:rPr>
            </w:pPr>
            <w:r w:rsidRPr="00224952">
              <w:rPr>
                <w:b/>
                <w:szCs w:val="21"/>
              </w:rPr>
              <w:t xml:space="preserve">3.1.1 </w:t>
            </w:r>
            <w:r w:rsidRPr="00224952">
              <w:rPr>
                <w:rFonts w:hint="eastAsia"/>
                <w:b/>
                <w:szCs w:val="21"/>
              </w:rPr>
              <w:t>期间数据和指标</w:t>
            </w:r>
          </w:p>
        </w:tc>
        <w:tc>
          <w:tcPr>
            <w:tcW w:w="5529" w:type="dxa"/>
            <w:vAlign w:val="center"/>
          </w:tcPr>
          <w:p w:rsidR="00753756" w:rsidRPr="00224952" w:rsidRDefault="00753756" w:rsidP="0070173B">
            <w:pPr>
              <w:jc w:val="center"/>
              <w:rPr>
                <w:b/>
                <w:szCs w:val="21"/>
              </w:rPr>
            </w:pPr>
            <w:r w:rsidRPr="00224952">
              <w:rPr>
                <w:rFonts w:hint="eastAsia"/>
                <w:b/>
                <w:szCs w:val="21"/>
              </w:rPr>
              <w:t>报告期（</w:t>
            </w:r>
            <w:r w:rsidRPr="00224952">
              <w:rPr>
                <w:b/>
                <w:szCs w:val="21"/>
              </w:rPr>
              <w:t>2020</w:t>
            </w:r>
            <w:r w:rsidRPr="00224952">
              <w:rPr>
                <w:b/>
                <w:szCs w:val="21"/>
              </w:rPr>
              <w:t>年</w:t>
            </w:r>
            <w:r w:rsidRPr="00224952">
              <w:rPr>
                <w:b/>
                <w:szCs w:val="21"/>
              </w:rPr>
              <w:t>1</w:t>
            </w:r>
            <w:r w:rsidRPr="00224952">
              <w:rPr>
                <w:b/>
                <w:szCs w:val="21"/>
              </w:rPr>
              <w:t>月</w:t>
            </w:r>
            <w:r w:rsidRPr="00224952">
              <w:rPr>
                <w:b/>
                <w:szCs w:val="21"/>
              </w:rPr>
              <w:t>1</w:t>
            </w:r>
            <w:r w:rsidRPr="00224952">
              <w:rPr>
                <w:b/>
                <w:szCs w:val="21"/>
              </w:rPr>
              <w:t>日</w:t>
            </w:r>
            <w:r w:rsidRPr="00224952">
              <w:rPr>
                <w:rFonts w:hint="eastAsia"/>
                <w:b/>
                <w:szCs w:val="21"/>
              </w:rPr>
              <w:t>至</w:t>
            </w:r>
            <w:r w:rsidRPr="00224952">
              <w:rPr>
                <w:b/>
                <w:szCs w:val="21"/>
              </w:rPr>
              <w:t>2020</w:t>
            </w:r>
            <w:r w:rsidRPr="00224952">
              <w:rPr>
                <w:b/>
                <w:szCs w:val="21"/>
              </w:rPr>
              <w:t>年</w:t>
            </w:r>
            <w:r w:rsidRPr="00224952">
              <w:rPr>
                <w:b/>
                <w:szCs w:val="21"/>
              </w:rPr>
              <w:t>6</w:t>
            </w:r>
            <w:r w:rsidRPr="00224952">
              <w:rPr>
                <w:b/>
                <w:szCs w:val="21"/>
              </w:rPr>
              <w:t>月</w:t>
            </w:r>
            <w:r w:rsidRPr="00224952">
              <w:rPr>
                <w:b/>
                <w:szCs w:val="21"/>
              </w:rPr>
              <w:t>30</w:t>
            </w:r>
            <w:r w:rsidRPr="00224952">
              <w:rPr>
                <w:b/>
                <w:szCs w:val="21"/>
              </w:rPr>
              <w:t>日</w:t>
            </w:r>
            <w:r w:rsidRPr="00224952">
              <w:rPr>
                <w:rFonts w:hint="eastAsia"/>
                <w:b/>
                <w:szCs w:val="21"/>
              </w:rPr>
              <w:t>）</w:t>
            </w:r>
          </w:p>
        </w:tc>
      </w:tr>
      <w:tr w:rsidR="00753756" w:rsidRPr="00224952" w:rsidTr="0024654F">
        <w:tc>
          <w:tcPr>
            <w:tcW w:w="3402" w:type="dxa"/>
            <w:vAlign w:val="center"/>
          </w:tcPr>
          <w:p w:rsidR="00753756" w:rsidRPr="00224952" w:rsidRDefault="00753756">
            <w:pPr>
              <w:rPr>
                <w:szCs w:val="21"/>
              </w:rPr>
            </w:pPr>
            <w:r w:rsidRPr="00224952">
              <w:rPr>
                <w:rFonts w:hint="eastAsia"/>
                <w:szCs w:val="21"/>
              </w:rPr>
              <w:t>本期已实现收益</w:t>
            </w:r>
          </w:p>
        </w:tc>
        <w:tc>
          <w:tcPr>
            <w:tcW w:w="5529" w:type="dxa"/>
            <w:vAlign w:val="center"/>
          </w:tcPr>
          <w:p w:rsidR="00753756" w:rsidRPr="00224952" w:rsidRDefault="00753756" w:rsidP="008A1B95">
            <w:pPr>
              <w:jc w:val="right"/>
              <w:rPr>
                <w:szCs w:val="21"/>
              </w:rPr>
            </w:pPr>
            <w:r w:rsidRPr="00224952">
              <w:rPr>
                <w:szCs w:val="21"/>
              </w:rPr>
              <w:t>184,751,760.38</w:t>
            </w:r>
          </w:p>
        </w:tc>
      </w:tr>
      <w:tr w:rsidR="00753756" w:rsidRPr="00224952" w:rsidTr="0024654F">
        <w:tc>
          <w:tcPr>
            <w:tcW w:w="3402" w:type="dxa"/>
            <w:vAlign w:val="center"/>
          </w:tcPr>
          <w:p w:rsidR="00753756" w:rsidRPr="00224952" w:rsidRDefault="00753756">
            <w:pPr>
              <w:rPr>
                <w:szCs w:val="21"/>
              </w:rPr>
            </w:pPr>
            <w:r w:rsidRPr="00224952">
              <w:rPr>
                <w:rFonts w:hint="eastAsia"/>
                <w:szCs w:val="21"/>
              </w:rPr>
              <w:t>本期利润</w:t>
            </w:r>
          </w:p>
        </w:tc>
        <w:tc>
          <w:tcPr>
            <w:tcW w:w="5529" w:type="dxa"/>
            <w:vAlign w:val="center"/>
          </w:tcPr>
          <w:p w:rsidR="00753756" w:rsidRPr="00224952" w:rsidRDefault="00753756">
            <w:pPr>
              <w:jc w:val="right"/>
              <w:rPr>
                <w:szCs w:val="21"/>
              </w:rPr>
            </w:pPr>
            <w:r w:rsidRPr="00224952">
              <w:rPr>
                <w:szCs w:val="21"/>
              </w:rPr>
              <w:t>469,358,485.88</w:t>
            </w:r>
          </w:p>
        </w:tc>
      </w:tr>
      <w:tr w:rsidR="00753756" w:rsidRPr="00224952" w:rsidTr="0024654F">
        <w:tc>
          <w:tcPr>
            <w:tcW w:w="3402" w:type="dxa"/>
            <w:vAlign w:val="center"/>
          </w:tcPr>
          <w:p w:rsidR="00753756" w:rsidRPr="00224952" w:rsidRDefault="00753756">
            <w:pPr>
              <w:rPr>
                <w:szCs w:val="21"/>
              </w:rPr>
            </w:pPr>
            <w:r w:rsidRPr="00224952">
              <w:rPr>
                <w:rFonts w:hint="eastAsia"/>
                <w:szCs w:val="21"/>
              </w:rPr>
              <w:t>加权平均基金份额本期利润</w:t>
            </w:r>
          </w:p>
        </w:tc>
        <w:tc>
          <w:tcPr>
            <w:tcW w:w="5529" w:type="dxa"/>
            <w:vAlign w:val="center"/>
          </w:tcPr>
          <w:p w:rsidR="00753756" w:rsidRPr="00224952" w:rsidRDefault="00753756">
            <w:pPr>
              <w:jc w:val="right"/>
              <w:rPr>
                <w:szCs w:val="21"/>
              </w:rPr>
            </w:pPr>
            <w:r w:rsidRPr="00224952">
              <w:rPr>
                <w:szCs w:val="21"/>
              </w:rPr>
              <w:t>0.6251</w:t>
            </w:r>
          </w:p>
        </w:tc>
      </w:tr>
      <w:tr w:rsidR="00753756" w:rsidRPr="00224952" w:rsidTr="0024654F">
        <w:tc>
          <w:tcPr>
            <w:tcW w:w="3402" w:type="dxa"/>
            <w:vAlign w:val="center"/>
          </w:tcPr>
          <w:p w:rsidR="00753756" w:rsidRPr="00224952" w:rsidRDefault="00753756">
            <w:pPr>
              <w:rPr>
                <w:szCs w:val="21"/>
              </w:rPr>
            </w:pPr>
            <w:r w:rsidRPr="00224952">
              <w:rPr>
                <w:rFonts w:hint="eastAsia"/>
                <w:szCs w:val="21"/>
              </w:rPr>
              <w:t>本期加权平均净值利润率</w:t>
            </w:r>
          </w:p>
        </w:tc>
        <w:tc>
          <w:tcPr>
            <w:tcW w:w="5529" w:type="dxa"/>
            <w:vAlign w:val="center"/>
          </w:tcPr>
          <w:p w:rsidR="00753756" w:rsidRPr="00224952" w:rsidRDefault="00753756">
            <w:pPr>
              <w:jc w:val="right"/>
              <w:rPr>
                <w:szCs w:val="21"/>
              </w:rPr>
            </w:pPr>
            <w:r w:rsidRPr="00224952">
              <w:rPr>
                <w:szCs w:val="21"/>
              </w:rPr>
              <w:t>30.44%</w:t>
            </w:r>
          </w:p>
        </w:tc>
      </w:tr>
      <w:tr w:rsidR="00753756" w:rsidRPr="00224952" w:rsidTr="0024654F">
        <w:tc>
          <w:tcPr>
            <w:tcW w:w="3402" w:type="dxa"/>
            <w:vAlign w:val="center"/>
          </w:tcPr>
          <w:p w:rsidR="00753756" w:rsidRPr="00224952" w:rsidRDefault="00753756">
            <w:pPr>
              <w:rPr>
                <w:szCs w:val="21"/>
              </w:rPr>
            </w:pPr>
            <w:r w:rsidRPr="00224952">
              <w:rPr>
                <w:rFonts w:hint="eastAsia"/>
                <w:szCs w:val="21"/>
              </w:rPr>
              <w:t>本期基金份额净值增长率</w:t>
            </w:r>
          </w:p>
        </w:tc>
        <w:tc>
          <w:tcPr>
            <w:tcW w:w="5529" w:type="dxa"/>
            <w:vAlign w:val="center"/>
          </w:tcPr>
          <w:p w:rsidR="00753756" w:rsidRPr="00224952" w:rsidRDefault="00753756">
            <w:pPr>
              <w:jc w:val="right"/>
              <w:rPr>
                <w:szCs w:val="21"/>
              </w:rPr>
            </w:pPr>
            <w:r w:rsidRPr="00224952">
              <w:rPr>
                <w:szCs w:val="21"/>
              </w:rPr>
              <w:t>33.80%</w:t>
            </w:r>
          </w:p>
        </w:tc>
      </w:tr>
      <w:tr w:rsidR="00753756" w:rsidRPr="00224952" w:rsidTr="0024654F">
        <w:tc>
          <w:tcPr>
            <w:tcW w:w="3402" w:type="dxa"/>
            <w:vAlign w:val="center"/>
          </w:tcPr>
          <w:p w:rsidR="00753756" w:rsidRPr="00224952" w:rsidRDefault="00753756">
            <w:pPr>
              <w:rPr>
                <w:b/>
                <w:szCs w:val="21"/>
              </w:rPr>
            </w:pPr>
            <w:r w:rsidRPr="00224952">
              <w:rPr>
                <w:b/>
                <w:szCs w:val="21"/>
              </w:rPr>
              <w:t xml:space="preserve">3.1.2 </w:t>
            </w:r>
            <w:r w:rsidRPr="00224952">
              <w:rPr>
                <w:rFonts w:hint="eastAsia"/>
                <w:b/>
                <w:szCs w:val="21"/>
              </w:rPr>
              <w:t>期末数据和指标</w:t>
            </w:r>
          </w:p>
        </w:tc>
        <w:tc>
          <w:tcPr>
            <w:tcW w:w="5529" w:type="dxa"/>
            <w:vAlign w:val="center"/>
          </w:tcPr>
          <w:p w:rsidR="00753756" w:rsidRPr="00224952" w:rsidRDefault="00753756" w:rsidP="00973C23">
            <w:pPr>
              <w:jc w:val="center"/>
              <w:rPr>
                <w:b/>
                <w:szCs w:val="21"/>
              </w:rPr>
            </w:pPr>
            <w:r w:rsidRPr="00224952">
              <w:rPr>
                <w:rFonts w:hint="eastAsia"/>
                <w:b/>
                <w:szCs w:val="21"/>
              </w:rPr>
              <w:t>报告期末</w:t>
            </w:r>
            <w:r w:rsidRPr="00224952">
              <w:rPr>
                <w:b/>
                <w:szCs w:val="21"/>
              </w:rPr>
              <w:t>(2020</w:t>
            </w:r>
            <w:r w:rsidRPr="00224952">
              <w:rPr>
                <w:b/>
                <w:szCs w:val="21"/>
              </w:rPr>
              <w:t>年</w:t>
            </w:r>
            <w:r w:rsidRPr="00224952">
              <w:rPr>
                <w:b/>
                <w:szCs w:val="21"/>
              </w:rPr>
              <w:t>6</w:t>
            </w:r>
            <w:r w:rsidRPr="00224952">
              <w:rPr>
                <w:b/>
                <w:szCs w:val="21"/>
              </w:rPr>
              <w:t>月</w:t>
            </w:r>
            <w:r w:rsidRPr="00224952">
              <w:rPr>
                <w:b/>
                <w:szCs w:val="21"/>
              </w:rPr>
              <w:t>30</w:t>
            </w:r>
            <w:r w:rsidRPr="00224952">
              <w:rPr>
                <w:b/>
                <w:szCs w:val="21"/>
              </w:rPr>
              <w:t>日</w:t>
            </w:r>
            <w:r w:rsidRPr="00224952">
              <w:rPr>
                <w:b/>
                <w:szCs w:val="21"/>
              </w:rPr>
              <w:t>)</w:t>
            </w:r>
          </w:p>
        </w:tc>
      </w:tr>
      <w:tr w:rsidR="00753756" w:rsidRPr="00224952" w:rsidTr="0024654F">
        <w:tc>
          <w:tcPr>
            <w:tcW w:w="3402" w:type="dxa"/>
            <w:vAlign w:val="center"/>
          </w:tcPr>
          <w:p w:rsidR="00753756" w:rsidRPr="00224952" w:rsidRDefault="00753756">
            <w:pPr>
              <w:rPr>
                <w:szCs w:val="21"/>
              </w:rPr>
            </w:pPr>
            <w:r w:rsidRPr="00224952">
              <w:rPr>
                <w:rFonts w:hint="eastAsia"/>
                <w:szCs w:val="21"/>
              </w:rPr>
              <w:t>期末可供分配利润</w:t>
            </w:r>
          </w:p>
        </w:tc>
        <w:tc>
          <w:tcPr>
            <w:tcW w:w="5529" w:type="dxa"/>
            <w:vAlign w:val="center"/>
          </w:tcPr>
          <w:p w:rsidR="00753756" w:rsidRPr="00224952" w:rsidRDefault="00753756">
            <w:pPr>
              <w:jc w:val="right"/>
              <w:rPr>
                <w:szCs w:val="21"/>
              </w:rPr>
            </w:pPr>
            <w:r w:rsidRPr="00224952">
              <w:rPr>
                <w:szCs w:val="21"/>
              </w:rPr>
              <w:t>519,695,258.90</w:t>
            </w:r>
          </w:p>
        </w:tc>
      </w:tr>
      <w:tr w:rsidR="00753756" w:rsidRPr="00224952" w:rsidTr="0024654F">
        <w:tc>
          <w:tcPr>
            <w:tcW w:w="3402" w:type="dxa"/>
            <w:vAlign w:val="center"/>
          </w:tcPr>
          <w:p w:rsidR="00753756" w:rsidRPr="00224952" w:rsidRDefault="00753756">
            <w:pPr>
              <w:rPr>
                <w:szCs w:val="21"/>
              </w:rPr>
            </w:pPr>
            <w:r w:rsidRPr="00224952">
              <w:rPr>
                <w:rFonts w:hint="eastAsia"/>
                <w:szCs w:val="21"/>
              </w:rPr>
              <w:t>期末可供分配基金份额利润</w:t>
            </w:r>
          </w:p>
        </w:tc>
        <w:tc>
          <w:tcPr>
            <w:tcW w:w="5529" w:type="dxa"/>
            <w:vAlign w:val="center"/>
          </w:tcPr>
          <w:p w:rsidR="00753756" w:rsidRPr="00224952" w:rsidRDefault="00753756">
            <w:pPr>
              <w:jc w:val="right"/>
              <w:rPr>
                <w:szCs w:val="21"/>
              </w:rPr>
            </w:pPr>
            <w:r w:rsidRPr="00224952">
              <w:rPr>
                <w:szCs w:val="21"/>
              </w:rPr>
              <w:t>0.6438</w:t>
            </w:r>
          </w:p>
        </w:tc>
      </w:tr>
      <w:tr w:rsidR="00753756" w:rsidRPr="00224952" w:rsidTr="0024654F">
        <w:tc>
          <w:tcPr>
            <w:tcW w:w="3402" w:type="dxa"/>
            <w:vAlign w:val="center"/>
          </w:tcPr>
          <w:p w:rsidR="00753756" w:rsidRPr="00224952" w:rsidRDefault="00753756">
            <w:pPr>
              <w:rPr>
                <w:szCs w:val="21"/>
              </w:rPr>
            </w:pPr>
            <w:r w:rsidRPr="00224952">
              <w:rPr>
                <w:rFonts w:hint="eastAsia"/>
                <w:szCs w:val="21"/>
              </w:rPr>
              <w:t>期末基金资产净值</w:t>
            </w:r>
          </w:p>
        </w:tc>
        <w:tc>
          <w:tcPr>
            <w:tcW w:w="5529" w:type="dxa"/>
            <w:vAlign w:val="center"/>
          </w:tcPr>
          <w:p w:rsidR="00753756" w:rsidRPr="00224952" w:rsidRDefault="00753756">
            <w:pPr>
              <w:jc w:val="right"/>
              <w:rPr>
                <w:szCs w:val="21"/>
              </w:rPr>
            </w:pPr>
            <w:r w:rsidRPr="00224952">
              <w:rPr>
                <w:szCs w:val="21"/>
              </w:rPr>
              <w:t>2,042,907,720.95</w:t>
            </w:r>
          </w:p>
        </w:tc>
      </w:tr>
      <w:tr w:rsidR="00753756" w:rsidRPr="00224952" w:rsidTr="0024654F">
        <w:tc>
          <w:tcPr>
            <w:tcW w:w="3402" w:type="dxa"/>
            <w:vAlign w:val="center"/>
          </w:tcPr>
          <w:p w:rsidR="00753756" w:rsidRPr="00224952" w:rsidRDefault="00753756">
            <w:pPr>
              <w:rPr>
                <w:szCs w:val="21"/>
              </w:rPr>
            </w:pPr>
            <w:r w:rsidRPr="00224952">
              <w:rPr>
                <w:rFonts w:hint="eastAsia"/>
                <w:szCs w:val="21"/>
              </w:rPr>
              <w:t>期末基金份额净值</w:t>
            </w:r>
          </w:p>
        </w:tc>
        <w:tc>
          <w:tcPr>
            <w:tcW w:w="5529" w:type="dxa"/>
            <w:vAlign w:val="center"/>
          </w:tcPr>
          <w:p w:rsidR="00753756" w:rsidRPr="00224952" w:rsidRDefault="00753756">
            <w:pPr>
              <w:jc w:val="right"/>
              <w:rPr>
                <w:szCs w:val="21"/>
              </w:rPr>
            </w:pPr>
            <w:r w:rsidRPr="00224952">
              <w:rPr>
                <w:szCs w:val="21"/>
              </w:rPr>
              <w:t>2.5309</w:t>
            </w:r>
          </w:p>
        </w:tc>
      </w:tr>
      <w:tr w:rsidR="00753756" w:rsidRPr="00224952" w:rsidTr="0024654F">
        <w:tc>
          <w:tcPr>
            <w:tcW w:w="3402" w:type="dxa"/>
            <w:vAlign w:val="center"/>
          </w:tcPr>
          <w:p w:rsidR="00753756" w:rsidRPr="00224952" w:rsidRDefault="00753756">
            <w:pPr>
              <w:rPr>
                <w:b/>
                <w:szCs w:val="21"/>
              </w:rPr>
            </w:pPr>
            <w:r w:rsidRPr="00224952">
              <w:rPr>
                <w:b/>
                <w:szCs w:val="21"/>
              </w:rPr>
              <w:t xml:space="preserve">3.1.3 </w:t>
            </w:r>
            <w:r w:rsidRPr="00224952">
              <w:rPr>
                <w:rFonts w:hint="eastAsia"/>
                <w:b/>
                <w:szCs w:val="21"/>
              </w:rPr>
              <w:t>累计期末指标</w:t>
            </w:r>
          </w:p>
        </w:tc>
        <w:tc>
          <w:tcPr>
            <w:tcW w:w="5529" w:type="dxa"/>
            <w:vAlign w:val="center"/>
          </w:tcPr>
          <w:p w:rsidR="00753756" w:rsidRPr="00224952" w:rsidRDefault="00753756" w:rsidP="00973C23">
            <w:pPr>
              <w:jc w:val="center"/>
              <w:rPr>
                <w:b/>
                <w:szCs w:val="21"/>
              </w:rPr>
            </w:pPr>
            <w:r w:rsidRPr="00224952">
              <w:rPr>
                <w:rFonts w:hint="eastAsia"/>
                <w:b/>
                <w:szCs w:val="21"/>
              </w:rPr>
              <w:t>报告期末</w:t>
            </w:r>
            <w:r w:rsidRPr="00224952">
              <w:rPr>
                <w:b/>
                <w:szCs w:val="21"/>
              </w:rPr>
              <w:t>(2020</w:t>
            </w:r>
            <w:r w:rsidRPr="00224952">
              <w:rPr>
                <w:b/>
                <w:szCs w:val="21"/>
              </w:rPr>
              <w:t>年</w:t>
            </w:r>
            <w:r w:rsidRPr="00224952">
              <w:rPr>
                <w:b/>
                <w:szCs w:val="21"/>
              </w:rPr>
              <w:t>6</w:t>
            </w:r>
            <w:r w:rsidRPr="00224952">
              <w:rPr>
                <w:b/>
                <w:szCs w:val="21"/>
              </w:rPr>
              <w:t>月</w:t>
            </w:r>
            <w:r w:rsidRPr="00224952">
              <w:rPr>
                <w:b/>
                <w:szCs w:val="21"/>
              </w:rPr>
              <w:t>30</w:t>
            </w:r>
            <w:r w:rsidRPr="00224952">
              <w:rPr>
                <w:b/>
                <w:szCs w:val="21"/>
              </w:rPr>
              <w:t>日</w:t>
            </w:r>
            <w:r w:rsidRPr="00224952">
              <w:rPr>
                <w:b/>
                <w:szCs w:val="21"/>
              </w:rPr>
              <w:t>)</w:t>
            </w:r>
          </w:p>
        </w:tc>
      </w:tr>
      <w:tr w:rsidR="00753756" w:rsidRPr="00224952" w:rsidTr="0024654F">
        <w:tc>
          <w:tcPr>
            <w:tcW w:w="3402" w:type="dxa"/>
            <w:vAlign w:val="center"/>
          </w:tcPr>
          <w:p w:rsidR="00753756" w:rsidRPr="00224952" w:rsidRDefault="00753756">
            <w:pPr>
              <w:rPr>
                <w:szCs w:val="21"/>
              </w:rPr>
            </w:pPr>
            <w:r w:rsidRPr="00224952">
              <w:rPr>
                <w:rFonts w:hint="eastAsia"/>
                <w:szCs w:val="21"/>
              </w:rPr>
              <w:t>基金份额累计净值增长率</w:t>
            </w:r>
          </w:p>
        </w:tc>
        <w:tc>
          <w:tcPr>
            <w:tcW w:w="5529" w:type="dxa"/>
            <w:vAlign w:val="center"/>
          </w:tcPr>
          <w:p w:rsidR="00753756" w:rsidRPr="00224952" w:rsidRDefault="00753756">
            <w:pPr>
              <w:jc w:val="right"/>
              <w:rPr>
                <w:szCs w:val="21"/>
              </w:rPr>
            </w:pPr>
            <w:r w:rsidRPr="00224952">
              <w:rPr>
                <w:szCs w:val="21"/>
              </w:rPr>
              <w:t>153.09%</w:t>
            </w:r>
          </w:p>
        </w:tc>
      </w:tr>
    </w:tbl>
    <w:bookmarkEnd w:id="21"/>
    <w:bookmarkEnd w:id="22"/>
    <w:p w:rsidR="00304098" w:rsidRDefault="00E12A6F">
      <w:pPr>
        <w:tabs>
          <w:tab w:val="left" w:pos="426"/>
        </w:tabs>
        <w:spacing w:line="360" w:lineRule="auto"/>
        <w:ind w:firstLineChars="200" w:firstLine="420"/>
        <w:rPr>
          <w:kern w:val="0"/>
          <w:szCs w:val="21"/>
        </w:rPr>
      </w:pPr>
      <w:r>
        <w:rPr>
          <w:kern w:val="0"/>
          <w:szCs w:val="21"/>
        </w:rPr>
        <w:t>注：</w:t>
      </w:r>
      <w:r>
        <w:rPr>
          <w:kern w:val="0"/>
          <w:szCs w:val="21"/>
        </w:rPr>
        <w:t>1.</w:t>
      </w:r>
      <w:r>
        <w:rPr>
          <w:kern w:val="0"/>
          <w:szCs w:val="21"/>
        </w:rPr>
        <w:t>所述基金业绩指标不包括持有人认购或交易基金的各项费用，计入费用后实际收益水平要低于所列数字。</w:t>
      </w:r>
    </w:p>
    <w:p w:rsidR="00304098" w:rsidRDefault="00E12A6F">
      <w:pPr>
        <w:tabs>
          <w:tab w:val="left" w:pos="426"/>
        </w:tabs>
        <w:spacing w:line="360" w:lineRule="auto"/>
        <w:ind w:firstLineChars="200" w:firstLine="420"/>
        <w:rPr>
          <w:kern w:val="0"/>
          <w:szCs w:val="21"/>
        </w:rPr>
      </w:pPr>
      <w:r>
        <w:rPr>
          <w:kern w:val="0"/>
          <w:szCs w:val="21"/>
        </w:rPr>
        <w:t>2.</w:t>
      </w:r>
      <w:r>
        <w:rPr>
          <w:kern w:val="0"/>
          <w:szCs w:val="21"/>
        </w:rPr>
        <w:t>本期已实现收益指基金本期利息收入、投资收益、其他收入（不含公允价值变动收益）扣除相关费用后的余额，本期利润为本期已实现收益加上本期公允价值变动收益。</w: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3.</w:t>
      </w:r>
      <w:r w:rsidRPr="00224952">
        <w:rPr>
          <w:kern w:val="0"/>
          <w:szCs w:val="21"/>
        </w:rPr>
        <w:t>期末可供分配利润，为期末资产负债表中未分配利润与未分配利润中已实现部分的孰低数。</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27" w:name="_Toc225498252"/>
      <w:bookmarkStart w:id="28" w:name="_Toc390421236"/>
      <w:bookmarkStart w:id="29" w:name="_Toc48664967"/>
      <w:r w:rsidRPr="00530FFD">
        <w:rPr>
          <w:rFonts w:ascii="宋体" w:hAnsi="宋体" w:cs="Arial"/>
          <w:color w:val="000000"/>
          <w:sz w:val="21"/>
          <w:szCs w:val="21"/>
        </w:rPr>
        <w:t>3.2</w:t>
      </w:r>
      <w:r w:rsidR="007D6699" w:rsidRPr="00530FFD">
        <w:rPr>
          <w:rFonts w:ascii="宋体" w:hAnsi="宋体" w:cs="Arial"/>
          <w:color w:val="000000"/>
          <w:sz w:val="21"/>
          <w:szCs w:val="21"/>
        </w:rPr>
        <w:tab/>
      </w:r>
      <w:r w:rsidRPr="00530FFD">
        <w:rPr>
          <w:rFonts w:ascii="宋体" w:hAnsi="宋体" w:cs="Arial" w:hint="eastAsia"/>
          <w:color w:val="000000"/>
          <w:sz w:val="21"/>
          <w:szCs w:val="21"/>
        </w:rPr>
        <w:t>基金净值表现</w:t>
      </w:r>
      <w:bookmarkEnd w:id="27"/>
      <w:bookmarkEnd w:id="28"/>
      <w:bookmarkEnd w:id="29"/>
    </w:p>
    <w:p w:rsidR="00753756" w:rsidRPr="00A959DD" w:rsidRDefault="00753756" w:rsidP="006E1449">
      <w:pPr>
        <w:spacing w:line="360" w:lineRule="auto"/>
        <w:ind w:firstLineChars="196" w:firstLine="413"/>
        <w:rPr>
          <w:rFonts w:ascii="宋体"/>
          <w:b/>
          <w:bCs/>
          <w:color w:val="000000"/>
          <w:szCs w:val="21"/>
        </w:rPr>
      </w:pPr>
      <w:r w:rsidRPr="00A959DD">
        <w:rPr>
          <w:rFonts w:ascii="宋体" w:hAnsi="宋体"/>
          <w:b/>
          <w:bCs/>
          <w:color w:val="000000"/>
          <w:szCs w:val="21"/>
        </w:rPr>
        <w:t xml:space="preserve">3.2.1 </w:t>
      </w:r>
      <w:r w:rsidRPr="00A959DD">
        <w:rPr>
          <w:rFonts w:ascii="宋体" w:hAnsi="宋体" w:hint="eastAsia"/>
          <w:b/>
          <w:bCs/>
          <w:color w:val="000000"/>
          <w:szCs w:val="21"/>
        </w:rPr>
        <w:t>基金份额净值增长率及其与同期业绩比较基准收益率的比较</w:t>
      </w:r>
    </w:p>
    <w:tbl>
      <w:tblPr>
        <w:tblW w:w="893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560"/>
        <w:gridCol w:w="1275"/>
        <w:gridCol w:w="1276"/>
        <w:gridCol w:w="1276"/>
        <w:gridCol w:w="1276"/>
        <w:gridCol w:w="1134"/>
        <w:gridCol w:w="1134"/>
      </w:tblGrid>
      <w:tr w:rsidR="00753756" w:rsidRPr="00224952" w:rsidTr="0024654F">
        <w:tc>
          <w:tcPr>
            <w:tcW w:w="1560" w:type="dxa"/>
            <w:vAlign w:val="center"/>
          </w:tcPr>
          <w:p w:rsidR="00753756" w:rsidRPr="00224952" w:rsidRDefault="00753756">
            <w:pPr>
              <w:jc w:val="center"/>
              <w:rPr>
                <w:color w:val="000000"/>
                <w:szCs w:val="21"/>
              </w:rPr>
            </w:pPr>
            <w:r w:rsidRPr="00224952">
              <w:rPr>
                <w:rFonts w:hint="eastAsia"/>
                <w:color w:val="000000"/>
                <w:szCs w:val="21"/>
              </w:rPr>
              <w:t>阶段</w:t>
            </w:r>
          </w:p>
        </w:tc>
        <w:tc>
          <w:tcPr>
            <w:tcW w:w="1275" w:type="dxa"/>
            <w:vAlign w:val="center"/>
          </w:tcPr>
          <w:p w:rsidR="00753756" w:rsidRPr="00224952" w:rsidRDefault="00753756">
            <w:pPr>
              <w:jc w:val="center"/>
              <w:rPr>
                <w:color w:val="000000"/>
                <w:szCs w:val="21"/>
              </w:rPr>
            </w:pPr>
            <w:r w:rsidRPr="00224952">
              <w:rPr>
                <w:rFonts w:hint="eastAsia"/>
                <w:color w:val="000000"/>
                <w:szCs w:val="21"/>
              </w:rPr>
              <w:t>份额净值增长率</w:t>
            </w:r>
            <w:r w:rsidRPr="00224952">
              <w:rPr>
                <w:rFonts w:ascii="宋体" w:hAnsi="宋体" w:cs="宋体" w:hint="eastAsia"/>
                <w:color w:val="000000"/>
                <w:szCs w:val="21"/>
              </w:rPr>
              <w:t>①</w:t>
            </w:r>
          </w:p>
        </w:tc>
        <w:tc>
          <w:tcPr>
            <w:tcW w:w="1276" w:type="dxa"/>
            <w:vAlign w:val="center"/>
          </w:tcPr>
          <w:p w:rsidR="00753756" w:rsidRPr="00224952" w:rsidRDefault="00753756">
            <w:pPr>
              <w:jc w:val="center"/>
              <w:rPr>
                <w:color w:val="000000"/>
                <w:szCs w:val="21"/>
              </w:rPr>
            </w:pPr>
            <w:r w:rsidRPr="00224952">
              <w:rPr>
                <w:rFonts w:hint="eastAsia"/>
                <w:color w:val="000000"/>
                <w:szCs w:val="21"/>
              </w:rPr>
              <w:t>份额净值增长率标准差</w:t>
            </w:r>
            <w:r w:rsidRPr="00224952">
              <w:rPr>
                <w:rFonts w:ascii="宋体" w:hAnsi="宋体" w:cs="宋体" w:hint="eastAsia"/>
                <w:color w:val="000000"/>
                <w:szCs w:val="21"/>
              </w:rPr>
              <w:t>②</w:t>
            </w:r>
          </w:p>
        </w:tc>
        <w:tc>
          <w:tcPr>
            <w:tcW w:w="1276" w:type="dxa"/>
            <w:vAlign w:val="center"/>
          </w:tcPr>
          <w:p w:rsidR="00753756" w:rsidRPr="00224952" w:rsidRDefault="00753756">
            <w:pPr>
              <w:jc w:val="center"/>
              <w:rPr>
                <w:color w:val="000000"/>
                <w:szCs w:val="21"/>
              </w:rPr>
            </w:pPr>
            <w:r w:rsidRPr="00224952">
              <w:rPr>
                <w:rFonts w:hint="eastAsia"/>
                <w:color w:val="000000"/>
                <w:szCs w:val="21"/>
              </w:rPr>
              <w:t>业绩比较基准收益率</w:t>
            </w:r>
            <w:r w:rsidRPr="00224952">
              <w:rPr>
                <w:rFonts w:ascii="宋体" w:hAnsi="宋体" w:cs="宋体" w:hint="eastAsia"/>
                <w:color w:val="000000"/>
                <w:szCs w:val="21"/>
              </w:rPr>
              <w:t>③</w:t>
            </w:r>
          </w:p>
        </w:tc>
        <w:tc>
          <w:tcPr>
            <w:tcW w:w="1276" w:type="dxa"/>
            <w:vAlign w:val="center"/>
          </w:tcPr>
          <w:p w:rsidR="00753756" w:rsidRPr="00224952" w:rsidRDefault="00753756">
            <w:pPr>
              <w:jc w:val="center"/>
              <w:rPr>
                <w:color w:val="000000"/>
                <w:szCs w:val="21"/>
              </w:rPr>
            </w:pPr>
            <w:r w:rsidRPr="00224952">
              <w:rPr>
                <w:rFonts w:hint="eastAsia"/>
                <w:color w:val="000000"/>
                <w:szCs w:val="21"/>
              </w:rPr>
              <w:t>业绩比较基准收益率标准差</w:t>
            </w:r>
            <w:r w:rsidRPr="00224952">
              <w:rPr>
                <w:rFonts w:ascii="宋体" w:hAnsi="宋体" w:cs="宋体" w:hint="eastAsia"/>
                <w:color w:val="000000"/>
                <w:szCs w:val="21"/>
              </w:rPr>
              <w:t>④</w:t>
            </w:r>
          </w:p>
        </w:tc>
        <w:tc>
          <w:tcPr>
            <w:tcW w:w="1134" w:type="dxa"/>
            <w:vAlign w:val="center"/>
          </w:tcPr>
          <w:p w:rsidR="00753756" w:rsidRPr="00224952" w:rsidRDefault="00753756">
            <w:pPr>
              <w:jc w:val="center"/>
              <w:rPr>
                <w:color w:val="000000"/>
                <w:szCs w:val="21"/>
              </w:rPr>
            </w:pPr>
            <w:r w:rsidRPr="00224952">
              <w:rPr>
                <w:rFonts w:ascii="宋体" w:hAnsi="宋体" w:cs="宋体" w:hint="eastAsia"/>
                <w:color w:val="000000"/>
                <w:szCs w:val="21"/>
              </w:rPr>
              <w:t>①</w:t>
            </w:r>
            <w:r w:rsidRPr="00224952">
              <w:rPr>
                <w:rFonts w:hint="eastAsia"/>
                <w:color w:val="000000"/>
                <w:szCs w:val="21"/>
              </w:rPr>
              <w:t>－</w:t>
            </w:r>
            <w:r w:rsidRPr="00224952">
              <w:rPr>
                <w:rFonts w:ascii="宋体" w:hAnsi="宋体" w:cs="宋体" w:hint="eastAsia"/>
                <w:color w:val="000000"/>
                <w:szCs w:val="21"/>
              </w:rPr>
              <w:t>③</w:t>
            </w:r>
          </w:p>
        </w:tc>
        <w:tc>
          <w:tcPr>
            <w:tcW w:w="1134" w:type="dxa"/>
            <w:vAlign w:val="center"/>
          </w:tcPr>
          <w:p w:rsidR="00753756" w:rsidRPr="00224952" w:rsidRDefault="00753756">
            <w:pPr>
              <w:jc w:val="center"/>
              <w:rPr>
                <w:color w:val="000000"/>
                <w:szCs w:val="21"/>
              </w:rPr>
            </w:pPr>
            <w:r w:rsidRPr="00224952">
              <w:rPr>
                <w:rFonts w:ascii="宋体" w:hAnsi="宋体" w:cs="宋体" w:hint="eastAsia"/>
                <w:color w:val="000000"/>
                <w:szCs w:val="21"/>
              </w:rPr>
              <w:t>②</w:t>
            </w:r>
            <w:r w:rsidRPr="00224952">
              <w:rPr>
                <w:rFonts w:hint="eastAsia"/>
                <w:color w:val="000000"/>
                <w:szCs w:val="21"/>
              </w:rPr>
              <w:t>－</w:t>
            </w:r>
            <w:r w:rsidRPr="00224952">
              <w:rPr>
                <w:rFonts w:ascii="宋体" w:hAnsi="宋体" w:cs="宋体" w:hint="eastAsia"/>
                <w:color w:val="000000"/>
                <w:szCs w:val="21"/>
              </w:rPr>
              <w:t>④</w:t>
            </w:r>
          </w:p>
        </w:tc>
      </w:tr>
      <w:tr w:rsidR="00304098">
        <w:tc>
          <w:tcPr>
            <w:tcW w:w="1560" w:type="dxa"/>
            <w:vAlign w:val="center"/>
          </w:tcPr>
          <w:p w:rsidR="00304098" w:rsidRDefault="00E12A6F">
            <w:pPr>
              <w:jc w:val="left"/>
            </w:pPr>
            <w:r>
              <w:rPr>
                <w:color w:val="000000"/>
                <w:szCs w:val="21"/>
              </w:rPr>
              <w:t>过去一个月</w:t>
            </w:r>
          </w:p>
        </w:tc>
        <w:tc>
          <w:tcPr>
            <w:tcW w:w="1275" w:type="dxa"/>
            <w:vAlign w:val="center"/>
          </w:tcPr>
          <w:p w:rsidR="00304098" w:rsidRDefault="00E12A6F">
            <w:pPr>
              <w:jc w:val="center"/>
            </w:pPr>
            <w:r>
              <w:rPr>
                <w:color w:val="000000"/>
                <w:szCs w:val="21"/>
              </w:rPr>
              <w:t>16.88%</w:t>
            </w:r>
          </w:p>
        </w:tc>
        <w:tc>
          <w:tcPr>
            <w:tcW w:w="1276" w:type="dxa"/>
            <w:vAlign w:val="center"/>
          </w:tcPr>
          <w:p w:rsidR="00304098" w:rsidRDefault="00E12A6F">
            <w:pPr>
              <w:jc w:val="center"/>
            </w:pPr>
            <w:r>
              <w:rPr>
                <w:color w:val="000000"/>
                <w:szCs w:val="21"/>
              </w:rPr>
              <w:t>1.35%</w:t>
            </w:r>
          </w:p>
        </w:tc>
        <w:tc>
          <w:tcPr>
            <w:tcW w:w="1276" w:type="dxa"/>
            <w:vAlign w:val="center"/>
          </w:tcPr>
          <w:p w:rsidR="00304098" w:rsidRDefault="00E12A6F">
            <w:pPr>
              <w:jc w:val="center"/>
            </w:pPr>
            <w:r>
              <w:rPr>
                <w:color w:val="000000"/>
                <w:szCs w:val="21"/>
              </w:rPr>
              <w:t>16.73%</w:t>
            </w:r>
          </w:p>
        </w:tc>
        <w:tc>
          <w:tcPr>
            <w:tcW w:w="1276" w:type="dxa"/>
            <w:vAlign w:val="center"/>
          </w:tcPr>
          <w:p w:rsidR="00304098" w:rsidRDefault="00E12A6F">
            <w:pPr>
              <w:jc w:val="center"/>
            </w:pPr>
            <w:r>
              <w:rPr>
                <w:color w:val="000000"/>
                <w:szCs w:val="21"/>
              </w:rPr>
              <w:t>1.35%</w:t>
            </w:r>
          </w:p>
        </w:tc>
        <w:tc>
          <w:tcPr>
            <w:tcW w:w="1134" w:type="dxa"/>
            <w:vAlign w:val="center"/>
          </w:tcPr>
          <w:p w:rsidR="00304098" w:rsidRDefault="00E12A6F">
            <w:pPr>
              <w:jc w:val="center"/>
            </w:pPr>
            <w:r>
              <w:rPr>
                <w:color w:val="000000"/>
                <w:szCs w:val="21"/>
              </w:rPr>
              <w:t>0.15%</w:t>
            </w:r>
          </w:p>
        </w:tc>
        <w:tc>
          <w:tcPr>
            <w:tcW w:w="1134" w:type="dxa"/>
            <w:vAlign w:val="center"/>
          </w:tcPr>
          <w:p w:rsidR="00304098" w:rsidRDefault="00E12A6F">
            <w:pPr>
              <w:jc w:val="center"/>
            </w:pPr>
            <w:r>
              <w:rPr>
                <w:color w:val="000000"/>
                <w:szCs w:val="21"/>
              </w:rPr>
              <w:t>0.00%</w:t>
            </w:r>
          </w:p>
        </w:tc>
      </w:tr>
      <w:tr w:rsidR="00304098">
        <w:tc>
          <w:tcPr>
            <w:tcW w:w="1560" w:type="dxa"/>
            <w:vAlign w:val="center"/>
          </w:tcPr>
          <w:p w:rsidR="00304098" w:rsidRDefault="00E12A6F">
            <w:pPr>
              <w:jc w:val="left"/>
            </w:pPr>
            <w:r>
              <w:rPr>
                <w:color w:val="000000"/>
                <w:szCs w:val="21"/>
              </w:rPr>
              <w:t>过去三个月</w:t>
            </w:r>
          </w:p>
        </w:tc>
        <w:tc>
          <w:tcPr>
            <w:tcW w:w="1275" w:type="dxa"/>
            <w:vAlign w:val="center"/>
          </w:tcPr>
          <w:p w:rsidR="00304098" w:rsidRDefault="00E12A6F">
            <w:pPr>
              <w:jc w:val="center"/>
            </w:pPr>
            <w:r>
              <w:rPr>
                <w:color w:val="000000"/>
                <w:szCs w:val="21"/>
              </w:rPr>
              <w:t>29.14%</w:t>
            </w:r>
          </w:p>
        </w:tc>
        <w:tc>
          <w:tcPr>
            <w:tcW w:w="1276" w:type="dxa"/>
            <w:vAlign w:val="center"/>
          </w:tcPr>
          <w:p w:rsidR="00304098" w:rsidRDefault="00E12A6F">
            <w:pPr>
              <w:jc w:val="center"/>
            </w:pPr>
            <w:r>
              <w:rPr>
                <w:color w:val="000000"/>
                <w:szCs w:val="21"/>
              </w:rPr>
              <w:t>1.41%</w:t>
            </w:r>
          </w:p>
        </w:tc>
        <w:tc>
          <w:tcPr>
            <w:tcW w:w="1276" w:type="dxa"/>
            <w:vAlign w:val="center"/>
          </w:tcPr>
          <w:p w:rsidR="00304098" w:rsidRDefault="00E12A6F">
            <w:pPr>
              <w:jc w:val="center"/>
            </w:pPr>
            <w:r>
              <w:rPr>
                <w:color w:val="000000"/>
                <w:szCs w:val="21"/>
              </w:rPr>
              <w:t>28.43%</w:t>
            </w:r>
          </w:p>
        </w:tc>
        <w:tc>
          <w:tcPr>
            <w:tcW w:w="1276" w:type="dxa"/>
            <w:vAlign w:val="center"/>
          </w:tcPr>
          <w:p w:rsidR="00304098" w:rsidRDefault="00E12A6F">
            <w:pPr>
              <w:jc w:val="center"/>
            </w:pPr>
            <w:r>
              <w:rPr>
                <w:color w:val="000000"/>
                <w:szCs w:val="21"/>
              </w:rPr>
              <w:t>1.42%</w:t>
            </w:r>
          </w:p>
        </w:tc>
        <w:tc>
          <w:tcPr>
            <w:tcW w:w="1134" w:type="dxa"/>
            <w:vAlign w:val="center"/>
          </w:tcPr>
          <w:p w:rsidR="00304098" w:rsidRDefault="00E12A6F">
            <w:pPr>
              <w:jc w:val="center"/>
            </w:pPr>
            <w:r>
              <w:rPr>
                <w:color w:val="000000"/>
                <w:szCs w:val="21"/>
              </w:rPr>
              <w:t>0.71%</w:t>
            </w:r>
          </w:p>
        </w:tc>
        <w:tc>
          <w:tcPr>
            <w:tcW w:w="1134" w:type="dxa"/>
            <w:vAlign w:val="center"/>
          </w:tcPr>
          <w:p w:rsidR="00304098" w:rsidRDefault="00E12A6F">
            <w:pPr>
              <w:jc w:val="center"/>
            </w:pPr>
            <w:r>
              <w:rPr>
                <w:color w:val="000000"/>
                <w:szCs w:val="21"/>
              </w:rPr>
              <w:t>-0.01%</w:t>
            </w:r>
          </w:p>
        </w:tc>
      </w:tr>
      <w:tr w:rsidR="00304098">
        <w:tc>
          <w:tcPr>
            <w:tcW w:w="1560" w:type="dxa"/>
            <w:vAlign w:val="center"/>
          </w:tcPr>
          <w:p w:rsidR="00304098" w:rsidRDefault="00E12A6F">
            <w:pPr>
              <w:jc w:val="left"/>
            </w:pPr>
            <w:r>
              <w:rPr>
                <w:color w:val="000000"/>
                <w:szCs w:val="21"/>
              </w:rPr>
              <w:t>过去六个月</w:t>
            </w:r>
          </w:p>
        </w:tc>
        <w:tc>
          <w:tcPr>
            <w:tcW w:w="1275" w:type="dxa"/>
            <w:vAlign w:val="center"/>
          </w:tcPr>
          <w:p w:rsidR="00304098" w:rsidRDefault="00E12A6F">
            <w:pPr>
              <w:jc w:val="center"/>
            </w:pPr>
            <w:r>
              <w:rPr>
                <w:color w:val="000000"/>
                <w:szCs w:val="21"/>
              </w:rPr>
              <w:t>33.80%</w:t>
            </w:r>
          </w:p>
        </w:tc>
        <w:tc>
          <w:tcPr>
            <w:tcW w:w="1276" w:type="dxa"/>
            <w:vAlign w:val="center"/>
          </w:tcPr>
          <w:p w:rsidR="00304098" w:rsidRDefault="00E12A6F">
            <w:pPr>
              <w:jc w:val="center"/>
            </w:pPr>
            <w:r>
              <w:rPr>
                <w:color w:val="000000"/>
                <w:szCs w:val="21"/>
              </w:rPr>
              <w:t>1.64%</w:t>
            </w:r>
          </w:p>
        </w:tc>
        <w:tc>
          <w:tcPr>
            <w:tcW w:w="1276" w:type="dxa"/>
            <w:vAlign w:val="center"/>
          </w:tcPr>
          <w:p w:rsidR="00304098" w:rsidRDefault="00E12A6F">
            <w:pPr>
              <w:jc w:val="center"/>
            </w:pPr>
            <w:r>
              <w:rPr>
                <w:color w:val="000000"/>
                <w:szCs w:val="21"/>
              </w:rPr>
              <w:t>32.44%</w:t>
            </w:r>
          </w:p>
        </w:tc>
        <w:tc>
          <w:tcPr>
            <w:tcW w:w="1276" w:type="dxa"/>
            <w:vAlign w:val="center"/>
          </w:tcPr>
          <w:p w:rsidR="00304098" w:rsidRDefault="00E12A6F">
            <w:pPr>
              <w:jc w:val="center"/>
            </w:pPr>
            <w:r>
              <w:rPr>
                <w:color w:val="000000"/>
                <w:szCs w:val="21"/>
              </w:rPr>
              <w:t>1.66%</w:t>
            </w:r>
          </w:p>
        </w:tc>
        <w:tc>
          <w:tcPr>
            <w:tcW w:w="1134" w:type="dxa"/>
            <w:vAlign w:val="center"/>
          </w:tcPr>
          <w:p w:rsidR="00304098" w:rsidRDefault="00E12A6F">
            <w:pPr>
              <w:jc w:val="center"/>
            </w:pPr>
            <w:r>
              <w:rPr>
                <w:color w:val="000000"/>
                <w:szCs w:val="21"/>
              </w:rPr>
              <w:t>1.36%</w:t>
            </w:r>
          </w:p>
        </w:tc>
        <w:tc>
          <w:tcPr>
            <w:tcW w:w="1134" w:type="dxa"/>
            <w:vAlign w:val="center"/>
          </w:tcPr>
          <w:p w:rsidR="00304098" w:rsidRDefault="00E12A6F">
            <w:pPr>
              <w:jc w:val="center"/>
            </w:pPr>
            <w:r>
              <w:rPr>
                <w:color w:val="000000"/>
                <w:szCs w:val="21"/>
              </w:rPr>
              <w:t>-0.02%</w:t>
            </w:r>
          </w:p>
        </w:tc>
      </w:tr>
      <w:tr w:rsidR="00304098">
        <w:tc>
          <w:tcPr>
            <w:tcW w:w="1560" w:type="dxa"/>
            <w:vAlign w:val="center"/>
          </w:tcPr>
          <w:p w:rsidR="00304098" w:rsidRDefault="00E12A6F">
            <w:pPr>
              <w:jc w:val="left"/>
            </w:pPr>
            <w:r>
              <w:rPr>
                <w:color w:val="000000"/>
                <w:szCs w:val="21"/>
              </w:rPr>
              <w:t>过去一年</w:t>
            </w:r>
          </w:p>
        </w:tc>
        <w:tc>
          <w:tcPr>
            <w:tcW w:w="1275" w:type="dxa"/>
            <w:vAlign w:val="center"/>
          </w:tcPr>
          <w:p w:rsidR="00304098" w:rsidRDefault="00E12A6F">
            <w:pPr>
              <w:jc w:val="center"/>
            </w:pPr>
            <w:r>
              <w:rPr>
                <w:color w:val="000000"/>
                <w:szCs w:val="21"/>
              </w:rPr>
              <w:t>54.80%</w:t>
            </w:r>
          </w:p>
        </w:tc>
        <w:tc>
          <w:tcPr>
            <w:tcW w:w="1276" w:type="dxa"/>
            <w:vAlign w:val="center"/>
          </w:tcPr>
          <w:p w:rsidR="00304098" w:rsidRDefault="00E12A6F">
            <w:pPr>
              <w:jc w:val="center"/>
            </w:pPr>
            <w:r>
              <w:rPr>
                <w:color w:val="000000"/>
                <w:szCs w:val="21"/>
              </w:rPr>
              <w:t>1.41%</w:t>
            </w:r>
          </w:p>
        </w:tc>
        <w:tc>
          <w:tcPr>
            <w:tcW w:w="1276" w:type="dxa"/>
            <w:vAlign w:val="center"/>
          </w:tcPr>
          <w:p w:rsidR="00304098" w:rsidRDefault="00E12A6F">
            <w:pPr>
              <w:jc w:val="center"/>
            </w:pPr>
            <w:r>
              <w:rPr>
                <w:color w:val="000000"/>
                <w:szCs w:val="21"/>
              </w:rPr>
              <w:t>52.25%</w:t>
            </w:r>
          </w:p>
        </w:tc>
        <w:tc>
          <w:tcPr>
            <w:tcW w:w="1276" w:type="dxa"/>
            <w:vAlign w:val="center"/>
          </w:tcPr>
          <w:p w:rsidR="00304098" w:rsidRDefault="00E12A6F">
            <w:pPr>
              <w:jc w:val="center"/>
            </w:pPr>
            <w:r>
              <w:rPr>
                <w:color w:val="000000"/>
                <w:szCs w:val="21"/>
              </w:rPr>
              <w:t>1.43%</w:t>
            </w:r>
          </w:p>
        </w:tc>
        <w:tc>
          <w:tcPr>
            <w:tcW w:w="1134" w:type="dxa"/>
            <w:vAlign w:val="center"/>
          </w:tcPr>
          <w:p w:rsidR="00304098" w:rsidRDefault="00E12A6F">
            <w:pPr>
              <w:jc w:val="center"/>
            </w:pPr>
            <w:r>
              <w:rPr>
                <w:color w:val="000000"/>
                <w:szCs w:val="21"/>
              </w:rPr>
              <w:t>2.55%</w:t>
            </w:r>
          </w:p>
        </w:tc>
        <w:tc>
          <w:tcPr>
            <w:tcW w:w="1134" w:type="dxa"/>
            <w:vAlign w:val="center"/>
          </w:tcPr>
          <w:p w:rsidR="00304098" w:rsidRDefault="00E12A6F">
            <w:pPr>
              <w:jc w:val="center"/>
            </w:pPr>
            <w:r>
              <w:rPr>
                <w:color w:val="000000"/>
                <w:szCs w:val="21"/>
              </w:rPr>
              <w:t>-0.02%</w:t>
            </w:r>
          </w:p>
        </w:tc>
      </w:tr>
      <w:tr w:rsidR="00304098">
        <w:tc>
          <w:tcPr>
            <w:tcW w:w="1560" w:type="dxa"/>
            <w:vAlign w:val="center"/>
          </w:tcPr>
          <w:p w:rsidR="00304098" w:rsidRDefault="00E12A6F">
            <w:pPr>
              <w:jc w:val="left"/>
            </w:pPr>
            <w:r>
              <w:rPr>
                <w:color w:val="000000"/>
                <w:szCs w:val="21"/>
              </w:rPr>
              <w:t>过去三年</w:t>
            </w:r>
          </w:p>
        </w:tc>
        <w:tc>
          <w:tcPr>
            <w:tcW w:w="1275" w:type="dxa"/>
            <w:vAlign w:val="center"/>
          </w:tcPr>
          <w:p w:rsidR="00304098" w:rsidRDefault="00E12A6F">
            <w:pPr>
              <w:jc w:val="center"/>
            </w:pPr>
            <w:r>
              <w:rPr>
                <w:color w:val="000000"/>
                <w:szCs w:val="21"/>
              </w:rPr>
              <w:t>63.14%</w:t>
            </w:r>
          </w:p>
        </w:tc>
        <w:tc>
          <w:tcPr>
            <w:tcW w:w="1276" w:type="dxa"/>
            <w:vAlign w:val="center"/>
          </w:tcPr>
          <w:p w:rsidR="00304098" w:rsidRDefault="00E12A6F">
            <w:pPr>
              <w:jc w:val="center"/>
            </w:pPr>
            <w:r>
              <w:rPr>
                <w:color w:val="000000"/>
                <w:szCs w:val="21"/>
              </w:rPr>
              <w:t>1.55%</w:t>
            </w:r>
          </w:p>
        </w:tc>
        <w:tc>
          <w:tcPr>
            <w:tcW w:w="1276" w:type="dxa"/>
            <w:vAlign w:val="center"/>
          </w:tcPr>
          <w:p w:rsidR="00304098" w:rsidRDefault="00E12A6F">
            <w:pPr>
              <w:jc w:val="center"/>
            </w:pPr>
            <w:r>
              <w:rPr>
                <w:color w:val="000000"/>
                <w:szCs w:val="21"/>
              </w:rPr>
              <w:t>52.91%</w:t>
            </w:r>
          </w:p>
        </w:tc>
        <w:tc>
          <w:tcPr>
            <w:tcW w:w="1276" w:type="dxa"/>
            <w:vAlign w:val="center"/>
          </w:tcPr>
          <w:p w:rsidR="00304098" w:rsidRDefault="00E12A6F">
            <w:pPr>
              <w:jc w:val="center"/>
            </w:pPr>
            <w:r>
              <w:rPr>
                <w:color w:val="000000"/>
                <w:szCs w:val="21"/>
              </w:rPr>
              <w:t>1.58%</w:t>
            </w:r>
          </w:p>
        </w:tc>
        <w:tc>
          <w:tcPr>
            <w:tcW w:w="1134" w:type="dxa"/>
            <w:vAlign w:val="center"/>
          </w:tcPr>
          <w:p w:rsidR="00304098" w:rsidRDefault="00E12A6F">
            <w:pPr>
              <w:jc w:val="center"/>
            </w:pPr>
            <w:r>
              <w:rPr>
                <w:color w:val="000000"/>
                <w:szCs w:val="21"/>
              </w:rPr>
              <w:t>10.23%</w:t>
            </w:r>
          </w:p>
        </w:tc>
        <w:tc>
          <w:tcPr>
            <w:tcW w:w="1134" w:type="dxa"/>
            <w:vAlign w:val="center"/>
          </w:tcPr>
          <w:p w:rsidR="00304098" w:rsidRDefault="00E12A6F">
            <w:pPr>
              <w:jc w:val="center"/>
            </w:pPr>
            <w:r>
              <w:rPr>
                <w:color w:val="000000"/>
                <w:szCs w:val="21"/>
              </w:rPr>
              <w:t>-0.03%</w:t>
            </w:r>
          </w:p>
        </w:tc>
      </w:tr>
      <w:tr w:rsidR="00304098">
        <w:tc>
          <w:tcPr>
            <w:tcW w:w="1560" w:type="dxa"/>
            <w:vAlign w:val="center"/>
          </w:tcPr>
          <w:p w:rsidR="00304098" w:rsidRDefault="00E12A6F">
            <w:pPr>
              <w:jc w:val="left"/>
            </w:pPr>
            <w:r>
              <w:rPr>
                <w:color w:val="000000"/>
                <w:szCs w:val="21"/>
              </w:rPr>
              <w:t>自基金合同生效起至今</w:t>
            </w:r>
          </w:p>
        </w:tc>
        <w:tc>
          <w:tcPr>
            <w:tcW w:w="1275" w:type="dxa"/>
            <w:vAlign w:val="center"/>
          </w:tcPr>
          <w:p w:rsidR="00304098" w:rsidRDefault="00E12A6F">
            <w:pPr>
              <w:jc w:val="center"/>
            </w:pPr>
            <w:r>
              <w:rPr>
                <w:color w:val="000000"/>
                <w:szCs w:val="21"/>
              </w:rPr>
              <w:t>153.09%</w:t>
            </w:r>
          </w:p>
        </w:tc>
        <w:tc>
          <w:tcPr>
            <w:tcW w:w="1276" w:type="dxa"/>
            <w:vAlign w:val="center"/>
          </w:tcPr>
          <w:p w:rsidR="00304098" w:rsidRDefault="00E12A6F">
            <w:pPr>
              <w:jc w:val="center"/>
            </w:pPr>
            <w:r>
              <w:rPr>
                <w:color w:val="000000"/>
                <w:szCs w:val="21"/>
              </w:rPr>
              <w:t>1.60%</w:t>
            </w:r>
          </w:p>
        </w:tc>
        <w:tc>
          <w:tcPr>
            <w:tcW w:w="1276" w:type="dxa"/>
            <w:vAlign w:val="center"/>
          </w:tcPr>
          <w:p w:rsidR="00304098" w:rsidRDefault="00E12A6F">
            <w:pPr>
              <w:jc w:val="center"/>
            </w:pPr>
            <w:r>
              <w:rPr>
                <w:color w:val="000000"/>
                <w:szCs w:val="21"/>
              </w:rPr>
              <w:t>154.13%</w:t>
            </w:r>
          </w:p>
        </w:tc>
        <w:tc>
          <w:tcPr>
            <w:tcW w:w="1276" w:type="dxa"/>
            <w:vAlign w:val="center"/>
          </w:tcPr>
          <w:p w:rsidR="00304098" w:rsidRDefault="00E12A6F">
            <w:pPr>
              <w:jc w:val="center"/>
            </w:pPr>
            <w:r>
              <w:rPr>
                <w:color w:val="000000"/>
                <w:szCs w:val="21"/>
              </w:rPr>
              <w:t>1.65%</w:t>
            </w:r>
          </w:p>
        </w:tc>
        <w:tc>
          <w:tcPr>
            <w:tcW w:w="1134" w:type="dxa"/>
            <w:vAlign w:val="center"/>
          </w:tcPr>
          <w:p w:rsidR="00304098" w:rsidRDefault="00E12A6F">
            <w:pPr>
              <w:jc w:val="center"/>
            </w:pPr>
            <w:r>
              <w:rPr>
                <w:color w:val="000000"/>
                <w:szCs w:val="21"/>
              </w:rPr>
              <w:t>-1.04%</w:t>
            </w:r>
          </w:p>
        </w:tc>
        <w:tc>
          <w:tcPr>
            <w:tcW w:w="1134" w:type="dxa"/>
            <w:vAlign w:val="center"/>
          </w:tcPr>
          <w:p w:rsidR="00304098" w:rsidRDefault="00E12A6F">
            <w:pPr>
              <w:jc w:val="center"/>
            </w:pPr>
            <w:r>
              <w:rPr>
                <w:color w:val="000000"/>
                <w:szCs w:val="21"/>
              </w:rPr>
              <w:t>-0.05%</w:t>
            </w:r>
          </w:p>
        </w:tc>
      </w:tr>
    </w:tbl>
    <w:p w:rsidR="00753756" w:rsidRPr="00A959DD" w:rsidRDefault="00753756" w:rsidP="006E1449">
      <w:pPr>
        <w:spacing w:line="360" w:lineRule="auto"/>
        <w:ind w:firstLineChars="196" w:firstLine="413"/>
        <w:rPr>
          <w:rFonts w:ascii="宋体"/>
          <w:b/>
          <w:bCs/>
          <w:color w:val="000000"/>
          <w:szCs w:val="21"/>
        </w:rPr>
      </w:pPr>
      <w:r w:rsidRPr="00A959DD">
        <w:rPr>
          <w:rFonts w:ascii="宋体" w:hAnsi="宋体"/>
          <w:b/>
          <w:bCs/>
          <w:color w:val="000000"/>
          <w:szCs w:val="21"/>
        </w:rPr>
        <w:t xml:space="preserve">3.2.2 </w:t>
      </w:r>
      <w:r w:rsidR="00FB4918">
        <w:rPr>
          <w:rStyle w:val="af9"/>
          <w:rFonts w:ascii="宋体" w:hAnsi="宋体" w:cs="宋体" w:hint="eastAsia"/>
          <w:color w:val="000000"/>
          <w:shd w:val="clear" w:color="auto" w:fill="FFFFFF"/>
        </w:rPr>
        <w:t>自基金合同生效以来</w:t>
      </w:r>
      <w:r w:rsidRPr="00A959DD">
        <w:rPr>
          <w:rFonts w:ascii="宋体" w:hAnsi="宋体" w:hint="eastAsia"/>
          <w:b/>
          <w:bCs/>
          <w:color w:val="000000"/>
          <w:szCs w:val="21"/>
        </w:rPr>
        <w:t>基金份额累计净值增长率变动及其与同期业绩比较基准收益率变动的比较</w:t>
      </w:r>
    </w:p>
    <w:p w:rsidR="00753756" w:rsidRPr="00224952" w:rsidRDefault="00753756" w:rsidP="004C1748">
      <w:pPr>
        <w:spacing w:line="360" w:lineRule="auto"/>
        <w:jc w:val="center"/>
        <w:rPr>
          <w:kern w:val="0"/>
          <w:szCs w:val="21"/>
        </w:rPr>
      </w:pPr>
      <w:r w:rsidRPr="00224952">
        <w:rPr>
          <w:kern w:val="0"/>
          <w:szCs w:val="21"/>
        </w:rPr>
        <w:t>易方达沪深</w:t>
      </w:r>
      <w:r w:rsidRPr="00224952">
        <w:rPr>
          <w:kern w:val="0"/>
          <w:szCs w:val="21"/>
        </w:rPr>
        <w:t>300</w:t>
      </w:r>
      <w:r w:rsidRPr="00224952">
        <w:rPr>
          <w:kern w:val="0"/>
          <w:szCs w:val="21"/>
        </w:rPr>
        <w:t>医药卫生交易型开放式指数证券投资基金</w:t>
      </w:r>
    </w:p>
    <w:p w:rsidR="00A76BBD" w:rsidRPr="00224952" w:rsidRDefault="00A76BBD" w:rsidP="00A76BBD">
      <w:pPr>
        <w:spacing w:line="360" w:lineRule="auto"/>
        <w:jc w:val="center"/>
        <w:rPr>
          <w:kern w:val="0"/>
          <w:szCs w:val="21"/>
        </w:rPr>
      </w:pPr>
      <w:r w:rsidRPr="00224952">
        <w:rPr>
          <w:rFonts w:hint="eastAsia"/>
          <w:kern w:val="0"/>
          <w:szCs w:val="21"/>
        </w:rPr>
        <w:t>份额累计净值增长率与业绩比较基准收益率历史走势对比图</w:t>
      </w:r>
    </w:p>
    <w:p w:rsidR="00753756" w:rsidRPr="00224952" w:rsidRDefault="00753756" w:rsidP="004C1748">
      <w:pPr>
        <w:pStyle w:val="a5"/>
        <w:snapToGrid w:val="0"/>
        <w:spacing w:line="360" w:lineRule="auto"/>
        <w:jc w:val="center"/>
        <w:rPr>
          <w:rFonts w:ascii="Times New Roman" w:hAnsi="Times New Roman"/>
        </w:rPr>
      </w:pPr>
      <w:r w:rsidRPr="00224952">
        <w:rPr>
          <w:rFonts w:ascii="Times New Roman" w:hAnsi="Times New Roman" w:hint="eastAsia"/>
        </w:rPr>
        <w:t>（</w:t>
      </w:r>
      <w:r w:rsidRPr="00224952">
        <w:rPr>
          <w:rFonts w:ascii="Times New Roman" w:hAnsi="Times New Roman"/>
        </w:rPr>
        <w:t>2013</w:t>
      </w:r>
      <w:r w:rsidRPr="00224952">
        <w:rPr>
          <w:rFonts w:ascii="Times New Roman" w:hAnsi="Times New Roman"/>
        </w:rPr>
        <w:t>年</w:t>
      </w:r>
      <w:r w:rsidRPr="00224952">
        <w:rPr>
          <w:rFonts w:ascii="Times New Roman" w:hAnsi="Times New Roman"/>
        </w:rPr>
        <w:t>9</w:t>
      </w:r>
      <w:r w:rsidRPr="00224952">
        <w:rPr>
          <w:rFonts w:ascii="Times New Roman" w:hAnsi="Times New Roman"/>
        </w:rPr>
        <w:t>月</w:t>
      </w:r>
      <w:r w:rsidRPr="00224952">
        <w:rPr>
          <w:rFonts w:ascii="Times New Roman" w:hAnsi="Times New Roman"/>
        </w:rPr>
        <w:t>23</w:t>
      </w:r>
      <w:r w:rsidRPr="00224952">
        <w:rPr>
          <w:rFonts w:ascii="Times New Roman" w:hAnsi="Times New Roman"/>
        </w:rPr>
        <w:t>日</w:t>
      </w:r>
      <w:r w:rsidRPr="00224952">
        <w:rPr>
          <w:rFonts w:ascii="Times New Roman" w:hAnsi="Times New Roman" w:hint="eastAsia"/>
        </w:rPr>
        <w:t>至</w:t>
      </w:r>
      <w:r w:rsidRPr="00224952">
        <w:rPr>
          <w:rFonts w:ascii="Times New Roman" w:hAnsi="Times New Roman"/>
        </w:rPr>
        <w:t>2020</w:t>
      </w:r>
      <w:r w:rsidRPr="00224952">
        <w:rPr>
          <w:rFonts w:ascii="Times New Roman" w:hAnsi="Times New Roman"/>
        </w:rPr>
        <w:t>年</w:t>
      </w:r>
      <w:r w:rsidRPr="00224952">
        <w:rPr>
          <w:rFonts w:ascii="Times New Roman" w:hAnsi="Times New Roman"/>
        </w:rPr>
        <w:t>6</w:t>
      </w:r>
      <w:r w:rsidRPr="00224952">
        <w:rPr>
          <w:rFonts w:ascii="Times New Roman" w:hAnsi="Times New Roman"/>
        </w:rPr>
        <w:t>月</w:t>
      </w:r>
      <w:r w:rsidRPr="00224952">
        <w:rPr>
          <w:rFonts w:ascii="Times New Roman" w:hAnsi="Times New Roman"/>
        </w:rPr>
        <w:t>30</w:t>
      </w:r>
      <w:r w:rsidRPr="00224952">
        <w:rPr>
          <w:rFonts w:ascii="Times New Roman" w:hAnsi="Times New Roman"/>
        </w:rPr>
        <w:t>日</w:t>
      </w:r>
      <w:r w:rsidRPr="00224952">
        <w:rPr>
          <w:rFonts w:ascii="Times New Roman" w:hAnsi="Times New Roman" w:hint="eastAsia"/>
        </w:rPr>
        <w:t>）</w:t>
      </w:r>
    </w:p>
    <w:p w:rsidR="00753756" w:rsidRPr="00224952" w:rsidRDefault="00645EA1" w:rsidP="00D82066">
      <w:pPr>
        <w:spacing w:line="360" w:lineRule="auto"/>
        <w:jc w:val="center"/>
        <w:rPr>
          <w:color w:val="000000"/>
          <w:szCs w:val="21"/>
        </w:rPr>
      </w:pPr>
      <w:r>
        <w:rPr>
          <w:noProof/>
          <w:color w:val="000000"/>
          <w:szCs w:val="21"/>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1" o:spid="_x0000_i1025" type="#_x0000_t75" style="width:452.25pt;height:263.25pt;visibility:visible">
            <v:imagedata r:id="rId9" o:title=""/>
          </v:shape>
        </w:pic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注：自基金合同生效至报告期末，基金份额净值增长率为</w:t>
      </w:r>
      <w:r w:rsidRPr="00224952">
        <w:rPr>
          <w:kern w:val="0"/>
          <w:szCs w:val="21"/>
        </w:rPr>
        <w:t>153.09%</w:t>
      </w:r>
      <w:r w:rsidRPr="00224952">
        <w:rPr>
          <w:kern w:val="0"/>
          <w:szCs w:val="21"/>
        </w:rPr>
        <w:t>，同期业绩比较基准收益率为</w:t>
      </w:r>
      <w:r w:rsidRPr="00224952">
        <w:rPr>
          <w:kern w:val="0"/>
          <w:szCs w:val="21"/>
        </w:rPr>
        <w:t>154.13%</w:t>
      </w:r>
      <w:r w:rsidRPr="00224952">
        <w:rPr>
          <w:kern w:val="0"/>
          <w:szCs w:val="21"/>
        </w:rPr>
        <w:t>。</w:t>
      </w:r>
    </w:p>
    <w:p w:rsidR="00753756" w:rsidRPr="008D36FA" w:rsidRDefault="00753756" w:rsidP="00C62536">
      <w:pPr>
        <w:pStyle w:val="20"/>
        <w:tabs>
          <w:tab w:val="num" w:pos="425"/>
        </w:tabs>
        <w:spacing w:beforeLines="100" w:before="312" w:afterLines="100" w:after="312"/>
        <w:ind w:left="425" w:hanging="425"/>
        <w:jc w:val="center"/>
        <w:rPr>
          <w:rFonts w:ascii="宋体" w:hAnsi="宋体" w:cs="Arial"/>
          <w:bCs/>
          <w:color w:val="000000"/>
          <w:sz w:val="21"/>
          <w:szCs w:val="21"/>
        </w:rPr>
      </w:pPr>
      <w:bookmarkStart w:id="30" w:name="_Toc225498254"/>
      <w:bookmarkStart w:id="31" w:name="_Toc48664968"/>
      <w:r w:rsidRPr="008D36FA">
        <w:rPr>
          <w:rFonts w:ascii="宋体" w:hAnsi="宋体" w:cs="Arial"/>
          <w:bCs/>
          <w:color w:val="000000"/>
          <w:sz w:val="21"/>
          <w:szCs w:val="21"/>
        </w:rPr>
        <w:t>4</w:t>
      </w:r>
      <w:r w:rsidRPr="008D36FA">
        <w:rPr>
          <w:rFonts w:ascii="宋体" w:hAnsi="宋体" w:cs="Arial" w:hint="eastAsia"/>
          <w:bCs/>
          <w:color w:val="000000"/>
          <w:sz w:val="21"/>
          <w:szCs w:val="21"/>
        </w:rPr>
        <w:t>管理人报告</w:t>
      </w:r>
      <w:bookmarkEnd w:id="30"/>
      <w:bookmarkEnd w:id="31"/>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32" w:name="_Toc390421238"/>
      <w:bookmarkStart w:id="33" w:name="_Toc48664969"/>
      <w:r w:rsidRPr="00530FFD">
        <w:rPr>
          <w:rFonts w:ascii="宋体" w:hAnsi="宋体" w:cs="Arial"/>
          <w:color w:val="000000"/>
          <w:sz w:val="21"/>
          <w:szCs w:val="21"/>
        </w:rPr>
        <w:t>4.1</w:t>
      </w:r>
      <w:r w:rsidR="007D6699" w:rsidRPr="00530FFD">
        <w:rPr>
          <w:rFonts w:ascii="宋体" w:hAnsi="宋体" w:cs="Arial"/>
          <w:color w:val="000000"/>
          <w:sz w:val="21"/>
          <w:szCs w:val="21"/>
        </w:rPr>
        <w:tab/>
      </w:r>
      <w:r w:rsidRPr="00530FFD">
        <w:rPr>
          <w:rFonts w:ascii="宋体" w:hAnsi="宋体" w:cs="Arial" w:hint="eastAsia"/>
          <w:color w:val="000000"/>
          <w:sz w:val="21"/>
          <w:szCs w:val="21"/>
        </w:rPr>
        <w:t>基金管理人及基金经理情况</w:t>
      </w:r>
      <w:bookmarkEnd w:id="32"/>
      <w:bookmarkEnd w:id="33"/>
    </w:p>
    <w:p w:rsidR="00753756" w:rsidRPr="00A959DD" w:rsidRDefault="00753756" w:rsidP="006E1449">
      <w:pPr>
        <w:spacing w:line="360" w:lineRule="auto"/>
        <w:ind w:firstLineChars="196" w:firstLine="413"/>
        <w:rPr>
          <w:rFonts w:ascii="宋体"/>
          <w:b/>
          <w:bCs/>
          <w:color w:val="000000"/>
          <w:szCs w:val="21"/>
        </w:rPr>
      </w:pPr>
      <w:r w:rsidRPr="00A959DD">
        <w:rPr>
          <w:rFonts w:ascii="宋体" w:hAnsi="宋体"/>
          <w:b/>
          <w:bCs/>
          <w:color w:val="000000"/>
          <w:szCs w:val="21"/>
        </w:rPr>
        <w:t xml:space="preserve">4.1.1 </w:t>
      </w:r>
      <w:r w:rsidRPr="00A959DD">
        <w:rPr>
          <w:rFonts w:ascii="宋体" w:hAnsi="宋体" w:hint="eastAsia"/>
          <w:b/>
          <w:bCs/>
          <w:color w:val="000000"/>
          <w:szCs w:val="21"/>
        </w:rPr>
        <w:t>基金管理人及其管理基金的经验</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经中国证监会证监基金字</w:t>
      </w:r>
      <w:r w:rsidRPr="00E56272">
        <w:rPr>
          <w:kern w:val="0"/>
          <w:szCs w:val="21"/>
        </w:rPr>
        <w:t>[2001]4</w:t>
      </w:r>
      <w:r w:rsidRPr="00E56272">
        <w:rPr>
          <w:kern w:val="0"/>
          <w:szCs w:val="21"/>
        </w:rPr>
        <w:t>号文批准，本基金管理人成立于</w:t>
      </w:r>
      <w:r w:rsidRPr="00E56272">
        <w:rPr>
          <w:kern w:val="0"/>
          <w:szCs w:val="21"/>
        </w:rPr>
        <w:t>2001</w:t>
      </w:r>
      <w:r w:rsidRPr="00E56272">
        <w:rPr>
          <w:kern w:val="0"/>
          <w:szCs w:val="21"/>
        </w:rPr>
        <w:t>年</w:t>
      </w:r>
      <w:r w:rsidRPr="00E56272">
        <w:rPr>
          <w:kern w:val="0"/>
          <w:szCs w:val="21"/>
        </w:rPr>
        <w:t>4</w:t>
      </w:r>
      <w:r w:rsidRPr="00E56272">
        <w:rPr>
          <w:kern w:val="0"/>
          <w:szCs w:val="21"/>
        </w:rPr>
        <w:t>月</w:t>
      </w:r>
      <w:r w:rsidRPr="00E56272">
        <w:rPr>
          <w:kern w:val="0"/>
          <w:szCs w:val="21"/>
        </w:rPr>
        <w:t>17</w:t>
      </w:r>
      <w:r w:rsidRPr="00E56272">
        <w:rPr>
          <w:kern w:val="0"/>
          <w:szCs w:val="21"/>
        </w:rPr>
        <w:t>日，总部设在广州，在北京、上海、香港等地设有分公司或子公司。本基金管理人拥有公募、社保、年金、特定客户资产管理、</w:t>
      </w:r>
      <w:r w:rsidRPr="00E56272">
        <w:rPr>
          <w:kern w:val="0"/>
          <w:szCs w:val="21"/>
        </w:rPr>
        <w:t>QDII</w:t>
      </w:r>
      <w:r w:rsidRPr="00E56272">
        <w:rPr>
          <w:kern w:val="0"/>
          <w:szCs w:val="21"/>
        </w:rPr>
        <w:t>、基本养老保险基金投资等业务资格，在主动权益、固定收益、指数投资、量化投资、混合资产投资、海外投资、多资产投资等领域全面布局，为境内外客户提供包括标准化公募基金与定制化私募产品在内的资产管理解决方案。</w:t>
      </w:r>
    </w:p>
    <w:p w:rsidR="00753756" w:rsidRPr="00A959DD" w:rsidRDefault="00753756" w:rsidP="006E1449">
      <w:pPr>
        <w:spacing w:line="360" w:lineRule="auto"/>
        <w:ind w:firstLineChars="196" w:firstLine="413"/>
        <w:rPr>
          <w:rFonts w:ascii="宋体"/>
          <w:b/>
          <w:bCs/>
          <w:color w:val="000000"/>
          <w:szCs w:val="21"/>
        </w:rPr>
      </w:pPr>
      <w:r w:rsidRPr="00A959DD">
        <w:rPr>
          <w:rFonts w:ascii="宋体" w:hAnsi="宋体"/>
          <w:b/>
          <w:bCs/>
          <w:color w:val="000000"/>
          <w:szCs w:val="21"/>
        </w:rPr>
        <w:t xml:space="preserve">4.1.2 </w:t>
      </w:r>
      <w:r w:rsidRPr="00A959DD">
        <w:rPr>
          <w:rFonts w:ascii="宋体" w:hAnsi="宋体" w:hint="eastAsia"/>
          <w:b/>
          <w:bCs/>
          <w:color w:val="000000"/>
          <w:szCs w:val="21"/>
        </w:rPr>
        <w:t>基金经理（或基金经理小组）及基金经理助理简介</w:t>
      </w:r>
    </w:p>
    <w:tbl>
      <w:tblPr>
        <w:tblW w:w="954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64"/>
        <w:gridCol w:w="3402"/>
        <w:gridCol w:w="709"/>
        <w:gridCol w:w="708"/>
        <w:gridCol w:w="709"/>
        <w:gridCol w:w="3548"/>
      </w:tblGrid>
      <w:tr w:rsidR="00CE2573" w:rsidRPr="00B17B29" w:rsidTr="00E56272">
        <w:trPr>
          <w:cantSplit/>
        </w:trPr>
        <w:tc>
          <w:tcPr>
            <w:tcW w:w="464" w:type="dxa"/>
            <w:vMerge w:val="restart"/>
            <w:vAlign w:val="center"/>
          </w:tcPr>
          <w:p w:rsidR="00CE2573" w:rsidRPr="00B17B29" w:rsidRDefault="00CE2573" w:rsidP="00E56272">
            <w:pPr>
              <w:jc w:val="center"/>
              <w:rPr>
                <w:color w:val="000000"/>
                <w:szCs w:val="21"/>
              </w:rPr>
            </w:pPr>
            <w:r w:rsidRPr="00B17B29">
              <w:rPr>
                <w:color w:val="000000"/>
                <w:szCs w:val="21"/>
              </w:rPr>
              <w:t>姓名</w:t>
            </w:r>
          </w:p>
        </w:tc>
        <w:tc>
          <w:tcPr>
            <w:tcW w:w="3402" w:type="dxa"/>
            <w:vMerge w:val="restart"/>
            <w:vAlign w:val="center"/>
          </w:tcPr>
          <w:p w:rsidR="00CE2573" w:rsidRPr="00B17B29" w:rsidRDefault="00CE2573" w:rsidP="00E56272">
            <w:pPr>
              <w:jc w:val="center"/>
              <w:rPr>
                <w:color w:val="000000"/>
                <w:szCs w:val="21"/>
              </w:rPr>
            </w:pPr>
            <w:r w:rsidRPr="00B17B29">
              <w:rPr>
                <w:color w:val="000000"/>
                <w:szCs w:val="21"/>
              </w:rPr>
              <w:t>职务</w:t>
            </w:r>
          </w:p>
        </w:tc>
        <w:tc>
          <w:tcPr>
            <w:tcW w:w="1417" w:type="dxa"/>
            <w:gridSpan w:val="2"/>
          </w:tcPr>
          <w:p w:rsidR="00CE2573" w:rsidRPr="00B17B29" w:rsidRDefault="00CE2573" w:rsidP="00E56272">
            <w:pPr>
              <w:jc w:val="center"/>
              <w:rPr>
                <w:color w:val="000000"/>
                <w:szCs w:val="21"/>
              </w:rPr>
            </w:pPr>
            <w:r w:rsidRPr="00B17B29">
              <w:rPr>
                <w:color w:val="000000"/>
                <w:szCs w:val="21"/>
              </w:rPr>
              <w:t>任本基金的基金经理（助理）期限</w:t>
            </w:r>
          </w:p>
        </w:tc>
        <w:tc>
          <w:tcPr>
            <w:tcW w:w="709" w:type="dxa"/>
            <w:vMerge w:val="restart"/>
            <w:vAlign w:val="center"/>
          </w:tcPr>
          <w:p w:rsidR="00CE2573" w:rsidRPr="00B17B29" w:rsidRDefault="00CE2573" w:rsidP="00E56272">
            <w:pPr>
              <w:jc w:val="center"/>
              <w:rPr>
                <w:color w:val="000000"/>
                <w:szCs w:val="21"/>
              </w:rPr>
            </w:pPr>
            <w:r w:rsidRPr="00B17B29">
              <w:rPr>
                <w:color w:val="000000"/>
                <w:szCs w:val="21"/>
              </w:rPr>
              <w:t>证券从业年限</w:t>
            </w:r>
          </w:p>
        </w:tc>
        <w:tc>
          <w:tcPr>
            <w:tcW w:w="3548" w:type="dxa"/>
            <w:vMerge w:val="restart"/>
            <w:vAlign w:val="center"/>
          </w:tcPr>
          <w:p w:rsidR="00CE2573" w:rsidRPr="00B17B29" w:rsidRDefault="00CE2573" w:rsidP="00E56272">
            <w:pPr>
              <w:jc w:val="center"/>
              <w:rPr>
                <w:color w:val="000000"/>
                <w:szCs w:val="21"/>
              </w:rPr>
            </w:pPr>
            <w:r w:rsidRPr="00B17B29">
              <w:rPr>
                <w:color w:val="000000"/>
                <w:szCs w:val="21"/>
              </w:rPr>
              <w:t>说明</w:t>
            </w:r>
          </w:p>
        </w:tc>
      </w:tr>
      <w:tr w:rsidR="00CE2573" w:rsidRPr="00B17B29" w:rsidTr="00E56272">
        <w:trPr>
          <w:cantSplit/>
        </w:trPr>
        <w:tc>
          <w:tcPr>
            <w:tcW w:w="464" w:type="dxa"/>
            <w:vMerge/>
            <w:vAlign w:val="center"/>
          </w:tcPr>
          <w:p w:rsidR="00CE2573" w:rsidRPr="00B17B29" w:rsidRDefault="00CE2573" w:rsidP="00E56272">
            <w:pPr>
              <w:widowControl/>
              <w:jc w:val="left"/>
              <w:rPr>
                <w:color w:val="000000"/>
                <w:szCs w:val="21"/>
              </w:rPr>
            </w:pPr>
          </w:p>
        </w:tc>
        <w:tc>
          <w:tcPr>
            <w:tcW w:w="3402" w:type="dxa"/>
            <w:vMerge/>
            <w:vAlign w:val="center"/>
          </w:tcPr>
          <w:p w:rsidR="00CE2573" w:rsidRPr="00B17B29" w:rsidRDefault="00CE2573" w:rsidP="00E56272">
            <w:pPr>
              <w:widowControl/>
              <w:jc w:val="left"/>
              <w:rPr>
                <w:color w:val="000000"/>
                <w:szCs w:val="21"/>
              </w:rPr>
            </w:pPr>
          </w:p>
        </w:tc>
        <w:tc>
          <w:tcPr>
            <w:tcW w:w="709" w:type="dxa"/>
            <w:vAlign w:val="center"/>
          </w:tcPr>
          <w:p w:rsidR="00CE2573" w:rsidRPr="00B17B29" w:rsidRDefault="00CE2573" w:rsidP="00E56272">
            <w:pPr>
              <w:jc w:val="center"/>
              <w:rPr>
                <w:color w:val="000000"/>
                <w:szCs w:val="21"/>
              </w:rPr>
            </w:pPr>
            <w:r w:rsidRPr="00B17B29">
              <w:rPr>
                <w:color w:val="000000"/>
                <w:szCs w:val="21"/>
              </w:rPr>
              <w:t>任职日期</w:t>
            </w:r>
          </w:p>
        </w:tc>
        <w:tc>
          <w:tcPr>
            <w:tcW w:w="708" w:type="dxa"/>
            <w:vAlign w:val="center"/>
          </w:tcPr>
          <w:p w:rsidR="00CE2573" w:rsidRPr="00B17B29" w:rsidRDefault="00CE2573" w:rsidP="00E56272">
            <w:pPr>
              <w:jc w:val="center"/>
              <w:rPr>
                <w:color w:val="000000"/>
                <w:szCs w:val="21"/>
              </w:rPr>
            </w:pPr>
            <w:r w:rsidRPr="00B17B29">
              <w:rPr>
                <w:color w:val="000000"/>
                <w:szCs w:val="21"/>
              </w:rPr>
              <w:t>离任日期</w:t>
            </w:r>
          </w:p>
        </w:tc>
        <w:tc>
          <w:tcPr>
            <w:tcW w:w="709" w:type="dxa"/>
            <w:vMerge/>
            <w:vAlign w:val="center"/>
          </w:tcPr>
          <w:p w:rsidR="00CE2573" w:rsidRPr="00B17B29" w:rsidRDefault="00CE2573" w:rsidP="00E56272">
            <w:pPr>
              <w:widowControl/>
              <w:jc w:val="left"/>
              <w:rPr>
                <w:color w:val="000000"/>
                <w:szCs w:val="21"/>
              </w:rPr>
            </w:pPr>
          </w:p>
        </w:tc>
        <w:tc>
          <w:tcPr>
            <w:tcW w:w="3548" w:type="dxa"/>
            <w:vMerge/>
            <w:vAlign w:val="center"/>
          </w:tcPr>
          <w:p w:rsidR="00CE2573" w:rsidRPr="00B17B29" w:rsidRDefault="00CE2573" w:rsidP="00E56272">
            <w:pPr>
              <w:widowControl/>
              <w:jc w:val="left"/>
              <w:rPr>
                <w:color w:val="000000"/>
                <w:szCs w:val="21"/>
              </w:rPr>
            </w:pPr>
          </w:p>
        </w:tc>
      </w:tr>
      <w:tr w:rsidR="00304098">
        <w:tc>
          <w:tcPr>
            <w:tcW w:w="464" w:type="dxa"/>
            <w:vAlign w:val="center"/>
          </w:tcPr>
          <w:p w:rsidR="00304098" w:rsidRDefault="00E12A6F">
            <w:pPr>
              <w:jc w:val="center"/>
            </w:pPr>
            <w:r>
              <w:rPr>
                <w:color w:val="000000"/>
                <w:szCs w:val="21"/>
              </w:rPr>
              <w:t>余海燕</w:t>
            </w:r>
          </w:p>
        </w:tc>
        <w:tc>
          <w:tcPr>
            <w:tcW w:w="3402" w:type="dxa"/>
            <w:vAlign w:val="center"/>
          </w:tcPr>
          <w:p w:rsidR="00304098" w:rsidRDefault="00E12A6F">
            <w:pPr>
              <w:jc w:val="left"/>
            </w:pPr>
            <w:r>
              <w:rPr>
                <w:color w:val="000000"/>
                <w:szCs w:val="21"/>
              </w:rPr>
              <w:t>本基金的基金经理、易方达沪深</w:t>
            </w:r>
            <w:r>
              <w:rPr>
                <w:color w:val="000000"/>
                <w:szCs w:val="21"/>
              </w:rPr>
              <w:t>300</w:t>
            </w:r>
            <w:r>
              <w:rPr>
                <w:color w:val="000000"/>
                <w:szCs w:val="21"/>
              </w:rPr>
              <w:t>非银行金融交易型开放式指数证券投资基金的基金经理、易方达沪深</w:t>
            </w:r>
            <w:r>
              <w:rPr>
                <w:color w:val="000000"/>
                <w:szCs w:val="21"/>
              </w:rPr>
              <w:t>300</w:t>
            </w:r>
            <w:r>
              <w:rPr>
                <w:color w:val="000000"/>
                <w:szCs w:val="21"/>
              </w:rPr>
              <w:t>非银行金融交易型开放式指数证券投资基金联接基金的基金经理、易方达上证</w:t>
            </w:r>
            <w:r>
              <w:rPr>
                <w:color w:val="000000"/>
                <w:szCs w:val="21"/>
              </w:rPr>
              <w:t>50</w:t>
            </w:r>
            <w:r>
              <w:rPr>
                <w:color w:val="000000"/>
                <w:szCs w:val="21"/>
              </w:rPr>
              <w:t>指数分级证券投资基金的基金经理、易方达国企改革指数分级证券投资基金的基金经理、易方达军工指数分级证券投资基金的基金经理、易方达证券公司指数分级证券投资基金的基金经理、易方达中证</w:t>
            </w:r>
            <w:r>
              <w:rPr>
                <w:color w:val="000000"/>
                <w:szCs w:val="21"/>
              </w:rPr>
              <w:t>500</w:t>
            </w:r>
            <w:r>
              <w:rPr>
                <w:color w:val="000000"/>
                <w:szCs w:val="21"/>
              </w:rPr>
              <w:t>交易型开放式指数证券投资基金的基金经理、易方达沪深</w:t>
            </w:r>
            <w:r>
              <w:rPr>
                <w:color w:val="000000"/>
                <w:szCs w:val="21"/>
              </w:rPr>
              <w:t>300</w:t>
            </w:r>
            <w:r>
              <w:rPr>
                <w:color w:val="000000"/>
                <w:szCs w:val="21"/>
              </w:rPr>
              <w:t>交易型开放式指数发起式证券投资基金联接基金的基金经理、易方达沪深</w:t>
            </w:r>
            <w:r>
              <w:rPr>
                <w:color w:val="000000"/>
                <w:szCs w:val="21"/>
              </w:rPr>
              <w:t>300</w:t>
            </w:r>
            <w:r>
              <w:rPr>
                <w:color w:val="000000"/>
                <w:szCs w:val="21"/>
              </w:rPr>
              <w:t>交易型开放式指数发起式证券投资基金的基金经理、易方达中证海外中国互联网</w:t>
            </w:r>
            <w:r>
              <w:rPr>
                <w:color w:val="000000"/>
                <w:szCs w:val="21"/>
              </w:rPr>
              <w:t>50</w:t>
            </w:r>
            <w:r>
              <w:rPr>
                <w:color w:val="000000"/>
                <w:szCs w:val="21"/>
              </w:rPr>
              <w:t>交易型开放式指数证券投资基金的基金经理、易方达中证军工交易型开放式指数证券投资基金的基金经理、易方达中证全指证券公司交易型开放式指数证券投资基金的基金经理、易方达沪深</w:t>
            </w:r>
            <w:r>
              <w:rPr>
                <w:color w:val="000000"/>
                <w:szCs w:val="21"/>
              </w:rPr>
              <w:t>300</w:t>
            </w:r>
            <w:r>
              <w:rPr>
                <w:color w:val="000000"/>
                <w:szCs w:val="21"/>
              </w:rPr>
              <w:t>医药卫生交易型开放式指数证券投资基金联接基金的基金经理、易方达恒生中国企业交易型开放式指数证券投资基金联接基金的基金经理、易方达黄金交易型开放式证券投资基金的基金经理、易方达恒生中国企业交易型开放式指数证券投资基金的基金经理、易方达黄金交易型开放式证券投资基金联接基金的基金经理、易方达中证海外中国互联网</w:t>
            </w:r>
            <w:r>
              <w:rPr>
                <w:color w:val="000000"/>
                <w:szCs w:val="21"/>
              </w:rPr>
              <w:t>50</w:t>
            </w:r>
            <w:r>
              <w:rPr>
                <w:color w:val="000000"/>
                <w:szCs w:val="21"/>
              </w:rPr>
              <w:t>交易型开放式指数证券投资基金联接基金的基金经理、易方达中证</w:t>
            </w:r>
            <w:r>
              <w:rPr>
                <w:color w:val="000000"/>
                <w:szCs w:val="21"/>
              </w:rPr>
              <w:t>500</w:t>
            </w:r>
            <w:r>
              <w:rPr>
                <w:color w:val="000000"/>
                <w:szCs w:val="21"/>
              </w:rPr>
              <w:t>交易型开放式指数证券投资基金发起式联接基金的基金经理、易方达日兴资管日经</w:t>
            </w:r>
            <w:r>
              <w:rPr>
                <w:color w:val="000000"/>
                <w:szCs w:val="21"/>
              </w:rPr>
              <w:t>225</w:t>
            </w:r>
            <w:r>
              <w:rPr>
                <w:color w:val="000000"/>
                <w:szCs w:val="21"/>
              </w:rPr>
              <w:t>交易型开放式指数证券投资基金（</w:t>
            </w:r>
            <w:r>
              <w:rPr>
                <w:color w:val="000000"/>
                <w:szCs w:val="21"/>
              </w:rPr>
              <w:t>QDII</w:t>
            </w:r>
            <w:r>
              <w:rPr>
                <w:color w:val="000000"/>
                <w:szCs w:val="21"/>
              </w:rPr>
              <w:t>）的基金经理、易方达上证</w:t>
            </w:r>
            <w:r>
              <w:rPr>
                <w:color w:val="000000"/>
                <w:szCs w:val="21"/>
              </w:rPr>
              <w:t>50</w:t>
            </w:r>
            <w:r>
              <w:rPr>
                <w:color w:val="000000"/>
                <w:szCs w:val="21"/>
              </w:rPr>
              <w:t>交易型开放式指数证券投资基金的基金经理、易方达上证</w:t>
            </w:r>
            <w:r>
              <w:rPr>
                <w:color w:val="000000"/>
                <w:szCs w:val="21"/>
              </w:rPr>
              <w:t>50</w:t>
            </w:r>
            <w:r>
              <w:rPr>
                <w:color w:val="000000"/>
                <w:szCs w:val="21"/>
              </w:rPr>
              <w:t>交易型开放式指数证券投资基金发起式联接基金的基金经理、指数投资部副总经理、指数投资决策委员会委员</w:t>
            </w:r>
          </w:p>
        </w:tc>
        <w:tc>
          <w:tcPr>
            <w:tcW w:w="709" w:type="dxa"/>
            <w:vAlign w:val="center"/>
          </w:tcPr>
          <w:p w:rsidR="00304098" w:rsidRDefault="00E12A6F">
            <w:pPr>
              <w:jc w:val="center"/>
            </w:pPr>
            <w:r>
              <w:rPr>
                <w:color w:val="000000"/>
                <w:szCs w:val="21"/>
              </w:rPr>
              <w:t>2013-09-23</w:t>
            </w:r>
          </w:p>
        </w:tc>
        <w:tc>
          <w:tcPr>
            <w:tcW w:w="708" w:type="dxa"/>
            <w:vAlign w:val="center"/>
          </w:tcPr>
          <w:p w:rsidR="00304098" w:rsidRDefault="00E12A6F">
            <w:pPr>
              <w:jc w:val="center"/>
            </w:pPr>
            <w:r>
              <w:rPr>
                <w:color w:val="000000"/>
                <w:szCs w:val="21"/>
              </w:rPr>
              <w:t>-</w:t>
            </w:r>
          </w:p>
        </w:tc>
        <w:tc>
          <w:tcPr>
            <w:tcW w:w="709" w:type="dxa"/>
            <w:vAlign w:val="center"/>
          </w:tcPr>
          <w:p w:rsidR="00304098" w:rsidRDefault="00E12A6F">
            <w:pPr>
              <w:jc w:val="center"/>
            </w:pPr>
            <w:r>
              <w:rPr>
                <w:color w:val="000000"/>
                <w:szCs w:val="21"/>
              </w:rPr>
              <w:t>15</w:t>
            </w:r>
            <w:r>
              <w:rPr>
                <w:color w:val="000000"/>
                <w:szCs w:val="21"/>
              </w:rPr>
              <w:t>年</w:t>
            </w:r>
          </w:p>
        </w:tc>
        <w:tc>
          <w:tcPr>
            <w:tcW w:w="3548" w:type="dxa"/>
            <w:vAlign w:val="center"/>
          </w:tcPr>
          <w:p w:rsidR="00304098" w:rsidRDefault="00E12A6F">
            <w:r>
              <w:rPr>
                <w:color w:val="000000"/>
                <w:szCs w:val="21"/>
              </w:rPr>
              <w:t>硕士研究生，具有基金从业资格。曾任汇丰银行</w:t>
            </w:r>
            <w:r>
              <w:rPr>
                <w:color w:val="000000"/>
                <w:szCs w:val="21"/>
              </w:rPr>
              <w:t>Consumer Credit Risk</w:t>
            </w:r>
            <w:r>
              <w:rPr>
                <w:color w:val="000000"/>
                <w:szCs w:val="21"/>
              </w:rPr>
              <w:t>信用风险分析师，华宝兴业基金管理有限公司分析师、基金经理助理、基金经理，易方达基金管理有限公司投资发展部产品经理。</w:t>
            </w:r>
          </w:p>
        </w:tc>
      </w:tr>
    </w:tbl>
    <w:p w:rsidR="00304098" w:rsidRDefault="00E12A6F">
      <w:pPr>
        <w:tabs>
          <w:tab w:val="left" w:pos="426"/>
        </w:tabs>
        <w:spacing w:line="360" w:lineRule="auto"/>
        <w:ind w:firstLineChars="200" w:firstLine="420"/>
        <w:rPr>
          <w:kern w:val="0"/>
          <w:szCs w:val="21"/>
        </w:rPr>
      </w:pPr>
      <w:r>
        <w:rPr>
          <w:kern w:val="0"/>
          <w:szCs w:val="21"/>
        </w:rPr>
        <w:t>注：</w:t>
      </w:r>
      <w:r>
        <w:rPr>
          <w:kern w:val="0"/>
          <w:szCs w:val="21"/>
        </w:rPr>
        <w:t>1.</w:t>
      </w:r>
      <w:r>
        <w:rPr>
          <w:kern w:val="0"/>
          <w:szCs w:val="21"/>
        </w:rPr>
        <w:t>对基金的首任基金经理，其</w:t>
      </w:r>
      <w:r>
        <w:rPr>
          <w:kern w:val="0"/>
          <w:szCs w:val="21"/>
        </w:rPr>
        <w:t>“</w:t>
      </w:r>
      <w:r>
        <w:rPr>
          <w:kern w:val="0"/>
          <w:szCs w:val="21"/>
        </w:rPr>
        <w:t>任职日期</w:t>
      </w:r>
      <w:r>
        <w:rPr>
          <w:kern w:val="0"/>
          <w:szCs w:val="21"/>
        </w:rPr>
        <w:t>”</w:t>
      </w:r>
      <w:r>
        <w:rPr>
          <w:kern w:val="0"/>
          <w:szCs w:val="21"/>
        </w:rPr>
        <w:t>为基金合同生效日，</w:t>
      </w:r>
      <w:r>
        <w:rPr>
          <w:kern w:val="0"/>
          <w:szCs w:val="21"/>
        </w:rPr>
        <w:t>“</w:t>
      </w:r>
      <w:r>
        <w:rPr>
          <w:kern w:val="0"/>
          <w:szCs w:val="21"/>
        </w:rPr>
        <w:t>离任日期</w:t>
      </w:r>
      <w:r>
        <w:rPr>
          <w:kern w:val="0"/>
          <w:szCs w:val="21"/>
        </w:rPr>
        <w:t>”</w:t>
      </w:r>
      <w:r>
        <w:rPr>
          <w:kern w:val="0"/>
          <w:szCs w:val="21"/>
        </w:rPr>
        <w:t>为根据公司决定确定的解聘日期；对此后的非首任基金经理</w:t>
      </w:r>
      <w:r>
        <w:rPr>
          <w:kern w:val="0"/>
          <w:szCs w:val="21"/>
        </w:rPr>
        <w:t>/</w:t>
      </w:r>
      <w:r>
        <w:rPr>
          <w:kern w:val="0"/>
          <w:szCs w:val="21"/>
        </w:rPr>
        <w:t>基金经理助理，</w:t>
      </w:r>
      <w:r>
        <w:rPr>
          <w:kern w:val="0"/>
          <w:szCs w:val="21"/>
        </w:rPr>
        <w:t>“</w:t>
      </w:r>
      <w:r>
        <w:rPr>
          <w:kern w:val="0"/>
          <w:szCs w:val="21"/>
        </w:rPr>
        <w:t>任职日期</w:t>
      </w:r>
      <w:r>
        <w:rPr>
          <w:kern w:val="0"/>
          <w:szCs w:val="21"/>
        </w:rPr>
        <w:t>”</w:t>
      </w:r>
      <w:r>
        <w:rPr>
          <w:kern w:val="0"/>
          <w:szCs w:val="21"/>
        </w:rPr>
        <w:t>和</w:t>
      </w:r>
      <w:r>
        <w:rPr>
          <w:kern w:val="0"/>
          <w:szCs w:val="21"/>
        </w:rPr>
        <w:t>“</w:t>
      </w:r>
      <w:r>
        <w:rPr>
          <w:kern w:val="0"/>
          <w:szCs w:val="21"/>
        </w:rPr>
        <w:t>离任日期</w:t>
      </w:r>
      <w:r>
        <w:rPr>
          <w:kern w:val="0"/>
          <w:szCs w:val="21"/>
        </w:rPr>
        <w:t>”</w:t>
      </w:r>
      <w:r>
        <w:rPr>
          <w:kern w:val="0"/>
          <w:szCs w:val="21"/>
        </w:rPr>
        <w:t>分别指根据公司决定确定的聘任日期和解聘日期。</w:t>
      </w:r>
    </w:p>
    <w:p w:rsidR="00A0426C" w:rsidRPr="00AF5C11" w:rsidRDefault="00CE2573" w:rsidP="00A0426C">
      <w:pPr>
        <w:tabs>
          <w:tab w:val="left" w:pos="426"/>
        </w:tabs>
        <w:spacing w:line="360" w:lineRule="auto"/>
        <w:ind w:firstLineChars="200" w:firstLine="420"/>
        <w:rPr>
          <w:kern w:val="0"/>
          <w:szCs w:val="21"/>
        </w:rPr>
      </w:pPr>
      <w:r w:rsidRPr="00E56272">
        <w:rPr>
          <w:kern w:val="0"/>
          <w:szCs w:val="21"/>
        </w:rPr>
        <w:t>2.</w:t>
      </w:r>
      <w:r w:rsidRPr="00E56272">
        <w:rPr>
          <w:kern w:val="0"/>
          <w:szCs w:val="21"/>
        </w:rPr>
        <w:t>证券从业的含义遵从《证券业从业人员资格管理办法》的相关规定。</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34" w:name="_Toc225498256"/>
      <w:bookmarkStart w:id="35" w:name="_Toc390421239"/>
      <w:bookmarkStart w:id="36" w:name="_Toc48664970"/>
      <w:r w:rsidRPr="00530FFD">
        <w:rPr>
          <w:rFonts w:ascii="宋体" w:hAnsi="宋体" w:cs="Arial"/>
          <w:color w:val="000000"/>
          <w:sz w:val="21"/>
          <w:szCs w:val="21"/>
        </w:rPr>
        <w:t>4.2</w:t>
      </w:r>
      <w:r w:rsidR="007D6699" w:rsidRPr="00530FFD">
        <w:rPr>
          <w:rFonts w:ascii="宋体" w:hAnsi="宋体" w:cs="Arial"/>
          <w:color w:val="000000"/>
          <w:sz w:val="21"/>
          <w:szCs w:val="21"/>
        </w:rPr>
        <w:tab/>
      </w:r>
      <w:r w:rsidRPr="00530FFD">
        <w:rPr>
          <w:rFonts w:ascii="宋体" w:hAnsi="宋体" w:cs="Arial" w:hint="eastAsia"/>
          <w:color w:val="000000"/>
          <w:sz w:val="21"/>
          <w:szCs w:val="21"/>
        </w:rPr>
        <w:t>管理人对报告期内本基金运作遵规守信情况的说明</w:t>
      </w:r>
      <w:bookmarkEnd w:id="34"/>
      <w:bookmarkEnd w:id="35"/>
      <w:bookmarkEnd w:id="36"/>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报告期内，本基金管理人严格遵守《证券投资基金法》等有关法律法规及基金合同、基金招募说明书等有关基金法律文件的规定，以取信于市场、取信于社会投资公众为宗旨，本着诚实信用、勤勉尽责的原则管理和运用基金资产，在控制风险的前提下，为基金份额持有人谋求最大利益。在本报告期内，基金运作合法合规，无损害基金份额持有人利益的行为。</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37" w:name="_Toc225498257"/>
      <w:bookmarkStart w:id="38" w:name="_Toc390421240"/>
      <w:bookmarkStart w:id="39" w:name="_Toc48664971"/>
      <w:r w:rsidRPr="00530FFD">
        <w:rPr>
          <w:rFonts w:ascii="宋体" w:hAnsi="宋体" w:cs="Arial"/>
          <w:color w:val="000000"/>
          <w:sz w:val="21"/>
          <w:szCs w:val="21"/>
        </w:rPr>
        <w:t>4.3</w:t>
      </w:r>
      <w:r w:rsidR="007D6699" w:rsidRPr="00530FFD">
        <w:rPr>
          <w:rFonts w:ascii="宋体" w:hAnsi="宋体" w:cs="Arial"/>
          <w:color w:val="000000"/>
          <w:sz w:val="21"/>
          <w:szCs w:val="21"/>
        </w:rPr>
        <w:tab/>
      </w:r>
      <w:r w:rsidRPr="00530FFD">
        <w:rPr>
          <w:rFonts w:ascii="宋体" w:hAnsi="宋体" w:cs="Arial" w:hint="eastAsia"/>
          <w:color w:val="000000"/>
          <w:sz w:val="21"/>
          <w:szCs w:val="21"/>
        </w:rPr>
        <w:t>管理人对报告期内公平交易情况的专项说明</w:t>
      </w:r>
      <w:bookmarkEnd w:id="37"/>
      <w:bookmarkEnd w:id="38"/>
      <w:bookmarkEnd w:id="39"/>
    </w:p>
    <w:p w:rsidR="00753756" w:rsidRPr="00A959DD" w:rsidRDefault="00753756" w:rsidP="006E1449">
      <w:pPr>
        <w:spacing w:line="360" w:lineRule="auto"/>
        <w:ind w:firstLineChars="196" w:firstLine="413"/>
        <w:rPr>
          <w:rFonts w:ascii="宋体"/>
          <w:b/>
          <w:bCs/>
          <w:color w:val="000000"/>
          <w:szCs w:val="21"/>
        </w:rPr>
      </w:pPr>
      <w:r w:rsidRPr="00A959DD">
        <w:rPr>
          <w:rFonts w:ascii="宋体" w:hAnsi="宋体"/>
          <w:b/>
          <w:bCs/>
          <w:color w:val="000000"/>
          <w:szCs w:val="21"/>
        </w:rPr>
        <w:t xml:space="preserve">4.3.1 </w:t>
      </w:r>
      <w:r w:rsidRPr="00A959DD">
        <w:rPr>
          <w:rFonts w:ascii="宋体" w:hAnsi="宋体" w:hint="eastAsia"/>
          <w:b/>
          <w:bCs/>
          <w:color w:val="000000"/>
          <w:szCs w:val="21"/>
        </w:rPr>
        <w:t>公平交易制度的执行情况</w:t>
      </w:r>
    </w:p>
    <w:p w:rsidR="00753756" w:rsidRPr="00E56272" w:rsidRDefault="00753756" w:rsidP="00D23AF2">
      <w:pPr>
        <w:tabs>
          <w:tab w:val="left" w:pos="426"/>
        </w:tabs>
        <w:spacing w:line="360" w:lineRule="auto"/>
        <w:ind w:firstLineChars="200" w:firstLine="420"/>
        <w:rPr>
          <w:kern w:val="0"/>
          <w:szCs w:val="21"/>
        </w:rPr>
      </w:pPr>
      <w:r w:rsidRPr="00E56272">
        <w:rPr>
          <w:kern w:val="0"/>
          <w:szCs w:val="21"/>
        </w:rPr>
        <w:t>本基金管理人主要通过建立有纪律、规范化的投资研究和决策流程、交易流程，以及强化事后监控分析来确保公平对待不同投资组合，切实防范利益输送。本基金管理人规定了严格的投资权限管理制度、投资备选库管理制度和集中交易制度等，并重视交易执行环节的公平交易措施，以</w:t>
      </w:r>
      <w:r w:rsidRPr="00E56272">
        <w:rPr>
          <w:kern w:val="0"/>
          <w:szCs w:val="21"/>
        </w:rPr>
        <w:t>“</w:t>
      </w:r>
      <w:r w:rsidRPr="00E56272">
        <w:rPr>
          <w:kern w:val="0"/>
          <w:szCs w:val="21"/>
        </w:rPr>
        <w:t>时间优先、价格优先</w:t>
      </w:r>
      <w:r w:rsidRPr="00E56272">
        <w:rPr>
          <w:kern w:val="0"/>
          <w:szCs w:val="21"/>
        </w:rPr>
        <w:t>”</w:t>
      </w:r>
      <w:r w:rsidRPr="00E56272">
        <w:rPr>
          <w:kern w:val="0"/>
          <w:szCs w:val="21"/>
        </w:rPr>
        <w:t>作为执行指令的基本原则，通过投资交易系统中的公平交易模块，以尽可能确保公平对待各投资组合。本报告期内，公平交易制度总体执行情况良好。</w:t>
      </w:r>
    </w:p>
    <w:p w:rsidR="00753756" w:rsidRPr="00A959DD" w:rsidRDefault="00753756" w:rsidP="006E1449">
      <w:pPr>
        <w:spacing w:line="360" w:lineRule="auto"/>
        <w:ind w:firstLineChars="196" w:firstLine="413"/>
        <w:rPr>
          <w:rFonts w:ascii="宋体"/>
          <w:b/>
          <w:bCs/>
          <w:color w:val="000000"/>
          <w:szCs w:val="21"/>
        </w:rPr>
      </w:pPr>
      <w:r w:rsidRPr="00A959DD">
        <w:rPr>
          <w:rFonts w:ascii="宋体" w:hAnsi="宋体"/>
          <w:b/>
          <w:bCs/>
          <w:color w:val="000000"/>
          <w:szCs w:val="21"/>
        </w:rPr>
        <w:t xml:space="preserve">4.3.2 </w:t>
      </w:r>
      <w:r w:rsidRPr="00A959DD">
        <w:rPr>
          <w:rFonts w:ascii="宋体" w:hAnsi="宋体" w:hint="eastAsia"/>
          <w:b/>
          <w:bCs/>
          <w:color w:val="000000"/>
          <w:szCs w:val="21"/>
        </w:rPr>
        <w:t>异常交易行为的专项说明</w:t>
      </w:r>
    </w:p>
    <w:p w:rsidR="00304098" w:rsidRDefault="00E12A6F">
      <w:pPr>
        <w:tabs>
          <w:tab w:val="left" w:pos="426"/>
        </w:tabs>
        <w:spacing w:line="360" w:lineRule="auto"/>
        <w:ind w:firstLineChars="200" w:firstLine="420"/>
        <w:rPr>
          <w:kern w:val="0"/>
          <w:szCs w:val="21"/>
        </w:rPr>
      </w:pPr>
      <w:r>
        <w:rPr>
          <w:kern w:val="0"/>
          <w:szCs w:val="21"/>
        </w:rPr>
        <w:t>本报告期内，公司旗下所有投资组合参与的交易所公开竞价交易中，同日反向交易成交较少的单边交易量超过该证券当日成交量的</w:t>
      </w:r>
      <w:r>
        <w:rPr>
          <w:kern w:val="0"/>
          <w:szCs w:val="21"/>
        </w:rPr>
        <w:t>5%</w:t>
      </w:r>
      <w:r>
        <w:rPr>
          <w:kern w:val="0"/>
          <w:szCs w:val="21"/>
        </w:rPr>
        <w:t>的交易共</w:t>
      </w:r>
      <w:r>
        <w:rPr>
          <w:kern w:val="0"/>
          <w:szCs w:val="21"/>
        </w:rPr>
        <w:t>59</w:t>
      </w:r>
      <w:r>
        <w:rPr>
          <w:kern w:val="0"/>
          <w:szCs w:val="21"/>
        </w:rPr>
        <w:t>次，均为指数量化投资组合因投资策略需要和其他组合发生的反向交易。</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本报告期内，未发现本基金有可能导致不公平交易和利益输送的异常交易。</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40" w:name="_Toc225498258"/>
      <w:bookmarkStart w:id="41" w:name="_Toc390421241"/>
      <w:bookmarkStart w:id="42" w:name="_Toc48664972"/>
      <w:r w:rsidRPr="00530FFD">
        <w:rPr>
          <w:rFonts w:ascii="宋体" w:hAnsi="宋体" w:cs="Arial"/>
          <w:color w:val="000000"/>
          <w:sz w:val="21"/>
          <w:szCs w:val="21"/>
        </w:rPr>
        <w:t>4.4</w:t>
      </w:r>
      <w:r w:rsidR="007D6699" w:rsidRPr="00530FFD">
        <w:rPr>
          <w:rFonts w:ascii="宋体" w:hAnsi="宋体" w:cs="Arial"/>
          <w:color w:val="000000"/>
          <w:sz w:val="21"/>
          <w:szCs w:val="21"/>
        </w:rPr>
        <w:tab/>
      </w:r>
      <w:r w:rsidRPr="00530FFD">
        <w:rPr>
          <w:rFonts w:ascii="宋体" w:hAnsi="宋体" w:cs="Arial" w:hint="eastAsia"/>
          <w:color w:val="000000"/>
          <w:sz w:val="21"/>
          <w:szCs w:val="21"/>
        </w:rPr>
        <w:t>管理人对报告期内基金的投资策略和业绩表现的说明</w:t>
      </w:r>
      <w:bookmarkEnd w:id="40"/>
      <w:bookmarkEnd w:id="41"/>
      <w:bookmarkEnd w:id="42"/>
    </w:p>
    <w:p w:rsidR="00753756" w:rsidRPr="00A959DD" w:rsidRDefault="00753756" w:rsidP="006E1449">
      <w:pPr>
        <w:spacing w:line="360" w:lineRule="auto"/>
        <w:ind w:firstLineChars="196" w:firstLine="413"/>
        <w:rPr>
          <w:rFonts w:ascii="宋体"/>
          <w:b/>
          <w:bCs/>
          <w:color w:val="000000"/>
          <w:szCs w:val="21"/>
        </w:rPr>
      </w:pPr>
      <w:r w:rsidRPr="00A959DD">
        <w:rPr>
          <w:rFonts w:ascii="宋体" w:hAnsi="宋体"/>
          <w:b/>
          <w:bCs/>
          <w:color w:val="000000"/>
          <w:szCs w:val="21"/>
        </w:rPr>
        <w:t>4.4.1</w:t>
      </w:r>
      <w:r w:rsidRPr="00A959DD">
        <w:rPr>
          <w:rFonts w:ascii="宋体" w:hAnsi="宋体" w:hint="eastAsia"/>
          <w:b/>
          <w:bCs/>
          <w:color w:val="000000"/>
          <w:szCs w:val="21"/>
        </w:rPr>
        <w:t>报告期内基金投资策略和运作分析</w:t>
      </w:r>
    </w:p>
    <w:p w:rsidR="00304098" w:rsidRDefault="00E12A6F">
      <w:pPr>
        <w:tabs>
          <w:tab w:val="left" w:pos="426"/>
        </w:tabs>
        <w:spacing w:line="360" w:lineRule="auto"/>
        <w:ind w:firstLineChars="200" w:firstLine="420"/>
        <w:rPr>
          <w:kern w:val="0"/>
          <w:szCs w:val="21"/>
        </w:rPr>
      </w:pPr>
      <w:r>
        <w:rPr>
          <w:kern w:val="0"/>
          <w:szCs w:val="21"/>
        </w:rPr>
        <w:t>2020</w:t>
      </w:r>
      <w:r>
        <w:rPr>
          <w:kern w:val="0"/>
          <w:szCs w:val="21"/>
        </w:rPr>
        <w:t>年上半年国内宏观经济面临新冠疫情的明显冲击，整体经济增速受到较大挑战。一季度企业复工复产进度明显放缓，生产、销售受阻，导致一季度全国规模以上工业增加值同比下降</w:t>
      </w:r>
      <w:r>
        <w:rPr>
          <w:kern w:val="0"/>
          <w:szCs w:val="21"/>
        </w:rPr>
        <w:t>8.4%</w:t>
      </w:r>
      <w:r>
        <w:rPr>
          <w:kern w:val="0"/>
          <w:szCs w:val="21"/>
        </w:rPr>
        <w:t>，实际</w:t>
      </w:r>
      <w:r>
        <w:rPr>
          <w:kern w:val="0"/>
          <w:szCs w:val="21"/>
        </w:rPr>
        <w:t>GDP</w:t>
      </w:r>
      <w:r>
        <w:rPr>
          <w:kern w:val="0"/>
          <w:szCs w:val="21"/>
        </w:rPr>
        <w:t>同比增速从</w:t>
      </w:r>
      <w:r>
        <w:rPr>
          <w:kern w:val="0"/>
          <w:szCs w:val="21"/>
        </w:rPr>
        <w:t>2019</w:t>
      </w:r>
      <w:r>
        <w:rPr>
          <w:kern w:val="0"/>
          <w:szCs w:val="21"/>
        </w:rPr>
        <w:t>年四季度的</w:t>
      </w:r>
      <w:r>
        <w:rPr>
          <w:kern w:val="0"/>
          <w:szCs w:val="21"/>
        </w:rPr>
        <w:t>6.0%</w:t>
      </w:r>
      <w:r>
        <w:rPr>
          <w:kern w:val="0"/>
          <w:szCs w:val="21"/>
        </w:rPr>
        <w:t>大幅下挫至</w:t>
      </w:r>
      <w:r>
        <w:rPr>
          <w:kern w:val="0"/>
          <w:szCs w:val="21"/>
        </w:rPr>
        <w:t>-6.8%</w:t>
      </w:r>
      <w:r>
        <w:rPr>
          <w:kern w:val="0"/>
          <w:szCs w:val="21"/>
        </w:rPr>
        <w:t>。自</w:t>
      </w:r>
      <w:r>
        <w:rPr>
          <w:kern w:val="0"/>
          <w:szCs w:val="21"/>
        </w:rPr>
        <w:t>3</w:t>
      </w:r>
      <w:r>
        <w:rPr>
          <w:kern w:val="0"/>
          <w:szCs w:val="21"/>
        </w:rPr>
        <w:t>月份开始国内疫情防控形势持续向好，我国本土疫情传播基本阻断，复工复产加快推进，生产需求持续改善，二季度经济增长超预期修复，最终二季度实际</w:t>
      </w:r>
      <w:r>
        <w:rPr>
          <w:kern w:val="0"/>
          <w:szCs w:val="21"/>
        </w:rPr>
        <w:t>GDP</w:t>
      </w:r>
      <w:r>
        <w:rPr>
          <w:kern w:val="0"/>
          <w:szCs w:val="21"/>
        </w:rPr>
        <w:t>同比增长</w:t>
      </w:r>
      <w:r>
        <w:rPr>
          <w:kern w:val="0"/>
          <w:szCs w:val="21"/>
        </w:rPr>
        <w:t>3.2%</w:t>
      </w:r>
      <w:r>
        <w:rPr>
          <w:kern w:val="0"/>
          <w:szCs w:val="21"/>
        </w:rPr>
        <w:t>，</w:t>
      </w:r>
      <w:r>
        <w:rPr>
          <w:kern w:val="0"/>
          <w:szCs w:val="21"/>
        </w:rPr>
        <w:t>6</w:t>
      </w:r>
      <w:r>
        <w:rPr>
          <w:kern w:val="0"/>
          <w:szCs w:val="21"/>
        </w:rPr>
        <w:t>月规模以上工业增加值同比增长</w:t>
      </w:r>
      <w:r>
        <w:rPr>
          <w:kern w:val="0"/>
          <w:szCs w:val="21"/>
        </w:rPr>
        <w:t>4.8%</w:t>
      </w:r>
      <w:r>
        <w:rPr>
          <w:kern w:val="0"/>
          <w:szCs w:val="21"/>
        </w:rPr>
        <w:t>，</w:t>
      </w:r>
      <w:r>
        <w:rPr>
          <w:kern w:val="0"/>
          <w:szCs w:val="21"/>
        </w:rPr>
        <w:t>6</w:t>
      </w:r>
      <w:r>
        <w:rPr>
          <w:kern w:val="0"/>
          <w:szCs w:val="21"/>
        </w:rPr>
        <w:t>月份</w:t>
      </w:r>
      <w:r>
        <w:rPr>
          <w:kern w:val="0"/>
          <w:szCs w:val="21"/>
        </w:rPr>
        <w:t>PMI</w:t>
      </w:r>
      <w:r>
        <w:rPr>
          <w:kern w:val="0"/>
          <w:szCs w:val="21"/>
        </w:rPr>
        <w:t>为</w:t>
      </w:r>
      <w:r>
        <w:rPr>
          <w:kern w:val="0"/>
          <w:szCs w:val="21"/>
        </w:rPr>
        <w:t>50.9%</w:t>
      </w:r>
      <w:r>
        <w:rPr>
          <w:kern w:val="0"/>
          <w:szCs w:val="21"/>
        </w:rPr>
        <w:t>，比上月提升</w:t>
      </w:r>
      <w:r>
        <w:rPr>
          <w:kern w:val="0"/>
          <w:szCs w:val="21"/>
        </w:rPr>
        <w:t>0.3</w:t>
      </w:r>
      <w:r>
        <w:rPr>
          <w:kern w:val="0"/>
          <w:szCs w:val="21"/>
        </w:rPr>
        <w:t>个百分点，已连续</w:t>
      </w:r>
      <w:r>
        <w:rPr>
          <w:kern w:val="0"/>
          <w:szCs w:val="21"/>
        </w:rPr>
        <w:t>4</w:t>
      </w:r>
      <w:r>
        <w:rPr>
          <w:kern w:val="0"/>
          <w:szCs w:val="21"/>
        </w:rPr>
        <w:t>个月处于荣枯分界线以上，预示经济已经进入快速复苏通道。面对疫情对经济信心的冲击，全球各主要经济体自一季度先后采取大力度的货币宽松政策加以对冲，疫情所带来的现实性冲击和政策性对冲的较量是上半年主导全球乃至国内经济走向的关键力量。在宏观政策方面，中国央行货币政策坚持总量政策适度，促进金融和实体经济的良性循环，强调政策对冲疫情的有效性和直达性。资本市场方面，全球疫情的超预期发展引起了金融市场巨震，美股在</w:t>
      </w:r>
      <w:r>
        <w:rPr>
          <w:kern w:val="0"/>
          <w:szCs w:val="21"/>
        </w:rPr>
        <w:t>3</w:t>
      </w:r>
      <w:r>
        <w:rPr>
          <w:kern w:val="0"/>
          <w:szCs w:val="21"/>
        </w:rPr>
        <w:t>月份出现创纪录的</w:t>
      </w:r>
      <w:r>
        <w:rPr>
          <w:kern w:val="0"/>
          <w:szCs w:val="21"/>
        </w:rPr>
        <w:t>4</w:t>
      </w:r>
      <w:r>
        <w:rPr>
          <w:kern w:val="0"/>
          <w:szCs w:val="21"/>
        </w:rPr>
        <w:t>次熔断。相比之下国内资产在全球金融动荡中表现出了韧性。在流动性得到缓解后，全球股市明显反弹，</w:t>
      </w:r>
      <w:r>
        <w:rPr>
          <w:kern w:val="0"/>
          <w:szCs w:val="21"/>
        </w:rPr>
        <w:t>A</w:t>
      </w:r>
      <w:r>
        <w:rPr>
          <w:kern w:val="0"/>
          <w:szCs w:val="21"/>
        </w:rPr>
        <w:t>股也随之结束自</w:t>
      </w:r>
      <w:r>
        <w:rPr>
          <w:kern w:val="0"/>
          <w:szCs w:val="21"/>
        </w:rPr>
        <w:t>3</w:t>
      </w:r>
      <w:r>
        <w:rPr>
          <w:kern w:val="0"/>
          <w:szCs w:val="21"/>
        </w:rPr>
        <w:t>月初的剧烈下跌并开始反弹，上半年上证综指以下跌</w:t>
      </w:r>
      <w:r>
        <w:rPr>
          <w:kern w:val="0"/>
          <w:szCs w:val="21"/>
        </w:rPr>
        <w:t>2.15%</w:t>
      </w:r>
      <w:r>
        <w:rPr>
          <w:kern w:val="0"/>
          <w:szCs w:val="21"/>
        </w:rPr>
        <w:t>收官。风格主题方面，结构分化显著，在科技类板块表现领先的背景下，以创业板指为代表的成长风格表现更为强劲，创业板表现显著优于主板，创业板指大幅上涨</w:t>
      </w:r>
      <w:r>
        <w:rPr>
          <w:kern w:val="0"/>
          <w:szCs w:val="21"/>
        </w:rPr>
        <w:t>35.60%</w:t>
      </w:r>
      <w:r>
        <w:rPr>
          <w:kern w:val="0"/>
          <w:szCs w:val="21"/>
        </w:rPr>
        <w:t>，上证</w:t>
      </w:r>
      <w:r>
        <w:rPr>
          <w:kern w:val="0"/>
          <w:szCs w:val="21"/>
        </w:rPr>
        <w:t>50</w:t>
      </w:r>
      <w:r>
        <w:rPr>
          <w:kern w:val="0"/>
          <w:szCs w:val="21"/>
        </w:rPr>
        <w:t>指数下跌</w:t>
      </w:r>
      <w:r>
        <w:rPr>
          <w:kern w:val="0"/>
          <w:szCs w:val="21"/>
        </w:rPr>
        <w:t>3.95%</w:t>
      </w:r>
      <w:r>
        <w:rPr>
          <w:kern w:val="0"/>
          <w:szCs w:val="21"/>
        </w:rPr>
        <w:t>，沪深</w:t>
      </w:r>
      <w:r>
        <w:rPr>
          <w:kern w:val="0"/>
          <w:szCs w:val="21"/>
        </w:rPr>
        <w:t>300</w:t>
      </w:r>
      <w:r>
        <w:rPr>
          <w:kern w:val="0"/>
          <w:szCs w:val="21"/>
        </w:rPr>
        <w:t>指数上涨</w:t>
      </w:r>
      <w:r>
        <w:rPr>
          <w:kern w:val="0"/>
          <w:szCs w:val="21"/>
        </w:rPr>
        <w:t>1.64%</w:t>
      </w:r>
      <w:r>
        <w:rPr>
          <w:kern w:val="0"/>
          <w:szCs w:val="21"/>
        </w:rPr>
        <w:t>；行业方面，医药生物、休闲服务、电子、食品饮料、计算机等板块表现强势，采掘、保险、银行、交通运输、钢铁、房地产等板块跌幅较大。报告期内沪深</w:t>
      </w:r>
      <w:r>
        <w:rPr>
          <w:kern w:val="0"/>
          <w:szCs w:val="21"/>
        </w:rPr>
        <w:t>300</w:t>
      </w:r>
      <w:r>
        <w:rPr>
          <w:kern w:val="0"/>
          <w:szCs w:val="21"/>
        </w:rPr>
        <w:t>医药指数上涨</w:t>
      </w:r>
      <w:r>
        <w:rPr>
          <w:kern w:val="0"/>
          <w:szCs w:val="21"/>
        </w:rPr>
        <w:t>32.44%</w:t>
      </w:r>
      <w:r>
        <w:rPr>
          <w:kern w:val="0"/>
          <w:szCs w:val="21"/>
        </w:rPr>
        <w:t>。</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报告期内本基金为正常运作期，在操作中，我们严格遵守基金合同，坚持既定的指数化投资策略，在指数权重调整和基金申赎变动时，应用指数复制和数量化技术降低冲击成本和减少跟踪误差。</w:t>
      </w:r>
    </w:p>
    <w:p w:rsidR="00753756" w:rsidRPr="00A959DD" w:rsidRDefault="00753756" w:rsidP="006E1449">
      <w:pPr>
        <w:spacing w:line="360" w:lineRule="auto"/>
        <w:ind w:firstLineChars="196" w:firstLine="413"/>
        <w:rPr>
          <w:rFonts w:ascii="宋体"/>
          <w:b/>
          <w:bCs/>
          <w:color w:val="000000"/>
          <w:szCs w:val="21"/>
        </w:rPr>
      </w:pPr>
      <w:r w:rsidRPr="00A959DD">
        <w:rPr>
          <w:rFonts w:ascii="宋体" w:hAnsi="宋体"/>
          <w:b/>
          <w:bCs/>
          <w:color w:val="000000"/>
          <w:szCs w:val="21"/>
        </w:rPr>
        <w:t xml:space="preserve">4.4.2 </w:t>
      </w:r>
      <w:r w:rsidRPr="00A959DD">
        <w:rPr>
          <w:rFonts w:ascii="宋体" w:hAnsi="宋体" w:hint="eastAsia"/>
          <w:b/>
          <w:bCs/>
          <w:color w:val="000000"/>
          <w:szCs w:val="21"/>
        </w:rPr>
        <w:t>报告期内基金的业绩表现</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截至报告期末，本基金份额净值为</w:t>
      </w:r>
      <w:r w:rsidRPr="00E56272">
        <w:rPr>
          <w:kern w:val="0"/>
          <w:szCs w:val="21"/>
        </w:rPr>
        <w:t>2.5309</w:t>
      </w:r>
      <w:r w:rsidRPr="00E56272">
        <w:rPr>
          <w:kern w:val="0"/>
          <w:szCs w:val="21"/>
        </w:rPr>
        <w:t>元，本报告期份额净值增长率为</w:t>
      </w:r>
      <w:r w:rsidRPr="00E56272">
        <w:rPr>
          <w:kern w:val="0"/>
          <w:szCs w:val="21"/>
        </w:rPr>
        <w:t>33.80%</w:t>
      </w:r>
      <w:r w:rsidRPr="00E56272">
        <w:rPr>
          <w:kern w:val="0"/>
          <w:szCs w:val="21"/>
        </w:rPr>
        <w:t>，同期业绩比较基准收益率为</w:t>
      </w:r>
      <w:r w:rsidRPr="00E56272">
        <w:rPr>
          <w:kern w:val="0"/>
          <w:szCs w:val="21"/>
        </w:rPr>
        <w:t>32.44%</w:t>
      </w:r>
      <w:r w:rsidRPr="00E56272">
        <w:rPr>
          <w:kern w:val="0"/>
          <w:szCs w:val="21"/>
        </w:rPr>
        <w:t>，日跟踪偏离度的均值为</w:t>
      </w:r>
      <w:r w:rsidRPr="00E56272">
        <w:rPr>
          <w:kern w:val="0"/>
          <w:szCs w:val="21"/>
        </w:rPr>
        <w:t>0.03%</w:t>
      </w:r>
      <w:r w:rsidRPr="00E56272">
        <w:rPr>
          <w:kern w:val="0"/>
          <w:szCs w:val="21"/>
        </w:rPr>
        <w:t>，年化跟踪误差为</w:t>
      </w:r>
      <w:r w:rsidRPr="00E56272">
        <w:rPr>
          <w:kern w:val="0"/>
          <w:szCs w:val="21"/>
        </w:rPr>
        <w:t>0.596%</w:t>
      </w:r>
      <w:r w:rsidRPr="00E56272">
        <w:rPr>
          <w:kern w:val="0"/>
          <w:szCs w:val="21"/>
        </w:rPr>
        <w:t>，各项指标均在合同规定的目标控制范围之内。</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43" w:name="_Toc225498259"/>
      <w:bookmarkStart w:id="44" w:name="_Toc390421242"/>
      <w:bookmarkStart w:id="45" w:name="_Toc48664973"/>
      <w:r w:rsidRPr="00530FFD">
        <w:rPr>
          <w:rFonts w:ascii="宋体" w:hAnsi="宋体" w:cs="Arial"/>
          <w:color w:val="000000"/>
          <w:sz w:val="21"/>
          <w:szCs w:val="21"/>
        </w:rPr>
        <w:t>4.5</w:t>
      </w:r>
      <w:r w:rsidR="007D6699" w:rsidRPr="00530FFD">
        <w:rPr>
          <w:rFonts w:ascii="宋体" w:hAnsi="宋体" w:cs="Arial"/>
          <w:color w:val="000000"/>
          <w:sz w:val="21"/>
          <w:szCs w:val="21"/>
        </w:rPr>
        <w:tab/>
      </w:r>
      <w:r w:rsidRPr="00530FFD">
        <w:rPr>
          <w:rFonts w:ascii="宋体" w:hAnsi="宋体" w:cs="Arial" w:hint="eastAsia"/>
          <w:color w:val="000000"/>
          <w:sz w:val="21"/>
          <w:szCs w:val="21"/>
        </w:rPr>
        <w:t>管理人对宏观经济、证券市场及行业走势的简要展望</w:t>
      </w:r>
      <w:bookmarkEnd w:id="43"/>
      <w:bookmarkEnd w:id="44"/>
      <w:bookmarkEnd w:id="45"/>
    </w:p>
    <w:p w:rsidR="00304098" w:rsidRDefault="00E12A6F">
      <w:pPr>
        <w:tabs>
          <w:tab w:val="left" w:pos="426"/>
        </w:tabs>
        <w:spacing w:line="360" w:lineRule="auto"/>
        <w:ind w:firstLineChars="200" w:firstLine="420"/>
        <w:rPr>
          <w:kern w:val="0"/>
          <w:szCs w:val="21"/>
        </w:rPr>
      </w:pPr>
      <w:r>
        <w:rPr>
          <w:kern w:val="0"/>
          <w:szCs w:val="21"/>
        </w:rPr>
        <w:t>展望下一阶段，逆周期调控措施和需求释放有助于中国宏观经济延续复苏态势，但回升速度可能趋缓。国内政策方面，宽松的财政政策将继续落实，多目标的货币政策重心随着经济复苏，由之前的宽松稳增长转为更加注重可持续发展以及金融风险防范。下半年的流动性仍然将是以服务实体经济为主的结构性宽松，市场流动性相对充足，无风险利率也大概率维持在一个相对稳定的区间内。本次疫情是一场对不同经济体的大考，中国从社会管理、社会组织、资源动员、制度等方面到目前为止都经受起了考验，领先全球，这一因素可能会在未来逐步体现到中国资产的风险溢价中。资本市场在近年持续改革之后与新经济领域正在形成相互促进的良性互动，资本市场也在进入快速发展的新阶段。改革与开放继续落地，中国资本市场正在经历新的大发展，股市流动性相对充裕。中国经济依然具有较强的内生动力，中长期乐观趋势不改。改革与创新仍然值得期待，中国新老经济的结构转换仍在深化中，消费升级、产业升级依然是中国经济未来主要的增长点，</w:t>
      </w:r>
      <w:r>
        <w:rPr>
          <w:kern w:val="0"/>
          <w:szCs w:val="21"/>
        </w:rPr>
        <w:t>A</w:t>
      </w:r>
      <w:r>
        <w:rPr>
          <w:kern w:val="0"/>
          <w:szCs w:val="21"/>
        </w:rPr>
        <w:t>股市场仍是实现经济转型的国家战略的核心高地。通过资本市场把社会资金、资源更有效率地配置，促进产业升级，改善上市公司业绩，实现</w:t>
      </w:r>
      <w:r>
        <w:rPr>
          <w:kern w:val="0"/>
          <w:szCs w:val="21"/>
        </w:rPr>
        <w:t>A</w:t>
      </w:r>
      <w:r>
        <w:rPr>
          <w:kern w:val="0"/>
          <w:szCs w:val="21"/>
        </w:rPr>
        <w:t>股市场和产业发展的正反馈。</w:t>
      </w:r>
    </w:p>
    <w:p w:rsidR="00304098" w:rsidRDefault="00E12A6F">
      <w:pPr>
        <w:tabs>
          <w:tab w:val="left" w:pos="426"/>
        </w:tabs>
        <w:spacing w:line="360" w:lineRule="auto"/>
        <w:ind w:firstLineChars="200" w:firstLine="420"/>
        <w:rPr>
          <w:kern w:val="0"/>
          <w:szCs w:val="21"/>
        </w:rPr>
      </w:pPr>
      <w:r>
        <w:rPr>
          <w:kern w:val="0"/>
          <w:szCs w:val="21"/>
        </w:rPr>
        <w:t>在医疗改革、人口老龄化、医药</w:t>
      </w:r>
      <w:r>
        <w:rPr>
          <w:kern w:val="0"/>
          <w:szCs w:val="21"/>
        </w:rPr>
        <w:t>“</w:t>
      </w:r>
      <w:r>
        <w:rPr>
          <w:kern w:val="0"/>
          <w:szCs w:val="21"/>
        </w:rPr>
        <w:t>消费升级</w:t>
      </w:r>
      <w:r>
        <w:rPr>
          <w:kern w:val="0"/>
          <w:szCs w:val="21"/>
        </w:rPr>
        <w:t>”</w:t>
      </w:r>
      <w:r>
        <w:rPr>
          <w:kern w:val="0"/>
          <w:szCs w:val="21"/>
        </w:rPr>
        <w:t>、政府加大投入鼓励创新等驱动因素下，医药行业长期增长前景可观，我们长期看好医药行业的投资价值。纵观医药行业政策的变化和趋势，都在朝着有利于龙头企业的方向演进。在中国经济进入新常态后，业绩成长确定性强的医药板块具备较好的投资价值，大浪淘沙后的医药优质龙头股更有吸引力，业绩稳健的以优质龙头医药股为代表的沪深</w:t>
      </w:r>
      <w:r>
        <w:rPr>
          <w:kern w:val="0"/>
          <w:szCs w:val="21"/>
        </w:rPr>
        <w:t>300</w:t>
      </w:r>
      <w:r>
        <w:rPr>
          <w:kern w:val="0"/>
          <w:szCs w:val="21"/>
        </w:rPr>
        <w:t>医药指数值得积极配置。</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作为被动型投资基金，本基金将坚持既定的指数化投资策略，以严格控制基金相对目标指数的跟踪偏离为投资目标，追求跟踪偏离度及跟踪误差的最小化，为长期看好医药行业增长前景的投资者提供方便、高效的投资工具。</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46" w:name="_Toc247959457"/>
      <w:bookmarkStart w:id="47" w:name="_Toc225570083"/>
      <w:bookmarkStart w:id="48" w:name="_Toc390421243"/>
      <w:bookmarkStart w:id="49" w:name="_Toc48664974"/>
      <w:r w:rsidRPr="00530FFD">
        <w:rPr>
          <w:rFonts w:ascii="宋体" w:hAnsi="宋体" w:cs="Arial"/>
          <w:color w:val="000000"/>
          <w:sz w:val="21"/>
          <w:szCs w:val="21"/>
        </w:rPr>
        <w:t>4.6</w:t>
      </w:r>
      <w:r w:rsidR="007D6699" w:rsidRPr="00530FFD">
        <w:rPr>
          <w:rFonts w:ascii="宋体" w:hAnsi="宋体" w:cs="Arial"/>
          <w:color w:val="000000"/>
          <w:sz w:val="21"/>
          <w:szCs w:val="21"/>
        </w:rPr>
        <w:tab/>
      </w:r>
      <w:r w:rsidRPr="00530FFD">
        <w:rPr>
          <w:rFonts w:ascii="宋体" w:hAnsi="宋体" w:cs="Arial" w:hint="eastAsia"/>
          <w:color w:val="000000"/>
          <w:sz w:val="21"/>
          <w:szCs w:val="21"/>
        </w:rPr>
        <w:t>管理人对报告期内基金估值程序等事项的说明</w:t>
      </w:r>
      <w:bookmarkEnd w:id="46"/>
      <w:bookmarkEnd w:id="47"/>
      <w:bookmarkEnd w:id="48"/>
      <w:bookmarkEnd w:id="49"/>
    </w:p>
    <w:p w:rsidR="00304098" w:rsidRDefault="00E12A6F">
      <w:pPr>
        <w:tabs>
          <w:tab w:val="left" w:pos="426"/>
        </w:tabs>
        <w:spacing w:line="360" w:lineRule="auto"/>
        <w:ind w:firstLineChars="200" w:firstLine="420"/>
        <w:rPr>
          <w:kern w:val="0"/>
          <w:szCs w:val="21"/>
        </w:rPr>
      </w:pPr>
      <w:r>
        <w:rPr>
          <w:kern w:val="0"/>
          <w:szCs w:val="21"/>
        </w:rPr>
        <w:t>本基金管理人按照企业会计准则、中国证监会相关规定、中国证券投资基金业协会相关指引和基金合同关于估值的约定，对基金所持有的投资品种进行估值。本基金托管人根据法律法规要求履行估值及净值计算的复核责任。</w:t>
      </w:r>
      <w:r>
        <w:rPr>
          <w:kern w:val="0"/>
          <w:szCs w:val="21"/>
        </w:rPr>
        <w:t xml:space="preserve"> </w:t>
      </w:r>
    </w:p>
    <w:p w:rsidR="00304098" w:rsidRDefault="00E12A6F">
      <w:pPr>
        <w:tabs>
          <w:tab w:val="left" w:pos="426"/>
        </w:tabs>
        <w:spacing w:line="360" w:lineRule="auto"/>
        <w:ind w:firstLineChars="200" w:firstLine="420"/>
        <w:rPr>
          <w:kern w:val="0"/>
          <w:szCs w:val="21"/>
        </w:rPr>
      </w:pPr>
      <w:r>
        <w:rPr>
          <w:kern w:val="0"/>
          <w:szCs w:val="21"/>
        </w:rPr>
        <w:t>本基金管理人设有估值委员会，估值委员会负责组织制定和适时修订基金估值政策和程序，指导和监督整个估值流程。估值委员会成员具有多年的证券、基金从业经验，熟悉相关法律法规，具备投资、研究、风险管理、法律合规或基金估值运作等方面的专业胜任能力。基金经理可参与估值原则和方法的讨论，但不参与估值原则和方法的最终决策和日常估值的执行。</w:t>
      </w:r>
      <w:r>
        <w:rPr>
          <w:kern w:val="0"/>
          <w:szCs w:val="21"/>
        </w:rPr>
        <w:t xml:space="preserve"> </w:t>
      </w:r>
    </w:p>
    <w:p w:rsidR="00304098" w:rsidRDefault="00E12A6F">
      <w:pPr>
        <w:tabs>
          <w:tab w:val="left" w:pos="426"/>
        </w:tabs>
        <w:spacing w:line="360" w:lineRule="auto"/>
        <w:ind w:firstLineChars="200" w:firstLine="420"/>
        <w:rPr>
          <w:kern w:val="0"/>
          <w:szCs w:val="21"/>
        </w:rPr>
      </w:pPr>
      <w:r>
        <w:rPr>
          <w:kern w:val="0"/>
          <w:szCs w:val="21"/>
        </w:rPr>
        <w:t>本报告期内，参与估值流程各方之间不存在任何重大利益冲突。</w:t>
      </w:r>
      <w:r>
        <w:rPr>
          <w:kern w:val="0"/>
          <w:szCs w:val="21"/>
        </w:rPr>
        <w:t xml:space="preserve"> </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基金管理人已与中债金融估值中心有限公司及中证指数有限公司签署服务协议，由中债金融估值中心有限公司按约定提供银行间同业市场的估值数据，由中证指数有限公司按约定提供交易所交易的债券品种的估值数据和流通受限股票的折扣率数据。</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50" w:name="_Toc247959458"/>
      <w:bookmarkStart w:id="51" w:name="_Toc225570084"/>
      <w:bookmarkStart w:id="52" w:name="_Toc390421244"/>
      <w:bookmarkStart w:id="53" w:name="_Toc48664975"/>
      <w:r w:rsidRPr="00530FFD">
        <w:rPr>
          <w:rFonts w:ascii="宋体" w:hAnsi="宋体" w:cs="Arial"/>
          <w:color w:val="000000"/>
          <w:sz w:val="21"/>
          <w:szCs w:val="21"/>
        </w:rPr>
        <w:t>4.7</w:t>
      </w:r>
      <w:r w:rsidR="007D6699" w:rsidRPr="00530FFD">
        <w:rPr>
          <w:rFonts w:ascii="宋体" w:hAnsi="宋体" w:cs="Arial"/>
          <w:color w:val="000000"/>
          <w:sz w:val="21"/>
          <w:szCs w:val="21"/>
        </w:rPr>
        <w:tab/>
      </w:r>
      <w:r w:rsidRPr="00530FFD">
        <w:rPr>
          <w:rFonts w:ascii="宋体" w:hAnsi="宋体" w:cs="Arial" w:hint="eastAsia"/>
          <w:color w:val="000000"/>
          <w:sz w:val="21"/>
          <w:szCs w:val="21"/>
        </w:rPr>
        <w:t>管理人对报告期内基金利润分配情况的说明</w:t>
      </w:r>
      <w:bookmarkEnd w:id="50"/>
      <w:bookmarkEnd w:id="51"/>
      <w:bookmarkEnd w:id="52"/>
      <w:bookmarkEnd w:id="53"/>
    </w:p>
    <w:p w:rsidR="00753756" w:rsidRDefault="00753756" w:rsidP="00E56272">
      <w:pPr>
        <w:tabs>
          <w:tab w:val="left" w:pos="426"/>
        </w:tabs>
        <w:spacing w:line="360" w:lineRule="auto"/>
        <w:ind w:firstLineChars="200" w:firstLine="420"/>
        <w:rPr>
          <w:color w:val="000000"/>
          <w:szCs w:val="21"/>
        </w:rPr>
      </w:pPr>
      <w:r w:rsidRPr="00E56272">
        <w:rPr>
          <w:kern w:val="0"/>
          <w:szCs w:val="21"/>
        </w:rPr>
        <w:t>本基金本报告期内未实施利润分配。</w:t>
      </w:r>
    </w:p>
    <w:p w:rsidR="00753756" w:rsidRPr="008D36FA" w:rsidRDefault="00753756" w:rsidP="00C62536">
      <w:pPr>
        <w:pStyle w:val="20"/>
        <w:tabs>
          <w:tab w:val="num" w:pos="425"/>
        </w:tabs>
        <w:spacing w:beforeLines="100" w:before="312" w:afterLines="100" w:after="312"/>
        <w:ind w:left="425" w:hanging="425"/>
        <w:jc w:val="center"/>
        <w:rPr>
          <w:rFonts w:ascii="宋体" w:hAnsi="宋体" w:cs="Arial"/>
          <w:bCs/>
          <w:color w:val="000000"/>
          <w:sz w:val="21"/>
          <w:szCs w:val="21"/>
        </w:rPr>
      </w:pPr>
      <w:bookmarkStart w:id="54" w:name="_Toc225498263"/>
      <w:bookmarkStart w:id="55" w:name="_Toc48664976"/>
      <w:r w:rsidRPr="008D36FA">
        <w:rPr>
          <w:rFonts w:ascii="宋体" w:hAnsi="宋体" w:cs="Arial"/>
          <w:bCs/>
          <w:color w:val="000000"/>
          <w:sz w:val="21"/>
          <w:szCs w:val="21"/>
        </w:rPr>
        <w:t>5</w:t>
      </w:r>
      <w:r w:rsidRPr="008D36FA">
        <w:rPr>
          <w:rFonts w:ascii="宋体" w:hAnsi="宋体" w:cs="Arial" w:hint="eastAsia"/>
          <w:bCs/>
          <w:color w:val="000000"/>
          <w:sz w:val="21"/>
          <w:szCs w:val="21"/>
        </w:rPr>
        <w:t>托管人报告</w:t>
      </w:r>
      <w:bookmarkEnd w:id="54"/>
      <w:bookmarkEnd w:id="55"/>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56" w:name="_Toc225498264"/>
      <w:bookmarkStart w:id="57" w:name="_Toc390421246"/>
      <w:bookmarkStart w:id="58" w:name="_Toc48664977"/>
      <w:r w:rsidRPr="00530FFD">
        <w:rPr>
          <w:rFonts w:ascii="宋体" w:hAnsi="宋体" w:cs="Arial"/>
          <w:color w:val="000000"/>
          <w:sz w:val="21"/>
          <w:szCs w:val="21"/>
        </w:rPr>
        <w:t>5.1</w:t>
      </w:r>
      <w:r w:rsidR="007D6699" w:rsidRPr="00530FFD">
        <w:rPr>
          <w:rFonts w:ascii="宋体" w:hAnsi="宋体" w:cs="Arial"/>
          <w:color w:val="000000"/>
          <w:sz w:val="21"/>
          <w:szCs w:val="21"/>
        </w:rPr>
        <w:tab/>
      </w:r>
      <w:r w:rsidRPr="00530FFD">
        <w:rPr>
          <w:rFonts w:ascii="宋体" w:hAnsi="宋体" w:cs="Arial" w:hint="eastAsia"/>
          <w:color w:val="000000"/>
          <w:sz w:val="21"/>
          <w:szCs w:val="21"/>
        </w:rPr>
        <w:t>报告期内本基金托管人遵规守信情况声明</w:t>
      </w:r>
      <w:bookmarkEnd w:id="56"/>
      <w:bookmarkEnd w:id="57"/>
      <w:bookmarkEnd w:id="58"/>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报告期，中国建设银行股份有限公司在本基金的托管过程中，严格遵守了《证券投资基金法》、基金合同、托管协议和其他有关规定，不存在损害基金份额持有人利益的行为，完全尽职尽责地履行了基金托管人应尽的义务。</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59" w:name="_Toc225498265"/>
      <w:bookmarkStart w:id="60" w:name="_Toc390421247"/>
      <w:bookmarkStart w:id="61" w:name="_Toc48664978"/>
      <w:r w:rsidRPr="00530FFD">
        <w:rPr>
          <w:rFonts w:ascii="宋体" w:hAnsi="宋体" w:cs="Arial"/>
          <w:color w:val="000000"/>
          <w:sz w:val="21"/>
          <w:szCs w:val="21"/>
        </w:rPr>
        <w:t>5.2</w:t>
      </w:r>
      <w:r w:rsidR="007D6699" w:rsidRPr="00530FFD">
        <w:rPr>
          <w:rFonts w:ascii="宋体" w:hAnsi="宋体" w:cs="Arial"/>
          <w:color w:val="000000"/>
          <w:sz w:val="21"/>
          <w:szCs w:val="21"/>
        </w:rPr>
        <w:tab/>
      </w:r>
      <w:r w:rsidRPr="00530FFD">
        <w:rPr>
          <w:rFonts w:ascii="宋体" w:hAnsi="宋体" w:cs="Arial" w:hint="eastAsia"/>
          <w:color w:val="000000"/>
          <w:sz w:val="21"/>
          <w:szCs w:val="21"/>
        </w:rPr>
        <w:t>托管人对报告期内本基金投资运作遵规守信、净值计算、利润分配等情况的</w:t>
      </w:r>
      <w:bookmarkEnd w:id="59"/>
      <w:r w:rsidRPr="00530FFD">
        <w:rPr>
          <w:rFonts w:ascii="宋体" w:hAnsi="宋体" w:cs="Arial" w:hint="eastAsia"/>
          <w:color w:val="000000"/>
          <w:sz w:val="21"/>
          <w:szCs w:val="21"/>
        </w:rPr>
        <w:t>说明</w:t>
      </w:r>
      <w:bookmarkEnd w:id="60"/>
      <w:bookmarkEnd w:id="61"/>
    </w:p>
    <w:p w:rsidR="00304098" w:rsidRDefault="00E12A6F">
      <w:pPr>
        <w:tabs>
          <w:tab w:val="left" w:pos="426"/>
        </w:tabs>
        <w:spacing w:line="360" w:lineRule="auto"/>
        <w:ind w:firstLineChars="200" w:firstLine="420"/>
        <w:rPr>
          <w:kern w:val="0"/>
          <w:szCs w:val="21"/>
        </w:rPr>
      </w:pPr>
      <w:r>
        <w:rPr>
          <w:kern w:val="0"/>
          <w:szCs w:val="21"/>
        </w:rPr>
        <w:t>本报告期，本托管人按照国家有关规定、基金合同、托管协议和其他有关规定，对本基金的基金资产净值计算、基金费用开支等方面进行了认真的复核，对本基金的投资运作方面进行了监督，未发现基金管理人有损害基金份额持有人利益的行为。</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报告期内，本基金未实施利润分配。</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62" w:name="_Toc225498266"/>
      <w:bookmarkStart w:id="63" w:name="_Toc390421248"/>
      <w:bookmarkStart w:id="64" w:name="_Toc48664979"/>
      <w:r w:rsidRPr="00530FFD">
        <w:rPr>
          <w:rFonts w:ascii="宋体" w:hAnsi="宋体" w:cs="Arial"/>
          <w:color w:val="000000"/>
          <w:sz w:val="21"/>
          <w:szCs w:val="21"/>
        </w:rPr>
        <w:t>5.3</w:t>
      </w:r>
      <w:r w:rsidR="007D6699" w:rsidRPr="00530FFD">
        <w:rPr>
          <w:rFonts w:ascii="宋体" w:hAnsi="宋体" w:cs="Arial"/>
          <w:color w:val="000000"/>
          <w:sz w:val="21"/>
          <w:szCs w:val="21"/>
        </w:rPr>
        <w:tab/>
      </w:r>
      <w:r w:rsidRPr="00530FFD">
        <w:rPr>
          <w:rFonts w:ascii="宋体" w:hAnsi="宋体" w:cs="Arial" w:hint="eastAsia"/>
          <w:color w:val="000000"/>
          <w:sz w:val="21"/>
          <w:szCs w:val="21"/>
        </w:rPr>
        <w:t>托管人对本</w:t>
      </w:r>
      <w:r w:rsidR="00B70DA6">
        <w:rPr>
          <w:rFonts w:ascii="宋体" w:hAnsi="宋体" w:cs="Arial" w:hint="eastAsia"/>
          <w:color w:val="000000"/>
          <w:sz w:val="21"/>
          <w:szCs w:val="21"/>
        </w:rPr>
        <w:t>中期</w:t>
      </w:r>
      <w:r w:rsidRPr="00530FFD">
        <w:rPr>
          <w:rFonts w:ascii="宋体" w:hAnsi="宋体" w:cs="Arial" w:hint="eastAsia"/>
          <w:color w:val="000000"/>
          <w:sz w:val="21"/>
          <w:szCs w:val="21"/>
        </w:rPr>
        <w:t>报告中财务信息等内容的真实、准确和完整发表意见</w:t>
      </w:r>
      <w:bookmarkEnd w:id="62"/>
      <w:bookmarkEnd w:id="63"/>
      <w:bookmarkEnd w:id="64"/>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本托管人复核审查了本报告中的财务指标、净值表现、利润分配情况、财务会计报告、投资组合报告等内容，保证复核内容不存在虚假记载、误导性陈述或者重大遗漏。</w:t>
      </w:r>
    </w:p>
    <w:p w:rsidR="00753756" w:rsidRPr="008D36FA" w:rsidRDefault="00753756" w:rsidP="00C62536">
      <w:pPr>
        <w:pStyle w:val="20"/>
        <w:tabs>
          <w:tab w:val="num" w:pos="425"/>
        </w:tabs>
        <w:spacing w:beforeLines="100" w:before="312" w:afterLines="100" w:after="312"/>
        <w:ind w:left="425" w:hanging="425"/>
        <w:jc w:val="center"/>
        <w:rPr>
          <w:rFonts w:ascii="宋体" w:hAnsi="宋体" w:cs="Arial"/>
          <w:bCs/>
          <w:color w:val="000000"/>
          <w:sz w:val="21"/>
          <w:szCs w:val="21"/>
        </w:rPr>
      </w:pPr>
      <w:bookmarkStart w:id="65" w:name="_Toc48664980"/>
      <w:r w:rsidRPr="008D36FA">
        <w:rPr>
          <w:rFonts w:ascii="宋体" w:hAnsi="宋体" w:cs="Arial"/>
          <w:bCs/>
          <w:color w:val="000000"/>
          <w:sz w:val="21"/>
          <w:szCs w:val="21"/>
        </w:rPr>
        <w:t>6</w:t>
      </w:r>
      <w:r w:rsidRPr="008D36FA">
        <w:rPr>
          <w:rFonts w:ascii="宋体" w:hAnsi="宋体" w:cs="Arial" w:hint="eastAsia"/>
          <w:bCs/>
          <w:color w:val="000000"/>
          <w:sz w:val="21"/>
          <w:szCs w:val="21"/>
        </w:rPr>
        <w:t>半年度财务会计报告（未经审计）</w:t>
      </w:r>
      <w:bookmarkEnd w:id="65"/>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66" w:name="_Toc225498268"/>
      <w:bookmarkStart w:id="67" w:name="_Toc390421250"/>
      <w:bookmarkStart w:id="68" w:name="_Toc48664981"/>
      <w:r w:rsidRPr="00530FFD">
        <w:rPr>
          <w:rFonts w:ascii="宋体" w:hAnsi="宋体" w:cs="Arial"/>
          <w:color w:val="000000"/>
          <w:sz w:val="21"/>
          <w:szCs w:val="21"/>
        </w:rPr>
        <w:t>6.1</w:t>
      </w:r>
      <w:r w:rsidR="007D6699" w:rsidRPr="00530FFD">
        <w:rPr>
          <w:rFonts w:ascii="宋体" w:hAnsi="宋体" w:cs="Arial"/>
          <w:color w:val="000000"/>
          <w:sz w:val="21"/>
          <w:szCs w:val="21"/>
        </w:rPr>
        <w:tab/>
      </w:r>
      <w:r w:rsidRPr="00530FFD">
        <w:rPr>
          <w:rFonts w:ascii="宋体" w:hAnsi="宋体" w:cs="Arial" w:hint="eastAsia"/>
          <w:color w:val="000000"/>
          <w:sz w:val="21"/>
          <w:szCs w:val="21"/>
        </w:rPr>
        <w:t>资产负债表</w:t>
      </w:r>
      <w:bookmarkEnd w:id="66"/>
      <w:bookmarkEnd w:id="67"/>
      <w:bookmarkEnd w:id="68"/>
    </w:p>
    <w:p w:rsidR="00753756" w:rsidRPr="00224952" w:rsidRDefault="00753756" w:rsidP="006E1449">
      <w:pPr>
        <w:spacing w:line="360" w:lineRule="auto"/>
        <w:ind w:firstLineChars="200" w:firstLine="420"/>
        <w:rPr>
          <w:color w:val="000000"/>
          <w:szCs w:val="21"/>
        </w:rPr>
      </w:pPr>
      <w:r w:rsidRPr="00224952">
        <w:rPr>
          <w:rFonts w:hint="eastAsia"/>
          <w:color w:val="000000"/>
          <w:szCs w:val="21"/>
        </w:rPr>
        <w:t>会计主体：</w:t>
      </w:r>
      <w:r w:rsidRPr="00224952">
        <w:rPr>
          <w:color w:val="000000"/>
          <w:szCs w:val="21"/>
        </w:rPr>
        <w:t>易方达沪深</w:t>
      </w:r>
      <w:r w:rsidRPr="00224952">
        <w:rPr>
          <w:color w:val="000000"/>
          <w:szCs w:val="21"/>
        </w:rPr>
        <w:t>300</w:t>
      </w:r>
      <w:r w:rsidRPr="00224952">
        <w:rPr>
          <w:color w:val="000000"/>
          <w:szCs w:val="21"/>
        </w:rPr>
        <w:t>医药卫生交易型开放式指数证券投资基金</w:t>
      </w:r>
    </w:p>
    <w:p w:rsidR="00753756" w:rsidRPr="00224952" w:rsidRDefault="00753756" w:rsidP="006E1449">
      <w:pPr>
        <w:spacing w:line="360" w:lineRule="auto"/>
        <w:ind w:firstLineChars="200" w:firstLine="420"/>
        <w:rPr>
          <w:color w:val="000000"/>
          <w:szCs w:val="21"/>
        </w:rPr>
      </w:pPr>
      <w:r w:rsidRPr="00224952">
        <w:rPr>
          <w:rFonts w:hint="eastAsia"/>
          <w:color w:val="000000"/>
          <w:szCs w:val="21"/>
        </w:rPr>
        <w:t>报告截止日：</w:t>
      </w:r>
      <w:r w:rsidRPr="00224952">
        <w:rPr>
          <w:color w:val="000000"/>
          <w:szCs w:val="21"/>
        </w:rPr>
        <w:t>2020</w:t>
      </w:r>
      <w:r w:rsidRPr="00224952">
        <w:rPr>
          <w:color w:val="000000"/>
          <w:szCs w:val="21"/>
        </w:rPr>
        <w:t>年</w:t>
      </w:r>
      <w:r w:rsidRPr="00224952">
        <w:rPr>
          <w:color w:val="000000"/>
          <w:szCs w:val="21"/>
        </w:rPr>
        <w:t>6</w:t>
      </w:r>
      <w:r w:rsidRPr="00224952">
        <w:rPr>
          <w:color w:val="000000"/>
          <w:szCs w:val="21"/>
        </w:rPr>
        <w:t>月</w:t>
      </w:r>
      <w:r w:rsidRPr="00224952">
        <w:rPr>
          <w:color w:val="000000"/>
          <w:szCs w:val="21"/>
        </w:rPr>
        <w:t>30</w:t>
      </w:r>
      <w:r w:rsidRPr="00224952">
        <w:rPr>
          <w:color w:val="000000"/>
          <w:szCs w:val="21"/>
        </w:rPr>
        <w:t>日</w:t>
      </w:r>
    </w:p>
    <w:p w:rsidR="00753756" w:rsidRPr="00224952" w:rsidRDefault="00753756" w:rsidP="006D141C">
      <w:pPr>
        <w:autoSpaceDE w:val="0"/>
        <w:autoSpaceDN w:val="0"/>
        <w:adjustRightInd w:val="0"/>
        <w:spacing w:before="29" w:line="288" w:lineRule="auto"/>
        <w:ind w:left="15"/>
        <w:jc w:val="right"/>
        <w:rPr>
          <w:color w:val="000000"/>
          <w:kern w:val="0"/>
          <w:szCs w:val="21"/>
        </w:rPr>
      </w:pPr>
      <w:r w:rsidRPr="00224952">
        <w:rPr>
          <w:rFonts w:hint="eastAsia"/>
          <w:color w:val="000000"/>
          <w:kern w:val="0"/>
          <w:szCs w:val="21"/>
        </w:rPr>
        <w:t>单位：人民币元</w:t>
      </w:r>
    </w:p>
    <w:tbl>
      <w:tblPr>
        <w:tblW w:w="900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880"/>
        <w:gridCol w:w="1080"/>
        <w:gridCol w:w="2520"/>
        <w:gridCol w:w="2520"/>
      </w:tblGrid>
      <w:tr w:rsidR="00753756" w:rsidRPr="00224952" w:rsidTr="00450647">
        <w:tc>
          <w:tcPr>
            <w:tcW w:w="2880" w:type="dxa"/>
            <w:vAlign w:val="center"/>
          </w:tcPr>
          <w:p w:rsidR="00753756" w:rsidRPr="00224952" w:rsidRDefault="00753756" w:rsidP="00F73D0C">
            <w:pPr>
              <w:pStyle w:val="af6"/>
              <w:jc w:val="center"/>
              <w:rPr>
                <w:rFonts w:ascii="Times New Roman" w:hAnsi="Times New Roman"/>
                <w:b/>
                <w:color w:val="000000"/>
                <w:sz w:val="21"/>
                <w:szCs w:val="21"/>
              </w:rPr>
            </w:pPr>
            <w:r w:rsidRPr="00224952">
              <w:rPr>
                <w:rFonts w:ascii="Times New Roman" w:hAnsi="Times New Roman" w:hint="eastAsia"/>
                <w:b/>
                <w:color w:val="000000"/>
                <w:sz w:val="21"/>
                <w:szCs w:val="21"/>
              </w:rPr>
              <w:t>资产</w:t>
            </w:r>
          </w:p>
        </w:tc>
        <w:tc>
          <w:tcPr>
            <w:tcW w:w="1080" w:type="dxa"/>
            <w:vAlign w:val="center"/>
          </w:tcPr>
          <w:p w:rsidR="00753756" w:rsidRPr="00405305" w:rsidRDefault="00753756">
            <w:pPr>
              <w:pStyle w:val="af6"/>
              <w:jc w:val="center"/>
              <w:rPr>
                <w:rFonts w:ascii="Times New Roman" w:eastAsiaTheme="majorEastAsia" w:hAnsi="Times New Roman"/>
                <w:b/>
                <w:color w:val="000000"/>
                <w:sz w:val="21"/>
                <w:szCs w:val="21"/>
              </w:rPr>
            </w:pPr>
            <w:r w:rsidRPr="00405305">
              <w:rPr>
                <w:rFonts w:ascii="Times New Roman" w:eastAsiaTheme="majorEastAsia" w:hAnsiTheme="majorEastAsia"/>
                <w:b/>
                <w:color w:val="000000"/>
                <w:sz w:val="21"/>
                <w:szCs w:val="21"/>
              </w:rPr>
              <w:t>附注号</w:t>
            </w:r>
          </w:p>
        </w:tc>
        <w:tc>
          <w:tcPr>
            <w:tcW w:w="2520" w:type="dxa"/>
            <w:vAlign w:val="center"/>
          </w:tcPr>
          <w:p w:rsidR="00753756" w:rsidRPr="00224952" w:rsidRDefault="00753756">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hint="eastAsia"/>
                <w:b/>
                <w:color w:val="000000"/>
                <w:sz w:val="21"/>
                <w:szCs w:val="21"/>
              </w:rPr>
              <w:t>本期末</w:t>
            </w:r>
          </w:p>
          <w:p w:rsidR="00753756" w:rsidRPr="00224952" w:rsidRDefault="00753756">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b/>
                <w:color w:val="000000"/>
                <w:kern w:val="2"/>
                <w:sz w:val="21"/>
                <w:szCs w:val="21"/>
              </w:rPr>
              <w:t>2020</w:t>
            </w:r>
            <w:r w:rsidRPr="00224952">
              <w:rPr>
                <w:rFonts w:ascii="Times New Roman" w:hAnsi="Times New Roman"/>
                <w:b/>
                <w:color w:val="000000"/>
                <w:kern w:val="2"/>
                <w:sz w:val="21"/>
                <w:szCs w:val="21"/>
              </w:rPr>
              <w:t>年</w:t>
            </w:r>
            <w:r w:rsidRPr="00224952">
              <w:rPr>
                <w:rFonts w:ascii="Times New Roman" w:hAnsi="Times New Roman"/>
                <w:b/>
                <w:color w:val="000000"/>
                <w:kern w:val="2"/>
                <w:sz w:val="21"/>
                <w:szCs w:val="21"/>
              </w:rPr>
              <w:t>6</w:t>
            </w:r>
            <w:r w:rsidRPr="00224952">
              <w:rPr>
                <w:rFonts w:ascii="Times New Roman" w:hAnsi="Times New Roman"/>
                <w:b/>
                <w:color w:val="000000"/>
                <w:kern w:val="2"/>
                <w:sz w:val="21"/>
                <w:szCs w:val="21"/>
              </w:rPr>
              <w:t>月</w:t>
            </w:r>
            <w:r w:rsidRPr="00224952">
              <w:rPr>
                <w:rFonts w:ascii="Times New Roman" w:hAnsi="Times New Roman"/>
                <w:b/>
                <w:color w:val="000000"/>
                <w:kern w:val="2"/>
                <w:sz w:val="21"/>
                <w:szCs w:val="21"/>
              </w:rPr>
              <w:t>30</w:t>
            </w:r>
            <w:r w:rsidRPr="00224952">
              <w:rPr>
                <w:rFonts w:ascii="Times New Roman" w:hAnsi="Times New Roman"/>
                <w:b/>
                <w:color w:val="000000"/>
                <w:kern w:val="2"/>
                <w:sz w:val="21"/>
                <w:szCs w:val="21"/>
              </w:rPr>
              <w:t>日</w:t>
            </w:r>
          </w:p>
        </w:tc>
        <w:tc>
          <w:tcPr>
            <w:tcW w:w="2520" w:type="dxa"/>
            <w:vAlign w:val="center"/>
          </w:tcPr>
          <w:p w:rsidR="00753756" w:rsidRPr="00224952" w:rsidRDefault="00753756">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hint="eastAsia"/>
                <w:b/>
                <w:color w:val="000000"/>
                <w:sz w:val="21"/>
                <w:szCs w:val="21"/>
              </w:rPr>
              <w:t>上年度末</w:t>
            </w:r>
          </w:p>
          <w:p w:rsidR="00753756" w:rsidRPr="00224952" w:rsidRDefault="00753756">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b/>
                <w:color w:val="000000"/>
                <w:sz w:val="21"/>
                <w:szCs w:val="21"/>
              </w:rPr>
              <w:t>2019</w:t>
            </w:r>
            <w:r w:rsidRPr="00224952">
              <w:rPr>
                <w:rFonts w:ascii="Times New Roman" w:hAnsi="Times New Roman"/>
                <w:b/>
                <w:color w:val="000000"/>
                <w:sz w:val="21"/>
                <w:szCs w:val="21"/>
              </w:rPr>
              <w:t>年</w:t>
            </w:r>
            <w:r w:rsidRPr="00224952">
              <w:rPr>
                <w:rFonts w:ascii="Times New Roman" w:hAnsi="Times New Roman"/>
                <w:b/>
                <w:color w:val="000000"/>
                <w:sz w:val="21"/>
                <w:szCs w:val="21"/>
              </w:rPr>
              <w:t>12</w:t>
            </w:r>
            <w:r w:rsidRPr="00224952">
              <w:rPr>
                <w:rFonts w:ascii="Times New Roman" w:hAnsi="Times New Roman"/>
                <w:b/>
                <w:color w:val="000000"/>
                <w:sz w:val="21"/>
                <w:szCs w:val="21"/>
              </w:rPr>
              <w:t>月</w:t>
            </w:r>
            <w:r w:rsidRPr="00224952">
              <w:rPr>
                <w:rFonts w:ascii="Times New Roman" w:hAnsi="Times New Roman"/>
                <w:b/>
                <w:color w:val="000000"/>
                <w:sz w:val="21"/>
                <w:szCs w:val="21"/>
              </w:rPr>
              <w:t>31</w:t>
            </w:r>
            <w:r w:rsidRPr="00224952">
              <w:rPr>
                <w:rFonts w:ascii="Times New Roman" w:hAnsi="Times New Roman"/>
                <w:b/>
                <w:color w:val="000000"/>
                <w:sz w:val="21"/>
                <w:szCs w:val="21"/>
              </w:rPr>
              <w:t>日</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资产：</w:t>
            </w:r>
          </w:p>
        </w:tc>
        <w:tc>
          <w:tcPr>
            <w:tcW w:w="1080" w:type="dxa"/>
            <w:vAlign w:val="center"/>
          </w:tcPr>
          <w:p w:rsidR="00753756" w:rsidRPr="00390233" w:rsidRDefault="00753756">
            <w:pPr>
              <w:widowControl/>
              <w:autoSpaceDE w:val="0"/>
              <w:autoSpaceDN w:val="0"/>
              <w:ind w:right="-15"/>
              <w:jc w:val="center"/>
              <w:textAlignment w:val="bottom"/>
              <w:rPr>
                <w:rFonts w:eastAsiaTheme="majorEastAsia"/>
                <w:color w:val="000000"/>
                <w:szCs w:val="21"/>
              </w:rPr>
            </w:pPr>
          </w:p>
        </w:tc>
        <w:tc>
          <w:tcPr>
            <w:tcW w:w="2520" w:type="dxa"/>
            <w:vAlign w:val="center"/>
          </w:tcPr>
          <w:p w:rsidR="00753756" w:rsidRPr="00390233" w:rsidRDefault="00753756" w:rsidP="00523381">
            <w:pPr>
              <w:jc w:val="right"/>
              <w:rPr>
                <w:rFonts w:eastAsiaTheme="majorEastAsia"/>
                <w:color w:val="000000"/>
                <w:szCs w:val="21"/>
              </w:rPr>
            </w:pPr>
          </w:p>
        </w:tc>
        <w:tc>
          <w:tcPr>
            <w:tcW w:w="2520" w:type="dxa"/>
            <w:vAlign w:val="center"/>
          </w:tcPr>
          <w:p w:rsidR="00753756" w:rsidRPr="00390233" w:rsidRDefault="00753756" w:rsidP="00523381">
            <w:pPr>
              <w:jc w:val="right"/>
              <w:rPr>
                <w:rFonts w:eastAsiaTheme="majorEastAsia"/>
                <w:color w:val="000000"/>
                <w:szCs w:val="21"/>
              </w:rPr>
            </w:pP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银行存款</w:t>
            </w:r>
          </w:p>
        </w:tc>
        <w:tc>
          <w:tcPr>
            <w:tcW w:w="1080" w:type="dxa"/>
            <w:vAlign w:val="center"/>
          </w:tcPr>
          <w:p w:rsidR="00753756" w:rsidRPr="003D2C28" w:rsidRDefault="00CF61DD">
            <w:pPr>
              <w:widowControl/>
              <w:autoSpaceDE w:val="0"/>
              <w:autoSpaceDN w:val="0"/>
              <w:ind w:right="-15"/>
              <w:jc w:val="center"/>
              <w:textAlignment w:val="bottom"/>
              <w:rPr>
                <w:rFonts w:eastAsiaTheme="minorEastAsia"/>
                <w:color w:val="000000"/>
                <w:szCs w:val="21"/>
              </w:rPr>
            </w:pPr>
            <w:r w:rsidRPr="003D2C28">
              <w:rPr>
                <w:rFonts w:eastAsiaTheme="minorEastAsia"/>
                <w:color w:val="000000"/>
                <w:szCs w:val="21"/>
              </w:rPr>
              <w:t>6.4.7.1</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19,822,650.26</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7,017,505.46</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结算备付金</w:t>
            </w:r>
          </w:p>
        </w:tc>
        <w:tc>
          <w:tcPr>
            <w:tcW w:w="1080" w:type="dxa"/>
            <w:vAlign w:val="center"/>
          </w:tcPr>
          <w:p w:rsidR="00753756" w:rsidRPr="00390233" w:rsidRDefault="00753756">
            <w:pPr>
              <w:pStyle w:val="af6"/>
              <w:jc w:val="center"/>
              <w:rPr>
                <w:rFonts w:ascii="Times New Roman" w:eastAsiaTheme="majorEastAsia" w:hAnsi="Times New Roman"/>
                <w:color w:val="000000"/>
                <w:sz w:val="21"/>
                <w:szCs w:val="21"/>
              </w:rPr>
            </w:pP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1,816,455.25</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1,168,167.20</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存出保证金</w:t>
            </w:r>
          </w:p>
        </w:tc>
        <w:tc>
          <w:tcPr>
            <w:tcW w:w="1080" w:type="dxa"/>
            <w:vAlign w:val="center"/>
          </w:tcPr>
          <w:p w:rsidR="00753756" w:rsidRPr="00390233" w:rsidRDefault="00753756">
            <w:pPr>
              <w:pStyle w:val="af6"/>
              <w:jc w:val="center"/>
              <w:rPr>
                <w:rFonts w:ascii="Times New Roman" w:eastAsiaTheme="majorEastAsia" w:hAnsi="Times New Roman"/>
                <w:color w:val="000000"/>
                <w:sz w:val="21"/>
                <w:szCs w:val="21"/>
              </w:rPr>
            </w:pP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786,134.80</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229,056.88</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交易性金融资产</w:t>
            </w:r>
          </w:p>
        </w:tc>
        <w:tc>
          <w:tcPr>
            <w:tcW w:w="1080" w:type="dxa"/>
            <w:vAlign w:val="center"/>
          </w:tcPr>
          <w:p w:rsidR="00753756" w:rsidRPr="00F348D3" w:rsidRDefault="00CF61DD">
            <w:pPr>
              <w:pStyle w:val="af6"/>
              <w:jc w:val="center"/>
              <w:rPr>
                <w:rFonts w:ascii="Times New Roman" w:eastAsiaTheme="majorEastAsia" w:hAnsi="Times New Roman"/>
                <w:color w:val="000000"/>
                <w:sz w:val="21"/>
                <w:szCs w:val="21"/>
              </w:rPr>
            </w:pPr>
            <w:r>
              <w:rPr>
                <w:rFonts w:ascii="Times New Roman" w:eastAsiaTheme="majorEastAsia" w:hAnsi="Times New Roman" w:hint="eastAsia"/>
                <w:color w:val="000000"/>
                <w:sz w:val="21"/>
                <w:szCs w:val="21"/>
              </w:rPr>
              <w:t>6.4.7.2</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2,029,474,261.21</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1,336,817,207.05</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其中：股票投资</w:t>
            </w:r>
          </w:p>
        </w:tc>
        <w:tc>
          <w:tcPr>
            <w:tcW w:w="1080" w:type="dxa"/>
            <w:vAlign w:val="center"/>
          </w:tcPr>
          <w:p w:rsidR="00753756" w:rsidRPr="00390233" w:rsidRDefault="00753756">
            <w:pPr>
              <w:pStyle w:val="af6"/>
              <w:jc w:val="center"/>
              <w:rPr>
                <w:rFonts w:ascii="Times New Roman" w:eastAsiaTheme="majorEastAsia" w:hAnsi="Times New Roman"/>
                <w:color w:val="000000"/>
                <w:sz w:val="21"/>
                <w:szCs w:val="21"/>
              </w:rPr>
            </w:pP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2,029,474,261.21</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1,335,708,225.02</w:t>
            </w:r>
          </w:p>
        </w:tc>
      </w:tr>
      <w:tr w:rsidR="00753756" w:rsidRPr="00224952" w:rsidTr="00450647">
        <w:tc>
          <w:tcPr>
            <w:tcW w:w="2880" w:type="dxa"/>
            <w:vAlign w:val="center"/>
          </w:tcPr>
          <w:p w:rsidR="00753756" w:rsidRPr="00390233" w:rsidRDefault="00753756" w:rsidP="006E1449">
            <w:pPr>
              <w:pStyle w:val="af6"/>
              <w:ind w:firstLineChars="300" w:firstLine="630"/>
              <w:jc w:val="both"/>
              <w:rPr>
                <w:rFonts w:ascii="Times New Roman" w:eastAsiaTheme="majorEastAsia" w:hAnsi="Times New Roman"/>
                <w:color w:val="000000"/>
                <w:sz w:val="21"/>
                <w:szCs w:val="21"/>
              </w:rPr>
            </w:pPr>
            <w:r w:rsidRPr="00390233">
              <w:rPr>
                <w:rFonts w:ascii="Times New Roman" w:eastAsiaTheme="majorEastAsia" w:hAnsiTheme="majorEastAsia"/>
                <w:color w:val="000000"/>
                <w:sz w:val="21"/>
                <w:szCs w:val="21"/>
              </w:rPr>
              <w:t>基金投资</w:t>
            </w:r>
          </w:p>
        </w:tc>
        <w:tc>
          <w:tcPr>
            <w:tcW w:w="1080" w:type="dxa"/>
            <w:vAlign w:val="center"/>
          </w:tcPr>
          <w:p w:rsidR="00753756" w:rsidRPr="00390233" w:rsidRDefault="00753756">
            <w:pPr>
              <w:pStyle w:val="af6"/>
              <w:jc w:val="center"/>
              <w:rPr>
                <w:rFonts w:ascii="Times New Roman" w:eastAsiaTheme="majorEastAsia" w:hAnsi="Times New Roman"/>
                <w:color w:val="000000"/>
                <w:sz w:val="21"/>
                <w:szCs w:val="21"/>
              </w:rPr>
            </w:pP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r>
      <w:tr w:rsidR="00753756" w:rsidRPr="00224952" w:rsidTr="00450647">
        <w:tc>
          <w:tcPr>
            <w:tcW w:w="2880" w:type="dxa"/>
            <w:vAlign w:val="center"/>
          </w:tcPr>
          <w:p w:rsidR="00753756" w:rsidRPr="00390233" w:rsidRDefault="00753756" w:rsidP="006E1449">
            <w:pPr>
              <w:ind w:firstLineChars="300" w:firstLine="630"/>
              <w:rPr>
                <w:rFonts w:eastAsiaTheme="majorEastAsia"/>
                <w:color w:val="000000"/>
                <w:szCs w:val="21"/>
              </w:rPr>
            </w:pPr>
            <w:r w:rsidRPr="00390233">
              <w:rPr>
                <w:rFonts w:eastAsiaTheme="majorEastAsia" w:hAnsiTheme="majorEastAsia"/>
                <w:color w:val="000000"/>
                <w:szCs w:val="21"/>
              </w:rPr>
              <w:t>债券投资</w:t>
            </w:r>
          </w:p>
        </w:tc>
        <w:tc>
          <w:tcPr>
            <w:tcW w:w="1080" w:type="dxa"/>
            <w:vAlign w:val="center"/>
          </w:tcPr>
          <w:p w:rsidR="00753756" w:rsidRPr="00390233" w:rsidRDefault="00753756">
            <w:pPr>
              <w:pStyle w:val="af6"/>
              <w:jc w:val="center"/>
              <w:rPr>
                <w:rFonts w:ascii="Times New Roman" w:eastAsiaTheme="majorEastAsia" w:hAnsi="Times New Roman"/>
                <w:color w:val="000000"/>
                <w:sz w:val="21"/>
                <w:szCs w:val="21"/>
              </w:rPr>
            </w:pP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1,108,982.03</w:t>
            </w:r>
          </w:p>
        </w:tc>
      </w:tr>
      <w:tr w:rsidR="00753756" w:rsidRPr="00224952" w:rsidTr="00450647">
        <w:tc>
          <w:tcPr>
            <w:tcW w:w="2880" w:type="dxa"/>
            <w:vAlign w:val="center"/>
          </w:tcPr>
          <w:p w:rsidR="00753756" w:rsidRPr="00390233" w:rsidRDefault="00753756" w:rsidP="006E1449">
            <w:pPr>
              <w:ind w:firstLineChars="300" w:firstLine="630"/>
              <w:rPr>
                <w:rFonts w:eastAsiaTheme="majorEastAsia"/>
                <w:color w:val="000000"/>
                <w:szCs w:val="21"/>
              </w:rPr>
            </w:pPr>
            <w:r w:rsidRPr="00390233">
              <w:rPr>
                <w:rFonts w:eastAsiaTheme="majorEastAsia" w:hAnsiTheme="majorEastAsia"/>
                <w:color w:val="000000"/>
                <w:szCs w:val="21"/>
              </w:rPr>
              <w:t>资产支持证券投资</w:t>
            </w:r>
          </w:p>
        </w:tc>
        <w:tc>
          <w:tcPr>
            <w:tcW w:w="1080" w:type="dxa"/>
            <w:vAlign w:val="center"/>
          </w:tcPr>
          <w:p w:rsidR="00753756" w:rsidRPr="00390233" w:rsidRDefault="00753756">
            <w:pPr>
              <w:pStyle w:val="af6"/>
              <w:jc w:val="center"/>
              <w:rPr>
                <w:rFonts w:ascii="Times New Roman" w:eastAsiaTheme="majorEastAsia" w:hAnsi="Times New Roman"/>
                <w:color w:val="000000"/>
                <w:sz w:val="21"/>
                <w:szCs w:val="21"/>
              </w:rPr>
            </w:pP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r>
      <w:tr w:rsidR="00753756" w:rsidRPr="00224952" w:rsidTr="00450647">
        <w:tc>
          <w:tcPr>
            <w:tcW w:w="2880" w:type="dxa"/>
            <w:vAlign w:val="center"/>
          </w:tcPr>
          <w:p w:rsidR="00753756" w:rsidRPr="00390233" w:rsidRDefault="00753756" w:rsidP="006E1449">
            <w:pPr>
              <w:spacing w:line="360" w:lineRule="auto"/>
              <w:ind w:firstLineChars="300" w:firstLine="630"/>
              <w:rPr>
                <w:rFonts w:eastAsiaTheme="majorEastAsia"/>
                <w:color w:val="000000"/>
                <w:szCs w:val="21"/>
              </w:rPr>
            </w:pPr>
            <w:r w:rsidRPr="00390233">
              <w:rPr>
                <w:rFonts w:eastAsiaTheme="majorEastAsia" w:hAnsiTheme="majorEastAsia"/>
                <w:szCs w:val="21"/>
              </w:rPr>
              <w:t>贵金属投资</w:t>
            </w:r>
          </w:p>
        </w:tc>
        <w:tc>
          <w:tcPr>
            <w:tcW w:w="1080" w:type="dxa"/>
            <w:vAlign w:val="center"/>
          </w:tcPr>
          <w:p w:rsidR="00753756" w:rsidRPr="00390233" w:rsidRDefault="00753756" w:rsidP="00997072">
            <w:pPr>
              <w:pStyle w:val="af6"/>
              <w:spacing w:line="360" w:lineRule="auto"/>
              <w:jc w:val="center"/>
              <w:rPr>
                <w:rFonts w:ascii="Times New Roman" w:eastAsiaTheme="majorEastAsia" w:hAnsi="Times New Roman"/>
                <w:color w:val="000000"/>
                <w:sz w:val="21"/>
                <w:szCs w:val="21"/>
              </w:rPr>
            </w:pPr>
          </w:p>
        </w:tc>
        <w:tc>
          <w:tcPr>
            <w:tcW w:w="2520" w:type="dxa"/>
            <w:vAlign w:val="center"/>
          </w:tcPr>
          <w:p w:rsidR="00753756" w:rsidRPr="00390233" w:rsidRDefault="00753756" w:rsidP="00523381">
            <w:pPr>
              <w:spacing w:line="360" w:lineRule="auto"/>
              <w:jc w:val="right"/>
              <w:rPr>
                <w:rFonts w:eastAsiaTheme="majorEastAsia"/>
                <w:color w:val="000000"/>
                <w:szCs w:val="21"/>
              </w:rPr>
            </w:pPr>
            <w:r w:rsidRPr="00390233">
              <w:rPr>
                <w:rFonts w:eastAsiaTheme="majorEastAsia"/>
                <w:color w:val="000000"/>
                <w:szCs w:val="21"/>
              </w:rPr>
              <w:t>-</w:t>
            </w:r>
          </w:p>
        </w:tc>
        <w:tc>
          <w:tcPr>
            <w:tcW w:w="2520" w:type="dxa"/>
            <w:vAlign w:val="center"/>
          </w:tcPr>
          <w:p w:rsidR="00753756" w:rsidRPr="00390233" w:rsidRDefault="00753756" w:rsidP="00523381">
            <w:pPr>
              <w:spacing w:line="360" w:lineRule="auto"/>
              <w:jc w:val="right"/>
              <w:rPr>
                <w:rFonts w:eastAsiaTheme="majorEastAsia"/>
                <w:color w:val="000000"/>
                <w:szCs w:val="21"/>
              </w:rPr>
            </w:pPr>
            <w:r w:rsidRPr="00390233">
              <w:rPr>
                <w:rFonts w:eastAsiaTheme="majorEastAsia"/>
                <w:color w:val="000000"/>
                <w:szCs w:val="21"/>
              </w:rPr>
              <w:t>-</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衍生金融资产</w:t>
            </w:r>
          </w:p>
        </w:tc>
        <w:tc>
          <w:tcPr>
            <w:tcW w:w="1080" w:type="dxa"/>
            <w:vAlign w:val="center"/>
          </w:tcPr>
          <w:p w:rsidR="00753756" w:rsidRPr="00390233" w:rsidRDefault="00CF61DD">
            <w:pPr>
              <w:pStyle w:val="af6"/>
              <w:jc w:val="center"/>
              <w:rPr>
                <w:rFonts w:ascii="Times New Roman" w:eastAsiaTheme="majorEastAsia" w:hAnsi="Times New Roman"/>
                <w:color w:val="000000"/>
                <w:sz w:val="21"/>
                <w:szCs w:val="21"/>
              </w:rPr>
            </w:pPr>
            <w:r>
              <w:rPr>
                <w:rFonts w:ascii="Times New Roman" w:eastAsiaTheme="majorEastAsia" w:hAnsi="Times New Roman" w:hint="eastAsia"/>
                <w:color w:val="000000"/>
                <w:sz w:val="21"/>
                <w:szCs w:val="21"/>
              </w:rPr>
              <w:t>6.4.7.3</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买入返售金融资产</w:t>
            </w:r>
          </w:p>
        </w:tc>
        <w:tc>
          <w:tcPr>
            <w:tcW w:w="1080" w:type="dxa"/>
            <w:vAlign w:val="center"/>
          </w:tcPr>
          <w:p w:rsidR="00753756" w:rsidRPr="00390233" w:rsidRDefault="00CF61DD">
            <w:pPr>
              <w:pStyle w:val="af6"/>
              <w:jc w:val="center"/>
              <w:rPr>
                <w:rFonts w:ascii="Times New Roman" w:eastAsiaTheme="majorEastAsia" w:hAnsi="Times New Roman"/>
                <w:color w:val="000000"/>
                <w:sz w:val="21"/>
                <w:szCs w:val="21"/>
              </w:rPr>
            </w:pPr>
            <w:r>
              <w:rPr>
                <w:rFonts w:ascii="Times New Roman" w:eastAsiaTheme="majorEastAsia" w:hAnsi="Times New Roman" w:hint="eastAsia"/>
                <w:color w:val="000000"/>
                <w:sz w:val="21"/>
                <w:szCs w:val="21"/>
              </w:rPr>
              <w:t>6.4.7.4</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应收证券清算款</w:t>
            </w:r>
          </w:p>
        </w:tc>
        <w:tc>
          <w:tcPr>
            <w:tcW w:w="1080" w:type="dxa"/>
            <w:vAlign w:val="center"/>
          </w:tcPr>
          <w:p w:rsidR="00753756" w:rsidRPr="00390233" w:rsidRDefault="00753756">
            <w:pPr>
              <w:pStyle w:val="af6"/>
              <w:jc w:val="center"/>
              <w:rPr>
                <w:rFonts w:ascii="Times New Roman" w:eastAsiaTheme="majorEastAsia" w:hAnsi="Times New Roman"/>
                <w:color w:val="000000"/>
                <w:sz w:val="21"/>
                <w:szCs w:val="21"/>
              </w:rPr>
            </w:pP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2,936,024.52</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41,547,308.40</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应收利息</w:t>
            </w:r>
          </w:p>
        </w:tc>
        <w:tc>
          <w:tcPr>
            <w:tcW w:w="1080" w:type="dxa"/>
            <w:vAlign w:val="center"/>
          </w:tcPr>
          <w:p w:rsidR="00753756" w:rsidRPr="00390233" w:rsidRDefault="00CF61DD">
            <w:pPr>
              <w:pStyle w:val="af6"/>
              <w:jc w:val="center"/>
              <w:rPr>
                <w:rFonts w:ascii="Times New Roman" w:eastAsiaTheme="majorEastAsia" w:hAnsi="Times New Roman"/>
                <w:color w:val="000000"/>
                <w:sz w:val="21"/>
                <w:szCs w:val="21"/>
              </w:rPr>
            </w:pPr>
            <w:r>
              <w:rPr>
                <w:rFonts w:ascii="Times New Roman" w:eastAsiaTheme="majorEastAsia" w:hAnsi="Times New Roman" w:hint="eastAsia"/>
                <w:color w:val="000000"/>
                <w:sz w:val="21"/>
                <w:szCs w:val="21"/>
              </w:rPr>
              <w:t>6.4.7.5</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4,512.36</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2,473.86</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应收股利</w:t>
            </w:r>
          </w:p>
        </w:tc>
        <w:tc>
          <w:tcPr>
            <w:tcW w:w="1080" w:type="dxa"/>
            <w:vAlign w:val="center"/>
          </w:tcPr>
          <w:p w:rsidR="00753756" w:rsidRPr="00390233" w:rsidRDefault="00753756">
            <w:pPr>
              <w:pStyle w:val="af6"/>
              <w:jc w:val="center"/>
              <w:rPr>
                <w:rFonts w:ascii="Times New Roman" w:eastAsiaTheme="majorEastAsia" w:hAnsi="Times New Roman"/>
                <w:color w:val="000000"/>
                <w:sz w:val="21"/>
                <w:szCs w:val="21"/>
              </w:rPr>
            </w:pP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应收申购款</w:t>
            </w:r>
          </w:p>
        </w:tc>
        <w:tc>
          <w:tcPr>
            <w:tcW w:w="1080" w:type="dxa"/>
            <w:vAlign w:val="center"/>
          </w:tcPr>
          <w:p w:rsidR="00753756" w:rsidRPr="00390233" w:rsidRDefault="00753756">
            <w:pPr>
              <w:pStyle w:val="af6"/>
              <w:jc w:val="center"/>
              <w:rPr>
                <w:rFonts w:ascii="Times New Roman" w:eastAsiaTheme="majorEastAsia" w:hAnsi="Times New Roman"/>
                <w:color w:val="000000"/>
                <w:sz w:val="21"/>
                <w:szCs w:val="21"/>
              </w:rPr>
            </w:pP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递延所得税资产</w:t>
            </w:r>
          </w:p>
        </w:tc>
        <w:tc>
          <w:tcPr>
            <w:tcW w:w="1080" w:type="dxa"/>
            <w:vAlign w:val="center"/>
          </w:tcPr>
          <w:p w:rsidR="00753756" w:rsidRPr="00390233" w:rsidRDefault="00753756">
            <w:pPr>
              <w:pStyle w:val="af6"/>
              <w:jc w:val="center"/>
              <w:rPr>
                <w:rFonts w:ascii="Times New Roman" w:eastAsiaTheme="majorEastAsia" w:hAnsi="Times New Roman"/>
                <w:color w:val="000000"/>
                <w:sz w:val="21"/>
                <w:szCs w:val="21"/>
              </w:rPr>
            </w:pP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其他资产</w:t>
            </w:r>
          </w:p>
        </w:tc>
        <w:tc>
          <w:tcPr>
            <w:tcW w:w="1080" w:type="dxa"/>
            <w:vAlign w:val="center"/>
          </w:tcPr>
          <w:p w:rsidR="00753756" w:rsidRPr="00390233" w:rsidRDefault="00CF61DD">
            <w:pPr>
              <w:pStyle w:val="af6"/>
              <w:jc w:val="center"/>
              <w:rPr>
                <w:rFonts w:ascii="Times New Roman" w:eastAsiaTheme="majorEastAsia" w:hAnsi="Times New Roman"/>
                <w:color w:val="000000"/>
                <w:sz w:val="21"/>
                <w:szCs w:val="21"/>
              </w:rPr>
            </w:pPr>
            <w:r>
              <w:rPr>
                <w:rFonts w:ascii="Times New Roman" w:eastAsiaTheme="majorEastAsia" w:hAnsi="Times New Roman" w:hint="eastAsia"/>
                <w:color w:val="000000"/>
                <w:sz w:val="21"/>
                <w:szCs w:val="21"/>
              </w:rPr>
              <w:t>6.4.7.6</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资产总计</w:t>
            </w:r>
          </w:p>
        </w:tc>
        <w:tc>
          <w:tcPr>
            <w:tcW w:w="1080" w:type="dxa"/>
            <w:vAlign w:val="center"/>
          </w:tcPr>
          <w:p w:rsidR="00753756" w:rsidRPr="00390233" w:rsidRDefault="00753756">
            <w:pPr>
              <w:pStyle w:val="af6"/>
              <w:jc w:val="center"/>
              <w:rPr>
                <w:rFonts w:ascii="Times New Roman" w:eastAsiaTheme="majorEastAsia" w:hAnsi="Times New Roman"/>
                <w:b/>
                <w:color w:val="000000"/>
                <w:sz w:val="21"/>
                <w:szCs w:val="21"/>
              </w:rPr>
            </w:pP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2,054,840,038.40</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1,386,781,718.85</w:t>
            </w:r>
          </w:p>
        </w:tc>
      </w:tr>
      <w:tr w:rsidR="00753756" w:rsidRPr="00224952" w:rsidTr="00450647">
        <w:tc>
          <w:tcPr>
            <w:tcW w:w="2880" w:type="dxa"/>
            <w:vAlign w:val="center"/>
          </w:tcPr>
          <w:p w:rsidR="00753756" w:rsidRPr="00224952" w:rsidRDefault="00753756" w:rsidP="00554B1A">
            <w:pPr>
              <w:pStyle w:val="af6"/>
              <w:jc w:val="both"/>
              <w:rPr>
                <w:rFonts w:ascii="Times New Roman" w:hAnsi="Times New Roman"/>
                <w:b/>
                <w:color w:val="000000"/>
                <w:sz w:val="21"/>
                <w:szCs w:val="21"/>
              </w:rPr>
            </w:pPr>
            <w:r w:rsidRPr="00224952">
              <w:rPr>
                <w:rFonts w:ascii="Times New Roman" w:hAnsi="Times New Roman" w:hint="eastAsia"/>
                <w:b/>
                <w:color w:val="000000"/>
                <w:sz w:val="21"/>
                <w:szCs w:val="21"/>
              </w:rPr>
              <w:t>负债和所有者权益</w:t>
            </w:r>
          </w:p>
        </w:tc>
        <w:tc>
          <w:tcPr>
            <w:tcW w:w="1080" w:type="dxa"/>
            <w:vAlign w:val="center"/>
          </w:tcPr>
          <w:p w:rsidR="00753756" w:rsidRPr="00224952" w:rsidRDefault="00753756">
            <w:pPr>
              <w:pStyle w:val="af6"/>
              <w:jc w:val="center"/>
              <w:rPr>
                <w:rFonts w:ascii="Times New Roman" w:hAnsi="Times New Roman"/>
                <w:b/>
                <w:color w:val="000000"/>
                <w:sz w:val="21"/>
                <w:szCs w:val="21"/>
              </w:rPr>
            </w:pPr>
            <w:r w:rsidRPr="00224952">
              <w:rPr>
                <w:rFonts w:ascii="Times New Roman" w:hAnsi="Times New Roman" w:hint="eastAsia"/>
                <w:b/>
                <w:color w:val="000000"/>
                <w:sz w:val="21"/>
                <w:szCs w:val="21"/>
              </w:rPr>
              <w:t>附注号</w:t>
            </w:r>
          </w:p>
        </w:tc>
        <w:tc>
          <w:tcPr>
            <w:tcW w:w="2520" w:type="dxa"/>
            <w:vAlign w:val="center"/>
          </w:tcPr>
          <w:p w:rsidR="00753756" w:rsidRPr="00224952" w:rsidRDefault="00753756">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hint="eastAsia"/>
                <w:b/>
                <w:color w:val="000000"/>
                <w:sz w:val="21"/>
                <w:szCs w:val="21"/>
              </w:rPr>
              <w:t>本期末</w:t>
            </w:r>
          </w:p>
          <w:p w:rsidR="00753756" w:rsidRPr="00224952" w:rsidRDefault="00753756">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b/>
                <w:color w:val="000000"/>
                <w:kern w:val="2"/>
                <w:sz w:val="21"/>
                <w:szCs w:val="21"/>
              </w:rPr>
              <w:t>2020</w:t>
            </w:r>
            <w:r w:rsidRPr="00224952">
              <w:rPr>
                <w:rFonts w:ascii="Times New Roman" w:hAnsi="Times New Roman"/>
                <w:b/>
                <w:color w:val="000000"/>
                <w:kern w:val="2"/>
                <w:sz w:val="21"/>
                <w:szCs w:val="21"/>
              </w:rPr>
              <w:t>年</w:t>
            </w:r>
            <w:r w:rsidRPr="00224952">
              <w:rPr>
                <w:rFonts w:ascii="Times New Roman" w:hAnsi="Times New Roman"/>
                <w:b/>
                <w:color w:val="000000"/>
                <w:kern w:val="2"/>
                <w:sz w:val="21"/>
                <w:szCs w:val="21"/>
              </w:rPr>
              <w:t>6</w:t>
            </w:r>
            <w:r w:rsidRPr="00224952">
              <w:rPr>
                <w:rFonts w:ascii="Times New Roman" w:hAnsi="Times New Roman"/>
                <w:b/>
                <w:color w:val="000000"/>
                <w:kern w:val="2"/>
                <w:sz w:val="21"/>
                <w:szCs w:val="21"/>
              </w:rPr>
              <w:t>月</w:t>
            </w:r>
            <w:r w:rsidRPr="00224952">
              <w:rPr>
                <w:rFonts w:ascii="Times New Roman" w:hAnsi="Times New Roman"/>
                <w:b/>
                <w:color w:val="000000"/>
                <w:kern w:val="2"/>
                <w:sz w:val="21"/>
                <w:szCs w:val="21"/>
              </w:rPr>
              <w:t>30</w:t>
            </w:r>
            <w:r w:rsidRPr="00224952">
              <w:rPr>
                <w:rFonts w:ascii="Times New Roman" w:hAnsi="Times New Roman"/>
                <w:b/>
                <w:color w:val="000000"/>
                <w:kern w:val="2"/>
                <w:sz w:val="21"/>
                <w:szCs w:val="21"/>
              </w:rPr>
              <w:t>日</w:t>
            </w:r>
          </w:p>
        </w:tc>
        <w:tc>
          <w:tcPr>
            <w:tcW w:w="2520" w:type="dxa"/>
            <w:vAlign w:val="center"/>
          </w:tcPr>
          <w:p w:rsidR="00753756" w:rsidRPr="00224952" w:rsidRDefault="00753756">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hint="eastAsia"/>
                <w:b/>
                <w:color w:val="000000"/>
                <w:sz w:val="21"/>
                <w:szCs w:val="21"/>
              </w:rPr>
              <w:t>上年度末</w:t>
            </w:r>
          </w:p>
          <w:p w:rsidR="00753756" w:rsidRPr="00224952" w:rsidRDefault="00753756">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b/>
                <w:color w:val="000000"/>
                <w:sz w:val="21"/>
                <w:szCs w:val="21"/>
              </w:rPr>
              <w:t>2019</w:t>
            </w:r>
            <w:r w:rsidRPr="00224952">
              <w:rPr>
                <w:rFonts w:ascii="Times New Roman" w:hAnsi="Times New Roman"/>
                <w:b/>
                <w:color w:val="000000"/>
                <w:sz w:val="21"/>
                <w:szCs w:val="21"/>
              </w:rPr>
              <w:t>年</w:t>
            </w:r>
            <w:r w:rsidRPr="00224952">
              <w:rPr>
                <w:rFonts w:ascii="Times New Roman" w:hAnsi="Times New Roman"/>
                <w:b/>
                <w:color w:val="000000"/>
                <w:sz w:val="21"/>
                <w:szCs w:val="21"/>
              </w:rPr>
              <w:t>12</w:t>
            </w:r>
            <w:r w:rsidRPr="00224952">
              <w:rPr>
                <w:rFonts w:ascii="Times New Roman" w:hAnsi="Times New Roman"/>
                <w:b/>
                <w:color w:val="000000"/>
                <w:sz w:val="21"/>
                <w:szCs w:val="21"/>
              </w:rPr>
              <w:t>月</w:t>
            </w:r>
            <w:r w:rsidRPr="00224952">
              <w:rPr>
                <w:rFonts w:ascii="Times New Roman" w:hAnsi="Times New Roman"/>
                <w:b/>
                <w:color w:val="000000"/>
                <w:sz w:val="21"/>
                <w:szCs w:val="21"/>
              </w:rPr>
              <w:t>31</w:t>
            </w:r>
            <w:r w:rsidRPr="00224952">
              <w:rPr>
                <w:rFonts w:ascii="Times New Roman" w:hAnsi="Times New Roman"/>
                <w:b/>
                <w:color w:val="000000"/>
                <w:sz w:val="21"/>
                <w:szCs w:val="21"/>
              </w:rPr>
              <w:t>日</w:t>
            </w:r>
          </w:p>
        </w:tc>
      </w:tr>
      <w:tr w:rsidR="00753756" w:rsidRPr="00224952" w:rsidTr="00450647">
        <w:tc>
          <w:tcPr>
            <w:tcW w:w="2880" w:type="dxa"/>
            <w:vAlign w:val="center"/>
          </w:tcPr>
          <w:p w:rsidR="00753756" w:rsidRPr="00523381" w:rsidRDefault="00753756" w:rsidP="00F73D0C">
            <w:pPr>
              <w:rPr>
                <w:color w:val="000000"/>
                <w:szCs w:val="21"/>
              </w:rPr>
            </w:pPr>
            <w:r w:rsidRPr="00523381">
              <w:rPr>
                <w:rFonts w:hint="eastAsia"/>
                <w:color w:val="000000"/>
                <w:szCs w:val="21"/>
              </w:rPr>
              <w:t>负债：</w:t>
            </w:r>
          </w:p>
        </w:tc>
        <w:tc>
          <w:tcPr>
            <w:tcW w:w="1080" w:type="dxa"/>
            <w:vAlign w:val="center"/>
          </w:tcPr>
          <w:p w:rsidR="00753756" w:rsidRPr="00523381" w:rsidRDefault="00753756">
            <w:pPr>
              <w:pStyle w:val="af6"/>
              <w:jc w:val="center"/>
              <w:rPr>
                <w:rFonts w:ascii="Times New Roman" w:hAnsi="Times New Roman"/>
                <w:color w:val="000000"/>
                <w:sz w:val="21"/>
                <w:szCs w:val="21"/>
              </w:rPr>
            </w:pPr>
          </w:p>
        </w:tc>
        <w:tc>
          <w:tcPr>
            <w:tcW w:w="2520" w:type="dxa"/>
            <w:vAlign w:val="center"/>
          </w:tcPr>
          <w:p w:rsidR="00753756" w:rsidRPr="00523381" w:rsidRDefault="00753756" w:rsidP="00523381">
            <w:pPr>
              <w:jc w:val="right"/>
              <w:rPr>
                <w:color w:val="000000"/>
                <w:szCs w:val="21"/>
              </w:rPr>
            </w:pPr>
          </w:p>
        </w:tc>
        <w:tc>
          <w:tcPr>
            <w:tcW w:w="2520" w:type="dxa"/>
            <w:vAlign w:val="center"/>
          </w:tcPr>
          <w:p w:rsidR="00753756" w:rsidRPr="00523381" w:rsidRDefault="00753756" w:rsidP="00523381">
            <w:pPr>
              <w:jc w:val="right"/>
              <w:rPr>
                <w:color w:val="000000"/>
                <w:szCs w:val="21"/>
              </w:rPr>
            </w:pP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短期借款</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交易性金融负债</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衍生金融负债</w:t>
            </w:r>
          </w:p>
        </w:tc>
        <w:tc>
          <w:tcPr>
            <w:tcW w:w="1080" w:type="dxa"/>
            <w:vAlign w:val="center"/>
          </w:tcPr>
          <w:p w:rsidR="00753756" w:rsidRPr="00224952" w:rsidRDefault="00CF61DD">
            <w:pPr>
              <w:pStyle w:val="af6"/>
              <w:jc w:val="center"/>
              <w:rPr>
                <w:rFonts w:ascii="Times New Roman" w:hAnsi="Times New Roman"/>
                <w:color w:val="000000"/>
                <w:sz w:val="21"/>
                <w:szCs w:val="21"/>
              </w:rPr>
            </w:pPr>
            <w:r>
              <w:rPr>
                <w:rFonts w:ascii="Times New Roman" w:hAnsi="Times New Roman" w:hint="eastAsia"/>
                <w:color w:val="000000"/>
                <w:sz w:val="21"/>
                <w:szCs w:val="21"/>
              </w:rPr>
              <w:t>6.4.7.3</w:t>
            </w: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卖出回购金融资产款</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应付证券清算款</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c>
          <w:tcPr>
            <w:tcW w:w="2520" w:type="dxa"/>
            <w:vAlign w:val="center"/>
          </w:tcPr>
          <w:p w:rsidR="00753756" w:rsidRPr="00224952" w:rsidRDefault="00753756" w:rsidP="00523381">
            <w:pPr>
              <w:jc w:val="right"/>
              <w:rPr>
                <w:color w:val="000000"/>
                <w:szCs w:val="21"/>
              </w:rPr>
            </w:pPr>
            <w:r w:rsidRPr="00224952">
              <w:rPr>
                <w:color w:val="000000"/>
                <w:szCs w:val="21"/>
              </w:rPr>
              <w:t>37,958,069.00</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应付赎回款</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应付管理人报酬</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color w:val="000000"/>
                <w:szCs w:val="21"/>
              </w:rPr>
            </w:pPr>
            <w:r w:rsidRPr="00224952">
              <w:rPr>
                <w:color w:val="000000"/>
                <w:szCs w:val="21"/>
              </w:rPr>
              <w:t>705,171.66</w:t>
            </w:r>
          </w:p>
        </w:tc>
        <w:tc>
          <w:tcPr>
            <w:tcW w:w="2520" w:type="dxa"/>
            <w:vAlign w:val="center"/>
          </w:tcPr>
          <w:p w:rsidR="00753756" w:rsidRPr="00224952" w:rsidRDefault="00753756" w:rsidP="00523381">
            <w:pPr>
              <w:jc w:val="right"/>
              <w:rPr>
                <w:color w:val="000000"/>
                <w:szCs w:val="21"/>
              </w:rPr>
            </w:pPr>
            <w:r w:rsidRPr="00224952">
              <w:rPr>
                <w:color w:val="000000"/>
                <w:szCs w:val="21"/>
              </w:rPr>
              <w:t>474,123.48</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应付托管费</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color w:val="000000"/>
                <w:szCs w:val="21"/>
              </w:rPr>
            </w:pPr>
            <w:r w:rsidRPr="00224952">
              <w:rPr>
                <w:color w:val="000000"/>
                <w:szCs w:val="21"/>
              </w:rPr>
              <w:t>141,034.34</w:t>
            </w:r>
          </w:p>
        </w:tc>
        <w:tc>
          <w:tcPr>
            <w:tcW w:w="2520" w:type="dxa"/>
            <w:vAlign w:val="center"/>
          </w:tcPr>
          <w:p w:rsidR="00753756" w:rsidRPr="00224952" w:rsidRDefault="00753756" w:rsidP="00523381">
            <w:pPr>
              <w:jc w:val="right"/>
              <w:rPr>
                <w:color w:val="000000"/>
                <w:szCs w:val="21"/>
              </w:rPr>
            </w:pPr>
            <w:r w:rsidRPr="00224952">
              <w:rPr>
                <w:color w:val="000000"/>
                <w:szCs w:val="21"/>
              </w:rPr>
              <w:t>94,824.71</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应付销售服务费</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应付交易费用</w:t>
            </w:r>
          </w:p>
        </w:tc>
        <w:tc>
          <w:tcPr>
            <w:tcW w:w="1080" w:type="dxa"/>
            <w:vAlign w:val="center"/>
          </w:tcPr>
          <w:p w:rsidR="00753756" w:rsidRPr="00224952" w:rsidRDefault="00CF61DD">
            <w:pPr>
              <w:pStyle w:val="af6"/>
              <w:jc w:val="center"/>
              <w:rPr>
                <w:rFonts w:ascii="Times New Roman" w:hAnsi="Times New Roman"/>
                <w:color w:val="000000"/>
                <w:sz w:val="21"/>
                <w:szCs w:val="21"/>
              </w:rPr>
            </w:pPr>
            <w:r>
              <w:rPr>
                <w:rFonts w:ascii="Times New Roman" w:hAnsi="Times New Roman" w:hint="eastAsia"/>
                <w:color w:val="000000"/>
                <w:sz w:val="21"/>
                <w:szCs w:val="21"/>
              </w:rPr>
              <w:t>6.4.7.7</w:t>
            </w:r>
          </w:p>
        </w:tc>
        <w:tc>
          <w:tcPr>
            <w:tcW w:w="2520" w:type="dxa"/>
            <w:vAlign w:val="center"/>
          </w:tcPr>
          <w:p w:rsidR="00753756" w:rsidRPr="00224952" w:rsidRDefault="00753756" w:rsidP="00523381">
            <w:pPr>
              <w:jc w:val="right"/>
              <w:rPr>
                <w:color w:val="000000"/>
                <w:szCs w:val="21"/>
              </w:rPr>
            </w:pPr>
            <w:r w:rsidRPr="00224952">
              <w:rPr>
                <w:color w:val="000000"/>
                <w:szCs w:val="21"/>
              </w:rPr>
              <w:t>388,413.97</w:t>
            </w:r>
          </w:p>
        </w:tc>
        <w:tc>
          <w:tcPr>
            <w:tcW w:w="2520" w:type="dxa"/>
            <w:vAlign w:val="center"/>
          </w:tcPr>
          <w:p w:rsidR="00753756" w:rsidRPr="00224952" w:rsidRDefault="00753756" w:rsidP="00523381">
            <w:pPr>
              <w:jc w:val="right"/>
              <w:rPr>
                <w:color w:val="000000"/>
                <w:szCs w:val="21"/>
              </w:rPr>
            </w:pPr>
            <w:r w:rsidRPr="00224952">
              <w:rPr>
                <w:color w:val="000000"/>
                <w:szCs w:val="21"/>
              </w:rPr>
              <w:t>248,579.80</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应交税费</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color w:val="000000"/>
                <w:szCs w:val="21"/>
              </w:rPr>
            </w:pPr>
            <w:r w:rsidRPr="00224952">
              <w:rPr>
                <w:color w:val="000000"/>
                <w:szCs w:val="21"/>
              </w:rPr>
              <w:t>1.54</w:t>
            </w:r>
          </w:p>
        </w:tc>
        <w:tc>
          <w:tcPr>
            <w:tcW w:w="2520" w:type="dxa"/>
            <w:vAlign w:val="center"/>
          </w:tcPr>
          <w:p w:rsidR="00753756" w:rsidRPr="00224952" w:rsidRDefault="00753756" w:rsidP="00523381">
            <w:pPr>
              <w:jc w:val="right"/>
              <w:rPr>
                <w:color w:val="000000"/>
                <w:szCs w:val="21"/>
              </w:rPr>
            </w:pPr>
            <w:r w:rsidRPr="00224952">
              <w:rPr>
                <w:color w:val="000000"/>
                <w:szCs w:val="21"/>
              </w:rPr>
              <w:t>11.55</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应付利息</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应付利润</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递延所得税负债</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其他负债</w:t>
            </w:r>
          </w:p>
        </w:tc>
        <w:tc>
          <w:tcPr>
            <w:tcW w:w="1080" w:type="dxa"/>
            <w:vAlign w:val="center"/>
          </w:tcPr>
          <w:p w:rsidR="00753756" w:rsidRPr="00224952" w:rsidRDefault="00CF61DD">
            <w:pPr>
              <w:pStyle w:val="af6"/>
              <w:jc w:val="center"/>
              <w:rPr>
                <w:rFonts w:ascii="Times New Roman" w:hAnsi="Times New Roman"/>
                <w:color w:val="000000"/>
                <w:sz w:val="21"/>
                <w:szCs w:val="21"/>
              </w:rPr>
            </w:pPr>
            <w:r>
              <w:rPr>
                <w:rFonts w:ascii="Times New Roman" w:hAnsi="Times New Roman" w:hint="eastAsia"/>
                <w:color w:val="000000"/>
                <w:sz w:val="21"/>
                <w:szCs w:val="21"/>
              </w:rPr>
              <w:t>6.4.7.8</w:t>
            </w:r>
          </w:p>
        </w:tc>
        <w:tc>
          <w:tcPr>
            <w:tcW w:w="2520" w:type="dxa"/>
            <w:vAlign w:val="center"/>
          </w:tcPr>
          <w:p w:rsidR="00753756" w:rsidRPr="00224952" w:rsidRDefault="00753756" w:rsidP="00523381">
            <w:pPr>
              <w:jc w:val="right"/>
              <w:rPr>
                <w:color w:val="000000"/>
                <w:szCs w:val="21"/>
              </w:rPr>
            </w:pPr>
            <w:r w:rsidRPr="00224952">
              <w:rPr>
                <w:color w:val="000000"/>
                <w:szCs w:val="21"/>
              </w:rPr>
              <w:t>10,697,695.94</w:t>
            </w:r>
          </w:p>
        </w:tc>
        <w:tc>
          <w:tcPr>
            <w:tcW w:w="2520" w:type="dxa"/>
            <w:vAlign w:val="center"/>
          </w:tcPr>
          <w:p w:rsidR="00753756" w:rsidRPr="00224952" w:rsidRDefault="00753756" w:rsidP="00523381">
            <w:pPr>
              <w:jc w:val="right"/>
              <w:rPr>
                <w:color w:val="000000"/>
                <w:szCs w:val="21"/>
              </w:rPr>
            </w:pPr>
            <w:r w:rsidRPr="00224952">
              <w:rPr>
                <w:color w:val="000000"/>
                <w:szCs w:val="21"/>
              </w:rPr>
              <w:t>4,285,217.97</w:t>
            </w:r>
          </w:p>
        </w:tc>
      </w:tr>
      <w:tr w:rsidR="00753756" w:rsidRPr="00224952" w:rsidTr="00450647">
        <w:tc>
          <w:tcPr>
            <w:tcW w:w="2880" w:type="dxa"/>
            <w:vAlign w:val="center"/>
          </w:tcPr>
          <w:p w:rsidR="00753756" w:rsidRPr="00523381" w:rsidRDefault="00753756" w:rsidP="00F73D0C">
            <w:pPr>
              <w:pStyle w:val="af6"/>
              <w:jc w:val="both"/>
              <w:rPr>
                <w:rFonts w:ascii="Times New Roman" w:hAnsi="Times New Roman"/>
                <w:color w:val="000000"/>
                <w:sz w:val="21"/>
                <w:szCs w:val="21"/>
              </w:rPr>
            </w:pPr>
            <w:r w:rsidRPr="00523381">
              <w:rPr>
                <w:rFonts w:ascii="Times New Roman" w:hAnsi="Times New Roman" w:hint="eastAsia"/>
                <w:color w:val="000000"/>
                <w:sz w:val="21"/>
                <w:szCs w:val="21"/>
              </w:rPr>
              <w:t>负债合计</w:t>
            </w:r>
          </w:p>
        </w:tc>
        <w:tc>
          <w:tcPr>
            <w:tcW w:w="1080" w:type="dxa"/>
            <w:vAlign w:val="center"/>
          </w:tcPr>
          <w:p w:rsidR="00753756" w:rsidRPr="00523381" w:rsidRDefault="00753756">
            <w:pPr>
              <w:pStyle w:val="af6"/>
              <w:jc w:val="center"/>
              <w:rPr>
                <w:rFonts w:ascii="Times New Roman" w:hAnsi="Times New Roman"/>
                <w:color w:val="000000"/>
                <w:sz w:val="21"/>
                <w:szCs w:val="21"/>
              </w:rPr>
            </w:pPr>
          </w:p>
        </w:tc>
        <w:tc>
          <w:tcPr>
            <w:tcW w:w="2520" w:type="dxa"/>
            <w:vAlign w:val="center"/>
          </w:tcPr>
          <w:p w:rsidR="00753756" w:rsidRPr="00523381" w:rsidRDefault="00753756" w:rsidP="00523381">
            <w:pPr>
              <w:jc w:val="right"/>
              <w:rPr>
                <w:color w:val="000000"/>
                <w:szCs w:val="21"/>
              </w:rPr>
            </w:pPr>
            <w:r w:rsidRPr="00523381">
              <w:rPr>
                <w:color w:val="000000"/>
                <w:szCs w:val="21"/>
              </w:rPr>
              <w:t>11,932,317.45</w:t>
            </w:r>
          </w:p>
        </w:tc>
        <w:tc>
          <w:tcPr>
            <w:tcW w:w="2520" w:type="dxa"/>
            <w:vAlign w:val="center"/>
          </w:tcPr>
          <w:p w:rsidR="00753756" w:rsidRPr="00523381" w:rsidRDefault="00753756" w:rsidP="00523381">
            <w:pPr>
              <w:jc w:val="right"/>
              <w:rPr>
                <w:color w:val="000000"/>
                <w:szCs w:val="21"/>
              </w:rPr>
            </w:pPr>
            <w:r w:rsidRPr="00523381">
              <w:rPr>
                <w:color w:val="000000"/>
                <w:szCs w:val="21"/>
              </w:rPr>
              <w:t>43,060,826.51</w:t>
            </w:r>
          </w:p>
        </w:tc>
      </w:tr>
      <w:tr w:rsidR="00753756" w:rsidRPr="00224952" w:rsidTr="00450647">
        <w:tc>
          <w:tcPr>
            <w:tcW w:w="2880" w:type="dxa"/>
            <w:vAlign w:val="center"/>
          </w:tcPr>
          <w:p w:rsidR="00753756" w:rsidRPr="00224952" w:rsidRDefault="00753756" w:rsidP="00F73D0C">
            <w:pPr>
              <w:rPr>
                <w:b/>
                <w:color w:val="000000"/>
                <w:szCs w:val="21"/>
              </w:rPr>
            </w:pPr>
            <w:r w:rsidRPr="00224952">
              <w:rPr>
                <w:rFonts w:hint="eastAsia"/>
                <w:b/>
                <w:color w:val="000000"/>
                <w:szCs w:val="21"/>
              </w:rPr>
              <w:t>所有者权益：</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b/>
                <w:color w:val="000000"/>
                <w:szCs w:val="21"/>
              </w:rPr>
            </w:pPr>
          </w:p>
        </w:tc>
        <w:tc>
          <w:tcPr>
            <w:tcW w:w="2520" w:type="dxa"/>
            <w:vAlign w:val="center"/>
          </w:tcPr>
          <w:p w:rsidR="00753756" w:rsidRPr="00224952" w:rsidRDefault="00753756" w:rsidP="00523381">
            <w:pPr>
              <w:jc w:val="right"/>
              <w:rPr>
                <w:b/>
                <w:color w:val="000000"/>
                <w:szCs w:val="21"/>
              </w:rPr>
            </w:pP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实收基金</w:t>
            </w:r>
          </w:p>
        </w:tc>
        <w:tc>
          <w:tcPr>
            <w:tcW w:w="1080" w:type="dxa"/>
            <w:vAlign w:val="center"/>
          </w:tcPr>
          <w:p w:rsidR="00753756" w:rsidRPr="00224952" w:rsidRDefault="00CF61DD">
            <w:pPr>
              <w:pStyle w:val="af6"/>
              <w:jc w:val="center"/>
              <w:rPr>
                <w:rFonts w:ascii="Times New Roman" w:hAnsi="Times New Roman"/>
                <w:color w:val="000000"/>
                <w:sz w:val="21"/>
                <w:szCs w:val="21"/>
              </w:rPr>
            </w:pPr>
            <w:r>
              <w:rPr>
                <w:rFonts w:ascii="Times New Roman" w:hAnsi="Times New Roman" w:hint="eastAsia"/>
                <w:color w:val="000000"/>
                <w:sz w:val="21"/>
                <w:szCs w:val="21"/>
              </w:rPr>
              <w:t>6.4.7.9</w:t>
            </w:r>
          </w:p>
        </w:tc>
        <w:tc>
          <w:tcPr>
            <w:tcW w:w="2520" w:type="dxa"/>
            <w:vAlign w:val="center"/>
          </w:tcPr>
          <w:p w:rsidR="00753756" w:rsidRPr="00224952" w:rsidRDefault="00753756" w:rsidP="00523381">
            <w:pPr>
              <w:jc w:val="right"/>
              <w:rPr>
                <w:color w:val="000000"/>
                <w:szCs w:val="21"/>
              </w:rPr>
            </w:pPr>
            <w:r w:rsidRPr="00224952">
              <w:rPr>
                <w:color w:val="000000"/>
                <w:szCs w:val="21"/>
              </w:rPr>
              <w:t>807,173,734.00</w:t>
            </w:r>
          </w:p>
        </w:tc>
        <w:tc>
          <w:tcPr>
            <w:tcW w:w="2520" w:type="dxa"/>
            <w:vAlign w:val="center"/>
          </w:tcPr>
          <w:p w:rsidR="00753756" w:rsidRPr="00224952" w:rsidRDefault="00753756" w:rsidP="00523381">
            <w:pPr>
              <w:jc w:val="right"/>
              <w:rPr>
                <w:color w:val="000000"/>
                <w:szCs w:val="21"/>
              </w:rPr>
            </w:pPr>
            <w:r w:rsidRPr="00224952">
              <w:rPr>
                <w:color w:val="000000"/>
                <w:szCs w:val="21"/>
              </w:rPr>
              <w:t>710,361,586.00</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未分配利润</w:t>
            </w:r>
          </w:p>
        </w:tc>
        <w:tc>
          <w:tcPr>
            <w:tcW w:w="1080" w:type="dxa"/>
            <w:vAlign w:val="center"/>
          </w:tcPr>
          <w:p w:rsidR="00753756" w:rsidRPr="00224952" w:rsidRDefault="00CF61DD">
            <w:pPr>
              <w:pStyle w:val="af6"/>
              <w:jc w:val="center"/>
              <w:rPr>
                <w:rFonts w:ascii="Times New Roman" w:hAnsi="Times New Roman"/>
                <w:color w:val="000000"/>
                <w:sz w:val="21"/>
                <w:szCs w:val="21"/>
              </w:rPr>
            </w:pPr>
            <w:r>
              <w:rPr>
                <w:rFonts w:ascii="Times New Roman" w:hAnsi="Times New Roman" w:hint="eastAsia"/>
                <w:color w:val="000000"/>
                <w:sz w:val="21"/>
                <w:szCs w:val="21"/>
              </w:rPr>
              <w:t>6.4.7.10</w:t>
            </w:r>
          </w:p>
        </w:tc>
        <w:tc>
          <w:tcPr>
            <w:tcW w:w="2520" w:type="dxa"/>
            <w:vAlign w:val="center"/>
          </w:tcPr>
          <w:p w:rsidR="00753756" w:rsidRPr="00224952" w:rsidRDefault="00753756" w:rsidP="00523381">
            <w:pPr>
              <w:jc w:val="right"/>
              <w:rPr>
                <w:color w:val="000000"/>
                <w:szCs w:val="21"/>
              </w:rPr>
            </w:pPr>
            <w:r w:rsidRPr="00224952">
              <w:rPr>
                <w:color w:val="000000"/>
                <w:szCs w:val="21"/>
              </w:rPr>
              <w:t>1,235,733,986.95</w:t>
            </w:r>
          </w:p>
        </w:tc>
        <w:tc>
          <w:tcPr>
            <w:tcW w:w="2520" w:type="dxa"/>
            <w:vAlign w:val="center"/>
          </w:tcPr>
          <w:p w:rsidR="00753756" w:rsidRPr="00224952" w:rsidRDefault="00753756" w:rsidP="00523381">
            <w:pPr>
              <w:jc w:val="right"/>
              <w:rPr>
                <w:color w:val="000000"/>
                <w:szCs w:val="21"/>
              </w:rPr>
            </w:pPr>
            <w:r w:rsidRPr="00224952">
              <w:rPr>
                <w:color w:val="000000"/>
                <w:szCs w:val="21"/>
              </w:rPr>
              <w:t>633,359,306.34</w:t>
            </w:r>
          </w:p>
        </w:tc>
      </w:tr>
      <w:tr w:rsidR="00753756" w:rsidRPr="00224952" w:rsidTr="00450647">
        <w:tc>
          <w:tcPr>
            <w:tcW w:w="2880" w:type="dxa"/>
            <w:vAlign w:val="center"/>
          </w:tcPr>
          <w:p w:rsidR="00753756" w:rsidRPr="00523381" w:rsidRDefault="00753756" w:rsidP="00F73D0C">
            <w:pPr>
              <w:rPr>
                <w:color w:val="000000"/>
                <w:szCs w:val="21"/>
              </w:rPr>
            </w:pPr>
            <w:r w:rsidRPr="00523381">
              <w:rPr>
                <w:rFonts w:hint="eastAsia"/>
                <w:color w:val="000000"/>
                <w:szCs w:val="21"/>
              </w:rPr>
              <w:t>所有者权益合计</w:t>
            </w:r>
          </w:p>
        </w:tc>
        <w:tc>
          <w:tcPr>
            <w:tcW w:w="1080" w:type="dxa"/>
            <w:vAlign w:val="center"/>
          </w:tcPr>
          <w:p w:rsidR="00753756" w:rsidRPr="00523381" w:rsidRDefault="00753756">
            <w:pPr>
              <w:pStyle w:val="af6"/>
              <w:jc w:val="center"/>
              <w:rPr>
                <w:rFonts w:ascii="Times New Roman" w:hAnsi="Times New Roman"/>
                <w:color w:val="000000"/>
                <w:sz w:val="21"/>
                <w:szCs w:val="21"/>
              </w:rPr>
            </w:pPr>
          </w:p>
        </w:tc>
        <w:tc>
          <w:tcPr>
            <w:tcW w:w="2520" w:type="dxa"/>
            <w:vAlign w:val="center"/>
          </w:tcPr>
          <w:p w:rsidR="00753756" w:rsidRPr="00523381" w:rsidRDefault="00753756" w:rsidP="00523381">
            <w:pPr>
              <w:jc w:val="right"/>
              <w:rPr>
                <w:color w:val="000000"/>
                <w:szCs w:val="21"/>
              </w:rPr>
            </w:pPr>
            <w:r w:rsidRPr="00523381">
              <w:rPr>
                <w:color w:val="000000"/>
                <w:szCs w:val="21"/>
              </w:rPr>
              <w:t>2,042,907,720.95</w:t>
            </w:r>
          </w:p>
        </w:tc>
        <w:tc>
          <w:tcPr>
            <w:tcW w:w="2520" w:type="dxa"/>
            <w:vAlign w:val="center"/>
          </w:tcPr>
          <w:p w:rsidR="00753756" w:rsidRPr="00523381" w:rsidRDefault="00753756" w:rsidP="00523381">
            <w:pPr>
              <w:jc w:val="right"/>
              <w:rPr>
                <w:color w:val="000000"/>
                <w:szCs w:val="21"/>
              </w:rPr>
            </w:pPr>
            <w:r w:rsidRPr="00523381">
              <w:rPr>
                <w:color w:val="000000"/>
                <w:szCs w:val="21"/>
              </w:rPr>
              <w:t>1,343,720,892.34</w:t>
            </w:r>
          </w:p>
        </w:tc>
      </w:tr>
      <w:tr w:rsidR="00753756" w:rsidRPr="00224952" w:rsidTr="00450647">
        <w:tc>
          <w:tcPr>
            <w:tcW w:w="2880" w:type="dxa"/>
            <w:vAlign w:val="center"/>
          </w:tcPr>
          <w:p w:rsidR="00753756" w:rsidRPr="00523381" w:rsidRDefault="00753756" w:rsidP="00F73D0C">
            <w:pPr>
              <w:rPr>
                <w:color w:val="000000"/>
                <w:szCs w:val="21"/>
              </w:rPr>
            </w:pPr>
            <w:r w:rsidRPr="00523381">
              <w:rPr>
                <w:rFonts w:hint="eastAsia"/>
                <w:color w:val="000000"/>
                <w:szCs w:val="21"/>
              </w:rPr>
              <w:t>负债和所有者权益总计</w:t>
            </w:r>
          </w:p>
        </w:tc>
        <w:tc>
          <w:tcPr>
            <w:tcW w:w="1080" w:type="dxa"/>
            <w:vAlign w:val="center"/>
          </w:tcPr>
          <w:p w:rsidR="00753756" w:rsidRPr="00523381" w:rsidRDefault="00753756">
            <w:pPr>
              <w:pStyle w:val="af6"/>
              <w:jc w:val="center"/>
              <w:rPr>
                <w:rFonts w:ascii="Times New Roman" w:hAnsi="Times New Roman"/>
                <w:color w:val="000000"/>
                <w:sz w:val="21"/>
                <w:szCs w:val="21"/>
              </w:rPr>
            </w:pPr>
          </w:p>
        </w:tc>
        <w:tc>
          <w:tcPr>
            <w:tcW w:w="2520" w:type="dxa"/>
            <w:vAlign w:val="center"/>
          </w:tcPr>
          <w:p w:rsidR="00753756" w:rsidRPr="00523381" w:rsidRDefault="00753756" w:rsidP="00523381">
            <w:pPr>
              <w:jc w:val="right"/>
              <w:rPr>
                <w:color w:val="000000"/>
                <w:szCs w:val="21"/>
              </w:rPr>
            </w:pPr>
            <w:r w:rsidRPr="00523381">
              <w:rPr>
                <w:color w:val="000000"/>
                <w:szCs w:val="21"/>
              </w:rPr>
              <w:t>2,054,840,038.40</w:t>
            </w:r>
          </w:p>
        </w:tc>
        <w:tc>
          <w:tcPr>
            <w:tcW w:w="2520" w:type="dxa"/>
            <w:vAlign w:val="center"/>
          </w:tcPr>
          <w:p w:rsidR="00753756" w:rsidRPr="00523381" w:rsidRDefault="00753756" w:rsidP="00523381">
            <w:pPr>
              <w:jc w:val="right"/>
              <w:rPr>
                <w:color w:val="000000"/>
                <w:szCs w:val="21"/>
              </w:rPr>
            </w:pPr>
            <w:r w:rsidRPr="00523381">
              <w:rPr>
                <w:color w:val="000000"/>
                <w:szCs w:val="21"/>
              </w:rPr>
              <w:t>1,386,781,718.85</w:t>
            </w:r>
          </w:p>
        </w:tc>
      </w:tr>
    </w:tbl>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注：报告截止日</w:t>
      </w:r>
      <w:r w:rsidRPr="00224952">
        <w:rPr>
          <w:kern w:val="0"/>
          <w:szCs w:val="21"/>
        </w:rPr>
        <w:t>2020</w:t>
      </w:r>
      <w:r w:rsidRPr="00224952">
        <w:rPr>
          <w:kern w:val="0"/>
          <w:szCs w:val="21"/>
        </w:rPr>
        <w:t>年</w:t>
      </w:r>
      <w:r w:rsidRPr="00224952">
        <w:rPr>
          <w:kern w:val="0"/>
          <w:szCs w:val="21"/>
        </w:rPr>
        <w:t>6</w:t>
      </w:r>
      <w:r w:rsidRPr="00224952">
        <w:rPr>
          <w:kern w:val="0"/>
          <w:szCs w:val="21"/>
        </w:rPr>
        <w:t>月</w:t>
      </w:r>
      <w:r w:rsidRPr="00224952">
        <w:rPr>
          <w:kern w:val="0"/>
          <w:szCs w:val="21"/>
        </w:rPr>
        <w:t>30</w:t>
      </w:r>
      <w:r w:rsidRPr="00224952">
        <w:rPr>
          <w:kern w:val="0"/>
          <w:szCs w:val="21"/>
        </w:rPr>
        <w:t>日，基金份额净值</w:t>
      </w:r>
      <w:r w:rsidRPr="00224952">
        <w:rPr>
          <w:kern w:val="0"/>
          <w:szCs w:val="21"/>
        </w:rPr>
        <w:t>2.5309</w:t>
      </w:r>
      <w:r w:rsidRPr="00224952">
        <w:rPr>
          <w:kern w:val="0"/>
          <w:szCs w:val="21"/>
        </w:rPr>
        <w:t>元，基金份额总额</w:t>
      </w:r>
      <w:r w:rsidRPr="00224952">
        <w:rPr>
          <w:kern w:val="0"/>
          <w:szCs w:val="21"/>
        </w:rPr>
        <w:t>807,173,734.00</w:t>
      </w:r>
      <w:r w:rsidRPr="00224952">
        <w:rPr>
          <w:kern w:val="0"/>
          <w:szCs w:val="21"/>
        </w:rPr>
        <w:t>份。</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69" w:name="_Toc225498269"/>
      <w:bookmarkStart w:id="70" w:name="_Toc390421251"/>
      <w:bookmarkStart w:id="71" w:name="_Toc48664982"/>
      <w:r w:rsidRPr="00530FFD">
        <w:rPr>
          <w:rFonts w:ascii="宋体" w:hAnsi="宋体" w:cs="Arial"/>
          <w:color w:val="000000"/>
          <w:sz w:val="21"/>
          <w:szCs w:val="21"/>
        </w:rPr>
        <w:t>6.2</w:t>
      </w:r>
      <w:r w:rsidR="007D6699" w:rsidRPr="00530FFD">
        <w:rPr>
          <w:rFonts w:ascii="宋体" w:hAnsi="宋体" w:cs="Arial"/>
          <w:color w:val="000000"/>
          <w:sz w:val="21"/>
          <w:szCs w:val="21"/>
        </w:rPr>
        <w:tab/>
      </w:r>
      <w:r w:rsidRPr="00530FFD">
        <w:rPr>
          <w:rFonts w:ascii="宋体" w:hAnsi="宋体" w:cs="Arial" w:hint="eastAsia"/>
          <w:color w:val="000000"/>
          <w:sz w:val="21"/>
          <w:szCs w:val="21"/>
        </w:rPr>
        <w:t>利润表</w:t>
      </w:r>
      <w:bookmarkEnd w:id="69"/>
      <w:bookmarkEnd w:id="70"/>
      <w:bookmarkEnd w:id="71"/>
    </w:p>
    <w:p w:rsidR="00753756" w:rsidRPr="00224952" w:rsidRDefault="00753756" w:rsidP="006E1449">
      <w:pPr>
        <w:spacing w:line="360" w:lineRule="auto"/>
        <w:ind w:firstLineChars="200" w:firstLine="420"/>
        <w:rPr>
          <w:kern w:val="0"/>
          <w:szCs w:val="21"/>
        </w:rPr>
      </w:pPr>
      <w:r w:rsidRPr="00224952">
        <w:rPr>
          <w:rFonts w:hint="eastAsia"/>
          <w:color w:val="000000"/>
          <w:szCs w:val="21"/>
        </w:rPr>
        <w:t>会计主体：</w:t>
      </w:r>
      <w:r w:rsidRPr="00224952">
        <w:rPr>
          <w:kern w:val="0"/>
          <w:szCs w:val="21"/>
        </w:rPr>
        <w:t>易方达沪深</w:t>
      </w:r>
      <w:r w:rsidRPr="00224952">
        <w:rPr>
          <w:kern w:val="0"/>
          <w:szCs w:val="21"/>
        </w:rPr>
        <w:t>300</w:t>
      </w:r>
      <w:r w:rsidRPr="00224952">
        <w:rPr>
          <w:kern w:val="0"/>
          <w:szCs w:val="21"/>
        </w:rPr>
        <w:t>医药卫生交易型开放式指数证券投资基金</w:t>
      </w:r>
    </w:p>
    <w:p w:rsidR="00753756" w:rsidRPr="00224952" w:rsidRDefault="00753756" w:rsidP="006E1449">
      <w:pPr>
        <w:spacing w:line="360" w:lineRule="auto"/>
        <w:ind w:firstLineChars="200" w:firstLine="420"/>
        <w:rPr>
          <w:color w:val="000000"/>
          <w:kern w:val="0"/>
          <w:szCs w:val="21"/>
        </w:rPr>
      </w:pPr>
      <w:r w:rsidRPr="00224952">
        <w:rPr>
          <w:rFonts w:hint="eastAsia"/>
          <w:color w:val="000000"/>
          <w:szCs w:val="21"/>
        </w:rPr>
        <w:t>本报告期：</w:t>
      </w:r>
      <w:r w:rsidRPr="00224952">
        <w:rPr>
          <w:kern w:val="0"/>
          <w:szCs w:val="21"/>
        </w:rPr>
        <w:t>2020</w:t>
      </w:r>
      <w:r w:rsidRPr="00224952">
        <w:rPr>
          <w:kern w:val="0"/>
          <w:szCs w:val="21"/>
        </w:rPr>
        <w:t>年</w:t>
      </w:r>
      <w:r w:rsidRPr="00224952">
        <w:rPr>
          <w:kern w:val="0"/>
          <w:szCs w:val="21"/>
        </w:rPr>
        <w:t>1</w:t>
      </w:r>
      <w:r w:rsidRPr="00224952">
        <w:rPr>
          <w:kern w:val="0"/>
          <w:szCs w:val="21"/>
        </w:rPr>
        <w:t>月</w:t>
      </w:r>
      <w:r w:rsidRPr="00224952">
        <w:rPr>
          <w:kern w:val="0"/>
          <w:szCs w:val="21"/>
        </w:rPr>
        <w:t>1</w:t>
      </w:r>
      <w:r w:rsidRPr="00224952">
        <w:rPr>
          <w:kern w:val="0"/>
          <w:szCs w:val="21"/>
        </w:rPr>
        <w:t>日</w:t>
      </w:r>
      <w:r w:rsidRPr="00224952">
        <w:rPr>
          <w:rFonts w:hint="eastAsia"/>
          <w:kern w:val="0"/>
          <w:szCs w:val="21"/>
        </w:rPr>
        <w:t>至</w:t>
      </w:r>
      <w:r w:rsidRPr="00224952">
        <w:rPr>
          <w:kern w:val="0"/>
          <w:szCs w:val="21"/>
        </w:rPr>
        <w:t>2020</w:t>
      </w:r>
      <w:r w:rsidRPr="00224952">
        <w:rPr>
          <w:kern w:val="0"/>
          <w:szCs w:val="21"/>
        </w:rPr>
        <w:t>年</w:t>
      </w:r>
      <w:r w:rsidRPr="00224952">
        <w:rPr>
          <w:kern w:val="0"/>
          <w:szCs w:val="21"/>
        </w:rPr>
        <w:t>6</w:t>
      </w:r>
      <w:r w:rsidRPr="00224952">
        <w:rPr>
          <w:kern w:val="0"/>
          <w:szCs w:val="21"/>
        </w:rPr>
        <w:t>月</w:t>
      </w:r>
      <w:r w:rsidRPr="00224952">
        <w:rPr>
          <w:kern w:val="0"/>
          <w:szCs w:val="21"/>
        </w:rPr>
        <w:t>30</w:t>
      </w:r>
      <w:r w:rsidRPr="00224952">
        <w:rPr>
          <w:kern w:val="0"/>
          <w:szCs w:val="21"/>
        </w:rPr>
        <w:t>日</w:t>
      </w:r>
    </w:p>
    <w:p w:rsidR="00753756" w:rsidRPr="00224952" w:rsidRDefault="00753756" w:rsidP="006D141C">
      <w:pPr>
        <w:autoSpaceDE w:val="0"/>
        <w:autoSpaceDN w:val="0"/>
        <w:adjustRightInd w:val="0"/>
        <w:spacing w:before="29" w:line="288" w:lineRule="auto"/>
        <w:ind w:left="15"/>
        <w:jc w:val="right"/>
        <w:rPr>
          <w:color w:val="000000"/>
          <w:kern w:val="0"/>
          <w:szCs w:val="21"/>
        </w:rPr>
      </w:pPr>
      <w:r w:rsidRPr="00224952">
        <w:rPr>
          <w:rFonts w:hint="eastAsia"/>
          <w:color w:val="000000"/>
          <w:kern w:val="0"/>
          <w:szCs w:val="21"/>
        </w:rPr>
        <w:t>单位：人民币元</w:t>
      </w:r>
    </w:p>
    <w:tbl>
      <w:tblPr>
        <w:tblW w:w="900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420"/>
        <w:gridCol w:w="1080"/>
        <w:gridCol w:w="2250"/>
        <w:gridCol w:w="2250"/>
      </w:tblGrid>
      <w:tr w:rsidR="00753756" w:rsidRPr="00224952" w:rsidTr="00450647">
        <w:tc>
          <w:tcPr>
            <w:tcW w:w="3420" w:type="dxa"/>
            <w:vAlign w:val="center"/>
          </w:tcPr>
          <w:p w:rsidR="00753756" w:rsidRPr="00224952" w:rsidRDefault="00753756">
            <w:pPr>
              <w:pStyle w:val="af6"/>
              <w:jc w:val="center"/>
              <w:rPr>
                <w:rFonts w:ascii="Times New Roman" w:hAnsi="Times New Roman"/>
                <w:b/>
                <w:color w:val="000000"/>
                <w:sz w:val="21"/>
                <w:szCs w:val="21"/>
              </w:rPr>
            </w:pPr>
            <w:r w:rsidRPr="00224952">
              <w:rPr>
                <w:rFonts w:ascii="Times New Roman" w:hAnsi="Times New Roman" w:hint="eastAsia"/>
                <w:b/>
                <w:color w:val="000000"/>
                <w:sz w:val="21"/>
                <w:szCs w:val="21"/>
              </w:rPr>
              <w:t>项目</w:t>
            </w:r>
          </w:p>
        </w:tc>
        <w:tc>
          <w:tcPr>
            <w:tcW w:w="1080" w:type="dxa"/>
            <w:vAlign w:val="center"/>
          </w:tcPr>
          <w:p w:rsidR="00753756" w:rsidRPr="00224952" w:rsidRDefault="00753756">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hint="eastAsia"/>
                <w:b/>
                <w:color w:val="000000"/>
                <w:sz w:val="21"/>
                <w:szCs w:val="21"/>
              </w:rPr>
              <w:t>附注号</w:t>
            </w:r>
          </w:p>
        </w:tc>
        <w:tc>
          <w:tcPr>
            <w:tcW w:w="2250" w:type="dxa"/>
            <w:vAlign w:val="center"/>
          </w:tcPr>
          <w:p w:rsidR="00753756" w:rsidRPr="00224952" w:rsidRDefault="00753756">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hint="eastAsia"/>
                <w:b/>
                <w:color w:val="000000"/>
                <w:sz w:val="21"/>
                <w:szCs w:val="21"/>
              </w:rPr>
              <w:t>本期</w:t>
            </w:r>
          </w:p>
          <w:p w:rsidR="00753756" w:rsidRPr="00224952" w:rsidRDefault="00753756" w:rsidP="00DB683F">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b/>
                <w:sz w:val="21"/>
                <w:szCs w:val="21"/>
              </w:rPr>
              <w:t>2020</w:t>
            </w:r>
            <w:r w:rsidRPr="00224952">
              <w:rPr>
                <w:rFonts w:ascii="Times New Roman" w:hAnsi="Times New Roman"/>
                <w:b/>
                <w:sz w:val="21"/>
                <w:szCs w:val="21"/>
              </w:rPr>
              <w:t>年</w:t>
            </w:r>
            <w:r w:rsidRPr="00224952">
              <w:rPr>
                <w:rFonts w:ascii="Times New Roman" w:hAnsi="Times New Roman"/>
                <w:b/>
                <w:sz w:val="21"/>
                <w:szCs w:val="21"/>
              </w:rPr>
              <w:t>1</w:t>
            </w:r>
            <w:r w:rsidRPr="00224952">
              <w:rPr>
                <w:rFonts w:ascii="Times New Roman" w:hAnsi="Times New Roman"/>
                <w:b/>
                <w:sz w:val="21"/>
                <w:szCs w:val="21"/>
              </w:rPr>
              <w:t>月</w:t>
            </w:r>
            <w:r w:rsidRPr="00224952">
              <w:rPr>
                <w:rFonts w:ascii="Times New Roman" w:hAnsi="Times New Roman"/>
                <w:b/>
                <w:sz w:val="21"/>
                <w:szCs w:val="21"/>
              </w:rPr>
              <w:t>1</w:t>
            </w:r>
            <w:r w:rsidRPr="00224952">
              <w:rPr>
                <w:rFonts w:ascii="Times New Roman" w:hAnsi="Times New Roman"/>
                <w:b/>
                <w:sz w:val="21"/>
                <w:szCs w:val="21"/>
              </w:rPr>
              <w:t>日</w:t>
            </w:r>
            <w:r w:rsidRPr="00224952">
              <w:rPr>
                <w:rFonts w:ascii="Times New Roman" w:hAnsi="Times New Roman" w:hint="eastAsia"/>
                <w:b/>
                <w:sz w:val="21"/>
                <w:szCs w:val="21"/>
              </w:rPr>
              <w:t>至</w:t>
            </w:r>
            <w:r w:rsidRPr="00224952">
              <w:rPr>
                <w:rFonts w:ascii="Times New Roman" w:hAnsi="Times New Roman"/>
                <w:b/>
                <w:sz w:val="21"/>
                <w:szCs w:val="21"/>
              </w:rPr>
              <w:t>2020</w:t>
            </w:r>
            <w:r w:rsidRPr="00224952">
              <w:rPr>
                <w:rFonts w:ascii="Times New Roman" w:hAnsi="Times New Roman"/>
                <w:b/>
                <w:sz w:val="21"/>
                <w:szCs w:val="21"/>
              </w:rPr>
              <w:t>年</w:t>
            </w:r>
            <w:r w:rsidRPr="00224952">
              <w:rPr>
                <w:rFonts w:ascii="Times New Roman" w:hAnsi="Times New Roman"/>
                <w:b/>
                <w:sz w:val="21"/>
                <w:szCs w:val="21"/>
              </w:rPr>
              <w:t>6</w:t>
            </w:r>
            <w:r w:rsidRPr="00224952">
              <w:rPr>
                <w:rFonts w:ascii="Times New Roman" w:hAnsi="Times New Roman"/>
                <w:b/>
                <w:sz w:val="21"/>
                <w:szCs w:val="21"/>
              </w:rPr>
              <w:t>月</w:t>
            </w:r>
            <w:r w:rsidRPr="00224952">
              <w:rPr>
                <w:rFonts w:ascii="Times New Roman" w:hAnsi="Times New Roman"/>
                <w:b/>
                <w:sz w:val="21"/>
                <w:szCs w:val="21"/>
              </w:rPr>
              <w:t>30</w:t>
            </w:r>
            <w:r w:rsidRPr="00224952">
              <w:rPr>
                <w:rFonts w:ascii="Times New Roman" w:hAnsi="Times New Roman"/>
                <w:b/>
                <w:sz w:val="21"/>
                <w:szCs w:val="21"/>
              </w:rPr>
              <w:t>日</w:t>
            </w:r>
          </w:p>
        </w:tc>
        <w:tc>
          <w:tcPr>
            <w:tcW w:w="2250" w:type="dxa"/>
            <w:vAlign w:val="center"/>
          </w:tcPr>
          <w:p w:rsidR="00753756" w:rsidRPr="00224952" w:rsidRDefault="00753756">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hint="eastAsia"/>
                <w:b/>
                <w:color w:val="000000"/>
                <w:sz w:val="21"/>
                <w:szCs w:val="21"/>
              </w:rPr>
              <w:t>上年度可比期间</w:t>
            </w:r>
          </w:p>
          <w:p w:rsidR="00753756" w:rsidRPr="00224952" w:rsidRDefault="00753756">
            <w:pPr>
              <w:pStyle w:val="af6"/>
              <w:spacing w:before="0" w:beforeAutospacing="0" w:after="0" w:afterAutospacing="0"/>
              <w:jc w:val="center"/>
              <w:rPr>
                <w:rFonts w:ascii="Times New Roman" w:hAnsi="Times New Roman"/>
                <w:color w:val="000000"/>
                <w:sz w:val="21"/>
                <w:szCs w:val="21"/>
              </w:rPr>
            </w:pPr>
            <w:r w:rsidRPr="00224952">
              <w:rPr>
                <w:rFonts w:ascii="Times New Roman" w:hAnsi="Times New Roman"/>
                <w:b/>
                <w:color w:val="000000"/>
                <w:sz w:val="21"/>
                <w:szCs w:val="21"/>
              </w:rPr>
              <w:t>2019</w:t>
            </w:r>
            <w:r w:rsidRPr="00224952">
              <w:rPr>
                <w:rFonts w:ascii="Times New Roman" w:hAnsi="Times New Roman"/>
                <w:b/>
                <w:color w:val="000000"/>
                <w:sz w:val="21"/>
                <w:szCs w:val="21"/>
              </w:rPr>
              <w:t>年</w:t>
            </w:r>
            <w:r w:rsidRPr="00224952">
              <w:rPr>
                <w:rFonts w:ascii="Times New Roman" w:hAnsi="Times New Roman"/>
                <w:b/>
                <w:color w:val="000000"/>
                <w:sz w:val="21"/>
                <w:szCs w:val="21"/>
              </w:rPr>
              <w:t>1</w:t>
            </w:r>
            <w:r w:rsidRPr="00224952">
              <w:rPr>
                <w:rFonts w:ascii="Times New Roman" w:hAnsi="Times New Roman"/>
                <w:b/>
                <w:color w:val="000000"/>
                <w:sz w:val="21"/>
                <w:szCs w:val="21"/>
              </w:rPr>
              <w:t>月</w:t>
            </w:r>
            <w:r w:rsidRPr="00224952">
              <w:rPr>
                <w:rFonts w:ascii="Times New Roman" w:hAnsi="Times New Roman"/>
                <w:b/>
                <w:color w:val="000000"/>
                <w:sz w:val="21"/>
                <w:szCs w:val="21"/>
              </w:rPr>
              <w:t>1</w:t>
            </w:r>
            <w:r w:rsidRPr="00224952">
              <w:rPr>
                <w:rFonts w:ascii="Times New Roman" w:hAnsi="Times New Roman"/>
                <w:b/>
                <w:color w:val="000000"/>
                <w:sz w:val="21"/>
                <w:szCs w:val="21"/>
              </w:rPr>
              <w:t>日至</w:t>
            </w:r>
            <w:r w:rsidRPr="00224952">
              <w:rPr>
                <w:rFonts w:ascii="Times New Roman" w:hAnsi="Times New Roman"/>
                <w:b/>
                <w:color w:val="000000"/>
                <w:sz w:val="21"/>
                <w:szCs w:val="21"/>
              </w:rPr>
              <w:t>2019</w:t>
            </w:r>
            <w:r w:rsidRPr="00224952">
              <w:rPr>
                <w:rFonts w:ascii="Times New Roman" w:hAnsi="Times New Roman"/>
                <w:b/>
                <w:color w:val="000000"/>
                <w:sz w:val="21"/>
                <w:szCs w:val="21"/>
              </w:rPr>
              <w:t>年</w:t>
            </w:r>
            <w:r w:rsidRPr="00224952">
              <w:rPr>
                <w:rFonts w:ascii="Times New Roman" w:hAnsi="Times New Roman"/>
                <w:b/>
                <w:color w:val="000000"/>
                <w:sz w:val="21"/>
                <w:szCs w:val="21"/>
              </w:rPr>
              <w:t>6</w:t>
            </w:r>
            <w:r w:rsidRPr="00224952">
              <w:rPr>
                <w:rFonts w:ascii="Times New Roman" w:hAnsi="Times New Roman"/>
                <w:b/>
                <w:color w:val="000000"/>
                <w:sz w:val="21"/>
                <w:szCs w:val="21"/>
              </w:rPr>
              <w:t>月</w:t>
            </w:r>
            <w:r w:rsidRPr="00224952">
              <w:rPr>
                <w:rFonts w:ascii="Times New Roman" w:hAnsi="Times New Roman"/>
                <w:b/>
                <w:color w:val="000000"/>
                <w:sz w:val="21"/>
                <w:szCs w:val="21"/>
              </w:rPr>
              <w:t>30</w:t>
            </w:r>
            <w:r w:rsidRPr="00224952">
              <w:rPr>
                <w:rFonts w:ascii="Times New Roman" w:hAnsi="Times New Roman"/>
                <w:b/>
                <w:color w:val="000000"/>
                <w:sz w:val="21"/>
                <w:szCs w:val="21"/>
              </w:rPr>
              <w:t>日</w:t>
            </w:r>
          </w:p>
        </w:tc>
      </w:tr>
      <w:tr w:rsidR="00753756" w:rsidRPr="00224952" w:rsidTr="00450647">
        <w:tc>
          <w:tcPr>
            <w:tcW w:w="3420" w:type="dxa"/>
            <w:vAlign w:val="center"/>
          </w:tcPr>
          <w:p w:rsidR="00753756" w:rsidRPr="00224952" w:rsidRDefault="00753756" w:rsidP="00C57F58">
            <w:pPr>
              <w:rPr>
                <w:b/>
                <w:color w:val="000000"/>
                <w:szCs w:val="21"/>
              </w:rPr>
            </w:pPr>
            <w:r w:rsidRPr="00224952">
              <w:rPr>
                <w:rFonts w:hint="eastAsia"/>
                <w:b/>
                <w:color w:val="000000"/>
                <w:szCs w:val="21"/>
              </w:rPr>
              <w:t>一、收入</w:t>
            </w:r>
          </w:p>
        </w:tc>
        <w:tc>
          <w:tcPr>
            <w:tcW w:w="1080" w:type="dxa"/>
            <w:vAlign w:val="center"/>
          </w:tcPr>
          <w:p w:rsidR="00753756" w:rsidRPr="00224952" w:rsidRDefault="00753756">
            <w:pPr>
              <w:pStyle w:val="af6"/>
              <w:jc w:val="center"/>
              <w:rPr>
                <w:rFonts w:ascii="Times New Roman" w:hAnsi="Times New Roman"/>
                <w:b/>
                <w:color w:val="000000"/>
                <w:sz w:val="21"/>
                <w:szCs w:val="21"/>
              </w:rPr>
            </w:pPr>
          </w:p>
        </w:tc>
        <w:tc>
          <w:tcPr>
            <w:tcW w:w="2250" w:type="dxa"/>
            <w:vAlign w:val="center"/>
          </w:tcPr>
          <w:p w:rsidR="00753756" w:rsidRPr="00224952" w:rsidRDefault="00753756" w:rsidP="00BC6113">
            <w:pPr>
              <w:jc w:val="right"/>
              <w:rPr>
                <w:b/>
                <w:color w:val="000000"/>
                <w:szCs w:val="21"/>
              </w:rPr>
            </w:pPr>
            <w:r w:rsidRPr="00224952">
              <w:rPr>
                <w:b/>
                <w:color w:val="000000"/>
                <w:szCs w:val="21"/>
              </w:rPr>
              <w:t>477,139,633.67</w:t>
            </w:r>
          </w:p>
        </w:tc>
        <w:tc>
          <w:tcPr>
            <w:tcW w:w="2250" w:type="dxa"/>
            <w:vAlign w:val="center"/>
          </w:tcPr>
          <w:p w:rsidR="00753756" w:rsidRPr="00224952" w:rsidRDefault="00753756" w:rsidP="00BC6113">
            <w:pPr>
              <w:jc w:val="right"/>
              <w:rPr>
                <w:b/>
                <w:color w:val="000000"/>
                <w:szCs w:val="21"/>
              </w:rPr>
            </w:pPr>
            <w:r w:rsidRPr="00224952">
              <w:rPr>
                <w:b/>
                <w:color w:val="000000"/>
                <w:szCs w:val="21"/>
              </w:rPr>
              <w:t>140,756,437.83</w:t>
            </w:r>
          </w:p>
        </w:tc>
      </w:tr>
      <w:tr w:rsidR="00753756" w:rsidRPr="00224952" w:rsidTr="00450647">
        <w:tc>
          <w:tcPr>
            <w:tcW w:w="3420" w:type="dxa"/>
            <w:vAlign w:val="center"/>
          </w:tcPr>
          <w:p w:rsidR="00753756" w:rsidRPr="00224952" w:rsidRDefault="00753756" w:rsidP="00C57F58">
            <w:pPr>
              <w:rPr>
                <w:color w:val="000000"/>
                <w:szCs w:val="21"/>
              </w:rPr>
            </w:pPr>
            <w:r w:rsidRPr="00224952">
              <w:rPr>
                <w:color w:val="000000"/>
                <w:szCs w:val="21"/>
              </w:rPr>
              <w:t>1.</w:t>
            </w:r>
            <w:r w:rsidRPr="00224952">
              <w:rPr>
                <w:rFonts w:hint="eastAsia"/>
                <w:color w:val="000000"/>
                <w:szCs w:val="21"/>
              </w:rPr>
              <w:t>利息收入</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89,021.08</w:t>
            </w:r>
          </w:p>
        </w:tc>
        <w:tc>
          <w:tcPr>
            <w:tcW w:w="2250" w:type="dxa"/>
            <w:vAlign w:val="center"/>
          </w:tcPr>
          <w:p w:rsidR="00753756" w:rsidRPr="00224952" w:rsidRDefault="00753756" w:rsidP="00BC6113">
            <w:pPr>
              <w:jc w:val="right"/>
              <w:rPr>
                <w:color w:val="000000"/>
                <w:szCs w:val="21"/>
              </w:rPr>
            </w:pPr>
            <w:r w:rsidRPr="00224952">
              <w:rPr>
                <w:color w:val="000000"/>
                <w:szCs w:val="21"/>
              </w:rPr>
              <w:t>114,648.54</w:t>
            </w:r>
          </w:p>
        </w:tc>
      </w:tr>
      <w:tr w:rsidR="00753756" w:rsidRPr="00224952" w:rsidTr="00450647">
        <w:tc>
          <w:tcPr>
            <w:tcW w:w="3420" w:type="dxa"/>
            <w:vAlign w:val="center"/>
          </w:tcPr>
          <w:p w:rsidR="00753756" w:rsidRPr="00224952" w:rsidRDefault="00753756" w:rsidP="00C57F58">
            <w:pPr>
              <w:rPr>
                <w:color w:val="000000"/>
                <w:szCs w:val="21"/>
              </w:rPr>
            </w:pPr>
            <w:r w:rsidRPr="00224952">
              <w:rPr>
                <w:rFonts w:hint="eastAsia"/>
                <w:color w:val="000000"/>
                <w:szCs w:val="21"/>
              </w:rPr>
              <w:t>其中：存款利息收入</w:t>
            </w:r>
          </w:p>
        </w:tc>
        <w:tc>
          <w:tcPr>
            <w:tcW w:w="1080" w:type="dxa"/>
            <w:vAlign w:val="center"/>
          </w:tcPr>
          <w:p w:rsidR="00753756" w:rsidRPr="00224952" w:rsidRDefault="003D681A">
            <w:pPr>
              <w:pStyle w:val="af6"/>
              <w:jc w:val="center"/>
              <w:rPr>
                <w:rFonts w:ascii="Times New Roman" w:hAnsi="Times New Roman"/>
                <w:color w:val="000000"/>
                <w:sz w:val="21"/>
                <w:szCs w:val="21"/>
              </w:rPr>
            </w:pPr>
            <w:r>
              <w:rPr>
                <w:rFonts w:ascii="Times New Roman" w:hAnsi="Times New Roman" w:hint="eastAsia"/>
                <w:color w:val="000000"/>
                <w:sz w:val="21"/>
                <w:szCs w:val="21"/>
              </w:rPr>
              <w:t>6.4.7.11</w:t>
            </w:r>
          </w:p>
        </w:tc>
        <w:tc>
          <w:tcPr>
            <w:tcW w:w="2250" w:type="dxa"/>
            <w:vAlign w:val="center"/>
          </w:tcPr>
          <w:p w:rsidR="00753756" w:rsidRPr="00224952" w:rsidRDefault="00753756" w:rsidP="00BC6113">
            <w:pPr>
              <w:jc w:val="right"/>
              <w:rPr>
                <w:color w:val="000000"/>
                <w:szCs w:val="21"/>
              </w:rPr>
            </w:pPr>
            <w:r w:rsidRPr="00224952">
              <w:rPr>
                <w:color w:val="000000"/>
                <w:szCs w:val="21"/>
              </w:rPr>
              <w:t>88,449.86</w:t>
            </w:r>
          </w:p>
        </w:tc>
        <w:tc>
          <w:tcPr>
            <w:tcW w:w="2250" w:type="dxa"/>
            <w:vAlign w:val="center"/>
          </w:tcPr>
          <w:p w:rsidR="00753756" w:rsidRPr="00224952" w:rsidRDefault="00753756" w:rsidP="00BC6113">
            <w:pPr>
              <w:jc w:val="right"/>
              <w:rPr>
                <w:color w:val="000000"/>
                <w:szCs w:val="21"/>
              </w:rPr>
            </w:pPr>
            <w:r w:rsidRPr="00224952">
              <w:rPr>
                <w:color w:val="000000"/>
                <w:szCs w:val="21"/>
              </w:rPr>
              <w:t>114,648.54</w:t>
            </w:r>
          </w:p>
        </w:tc>
      </w:tr>
      <w:tr w:rsidR="00753756" w:rsidRPr="00224952" w:rsidTr="00450647">
        <w:tc>
          <w:tcPr>
            <w:tcW w:w="3420" w:type="dxa"/>
            <w:vAlign w:val="center"/>
          </w:tcPr>
          <w:p w:rsidR="00753756" w:rsidRPr="00224952" w:rsidRDefault="00753756" w:rsidP="006E1449">
            <w:pPr>
              <w:ind w:firstLineChars="250" w:firstLine="525"/>
              <w:rPr>
                <w:color w:val="000000"/>
                <w:szCs w:val="21"/>
              </w:rPr>
            </w:pPr>
            <w:r w:rsidRPr="00224952">
              <w:rPr>
                <w:rFonts w:hint="eastAsia"/>
                <w:color w:val="000000"/>
                <w:szCs w:val="21"/>
              </w:rPr>
              <w:t>债券利息收入</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525.40</w:t>
            </w: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r>
      <w:tr w:rsidR="00753756" w:rsidRPr="00224952" w:rsidTr="00450647">
        <w:tc>
          <w:tcPr>
            <w:tcW w:w="3420" w:type="dxa"/>
            <w:vAlign w:val="center"/>
          </w:tcPr>
          <w:p w:rsidR="00753756" w:rsidRPr="00224952" w:rsidRDefault="00753756" w:rsidP="006E1449">
            <w:pPr>
              <w:ind w:firstLineChars="250" w:firstLine="525"/>
              <w:rPr>
                <w:color w:val="000000"/>
                <w:szCs w:val="21"/>
              </w:rPr>
            </w:pPr>
            <w:r w:rsidRPr="00224952">
              <w:rPr>
                <w:rFonts w:hint="eastAsia"/>
                <w:color w:val="000000"/>
                <w:szCs w:val="21"/>
              </w:rPr>
              <w:t>资产支持证券利息收入</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r>
      <w:tr w:rsidR="00753756" w:rsidRPr="00224952" w:rsidTr="00450647">
        <w:tc>
          <w:tcPr>
            <w:tcW w:w="3420" w:type="dxa"/>
            <w:vAlign w:val="center"/>
          </w:tcPr>
          <w:p w:rsidR="00753756" w:rsidRPr="00224952" w:rsidRDefault="00753756" w:rsidP="006E1449">
            <w:pPr>
              <w:ind w:firstLineChars="250" w:firstLine="525"/>
              <w:rPr>
                <w:color w:val="000000"/>
                <w:szCs w:val="21"/>
              </w:rPr>
            </w:pPr>
            <w:r w:rsidRPr="00224952">
              <w:rPr>
                <w:rFonts w:hint="eastAsia"/>
                <w:color w:val="000000"/>
                <w:szCs w:val="21"/>
              </w:rPr>
              <w:t>买入返售金融资产收入</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r>
      <w:tr w:rsidR="00401391" w:rsidRPr="00224952" w:rsidTr="00450647">
        <w:tc>
          <w:tcPr>
            <w:tcW w:w="3420" w:type="dxa"/>
            <w:vAlign w:val="center"/>
          </w:tcPr>
          <w:p w:rsidR="00401391" w:rsidRPr="009303D8" w:rsidRDefault="00401391" w:rsidP="009303D8">
            <w:pPr>
              <w:ind w:firstLineChars="250" w:firstLine="525"/>
              <w:rPr>
                <w:color w:val="000000"/>
                <w:szCs w:val="21"/>
              </w:rPr>
            </w:pPr>
            <w:r w:rsidRPr="009303D8">
              <w:rPr>
                <w:color w:val="000000"/>
                <w:szCs w:val="21"/>
              </w:rPr>
              <w:t>证券出借利息收入</w:t>
            </w:r>
          </w:p>
        </w:tc>
        <w:tc>
          <w:tcPr>
            <w:tcW w:w="1080" w:type="dxa"/>
            <w:vAlign w:val="center"/>
          </w:tcPr>
          <w:p w:rsidR="00401391" w:rsidRPr="009303D8" w:rsidRDefault="00401391" w:rsidP="009303D8">
            <w:pPr>
              <w:pStyle w:val="af6"/>
              <w:ind w:firstLineChars="250" w:firstLine="525"/>
              <w:jc w:val="center"/>
              <w:rPr>
                <w:rFonts w:ascii="Times New Roman" w:hAnsi="Times New Roman"/>
                <w:color w:val="000000"/>
                <w:kern w:val="2"/>
                <w:sz w:val="21"/>
                <w:szCs w:val="21"/>
              </w:rPr>
            </w:pPr>
          </w:p>
        </w:tc>
        <w:tc>
          <w:tcPr>
            <w:tcW w:w="2250" w:type="dxa"/>
            <w:vAlign w:val="center"/>
          </w:tcPr>
          <w:p w:rsidR="00401391" w:rsidRPr="009303D8" w:rsidRDefault="00401391" w:rsidP="009303D8">
            <w:pPr>
              <w:ind w:firstLineChars="250" w:firstLine="525"/>
              <w:jc w:val="right"/>
              <w:rPr>
                <w:color w:val="000000"/>
                <w:szCs w:val="21"/>
              </w:rPr>
            </w:pPr>
            <w:r w:rsidRPr="009303D8">
              <w:rPr>
                <w:color w:val="000000"/>
                <w:szCs w:val="21"/>
              </w:rPr>
              <w:t>45.82</w:t>
            </w:r>
          </w:p>
        </w:tc>
        <w:tc>
          <w:tcPr>
            <w:tcW w:w="2250" w:type="dxa"/>
            <w:vAlign w:val="center"/>
          </w:tcPr>
          <w:p w:rsidR="00401391" w:rsidRPr="009303D8" w:rsidRDefault="00401391" w:rsidP="009303D8">
            <w:pPr>
              <w:ind w:firstLineChars="250" w:firstLine="525"/>
              <w:jc w:val="right"/>
              <w:rPr>
                <w:color w:val="000000"/>
                <w:szCs w:val="21"/>
              </w:rPr>
            </w:pPr>
            <w:r w:rsidRPr="009303D8">
              <w:rPr>
                <w:color w:val="000000"/>
                <w:szCs w:val="21"/>
              </w:rPr>
              <w:t>-</w:t>
            </w:r>
          </w:p>
        </w:tc>
      </w:tr>
      <w:tr w:rsidR="00753756" w:rsidRPr="00224952" w:rsidTr="00450647">
        <w:tc>
          <w:tcPr>
            <w:tcW w:w="3420" w:type="dxa"/>
            <w:vAlign w:val="center"/>
          </w:tcPr>
          <w:p w:rsidR="00753756" w:rsidRPr="00224952" w:rsidRDefault="00753756" w:rsidP="006E1449">
            <w:pPr>
              <w:ind w:firstLineChars="250" w:firstLine="525"/>
              <w:rPr>
                <w:color w:val="000000"/>
                <w:szCs w:val="21"/>
              </w:rPr>
            </w:pPr>
            <w:r w:rsidRPr="00224952">
              <w:rPr>
                <w:rFonts w:hint="eastAsia"/>
                <w:color w:val="000000"/>
                <w:szCs w:val="21"/>
              </w:rPr>
              <w:t>其他利息收入</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r>
      <w:tr w:rsidR="00753756" w:rsidRPr="00224952" w:rsidTr="00450647">
        <w:tc>
          <w:tcPr>
            <w:tcW w:w="3420" w:type="dxa"/>
            <w:vAlign w:val="center"/>
          </w:tcPr>
          <w:p w:rsidR="00753756" w:rsidRPr="00224952" w:rsidRDefault="00753756" w:rsidP="00C57F58">
            <w:pPr>
              <w:rPr>
                <w:color w:val="000000"/>
                <w:szCs w:val="21"/>
              </w:rPr>
            </w:pPr>
            <w:r w:rsidRPr="00224952">
              <w:rPr>
                <w:color w:val="000000"/>
                <w:szCs w:val="21"/>
              </w:rPr>
              <w:t>2.</w:t>
            </w:r>
            <w:r w:rsidRPr="00224952">
              <w:rPr>
                <w:rFonts w:hint="eastAsia"/>
                <w:color w:val="000000"/>
                <w:szCs w:val="21"/>
              </w:rPr>
              <w:t>投资收益（损失以</w:t>
            </w:r>
            <w:r w:rsidRPr="00224952">
              <w:rPr>
                <w:color w:val="000000"/>
                <w:szCs w:val="21"/>
              </w:rPr>
              <w:t>“-”</w:t>
            </w:r>
            <w:r w:rsidRPr="00224952">
              <w:rPr>
                <w:rFonts w:hint="eastAsia"/>
                <w:color w:val="000000"/>
                <w:szCs w:val="21"/>
              </w:rPr>
              <w:t>填列）</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186,343,176.98</w:t>
            </w:r>
          </w:p>
        </w:tc>
        <w:tc>
          <w:tcPr>
            <w:tcW w:w="2250" w:type="dxa"/>
            <w:vAlign w:val="center"/>
          </w:tcPr>
          <w:p w:rsidR="00753756" w:rsidRPr="00224952" w:rsidRDefault="00753756" w:rsidP="00BC6113">
            <w:pPr>
              <w:jc w:val="right"/>
              <w:rPr>
                <w:color w:val="000000"/>
                <w:szCs w:val="21"/>
              </w:rPr>
            </w:pPr>
            <w:r w:rsidRPr="00224952">
              <w:rPr>
                <w:color w:val="000000"/>
                <w:szCs w:val="21"/>
              </w:rPr>
              <w:t>21,597,378.12</w:t>
            </w:r>
          </w:p>
        </w:tc>
      </w:tr>
      <w:tr w:rsidR="00753756" w:rsidRPr="00224952" w:rsidTr="00450647">
        <w:tc>
          <w:tcPr>
            <w:tcW w:w="3420" w:type="dxa"/>
            <w:vAlign w:val="center"/>
          </w:tcPr>
          <w:p w:rsidR="00753756" w:rsidRPr="00224952" w:rsidRDefault="00753756" w:rsidP="00C57F58">
            <w:pPr>
              <w:rPr>
                <w:color w:val="000000"/>
                <w:szCs w:val="21"/>
              </w:rPr>
            </w:pPr>
            <w:r w:rsidRPr="00224952">
              <w:rPr>
                <w:rFonts w:hint="eastAsia"/>
                <w:color w:val="000000"/>
                <w:szCs w:val="21"/>
              </w:rPr>
              <w:t>其中：股票投资收益</w:t>
            </w:r>
          </w:p>
        </w:tc>
        <w:tc>
          <w:tcPr>
            <w:tcW w:w="1080" w:type="dxa"/>
            <w:vAlign w:val="center"/>
          </w:tcPr>
          <w:p w:rsidR="00753756" w:rsidRPr="00224952" w:rsidRDefault="003D681A">
            <w:pPr>
              <w:pStyle w:val="af6"/>
              <w:jc w:val="center"/>
              <w:rPr>
                <w:rFonts w:ascii="Times New Roman" w:hAnsi="Times New Roman"/>
                <w:color w:val="000000"/>
                <w:sz w:val="21"/>
                <w:szCs w:val="21"/>
              </w:rPr>
            </w:pPr>
            <w:r>
              <w:rPr>
                <w:rFonts w:ascii="Times New Roman" w:hAnsi="Times New Roman" w:hint="eastAsia"/>
                <w:color w:val="000000"/>
                <w:sz w:val="21"/>
                <w:szCs w:val="21"/>
              </w:rPr>
              <w:t>6.4.7.12</w:t>
            </w:r>
          </w:p>
        </w:tc>
        <w:tc>
          <w:tcPr>
            <w:tcW w:w="2250" w:type="dxa"/>
            <w:vAlign w:val="center"/>
          </w:tcPr>
          <w:p w:rsidR="00753756" w:rsidRPr="00224952" w:rsidRDefault="00753756" w:rsidP="00BC6113">
            <w:pPr>
              <w:jc w:val="right"/>
              <w:rPr>
                <w:color w:val="000000"/>
                <w:szCs w:val="21"/>
              </w:rPr>
            </w:pPr>
            <w:r w:rsidRPr="00224952">
              <w:rPr>
                <w:color w:val="000000"/>
                <w:szCs w:val="21"/>
              </w:rPr>
              <w:t>178,082,855.64</w:t>
            </w:r>
          </w:p>
        </w:tc>
        <w:tc>
          <w:tcPr>
            <w:tcW w:w="2250" w:type="dxa"/>
            <w:vAlign w:val="center"/>
          </w:tcPr>
          <w:p w:rsidR="00753756" w:rsidRPr="00224952" w:rsidRDefault="00753756" w:rsidP="00BC6113">
            <w:pPr>
              <w:jc w:val="right"/>
              <w:rPr>
                <w:color w:val="000000"/>
                <w:szCs w:val="21"/>
              </w:rPr>
            </w:pPr>
            <w:r w:rsidRPr="00224952">
              <w:rPr>
                <w:color w:val="000000"/>
                <w:szCs w:val="21"/>
              </w:rPr>
              <w:t>17,018,774.21</w:t>
            </w:r>
          </w:p>
        </w:tc>
      </w:tr>
      <w:tr w:rsidR="00753756" w:rsidRPr="00224952" w:rsidTr="00450647">
        <w:tc>
          <w:tcPr>
            <w:tcW w:w="3420" w:type="dxa"/>
            <w:vAlign w:val="center"/>
          </w:tcPr>
          <w:p w:rsidR="00753756" w:rsidRPr="00224952" w:rsidRDefault="00753756" w:rsidP="006E1449">
            <w:pPr>
              <w:ind w:firstLineChars="300" w:firstLine="630"/>
              <w:rPr>
                <w:color w:val="000000"/>
                <w:szCs w:val="21"/>
              </w:rPr>
            </w:pPr>
            <w:r w:rsidRPr="00224952">
              <w:rPr>
                <w:rFonts w:hint="eastAsia"/>
                <w:color w:val="000000"/>
                <w:szCs w:val="21"/>
              </w:rPr>
              <w:t>基金投资收益</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r>
      <w:tr w:rsidR="00753756" w:rsidRPr="00224952" w:rsidTr="00450647">
        <w:tc>
          <w:tcPr>
            <w:tcW w:w="3420" w:type="dxa"/>
            <w:vAlign w:val="center"/>
          </w:tcPr>
          <w:p w:rsidR="00753756" w:rsidRPr="00224952" w:rsidRDefault="00753756" w:rsidP="006E1449">
            <w:pPr>
              <w:ind w:firstLineChars="300" w:firstLine="630"/>
              <w:rPr>
                <w:color w:val="000000"/>
                <w:szCs w:val="21"/>
              </w:rPr>
            </w:pPr>
            <w:r w:rsidRPr="00224952">
              <w:rPr>
                <w:rFonts w:hint="eastAsia"/>
                <w:color w:val="000000"/>
                <w:szCs w:val="21"/>
              </w:rPr>
              <w:t>债券投资收益</w:t>
            </w:r>
          </w:p>
        </w:tc>
        <w:tc>
          <w:tcPr>
            <w:tcW w:w="1080" w:type="dxa"/>
            <w:vAlign w:val="center"/>
          </w:tcPr>
          <w:p w:rsidR="00753756" w:rsidRPr="00224952" w:rsidRDefault="003D681A">
            <w:pPr>
              <w:pStyle w:val="af6"/>
              <w:jc w:val="center"/>
              <w:rPr>
                <w:rFonts w:ascii="Times New Roman" w:hAnsi="Times New Roman"/>
                <w:color w:val="000000"/>
                <w:sz w:val="21"/>
                <w:szCs w:val="21"/>
              </w:rPr>
            </w:pPr>
            <w:r>
              <w:rPr>
                <w:rFonts w:ascii="Times New Roman" w:hAnsi="Times New Roman" w:hint="eastAsia"/>
                <w:color w:val="000000"/>
                <w:sz w:val="21"/>
                <w:szCs w:val="21"/>
              </w:rPr>
              <w:t>6.4.7.13</w:t>
            </w:r>
          </w:p>
        </w:tc>
        <w:tc>
          <w:tcPr>
            <w:tcW w:w="2250" w:type="dxa"/>
            <w:vAlign w:val="center"/>
          </w:tcPr>
          <w:p w:rsidR="00753756" w:rsidRPr="00224952" w:rsidRDefault="00753756" w:rsidP="00BC6113">
            <w:pPr>
              <w:jc w:val="right"/>
              <w:rPr>
                <w:color w:val="000000"/>
                <w:szCs w:val="21"/>
              </w:rPr>
            </w:pPr>
            <w:r w:rsidRPr="00224952">
              <w:rPr>
                <w:color w:val="000000"/>
                <w:szCs w:val="21"/>
              </w:rPr>
              <w:t>610,843.67</w:t>
            </w: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r>
      <w:tr w:rsidR="00753756" w:rsidRPr="00224952" w:rsidTr="00450647">
        <w:tc>
          <w:tcPr>
            <w:tcW w:w="3420" w:type="dxa"/>
            <w:vAlign w:val="center"/>
          </w:tcPr>
          <w:p w:rsidR="00753756" w:rsidRPr="00224952" w:rsidRDefault="00753756" w:rsidP="006E1449">
            <w:pPr>
              <w:ind w:firstLineChars="300" w:firstLine="630"/>
              <w:rPr>
                <w:color w:val="000000"/>
                <w:szCs w:val="21"/>
              </w:rPr>
            </w:pPr>
            <w:r w:rsidRPr="00224952">
              <w:rPr>
                <w:rFonts w:hint="eastAsia"/>
                <w:color w:val="000000"/>
                <w:szCs w:val="21"/>
              </w:rPr>
              <w:t>资产支持证券投资收益</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r>
      <w:tr w:rsidR="00753756" w:rsidRPr="00224952" w:rsidTr="00450647">
        <w:tc>
          <w:tcPr>
            <w:tcW w:w="3420" w:type="dxa"/>
            <w:vAlign w:val="center"/>
          </w:tcPr>
          <w:p w:rsidR="00753756" w:rsidRPr="00224952" w:rsidRDefault="00753756" w:rsidP="006E1449">
            <w:pPr>
              <w:spacing w:line="360" w:lineRule="auto"/>
              <w:ind w:firstLineChars="300" w:firstLine="630"/>
              <w:rPr>
                <w:color w:val="000000"/>
                <w:szCs w:val="21"/>
              </w:rPr>
            </w:pPr>
            <w:r w:rsidRPr="00224952">
              <w:rPr>
                <w:rFonts w:hint="eastAsia"/>
              </w:rPr>
              <w:t>贵金属投资收益</w:t>
            </w:r>
          </w:p>
        </w:tc>
        <w:tc>
          <w:tcPr>
            <w:tcW w:w="1080" w:type="dxa"/>
            <w:vAlign w:val="center"/>
          </w:tcPr>
          <w:p w:rsidR="00753756" w:rsidRPr="00224952" w:rsidRDefault="00753756" w:rsidP="00997072">
            <w:pPr>
              <w:pStyle w:val="af6"/>
              <w:spacing w:line="360" w:lineRule="auto"/>
              <w:jc w:val="center"/>
              <w:rPr>
                <w:rFonts w:ascii="Times New Roman" w:hAnsi="Times New Roman"/>
                <w:color w:val="000000"/>
                <w:sz w:val="21"/>
                <w:szCs w:val="21"/>
              </w:rPr>
            </w:pPr>
          </w:p>
        </w:tc>
        <w:tc>
          <w:tcPr>
            <w:tcW w:w="2250" w:type="dxa"/>
            <w:vAlign w:val="center"/>
          </w:tcPr>
          <w:p w:rsidR="00753756" w:rsidRPr="00224952" w:rsidRDefault="00753756" w:rsidP="00BC6113">
            <w:pPr>
              <w:spacing w:line="360" w:lineRule="auto"/>
              <w:jc w:val="right"/>
              <w:rPr>
                <w:color w:val="000000"/>
                <w:szCs w:val="21"/>
              </w:rPr>
            </w:pPr>
            <w:r w:rsidRPr="00224952">
              <w:rPr>
                <w:color w:val="000000"/>
                <w:szCs w:val="21"/>
              </w:rPr>
              <w:t>-</w:t>
            </w:r>
          </w:p>
        </w:tc>
        <w:tc>
          <w:tcPr>
            <w:tcW w:w="2250" w:type="dxa"/>
            <w:vAlign w:val="center"/>
          </w:tcPr>
          <w:p w:rsidR="00753756" w:rsidRPr="00224952" w:rsidRDefault="00753756" w:rsidP="00BC6113">
            <w:pPr>
              <w:spacing w:line="360" w:lineRule="auto"/>
              <w:jc w:val="right"/>
              <w:rPr>
                <w:color w:val="000000"/>
                <w:szCs w:val="21"/>
              </w:rPr>
            </w:pPr>
            <w:r w:rsidRPr="00224952">
              <w:rPr>
                <w:color w:val="000000"/>
                <w:szCs w:val="21"/>
              </w:rPr>
              <w:t>-</w:t>
            </w:r>
          </w:p>
        </w:tc>
      </w:tr>
      <w:tr w:rsidR="00753756" w:rsidRPr="00224952" w:rsidTr="00450647">
        <w:tc>
          <w:tcPr>
            <w:tcW w:w="3420" w:type="dxa"/>
            <w:vAlign w:val="center"/>
          </w:tcPr>
          <w:p w:rsidR="00753756" w:rsidRPr="00224952" w:rsidRDefault="00753756" w:rsidP="006E1449">
            <w:pPr>
              <w:ind w:firstLineChars="300" w:firstLine="630"/>
              <w:rPr>
                <w:color w:val="000000"/>
                <w:szCs w:val="21"/>
              </w:rPr>
            </w:pPr>
            <w:r w:rsidRPr="00224952">
              <w:rPr>
                <w:rFonts w:hint="eastAsia"/>
                <w:color w:val="000000"/>
                <w:szCs w:val="21"/>
              </w:rPr>
              <w:t>衍生工具收益</w:t>
            </w:r>
          </w:p>
        </w:tc>
        <w:tc>
          <w:tcPr>
            <w:tcW w:w="1080" w:type="dxa"/>
            <w:vAlign w:val="center"/>
          </w:tcPr>
          <w:p w:rsidR="00753756" w:rsidRPr="00224952" w:rsidRDefault="003D681A">
            <w:pPr>
              <w:pStyle w:val="af6"/>
              <w:jc w:val="center"/>
              <w:rPr>
                <w:rFonts w:ascii="Times New Roman" w:hAnsi="Times New Roman"/>
                <w:color w:val="000000"/>
                <w:sz w:val="21"/>
                <w:szCs w:val="21"/>
              </w:rPr>
            </w:pPr>
            <w:r>
              <w:rPr>
                <w:rFonts w:ascii="Times New Roman" w:hAnsi="Times New Roman" w:hint="eastAsia"/>
                <w:color w:val="000000"/>
                <w:sz w:val="21"/>
                <w:szCs w:val="21"/>
              </w:rPr>
              <w:t>6.4.7.14</w:t>
            </w: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r>
      <w:tr w:rsidR="00753756" w:rsidRPr="00224952" w:rsidTr="00450647">
        <w:tc>
          <w:tcPr>
            <w:tcW w:w="3420" w:type="dxa"/>
            <w:vAlign w:val="center"/>
          </w:tcPr>
          <w:p w:rsidR="00753756" w:rsidRPr="00224952" w:rsidRDefault="00753756" w:rsidP="006E1449">
            <w:pPr>
              <w:ind w:firstLineChars="300" w:firstLine="630"/>
              <w:rPr>
                <w:color w:val="000000"/>
                <w:szCs w:val="21"/>
              </w:rPr>
            </w:pPr>
            <w:r w:rsidRPr="00224952">
              <w:rPr>
                <w:rFonts w:hint="eastAsia"/>
                <w:color w:val="000000"/>
                <w:szCs w:val="21"/>
              </w:rPr>
              <w:t>股利收益</w:t>
            </w:r>
          </w:p>
        </w:tc>
        <w:tc>
          <w:tcPr>
            <w:tcW w:w="1080" w:type="dxa"/>
            <w:vAlign w:val="center"/>
          </w:tcPr>
          <w:p w:rsidR="00753756" w:rsidRPr="00224952" w:rsidRDefault="003D681A">
            <w:pPr>
              <w:pStyle w:val="af6"/>
              <w:jc w:val="center"/>
              <w:rPr>
                <w:rFonts w:ascii="Times New Roman" w:hAnsi="Times New Roman"/>
                <w:color w:val="000000"/>
                <w:sz w:val="21"/>
                <w:szCs w:val="21"/>
              </w:rPr>
            </w:pPr>
            <w:r>
              <w:rPr>
                <w:rFonts w:ascii="Times New Roman" w:hAnsi="Times New Roman" w:hint="eastAsia"/>
                <w:color w:val="000000"/>
                <w:sz w:val="21"/>
                <w:szCs w:val="21"/>
              </w:rPr>
              <w:t>6.4.7.15</w:t>
            </w:r>
          </w:p>
        </w:tc>
        <w:tc>
          <w:tcPr>
            <w:tcW w:w="2250" w:type="dxa"/>
            <w:vAlign w:val="center"/>
          </w:tcPr>
          <w:p w:rsidR="00753756" w:rsidRPr="00224952" w:rsidRDefault="00753756" w:rsidP="00BC6113">
            <w:pPr>
              <w:jc w:val="right"/>
              <w:rPr>
                <w:color w:val="000000"/>
                <w:szCs w:val="21"/>
              </w:rPr>
            </w:pPr>
            <w:r w:rsidRPr="00224952">
              <w:rPr>
                <w:color w:val="000000"/>
                <w:szCs w:val="21"/>
              </w:rPr>
              <w:t>7,649,477.67</w:t>
            </w:r>
          </w:p>
        </w:tc>
        <w:tc>
          <w:tcPr>
            <w:tcW w:w="2250" w:type="dxa"/>
            <w:vAlign w:val="center"/>
          </w:tcPr>
          <w:p w:rsidR="00753756" w:rsidRPr="00224952" w:rsidRDefault="00753756" w:rsidP="00BC6113">
            <w:pPr>
              <w:jc w:val="right"/>
              <w:rPr>
                <w:color w:val="000000"/>
                <w:szCs w:val="21"/>
              </w:rPr>
            </w:pPr>
            <w:r w:rsidRPr="00224952">
              <w:rPr>
                <w:color w:val="000000"/>
                <w:szCs w:val="21"/>
              </w:rPr>
              <w:t>4,578,603.91</w:t>
            </w:r>
          </w:p>
        </w:tc>
      </w:tr>
      <w:tr w:rsidR="00753756" w:rsidRPr="00224952" w:rsidTr="00450647">
        <w:tc>
          <w:tcPr>
            <w:tcW w:w="3420" w:type="dxa"/>
            <w:vAlign w:val="center"/>
          </w:tcPr>
          <w:p w:rsidR="00753756" w:rsidRPr="00224952" w:rsidRDefault="00753756" w:rsidP="00C57F58">
            <w:pPr>
              <w:rPr>
                <w:color w:val="000000"/>
                <w:szCs w:val="21"/>
              </w:rPr>
            </w:pPr>
            <w:r w:rsidRPr="00224952">
              <w:rPr>
                <w:color w:val="000000"/>
                <w:szCs w:val="21"/>
              </w:rPr>
              <w:t>3.</w:t>
            </w:r>
            <w:r w:rsidRPr="00224952">
              <w:rPr>
                <w:rFonts w:hint="eastAsia"/>
                <w:color w:val="000000"/>
                <w:szCs w:val="21"/>
              </w:rPr>
              <w:t>公允价值变动收益（损失以</w:t>
            </w:r>
            <w:r w:rsidRPr="00224952">
              <w:rPr>
                <w:color w:val="000000"/>
                <w:szCs w:val="21"/>
              </w:rPr>
              <w:t>“-”</w:t>
            </w:r>
            <w:r w:rsidRPr="00224952">
              <w:rPr>
                <w:rFonts w:hint="eastAsia"/>
                <w:color w:val="000000"/>
                <w:szCs w:val="21"/>
              </w:rPr>
              <w:t>号填列）</w:t>
            </w:r>
          </w:p>
        </w:tc>
        <w:tc>
          <w:tcPr>
            <w:tcW w:w="1080" w:type="dxa"/>
            <w:vAlign w:val="center"/>
          </w:tcPr>
          <w:p w:rsidR="00753756" w:rsidRPr="00224952" w:rsidRDefault="00AF61D9">
            <w:pPr>
              <w:pStyle w:val="af6"/>
              <w:jc w:val="center"/>
              <w:rPr>
                <w:rFonts w:ascii="Times New Roman" w:hAnsi="Times New Roman"/>
                <w:color w:val="000000"/>
                <w:sz w:val="21"/>
                <w:szCs w:val="21"/>
              </w:rPr>
            </w:pPr>
            <w:r>
              <w:rPr>
                <w:rFonts w:ascii="Times New Roman" w:hAnsi="Times New Roman" w:hint="eastAsia"/>
                <w:color w:val="000000"/>
                <w:sz w:val="21"/>
                <w:szCs w:val="21"/>
              </w:rPr>
              <w:t>6.4.7.16</w:t>
            </w:r>
          </w:p>
        </w:tc>
        <w:tc>
          <w:tcPr>
            <w:tcW w:w="2250" w:type="dxa"/>
            <w:vAlign w:val="center"/>
          </w:tcPr>
          <w:p w:rsidR="00753756" w:rsidRPr="00224952" w:rsidRDefault="00753756" w:rsidP="00BC6113">
            <w:pPr>
              <w:jc w:val="right"/>
              <w:rPr>
                <w:color w:val="000000"/>
                <w:szCs w:val="21"/>
              </w:rPr>
            </w:pPr>
            <w:r w:rsidRPr="00224952">
              <w:rPr>
                <w:color w:val="000000"/>
                <w:szCs w:val="21"/>
              </w:rPr>
              <w:t>284,606,725.50</w:t>
            </w:r>
          </w:p>
        </w:tc>
        <w:tc>
          <w:tcPr>
            <w:tcW w:w="2250" w:type="dxa"/>
            <w:vAlign w:val="center"/>
          </w:tcPr>
          <w:p w:rsidR="00753756" w:rsidRPr="00224952" w:rsidRDefault="00753756" w:rsidP="00BC6113">
            <w:pPr>
              <w:jc w:val="right"/>
              <w:rPr>
                <w:color w:val="000000"/>
                <w:szCs w:val="21"/>
              </w:rPr>
            </w:pPr>
            <w:r w:rsidRPr="00224952">
              <w:rPr>
                <w:color w:val="000000"/>
                <w:szCs w:val="21"/>
              </w:rPr>
              <w:t>114,944,400.11</w:t>
            </w:r>
          </w:p>
        </w:tc>
      </w:tr>
      <w:tr w:rsidR="00753756" w:rsidRPr="00224952" w:rsidTr="00450647">
        <w:tc>
          <w:tcPr>
            <w:tcW w:w="3420" w:type="dxa"/>
            <w:vAlign w:val="center"/>
          </w:tcPr>
          <w:p w:rsidR="00753756" w:rsidRPr="00224952" w:rsidRDefault="00753756" w:rsidP="00C57F58">
            <w:pPr>
              <w:pStyle w:val="af6"/>
              <w:jc w:val="both"/>
              <w:rPr>
                <w:rFonts w:ascii="Times New Roman" w:hAnsi="Times New Roman"/>
                <w:color w:val="000000"/>
                <w:sz w:val="21"/>
                <w:szCs w:val="21"/>
              </w:rPr>
            </w:pPr>
            <w:r w:rsidRPr="00224952">
              <w:rPr>
                <w:rFonts w:ascii="Times New Roman" w:hAnsi="Times New Roman"/>
                <w:color w:val="000000"/>
                <w:sz w:val="21"/>
                <w:szCs w:val="21"/>
              </w:rPr>
              <w:t>4.</w:t>
            </w:r>
            <w:r w:rsidRPr="00224952">
              <w:rPr>
                <w:rFonts w:ascii="Times New Roman" w:hAnsi="Times New Roman" w:hint="eastAsia"/>
                <w:color w:val="000000"/>
                <w:sz w:val="21"/>
                <w:szCs w:val="21"/>
              </w:rPr>
              <w:t>汇兑收益（损失以</w:t>
            </w:r>
            <w:r w:rsidRPr="00224952">
              <w:rPr>
                <w:rFonts w:ascii="Times New Roman" w:hAnsi="Times New Roman"/>
                <w:color w:val="000000"/>
                <w:sz w:val="21"/>
                <w:szCs w:val="21"/>
              </w:rPr>
              <w:t>“</w:t>
            </w:r>
            <w:r w:rsidRPr="00224952">
              <w:rPr>
                <w:rFonts w:ascii="Times New Roman" w:hAnsi="Times New Roman" w:hint="eastAsia"/>
                <w:color w:val="000000"/>
                <w:sz w:val="21"/>
                <w:szCs w:val="21"/>
              </w:rPr>
              <w:t>－</w:t>
            </w:r>
            <w:r w:rsidRPr="00224952">
              <w:rPr>
                <w:rFonts w:ascii="Times New Roman" w:hAnsi="Times New Roman"/>
                <w:color w:val="000000"/>
                <w:sz w:val="21"/>
                <w:szCs w:val="21"/>
              </w:rPr>
              <w:t>”</w:t>
            </w:r>
            <w:r w:rsidRPr="00224952">
              <w:rPr>
                <w:rFonts w:ascii="Times New Roman" w:hAnsi="Times New Roman" w:hint="eastAsia"/>
                <w:color w:val="000000"/>
                <w:sz w:val="21"/>
                <w:szCs w:val="21"/>
              </w:rPr>
              <w:t>号填列）</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r>
      <w:tr w:rsidR="00753756" w:rsidRPr="00224952" w:rsidTr="00450647">
        <w:tc>
          <w:tcPr>
            <w:tcW w:w="3420" w:type="dxa"/>
            <w:vAlign w:val="center"/>
          </w:tcPr>
          <w:p w:rsidR="00753756" w:rsidRPr="00224952" w:rsidRDefault="00753756" w:rsidP="00C57F58">
            <w:pPr>
              <w:rPr>
                <w:color w:val="000000"/>
                <w:szCs w:val="21"/>
              </w:rPr>
            </w:pPr>
            <w:r w:rsidRPr="00224952">
              <w:rPr>
                <w:color w:val="000000"/>
                <w:szCs w:val="21"/>
              </w:rPr>
              <w:t>5.</w:t>
            </w:r>
            <w:r w:rsidRPr="00224952">
              <w:rPr>
                <w:rFonts w:hint="eastAsia"/>
                <w:color w:val="000000"/>
                <w:szCs w:val="21"/>
              </w:rPr>
              <w:t>其他收入（损失以</w:t>
            </w:r>
            <w:r w:rsidRPr="00224952">
              <w:rPr>
                <w:color w:val="000000"/>
                <w:szCs w:val="21"/>
              </w:rPr>
              <w:t>“-”</w:t>
            </w:r>
            <w:r w:rsidRPr="00224952">
              <w:rPr>
                <w:rFonts w:hint="eastAsia"/>
                <w:color w:val="000000"/>
                <w:szCs w:val="21"/>
              </w:rPr>
              <w:t>号填列）</w:t>
            </w:r>
          </w:p>
        </w:tc>
        <w:tc>
          <w:tcPr>
            <w:tcW w:w="1080" w:type="dxa"/>
            <w:vAlign w:val="center"/>
          </w:tcPr>
          <w:p w:rsidR="00753756" w:rsidRPr="00224952" w:rsidRDefault="00AF61D9">
            <w:pPr>
              <w:pStyle w:val="af6"/>
              <w:jc w:val="center"/>
              <w:rPr>
                <w:rFonts w:ascii="Times New Roman" w:hAnsi="Times New Roman"/>
                <w:color w:val="000000"/>
                <w:sz w:val="21"/>
                <w:szCs w:val="21"/>
              </w:rPr>
            </w:pPr>
            <w:r>
              <w:rPr>
                <w:rFonts w:ascii="Times New Roman" w:hAnsi="Times New Roman" w:hint="eastAsia"/>
                <w:color w:val="000000"/>
                <w:sz w:val="21"/>
                <w:szCs w:val="21"/>
              </w:rPr>
              <w:t>6.4.7.17</w:t>
            </w:r>
          </w:p>
        </w:tc>
        <w:tc>
          <w:tcPr>
            <w:tcW w:w="2250" w:type="dxa"/>
            <w:vAlign w:val="center"/>
          </w:tcPr>
          <w:p w:rsidR="00753756" w:rsidRPr="00224952" w:rsidRDefault="00753756" w:rsidP="00BC6113">
            <w:pPr>
              <w:jc w:val="right"/>
              <w:rPr>
                <w:color w:val="000000"/>
                <w:szCs w:val="21"/>
              </w:rPr>
            </w:pPr>
            <w:r w:rsidRPr="00224952">
              <w:rPr>
                <w:color w:val="000000"/>
                <w:szCs w:val="21"/>
              </w:rPr>
              <w:t>6,100,710.11</w:t>
            </w:r>
          </w:p>
        </w:tc>
        <w:tc>
          <w:tcPr>
            <w:tcW w:w="2250" w:type="dxa"/>
            <w:vAlign w:val="center"/>
          </w:tcPr>
          <w:p w:rsidR="00753756" w:rsidRPr="00224952" w:rsidRDefault="00753756" w:rsidP="00BC6113">
            <w:pPr>
              <w:jc w:val="right"/>
              <w:rPr>
                <w:color w:val="000000"/>
                <w:szCs w:val="21"/>
              </w:rPr>
            </w:pPr>
            <w:r w:rsidRPr="00224952">
              <w:rPr>
                <w:color w:val="000000"/>
                <w:szCs w:val="21"/>
              </w:rPr>
              <w:t>4,100,011.06</w:t>
            </w:r>
          </w:p>
        </w:tc>
      </w:tr>
      <w:tr w:rsidR="00753756" w:rsidRPr="00224952" w:rsidTr="00450647">
        <w:tc>
          <w:tcPr>
            <w:tcW w:w="3420" w:type="dxa"/>
            <w:vAlign w:val="center"/>
          </w:tcPr>
          <w:p w:rsidR="00753756" w:rsidRPr="00224952" w:rsidRDefault="00753756" w:rsidP="00C57F58">
            <w:pPr>
              <w:rPr>
                <w:b/>
                <w:color w:val="000000"/>
                <w:szCs w:val="21"/>
              </w:rPr>
            </w:pPr>
            <w:r w:rsidRPr="00224952">
              <w:rPr>
                <w:rFonts w:hint="eastAsia"/>
                <w:b/>
                <w:color w:val="000000"/>
                <w:szCs w:val="21"/>
              </w:rPr>
              <w:t>减：二、费用</w:t>
            </w:r>
          </w:p>
        </w:tc>
        <w:tc>
          <w:tcPr>
            <w:tcW w:w="1080" w:type="dxa"/>
            <w:vAlign w:val="center"/>
          </w:tcPr>
          <w:p w:rsidR="00753756" w:rsidRPr="00224952" w:rsidRDefault="00753756">
            <w:pPr>
              <w:pStyle w:val="af6"/>
              <w:jc w:val="center"/>
              <w:rPr>
                <w:rFonts w:ascii="Times New Roman" w:hAnsi="Times New Roman"/>
                <w:b/>
                <w:color w:val="000000"/>
                <w:sz w:val="21"/>
                <w:szCs w:val="21"/>
              </w:rPr>
            </w:pPr>
          </w:p>
        </w:tc>
        <w:tc>
          <w:tcPr>
            <w:tcW w:w="2250" w:type="dxa"/>
            <w:vAlign w:val="center"/>
          </w:tcPr>
          <w:p w:rsidR="00753756" w:rsidRPr="00224952" w:rsidRDefault="00753756" w:rsidP="00BC6113">
            <w:pPr>
              <w:jc w:val="right"/>
              <w:rPr>
                <w:b/>
                <w:color w:val="000000"/>
                <w:szCs w:val="21"/>
              </w:rPr>
            </w:pPr>
            <w:r w:rsidRPr="00224952">
              <w:rPr>
                <w:b/>
                <w:color w:val="000000"/>
                <w:szCs w:val="21"/>
              </w:rPr>
              <w:t>7,781,147.79</w:t>
            </w:r>
          </w:p>
        </w:tc>
        <w:tc>
          <w:tcPr>
            <w:tcW w:w="2250" w:type="dxa"/>
            <w:vAlign w:val="center"/>
          </w:tcPr>
          <w:p w:rsidR="00753756" w:rsidRPr="00224952" w:rsidRDefault="00753756" w:rsidP="00BC6113">
            <w:pPr>
              <w:jc w:val="right"/>
              <w:rPr>
                <w:b/>
                <w:color w:val="000000"/>
                <w:szCs w:val="21"/>
              </w:rPr>
            </w:pPr>
            <w:r w:rsidRPr="00224952">
              <w:rPr>
                <w:b/>
                <w:color w:val="000000"/>
                <w:szCs w:val="21"/>
              </w:rPr>
              <w:t>3,631,467.63</w:t>
            </w:r>
          </w:p>
        </w:tc>
      </w:tr>
      <w:tr w:rsidR="00753756" w:rsidRPr="00224952" w:rsidTr="00450647">
        <w:tc>
          <w:tcPr>
            <w:tcW w:w="3420" w:type="dxa"/>
            <w:vAlign w:val="center"/>
          </w:tcPr>
          <w:p w:rsidR="00753756" w:rsidRPr="00224952" w:rsidRDefault="00753756" w:rsidP="00C57F58">
            <w:pPr>
              <w:rPr>
                <w:color w:val="000000"/>
                <w:szCs w:val="21"/>
              </w:rPr>
            </w:pPr>
            <w:r w:rsidRPr="00224952">
              <w:rPr>
                <w:color w:val="000000"/>
                <w:szCs w:val="21"/>
              </w:rPr>
              <w:t>1</w:t>
            </w:r>
            <w:r w:rsidRPr="00224952">
              <w:rPr>
                <w:rFonts w:hint="eastAsia"/>
                <w:color w:val="000000"/>
                <w:szCs w:val="21"/>
              </w:rPr>
              <w:t>．管理人报酬</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3,882,247.37</w:t>
            </w:r>
          </w:p>
        </w:tc>
        <w:tc>
          <w:tcPr>
            <w:tcW w:w="2250" w:type="dxa"/>
            <w:vAlign w:val="center"/>
          </w:tcPr>
          <w:p w:rsidR="00753756" w:rsidRPr="00224952" w:rsidRDefault="00753756" w:rsidP="00BC6113">
            <w:pPr>
              <w:jc w:val="right"/>
              <w:rPr>
                <w:color w:val="000000"/>
                <w:szCs w:val="21"/>
              </w:rPr>
            </w:pPr>
            <w:r w:rsidRPr="00224952">
              <w:rPr>
                <w:color w:val="000000"/>
                <w:szCs w:val="21"/>
              </w:rPr>
              <w:t>1,835,115.02</w:t>
            </w:r>
          </w:p>
        </w:tc>
      </w:tr>
      <w:tr w:rsidR="00753756" w:rsidRPr="00224952" w:rsidTr="00450647">
        <w:tc>
          <w:tcPr>
            <w:tcW w:w="3420" w:type="dxa"/>
            <w:vAlign w:val="center"/>
          </w:tcPr>
          <w:p w:rsidR="00753756" w:rsidRPr="00224952" w:rsidRDefault="00753756" w:rsidP="00C57F58">
            <w:pPr>
              <w:rPr>
                <w:color w:val="000000"/>
                <w:szCs w:val="21"/>
              </w:rPr>
            </w:pPr>
            <w:r w:rsidRPr="00224952">
              <w:rPr>
                <w:color w:val="000000"/>
                <w:szCs w:val="21"/>
              </w:rPr>
              <w:t>2</w:t>
            </w:r>
            <w:r w:rsidRPr="00224952">
              <w:rPr>
                <w:rFonts w:hint="eastAsia"/>
                <w:color w:val="000000"/>
                <w:szCs w:val="21"/>
              </w:rPr>
              <w:t>．托管费</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776,449.49</w:t>
            </w:r>
          </w:p>
        </w:tc>
        <w:tc>
          <w:tcPr>
            <w:tcW w:w="2250" w:type="dxa"/>
            <w:vAlign w:val="center"/>
          </w:tcPr>
          <w:p w:rsidR="00753756" w:rsidRPr="00224952" w:rsidRDefault="00753756" w:rsidP="00BC6113">
            <w:pPr>
              <w:jc w:val="right"/>
              <w:rPr>
                <w:color w:val="000000"/>
                <w:szCs w:val="21"/>
              </w:rPr>
            </w:pPr>
            <w:r w:rsidRPr="00224952">
              <w:rPr>
                <w:color w:val="000000"/>
                <w:szCs w:val="21"/>
              </w:rPr>
              <w:t>367,022.96</w:t>
            </w:r>
          </w:p>
        </w:tc>
      </w:tr>
      <w:tr w:rsidR="00753756" w:rsidRPr="00224952" w:rsidTr="00450647">
        <w:tc>
          <w:tcPr>
            <w:tcW w:w="3420" w:type="dxa"/>
            <w:vAlign w:val="center"/>
          </w:tcPr>
          <w:p w:rsidR="00753756" w:rsidRPr="00224952" w:rsidRDefault="00753756" w:rsidP="00C57F58">
            <w:pPr>
              <w:rPr>
                <w:color w:val="000000"/>
                <w:szCs w:val="21"/>
              </w:rPr>
            </w:pPr>
            <w:r w:rsidRPr="00224952">
              <w:rPr>
                <w:color w:val="000000"/>
                <w:szCs w:val="21"/>
              </w:rPr>
              <w:t>3</w:t>
            </w:r>
            <w:r w:rsidRPr="00224952">
              <w:rPr>
                <w:rFonts w:hint="eastAsia"/>
                <w:color w:val="000000"/>
                <w:szCs w:val="21"/>
              </w:rPr>
              <w:t>．销售服务费</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r>
      <w:tr w:rsidR="00753756" w:rsidRPr="00224952" w:rsidTr="00450647">
        <w:tc>
          <w:tcPr>
            <w:tcW w:w="3420" w:type="dxa"/>
            <w:vAlign w:val="center"/>
          </w:tcPr>
          <w:p w:rsidR="00753756" w:rsidRPr="00224952" w:rsidRDefault="00753756" w:rsidP="00C57F58">
            <w:pPr>
              <w:rPr>
                <w:color w:val="000000"/>
                <w:szCs w:val="21"/>
              </w:rPr>
            </w:pPr>
            <w:r w:rsidRPr="00224952">
              <w:rPr>
                <w:color w:val="000000"/>
                <w:szCs w:val="21"/>
              </w:rPr>
              <w:t>4</w:t>
            </w:r>
            <w:r w:rsidRPr="00224952">
              <w:rPr>
                <w:rFonts w:hint="eastAsia"/>
                <w:color w:val="000000"/>
                <w:szCs w:val="21"/>
              </w:rPr>
              <w:t>．交易费用</w:t>
            </w:r>
          </w:p>
        </w:tc>
        <w:tc>
          <w:tcPr>
            <w:tcW w:w="1080" w:type="dxa"/>
            <w:vAlign w:val="center"/>
          </w:tcPr>
          <w:p w:rsidR="00753756" w:rsidRPr="00224952" w:rsidRDefault="00AF61D9">
            <w:pPr>
              <w:pStyle w:val="af6"/>
              <w:jc w:val="center"/>
              <w:rPr>
                <w:rFonts w:ascii="Times New Roman" w:hAnsi="Times New Roman"/>
                <w:color w:val="000000"/>
                <w:sz w:val="21"/>
                <w:szCs w:val="21"/>
              </w:rPr>
            </w:pPr>
            <w:r>
              <w:rPr>
                <w:rFonts w:ascii="Times New Roman" w:hAnsi="Times New Roman" w:hint="eastAsia"/>
                <w:color w:val="000000"/>
                <w:sz w:val="21"/>
                <w:szCs w:val="21"/>
              </w:rPr>
              <w:t>6.4.7.18</w:t>
            </w:r>
          </w:p>
        </w:tc>
        <w:tc>
          <w:tcPr>
            <w:tcW w:w="2250" w:type="dxa"/>
            <w:vAlign w:val="center"/>
          </w:tcPr>
          <w:p w:rsidR="00753756" w:rsidRPr="00224952" w:rsidRDefault="00753756" w:rsidP="00BC6113">
            <w:pPr>
              <w:jc w:val="right"/>
              <w:rPr>
                <w:color w:val="000000"/>
                <w:szCs w:val="21"/>
              </w:rPr>
            </w:pPr>
            <w:r w:rsidRPr="00224952">
              <w:rPr>
                <w:color w:val="000000"/>
                <w:szCs w:val="21"/>
              </w:rPr>
              <w:t>2,776,964.10</w:t>
            </w:r>
          </w:p>
        </w:tc>
        <w:tc>
          <w:tcPr>
            <w:tcW w:w="2250" w:type="dxa"/>
            <w:vAlign w:val="center"/>
          </w:tcPr>
          <w:p w:rsidR="00753756" w:rsidRPr="00224952" w:rsidRDefault="00753756" w:rsidP="00BC6113">
            <w:pPr>
              <w:jc w:val="right"/>
              <w:rPr>
                <w:color w:val="000000"/>
                <w:szCs w:val="21"/>
              </w:rPr>
            </w:pPr>
            <w:r w:rsidRPr="00224952">
              <w:rPr>
                <w:color w:val="000000"/>
                <w:szCs w:val="21"/>
              </w:rPr>
              <w:t>1,190,555.56</w:t>
            </w:r>
          </w:p>
        </w:tc>
      </w:tr>
      <w:tr w:rsidR="00753756" w:rsidRPr="00224952" w:rsidTr="00450647">
        <w:tc>
          <w:tcPr>
            <w:tcW w:w="3420" w:type="dxa"/>
            <w:vAlign w:val="center"/>
          </w:tcPr>
          <w:p w:rsidR="00753756" w:rsidRPr="00224952" w:rsidRDefault="00753756" w:rsidP="00C57F58">
            <w:pPr>
              <w:rPr>
                <w:color w:val="000000"/>
                <w:szCs w:val="21"/>
              </w:rPr>
            </w:pPr>
            <w:r w:rsidRPr="00224952">
              <w:rPr>
                <w:color w:val="000000"/>
                <w:szCs w:val="21"/>
              </w:rPr>
              <w:t>5</w:t>
            </w:r>
            <w:r w:rsidRPr="00224952">
              <w:rPr>
                <w:rFonts w:hint="eastAsia"/>
                <w:color w:val="000000"/>
                <w:szCs w:val="21"/>
              </w:rPr>
              <w:t>．利息支出</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r>
      <w:tr w:rsidR="00753756" w:rsidRPr="00224952" w:rsidTr="00450647">
        <w:tc>
          <w:tcPr>
            <w:tcW w:w="3420" w:type="dxa"/>
            <w:vAlign w:val="center"/>
          </w:tcPr>
          <w:p w:rsidR="00753756" w:rsidRPr="00224952" w:rsidRDefault="00753756" w:rsidP="00C57F58">
            <w:pPr>
              <w:rPr>
                <w:color w:val="000000"/>
                <w:szCs w:val="21"/>
              </w:rPr>
            </w:pPr>
            <w:r w:rsidRPr="00224952">
              <w:rPr>
                <w:rFonts w:hint="eastAsia"/>
                <w:color w:val="000000"/>
                <w:szCs w:val="21"/>
              </w:rPr>
              <w:t>其中：卖出回购金融资产支出</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r>
      <w:tr w:rsidR="0046665E" w:rsidTr="00503D1B">
        <w:tc>
          <w:tcPr>
            <w:tcW w:w="3420" w:type="dxa"/>
            <w:hideMark/>
          </w:tcPr>
          <w:p w:rsidR="0046665E" w:rsidRDefault="0046665E">
            <w:pPr>
              <w:rPr>
                <w:color w:val="000000"/>
                <w:szCs w:val="21"/>
              </w:rPr>
            </w:pPr>
            <w:r>
              <w:rPr>
                <w:color w:val="000000"/>
                <w:szCs w:val="21"/>
              </w:rPr>
              <w:t>6</w:t>
            </w:r>
            <w:r>
              <w:rPr>
                <w:rFonts w:hAnsi="宋体" w:hint="eastAsia"/>
                <w:color w:val="000000"/>
                <w:szCs w:val="21"/>
              </w:rPr>
              <w:t>．</w:t>
            </w:r>
            <w:r>
              <w:rPr>
                <w:rFonts w:eastAsiaTheme="minorEastAsia" w:hint="eastAsia"/>
                <w:color w:val="000000"/>
                <w:szCs w:val="21"/>
              </w:rPr>
              <w:t>税金及附加</w:t>
            </w:r>
          </w:p>
        </w:tc>
        <w:tc>
          <w:tcPr>
            <w:tcW w:w="1080" w:type="dxa"/>
            <w:vAlign w:val="center"/>
          </w:tcPr>
          <w:p w:rsidR="0046665E" w:rsidRDefault="0046665E">
            <w:pPr>
              <w:pStyle w:val="af6"/>
              <w:jc w:val="center"/>
              <w:rPr>
                <w:rFonts w:ascii="Times New Roman" w:hAnsi="Times New Roman"/>
                <w:color w:val="000000"/>
                <w:sz w:val="21"/>
                <w:szCs w:val="21"/>
              </w:rPr>
            </w:pPr>
          </w:p>
        </w:tc>
        <w:tc>
          <w:tcPr>
            <w:tcW w:w="2250" w:type="dxa"/>
            <w:vAlign w:val="bottom"/>
            <w:hideMark/>
          </w:tcPr>
          <w:p w:rsidR="0046665E" w:rsidRDefault="0046665E">
            <w:pPr>
              <w:jc w:val="right"/>
              <w:rPr>
                <w:rFonts w:eastAsiaTheme="minorEastAsia"/>
                <w:color w:val="000000"/>
                <w:szCs w:val="21"/>
              </w:rPr>
            </w:pPr>
            <w:r>
              <w:rPr>
                <w:rFonts w:eastAsiaTheme="minorEastAsia"/>
                <w:color w:val="000000"/>
                <w:szCs w:val="21"/>
              </w:rPr>
              <w:t>2.07</w:t>
            </w:r>
          </w:p>
        </w:tc>
        <w:tc>
          <w:tcPr>
            <w:tcW w:w="2250" w:type="dxa"/>
            <w:vAlign w:val="bottom"/>
            <w:hideMark/>
          </w:tcPr>
          <w:p w:rsidR="0046665E" w:rsidRDefault="0046665E">
            <w:pPr>
              <w:jc w:val="right"/>
              <w:rPr>
                <w:rFonts w:eastAsiaTheme="minorEastAsia"/>
                <w:color w:val="000000"/>
                <w:szCs w:val="21"/>
              </w:rPr>
            </w:pPr>
            <w:r>
              <w:rPr>
                <w:rFonts w:eastAsiaTheme="minorEastAsia"/>
                <w:color w:val="000000"/>
                <w:szCs w:val="21"/>
              </w:rPr>
              <w:t>-</w:t>
            </w:r>
          </w:p>
        </w:tc>
      </w:tr>
      <w:tr w:rsidR="0046665E" w:rsidTr="00503D1B">
        <w:tc>
          <w:tcPr>
            <w:tcW w:w="3420" w:type="dxa"/>
            <w:hideMark/>
          </w:tcPr>
          <w:p w:rsidR="0046665E" w:rsidRDefault="0046665E">
            <w:pPr>
              <w:rPr>
                <w:color w:val="000000"/>
                <w:szCs w:val="21"/>
              </w:rPr>
            </w:pPr>
            <w:r>
              <w:rPr>
                <w:color w:val="000000"/>
                <w:szCs w:val="21"/>
              </w:rPr>
              <w:t>7</w:t>
            </w:r>
            <w:r>
              <w:rPr>
                <w:rFonts w:hAnsi="宋体" w:hint="eastAsia"/>
                <w:color w:val="000000"/>
                <w:szCs w:val="21"/>
              </w:rPr>
              <w:t>．其他费用</w:t>
            </w:r>
          </w:p>
        </w:tc>
        <w:tc>
          <w:tcPr>
            <w:tcW w:w="1080" w:type="dxa"/>
            <w:vAlign w:val="center"/>
            <w:hideMark/>
          </w:tcPr>
          <w:p w:rsidR="0046665E" w:rsidRDefault="0046665E">
            <w:pPr>
              <w:pStyle w:val="af6"/>
              <w:jc w:val="center"/>
              <w:rPr>
                <w:rFonts w:ascii="Times New Roman" w:hAnsi="Times New Roman"/>
                <w:color w:val="000000"/>
                <w:sz w:val="21"/>
                <w:szCs w:val="21"/>
              </w:rPr>
            </w:pPr>
            <w:r>
              <w:rPr>
                <w:rFonts w:ascii="Times New Roman" w:hAnsi="Times New Roman"/>
                <w:color w:val="000000"/>
                <w:sz w:val="21"/>
                <w:szCs w:val="21"/>
              </w:rPr>
              <w:t>6.4.7.19</w:t>
            </w:r>
          </w:p>
        </w:tc>
        <w:tc>
          <w:tcPr>
            <w:tcW w:w="2250" w:type="dxa"/>
            <w:vAlign w:val="bottom"/>
            <w:hideMark/>
          </w:tcPr>
          <w:p w:rsidR="0046665E" w:rsidRDefault="0046665E">
            <w:pPr>
              <w:jc w:val="right"/>
              <w:rPr>
                <w:color w:val="000000"/>
                <w:szCs w:val="21"/>
              </w:rPr>
            </w:pPr>
            <w:r>
              <w:rPr>
                <w:color w:val="000000"/>
                <w:szCs w:val="21"/>
              </w:rPr>
              <w:t>345,484.76</w:t>
            </w:r>
          </w:p>
        </w:tc>
        <w:tc>
          <w:tcPr>
            <w:tcW w:w="2250" w:type="dxa"/>
            <w:vAlign w:val="bottom"/>
            <w:hideMark/>
          </w:tcPr>
          <w:p w:rsidR="0046665E" w:rsidRDefault="0046665E">
            <w:pPr>
              <w:jc w:val="right"/>
              <w:rPr>
                <w:color w:val="000000"/>
                <w:szCs w:val="21"/>
              </w:rPr>
            </w:pPr>
            <w:r>
              <w:rPr>
                <w:color w:val="000000"/>
                <w:szCs w:val="21"/>
              </w:rPr>
              <w:t>238,774.09</w:t>
            </w:r>
          </w:p>
        </w:tc>
      </w:tr>
      <w:tr w:rsidR="00753756" w:rsidRPr="00224952" w:rsidTr="00450647">
        <w:tc>
          <w:tcPr>
            <w:tcW w:w="3420" w:type="dxa"/>
            <w:vAlign w:val="center"/>
          </w:tcPr>
          <w:p w:rsidR="00753756" w:rsidRPr="00224952" w:rsidRDefault="00753756" w:rsidP="00C57F58">
            <w:pPr>
              <w:rPr>
                <w:b/>
                <w:color w:val="000000"/>
                <w:szCs w:val="21"/>
              </w:rPr>
            </w:pPr>
            <w:r w:rsidRPr="00224952">
              <w:rPr>
                <w:rFonts w:hint="eastAsia"/>
                <w:b/>
                <w:color w:val="000000"/>
                <w:szCs w:val="21"/>
              </w:rPr>
              <w:t>三、利润总额（亏损总额以</w:t>
            </w:r>
            <w:r w:rsidRPr="00224952">
              <w:rPr>
                <w:b/>
                <w:color w:val="000000"/>
                <w:szCs w:val="21"/>
              </w:rPr>
              <w:t>“-”</w:t>
            </w:r>
            <w:r w:rsidRPr="00224952">
              <w:rPr>
                <w:rFonts w:hint="eastAsia"/>
                <w:b/>
                <w:color w:val="000000"/>
                <w:szCs w:val="21"/>
              </w:rPr>
              <w:t>号填列）</w:t>
            </w:r>
          </w:p>
        </w:tc>
        <w:tc>
          <w:tcPr>
            <w:tcW w:w="1080" w:type="dxa"/>
            <w:vAlign w:val="center"/>
          </w:tcPr>
          <w:p w:rsidR="00753756" w:rsidRPr="00224952" w:rsidRDefault="00753756">
            <w:pPr>
              <w:pStyle w:val="af6"/>
              <w:jc w:val="center"/>
              <w:rPr>
                <w:rFonts w:ascii="Times New Roman" w:hAnsi="Times New Roman"/>
                <w:b/>
                <w:color w:val="000000"/>
                <w:sz w:val="21"/>
                <w:szCs w:val="21"/>
              </w:rPr>
            </w:pPr>
          </w:p>
        </w:tc>
        <w:tc>
          <w:tcPr>
            <w:tcW w:w="2250" w:type="dxa"/>
            <w:vAlign w:val="center"/>
          </w:tcPr>
          <w:p w:rsidR="00753756" w:rsidRPr="00224952" w:rsidRDefault="00753756" w:rsidP="00BC6113">
            <w:pPr>
              <w:jc w:val="right"/>
              <w:rPr>
                <w:b/>
                <w:color w:val="000000"/>
                <w:szCs w:val="21"/>
              </w:rPr>
            </w:pPr>
            <w:r w:rsidRPr="00224952">
              <w:rPr>
                <w:b/>
                <w:color w:val="000000"/>
                <w:szCs w:val="21"/>
              </w:rPr>
              <w:t>469,358,485.88</w:t>
            </w:r>
          </w:p>
        </w:tc>
        <w:tc>
          <w:tcPr>
            <w:tcW w:w="2250" w:type="dxa"/>
            <w:vAlign w:val="center"/>
          </w:tcPr>
          <w:p w:rsidR="00753756" w:rsidRPr="00224952" w:rsidRDefault="00753756" w:rsidP="00BC6113">
            <w:pPr>
              <w:jc w:val="right"/>
              <w:rPr>
                <w:b/>
                <w:color w:val="000000"/>
                <w:szCs w:val="21"/>
              </w:rPr>
            </w:pPr>
            <w:r w:rsidRPr="00224952">
              <w:rPr>
                <w:b/>
                <w:color w:val="000000"/>
                <w:szCs w:val="21"/>
              </w:rPr>
              <w:t>137,124,970.20</w:t>
            </w:r>
          </w:p>
        </w:tc>
      </w:tr>
      <w:tr w:rsidR="00753756" w:rsidRPr="00224952" w:rsidTr="00450647">
        <w:tc>
          <w:tcPr>
            <w:tcW w:w="3420" w:type="dxa"/>
            <w:vAlign w:val="center"/>
          </w:tcPr>
          <w:p w:rsidR="00753756" w:rsidRPr="00224952" w:rsidRDefault="00753756" w:rsidP="00C57F58">
            <w:pPr>
              <w:rPr>
                <w:b/>
                <w:color w:val="000000"/>
                <w:szCs w:val="21"/>
              </w:rPr>
            </w:pPr>
            <w:r w:rsidRPr="00224952">
              <w:rPr>
                <w:rFonts w:hint="eastAsia"/>
                <w:szCs w:val="21"/>
              </w:rPr>
              <w:t>减：所得税费用</w:t>
            </w:r>
          </w:p>
        </w:tc>
        <w:tc>
          <w:tcPr>
            <w:tcW w:w="1080" w:type="dxa"/>
            <w:vAlign w:val="center"/>
          </w:tcPr>
          <w:p w:rsidR="00753756" w:rsidRPr="00224952" w:rsidRDefault="00753756">
            <w:pPr>
              <w:pStyle w:val="af6"/>
              <w:jc w:val="center"/>
              <w:rPr>
                <w:rFonts w:ascii="Times New Roman" w:hAnsi="Times New Roman"/>
                <w:b/>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r>
      <w:tr w:rsidR="00753756" w:rsidRPr="00224952" w:rsidTr="00450647">
        <w:tc>
          <w:tcPr>
            <w:tcW w:w="3420" w:type="dxa"/>
            <w:vAlign w:val="center"/>
          </w:tcPr>
          <w:p w:rsidR="00753756" w:rsidRPr="00224952" w:rsidRDefault="00753756" w:rsidP="00C57F58">
            <w:pPr>
              <w:rPr>
                <w:b/>
                <w:color w:val="000000"/>
                <w:szCs w:val="21"/>
              </w:rPr>
            </w:pPr>
            <w:r w:rsidRPr="00224952">
              <w:rPr>
                <w:rFonts w:hint="eastAsia"/>
                <w:b/>
                <w:color w:val="000000"/>
                <w:szCs w:val="21"/>
              </w:rPr>
              <w:t>四、净利润（净亏损以</w:t>
            </w:r>
            <w:r w:rsidRPr="00224952">
              <w:rPr>
                <w:b/>
                <w:color w:val="000000"/>
                <w:szCs w:val="21"/>
              </w:rPr>
              <w:t>“-”</w:t>
            </w:r>
            <w:r w:rsidRPr="00224952">
              <w:rPr>
                <w:rFonts w:hint="eastAsia"/>
                <w:b/>
                <w:color w:val="000000"/>
                <w:szCs w:val="21"/>
              </w:rPr>
              <w:t>号填列）</w:t>
            </w:r>
          </w:p>
        </w:tc>
        <w:tc>
          <w:tcPr>
            <w:tcW w:w="1080" w:type="dxa"/>
            <w:vAlign w:val="center"/>
          </w:tcPr>
          <w:p w:rsidR="00753756" w:rsidRPr="00224952" w:rsidRDefault="00753756">
            <w:pPr>
              <w:pStyle w:val="af6"/>
              <w:jc w:val="center"/>
              <w:rPr>
                <w:rFonts w:ascii="Times New Roman" w:hAnsi="Times New Roman"/>
                <w:b/>
                <w:color w:val="000000"/>
                <w:sz w:val="21"/>
                <w:szCs w:val="21"/>
              </w:rPr>
            </w:pPr>
          </w:p>
        </w:tc>
        <w:tc>
          <w:tcPr>
            <w:tcW w:w="2250" w:type="dxa"/>
            <w:vAlign w:val="center"/>
          </w:tcPr>
          <w:p w:rsidR="00753756" w:rsidRPr="00224952" w:rsidRDefault="00753756" w:rsidP="00BC6113">
            <w:pPr>
              <w:jc w:val="right"/>
              <w:rPr>
                <w:b/>
                <w:color w:val="000000"/>
                <w:szCs w:val="21"/>
              </w:rPr>
            </w:pPr>
            <w:r w:rsidRPr="00224952">
              <w:rPr>
                <w:b/>
                <w:color w:val="000000"/>
                <w:szCs w:val="21"/>
              </w:rPr>
              <w:t>469,358,485.88</w:t>
            </w:r>
          </w:p>
        </w:tc>
        <w:tc>
          <w:tcPr>
            <w:tcW w:w="2250" w:type="dxa"/>
            <w:vAlign w:val="center"/>
          </w:tcPr>
          <w:p w:rsidR="00753756" w:rsidRPr="00224952" w:rsidRDefault="00753756" w:rsidP="00BC6113">
            <w:pPr>
              <w:jc w:val="right"/>
              <w:rPr>
                <w:b/>
                <w:color w:val="000000"/>
                <w:szCs w:val="21"/>
              </w:rPr>
            </w:pPr>
            <w:r w:rsidRPr="00224952">
              <w:rPr>
                <w:b/>
                <w:color w:val="000000"/>
                <w:szCs w:val="21"/>
              </w:rPr>
              <w:t>137,124,970.20</w:t>
            </w:r>
          </w:p>
        </w:tc>
      </w:tr>
    </w:tbl>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72" w:name="_Toc225498270"/>
      <w:bookmarkStart w:id="73" w:name="_Toc390421252"/>
      <w:bookmarkStart w:id="74" w:name="_Toc48664983"/>
      <w:r w:rsidRPr="00530FFD">
        <w:rPr>
          <w:rFonts w:ascii="宋体" w:hAnsi="宋体" w:cs="Arial"/>
          <w:color w:val="000000"/>
          <w:sz w:val="21"/>
          <w:szCs w:val="21"/>
        </w:rPr>
        <w:t>6.3</w:t>
      </w:r>
      <w:r w:rsidR="007D6699" w:rsidRPr="00530FFD">
        <w:rPr>
          <w:rFonts w:ascii="宋体" w:hAnsi="宋体" w:cs="Arial"/>
          <w:color w:val="000000"/>
          <w:sz w:val="21"/>
          <w:szCs w:val="21"/>
        </w:rPr>
        <w:tab/>
      </w:r>
      <w:r w:rsidRPr="00530FFD">
        <w:rPr>
          <w:rFonts w:ascii="宋体" w:hAnsi="宋体" w:cs="Arial" w:hint="eastAsia"/>
          <w:color w:val="000000"/>
          <w:sz w:val="21"/>
          <w:szCs w:val="21"/>
        </w:rPr>
        <w:t>所有者权益（基金净值）变动表</w:t>
      </w:r>
      <w:bookmarkEnd w:id="72"/>
      <w:bookmarkEnd w:id="73"/>
      <w:bookmarkEnd w:id="74"/>
    </w:p>
    <w:p w:rsidR="00753756" w:rsidRPr="00224952" w:rsidRDefault="00753756" w:rsidP="006E1449">
      <w:pPr>
        <w:spacing w:line="360" w:lineRule="auto"/>
        <w:ind w:firstLineChars="200" w:firstLine="420"/>
        <w:rPr>
          <w:kern w:val="0"/>
          <w:szCs w:val="21"/>
        </w:rPr>
      </w:pPr>
      <w:r w:rsidRPr="00224952">
        <w:rPr>
          <w:rFonts w:hint="eastAsia"/>
          <w:color w:val="000000"/>
          <w:szCs w:val="21"/>
        </w:rPr>
        <w:t>会计主体：</w:t>
      </w:r>
      <w:r w:rsidRPr="00224952">
        <w:rPr>
          <w:kern w:val="0"/>
          <w:szCs w:val="21"/>
        </w:rPr>
        <w:t>易方达沪深</w:t>
      </w:r>
      <w:r w:rsidRPr="00224952">
        <w:rPr>
          <w:kern w:val="0"/>
          <w:szCs w:val="21"/>
        </w:rPr>
        <w:t>300</w:t>
      </w:r>
      <w:r w:rsidRPr="00224952">
        <w:rPr>
          <w:kern w:val="0"/>
          <w:szCs w:val="21"/>
        </w:rPr>
        <w:t>医药卫生交易型开放式指数证券投资基金</w:t>
      </w:r>
    </w:p>
    <w:p w:rsidR="00753756" w:rsidRPr="00224952" w:rsidRDefault="00753756" w:rsidP="006E1449">
      <w:pPr>
        <w:spacing w:line="360" w:lineRule="auto"/>
        <w:ind w:firstLineChars="200" w:firstLine="420"/>
        <w:rPr>
          <w:kern w:val="0"/>
          <w:szCs w:val="21"/>
        </w:rPr>
      </w:pPr>
      <w:r w:rsidRPr="00224952">
        <w:rPr>
          <w:rFonts w:hint="eastAsia"/>
          <w:color w:val="000000"/>
          <w:szCs w:val="21"/>
        </w:rPr>
        <w:t>本报告期：</w:t>
      </w:r>
      <w:r w:rsidRPr="00224952">
        <w:rPr>
          <w:kern w:val="0"/>
          <w:szCs w:val="21"/>
        </w:rPr>
        <w:t>2020</w:t>
      </w:r>
      <w:r w:rsidRPr="00224952">
        <w:rPr>
          <w:kern w:val="0"/>
          <w:szCs w:val="21"/>
        </w:rPr>
        <w:t>年</w:t>
      </w:r>
      <w:r w:rsidRPr="00224952">
        <w:rPr>
          <w:kern w:val="0"/>
          <w:szCs w:val="21"/>
        </w:rPr>
        <w:t>1</w:t>
      </w:r>
      <w:r w:rsidRPr="00224952">
        <w:rPr>
          <w:kern w:val="0"/>
          <w:szCs w:val="21"/>
        </w:rPr>
        <w:t>月</w:t>
      </w:r>
      <w:r w:rsidRPr="00224952">
        <w:rPr>
          <w:kern w:val="0"/>
          <w:szCs w:val="21"/>
        </w:rPr>
        <w:t>1</w:t>
      </w:r>
      <w:r w:rsidRPr="00224952">
        <w:rPr>
          <w:kern w:val="0"/>
          <w:szCs w:val="21"/>
        </w:rPr>
        <w:t>日</w:t>
      </w:r>
      <w:r w:rsidRPr="00224952">
        <w:rPr>
          <w:rFonts w:hint="eastAsia"/>
          <w:kern w:val="0"/>
          <w:szCs w:val="21"/>
        </w:rPr>
        <w:t>至</w:t>
      </w:r>
      <w:r w:rsidRPr="00224952">
        <w:rPr>
          <w:kern w:val="0"/>
          <w:szCs w:val="21"/>
        </w:rPr>
        <w:t>2020</w:t>
      </w:r>
      <w:r w:rsidRPr="00224952">
        <w:rPr>
          <w:kern w:val="0"/>
          <w:szCs w:val="21"/>
        </w:rPr>
        <w:t>年</w:t>
      </w:r>
      <w:r w:rsidRPr="00224952">
        <w:rPr>
          <w:kern w:val="0"/>
          <w:szCs w:val="21"/>
        </w:rPr>
        <w:t>6</w:t>
      </w:r>
      <w:r w:rsidRPr="00224952">
        <w:rPr>
          <w:kern w:val="0"/>
          <w:szCs w:val="21"/>
        </w:rPr>
        <w:t>月</w:t>
      </w:r>
      <w:r w:rsidRPr="00224952">
        <w:rPr>
          <w:kern w:val="0"/>
          <w:szCs w:val="21"/>
        </w:rPr>
        <w:t>30</w:t>
      </w:r>
      <w:r w:rsidRPr="00224952">
        <w:rPr>
          <w:kern w:val="0"/>
          <w:szCs w:val="21"/>
        </w:rPr>
        <w:t>日</w:t>
      </w:r>
    </w:p>
    <w:p w:rsidR="00753756" w:rsidRPr="00224952" w:rsidRDefault="00753756" w:rsidP="006D141C">
      <w:pPr>
        <w:autoSpaceDE w:val="0"/>
        <w:autoSpaceDN w:val="0"/>
        <w:adjustRightInd w:val="0"/>
        <w:spacing w:before="29" w:line="288" w:lineRule="auto"/>
        <w:ind w:left="15"/>
        <w:jc w:val="right"/>
        <w:rPr>
          <w:color w:val="000000"/>
          <w:kern w:val="0"/>
          <w:szCs w:val="21"/>
        </w:rPr>
      </w:pPr>
      <w:r w:rsidRPr="00224952">
        <w:rPr>
          <w:rFonts w:hint="eastAsia"/>
          <w:color w:val="000000"/>
          <w:kern w:val="0"/>
          <w:szCs w:val="21"/>
        </w:rPr>
        <w:t>单位：人民币元</w:t>
      </w:r>
    </w:p>
    <w:tbl>
      <w:tblPr>
        <w:tblW w:w="900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552"/>
        <w:gridCol w:w="2149"/>
        <w:gridCol w:w="2149"/>
        <w:gridCol w:w="2150"/>
      </w:tblGrid>
      <w:tr w:rsidR="00753756" w:rsidRPr="00224952" w:rsidTr="00450647">
        <w:tc>
          <w:tcPr>
            <w:tcW w:w="2552" w:type="dxa"/>
            <w:vMerge w:val="restart"/>
            <w:vAlign w:val="center"/>
          </w:tcPr>
          <w:p w:rsidR="00753756" w:rsidRPr="00224952" w:rsidRDefault="00753756">
            <w:pPr>
              <w:jc w:val="center"/>
              <w:rPr>
                <w:b/>
                <w:color w:val="000000"/>
                <w:szCs w:val="21"/>
              </w:rPr>
            </w:pPr>
            <w:r w:rsidRPr="00224952">
              <w:rPr>
                <w:rFonts w:hint="eastAsia"/>
                <w:b/>
                <w:color w:val="000000"/>
                <w:szCs w:val="21"/>
              </w:rPr>
              <w:t>项目</w:t>
            </w:r>
          </w:p>
        </w:tc>
        <w:tc>
          <w:tcPr>
            <w:tcW w:w="6448" w:type="dxa"/>
            <w:gridSpan w:val="3"/>
            <w:vAlign w:val="center"/>
          </w:tcPr>
          <w:p w:rsidR="00753756" w:rsidRPr="00224952" w:rsidRDefault="00753756">
            <w:pPr>
              <w:jc w:val="center"/>
              <w:rPr>
                <w:b/>
                <w:color w:val="000000"/>
                <w:szCs w:val="21"/>
              </w:rPr>
            </w:pPr>
            <w:r w:rsidRPr="00224952">
              <w:rPr>
                <w:rFonts w:hint="eastAsia"/>
                <w:b/>
                <w:color w:val="000000"/>
                <w:szCs w:val="21"/>
              </w:rPr>
              <w:t>本期</w:t>
            </w:r>
          </w:p>
          <w:p w:rsidR="00753756" w:rsidRPr="00224952" w:rsidRDefault="00753756">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b/>
                <w:sz w:val="21"/>
                <w:szCs w:val="21"/>
              </w:rPr>
              <w:t>2020</w:t>
            </w:r>
            <w:r w:rsidRPr="00224952">
              <w:rPr>
                <w:rFonts w:ascii="Times New Roman" w:hAnsi="Times New Roman"/>
                <w:b/>
                <w:sz w:val="21"/>
                <w:szCs w:val="21"/>
              </w:rPr>
              <w:t>年</w:t>
            </w:r>
            <w:r w:rsidRPr="00224952">
              <w:rPr>
                <w:rFonts w:ascii="Times New Roman" w:hAnsi="Times New Roman"/>
                <w:b/>
                <w:sz w:val="21"/>
                <w:szCs w:val="21"/>
              </w:rPr>
              <w:t>1</w:t>
            </w:r>
            <w:r w:rsidRPr="00224952">
              <w:rPr>
                <w:rFonts w:ascii="Times New Roman" w:hAnsi="Times New Roman"/>
                <w:b/>
                <w:sz w:val="21"/>
                <w:szCs w:val="21"/>
              </w:rPr>
              <w:t>月</w:t>
            </w:r>
            <w:r w:rsidRPr="00224952">
              <w:rPr>
                <w:rFonts w:ascii="Times New Roman" w:hAnsi="Times New Roman"/>
                <w:b/>
                <w:sz w:val="21"/>
                <w:szCs w:val="21"/>
              </w:rPr>
              <w:t>1</w:t>
            </w:r>
            <w:r w:rsidRPr="00224952">
              <w:rPr>
                <w:rFonts w:ascii="Times New Roman" w:hAnsi="Times New Roman"/>
                <w:b/>
                <w:sz w:val="21"/>
                <w:szCs w:val="21"/>
              </w:rPr>
              <w:t>日</w:t>
            </w:r>
            <w:r w:rsidRPr="00224952">
              <w:rPr>
                <w:rFonts w:ascii="Times New Roman" w:hAnsi="Times New Roman" w:hint="eastAsia"/>
                <w:b/>
                <w:sz w:val="21"/>
                <w:szCs w:val="21"/>
              </w:rPr>
              <w:t>至</w:t>
            </w:r>
            <w:r w:rsidRPr="00224952">
              <w:rPr>
                <w:rFonts w:ascii="Times New Roman" w:hAnsi="Times New Roman"/>
                <w:b/>
                <w:sz w:val="21"/>
                <w:szCs w:val="21"/>
              </w:rPr>
              <w:t>2020</w:t>
            </w:r>
            <w:r w:rsidRPr="00224952">
              <w:rPr>
                <w:rFonts w:ascii="Times New Roman" w:hAnsi="Times New Roman"/>
                <w:b/>
                <w:sz w:val="21"/>
                <w:szCs w:val="21"/>
              </w:rPr>
              <w:t>年</w:t>
            </w:r>
            <w:r w:rsidRPr="00224952">
              <w:rPr>
                <w:rFonts w:ascii="Times New Roman" w:hAnsi="Times New Roman"/>
                <w:b/>
                <w:sz w:val="21"/>
                <w:szCs w:val="21"/>
              </w:rPr>
              <w:t>6</w:t>
            </w:r>
            <w:r w:rsidRPr="00224952">
              <w:rPr>
                <w:rFonts w:ascii="Times New Roman" w:hAnsi="Times New Roman"/>
                <w:b/>
                <w:sz w:val="21"/>
                <w:szCs w:val="21"/>
              </w:rPr>
              <w:t>月</w:t>
            </w:r>
            <w:r w:rsidRPr="00224952">
              <w:rPr>
                <w:rFonts w:ascii="Times New Roman" w:hAnsi="Times New Roman"/>
                <w:b/>
                <w:sz w:val="21"/>
                <w:szCs w:val="21"/>
              </w:rPr>
              <w:t>30</w:t>
            </w:r>
            <w:r w:rsidRPr="00224952">
              <w:rPr>
                <w:rFonts w:ascii="Times New Roman" w:hAnsi="Times New Roman"/>
                <w:b/>
                <w:sz w:val="21"/>
                <w:szCs w:val="21"/>
              </w:rPr>
              <w:t>日</w:t>
            </w:r>
          </w:p>
        </w:tc>
      </w:tr>
      <w:tr w:rsidR="00753756" w:rsidRPr="00224952" w:rsidTr="00450647">
        <w:tc>
          <w:tcPr>
            <w:tcW w:w="2552" w:type="dxa"/>
            <w:vMerge/>
            <w:vAlign w:val="center"/>
          </w:tcPr>
          <w:p w:rsidR="00753756" w:rsidRPr="00224952" w:rsidRDefault="00753756">
            <w:pPr>
              <w:widowControl/>
              <w:jc w:val="left"/>
              <w:rPr>
                <w:b/>
                <w:color w:val="000000"/>
                <w:szCs w:val="21"/>
              </w:rPr>
            </w:pPr>
          </w:p>
        </w:tc>
        <w:tc>
          <w:tcPr>
            <w:tcW w:w="2149" w:type="dxa"/>
            <w:vAlign w:val="center"/>
          </w:tcPr>
          <w:p w:rsidR="00753756" w:rsidRPr="00224952" w:rsidRDefault="00753756">
            <w:pPr>
              <w:jc w:val="center"/>
              <w:rPr>
                <w:b/>
                <w:color w:val="000000"/>
                <w:szCs w:val="21"/>
              </w:rPr>
            </w:pPr>
            <w:r w:rsidRPr="00224952">
              <w:rPr>
                <w:rFonts w:hint="eastAsia"/>
                <w:b/>
                <w:color w:val="000000"/>
                <w:szCs w:val="21"/>
              </w:rPr>
              <w:t>实收基金</w:t>
            </w:r>
          </w:p>
        </w:tc>
        <w:tc>
          <w:tcPr>
            <w:tcW w:w="2149" w:type="dxa"/>
            <w:vAlign w:val="center"/>
          </w:tcPr>
          <w:p w:rsidR="00753756" w:rsidRPr="00224952" w:rsidRDefault="00753756">
            <w:pPr>
              <w:jc w:val="center"/>
              <w:rPr>
                <w:b/>
                <w:color w:val="000000"/>
                <w:szCs w:val="21"/>
              </w:rPr>
            </w:pPr>
            <w:r w:rsidRPr="00224952">
              <w:rPr>
                <w:rFonts w:hint="eastAsia"/>
                <w:b/>
                <w:color w:val="000000"/>
                <w:szCs w:val="21"/>
              </w:rPr>
              <w:t>未分配利润</w:t>
            </w:r>
          </w:p>
        </w:tc>
        <w:tc>
          <w:tcPr>
            <w:tcW w:w="2150" w:type="dxa"/>
            <w:vAlign w:val="center"/>
          </w:tcPr>
          <w:p w:rsidR="00753756" w:rsidRPr="00224952" w:rsidRDefault="00753756">
            <w:pPr>
              <w:jc w:val="center"/>
              <w:rPr>
                <w:color w:val="000000"/>
                <w:szCs w:val="21"/>
              </w:rPr>
            </w:pPr>
            <w:r w:rsidRPr="00224952">
              <w:rPr>
                <w:rFonts w:hint="eastAsia"/>
                <w:b/>
                <w:color w:val="000000"/>
                <w:szCs w:val="21"/>
              </w:rPr>
              <w:t>所有者权益合计</w:t>
            </w:r>
          </w:p>
        </w:tc>
      </w:tr>
      <w:tr w:rsidR="00753756" w:rsidRPr="00224952" w:rsidTr="00450647">
        <w:tc>
          <w:tcPr>
            <w:tcW w:w="2552" w:type="dxa"/>
            <w:vAlign w:val="center"/>
          </w:tcPr>
          <w:p w:rsidR="00753756" w:rsidRPr="00224952" w:rsidRDefault="00753756">
            <w:pPr>
              <w:rPr>
                <w:color w:val="000000"/>
                <w:szCs w:val="21"/>
              </w:rPr>
            </w:pPr>
            <w:r w:rsidRPr="00224952">
              <w:rPr>
                <w:rFonts w:hint="eastAsia"/>
                <w:color w:val="000000"/>
                <w:szCs w:val="21"/>
              </w:rPr>
              <w:t>一、期初所有者权益（基金净值）</w:t>
            </w:r>
          </w:p>
        </w:tc>
        <w:tc>
          <w:tcPr>
            <w:tcW w:w="2149" w:type="dxa"/>
            <w:vAlign w:val="center"/>
          </w:tcPr>
          <w:p w:rsidR="00753756" w:rsidRPr="00224952" w:rsidRDefault="00753756" w:rsidP="001B7EE2">
            <w:pPr>
              <w:jc w:val="right"/>
              <w:rPr>
                <w:color w:val="000000"/>
                <w:szCs w:val="21"/>
              </w:rPr>
            </w:pPr>
            <w:r w:rsidRPr="00224952">
              <w:rPr>
                <w:color w:val="000000"/>
                <w:szCs w:val="21"/>
              </w:rPr>
              <w:t>710,361,586.00</w:t>
            </w:r>
          </w:p>
        </w:tc>
        <w:tc>
          <w:tcPr>
            <w:tcW w:w="2149" w:type="dxa"/>
            <w:vAlign w:val="center"/>
          </w:tcPr>
          <w:p w:rsidR="00753756" w:rsidRPr="00224952" w:rsidRDefault="00753756" w:rsidP="001B7EE2">
            <w:pPr>
              <w:jc w:val="right"/>
              <w:rPr>
                <w:color w:val="000000"/>
                <w:szCs w:val="21"/>
              </w:rPr>
            </w:pPr>
            <w:r w:rsidRPr="00224952">
              <w:rPr>
                <w:color w:val="000000"/>
                <w:szCs w:val="21"/>
              </w:rPr>
              <w:t>633,359,306.34</w:t>
            </w:r>
          </w:p>
        </w:tc>
        <w:tc>
          <w:tcPr>
            <w:tcW w:w="2150" w:type="dxa"/>
            <w:vAlign w:val="center"/>
          </w:tcPr>
          <w:p w:rsidR="00753756" w:rsidRPr="00224952" w:rsidRDefault="00753756" w:rsidP="001B7EE2">
            <w:pPr>
              <w:jc w:val="right"/>
              <w:rPr>
                <w:color w:val="000000"/>
                <w:szCs w:val="21"/>
              </w:rPr>
            </w:pPr>
            <w:r w:rsidRPr="00224952">
              <w:rPr>
                <w:color w:val="000000"/>
                <w:szCs w:val="21"/>
              </w:rPr>
              <w:t>1,343,720,892.34</w:t>
            </w:r>
          </w:p>
        </w:tc>
      </w:tr>
      <w:tr w:rsidR="00753756" w:rsidRPr="00224952" w:rsidTr="00450647">
        <w:tc>
          <w:tcPr>
            <w:tcW w:w="2552" w:type="dxa"/>
            <w:vAlign w:val="center"/>
          </w:tcPr>
          <w:p w:rsidR="00753756" w:rsidRPr="00224952" w:rsidRDefault="00753756">
            <w:pPr>
              <w:rPr>
                <w:color w:val="000000"/>
                <w:szCs w:val="21"/>
              </w:rPr>
            </w:pPr>
            <w:r w:rsidRPr="00224952">
              <w:rPr>
                <w:rFonts w:hint="eastAsia"/>
                <w:color w:val="000000"/>
                <w:szCs w:val="21"/>
              </w:rPr>
              <w:t>二、本期经营活动产生的基金净值变动数（本期利润）</w:t>
            </w:r>
          </w:p>
        </w:tc>
        <w:tc>
          <w:tcPr>
            <w:tcW w:w="2149" w:type="dxa"/>
            <w:vAlign w:val="center"/>
          </w:tcPr>
          <w:p w:rsidR="00753756" w:rsidRPr="00224952" w:rsidRDefault="00753756" w:rsidP="001B7EE2">
            <w:pPr>
              <w:jc w:val="right"/>
              <w:rPr>
                <w:color w:val="000000"/>
                <w:szCs w:val="21"/>
              </w:rPr>
            </w:pPr>
            <w:r w:rsidRPr="00224952">
              <w:rPr>
                <w:color w:val="000000"/>
                <w:szCs w:val="21"/>
              </w:rPr>
              <w:t>-</w:t>
            </w:r>
          </w:p>
        </w:tc>
        <w:tc>
          <w:tcPr>
            <w:tcW w:w="2149" w:type="dxa"/>
            <w:vAlign w:val="center"/>
          </w:tcPr>
          <w:p w:rsidR="00753756" w:rsidRPr="00224952" w:rsidRDefault="00753756" w:rsidP="001B7EE2">
            <w:pPr>
              <w:jc w:val="right"/>
              <w:rPr>
                <w:color w:val="000000"/>
                <w:szCs w:val="21"/>
              </w:rPr>
            </w:pPr>
            <w:r w:rsidRPr="00224952">
              <w:rPr>
                <w:color w:val="000000"/>
                <w:szCs w:val="21"/>
              </w:rPr>
              <w:t>469,358,485.88</w:t>
            </w:r>
          </w:p>
        </w:tc>
        <w:tc>
          <w:tcPr>
            <w:tcW w:w="2150" w:type="dxa"/>
            <w:vAlign w:val="center"/>
          </w:tcPr>
          <w:p w:rsidR="00753756" w:rsidRPr="00224952" w:rsidRDefault="00753756" w:rsidP="001B7EE2">
            <w:pPr>
              <w:jc w:val="right"/>
              <w:rPr>
                <w:color w:val="000000"/>
                <w:szCs w:val="21"/>
              </w:rPr>
            </w:pPr>
            <w:r w:rsidRPr="00224952">
              <w:rPr>
                <w:color w:val="000000"/>
                <w:szCs w:val="21"/>
              </w:rPr>
              <w:t>469,358,485.88</w:t>
            </w:r>
          </w:p>
        </w:tc>
      </w:tr>
      <w:tr w:rsidR="00753756" w:rsidRPr="00224952" w:rsidTr="00450647">
        <w:tc>
          <w:tcPr>
            <w:tcW w:w="2552" w:type="dxa"/>
            <w:vAlign w:val="center"/>
          </w:tcPr>
          <w:p w:rsidR="00753756" w:rsidRPr="00224952" w:rsidRDefault="00753756">
            <w:pPr>
              <w:rPr>
                <w:color w:val="000000"/>
                <w:szCs w:val="21"/>
              </w:rPr>
            </w:pPr>
            <w:r w:rsidRPr="00224952">
              <w:rPr>
                <w:rFonts w:hint="eastAsia"/>
                <w:color w:val="000000"/>
                <w:szCs w:val="21"/>
              </w:rPr>
              <w:t>三、本期基金份额交易产生的基金净值变动数（净值减少以</w:t>
            </w:r>
            <w:r w:rsidRPr="00224952">
              <w:rPr>
                <w:color w:val="000000"/>
                <w:szCs w:val="21"/>
              </w:rPr>
              <w:t>“-”</w:t>
            </w:r>
            <w:r w:rsidRPr="00224952">
              <w:rPr>
                <w:rFonts w:hint="eastAsia"/>
                <w:color w:val="000000"/>
                <w:szCs w:val="21"/>
              </w:rPr>
              <w:t>号填列）</w:t>
            </w:r>
          </w:p>
        </w:tc>
        <w:tc>
          <w:tcPr>
            <w:tcW w:w="2149" w:type="dxa"/>
            <w:vAlign w:val="center"/>
          </w:tcPr>
          <w:p w:rsidR="00753756" w:rsidRPr="00224952" w:rsidRDefault="00753756" w:rsidP="001B7EE2">
            <w:pPr>
              <w:jc w:val="right"/>
              <w:rPr>
                <w:color w:val="000000"/>
                <w:szCs w:val="21"/>
              </w:rPr>
            </w:pPr>
            <w:r w:rsidRPr="00224952">
              <w:rPr>
                <w:color w:val="000000"/>
                <w:szCs w:val="21"/>
              </w:rPr>
              <w:t>96,812,148.00</w:t>
            </w:r>
          </w:p>
        </w:tc>
        <w:tc>
          <w:tcPr>
            <w:tcW w:w="2149" w:type="dxa"/>
            <w:vAlign w:val="center"/>
          </w:tcPr>
          <w:p w:rsidR="00753756" w:rsidRPr="00224952" w:rsidRDefault="00753756" w:rsidP="001B7EE2">
            <w:pPr>
              <w:jc w:val="right"/>
              <w:rPr>
                <w:color w:val="000000"/>
                <w:szCs w:val="21"/>
              </w:rPr>
            </w:pPr>
            <w:r w:rsidRPr="00224952">
              <w:rPr>
                <w:color w:val="000000"/>
                <w:szCs w:val="21"/>
              </w:rPr>
              <w:t>133,016,194.73</w:t>
            </w:r>
          </w:p>
        </w:tc>
        <w:tc>
          <w:tcPr>
            <w:tcW w:w="2150" w:type="dxa"/>
            <w:vAlign w:val="center"/>
          </w:tcPr>
          <w:p w:rsidR="00753756" w:rsidRPr="00224952" w:rsidRDefault="00753756" w:rsidP="001B7EE2">
            <w:pPr>
              <w:jc w:val="right"/>
              <w:rPr>
                <w:color w:val="000000"/>
                <w:szCs w:val="21"/>
              </w:rPr>
            </w:pPr>
            <w:r w:rsidRPr="00224952">
              <w:rPr>
                <w:color w:val="000000"/>
                <w:szCs w:val="21"/>
              </w:rPr>
              <w:t>229,828,342.73</w:t>
            </w:r>
          </w:p>
        </w:tc>
      </w:tr>
      <w:tr w:rsidR="00753756" w:rsidRPr="00224952" w:rsidTr="00450647">
        <w:tc>
          <w:tcPr>
            <w:tcW w:w="2552" w:type="dxa"/>
            <w:vAlign w:val="center"/>
          </w:tcPr>
          <w:p w:rsidR="00753756" w:rsidRPr="00224952" w:rsidRDefault="00753756">
            <w:pPr>
              <w:rPr>
                <w:color w:val="000000"/>
                <w:szCs w:val="21"/>
              </w:rPr>
            </w:pPr>
            <w:r w:rsidRPr="00224952">
              <w:rPr>
                <w:rFonts w:hint="eastAsia"/>
                <w:color w:val="000000"/>
                <w:szCs w:val="21"/>
              </w:rPr>
              <w:t>其中：</w:t>
            </w:r>
            <w:r w:rsidRPr="00224952">
              <w:rPr>
                <w:color w:val="000000"/>
                <w:szCs w:val="21"/>
              </w:rPr>
              <w:t>1.</w:t>
            </w:r>
            <w:r w:rsidRPr="00224952">
              <w:rPr>
                <w:rFonts w:hint="eastAsia"/>
                <w:color w:val="000000"/>
                <w:szCs w:val="21"/>
              </w:rPr>
              <w:t>基金申购款</w:t>
            </w:r>
          </w:p>
        </w:tc>
        <w:tc>
          <w:tcPr>
            <w:tcW w:w="2149" w:type="dxa"/>
            <w:vAlign w:val="center"/>
          </w:tcPr>
          <w:p w:rsidR="00753756" w:rsidRPr="00224952" w:rsidRDefault="00753756" w:rsidP="001B7EE2">
            <w:pPr>
              <w:jc w:val="right"/>
              <w:rPr>
                <w:color w:val="000000"/>
                <w:szCs w:val="21"/>
              </w:rPr>
            </w:pPr>
            <w:r w:rsidRPr="00224952">
              <w:rPr>
                <w:color w:val="000000"/>
                <w:szCs w:val="21"/>
              </w:rPr>
              <w:t>1,224,000,000.00</w:t>
            </w:r>
          </w:p>
        </w:tc>
        <w:tc>
          <w:tcPr>
            <w:tcW w:w="2149" w:type="dxa"/>
            <w:vAlign w:val="center"/>
          </w:tcPr>
          <w:p w:rsidR="00753756" w:rsidRPr="00224952" w:rsidRDefault="00753756" w:rsidP="001B7EE2">
            <w:pPr>
              <w:jc w:val="right"/>
              <w:rPr>
                <w:color w:val="000000"/>
                <w:szCs w:val="21"/>
              </w:rPr>
            </w:pPr>
            <w:r w:rsidRPr="00224952">
              <w:rPr>
                <w:color w:val="000000"/>
                <w:szCs w:val="21"/>
              </w:rPr>
              <w:t>1,284,862,376.70</w:t>
            </w:r>
          </w:p>
        </w:tc>
        <w:tc>
          <w:tcPr>
            <w:tcW w:w="2150" w:type="dxa"/>
            <w:vAlign w:val="center"/>
          </w:tcPr>
          <w:p w:rsidR="00753756" w:rsidRPr="00224952" w:rsidRDefault="00753756" w:rsidP="001B7EE2">
            <w:pPr>
              <w:jc w:val="right"/>
              <w:rPr>
                <w:color w:val="000000"/>
                <w:szCs w:val="21"/>
              </w:rPr>
            </w:pPr>
            <w:r w:rsidRPr="00224952">
              <w:rPr>
                <w:color w:val="000000"/>
                <w:szCs w:val="21"/>
              </w:rPr>
              <w:t>2,508,862,376.70</w:t>
            </w:r>
          </w:p>
        </w:tc>
      </w:tr>
      <w:tr w:rsidR="00753756" w:rsidRPr="00224952" w:rsidTr="00450647">
        <w:tc>
          <w:tcPr>
            <w:tcW w:w="2552" w:type="dxa"/>
            <w:vAlign w:val="center"/>
          </w:tcPr>
          <w:p w:rsidR="00753756" w:rsidRPr="00224952" w:rsidRDefault="00753756" w:rsidP="006E1449">
            <w:pPr>
              <w:ind w:firstLineChars="300" w:firstLine="630"/>
              <w:rPr>
                <w:color w:val="000000"/>
                <w:szCs w:val="21"/>
              </w:rPr>
            </w:pPr>
            <w:r w:rsidRPr="00224952">
              <w:rPr>
                <w:color w:val="000000"/>
                <w:szCs w:val="21"/>
              </w:rPr>
              <w:t>2.</w:t>
            </w:r>
            <w:r w:rsidRPr="00224952">
              <w:rPr>
                <w:rFonts w:hint="eastAsia"/>
                <w:color w:val="000000"/>
                <w:szCs w:val="21"/>
              </w:rPr>
              <w:t>基金赎回款</w:t>
            </w:r>
          </w:p>
        </w:tc>
        <w:tc>
          <w:tcPr>
            <w:tcW w:w="2149" w:type="dxa"/>
            <w:vAlign w:val="center"/>
          </w:tcPr>
          <w:p w:rsidR="00753756" w:rsidRPr="00224952" w:rsidRDefault="00753756" w:rsidP="001B7EE2">
            <w:pPr>
              <w:jc w:val="right"/>
              <w:rPr>
                <w:color w:val="000000"/>
                <w:szCs w:val="21"/>
              </w:rPr>
            </w:pPr>
            <w:r w:rsidRPr="00224952">
              <w:rPr>
                <w:color w:val="000000"/>
                <w:szCs w:val="21"/>
              </w:rPr>
              <w:t>-1,127,187,852.00</w:t>
            </w:r>
          </w:p>
        </w:tc>
        <w:tc>
          <w:tcPr>
            <w:tcW w:w="2149" w:type="dxa"/>
            <w:vAlign w:val="center"/>
          </w:tcPr>
          <w:p w:rsidR="00753756" w:rsidRPr="00224952" w:rsidRDefault="00753756" w:rsidP="001B7EE2">
            <w:pPr>
              <w:jc w:val="right"/>
              <w:rPr>
                <w:color w:val="000000"/>
                <w:szCs w:val="21"/>
              </w:rPr>
            </w:pPr>
            <w:r w:rsidRPr="00224952">
              <w:rPr>
                <w:color w:val="000000"/>
                <w:szCs w:val="21"/>
              </w:rPr>
              <w:t>-1,151,846,181.97</w:t>
            </w:r>
          </w:p>
        </w:tc>
        <w:tc>
          <w:tcPr>
            <w:tcW w:w="2150" w:type="dxa"/>
            <w:vAlign w:val="center"/>
          </w:tcPr>
          <w:p w:rsidR="00753756" w:rsidRPr="00224952" w:rsidRDefault="00753756" w:rsidP="001B7EE2">
            <w:pPr>
              <w:jc w:val="right"/>
              <w:rPr>
                <w:color w:val="000000"/>
                <w:szCs w:val="21"/>
              </w:rPr>
            </w:pPr>
            <w:r w:rsidRPr="00224952">
              <w:rPr>
                <w:color w:val="000000"/>
                <w:szCs w:val="21"/>
              </w:rPr>
              <w:t>-2,279,034,033.97</w:t>
            </w:r>
          </w:p>
        </w:tc>
      </w:tr>
      <w:tr w:rsidR="00753756" w:rsidRPr="00224952" w:rsidTr="00450647">
        <w:tc>
          <w:tcPr>
            <w:tcW w:w="2552" w:type="dxa"/>
            <w:vAlign w:val="center"/>
          </w:tcPr>
          <w:p w:rsidR="00753756" w:rsidRPr="00224952" w:rsidRDefault="00753756">
            <w:pPr>
              <w:rPr>
                <w:color w:val="000000"/>
                <w:szCs w:val="21"/>
              </w:rPr>
            </w:pPr>
            <w:r w:rsidRPr="00224952">
              <w:rPr>
                <w:rFonts w:hint="eastAsia"/>
                <w:color w:val="000000"/>
                <w:szCs w:val="21"/>
              </w:rPr>
              <w:t>四、本期向基金份额持有人分配利润产生的基金净值变动（净值减少以</w:t>
            </w:r>
            <w:r w:rsidRPr="00224952">
              <w:rPr>
                <w:color w:val="000000"/>
                <w:szCs w:val="21"/>
              </w:rPr>
              <w:t>“-”</w:t>
            </w:r>
            <w:r w:rsidRPr="00224952">
              <w:rPr>
                <w:rFonts w:hint="eastAsia"/>
                <w:color w:val="000000"/>
                <w:szCs w:val="21"/>
              </w:rPr>
              <w:t>号填列）</w:t>
            </w:r>
          </w:p>
        </w:tc>
        <w:tc>
          <w:tcPr>
            <w:tcW w:w="2149" w:type="dxa"/>
            <w:vAlign w:val="center"/>
          </w:tcPr>
          <w:p w:rsidR="00753756" w:rsidRPr="00224952" w:rsidRDefault="00753756" w:rsidP="001B7EE2">
            <w:pPr>
              <w:jc w:val="right"/>
              <w:rPr>
                <w:color w:val="000000"/>
                <w:szCs w:val="21"/>
              </w:rPr>
            </w:pPr>
            <w:r w:rsidRPr="00224952">
              <w:rPr>
                <w:color w:val="000000"/>
                <w:szCs w:val="21"/>
              </w:rPr>
              <w:t>-</w:t>
            </w:r>
          </w:p>
        </w:tc>
        <w:tc>
          <w:tcPr>
            <w:tcW w:w="2149" w:type="dxa"/>
            <w:vAlign w:val="center"/>
          </w:tcPr>
          <w:p w:rsidR="00753756" w:rsidRPr="00224952" w:rsidRDefault="00753756" w:rsidP="001B7EE2">
            <w:pPr>
              <w:jc w:val="right"/>
              <w:rPr>
                <w:color w:val="000000"/>
                <w:szCs w:val="21"/>
              </w:rPr>
            </w:pPr>
            <w:r w:rsidRPr="00224952">
              <w:rPr>
                <w:color w:val="000000"/>
                <w:szCs w:val="21"/>
              </w:rPr>
              <w:t>-</w:t>
            </w:r>
          </w:p>
        </w:tc>
        <w:tc>
          <w:tcPr>
            <w:tcW w:w="2150" w:type="dxa"/>
            <w:vAlign w:val="center"/>
          </w:tcPr>
          <w:p w:rsidR="00753756" w:rsidRPr="00224952" w:rsidRDefault="00753756" w:rsidP="001B7EE2">
            <w:pPr>
              <w:jc w:val="right"/>
              <w:rPr>
                <w:color w:val="000000"/>
                <w:szCs w:val="21"/>
              </w:rPr>
            </w:pPr>
            <w:r w:rsidRPr="00224952">
              <w:rPr>
                <w:color w:val="000000"/>
                <w:szCs w:val="21"/>
              </w:rPr>
              <w:t>-</w:t>
            </w:r>
          </w:p>
        </w:tc>
      </w:tr>
      <w:tr w:rsidR="00753756" w:rsidRPr="00224952" w:rsidTr="00450647">
        <w:tc>
          <w:tcPr>
            <w:tcW w:w="2552" w:type="dxa"/>
            <w:vAlign w:val="center"/>
          </w:tcPr>
          <w:p w:rsidR="00753756" w:rsidRPr="00224952" w:rsidRDefault="00753756">
            <w:pPr>
              <w:rPr>
                <w:color w:val="000000"/>
                <w:szCs w:val="21"/>
              </w:rPr>
            </w:pPr>
            <w:r w:rsidRPr="00224952">
              <w:rPr>
                <w:rFonts w:hint="eastAsia"/>
                <w:color w:val="000000"/>
                <w:szCs w:val="21"/>
              </w:rPr>
              <w:t>五、期末所有者权益（基金净值）</w:t>
            </w:r>
          </w:p>
        </w:tc>
        <w:tc>
          <w:tcPr>
            <w:tcW w:w="2149" w:type="dxa"/>
            <w:vAlign w:val="center"/>
          </w:tcPr>
          <w:p w:rsidR="00753756" w:rsidRPr="00224952" w:rsidRDefault="00753756" w:rsidP="001B7EE2">
            <w:pPr>
              <w:jc w:val="right"/>
              <w:rPr>
                <w:color w:val="000000"/>
                <w:szCs w:val="21"/>
              </w:rPr>
            </w:pPr>
            <w:r w:rsidRPr="00224952">
              <w:rPr>
                <w:color w:val="000000"/>
                <w:szCs w:val="21"/>
              </w:rPr>
              <w:t>807,173,734.00</w:t>
            </w:r>
          </w:p>
        </w:tc>
        <w:tc>
          <w:tcPr>
            <w:tcW w:w="2149" w:type="dxa"/>
            <w:vAlign w:val="center"/>
          </w:tcPr>
          <w:p w:rsidR="00753756" w:rsidRPr="00224952" w:rsidRDefault="00753756" w:rsidP="001B7EE2">
            <w:pPr>
              <w:jc w:val="right"/>
              <w:rPr>
                <w:color w:val="000000"/>
                <w:szCs w:val="21"/>
              </w:rPr>
            </w:pPr>
            <w:r w:rsidRPr="00224952">
              <w:rPr>
                <w:color w:val="000000"/>
                <w:szCs w:val="21"/>
              </w:rPr>
              <w:t>1,235,733,986.95</w:t>
            </w:r>
          </w:p>
        </w:tc>
        <w:tc>
          <w:tcPr>
            <w:tcW w:w="2150" w:type="dxa"/>
            <w:vAlign w:val="center"/>
          </w:tcPr>
          <w:p w:rsidR="00753756" w:rsidRPr="00224952" w:rsidRDefault="00753756" w:rsidP="001B7EE2">
            <w:pPr>
              <w:jc w:val="right"/>
              <w:rPr>
                <w:color w:val="000000"/>
                <w:szCs w:val="21"/>
              </w:rPr>
            </w:pPr>
            <w:r w:rsidRPr="00224952">
              <w:rPr>
                <w:color w:val="000000"/>
                <w:szCs w:val="21"/>
              </w:rPr>
              <w:t>2,042,907,720.95</w:t>
            </w:r>
          </w:p>
        </w:tc>
      </w:tr>
      <w:tr w:rsidR="00753756" w:rsidRPr="00224952" w:rsidTr="00EC2561">
        <w:tc>
          <w:tcPr>
            <w:tcW w:w="2552" w:type="dxa"/>
            <w:vMerge w:val="restart"/>
            <w:vAlign w:val="center"/>
          </w:tcPr>
          <w:p w:rsidR="00753756" w:rsidRPr="00224952" w:rsidRDefault="00753756">
            <w:pPr>
              <w:jc w:val="center"/>
              <w:rPr>
                <w:color w:val="000000"/>
                <w:szCs w:val="21"/>
              </w:rPr>
            </w:pPr>
            <w:r w:rsidRPr="00224952">
              <w:rPr>
                <w:rFonts w:hint="eastAsia"/>
                <w:b/>
                <w:color w:val="000000"/>
                <w:szCs w:val="21"/>
              </w:rPr>
              <w:t>项目</w:t>
            </w:r>
          </w:p>
        </w:tc>
        <w:tc>
          <w:tcPr>
            <w:tcW w:w="6448" w:type="dxa"/>
            <w:gridSpan w:val="3"/>
            <w:vAlign w:val="center"/>
          </w:tcPr>
          <w:p w:rsidR="00753756" w:rsidRPr="00224952" w:rsidRDefault="00753756">
            <w:pPr>
              <w:jc w:val="center"/>
              <w:rPr>
                <w:b/>
                <w:color w:val="000000"/>
                <w:szCs w:val="21"/>
              </w:rPr>
            </w:pPr>
            <w:r w:rsidRPr="00224952">
              <w:rPr>
                <w:rFonts w:hint="eastAsia"/>
                <w:b/>
                <w:color w:val="000000"/>
                <w:szCs w:val="21"/>
              </w:rPr>
              <w:t>上年度可比期间</w:t>
            </w:r>
          </w:p>
          <w:p w:rsidR="00753756" w:rsidRPr="00224952" w:rsidRDefault="00753756">
            <w:pPr>
              <w:pStyle w:val="af6"/>
              <w:spacing w:before="0" w:beforeAutospacing="0" w:after="0" w:afterAutospacing="0"/>
              <w:jc w:val="center"/>
              <w:rPr>
                <w:rFonts w:ascii="Times New Roman" w:hAnsi="Times New Roman"/>
                <w:color w:val="000000"/>
                <w:sz w:val="21"/>
                <w:szCs w:val="21"/>
              </w:rPr>
            </w:pPr>
            <w:r w:rsidRPr="00224952">
              <w:rPr>
                <w:rFonts w:ascii="Times New Roman" w:hAnsi="Times New Roman"/>
                <w:b/>
                <w:color w:val="000000"/>
                <w:sz w:val="21"/>
                <w:szCs w:val="21"/>
              </w:rPr>
              <w:t>2019</w:t>
            </w:r>
            <w:r w:rsidRPr="00224952">
              <w:rPr>
                <w:rFonts w:ascii="Times New Roman" w:hAnsi="Times New Roman"/>
                <w:b/>
                <w:color w:val="000000"/>
                <w:sz w:val="21"/>
                <w:szCs w:val="21"/>
              </w:rPr>
              <w:t>年</w:t>
            </w:r>
            <w:r w:rsidRPr="00224952">
              <w:rPr>
                <w:rFonts w:ascii="Times New Roman" w:hAnsi="Times New Roman"/>
                <w:b/>
                <w:color w:val="000000"/>
                <w:sz w:val="21"/>
                <w:szCs w:val="21"/>
              </w:rPr>
              <w:t>1</w:t>
            </w:r>
            <w:r w:rsidRPr="00224952">
              <w:rPr>
                <w:rFonts w:ascii="Times New Roman" w:hAnsi="Times New Roman"/>
                <w:b/>
                <w:color w:val="000000"/>
                <w:sz w:val="21"/>
                <w:szCs w:val="21"/>
              </w:rPr>
              <w:t>月</w:t>
            </w:r>
            <w:r w:rsidRPr="00224952">
              <w:rPr>
                <w:rFonts w:ascii="Times New Roman" w:hAnsi="Times New Roman"/>
                <w:b/>
                <w:color w:val="000000"/>
                <w:sz w:val="21"/>
                <w:szCs w:val="21"/>
              </w:rPr>
              <w:t>1</w:t>
            </w:r>
            <w:r w:rsidRPr="00224952">
              <w:rPr>
                <w:rFonts w:ascii="Times New Roman" w:hAnsi="Times New Roman"/>
                <w:b/>
                <w:color w:val="000000"/>
                <w:sz w:val="21"/>
                <w:szCs w:val="21"/>
              </w:rPr>
              <w:t>日至</w:t>
            </w:r>
            <w:r w:rsidRPr="00224952">
              <w:rPr>
                <w:rFonts w:ascii="Times New Roman" w:hAnsi="Times New Roman"/>
                <w:b/>
                <w:color w:val="000000"/>
                <w:sz w:val="21"/>
                <w:szCs w:val="21"/>
              </w:rPr>
              <w:t>2019</w:t>
            </w:r>
            <w:r w:rsidRPr="00224952">
              <w:rPr>
                <w:rFonts w:ascii="Times New Roman" w:hAnsi="Times New Roman"/>
                <w:b/>
                <w:color w:val="000000"/>
                <w:sz w:val="21"/>
                <w:szCs w:val="21"/>
              </w:rPr>
              <w:t>年</w:t>
            </w:r>
            <w:r w:rsidRPr="00224952">
              <w:rPr>
                <w:rFonts w:ascii="Times New Roman" w:hAnsi="Times New Roman"/>
                <w:b/>
                <w:color w:val="000000"/>
                <w:sz w:val="21"/>
                <w:szCs w:val="21"/>
              </w:rPr>
              <w:t>6</w:t>
            </w:r>
            <w:r w:rsidRPr="00224952">
              <w:rPr>
                <w:rFonts w:ascii="Times New Roman" w:hAnsi="Times New Roman"/>
                <w:b/>
                <w:color w:val="000000"/>
                <w:sz w:val="21"/>
                <w:szCs w:val="21"/>
              </w:rPr>
              <w:t>月</w:t>
            </w:r>
            <w:r w:rsidRPr="00224952">
              <w:rPr>
                <w:rFonts w:ascii="Times New Roman" w:hAnsi="Times New Roman"/>
                <w:b/>
                <w:color w:val="000000"/>
                <w:sz w:val="21"/>
                <w:szCs w:val="21"/>
              </w:rPr>
              <w:t>30</w:t>
            </w:r>
            <w:r w:rsidRPr="00224952">
              <w:rPr>
                <w:rFonts w:ascii="Times New Roman" w:hAnsi="Times New Roman"/>
                <w:b/>
                <w:color w:val="000000"/>
                <w:sz w:val="21"/>
                <w:szCs w:val="21"/>
              </w:rPr>
              <w:t>日</w:t>
            </w:r>
          </w:p>
        </w:tc>
      </w:tr>
      <w:tr w:rsidR="00753756" w:rsidRPr="00224952" w:rsidTr="00EC2561">
        <w:tc>
          <w:tcPr>
            <w:tcW w:w="2552" w:type="dxa"/>
            <w:vMerge/>
            <w:vAlign w:val="center"/>
          </w:tcPr>
          <w:p w:rsidR="00753756" w:rsidRPr="00224952" w:rsidRDefault="00753756">
            <w:pPr>
              <w:widowControl/>
              <w:jc w:val="left"/>
              <w:rPr>
                <w:color w:val="000000"/>
                <w:szCs w:val="21"/>
              </w:rPr>
            </w:pPr>
          </w:p>
        </w:tc>
        <w:tc>
          <w:tcPr>
            <w:tcW w:w="2149" w:type="dxa"/>
            <w:vAlign w:val="center"/>
          </w:tcPr>
          <w:p w:rsidR="00753756" w:rsidRPr="00224952" w:rsidRDefault="00753756">
            <w:pPr>
              <w:jc w:val="center"/>
              <w:rPr>
                <w:color w:val="000000"/>
                <w:szCs w:val="21"/>
              </w:rPr>
            </w:pPr>
            <w:r w:rsidRPr="00224952">
              <w:rPr>
                <w:rFonts w:hint="eastAsia"/>
                <w:b/>
                <w:color w:val="000000"/>
                <w:szCs w:val="21"/>
              </w:rPr>
              <w:t>实收基金</w:t>
            </w:r>
          </w:p>
        </w:tc>
        <w:tc>
          <w:tcPr>
            <w:tcW w:w="2149" w:type="dxa"/>
            <w:vAlign w:val="center"/>
          </w:tcPr>
          <w:p w:rsidR="00753756" w:rsidRPr="00224952" w:rsidRDefault="00753756">
            <w:pPr>
              <w:jc w:val="center"/>
              <w:rPr>
                <w:color w:val="000000"/>
                <w:szCs w:val="21"/>
              </w:rPr>
            </w:pPr>
            <w:r w:rsidRPr="00224952">
              <w:rPr>
                <w:rFonts w:hint="eastAsia"/>
                <w:b/>
                <w:color w:val="000000"/>
                <w:szCs w:val="21"/>
              </w:rPr>
              <w:t>未分配利润</w:t>
            </w:r>
          </w:p>
        </w:tc>
        <w:tc>
          <w:tcPr>
            <w:tcW w:w="2150" w:type="dxa"/>
            <w:vAlign w:val="center"/>
          </w:tcPr>
          <w:p w:rsidR="00753756" w:rsidRPr="00224952" w:rsidRDefault="00753756">
            <w:pPr>
              <w:jc w:val="center"/>
              <w:rPr>
                <w:b/>
                <w:color w:val="000000"/>
                <w:szCs w:val="21"/>
              </w:rPr>
            </w:pPr>
            <w:r w:rsidRPr="00224952">
              <w:rPr>
                <w:rFonts w:hint="eastAsia"/>
                <w:b/>
                <w:color w:val="000000"/>
                <w:szCs w:val="21"/>
              </w:rPr>
              <w:t>所有者权益合计</w:t>
            </w:r>
          </w:p>
        </w:tc>
      </w:tr>
      <w:tr w:rsidR="00753756" w:rsidRPr="00224952" w:rsidTr="00EC2561">
        <w:tc>
          <w:tcPr>
            <w:tcW w:w="2552" w:type="dxa"/>
            <w:vAlign w:val="center"/>
          </w:tcPr>
          <w:p w:rsidR="00753756" w:rsidRPr="00224952" w:rsidRDefault="00753756">
            <w:pPr>
              <w:rPr>
                <w:color w:val="000000"/>
                <w:szCs w:val="21"/>
              </w:rPr>
            </w:pPr>
            <w:r w:rsidRPr="00224952">
              <w:rPr>
                <w:rFonts w:hint="eastAsia"/>
                <w:color w:val="000000"/>
                <w:szCs w:val="21"/>
              </w:rPr>
              <w:t>一、期初所有者权益（基金净值）</w:t>
            </w:r>
          </w:p>
        </w:tc>
        <w:tc>
          <w:tcPr>
            <w:tcW w:w="2149" w:type="dxa"/>
            <w:vAlign w:val="center"/>
          </w:tcPr>
          <w:p w:rsidR="00753756" w:rsidRPr="00224952" w:rsidRDefault="00753756" w:rsidP="007462A0">
            <w:pPr>
              <w:jc w:val="right"/>
              <w:rPr>
                <w:color w:val="000000"/>
                <w:szCs w:val="21"/>
              </w:rPr>
            </w:pPr>
            <w:r w:rsidRPr="00224952">
              <w:rPr>
                <w:color w:val="000000"/>
                <w:szCs w:val="21"/>
              </w:rPr>
              <w:t>357,173,734.00</w:t>
            </w:r>
          </w:p>
        </w:tc>
        <w:tc>
          <w:tcPr>
            <w:tcW w:w="2149" w:type="dxa"/>
            <w:vAlign w:val="center"/>
          </w:tcPr>
          <w:p w:rsidR="00753756" w:rsidRPr="00224952" w:rsidRDefault="00753756" w:rsidP="00850FCB">
            <w:pPr>
              <w:jc w:val="right"/>
              <w:rPr>
                <w:color w:val="000000"/>
                <w:szCs w:val="21"/>
              </w:rPr>
            </w:pPr>
            <w:r w:rsidRPr="00224952">
              <w:rPr>
                <w:color w:val="000000"/>
                <w:szCs w:val="21"/>
              </w:rPr>
              <w:t>117,467,574.75</w:t>
            </w:r>
          </w:p>
        </w:tc>
        <w:tc>
          <w:tcPr>
            <w:tcW w:w="2150" w:type="dxa"/>
            <w:vAlign w:val="center"/>
          </w:tcPr>
          <w:p w:rsidR="00753756" w:rsidRPr="00224952" w:rsidRDefault="00753756" w:rsidP="00850FCB">
            <w:pPr>
              <w:jc w:val="right"/>
              <w:rPr>
                <w:color w:val="000000"/>
                <w:szCs w:val="21"/>
              </w:rPr>
            </w:pPr>
            <w:r w:rsidRPr="00224952">
              <w:rPr>
                <w:color w:val="000000"/>
                <w:szCs w:val="21"/>
              </w:rPr>
              <w:t>474,641,308.75</w:t>
            </w:r>
          </w:p>
        </w:tc>
      </w:tr>
      <w:tr w:rsidR="00753756" w:rsidRPr="00224952" w:rsidTr="00EC2561">
        <w:tc>
          <w:tcPr>
            <w:tcW w:w="2552" w:type="dxa"/>
            <w:vAlign w:val="center"/>
          </w:tcPr>
          <w:p w:rsidR="00753756" w:rsidRPr="00224952" w:rsidRDefault="00753756">
            <w:pPr>
              <w:rPr>
                <w:color w:val="000000"/>
                <w:szCs w:val="21"/>
              </w:rPr>
            </w:pPr>
            <w:r w:rsidRPr="00224952">
              <w:rPr>
                <w:rFonts w:hint="eastAsia"/>
                <w:color w:val="000000"/>
                <w:szCs w:val="21"/>
              </w:rPr>
              <w:t>二、本期经营活动产生的基金净值变动数（本期利润）</w:t>
            </w:r>
          </w:p>
        </w:tc>
        <w:tc>
          <w:tcPr>
            <w:tcW w:w="2149" w:type="dxa"/>
            <w:vAlign w:val="center"/>
          </w:tcPr>
          <w:p w:rsidR="00753756" w:rsidRPr="00224952" w:rsidRDefault="00753756" w:rsidP="007462A0">
            <w:pPr>
              <w:jc w:val="right"/>
              <w:rPr>
                <w:color w:val="000000"/>
                <w:szCs w:val="21"/>
              </w:rPr>
            </w:pPr>
            <w:r w:rsidRPr="00224952">
              <w:rPr>
                <w:color w:val="000000"/>
                <w:szCs w:val="21"/>
              </w:rPr>
              <w:t>-</w:t>
            </w:r>
          </w:p>
        </w:tc>
        <w:tc>
          <w:tcPr>
            <w:tcW w:w="2149" w:type="dxa"/>
            <w:vAlign w:val="center"/>
          </w:tcPr>
          <w:p w:rsidR="00753756" w:rsidRPr="00224952" w:rsidRDefault="00753756" w:rsidP="007462A0">
            <w:pPr>
              <w:jc w:val="right"/>
              <w:rPr>
                <w:color w:val="000000"/>
                <w:szCs w:val="21"/>
              </w:rPr>
            </w:pPr>
            <w:r w:rsidRPr="00224952">
              <w:rPr>
                <w:color w:val="000000"/>
                <w:szCs w:val="21"/>
              </w:rPr>
              <w:t>137,124,970.20</w:t>
            </w:r>
          </w:p>
        </w:tc>
        <w:tc>
          <w:tcPr>
            <w:tcW w:w="2150" w:type="dxa"/>
            <w:vAlign w:val="center"/>
          </w:tcPr>
          <w:p w:rsidR="00753756" w:rsidRPr="00224952" w:rsidRDefault="00753756" w:rsidP="00850FCB">
            <w:pPr>
              <w:jc w:val="right"/>
              <w:rPr>
                <w:color w:val="000000"/>
                <w:szCs w:val="21"/>
              </w:rPr>
            </w:pPr>
            <w:r w:rsidRPr="00224952">
              <w:rPr>
                <w:color w:val="000000"/>
                <w:szCs w:val="21"/>
              </w:rPr>
              <w:t>137,124,970.20</w:t>
            </w:r>
          </w:p>
        </w:tc>
      </w:tr>
      <w:tr w:rsidR="00753756" w:rsidRPr="00224952" w:rsidTr="00EC2561">
        <w:tc>
          <w:tcPr>
            <w:tcW w:w="2552" w:type="dxa"/>
            <w:vAlign w:val="center"/>
          </w:tcPr>
          <w:p w:rsidR="00753756" w:rsidRPr="00224952" w:rsidRDefault="00753756">
            <w:pPr>
              <w:rPr>
                <w:color w:val="000000"/>
                <w:szCs w:val="21"/>
              </w:rPr>
            </w:pPr>
            <w:r w:rsidRPr="00224952">
              <w:rPr>
                <w:rFonts w:hint="eastAsia"/>
                <w:color w:val="000000"/>
                <w:szCs w:val="21"/>
              </w:rPr>
              <w:t>三、本期基金份额交易产生的基金净值变动数（净值减少以</w:t>
            </w:r>
            <w:r w:rsidRPr="00224952">
              <w:rPr>
                <w:color w:val="000000"/>
                <w:szCs w:val="21"/>
              </w:rPr>
              <w:t>“-”</w:t>
            </w:r>
            <w:r w:rsidRPr="00224952">
              <w:rPr>
                <w:rFonts w:hint="eastAsia"/>
                <w:color w:val="000000"/>
                <w:szCs w:val="21"/>
              </w:rPr>
              <w:t>号填列）</w:t>
            </w:r>
          </w:p>
        </w:tc>
        <w:tc>
          <w:tcPr>
            <w:tcW w:w="2149" w:type="dxa"/>
            <w:vAlign w:val="center"/>
          </w:tcPr>
          <w:p w:rsidR="00753756" w:rsidRPr="00224952" w:rsidRDefault="00753756" w:rsidP="007462A0">
            <w:pPr>
              <w:jc w:val="right"/>
              <w:rPr>
                <w:color w:val="000000"/>
                <w:szCs w:val="21"/>
              </w:rPr>
            </w:pPr>
            <w:r w:rsidRPr="00224952">
              <w:rPr>
                <w:color w:val="000000"/>
                <w:szCs w:val="21"/>
              </w:rPr>
              <w:t>116,000,000.00</w:t>
            </w:r>
          </w:p>
        </w:tc>
        <w:tc>
          <w:tcPr>
            <w:tcW w:w="2149" w:type="dxa"/>
            <w:vAlign w:val="center"/>
          </w:tcPr>
          <w:p w:rsidR="00753756" w:rsidRPr="00224952" w:rsidRDefault="00753756" w:rsidP="007462A0">
            <w:pPr>
              <w:jc w:val="right"/>
              <w:rPr>
                <w:color w:val="000000"/>
                <w:szCs w:val="21"/>
              </w:rPr>
            </w:pPr>
            <w:r w:rsidRPr="00224952">
              <w:rPr>
                <w:color w:val="000000"/>
                <w:szCs w:val="21"/>
              </w:rPr>
              <w:t>45,870,240.25</w:t>
            </w:r>
          </w:p>
        </w:tc>
        <w:tc>
          <w:tcPr>
            <w:tcW w:w="2150" w:type="dxa"/>
            <w:vAlign w:val="center"/>
          </w:tcPr>
          <w:p w:rsidR="00753756" w:rsidRPr="00224952" w:rsidRDefault="00753756" w:rsidP="00850FCB">
            <w:pPr>
              <w:jc w:val="right"/>
              <w:rPr>
                <w:color w:val="000000"/>
                <w:szCs w:val="21"/>
              </w:rPr>
            </w:pPr>
            <w:r w:rsidRPr="00224952">
              <w:rPr>
                <w:color w:val="000000"/>
                <w:szCs w:val="21"/>
              </w:rPr>
              <w:t>161,870,240.25</w:t>
            </w:r>
          </w:p>
        </w:tc>
      </w:tr>
      <w:tr w:rsidR="00753756" w:rsidRPr="00224952" w:rsidTr="00EC2561">
        <w:tc>
          <w:tcPr>
            <w:tcW w:w="2552" w:type="dxa"/>
            <w:vAlign w:val="center"/>
          </w:tcPr>
          <w:p w:rsidR="00753756" w:rsidRPr="00224952" w:rsidRDefault="00753756">
            <w:pPr>
              <w:rPr>
                <w:color w:val="000000"/>
                <w:szCs w:val="21"/>
              </w:rPr>
            </w:pPr>
            <w:r w:rsidRPr="00224952">
              <w:rPr>
                <w:rFonts w:hint="eastAsia"/>
                <w:color w:val="000000"/>
                <w:szCs w:val="21"/>
              </w:rPr>
              <w:t>其中：</w:t>
            </w:r>
            <w:r w:rsidRPr="00224952">
              <w:rPr>
                <w:color w:val="000000"/>
                <w:szCs w:val="21"/>
              </w:rPr>
              <w:t>1.</w:t>
            </w:r>
            <w:r w:rsidRPr="00224952">
              <w:rPr>
                <w:rFonts w:hint="eastAsia"/>
                <w:color w:val="000000"/>
                <w:szCs w:val="21"/>
              </w:rPr>
              <w:t>基金申购款</w:t>
            </w:r>
          </w:p>
        </w:tc>
        <w:tc>
          <w:tcPr>
            <w:tcW w:w="2149" w:type="dxa"/>
            <w:vAlign w:val="center"/>
          </w:tcPr>
          <w:p w:rsidR="00753756" w:rsidRPr="00224952" w:rsidRDefault="00753756" w:rsidP="007462A0">
            <w:pPr>
              <w:jc w:val="right"/>
              <w:rPr>
                <w:color w:val="000000"/>
                <w:szCs w:val="21"/>
              </w:rPr>
            </w:pPr>
            <w:r w:rsidRPr="00224952">
              <w:rPr>
                <w:color w:val="000000"/>
                <w:szCs w:val="21"/>
              </w:rPr>
              <w:t>750,606,148.00</w:t>
            </w:r>
          </w:p>
        </w:tc>
        <w:tc>
          <w:tcPr>
            <w:tcW w:w="2149" w:type="dxa"/>
            <w:vAlign w:val="center"/>
          </w:tcPr>
          <w:p w:rsidR="00753756" w:rsidRPr="00224952" w:rsidRDefault="00753756" w:rsidP="007462A0">
            <w:pPr>
              <w:jc w:val="right"/>
              <w:rPr>
                <w:color w:val="000000"/>
                <w:szCs w:val="21"/>
              </w:rPr>
            </w:pPr>
            <w:r w:rsidRPr="00224952">
              <w:rPr>
                <w:color w:val="000000"/>
                <w:szCs w:val="21"/>
              </w:rPr>
              <w:t>427,179,239.18</w:t>
            </w:r>
          </w:p>
        </w:tc>
        <w:tc>
          <w:tcPr>
            <w:tcW w:w="2150" w:type="dxa"/>
            <w:vAlign w:val="center"/>
          </w:tcPr>
          <w:p w:rsidR="00753756" w:rsidRPr="00224952" w:rsidRDefault="00753756" w:rsidP="00850FCB">
            <w:pPr>
              <w:jc w:val="right"/>
              <w:rPr>
                <w:color w:val="000000"/>
                <w:szCs w:val="21"/>
              </w:rPr>
            </w:pPr>
            <w:r w:rsidRPr="00224952">
              <w:rPr>
                <w:color w:val="000000"/>
                <w:szCs w:val="21"/>
              </w:rPr>
              <w:t>1,177,785,387.18</w:t>
            </w:r>
          </w:p>
        </w:tc>
      </w:tr>
      <w:tr w:rsidR="00753756" w:rsidRPr="00224952" w:rsidTr="00EC2561">
        <w:tc>
          <w:tcPr>
            <w:tcW w:w="2552" w:type="dxa"/>
            <w:vAlign w:val="center"/>
          </w:tcPr>
          <w:p w:rsidR="00753756" w:rsidRPr="00224952" w:rsidRDefault="00753756" w:rsidP="006E1449">
            <w:pPr>
              <w:ind w:firstLineChars="300" w:firstLine="630"/>
              <w:rPr>
                <w:color w:val="000000"/>
                <w:szCs w:val="21"/>
              </w:rPr>
            </w:pPr>
            <w:r w:rsidRPr="00224952">
              <w:rPr>
                <w:color w:val="000000"/>
                <w:szCs w:val="21"/>
              </w:rPr>
              <w:t>2.</w:t>
            </w:r>
            <w:r w:rsidRPr="00224952">
              <w:rPr>
                <w:rFonts w:hint="eastAsia"/>
                <w:color w:val="000000"/>
                <w:szCs w:val="21"/>
              </w:rPr>
              <w:t>基金赎回款</w:t>
            </w:r>
          </w:p>
        </w:tc>
        <w:tc>
          <w:tcPr>
            <w:tcW w:w="2149" w:type="dxa"/>
            <w:vAlign w:val="center"/>
          </w:tcPr>
          <w:p w:rsidR="00753756" w:rsidRPr="00224952" w:rsidRDefault="00753756" w:rsidP="007462A0">
            <w:pPr>
              <w:jc w:val="right"/>
              <w:rPr>
                <w:color w:val="000000"/>
                <w:szCs w:val="21"/>
              </w:rPr>
            </w:pPr>
            <w:r w:rsidRPr="00224952">
              <w:rPr>
                <w:color w:val="000000"/>
                <w:szCs w:val="21"/>
              </w:rPr>
              <w:t>-634,606,148.00</w:t>
            </w:r>
          </w:p>
        </w:tc>
        <w:tc>
          <w:tcPr>
            <w:tcW w:w="2149" w:type="dxa"/>
            <w:vAlign w:val="center"/>
          </w:tcPr>
          <w:p w:rsidR="00753756" w:rsidRPr="00224952" w:rsidRDefault="00753756" w:rsidP="007462A0">
            <w:pPr>
              <w:jc w:val="right"/>
              <w:rPr>
                <w:color w:val="000000"/>
                <w:szCs w:val="21"/>
              </w:rPr>
            </w:pPr>
            <w:r w:rsidRPr="00224952">
              <w:rPr>
                <w:color w:val="000000"/>
                <w:szCs w:val="21"/>
              </w:rPr>
              <w:t>-381,308,998.93</w:t>
            </w:r>
          </w:p>
        </w:tc>
        <w:tc>
          <w:tcPr>
            <w:tcW w:w="2150" w:type="dxa"/>
            <w:vAlign w:val="center"/>
          </w:tcPr>
          <w:p w:rsidR="00753756" w:rsidRPr="00224952" w:rsidRDefault="00753756" w:rsidP="00850FCB">
            <w:pPr>
              <w:jc w:val="right"/>
              <w:rPr>
                <w:color w:val="000000"/>
                <w:szCs w:val="21"/>
              </w:rPr>
            </w:pPr>
            <w:r w:rsidRPr="00224952">
              <w:rPr>
                <w:color w:val="000000"/>
                <w:szCs w:val="21"/>
              </w:rPr>
              <w:t>-1,015,915,146.93</w:t>
            </w:r>
          </w:p>
        </w:tc>
      </w:tr>
      <w:tr w:rsidR="00753756" w:rsidRPr="00224952" w:rsidTr="00EC2561">
        <w:tc>
          <w:tcPr>
            <w:tcW w:w="2552" w:type="dxa"/>
            <w:vAlign w:val="center"/>
          </w:tcPr>
          <w:p w:rsidR="00753756" w:rsidRPr="00224952" w:rsidRDefault="00753756">
            <w:pPr>
              <w:rPr>
                <w:color w:val="000000"/>
                <w:szCs w:val="21"/>
              </w:rPr>
            </w:pPr>
            <w:r w:rsidRPr="00224952">
              <w:rPr>
                <w:rFonts w:hint="eastAsia"/>
                <w:color w:val="000000"/>
                <w:szCs w:val="21"/>
              </w:rPr>
              <w:t>四、本期向基金份额持有人分配利润产生的基金净值变动（净值减少以</w:t>
            </w:r>
            <w:r w:rsidRPr="00224952">
              <w:rPr>
                <w:color w:val="000000"/>
                <w:szCs w:val="21"/>
              </w:rPr>
              <w:t>“-”</w:t>
            </w:r>
            <w:r w:rsidRPr="00224952">
              <w:rPr>
                <w:rFonts w:hint="eastAsia"/>
                <w:color w:val="000000"/>
                <w:szCs w:val="21"/>
              </w:rPr>
              <w:t>号填列）</w:t>
            </w:r>
          </w:p>
        </w:tc>
        <w:tc>
          <w:tcPr>
            <w:tcW w:w="2149" w:type="dxa"/>
            <w:vAlign w:val="center"/>
          </w:tcPr>
          <w:p w:rsidR="00753756" w:rsidRPr="00224952" w:rsidRDefault="00753756" w:rsidP="007462A0">
            <w:pPr>
              <w:jc w:val="right"/>
              <w:rPr>
                <w:color w:val="000000"/>
                <w:szCs w:val="21"/>
              </w:rPr>
            </w:pPr>
            <w:r w:rsidRPr="00224952">
              <w:rPr>
                <w:color w:val="000000"/>
                <w:szCs w:val="21"/>
              </w:rPr>
              <w:t>-</w:t>
            </w:r>
          </w:p>
        </w:tc>
        <w:tc>
          <w:tcPr>
            <w:tcW w:w="2149" w:type="dxa"/>
            <w:vAlign w:val="center"/>
          </w:tcPr>
          <w:p w:rsidR="00753756" w:rsidRPr="00224952" w:rsidRDefault="00753756" w:rsidP="007462A0">
            <w:pPr>
              <w:jc w:val="right"/>
              <w:rPr>
                <w:color w:val="000000"/>
                <w:szCs w:val="21"/>
              </w:rPr>
            </w:pPr>
            <w:r w:rsidRPr="00224952">
              <w:rPr>
                <w:color w:val="000000"/>
                <w:szCs w:val="21"/>
              </w:rPr>
              <w:t>-</w:t>
            </w:r>
          </w:p>
        </w:tc>
        <w:tc>
          <w:tcPr>
            <w:tcW w:w="2150" w:type="dxa"/>
            <w:vAlign w:val="center"/>
          </w:tcPr>
          <w:p w:rsidR="00753756" w:rsidRPr="00224952" w:rsidRDefault="00753756" w:rsidP="00850FCB">
            <w:pPr>
              <w:jc w:val="right"/>
              <w:rPr>
                <w:color w:val="000000"/>
                <w:szCs w:val="21"/>
              </w:rPr>
            </w:pPr>
            <w:r w:rsidRPr="00224952">
              <w:rPr>
                <w:color w:val="000000"/>
                <w:szCs w:val="21"/>
              </w:rPr>
              <w:t>-</w:t>
            </w:r>
          </w:p>
        </w:tc>
      </w:tr>
      <w:tr w:rsidR="00753756" w:rsidRPr="00224952" w:rsidTr="00EC2561">
        <w:tc>
          <w:tcPr>
            <w:tcW w:w="2552" w:type="dxa"/>
            <w:vAlign w:val="center"/>
          </w:tcPr>
          <w:p w:rsidR="00753756" w:rsidRPr="00224952" w:rsidRDefault="00753756">
            <w:pPr>
              <w:rPr>
                <w:color w:val="000000"/>
                <w:szCs w:val="21"/>
              </w:rPr>
            </w:pPr>
            <w:r w:rsidRPr="00224952">
              <w:rPr>
                <w:rFonts w:hint="eastAsia"/>
                <w:color w:val="000000"/>
                <w:szCs w:val="21"/>
              </w:rPr>
              <w:t>五、期末所有者权益（基金净值）</w:t>
            </w:r>
          </w:p>
        </w:tc>
        <w:tc>
          <w:tcPr>
            <w:tcW w:w="2149" w:type="dxa"/>
            <w:vAlign w:val="center"/>
          </w:tcPr>
          <w:p w:rsidR="00753756" w:rsidRPr="00224952" w:rsidRDefault="00753756" w:rsidP="007462A0">
            <w:pPr>
              <w:jc w:val="right"/>
              <w:rPr>
                <w:color w:val="000000"/>
                <w:szCs w:val="21"/>
              </w:rPr>
            </w:pPr>
            <w:r w:rsidRPr="00224952">
              <w:rPr>
                <w:color w:val="000000"/>
                <w:szCs w:val="21"/>
              </w:rPr>
              <w:t>473,173,734.00</w:t>
            </w:r>
          </w:p>
        </w:tc>
        <w:tc>
          <w:tcPr>
            <w:tcW w:w="2149" w:type="dxa"/>
            <w:vAlign w:val="center"/>
          </w:tcPr>
          <w:p w:rsidR="00753756" w:rsidRPr="00224952" w:rsidRDefault="00753756" w:rsidP="007462A0">
            <w:pPr>
              <w:jc w:val="right"/>
              <w:rPr>
                <w:color w:val="000000"/>
                <w:szCs w:val="21"/>
              </w:rPr>
            </w:pPr>
            <w:r w:rsidRPr="00224952">
              <w:rPr>
                <w:color w:val="000000"/>
                <w:szCs w:val="21"/>
              </w:rPr>
              <w:t>300,462,785.20</w:t>
            </w:r>
          </w:p>
        </w:tc>
        <w:tc>
          <w:tcPr>
            <w:tcW w:w="2150" w:type="dxa"/>
            <w:vAlign w:val="center"/>
          </w:tcPr>
          <w:p w:rsidR="00753756" w:rsidRPr="00224952" w:rsidRDefault="00753756" w:rsidP="00850FCB">
            <w:pPr>
              <w:jc w:val="right"/>
              <w:rPr>
                <w:color w:val="000000"/>
                <w:szCs w:val="21"/>
              </w:rPr>
            </w:pPr>
            <w:r w:rsidRPr="00224952">
              <w:rPr>
                <w:color w:val="000000"/>
                <w:szCs w:val="21"/>
              </w:rPr>
              <w:t>773,636,519.20</w:t>
            </w:r>
          </w:p>
        </w:tc>
      </w:tr>
    </w:tbl>
    <w:p w:rsidR="00753756" w:rsidRPr="00224952" w:rsidRDefault="00753756" w:rsidP="006E1449">
      <w:pPr>
        <w:spacing w:line="360" w:lineRule="auto"/>
        <w:ind w:firstLineChars="150" w:firstLine="315"/>
        <w:rPr>
          <w:szCs w:val="21"/>
        </w:rPr>
      </w:pPr>
      <w:r w:rsidRPr="00224952">
        <w:rPr>
          <w:rFonts w:hint="eastAsia"/>
          <w:szCs w:val="21"/>
        </w:rPr>
        <w:t>报表附注为财务报表的组成部分。</w:t>
      </w:r>
    </w:p>
    <w:p w:rsidR="00753756" w:rsidRPr="00224952" w:rsidRDefault="00753756" w:rsidP="006E1449">
      <w:pPr>
        <w:spacing w:line="360" w:lineRule="auto"/>
        <w:ind w:firstLineChars="150" w:firstLine="315"/>
        <w:rPr>
          <w:szCs w:val="21"/>
        </w:rPr>
      </w:pPr>
      <w:r w:rsidRPr="00224952">
        <w:rPr>
          <w:rFonts w:hint="eastAsia"/>
          <w:szCs w:val="21"/>
        </w:rPr>
        <w:t>本报告</w:t>
      </w:r>
      <w:r w:rsidRPr="00224952">
        <w:rPr>
          <w:szCs w:val="21"/>
        </w:rPr>
        <w:t>6.1</w:t>
      </w:r>
      <w:r w:rsidRPr="00224952">
        <w:rPr>
          <w:rFonts w:hint="eastAsia"/>
          <w:szCs w:val="21"/>
        </w:rPr>
        <w:t>至</w:t>
      </w:r>
      <w:r w:rsidRPr="00224952">
        <w:rPr>
          <w:szCs w:val="21"/>
        </w:rPr>
        <w:t>6.4</w:t>
      </w:r>
      <w:r w:rsidRPr="00224952">
        <w:rPr>
          <w:rFonts w:hint="eastAsia"/>
          <w:szCs w:val="21"/>
        </w:rPr>
        <w:t>，财务报表由下列负责人签署：</w:t>
      </w:r>
    </w:p>
    <w:p w:rsidR="00753756" w:rsidRPr="00224952" w:rsidRDefault="00753756" w:rsidP="006E1449">
      <w:pPr>
        <w:spacing w:line="360" w:lineRule="auto"/>
        <w:ind w:firstLineChars="150" w:firstLine="315"/>
        <w:rPr>
          <w:szCs w:val="21"/>
        </w:rPr>
      </w:pPr>
      <w:r w:rsidRPr="00224952">
        <w:rPr>
          <w:rFonts w:hint="eastAsia"/>
          <w:szCs w:val="21"/>
        </w:rPr>
        <w:t>基金管理人负责人：</w:t>
      </w:r>
      <w:r w:rsidRPr="00224952">
        <w:rPr>
          <w:szCs w:val="21"/>
        </w:rPr>
        <w:t>刘晓艳</w:t>
      </w:r>
      <w:r w:rsidRPr="00224952">
        <w:rPr>
          <w:rFonts w:hint="eastAsia"/>
          <w:szCs w:val="21"/>
        </w:rPr>
        <w:t>，主管会计工作负责人：</w:t>
      </w:r>
      <w:r w:rsidRPr="00224952">
        <w:rPr>
          <w:szCs w:val="21"/>
        </w:rPr>
        <w:t>陈荣</w:t>
      </w:r>
      <w:r w:rsidRPr="00224952">
        <w:rPr>
          <w:rFonts w:hint="eastAsia"/>
          <w:szCs w:val="21"/>
        </w:rPr>
        <w:t>，会计机构负责人：</w:t>
      </w:r>
      <w:r w:rsidRPr="00224952">
        <w:rPr>
          <w:szCs w:val="21"/>
        </w:rPr>
        <w:t>邱毅华</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75" w:name="_Toc225498271"/>
      <w:bookmarkStart w:id="76" w:name="_Toc390421253"/>
      <w:bookmarkStart w:id="77" w:name="_Toc48664984"/>
      <w:r w:rsidRPr="00530FFD">
        <w:rPr>
          <w:rFonts w:ascii="宋体" w:hAnsi="宋体" w:cs="Arial"/>
          <w:color w:val="000000"/>
          <w:sz w:val="21"/>
          <w:szCs w:val="21"/>
        </w:rPr>
        <w:t>6.4</w:t>
      </w:r>
      <w:r w:rsidR="007D6699" w:rsidRPr="00530FFD">
        <w:rPr>
          <w:rFonts w:ascii="宋体" w:hAnsi="宋体" w:cs="Arial"/>
          <w:color w:val="000000"/>
          <w:sz w:val="21"/>
          <w:szCs w:val="21"/>
        </w:rPr>
        <w:tab/>
      </w:r>
      <w:r w:rsidRPr="00530FFD">
        <w:rPr>
          <w:rFonts w:ascii="宋体" w:hAnsi="宋体" w:cs="Arial" w:hint="eastAsia"/>
          <w:color w:val="000000"/>
          <w:sz w:val="21"/>
          <w:szCs w:val="21"/>
        </w:rPr>
        <w:t>报表附注</w:t>
      </w:r>
      <w:bookmarkEnd w:id="75"/>
      <w:bookmarkEnd w:id="76"/>
      <w:bookmarkEnd w:id="77"/>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 </w:t>
      </w:r>
      <w:r w:rsidRPr="00E76B2D">
        <w:rPr>
          <w:rFonts w:ascii="宋体" w:hAnsi="宋体" w:hint="eastAsia"/>
          <w:b/>
          <w:bCs/>
          <w:color w:val="000000"/>
          <w:szCs w:val="21"/>
        </w:rPr>
        <w:t>基金基本情况</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易方达沪深</w:t>
      </w:r>
      <w:r w:rsidRPr="00E56272">
        <w:rPr>
          <w:kern w:val="0"/>
          <w:szCs w:val="21"/>
        </w:rPr>
        <w:t>300</w:t>
      </w:r>
      <w:r w:rsidRPr="00E56272">
        <w:rPr>
          <w:kern w:val="0"/>
          <w:szCs w:val="21"/>
        </w:rPr>
        <w:t>医药卫生交易型开放式指数证券投资基金</w:t>
      </w:r>
      <w:r w:rsidRPr="00E56272">
        <w:rPr>
          <w:kern w:val="0"/>
          <w:szCs w:val="21"/>
        </w:rPr>
        <w:t>(</w:t>
      </w:r>
      <w:r w:rsidRPr="00E56272">
        <w:rPr>
          <w:kern w:val="0"/>
          <w:szCs w:val="21"/>
        </w:rPr>
        <w:t>以下简称</w:t>
      </w:r>
      <w:r w:rsidRPr="00E56272">
        <w:rPr>
          <w:kern w:val="0"/>
          <w:szCs w:val="21"/>
        </w:rPr>
        <w:t>“</w:t>
      </w:r>
      <w:r w:rsidRPr="00E56272">
        <w:rPr>
          <w:kern w:val="0"/>
          <w:szCs w:val="21"/>
        </w:rPr>
        <w:t>本基金</w:t>
      </w:r>
      <w:r w:rsidRPr="00E56272">
        <w:rPr>
          <w:kern w:val="0"/>
          <w:szCs w:val="21"/>
        </w:rPr>
        <w:t xml:space="preserve">”) </w:t>
      </w:r>
      <w:r w:rsidRPr="00E56272">
        <w:rPr>
          <w:kern w:val="0"/>
          <w:szCs w:val="21"/>
        </w:rPr>
        <w:t>经中国证券监督管理委员会</w:t>
      </w:r>
      <w:r w:rsidRPr="00E56272">
        <w:rPr>
          <w:kern w:val="0"/>
          <w:szCs w:val="21"/>
        </w:rPr>
        <w:t>(</w:t>
      </w:r>
      <w:r w:rsidRPr="00E56272">
        <w:rPr>
          <w:kern w:val="0"/>
          <w:szCs w:val="21"/>
        </w:rPr>
        <w:t>以下简称</w:t>
      </w:r>
      <w:r w:rsidRPr="00E56272">
        <w:rPr>
          <w:kern w:val="0"/>
          <w:szCs w:val="21"/>
        </w:rPr>
        <w:t>“</w:t>
      </w:r>
      <w:r w:rsidRPr="00E56272">
        <w:rPr>
          <w:kern w:val="0"/>
          <w:szCs w:val="21"/>
        </w:rPr>
        <w:t>中国证监会</w:t>
      </w:r>
      <w:r w:rsidRPr="00E56272">
        <w:rPr>
          <w:kern w:val="0"/>
          <w:szCs w:val="21"/>
        </w:rPr>
        <w:t>”)</w:t>
      </w:r>
      <w:r w:rsidRPr="00E56272">
        <w:rPr>
          <w:kern w:val="0"/>
          <w:szCs w:val="21"/>
        </w:rPr>
        <w:t>证监许可</w:t>
      </w:r>
      <w:r w:rsidRPr="00E56272">
        <w:rPr>
          <w:kern w:val="0"/>
          <w:szCs w:val="21"/>
        </w:rPr>
        <w:t>[2013]862</w:t>
      </w:r>
      <w:r w:rsidRPr="00E56272">
        <w:rPr>
          <w:kern w:val="0"/>
          <w:szCs w:val="21"/>
        </w:rPr>
        <w:t>号《关于核准易方达沪深</w:t>
      </w:r>
      <w:r w:rsidRPr="00E56272">
        <w:rPr>
          <w:kern w:val="0"/>
          <w:szCs w:val="21"/>
        </w:rPr>
        <w:t>300</w:t>
      </w:r>
      <w:r w:rsidRPr="00E56272">
        <w:rPr>
          <w:kern w:val="0"/>
          <w:szCs w:val="21"/>
        </w:rPr>
        <w:t>医药卫生交易型开放式指数证券投资基金募集的批复》核准，由易方达基金管理有限公司依照《中华人民共和国证券投资基金法》和《易方达沪深</w:t>
      </w:r>
      <w:r w:rsidRPr="00E56272">
        <w:rPr>
          <w:kern w:val="0"/>
          <w:szCs w:val="21"/>
        </w:rPr>
        <w:t>300</w:t>
      </w:r>
      <w:r w:rsidRPr="00E56272">
        <w:rPr>
          <w:kern w:val="0"/>
          <w:szCs w:val="21"/>
        </w:rPr>
        <w:t>医药卫生交易型开放式指数证券投资基金基金合同》公开募集。经向中国证监会备案，《易方达沪深</w:t>
      </w:r>
      <w:r w:rsidRPr="00E56272">
        <w:rPr>
          <w:kern w:val="0"/>
          <w:szCs w:val="21"/>
        </w:rPr>
        <w:t>300</w:t>
      </w:r>
      <w:r w:rsidRPr="00E56272">
        <w:rPr>
          <w:kern w:val="0"/>
          <w:szCs w:val="21"/>
        </w:rPr>
        <w:t>医药卫生交易型开放式指数证券投资基金基金合同》于</w:t>
      </w:r>
      <w:r w:rsidRPr="00E56272">
        <w:rPr>
          <w:kern w:val="0"/>
          <w:szCs w:val="21"/>
        </w:rPr>
        <w:t>2013</w:t>
      </w:r>
      <w:r w:rsidRPr="00E56272">
        <w:rPr>
          <w:kern w:val="0"/>
          <w:szCs w:val="21"/>
        </w:rPr>
        <w:t>年</w:t>
      </w:r>
      <w:r w:rsidRPr="00E56272">
        <w:rPr>
          <w:kern w:val="0"/>
          <w:szCs w:val="21"/>
        </w:rPr>
        <w:t>9</w:t>
      </w:r>
      <w:r w:rsidRPr="00E56272">
        <w:rPr>
          <w:kern w:val="0"/>
          <w:szCs w:val="21"/>
        </w:rPr>
        <w:t>月</w:t>
      </w:r>
      <w:r w:rsidRPr="00E56272">
        <w:rPr>
          <w:kern w:val="0"/>
          <w:szCs w:val="21"/>
        </w:rPr>
        <w:t>23</w:t>
      </w:r>
      <w:r w:rsidRPr="00E56272">
        <w:rPr>
          <w:kern w:val="0"/>
          <w:szCs w:val="21"/>
        </w:rPr>
        <w:t>日正式生效，基金合同生效日的基金份额总额为</w:t>
      </w:r>
      <w:r w:rsidRPr="00E56272">
        <w:rPr>
          <w:kern w:val="0"/>
          <w:szCs w:val="21"/>
        </w:rPr>
        <w:t>521,173,734.00</w:t>
      </w:r>
      <w:r w:rsidRPr="00E56272">
        <w:rPr>
          <w:kern w:val="0"/>
          <w:szCs w:val="21"/>
        </w:rPr>
        <w:t>份基金份额，其中认购资金利息折合</w:t>
      </w:r>
      <w:r w:rsidRPr="00E56272">
        <w:rPr>
          <w:kern w:val="0"/>
          <w:szCs w:val="21"/>
        </w:rPr>
        <w:t>2,700.00</w:t>
      </w:r>
      <w:r w:rsidRPr="00E56272">
        <w:rPr>
          <w:kern w:val="0"/>
          <w:szCs w:val="21"/>
        </w:rPr>
        <w:t>份基金份额。本基金为交易型开放式基金，存续期限不定。本基金的基金管理人为易方达基金管理有限公司，基金托管人为中国建设银行股份有限公司。</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6.4.2 </w:t>
      </w:r>
      <w:r w:rsidRPr="00E76B2D">
        <w:rPr>
          <w:rFonts w:ascii="宋体" w:hAnsi="宋体" w:hint="eastAsia"/>
          <w:b/>
          <w:bCs/>
          <w:color w:val="000000"/>
          <w:szCs w:val="21"/>
        </w:rPr>
        <w:t>会计报表的编制基础</w:t>
      </w:r>
    </w:p>
    <w:p w:rsidR="00304098" w:rsidRDefault="00E12A6F">
      <w:pPr>
        <w:tabs>
          <w:tab w:val="left" w:pos="426"/>
        </w:tabs>
        <w:spacing w:line="360" w:lineRule="auto"/>
        <w:ind w:firstLineChars="200" w:firstLine="420"/>
        <w:rPr>
          <w:kern w:val="0"/>
          <w:szCs w:val="21"/>
        </w:rPr>
      </w:pPr>
      <w:r>
        <w:rPr>
          <w:kern w:val="0"/>
          <w:szCs w:val="21"/>
        </w:rPr>
        <w:t>本基金的财务报表按照财政部于</w:t>
      </w:r>
      <w:r>
        <w:rPr>
          <w:kern w:val="0"/>
          <w:szCs w:val="21"/>
        </w:rPr>
        <w:t>2006</w:t>
      </w:r>
      <w:r>
        <w:rPr>
          <w:kern w:val="0"/>
          <w:szCs w:val="21"/>
        </w:rPr>
        <w:t>年</w:t>
      </w:r>
      <w:r>
        <w:rPr>
          <w:kern w:val="0"/>
          <w:szCs w:val="21"/>
        </w:rPr>
        <w:t>2</w:t>
      </w:r>
      <w:r>
        <w:rPr>
          <w:kern w:val="0"/>
          <w:szCs w:val="21"/>
        </w:rPr>
        <w:t>月</w:t>
      </w:r>
      <w:r>
        <w:rPr>
          <w:kern w:val="0"/>
          <w:szCs w:val="21"/>
        </w:rPr>
        <w:t>15</w:t>
      </w:r>
      <w:r>
        <w:rPr>
          <w:kern w:val="0"/>
          <w:szCs w:val="21"/>
        </w:rPr>
        <w:t>日及以后期间颁布的《企业会计准则</w:t>
      </w:r>
      <w:r>
        <w:rPr>
          <w:kern w:val="0"/>
          <w:szCs w:val="21"/>
        </w:rPr>
        <w:t>-</w:t>
      </w:r>
      <w:r>
        <w:rPr>
          <w:kern w:val="0"/>
          <w:szCs w:val="21"/>
        </w:rPr>
        <w:t>基本准则》、各项具体会计准则及相关规定</w:t>
      </w:r>
      <w:r>
        <w:rPr>
          <w:kern w:val="0"/>
          <w:szCs w:val="21"/>
        </w:rPr>
        <w:t>(</w:t>
      </w:r>
      <w:r>
        <w:rPr>
          <w:kern w:val="0"/>
          <w:szCs w:val="21"/>
        </w:rPr>
        <w:t>以下合称</w:t>
      </w:r>
      <w:r>
        <w:rPr>
          <w:kern w:val="0"/>
          <w:szCs w:val="21"/>
        </w:rPr>
        <w:t>“</w:t>
      </w:r>
      <w:r>
        <w:rPr>
          <w:kern w:val="0"/>
          <w:szCs w:val="21"/>
        </w:rPr>
        <w:t>企业会计准则</w:t>
      </w:r>
      <w:r>
        <w:rPr>
          <w:kern w:val="0"/>
          <w:szCs w:val="21"/>
        </w:rPr>
        <w:t>”)</w:t>
      </w:r>
      <w:r>
        <w:rPr>
          <w:kern w:val="0"/>
          <w:szCs w:val="21"/>
        </w:rPr>
        <w:t>、中国证监会颁布的《证券投资基金信息披露</w:t>
      </w:r>
      <w:r>
        <w:rPr>
          <w:kern w:val="0"/>
          <w:szCs w:val="21"/>
        </w:rPr>
        <w:t>XBRL</w:t>
      </w:r>
      <w:r>
        <w:rPr>
          <w:kern w:val="0"/>
          <w:szCs w:val="21"/>
        </w:rPr>
        <w:t>模板第</w:t>
      </w:r>
      <w:r>
        <w:rPr>
          <w:kern w:val="0"/>
          <w:szCs w:val="21"/>
        </w:rPr>
        <w:t>3</w:t>
      </w:r>
      <w:r>
        <w:rPr>
          <w:kern w:val="0"/>
          <w:szCs w:val="21"/>
        </w:rPr>
        <w:t>号</w:t>
      </w:r>
      <w:r>
        <w:rPr>
          <w:kern w:val="0"/>
          <w:szCs w:val="21"/>
        </w:rPr>
        <w:t>&lt;</w:t>
      </w:r>
      <w:r>
        <w:rPr>
          <w:kern w:val="0"/>
          <w:szCs w:val="21"/>
        </w:rPr>
        <w:t>年度报告和中期报告</w:t>
      </w:r>
      <w:r>
        <w:rPr>
          <w:kern w:val="0"/>
          <w:szCs w:val="21"/>
        </w:rPr>
        <w:t>&gt;</w:t>
      </w:r>
      <w:r>
        <w:rPr>
          <w:kern w:val="0"/>
          <w:szCs w:val="21"/>
        </w:rPr>
        <w:t>》、中国证券投资基金业协会</w:t>
      </w:r>
      <w:r>
        <w:rPr>
          <w:kern w:val="0"/>
          <w:szCs w:val="21"/>
        </w:rPr>
        <w:t>(</w:t>
      </w:r>
      <w:r>
        <w:rPr>
          <w:kern w:val="0"/>
          <w:szCs w:val="21"/>
        </w:rPr>
        <w:t>以下简称</w:t>
      </w:r>
      <w:r>
        <w:rPr>
          <w:kern w:val="0"/>
          <w:szCs w:val="21"/>
        </w:rPr>
        <w:t>“</w:t>
      </w:r>
      <w:r>
        <w:rPr>
          <w:kern w:val="0"/>
          <w:szCs w:val="21"/>
        </w:rPr>
        <w:t>中国基金业协会</w:t>
      </w:r>
      <w:r>
        <w:rPr>
          <w:kern w:val="0"/>
          <w:szCs w:val="21"/>
        </w:rPr>
        <w:t>”)</w:t>
      </w:r>
      <w:r>
        <w:rPr>
          <w:kern w:val="0"/>
          <w:szCs w:val="21"/>
        </w:rPr>
        <w:t>颁布的《证券投资基金会计核算业务指引》、《易方达沪深</w:t>
      </w:r>
      <w:r>
        <w:rPr>
          <w:kern w:val="0"/>
          <w:szCs w:val="21"/>
        </w:rPr>
        <w:t>300</w:t>
      </w:r>
      <w:r>
        <w:rPr>
          <w:kern w:val="0"/>
          <w:szCs w:val="21"/>
        </w:rPr>
        <w:t>医药卫生交易型开放式指数证券投资基金基金合同》和财务报表附注所列示的中国证监会、中国基金业协会发布的有关规定及允许的基金行业实务操作编制。</w:t>
      </w:r>
      <w:r>
        <w:rPr>
          <w:kern w:val="0"/>
          <w:szCs w:val="21"/>
        </w:rPr>
        <w:t xml:space="preserve"> </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本财务报表以持续经营为基础编制。</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6.4.3 </w:t>
      </w:r>
      <w:r w:rsidRPr="00E76B2D">
        <w:rPr>
          <w:rFonts w:ascii="宋体" w:hAnsi="宋体" w:hint="eastAsia"/>
          <w:b/>
          <w:bCs/>
          <w:color w:val="000000"/>
          <w:szCs w:val="21"/>
        </w:rPr>
        <w:t>遵循企业会计准则及其他有关规定的声明</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本财务报表符合企业会计准则的要求，真实、完整地反映了本基金本报告期末的财务状况以及本报告期间的经营成果和基金净值变动情况等有关信息。</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6.4.4 本报告期所采用的会计政策、会计估计与最近一期年度报告相一致的说明</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本报告期所采用的会计政策、会计估计与最近一期年度报告相一致。</w:t>
      </w:r>
    </w:p>
    <w:p w:rsidR="00753756" w:rsidRPr="00E76B2D" w:rsidRDefault="00753756" w:rsidP="006E1449">
      <w:pPr>
        <w:spacing w:line="360" w:lineRule="auto"/>
        <w:ind w:firstLineChars="196" w:firstLine="413"/>
        <w:rPr>
          <w:rFonts w:ascii="宋体" w:hAnsi="宋体"/>
          <w:b/>
          <w:bCs/>
          <w:color w:val="000000"/>
          <w:szCs w:val="21"/>
        </w:rPr>
      </w:pPr>
      <w:r w:rsidRPr="00E76B2D">
        <w:rPr>
          <w:rFonts w:ascii="宋体" w:hAnsi="宋体"/>
          <w:b/>
          <w:bCs/>
          <w:color w:val="000000"/>
          <w:szCs w:val="21"/>
        </w:rPr>
        <w:t>6.4.5</w:t>
      </w:r>
      <w:r w:rsidRPr="00E76B2D">
        <w:rPr>
          <w:rFonts w:ascii="宋体" w:hAnsi="宋体" w:hint="eastAsia"/>
          <w:b/>
          <w:bCs/>
          <w:color w:val="000000"/>
          <w:szCs w:val="21"/>
        </w:rPr>
        <w:t>差错更正的说明</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本基金本报告期无会计差错更正。</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6.4.6 </w:t>
      </w:r>
      <w:r w:rsidRPr="00E76B2D">
        <w:rPr>
          <w:rFonts w:ascii="宋体" w:hAnsi="宋体" w:hint="eastAsia"/>
          <w:b/>
          <w:bCs/>
          <w:color w:val="000000"/>
          <w:szCs w:val="21"/>
        </w:rPr>
        <w:t>税项</w:t>
      </w:r>
    </w:p>
    <w:p w:rsidR="00304098" w:rsidRDefault="00E12A6F">
      <w:pPr>
        <w:tabs>
          <w:tab w:val="left" w:pos="426"/>
        </w:tabs>
        <w:spacing w:line="360" w:lineRule="auto"/>
        <w:ind w:firstLineChars="200" w:firstLine="420"/>
        <w:rPr>
          <w:kern w:val="0"/>
          <w:szCs w:val="21"/>
        </w:rPr>
      </w:pPr>
      <w:r>
        <w:rPr>
          <w:kern w:val="0"/>
          <w:szCs w:val="21"/>
        </w:rPr>
        <w:t>根据财政部、国家税务总局财税</w:t>
      </w:r>
      <w:r>
        <w:rPr>
          <w:kern w:val="0"/>
          <w:szCs w:val="21"/>
        </w:rPr>
        <w:t>[2002]128</w:t>
      </w:r>
      <w:r>
        <w:rPr>
          <w:kern w:val="0"/>
          <w:szCs w:val="21"/>
        </w:rPr>
        <w:t>号《关于开放式证券投资基金有关税收问题的通知》、财税</w:t>
      </w:r>
      <w:r>
        <w:rPr>
          <w:kern w:val="0"/>
          <w:szCs w:val="21"/>
        </w:rPr>
        <w:t>[2008]1</w:t>
      </w:r>
      <w:r>
        <w:rPr>
          <w:kern w:val="0"/>
          <w:szCs w:val="21"/>
        </w:rPr>
        <w:t>号《关于企业所得税若干优惠政策的通知》、财税</w:t>
      </w:r>
      <w:r>
        <w:rPr>
          <w:kern w:val="0"/>
          <w:szCs w:val="21"/>
        </w:rPr>
        <w:t>[2012]85</w:t>
      </w:r>
      <w:r>
        <w:rPr>
          <w:kern w:val="0"/>
          <w:szCs w:val="21"/>
        </w:rPr>
        <w:t>号《关于实施上市公司股息红利差别化个人所得税政策有关问题的通知》、财税</w:t>
      </w:r>
      <w:r>
        <w:rPr>
          <w:kern w:val="0"/>
          <w:szCs w:val="21"/>
        </w:rPr>
        <w:t>[2015]101</w:t>
      </w:r>
      <w:r>
        <w:rPr>
          <w:kern w:val="0"/>
          <w:szCs w:val="21"/>
        </w:rPr>
        <w:t>号《关于上市公司股息红利差别化个人所得税政策有关问题的通知》、财税</w:t>
      </w:r>
      <w:r>
        <w:rPr>
          <w:kern w:val="0"/>
          <w:szCs w:val="21"/>
        </w:rPr>
        <w:t>[2016]36</w:t>
      </w:r>
      <w:r>
        <w:rPr>
          <w:kern w:val="0"/>
          <w:szCs w:val="21"/>
        </w:rPr>
        <w:t>号《关于全面推开营业税改征增值税试点的通知》、财税</w:t>
      </w:r>
      <w:r>
        <w:rPr>
          <w:kern w:val="0"/>
          <w:szCs w:val="21"/>
        </w:rPr>
        <w:t>[2016]46</w:t>
      </w:r>
      <w:r>
        <w:rPr>
          <w:kern w:val="0"/>
          <w:szCs w:val="21"/>
        </w:rPr>
        <w:t>号《关于进一步明确全面推开营改增试点金融业有关政策的通知》、财税</w:t>
      </w:r>
      <w:r>
        <w:rPr>
          <w:kern w:val="0"/>
          <w:szCs w:val="21"/>
        </w:rPr>
        <w:t>[2016]70</w:t>
      </w:r>
      <w:r>
        <w:rPr>
          <w:kern w:val="0"/>
          <w:szCs w:val="21"/>
        </w:rPr>
        <w:t>号《关于金融机构同业往来等增值税政策的补充通知》、财税</w:t>
      </w:r>
      <w:r>
        <w:rPr>
          <w:kern w:val="0"/>
          <w:szCs w:val="21"/>
        </w:rPr>
        <w:t>[2016]140</w:t>
      </w:r>
      <w:r>
        <w:rPr>
          <w:kern w:val="0"/>
          <w:szCs w:val="21"/>
        </w:rPr>
        <w:t>号《关于明确金融房地产开发教育辅助服务等增值税政策的通知》、财税</w:t>
      </w:r>
      <w:r>
        <w:rPr>
          <w:kern w:val="0"/>
          <w:szCs w:val="21"/>
        </w:rPr>
        <w:t>[2017]2</w:t>
      </w:r>
      <w:r>
        <w:rPr>
          <w:kern w:val="0"/>
          <w:szCs w:val="21"/>
        </w:rPr>
        <w:t>号《关于资管产品增值税政策有关问题的补充通知》、财税</w:t>
      </w:r>
      <w:r>
        <w:rPr>
          <w:kern w:val="0"/>
          <w:szCs w:val="21"/>
        </w:rPr>
        <w:t>[2017]56</w:t>
      </w:r>
      <w:r>
        <w:rPr>
          <w:kern w:val="0"/>
          <w:szCs w:val="21"/>
        </w:rPr>
        <w:t>号《关于资管产品增值税有关问题的通知》、财税</w:t>
      </w:r>
      <w:r>
        <w:rPr>
          <w:kern w:val="0"/>
          <w:szCs w:val="21"/>
        </w:rPr>
        <w:t>[2017]90</w:t>
      </w:r>
      <w:r>
        <w:rPr>
          <w:kern w:val="0"/>
          <w:szCs w:val="21"/>
        </w:rPr>
        <w:t>号《关于租入固定资产进项税额抵扣等增值税政策的通知》及其他相关财税法规和实务操作，主要税项列示如下：</w:t>
      </w:r>
    </w:p>
    <w:p w:rsidR="00304098" w:rsidRDefault="00E12A6F">
      <w:pPr>
        <w:tabs>
          <w:tab w:val="left" w:pos="426"/>
        </w:tabs>
        <w:spacing w:line="360" w:lineRule="auto"/>
        <w:ind w:firstLineChars="200" w:firstLine="420"/>
        <w:rPr>
          <w:kern w:val="0"/>
          <w:szCs w:val="21"/>
        </w:rPr>
      </w:pPr>
      <w:r>
        <w:rPr>
          <w:kern w:val="0"/>
          <w:szCs w:val="21"/>
        </w:rPr>
        <w:t>(1)</w:t>
      </w:r>
      <w:r>
        <w:rPr>
          <w:kern w:val="0"/>
          <w:szCs w:val="21"/>
        </w:rPr>
        <w:t>资管产品运营过程中发生的增值税应税行为，以资管产品管理人为增值税纳税人。资管产品管理人运营资管产品过程中发生的增值税应税行为，暂适用简易计税方法，按照</w:t>
      </w:r>
      <w:r>
        <w:rPr>
          <w:kern w:val="0"/>
          <w:szCs w:val="21"/>
        </w:rPr>
        <w:t>3%</w:t>
      </w:r>
      <w:r>
        <w:rPr>
          <w:kern w:val="0"/>
          <w:szCs w:val="21"/>
        </w:rPr>
        <w:t>的征收率缴纳增值税。对资管产品在</w:t>
      </w:r>
      <w:r>
        <w:rPr>
          <w:kern w:val="0"/>
          <w:szCs w:val="21"/>
        </w:rPr>
        <w:t>2018</w:t>
      </w:r>
      <w:r>
        <w:rPr>
          <w:kern w:val="0"/>
          <w:szCs w:val="21"/>
        </w:rPr>
        <w:t>年</w:t>
      </w:r>
      <w:r>
        <w:rPr>
          <w:kern w:val="0"/>
          <w:szCs w:val="21"/>
        </w:rPr>
        <w:t>1</w:t>
      </w:r>
      <w:r>
        <w:rPr>
          <w:kern w:val="0"/>
          <w:szCs w:val="21"/>
        </w:rPr>
        <w:t>月</w:t>
      </w:r>
      <w:r>
        <w:rPr>
          <w:kern w:val="0"/>
          <w:szCs w:val="21"/>
        </w:rPr>
        <w:t>1</w:t>
      </w:r>
      <w:r>
        <w:rPr>
          <w:kern w:val="0"/>
          <w:szCs w:val="21"/>
        </w:rPr>
        <w:t>日前运营过程中发生的增值税应税行为，未缴纳增值税的，不再缴纳；已缴纳增值税的，已纳税额从资管产品管理人以后月份的增值税应纳税额中抵减。</w:t>
      </w:r>
    </w:p>
    <w:p w:rsidR="00304098" w:rsidRDefault="00E12A6F">
      <w:pPr>
        <w:tabs>
          <w:tab w:val="left" w:pos="426"/>
        </w:tabs>
        <w:spacing w:line="360" w:lineRule="auto"/>
        <w:ind w:firstLineChars="200" w:firstLine="420"/>
        <w:rPr>
          <w:kern w:val="0"/>
          <w:szCs w:val="21"/>
        </w:rPr>
      </w:pPr>
      <w:r>
        <w:rPr>
          <w:kern w:val="0"/>
          <w:szCs w:val="21"/>
        </w:rPr>
        <w:t>对证券投资基金管理人运用基金买卖股票、债券的转让收入免征增值税，对国债、地方政府债以及金融同业往来利息收入亦免征增值税。资管产品管理人运营资管产品提供的贷款服务，以</w:t>
      </w:r>
      <w:r>
        <w:rPr>
          <w:kern w:val="0"/>
          <w:szCs w:val="21"/>
        </w:rPr>
        <w:t>2018</w:t>
      </w:r>
      <w:r>
        <w:rPr>
          <w:kern w:val="0"/>
          <w:szCs w:val="21"/>
        </w:rPr>
        <w:t>年</w:t>
      </w:r>
      <w:r>
        <w:rPr>
          <w:kern w:val="0"/>
          <w:szCs w:val="21"/>
        </w:rPr>
        <w:t>1</w:t>
      </w:r>
      <w:r>
        <w:rPr>
          <w:kern w:val="0"/>
          <w:szCs w:val="21"/>
        </w:rPr>
        <w:t>月</w:t>
      </w:r>
      <w:r>
        <w:rPr>
          <w:kern w:val="0"/>
          <w:szCs w:val="21"/>
        </w:rPr>
        <w:t>1</w:t>
      </w:r>
      <w:r>
        <w:rPr>
          <w:kern w:val="0"/>
          <w:szCs w:val="21"/>
        </w:rPr>
        <w:t>日起产生的利息及利息性质的收入为销售额。资管产品管理人运营资管产品转让</w:t>
      </w:r>
      <w:r>
        <w:rPr>
          <w:kern w:val="0"/>
          <w:szCs w:val="21"/>
        </w:rPr>
        <w:t>2017</w:t>
      </w:r>
      <w:r>
        <w:rPr>
          <w:kern w:val="0"/>
          <w:szCs w:val="21"/>
        </w:rPr>
        <w:t>年</w:t>
      </w:r>
      <w:r>
        <w:rPr>
          <w:kern w:val="0"/>
          <w:szCs w:val="21"/>
        </w:rPr>
        <w:t>12</w:t>
      </w:r>
      <w:r>
        <w:rPr>
          <w:kern w:val="0"/>
          <w:szCs w:val="21"/>
        </w:rPr>
        <w:t>月</w:t>
      </w:r>
      <w:r>
        <w:rPr>
          <w:kern w:val="0"/>
          <w:szCs w:val="21"/>
        </w:rPr>
        <w:t>31</w:t>
      </w:r>
      <w:r>
        <w:rPr>
          <w:kern w:val="0"/>
          <w:szCs w:val="21"/>
        </w:rPr>
        <w:t>日前取得的基金、非货物期货，可以选择按照实际买入价计算销售额，或者以</w:t>
      </w:r>
      <w:r>
        <w:rPr>
          <w:kern w:val="0"/>
          <w:szCs w:val="21"/>
        </w:rPr>
        <w:t xml:space="preserve"> 2017</w:t>
      </w:r>
      <w:r>
        <w:rPr>
          <w:kern w:val="0"/>
          <w:szCs w:val="21"/>
        </w:rPr>
        <w:t>年最后一个交易日的基金份额净值、非货物期货结算价格作为买入价计算销售额。</w:t>
      </w:r>
    </w:p>
    <w:p w:rsidR="00304098" w:rsidRDefault="00E12A6F">
      <w:pPr>
        <w:tabs>
          <w:tab w:val="left" w:pos="426"/>
        </w:tabs>
        <w:spacing w:line="360" w:lineRule="auto"/>
        <w:ind w:firstLineChars="200" w:firstLine="420"/>
        <w:rPr>
          <w:kern w:val="0"/>
          <w:szCs w:val="21"/>
        </w:rPr>
      </w:pPr>
      <w:r>
        <w:rPr>
          <w:kern w:val="0"/>
          <w:szCs w:val="21"/>
        </w:rPr>
        <w:t xml:space="preserve">(2) </w:t>
      </w:r>
      <w:r>
        <w:rPr>
          <w:kern w:val="0"/>
          <w:szCs w:val="21"/>
        </w:rPr>
        <w:t>对基金从证券市场中取得的收入，包括买卖股票、债券的差价收入，股票的股息、红利收入，债券的利息收入及其他收入，暂不征收企业所得税。</w:t>
      </w:r>
    </w:p>
    <w:p w:rsidR="00304098" w:rsidRDefault="00E12A6F">
      <w:pPr>
        <w:tabs>
          <w:tab w:val="left" w:pos="426"/>
        </w:tabs>
        <w:spacing w:line="360" w:lineRule="auto"/>
        <w:ind w:firstLineChars="200" w:firstLine="420"/>
        <w:rPr>
          <w:kern w:val="0"/>
          <w:szCs w:val="21"/>
        </w:rPr>
      </w:pPr>
      <w:r>
        <w:rPr>
          <w:kern w:val="0"/>
          <w:szCs w:val="21"/>
        </w:rPr>
        <w:t>(3)</w:t>
      </w:r>
      <w:r>
        <w:rPr>
          <w:kern w:val="0"/>
          <w:szCs w:val="21"/>
        </w:rPr>
        <w:t>对基金取得的企业债券利息收入，应由发行债券的企业在向基金支付利息时代扣代缴</w:t>
      </w:r>
      <w:r>
        <w:rPr>
          <w:kern w:val="0"/>
          <w:szCs w:val="21"/>
        </w:rPr>
        <w:t>20%</w:t>
      </w:r>
      <w:r>
        <w:rPr>
          <w:kern w:val="0"/>
          <w:szCs w:val="21"/>
        </w:rPr>
        <w:t>的个人所得税。对基金从上市公司取得的股息红利所得，持股期限在</w:t>
      </w:r>
      <w:r>
        <w:rPr>
          <w:kern w:val="0"/>
          <w:szCs w:val="21"/>
        </w:rPr>
        <w:t>1</w:t>
      </w:r>
      <w:r>
        <w:rPr>
          <w:kern w:val="0"/>
          <w:szCs w:val="21"/>
        </w:rPr>
        <w:t>个月以内</w:t>
      </w:r>
      <w:r>
        <w:rPr>
          <w:kern w:val="0"/>
          <w:szCs w:val="21"/>
        </w:rPr>
        <w:t>(</w:t>
      </w:r>
      <w:r>
        <w:rPr>
          <w:kern w:val="0"/>
          <w:szCs w:val="21"/>
        </w:rPr>
        <w:t>含</w:t>
      </w:r>
      <w:r>
        <w:rPr>
          <w:kern w:val="0"/>
          <w:szCs w:val="21"/>
        </w:rPr>
        <w:t>1</w:t>
      </w:r>
      <w:r>
        <w:rPr>
          <w:kern w:val="0"/>
          <w:szCs w:val="21"/>
        </w:rPr>
        <w:t>个月</w:t>
      </w:r>
      <w:r>
        <w:rPr>
          <w:kern w:val="0"/>
          <w:szCs w:val="21"/>
        </w:rPr>
        <w:t>)</w:t>
      </w:r>
      <w:r>
        <w:rPr>
          <w:kern w:val="0"/>
          <w:szCs w:val="21"/>
        </w:rPr>
        <w:t>的，其股息红利所得全额计入应纳税所得额；持股期限在</w:t>
      </w:r>
      <w:r>
        <w:rPr>
          <w:kern w:val="0"/>
          <w:szCs w:val="21"/>
        </w:rPr>
        <w:t>1</w:t>
      </w:r>
      <w:r>
        <w:rPr>
          <w:kern w:val="0"/>
          <w:szCs w:val="21"/>
        </w:rPr>
        <w:t>个月以上至</w:t>
      </w:r>
      <w:r>
        <w:rPr>
          <w:kern w:val="0"/>
          <w:szCs w:val="21"/>
        </w:rPr>
        <w:t>1</w:t>
      </w:r>
      <w:r>
        <w:rPr>
          <w:kern w:val="0"/>
          <w:szCs w:val="21"/>
        </w:rPr>
        <w:t>年</w:t>
      </w:r>
      <w:r>
        <w:rPr>
          <w:kern w:val="0"/>
          <w:szCs w:val="21"/>
        </w:rPr>
        <w:t>(</w:t>
      </w:r>
      <w:r>
        <w:rPr>
          <w:kern w:val="0"/>
          <w:szCs w:val="21"/>
        </w:rPr>
        <w:t>含</w:t>
      </w:r>
      <w:r>
        <w:rPr>
          <w:kern w:val="0"/>
          <w:szCs w:val="21"/>
        </w:rPr>
        <w:t>1</w:t>
      </w:r>
      <w:r>
        <w:rPr>
          <w:kern w:val="0"/>
          <w:szCs w:val="21"/>
        </w:rPr>
        <w:t>年</w:t>
      </w:r>
      <w:r>
        <w:rPr>
          <w:kern w:val="0"/>
          <w:szCs w:val="21"/>
        </w:rPr>
        <w:t>)</w:t>
      </w:r>
      <w:r>
        <w:rPr>
          <w:kern w:val="0"/>
          <w:szCs w:val="21"/>
        </w:rPr>
        <w:t>的，暂减按</w:t>
      </w:r>
      <w:r>
        <w:rPr>
          <w:kern w:val="0"/>
          <w:szCs w:val="21"/>
        </w:rPr>
        <w:t>50%</w:t>
      </w:r>
      <w:r>
        <w:rPr>
          <w:kern w:val="0"/>
          <w:szCs w:val="21"/>
        </w:rPr>
        <w:t>计入应纳税所得额；持股期限超过</w:t>
      </w:r>
      <w:r>
        <w:rPr>
          <w:kern w:val="0"/>
          <w:szCs w:val="21"/>
        </w:rPr>
        <w:t>1</w:t>
      </w:r>
      <w:r>
        <w:rPr>
          <w:kern w:val="0"/>
          <w:szCs w:val="21"/>
        </w:rPr>
        <w:t>年的，暂免征收个人所得税。对基金持有的上市公司限售股，解禁后取得的股息、红利收入，按照上述规定计算纳税，持股时间自解禁日起计算；解禁前取得的股息、红利收入继续暂减按</w:t>
      </w:r>
      <w:r>
        <w:rPr>
          <w:kern w:val="0"/>
          <w:szCs w:val="21"/>
        </w:rPr>
        <w:t>50%</w:t>
      </w:r>
      <w:r>
        <w:rPr>
          <w:kern w:val="0"/>
          <w:szCs w:val="21"/>
        </w:rPr>
        <w:t>计入应纳税所得额。上述所得统一适用</w:t>
      </w:r>
      <w:r>
        <w:rPr>
          <w:kern w:val="0"/>
          <w:szCs w:val="21"/>
        </w:rPr>
        <w:t>20%</w:t>
      </w:r>
      <w:r>
        <w:rPr>
          <w:kern w:val="0"/>
          <w:szCs w:val="21"/>
        </w:rPr>
        <w:t>的税率计征个人所得税。</w:t>
      </w:r>
    </w:p>
    <w:p w:rsidR="00304098" w:rsidRDefault="00E12A6F">
      <w:pPr>
        <w:tabs>
          <w:tab w:val="left" w:pos="426"/>
        </w:tabs>
        <w:spacing w:line="360" w:lineRule="auto"/>
        <w:ind w:firstLineChars="200" w:firstLine="420"/>
        <w:rPr>
          <w:kern w:val="0"/>
          <w:szCs w:val="21"/>
        </w:rPr>
      </w:pPr>
      <w:r>
        <w:rPr>
          <w:kern w:val="0"/>
          <w:szCs w:val="21"/>
        </w:rPr>
        <w:t xml:space="preserve">(4) </w:t>
      </w:r>
      <w:r>
        <w:rPr>
          <w:kern w:val="0"/>
          <w:szCs w:val="21"/>
        </w:rPr>
        <w:t>基金卖出股票按</w:t>
      </w:r>
      <w:r>
        <w:rPr>
          <w:kern w:val="0"/>
          <w:szCs w:val="21"/>
        </w:rPr>
        <w:t>0.1%</w:t>
      </w:r>
      <w:r>
        <w:rPr>
          <w:kern w:val="0"/>
          <w:szCs w:val="21"/>
        </w:rPr>
        <w:t>的税率缴纳股票交易印花税，买入股票不征收股票交易印花税。</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 xml:space="preserve">(5) </w:t>
      </w:r>
      <w:r w:rsidRPr="00E56272">
        <w:rPr>
          <w:kern w:val="0"/>
          <w:szCs w:val="21"/>
        </w:rPr>
        <w:t>本基金的城市维护建设税、教育费附加和地方教育附加等税费按照实际缴纳增值税额的适用比例计算缴纳。</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6.4.7</w:t>
      </w:r>
      <w:r w:rsidRPr="00E76B2D">
        <w:rPr>
          <w:rFonts w:ascii="宋体" w:hAnsi="宋体" w:hint="eastAsia"/>
          <w:b/>
          <w:bCs/>
          <w:color w:val="000000"/>
          <w:szCs w:val="21"/>
        </w:rPr>
        <w:t>重要财务报表项目的说明</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6.4.7.1 </w:t>
      </w:r>
      <w:r w:rsidRPr="00E76B2D">
        <w:rPr>
          <w:rFonts w:ascii="宋体" w:hAnsi="宋体" w:hint="eastAsia"/>
          <w:b/>
          <w:bCs/>
          <w:color w:val="000000"/>
          <w:szCs w:val="21"/>
        </w:rPr>
        <w:t>银行存款</w:t>
      </w:r>
    </w:p>
    <w:p w:rsidR="0046665E" w:rsidRDefault="0046665E" w:rsidP="0046665E">
      <w:pPr>
        <w:autoSpaceDE w:val="0"/>
        <w:autoSpaceDN w:val="0"/>
        <w:adjustRightInd w:val="0"/>
        <w:spacing w:line="288" w:lineRule="auto"/>
        <w:ind w:left="15"/>
        <w:jc w:val="right"/>
        <w:rPr>
          <w:rFonts w:ascii="宋体"/>
          <w:b/>
          <w:color w:val="000000"/>
          <w:kern w:val="0"/>
          <w:szCs w:val="21"/>
        </w:rPr>
      </w:pPr>
      <w:r>
        <w:rPr>
          <w:rFonts w:ascii="宋体" w:hAnsi="宋体" w:hint="eastAsia"/>
          <w:bCs/>
          <w:color w:val="000000"/>
          <w:szCs w:val="21"/>
        </w:rPr>
        <w:t>单位：人民币元</w:t>
      </w:r>
    </w:p>
    <w:tbl>
      <w:tblPr>
        <w:tblW w:w="923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768"/>
        <w:gridCol w:w="5465"/>
      </w:tblGrid>
      <w:tr w:rsidR="0046665E" w:rsidTr="00503D1B">
        <w:trPr>
          <w:trHeight w:val="345"/>
          <w:jc w:val="center"/>
        </w:trPr>
        <w:tc>
          <w:tcPr>
            <w:tcW w:w="3766" w:type="dxa"/>
            <w:tcMar>
              <w:top w:w="15" w:type="dxa"/>
              <w:left w:w="15" w:type="dxa"/>
              <w:bottom w:w="0" w:type="dxa"/>
              <w:right w:w="15" w:type="dxa"/>
            </w:tcMar>
            <w:vAlign w:val="center"/>
            <w:hideMark/>
          </w:tcPr>
          <w:p w:rsidR="0046665E" w:rsidRDefault="0046665E">
            <w:pPr>
              <w:jc w:val="center"/>
              <w:rPr>
                <w:szCs w:val="21"/>
              </w:rPr>
            </w:pPr>
            <w:r>
              <w:rPr>
                <w:rFonts w:hAnsi="宋体" w:hint="eastAsia"/>
                <w:kern w:val="0"/>
                <w:szCs w:val="21"/>
              </w:rPr>
              <w:t>项目</w:t>
            </w:r>
          </w:p>
        </w:tc>
        <w:tc>
          <w:tcPr>
            <w:tcW w:w="5463" w:type="dxa"/>
            <w:tcMar>
              <w:top w:w="15" w:type="dxa"/>
              <w:left w:w="15" w:type="dxa"/>
              <w:bottom w:w="0" w:type="dxa"/>
              <w:right w:w="15" w:type="dxa"/>
            </w:tcMar>
            <w:hideMark/>
          </w:tcPr>
          <w:p w:rsidR="0046665E" w:rsidRDefault="0046665E">
            <w:pPr>
              <w:jc w:val="center"/>
              <w:rPr>
                <w:kern w:val="0"/>
                <w:szCs w:val="21"/>
              </w:rPr>
            </w:pPr>
            <w:r>
              <w:rPr>
                <w:rFonts w:hAnsi="宋体" w:hint="eastAsia"/>
                <w:kern w:val="0"/>
                <w:szCs w:val="21"/>
              </w:rPr>
              <w:t>本期末</w:t>
            </w:r>
          </w:p>
          <w:p w:rsidR="0046665E" w:rsidRDefault="0046665E">
            <w:pPr>
              <w:jc w:val="center"/>
              <w:rPr>
                <w:szCs w:val="21"/>
              </w:rPr>
            </w:pPr>
            <w:r>
              <w:rPr>
                <w:szCs w:val="21"/>
              </w:rPr>
              <w:t>2020</w:t>
            </w:r>
            <w:r>
              <w:rPr>
                <w:szCs w:val="21"/>
              </w:rPr>
              <w:t>年</w:t>
            </w:r>
            <w:r>
              <w:rPr>
                <w:szCs w:val="21"/>
              </w:rPr>
              <w:t>6</w:t>
            </w:r>
            <w:r>
              <w:rPr>
                <w:szCs w:val="21"/>
              </w:rPr>
              <w:t>月</w:t>
            </w:r>
            <w:r>
              <w:rPr>
                <w:szCs w:val="21"/>
              </w:rPr>
              <w:t>30</w:t>
            </w:r>
            <w:r>
              <w:rPr>
                <w:szCs w:val="21"/>
              </w:rPr>
              <w:t>日</w:t>
            </w:r>
          </w:p>
        </w:tc>
      </w:tr>
      <w:tr w:rsidR="0046665E" w:rsidTr="00503D1B">
        <w:trPr>
          <w:trHeight w:val="315"/>
          <w:jc w:val="center"/>
        </w:trPr>
        <w:tc>
          <w:tcPr>
            <w:tcW w:w="3766" w:type="dxa"/>
            <w:tcMar>
              <w:top w:w="15" w:type="dxa"/>
              <w:left w:w="15" w:type="dxa"/>
              <w:bottom w:w="0" w:type="dxa"/>
              <w:right w:w="15" w:type="dxa"/>
            </w:tcMar>
            <w:hideMark/>
          </w:tcPr>
          <w:p w:rsidR="0046665E" w:rsidRDefault="0046665E">
            <w:pPr>
              <w:rPr>
                <w:kern w:val="0"/>
                <w:szCs w:val="21"/>
              </w:rPr>
            </w:pPr>
            <w:r>
              <w:rPr>
                <w:rFonts w:hAnsi="宋体" w:hint="eastAsia"/>
                <w:kern w:val="0"/>
                <w:szCs w:val="21"/>
              </w:rPr>
              <w:t>活期存款</w:t>
            </w:r>
          </w:p>
        </w:tc>
        <w:tc>
          <w:tcPr>
            <w:tcW w:w="5463" w:type="dxa"/>
            <w:tcMar>
              <w:top w:w="15" w:type="dxa"/>
              <w:left w:w="15" w:type="dxa"/>
              <w:bottom w:w="0" w:type="dxa"/>
              <w:right w:w="15" w:type="dxa"/>
            </w:tcMar>
            <w:vAlign w:val="bottom"/>
            <w:hideMark/>
          </w:tcPr>
          <w:p w:rsidR="0046665E" w:rsidRDefault="0046665E">
            <w:pPr>
              <w:jc w:val="right"/>
              <w:rPr>
                <w:kern w:val="0"/>
                <w:szCs w:val="21"/>
              </w:rPr>
            </w:pPr>
            <w:r>
              <w:rPr>
                <w:kern w:val="0"/>
                <w:szCs w:val="21"/>
              </w:rPr>
              <w:t>19,822,650.26</w:t>
            </w:r>
          </w:p>
        </w:tc>
      </w:tr>
      <w:tr w:rsidR="0046665E" w:rsidTr="00503D1B">
        <w:trPr>
          <w:trHeight w:val="315"/>
          <w:jc w:val="center"/>
        </w:trPr>
        <w:tc>
          <w:tcPr>
            <w:tcW w:w="3766" w:type="dxa"/>
            <w:tcMar>
              <w:top w:w="15" w:type="dxa"/>
              <w:left w:w="15" w:type="dxa"/>
              <w:bottom w:w="0" w:type="dxa"/>
              <w:right w:w="15" w:type="dxa"/>
            </w:tcMar>
            <w:hideMark/>
          </w:tcPr>
          <w:p w:rsidR="0046665E" w:rsidRDefault="0046665E">
            <w:pPr>
              <w:rPr>
                <w:kern w:val="0"/>
                <w:szCs w:val="21"/>
              </w:rPr>
            </w:pPr>
            <w:r>
              <w:rPr>
                <w:rFonts w:hAnsi="宋体" w:hint="eastAsia"/>
                <w:kern w:val="0"/>
                <w:szCs w:val="21"/>
              </w:rPr>
              <w:t>定期存款</w:t>
            </w:r>
          </w:p>
        </w:tc>
        <w:tc>
          <w:tcPr>
            <w:tcW w:w="5463" w:type="dxa"/>
            <w:tcMar>
              <w:top w:w="15" w:type="dxa"/>
              <w:left w:w="15" w:type="dxa"/>
              <w:bottom w:w="0" w:type="dxa"/>
              <w:right w:w="15" w:type="dxa"/>
            </w:tcMar>
            <w:vAlign w:val="bottom"/>
            <w:hideMark/>
          </w:tcPr>
          <w:p w:rsidR="0046665E" w:rsidRDefault="0046665E">
            <w:pPr>
              <w:jc w:val="right"/>
              <w:rPr>
                <w:kern w:val="0"/>
                <w:szCs w:val="21"/>
              </w:rPr>
            </w:pPr>
            <w:r>
              <w:rPr>
                <w:kern w:val="0"/>
                <w:szCs w:val="21"/>
              </w:rPr>
              <w:t>-</w:t>
            </w:r>
          </w:p>
        </w:tc>
      </w:tr>
      <w:tr w:rsidR="0046665E" w:rsidTr="00503D1B">
        <w:trPr>
          <w:trHeight w:val="315"/>
          <w:jc w:val="center"/>
        </w:trPr>
        <w:tc>
          <w:tcPr>
            <w:tcW w:w="3766" w:type="dxa"/>
            <w:tcMar>
              <w:top w:w="15" w:type="dxa"/>
              <w:left w:w="15" w:type="dxa"/>
              <w:bottom w:w="0" w:type="dxa"/>
              <w:right w:w="15" w:type="dxa"/>
            </w:tcMar>
            <w:hideMark/>
          </w:tcPr>
          <w:p w:rsidR="0046665E" w:rsidRDefault="0046665E">
            <w:pPr>
              <w:rPr>
                <w:rFonts w:hAnsi="宋体"/>
                <w:kern w:val="0"/>
                <w:szCs w:val="21"/>
              </w:rPr>
            </w:pPr>
            <w:r>
              <w:rPr>
                <w:rFonts w:hAnsi="宋体" w:hint="eastAsia"/>
                <w:kern w:val="0"/>
                <w:szCs w:val="21"/>
              </w:rPr>
              <w:t>其中：存款期限</w:t>
            </w:r>
            <w:r>
              <w:rPr>
                <w:rFonts w:hAnsi="宋体"/>
                <w:kern w:val="0"/>
                <w:szCs w:val="21"/>
              </w:rPr>
              <w:t>1</w:t>
            </w:r>
            <w:r>
              <w:rPr>
                <w:rFonts w:hAnsi="宋体" w:hint="eastAsia"/>
                <w:kern w:val="0"/>
                <w:szCs w:val="21"/>
              </w:rPr>
              <w:t>个月以内</w:t>
            </w:r>
          </w:p>
        </w:tc>
        <w:tc>
          <w:tcPr>
            <w:tcW w:w="5463" w:type="dxa"/>
            <w:tcMar>
              <w:top w:w="15" w:type="dxa"/>
              <w:left w:w="15" w:type="dxa"/>
              <w:bottom w:w="0" w:type="dxa"/>
              <w:right w:w="15" w:type="dxa"/>
            </w:tcMar>
            <w:vAlign w:val="bottom"/>
            <w:hideMark/>
          </w:tcPr>
          <w:p w:rsidR="0046665E" w:rsidRDefault="0046665E">
            <w:pPr>
              <w:jc w:val="right"/>
              <w:rPr>
                <w:kern w:val="0"/>
                <w:szCs w:val="21"/>
              </w:rPr>
            </w:pPr>
            <w:r>
              <w:rPr>
                <w:kern w:val="0"/>
                <w:szCs w:val="21"/>
              </w:rPr>
              <w:t>-</w:t>
            </w:r>
          </w:p>
        </w:tc>
      </w:tr>
      <w:tr w:rsidR="0046665E" w:rsidTr="00503D1B">
        <w:trPr>
          <w:trHeight w:val="315"/>
          <w:jc w:val="center"/>
        </w:trPr>
        <w:tc>
          <w:tcPr>
            <w:tcW w:w="3766" w:type="dxa"/>
            <w:tcMar>
              <w:top w:w="15" w:type="dxa"/>
              <w:left w:w="15" w:type="dxa"/>
              <w:bottom w:w="0" w:type="dxa"/>
              <w:right w:w="15" w:type="dxa"/>
            </w:tcMar>
            <w:hideMark/>
          </w:tcPr>
          <w:p w:rsidR="0046665E" w:rsidRDefault="0046665E">
            <w:pPr>
              <w:rPr>
                <w:rFonts w:hAnsi="宋体"/>
                <w:kern w:val="0"/>
                <w:szCs w:val="21"/>
              </w:rPr>
            </w:pPr>
            <w:r>
              <w:rPr>
                <w:rFonts w:hAnsi="宋体" w:hint="eastAsia"/>
                <w:kern w:val="0"/>
                <w:szCs w:val="21"/>
              </w:rPr>
              <w:t>存款期限</w:t>
            </w:r>
            <w:r>
              <w:rPr>
                <w:rFonts w:hAnsi="宋体"/>
                <w:kern w:val="0"/>
                <w:szCs w:val="21"/>
              </w:rPr>
              <w:t>1-3</w:t>
            </w:r>
            <w:r>
              <w:rPr>
                <w:rFonts w:hAnsi="宋体" w:hint="eastAsia"/>
                <w:kern w:val="0"/>
                <w:szCs w:val="21"/>
              </w:rPr>
              <w:t>个月</w:t>
            </w:r>
          </w:p>
        </w:tc>
        <w:tc>
          <w:tcPr>
            <w:tcW w:w="5463" w:type="dxa"/>
            <w:tcMar>
              <w:top w:w="15" w:type="dxa"/>
              <w:left w:w="15" w:type="dxa"/>
              <w:bottom w:w="0" w:type="dxa"/>
              <w:right w:w="15" w:type="dxa"/>
            </w:tcMar>
            <w:vAlign w:val="bottom"/>
            <w:hideMark/>
          </w:tcPr>
          <w:p w:rsidR="0046665E" w:rsidRDefault="0046665E">
            <w:pPr>
              <w:jc w:val="right"/>
              <w:rPr>
                <w:kern w:val="0"/>
                <w:szCs w:val="21"/>
              </w:rPr>
            </w:pPr>
            <w:r>
              <w:rPr>
                <w:kern w:val="0"/>
                <w:szCs w:val="21"/>
              </w:rPr>
              <w:t>-</w:t>
            </w:r>
          </w:p>
        </w:tc>
      </w:tr>
      <w:tr w:rsidR="0046665E" w:rsidTr="00503D1B">
        <w:trPr>
          <w:trHeight w:val="315"/>
          <w:jc w:val="center"/>
        </w:trPr>
        <w:tc>
          <w:tcPr>
            <w:tcW w:w="3766" w:type="dxa"/>
            <w:tcMar>
              <w:top w:w="15" w:type="dxa"/>
              <w:left w:w="15" w:type="dxa"/>
              <w:bottom w:w="0" w:type="dxa"/>
              <w:right w:w="15" w:type="dxa"/>
            </w:tcMar>
            <w:hideMark/>
          </w:tcPr>
          <w:p w:rsidR="0046665E" w:rsidRDefault="0046665E">
            <w:pPr>
              <w:rPr>
                <w:rFonts w:hAnsi="宋体"/>
                <w:kern w:val="0"/>
                <w:szCs w:val="21"/>
              </w:rPr>
            </w:pPr>
            <w:r>
              <w:rPr>
                <w:rFonts w:hAnsi="宋体" w:hint="eastAsia"/>
                <w:kern w:val="0"/>
                <w:szCs w:val="21"/>
              </w:rPr>
              <w:t>存款期限</w:t>
            </w:r>
            <w:r>
              <w:rPr>
                <w:rFonts w:hAnsi="宋体"/>
                <w:kern w:val="0"/>
                <w:szCs w:val="21"/>
              </w:rPr>
              <w:t>3</w:t>
            </w:r>
            <w:r>
              <w:rPr>
                <w:rFonts w:hAnsi="宋体" w:hint="eastAsia"/>
                <w:kern w:val="0"/>
                <w:szCs w:val="21"/>
              </w:rPr>
              <w:t>个月以上</w:t>
            </w:r>
          </w:p>
        </w:tc>
        <w:tc>
          <w:tcPr>
            <w:tcW w:w="5463" w:type="dxa"/>
            <w:tcMar>
              <w:top w:w="15" w:type="dxa"/>
              <w:left w:w="15" w:type="dxa"/>
              <w:bottom w:w="0" w:type="dxa"/>
              <w:right w:w="15" w:type="dxa"/>
            </w:tcMar>
            <w:vAlign w:val="bottom"/>
            <w:hideMark/>
          </w:tcPr>
          <w:p w:rsidR="0046665E" w:rsidRDefault="0046665E">
            <w:pPr>
              <w:jc w:val="right"/>
              <w:rPr>
                <w:kern w:val="0"/>
                <w:szCs w:val="21"/>
              </w:rPr>
            </w:pPr>
            <w:r>
              <w:rPr>
                <w:kern w:val="0"/>
                <w:szCs w:val="21"/>
              </w:rPr>
              <w:t>-</w:t>
            </w:r>
          </w:p>
        </w:tc>
      </w:tr>
      <w:tr w:rsidR="0046665E" w:rsidTr="00503D1B">
        <w:trPr>
          <w:trHeight w:val="315"/>
          <w:jc w:val="center"/>
        </w:trPr>
        <w:tc>
          <w:tcPr>
            <w:tcW w:w="3766" w:type="dxa"/>
            <w:tcMar>
              <w:top w:w="15" w:type="dxa"/>
              <w:left w:w="15" w:type="dxa"/>
              <w:bottom w:w="0" w:type="dxa"/>
              <w:right w:w="15" w:type="dxa"/>
            </w:tcMar>
            <w:hideMark/>
          </w:tcPr>
          <w:p w:rsidR="0046665E" w:rsidRDefault="0046665E">
            <w:pPr>
              <w:rPr>
                <w:color w:val="000000"/>
                <w:kern w:val="0"/>
                <w:szCs w:val="21"/>
              </w:rPr>
            </w:pPr>
            <w:r>
              <w:rPr>
                <w:rFonts w:hAnsi="宋体" w:hint="eastAsia"/>
                <w:kern w:val="0"/>
                <w:szCs w:val="21"/>
              </w:rPr>
              <w:t>其他存款</w:t>
            </w:r>
          </w:p>
        </w:tc>
        <w:tc>
          <w:tcPr>
            <w:tcW w:w="5463" w:type="dxa"/>
            <w:tcMar>
              <w:top w:w="15" w:type="dxa"/>
              <w:left w:w="15" w:type="dxa"/>
              <w:bottom w:w="0" w:type="dxa"/>
              <w:right w:w="15" w:type="dxa"/>
            </w:tcMar>
            <w:vAlign w:val="bottom"/>
            <w:hideMark/>
          </w:tcPr>
          <w:p w:rsidR="0046665E" w:rsidRDefault="0046665E">
            <w:pPr>
              <w:jc w:val="right"/>
              <w:rPr>
                <w:kern w:val="0"/>
                <w:szCs w:val="21"/>
              </w:rPr>
            </w:pPr>
            <w:r>
              <w:rPr>
                <w:kern w:val="0"/>
                <w:szCs w:val="21"/>
              </w:rPr>
              <w:t>-</w:t>
            </w:r>
          </w:p>
        </w:tc>
      </w:tr>
      <w:tr w:rsidR="0046665E" w:rsidTr="00503D1B">
        <w:trPr>
          <w:trHeight w:val="315"/>
          <w:jc w:val="center"/>
        </w:trPr>
        <w:tc>
          <w:tcPr>
            <w:tcW w:w="3766" w:type="dxa"/>
            <w:tcMar>
              <w:top w:w="15" w:type="dxa"/>
              <w:left w:w="15" w:type="dxa"/>
              <w:bottom w:w="0" w:type="dxa"/>
              <w:right w:w="15" w:type="dxa"/>
            </w:tcMar>
            <w:hideMark/>
          </w:tcPr>
          <w:p w:rsidR="0046665E" w:rsidRDefault="0046665E">
            <w:pPr>
              <w:rPr>
                <w:color w:val="000000"/>
                <w:kern w:val="0"/>
                <w:szCs w:val="21"/>
              </w:rPr>
            </w:pPr>
            <w:r>
              <w:rPr>
                <w:rFonts w:hAnsi="宋体" w:hint="eastAsia"/>
                <w:kern w:val="0"/>
                <w:szCs w:val="21"/>
              </w:rPr>
              <w:t>合计</w:t>
            </w:r>
          </w:p>
        </w:tc>
        <w:tc>
          <w:tcPr>
            <w:tcW w:w="5463" w:type="dxa"/>
            <w:tcMar>
              <w:top w:w="15" w:type="dxa"/>
              <w:left w:w="15" w:type="dxa"/>
              <w:bottom w:w="0" w:type="dxa"/>
              <w:right w:w="15" w:type="dxa"/>
            </w:tcMar>
            <w:vAlign w:val="bottom"/>
            <w:hideMark/>
          </w:tcPr>
          <w:p w:rsidR="0046665E" w:rsidRDefault="0046665E">
            <w:pPr>
              <w:jc w:val="right"/>
              <w:rPr>
                <w:kern w:val="0"/>
                <w:szCs w:val="21"/>
              </w:rPr>
            </w:pPr>
            <w:r>
              <w:rPr>
                <w:kern w:val="0"/>
                <w:szCs w:val="21"/>
              </w:rPr>
              <w:t>19,822,650.26</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b/>
          <w:bCs/>
          <w:color w:val="000000"/>
          <w:szCs w:val="21"/>
        </w:rPr>
        <w:tab/>
      </w:r>
      <w:r w:rsidRPr="00E76B2D">
        <w:rPr>
          <w:rFonts w:ascii="宋体" w:hAnsi="宋体"/>
          <w:b/>
          <w:bCs/>
          <w:color w:val="000000"/>
          <w:szCs w:val="21"/>
        </w:rPr>
        <w:t xml:space="preserve">6.4.7.2 </w:t>
      </w:r>
      <w:r w:rsidRPr="00E76B2D">
        <w:rPr>
          <w:rFonts w:ascii="宋体" w:hAnsi="宋体" w:hint="eastAsia"/>
          <w:b/>
          <w:bCs/>
          <w:color w:val="000000"/>
          <w:szCs w:val="21"/>
        </w:rPr>
        <w:t>交易性金融资产</w:t>
      </w:r>
    </w:p>
    <w:p w:rsidR="00753756" w:rsidRPr="00224952" w:rsidRDefault="00753756" w:rsidP="008971E9">
      <w:pPr>
        <w:autoSpaceDE w:val="0"/>
        <w:autoSpaceDN w:val="0"/>
        <w:adjustRightInd w:val="0"/>
        <w:spacing w:before="29" w:line="288" w:lineRule="auto"/>
        <w:ind w:left="15"/>
        <w:jc w:val="right"/>
        <w:rPr>
          <w:color w:val="000000"/>
          <w:szCs w:val="21"/>
        </w:rPr>
      </w:pPr>
      <w:r w:rsidRPr="00224952">
        <w:rPr>
          <w:rFonts w:hint="eastAsia"/>
          <w:bCs/>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828"/>
        <w:gridCol w:w="1440"/>
        <w:gridCol w:w="2339"/>
        <w:gridCol w:w="2339"/>
        <w:gridCol w:w="2340"/>
      </w:tblGrid>
      <w:tr w:rsidR="00753756" w:rsidRPr="00224952" w:rsidTr="00EC2561">
        <w:trPr>
          <w:trHeight w:val="255"/>
          <w:jc w:val="center"/>
        </w:trPr>
        <w:tc>
          <w:tcPr>
            <w:tcW w:w="2268" w:type="dxa"/>
            <w:gridSpan w:val="2"/>
            <w:vMerge w:val="restart"/>
            <w:vAlign w:val="center"/>
          </w:tcPr>
          <w:p w:rsidR="00753756" w:rsidRPr="00224952" w:rsidRDefault="00753756" w:rsidP="00CB39C2">
            <w:pPr>
              <w:jc w:val="center"/>
              <w:rPr>
                <w:color w:val="000000"/>
                <w:kern w:val="0"/>
                <w:szCs w:val="21"/>
              </w:rPr>
            </w:pPr>
            <w:r w:rsidRPr="00224952">
              <w:rPr>
                <w:rFonts w:hint="eastAsia"/>
                <w:color w:val="000000"/>
                <w:kern w:val="0"/>
                <w:szCs w:val="21"/>
              </w:rPr>
              <w:t>项目</w:t>
            </w:r>
          </w:p>
        </w:tc>
        <w:tc>
          <w:tcPr>
            <w:tcW w:w="7018" w:type="dxa"/>
            <w:gridSpan w:val="3"/>
            <w:vAlign w:val="center"/>
          </w:tcPr>
          <w:p w:rsidR="00753756" w:rsidRPr="00224952" w:rsidRDefault="00753756" w:rsidP="00CB39C2">
            <w:pPr>
              <w:jc w:val="center"/>
              <w:rPr>
                <w:color w:val="000000"/>
                <w:kern w:val="0"/>
                <w:szCs w:val="21"/>
              </w:rPr>
            </w:pPr>
            <w:r w:rsidRPr="00224952">
              <w:rPr>
                <w:rFonts w:hint="eastAsia"/>
                <w:color w:val="000000"/>
                <w:kern w:val="0"/>
                <w:szCs w:val="21"/>
              </w:rPr>
              <w:t>本期末</w:t>
            </w:r>
          </w:p>
          <w:p w:rsidR="00753756" w:rsidRPr="00224952" w:rsidRDefault="00753756" w:rsidP="00CB39C2">
            <w:pPr>
              <w:jc w:val="center"/>
              <w:rPr>
                <w:color w:val="000000"/>
                <w:kern w:val="0"/>
                <w:szCs w:val="21"/>
              </w:rPr>
            </w:pPr>
            <w:r w:rsidRPr="00224952">
              <w:rPr>
                <w:color w:val="000000"/>
                <w:kern w:val="0"/>
                <w:szCs w:val="21"/>
              </w:rPr>
              <w:t>2020</w:t>
            </w:r>
            <w:r w:rsidRPr="00224952">
              <w:rPr>
                <w:color w:val="000000"/>
                <w:kern w:val="0"/>
                <w:szCs w:val="21"/>
              </w:rPr>
              <w:t>年</w:t>
            </w:r>
            <w:r w:rsidRPr="00224952">
              <w:rPr>
                <w:color w:val="000000"/>
                <w:kern w:val="0"/>
                <w:szCs w:val="21"/>
              </w:rPr>
              <w:t>6</w:t>
            </w:r>
            <w:r w:rsidRPr="00224952">
              <w:rPr>
                <w:color w:val="000000"/>
                <w:kern w:val="0"/>
                <w:szCs w:val="21"/>
              </w:rPr>
              <w:t>月</w:t>
            </w:r>
            <w:r w:rsidRPr="00224952">
              <w:rPr>
                <w:color w:val="000000"/>
                <w:kern w:val="0"/>
                <w:szCs w:val="21"/>
              </w:rPr>
              <w:t>30</w:t>
            </w:r>
            <w:r w:rsidRPr="00224952">
              <w:rPr>
                <w:color w:val="000000"/>
                <w:kern w:val="0"/>
                <w:szCs w:val="21"/>
              </w:rPr>
              <w:t>日</w:t>
            </w:r>
          </w:p>
        </w:tc>
      </w:tr>
      <w:tr w:rsidR="00753756" w:rsidRPr="00224952" w:rsidTr="00EC2561">
        <w:trPr>
          <w:trHeight w:val="270"/>
          <w:jc w:val="center"/>
        </w:trPr>
        <w:tc>
          <w:tcPr>
            <w:tcW w:w="2268" w:type="dxa"/>
            <w:gridSpan w:val="2"/>
            <w:vMerge/>
            <w:vAlign w:val="center"/>
          </w:tcPr>
          <w:p w:rsidR="00753756" w:rsidRPr="00224952" w:rsidRDefault="00753756" w:rsidP="00CB39C2">
            <w:pPr>
              <w:widowControl/>
              <w:jc w:val="left"/>
              <w:rPr>
                <w:color w:val="000000"/>
                <w:kern w:val="0"/>
                <w:szCs w:val="21"/>
              </w:rPr>
            </w:pPr>
          </w:p>
        </w:tc>
        <w:tc>
          <w:tcPr>
            <w:tcW w:w="2339" w:type="dxa"/>
            <w:vAlign w:val="center"/>
          </w:tcPr>
          <w:p w:rsidR="00753756" w:rsidRPr="00224952" w:rsidRDefault="00753756" w:rsidP="00CB39C2">
            <w:pPr>
              <w:jc w:val="center"/>
              <w:rPr>
                <w:color w:val="000000"/>
                <w:kern w:val="0"/>
                <w:szCs w:val="21"/>
              </w:rPr>
            </w:pPr>
            <w:r w:rsidRPr="00224952">
              <w:rPr>
                <w:rFonts w:hint="eastAsia"/>
                <w:color w:val="000000"/>
                <w:kern w:val="0"/>
                <w:szCs w:val="21"/>
              </w:rPr>
              <w:t>成本</w:t>
            </w:r>
          </w:p>
        </w:tc>
        <w:tc>
          <w:tcPr>
            <w:tcW w:w="2339" w:type="dxa"/>
            <w:vAlign w:val="center"/>
          </w:tcPr>
          <w:p w:rsidR="00753756" w:rsidRPr="00224952" w:rsidRDefault="00753756" w:rsidP="00CB39C2">
            <w:pPr>
              <w:jc w:val="center"/>
              <w:rPr>
                <w:color w:val="000000"/>
                <w:kern w:val="0"/>
                <w:szCs w:val="21"/>
              </w:rPr>
            </w:pPr>
            <w:r w:rsidRPr="00224952">
              <w:rPr>
                <w:rFonts w:hint="eastAsia"/>
                <w:color w:val="000000"/>
                <w:kern w:val="0"/>
                <w:szCs w:val="21"/>
              </w:rPr>
              <w:t>公允价值</w:t>
            </w:r>
          </w:p>
        </w:tc>
        <w:tc>
          <w:tcPr>
            <w:tcW w:w="2340" w:type="dxa"/>
            <w:vAlign w:val="center"/>
          </w:tcPr>
          <w:p w:rsidR="00753756" w:rsidRPr="00224952" w:rsidRDefault="00753756" w:rsidP="00CB39C2">
            <w:pPr>
              <w:jc w:val="center"/>
              <w:rPr>
                <w:color w:val="000000"/>
                <w:kern w:val="0"/>
                <w:szCs w:val="21"/>
              </w:rPr>
            </w:pPr>
            <w:r w:rsidRPr="00224952">
              <w:rPr>
                <w:rFonts w:hint="eastAsia"/>
                <w:color w:val="000000"/>
                <w:kern w:val="0"/>
                <w:szCs w:val="21"/>
              </w:rPr>
              <w:t>公允价值变动</w:t>
            </w:r>
          </w:p>
        </w:tc>
      </w:tr>
      <w:tr w:rsidR="00753756" w:rsidRPr="00224952" w:rsidTr="00EC2561">
        <w:trPr>
          <w:trHeight w:val="270"/>
          <w:jc w:val="center"/>
        </w:trPr>
        <w:tc>
          <w:tcPr>
            <w:tcW w:w="2268" w:type="dxa"/>
            <w:gridSpan w:val="2"/>
            <w:vAlign w:val="center"/>
          </w:tcPr>
          <w:p w:rsidR="00753756" w:rsidRPr="00224952" w:rsidRDefault="00753756" w:rsidP="00CB39C2">
            <w:pPr>
              <w:widowControl/>
              <w:rPr>
                <w:color w:val="000000"/>
                <w:kern w:val="0"/>
                <w:szCs w:val="21"/>
              </w:rPr>
            </w:pPr>
            <w:r w:rsidRPr="00224952">
              <w:rPr>
                <w:rFonts w:hint="eastAsia"/>
                <w:color w:val="000000"/>
                <w:kern w:val="0"/>
                <w:szCs w:val="21"/>
              </w:rPr>
              <w:t>股票</w:t>
            </w:r>
          </w:p>
        </w:tc>
        <w:tc>
          <w:tcPr>
            <w:tcW w:w="2339" w:type="dxa"/>
            <w:vAlign w:val="center"/>
          </w:tcPr>
          <w:p w:rsidR="00753756" w:rsidRPr="00224952" w:rsidRDefault="00753756" w:rsidP="00CB39C2">
            <w:pPr>
              <w:jc w:val="right"/>
              <w:rPr>
                <w:color w:val="000000"/>
                <w:kern w:val="0"/>
                <w:szCs w:val="21"/>
              </w:rPr>
            </w:pPr>
            <w:r w:rsidRPr="00224952">
              <w:rPr>
                <w:color w:val="000000"/>
                <w:kern w:val="0"/>
                <w:szCs w:val="21"/>
              </w:rPr>
              <w:t>1,664,450,205.29</w:t>
            </w:r>
          </w:p>
        </w:tc>
        <w:tc>
          <w:tcPr>
            <w:tcW w:w="2339" w:type="dxa"/>
            <w:vAlign w:val="center"/>
          </w:tcPr>
          <w:p w:rsidR="00753756" w:rsidRPr="00224952" w:rsidRDefault="00753756" w:rsidP="00CB39C2">
            <w:pPr>
              <w:jc w:val="right"/>
              <w:rPr>
                <w:color w:val="000000"/>
                <w:kern w:val="0"/>
                <w:szCs w:val="21"/>
              </w:rPr>
            </w:pPr>
            <w:r w:rsidRPr="00224952">
              <w:rPr>
                <w:color w:val="000000"/>
                <w:kern w:val="0"/>
                <w:szCs w:val="21"/>
              </w:rPr>
              <w:t>2,029,474,261.21</w:t>
            </w:r>
          </w:p>
        </w:tc>
        <w:tc>
          <w:tcPr>
            <w:tcW w:w="2340" w:type="dxa"/>
            <w:vAlign w:val="center"/>
          </w:tcPr>
          <w:p w:rsidR="00753756" w:rsidRPr="00224952" w:rsidRDefault="00753756" w:rsidP="00CB39C2">
            <w:pPr>
              <w:jc w:val="right"/>
              <w:rPr>
                <w:color w:val="000000"/>
                <w:kern w:val="0"/>
                <w:szCs w:val="21"/>
              </w:rPr>
            </w:pPr>
            <w:r w:rsidRPr="00224952">
              <w:rPr>
                <w:color w:val="000000"/>
                <w:kern w:val="0"/>
                <w:szCs w:val="21"/>
              </w:rPr>
              <w:t>365,024,055.92</w:t>
            </w:r>
          </w:p>
        </w:tc>
      </w:tr>
      <w:tr w:rsidR="00753756" w:rsidRPr="00224952" w:rsidTr="00EC2561">
        <w:trPr>
          <w:trHeight w:val="270"/>
          <w:jc w:val="center"/>
        </w:trPr>
        <w:tc>
          <w:tcPr>
            <w:tcW w:w="2268" w:type="dxa"/>
            <w:gridSpan w:val="2"/>
            <w:vAlign w:val="center"/>
          </w:tcPr>
          <w:p w:rsidR="00753756" w:rsidRPr="00224952" w:rsidRDefault="00753756" w:rsidP="00997072">
            <w:pPr>
              <w:widowControl/>
              <w:spacing w:line="360" w:lineRule="auto"/>
              <w:rPr>
                <w:color w:val="000000"/>
                <w:kern w:val="0"/>
                <w:szCs w:val="21"/>
              </w:rPr>
            </w:pPr>
            <w:r w:rsidRPr="00224952">
              <w:rPr>
                <w:rFonts w:hint="eastAsia"/>
                <w:color w:val="000000"/>
                <w:kern w:val="0"/>
                <w:szCs w:val="21"/>
              </w:rPr>
              <w:t>贵金属投资</w:t>
            </w:r>
            <w:r w:rsidRPr="00224952">
              <w:rPr>
                <w:color w:val="000000"/>
                <w:kern w:val="0"/>
                <w:szCs w:val="21"/>
              </w:rPr>
              <w:t>-</w:t>
            </w:r>
            <w:r w:rsidRPr="00224952">
              <w:rPr>
                <w:rFonts w:hint="eastAsia"/>
                <w:color w:val="000000"/>
                <w:kern w:val="0"/>
                <w:szCs w:val="21"/>
              </w:rPr>
              <w:t>金交所黄金合约</w:t>
            </w:r>
          </w:p>
        </w:tc>
        <w:tc>
          <w:tcPr>
            <w:tcW w:w="2339" w:type="dxa"/>
            <w:vAlign w:val="center"/>
          </w:tcPr>
          <w:p w:rsidR="00753756" w:rsidRPr="00224952" w:rsidRDefault="00753756" w:rsidP="00997072">
            <w:pPr>
              <w:spacing w:line="360" w:lineRule="auto"/>
              <w:jc w:val="right"/>
              <w:rPr>
                <w:color w:val="000000"/>
                <w:kern w:val="0"/>
                <w:szCs w:val="21"/>
              </w:rPr>
            </w:pPr>
            <w:r w:rsidRPr="00224952">
              <w:rPr>
                <w:color w:val="000000"/>
                <w:kern w:val="0"/>
                <w:szCs w:val="21"/>
              </w:rPr>
              <w:t>-</w:t>
            </w:r>
          </w:p>
        </w:tc>
        <w:tc>
          <w:tcPr>
            <w:tcW w:w="2339" w:type="dxa"/>
            <w:vAlign w:val="center"/>
          </w:tcPr>
          <w:p w:rsidR="00753756" w:rsidRPr="00224952" w:rsidRDefault="00753756" w:rsidP="00997072">
            <w:pPr>
              <w:spacing w:line="360" w:lineRule="auto"/>
              <w:jc w:val="right"/>
              <w:rPr>
                <w:color w:val="000000"/>
                <w:kern w:val="0"/>
                <w:szCs w:val="21"/>
              </w:rPr>
            </w:pPr>
            <w:r w:rsidRPr="00224952">
              <w:rPr>
                <w:color w:val="000000"/>
                <w:kern w:val="0"/>
                <w:szCs w:val="21"/>
              </w:rPr>
              <w:t>-</w:t>
            </w:r>
          </w:p>
        </w:tc>
        <w:tc>
          <w:tcPr>
            <w:tcW w:w="2340" w:type="dxa"/>
            <w:vAlign w:val="center"/>
          </w:tcPr>
          <w:p w:rsidR="00753756" w:rsidRPr="00224952" w:rsidRDefault="00753756" w:rsidP="00997072">
            <w:pPr>
              <w:spacing w:line="360" w:lineRule="auto"/>
              <w:jc w:val="right"/>
              <w:rPr>
                <w:color w:val="000000"/>
                <w:kern w:val="0"/>
                <w:szCs w:val="21"/>
              </w:rPr>
            </w:pPr>
            <w:r w:rsidRPr="00224952">
              <w:rPr>
                <w:color w:val="000000"/>
                <w:kern w:val="0"/>
                <w:szCs w:val="21"/>
              </w:rPr>
              <w:t>-</w:t>
            </w:r>
          </w:p>
        </w:tc>
      </w:tr>
      <w:tr w:rsidR="00753756" w:rsidRPr="00224952" w:rsidTr="00EC2561">
        <w:trPr>
          <w:trHeight w:val="285"/>
          <w:jc w:val="center"/>
        </w:trPr>
        <w:tc>
          <w:tcPr>
            <w:tcW w:w="828" w:type="dxa"/>
            <w:vMerge w:val="restart"/>
            <w:vAlign w:val="center"/>
          </w:tcPr>
          <w:p w:rsidR="00753756" w:rsidRPr="00224952" w:rsidRDefault="00753756" w:rsidP="00CB39C2">
            <w:pPr>
              <w:jc w:val="center"/>
              <w:rPr>
                <w:color w:val="000000"/>
                <w:kern w:val="0"/>
                <w:szCs w:val="21"/>
              </w:rPr>
            </w:pPr>
            <w:r w:rsidRPr="00224952">
              <w:rPr>
                <w:rFonts w:hint="eastAsia"/>
                <w:color w:val="000000"/>
                <w:kern w:val="0"/>
                <w:szCs w:val="21"/>
              </w:rPr>
              <w:t>债券</w:t>
            </w:r>
          </w:p>
        </w:tc>
        <w:tc>
          <w:tcPr>
            <w:tcW w:w="1440" w:type="dxa"/>
            <w:vAlign w:val="center"/>
          </w:tcPr>
          <w:p w:rsidR="00753756" w:rsidRPr="00224952" w:rsidRDefault="00753756" w:rsidP="00CB39C2">
            <w:pPr>
              <w:jc w:val="left"/>
              <w:rPr>
                <w:color w:val="000000"/>
                <w:kern w:val="0"/>
                <w:szCs w:val="21"/>
              </w:rPr>
            </w:pPr>
            <w:r w:rsidRPr="00224952">
              <w:rPr>
                <w:rFonts w:hint="eastAsia"/>
                <w:color w:val="000000"/>
                <w:kern w:val="0"/>
                <w:szCs w:val="21"/>
              </w:rPr>
              <w:t>交易所市场</w:t>
            </w:r>
          </w:p>
        </w:tc>
        <w:tc>
          <w:tcPr>
            <w:tcW w:w="2339" w:type="dxa"/>
            <w:vAlign w:val="center"/>
          </w:tcPr>
          <w:p w:rsidR="00753756" w:rsidRPr="00224952" w:rsidRDefault="00753756" w:rsidP="00CB39C2">
            <w:pPr>
              <w:jc w:val="right"/>
              <w:rPr>
                <w:color w:val="000000"/>
                <w:kern w:val="0"/>
                <w:szCs w:val="21"/>
              </w:rPr>
            </w:pPr>
            <w:r w:rsidRPr="00224952">
              <w:rPr>
                <w:color w:val="000000"/>
                <w:kern w:val="0"/>
                <w:szCs w:val="21"/>
              </w:rPr>
              <w:t>-</w:t>
            </w:r>
          </w:p>
        </w:tc>
        <w:tc>
          <w:tcPr>
            <w:tcW w:w="2339" w:type="dxa"/>
            <w:vAlign w:val="center"/>
          </w:tcPr>
          <w:p w:rsidR="00753756" w:rsidRPr="00224952" w:rsidRDefault="00753756" w:rsidP="00CB39C2">
            <w:pPr>
              <w:jc w:val="right"/>
              <w:rPr>
                <w:color w:val="000000"/>
                <w:kern w:val="0"/>
                <w:szCs w:val="21"/>
              </w:rPr>
            </w:pPr>
            <w:r w:rsidRPr="00224952">
              <w:rPr>
                <w:color w:val="000000"/>
                <w:kern w:val="0"/>
                <w:szCs w:val="21"/>
              </w:rPr>
              <w:t>-</w:t>
            </w:r>
          </w:p>
        </w:tc>
        <w:tc>
          <w:tcPr>
            <w:tcW w:w="2340" w:type="dxa"/>
            <w:vAlign w:val="center"/>
          </w:tcPr>
          <w:p w:rsidR="00753756" w:rsidRPr="00224952" w:rsidRDefault="00753756" w:rsidP="00CB39C2">
            <w:pPr>
              <w:jc w:val="right"/>
              <w:rPr>
                <w:color w:val="000000"/>
                <w:kern w:val="0"/>
                <w:szCs w:val="21"/>
              </w:rPr>
            </w:pPr>
            <w:r w:rsidRPr="00224952">
              <w:rPr>
                <w:color w:val="000000"/>
                <w:kern w:val="0"/>
                <w:szCs w:val="21"/>
              </w:rPr>
              <w:t>-</w:t>
            </w:r>
          </w:p>
        </w:tc>
      </w:tr>
      <w:tr w:rsidR="00753756" w:rsidRPr="00224952" w:rsidTr="00EC2561">
        <w:trPr>
          <w:trHeight w:val="103"/>
          <w:jc w:val="center"/>
        </w:trPr>
        <w:tc>
          <w:tcPr>
            <w:tcW w:w="828" w:type="dxa"/>
            <w:vMerge/>
            <w:vAlign w:val="center"/>
          </w:tcPr>
          <w:p w:rsidR="00753756" w:rsidRPr="00224952" w:rsidRDefault="00753756" w:rsidP="00CB39C2">
            <w:pPr>
              <w:widowControl/>
              <w:jc w:val="left"/>
              <w:rPr>
                <w:color w:val="000000"/>
                <w:kern w:val="0"/>
                <w:szCs w:val="21"/>
              </w:rPr>
            </w:pPr>
          </w:p>
        </w:tc>
        <w:tc>
          <w:tcPr>
            <w:tcW w:w="1440" w:type="dxa"/>
            <w:vAlign w:val="center"/>
          </w:tcPr>
          <w:p w:rsidR="00753756" w:rsidRPr="00224952" w:rsidRDefault="00753756" w:rsidP="00CB39C2">
            <w:pPr>
              <w:widowControl/>
              <w:jc w:val="left"/>
              <w:rPr>
                <w:color w:val="000000"/>
                <w:kern w:val="0"/>
                <w:szCs w:val="21"/>
              </w:rPr>
            </w:pPr>
            <w:r w:rsidRPr="00224952">
              <w:rPr>
                <w:rFonts w:hint="eastAsia"/>
                <w:color w:val="000000"/>
                <w:kern w:val="0"/>
                <w:szCs w:val="21"/>
              </w:rPr>
              <w:t>银行间市场</w:t>
            </w:r>
          </w:p>
        </w:tc>
        <w:tc>
          <w:tcPr>
            <w:tcW w:w="2339" w:type="dxa"/>
            <w:vAlign w:val="center"/>
          </w:tcPr>
          <w:p w:rsidR="00753756" w:rsidRPr="00224952" w:rsidRDefault="00753756" w:rsidP="00CB39C2">
            <w:pPr>
              <w:jc w:val="right"/>
              <w:rPr>
                <w:color w:val="000000"/>
                <w:kern w:val="0"/>
                <w:szCs w:val="21"/>
              </w:rPr>
            </w:pPr>
            <w:r w:rsidRPr="00224952">
              <w:rPr>
                <w:color w:val="000000"/>
                <w:kern w:val="0"/>
                <w:szCs w:val="21"/>
              </w:rPr>
              <w:t>-</w:t>
            </w:r>
          </w:p>
        </w:tc>
        <w:tc>
          <w:tcPr>
            <w:tcW w:w="2339" w:type="dxa"/>
            <w:vAlign w:val="center"/>
          </w:tcPr>
          <w:p w:rsidR="00753756" w:rsidRPr="00224952" w:rsidRDefault="00753756" w:rsidP="00CB39C2">
            <w:pPr>
              <w:jc w:val="right"/>
              <w:rPr>
                <w:color w:val="000000"/>
                <w:kern w:val="0"/>
                <w:szCs w:val="21"/>
              </w:rPr>
            </w:pPr>
            <w:r w:rsidRPr="00224952">
              <w:rPr>
                <w:color w:val="000000"/>
                <w:kern w:val="0"/>
                <w:szCs w:val="21"/>
              </w:rPr>
              <w:t>-</w:t>
            </w:r>
          </w:p>
        </w:tc>
        <w:tc>
          <w:tcPr>
            <w:tcW w:w="2340" w:type="dxa"/>
            <w:vAlign w:val="center"/>
          </w:tcPr>
          <w:p w:rsidR="00753756" w:rsidRPr="00224952" w:rsidRDefault="00753756" w:rsidP="00CB39C2">
            <w:pPr>
              <w:jc w:val="right"/>
              <w:rPr>
                <w:color w:val="000000"/>
                <w:kern w:val="0"/>
                <w:szCs w:val="21"/>
              </w:rPr>
            </w:pPr>
            <w:r w:rsidRPr="00224952">
              <w:rPr>
                <w:color w:val="000000"/>
                <w:kern w:val="0"/>
                <w:szCs w:val="21"/>
              </w:rPr>
              <w:t>-</w:t>
            </w:r>
          </w:p>
        </w:tc>
      </w:tr>
      <w:tr w:rsidR="00753756" w:rsidRPr="00224952" w:rsidTr="00EC2561">
        <w:trPr>
          <w:trHeight w:val="103"/>
          <w:jc w:val="center"/>
        </w:trPr>
        <w:tc>
          <w:tcPr>
            <w:tcW w:w="828" w:type="dxa"/>
            <w:vMerge/>
            <w:vAlign w:val="center"/>
          </w:tcPr>
          <w:p w:rsidR="00753756" w:rsidRPr="00224952" w:rsidRDefault="00753756" w:rsidP="00CB39C2">
            <w:pPr>
              <w:widowControl/>
              <w:jc w:val="left"/>
              <w:rPr>
                <w:color w:val="000000"/>
                <w:kern w:val="0"/>
                <w:szCs w:val="21"/>
              </w:rPr>
            </w:pPr>
          </w:p>
        </w:tc>
        <w:tc>
          <w:tcPr>
            <w:tcW w:w="1440" w:type="dxa"/>
            <w:vAlign w:val="center"/>
          </w:tcPr>
          <w:p w:rsidR="00753756" w:rsidRPr="00224952" w:rsidRDefault="00753756" w:rsidP="006A0C35">
            <w:pPr>
              <w:widowControl/>
              <w:rPr>
                <w:color w:val="000000"/>
                <w:kern w:val="0"/>
                <w:szCs w:val="21"/>
              </w:rPr>
            </w:pPr>
            <w:r w:rsidRPr="00224952">
              <w:rPr>
                <w:rFonts w:hint="eastAsia"/>
                <w:color w:val="000000"/>
                <w:kern w:val="0"/>
                <w:szCs w:val="21"/>
              </w:rPr>
              <w:t>合计</w:t>
            </w:r>
          </w:p>
        </w:tc>
        <w:tc>
          <w:tcPr>
            <w:tcW w:w="2339" w:type="dxa"/>
            <w:vAlign w:val="center"/>
          </w:tcPr>
          <w:p w:rsidR="00753756" w:rsidRPr="00224952" w:rsidRDefault="00753756" w:rsidP="00CB39C2">
            <w:pPr>
              <w:jc w:val="right"/>
              <w:rPr>
                <w:color w:val="000000"/>
                <w:szCs w:val="21"/>
              </w:rPr>
            </w:pPr>
            <w:r w:rsidRPr="00224952">
              <w:rPr>
                <w:szCs w:val="21"/>
              </w:rPr>
              <w:t>-</w:t>
            </w:r>
          </w:p>
        </w:tc>
        <w:tc>
          <w:tcPr>
            <w:tcW w:w="2339" w:type="dxa"/>
            <w:vAlign w:val="center"/>
          </w:tcPr>
          <w:p w:rsidR="00753756" w:rsidRPr="00224952" w:rsidRDefault="00753756" w:rsidP="00CB39C2">
            <w:pPr>
              <w:jc w:val="right"/>
              <w:rPr>
                <w:color w:val="000000"/>
                <w:szCs w:val="21"/>
              </w:rPr>
            </w:pPr>
            <w:r w:rsidRPr="00224952">
              <w:rPr>
                <w:szCs w:val="21"/>
              </w:rPr>
              <w:t>-</w:t>
            </w:r>
          </w:p>
        </w:tc>
        <w:tc>
          <w:tcPr>
            <w:tcW w:w="2340" w:type="dxa"/>
            <w:vAlign w:val="center"/>
          </w:tcPr>
          <w:p w:rsidR="00753756" w:rsidRPr="00224952" w:rsidRDefault="00753756" w:rsidP="00CB39C2">
            <w:pPr>
              <w:jc w:val="right"/>
              <w:rPr>
                <w:color w:val="000000"/>
                <w:szCs w:val="21"/>
              </w:rPr>
            </w:pPr>
            <w:r w:rsidRPr="00224952">
              <w:rPr>
                <w:szCs w:val="21"/>
              </w:rPr>
              <w:t>-</w:t>
            </w:r>
          </w:p>
        </w:tc>
      </w:tr>
      <w:tr w:rsidR="00753756" w:rsidRPr="00224952" w:rsidTr="00EC2561">
        <w:trPr>
          <w:trHeight w:val="270"/>
          <w:jc w:val="center"/>
        </w:trPr>
        <w:tc>
          <w:tcPr>
            <w:tcW w:w="2268" w:type="dxa"/>
            <w:gridSpan w:val="2"/>
            <w:vAlign w:val="center"/>
          </w:tcPr>
          <w:p w:rsidR="00753756" w:rsidRPr="00224952" w:rsidRDefault="00753756" w:rsidP="00CB39C2">
            <w:pPr>
              <w:widowControl/>
              <w:rPr>
                <w:color w:val="000000"/>
                <w:kern w:val="0"/>
                <w:szCs w:val="21"/>
              </w:rPr>
            </w:pPr>
            <w:r w:rsidRPr="00224952">
              <w:rPr>
                <w:rFonts w:hint="eastAsia"/>
                <w:color w:val="000000"/>
                <w:kern w:val="0"/>
                <w:szCs w:val="21"/>
              </w:rPr>
              <w:t>资产支持证券</w:t>
            </w:r>
          </w:p>
        </w:tc>
        <w:tc>
          <w:tcPr>
            <w:tcW w:w="2339" w:type="dxa"/>
            <w:vAlign w:val="center"/>
          </w:tcPr>
          <w:p w:rsidR="00753756" w:rsidRPr="00224952" w:rsidRDefault="00753756" w:rsidP="00CB39C2">
            <w:pPr>
              <w:jc w:val="right"/>
              <w:rPr>
                <w:szCs w:val="21"/>
              </w:rPr>
            </w:pPr>
            <w:r w:rsidRPr="00224952">
              <w:rPr>
                <w:szCs w:val="21"/>
              </w:rPr>
              <w:t>-</w:t>
            </w:r>
          </w:p>
        </w:tc>
        <w:tc>
          <w:tcPr>
            <w:tcW w:w="2339" w:type="dxa"/>
            <w:vAlign w:val="center"/>
          </w:tcPr>
          <w:p w:rsidR="00753756" w:rsidRPr="00224952" w:rsidRDefault="00753756" w:rsidP="00CB39C2">
            <w:pPr>
              <w:jc w:val="right"/>
              <w:rPr>
                <w:szCs w:val="21"/>
              </w:rPr>
            </w:pPr>
            <w:r w:rsidRPr="00224952">
              <w:rPr>
                <w:szCs w:val="21"/>
              </w:rPr>
              <w:t>-</w:t>
            </w:r>
          </w:p>
        </w:tc>
        <w:tc>
          <w:tcPr>
            <w:tcW w:w="2340" w:type="dxa"/>
            <w:vAlign w:val="center"/>
          </w:tcPr>
          <w:p w:rsidR="00753756" w:rsidRPr="00224952" w:rsidRDefault="00753756" w:rsidP="00CB39C2">
            <w:pPr>
              <w:jc w:val="right"/>
              <w:rPr>
                <w:szCs w:val="21"/>
              </w:rPr>
            </w:pPr>
            <w:r w:rsidRPr="00224952">
              <w:rPr>
                <w:szCs w:val="21"/>
              </w:rPr>
              <w:t>-</w:t>
            </w:r>
          </w:p>
        </w:tc>
      </w:tr>
      <w:tr w:rsidR="00753756" w:rsidRPr="00224952" w:rsidTr="00EC2561">
        <w:trPr>
          <w:trHeight w:val="270"/>
          <w:jc w:val="center"/>
        </w:trPr>
        <w:tc>
          <w:tcPr>
            <w:tcW w:w="2268" w:type="dxa"/>
            <w:gridSpan w:val="2"/>
            <w:vAlign w:val="center"/>
          </w:tcPr>
          <w:p w:rsidR="00753756" w:rsidRPr="00224952" w:rsidRDefault="00753756" w:rsidP="00CB39C2">
            <w:pPr>
              <w:widowControl/>
              <w:rPr>
                <w:color w:val="000000"/>
                <w:kern w:val="0"/>
                <w:szCs w:val="21"/>
              </w:rPr>
            </w:pPr>
            <w:r w:rsidRPr="00224952">
              <w:rPr>
                <w:rFonts w:hint="eastAsia"/>
                <w:color w:val="000000"/>
                <w:kern w:val="0"/>
                <w:szCs w:val="21"/>
              </w:rPr>
              <w:t>基金</w:t>
            </w:r>
          </w:p>
        </w:tc>
        <w:tc>
          <w:tcPr>
            <w:tcW w:w="2339" w:type="dxa"/>
            <w:vAlign w:val="center"/>
          </w:tcPr>
          <w:p w:rsidR="00753756" w:rsidRPr="00224952" w:rsidRDefault="00753756" w:rsidP="00CB39C2">
            <w:pPr>
              <w:jc w:val="right"/>
              <w:rPr>
                <w:szCs w:val="21"/>
              </w:rPr>
            </w:pPr>
            <w:r w:rsidRPr="00224952">
              <w:rPr>
                <w:szCs w:val="21"/>
              </w:rPr>
              <w:t>-</w:t>
            </w:r>
          </w:p>
        </w:tc>
        <w:tc>
          <w:tcPr>
            <w:tcW w:w="2339" w:type="dxa"/>
            <w:vAlign w:val="center"/>
          </w:tcPr>
          <w:p w:rsidR="00753756" w:rsidRPr="00224952" w:rsidRDefault="00753756" w:rsidP="00CB39C2">
            <w:pPr>
              <w:jc w:val="right"/>
              <w:rPr>
                <w:szCs w:val="21"/>
              </w:rPr>
            </w:pPr>
            <w:r w:rsidRPr="00224952">
              <w:rPr>
                <w:szCs w:val="21"/>
              </w:rPr>
              <w:t>-</w:t>
            </w:r>
          </w:p>
        </w:tc>
        <w:tc>
          <w:tcPr>
            <w:tcW w:w="2340" w:type="dxa"/>
            <w:vAlign w:val="center"/>
          </w:tcPr>
          <w:p w:rsidR="00753756" w:rsidRPr="00224952" w:rsidRDefault="00753756" w:rsidP="00CB39C2">
            <w:pPr>
              <w:jc w:val="right"/>
              <w:rPr>
                <w:szCs w:val="21"/>
              </w:rPr>
            </w:pPr>
            <w:r w:rsidRPr="00224952">
              <w:rPr>
                <w:szCs w:val="21"/>
              </w:rPr>
              <w:t>-</w:t>
            </w:r>
          </w:p>
        </w:tc>
      </w:tr>
      <w:tr w:rsidR="00753756" w:rsidRPr="00224952" w:rsidTr="00EC2561">
        <w:trPr>
          <w:trHeight w:val="270"/>
          <w:jc w:val="center"/>
        </w:trPr>
        <w:tc>
          <w:tcPr>
            <w:tcW w:w="2268" w:type="dxa"/>
            <w:gridSpan w:val="2"/>
            <w:vAlign w:val="center"/>
          </w:tcPr>
          <w:p w:rsidR="00753756" w:rsidRPr="00224952" w:rsidRDefault="00753756" w:rsidP="00CB39C2">
            <w:pPr>
              <w:widowControl/>
              <w:rPr>
                <w:color w:val="000000"/>
                <w:kern w:val="0"/>
                <w:szCs w:val="21"/>
              </w:rPr>
            </w:pPr>
            <w:r w:rsidRPr="00224952">
              <w:rPr>
                <w:rFonts w:hint="eastAsia"/>
                <w:color w:val="000000"/>
                <w:kern w:val="0"/>
                <w:szCs w:val="21"/>
              </w:rPr>
              <w:t>其他</w:t>
            </w:r>
          </w:p>
        </w:tc>
        <w:tc>
          <w:tcPr>
            <w:tcW w:w="2339" w:type="dxa"/>
            <w:vAlign w:val="center"/>
          </w:tcPr>
          <w:p w:rsidR="00753756" w:rsidRPr="00224952" w:rsidRDefault="00753756" w:rsidP="00CB39C2">
            <w:pPr>
              <w:jc w:val="right"/>
              <w:rPr>
                <w:szCs w:val="21"/>
              </w:rPr>
            </w:pPr>
            <w:r w:rsidRPr="00224952">
              <w:rPr>
                <w:szCs w:val="21"/>
              </w:rPr>
              <w:t>-</w:t>
            </w:r>
          </w:p>
        </w:tc>
        <w:tc>
          <w:tcPr>
            <w:tcW w:w="2339" w:type="dxa"/>
            <w:vAlign w:val="center"/>
          </w:tcPr>
          <w:p w:rsidR="00753756" w:rsidRPr="00224952" w:rsidRDefault="00753756" w:rsidP="00CB39C2">
            <w:pPr>
              <w:jc w:val="right"/>
              <w:rPr>
                <w:szCs w:val="21"/>
              </w:rPr>
            </w:pPr>
            <w:r w:rsidRPr="00224952">
              <w:rPr>
                <w:szCs w:val="21"/>
              </w:rPr>
              <w:t>-</w:t>
            </w:r>
          </w:p>
        </w:tc>
        <w:tc>
          <w:tcPr>
            <w:tcW w:w="2340" w:type="dxa"/>
            <w:vAlign w:val="center"/>
          </w:tcPr>
          <w:p w:rsidR="00753756" w:rsidRPr="00224952" w:rsidRDefault="00753756" w:rsidP="00CB39C2">
            <w:pPr>
              <w:jc w:val="right"/>
              <w:rPr>
                <w:szCs w:val="21"/>
              </w:rPr>
            </w:pPr>
            <w:r w:rsidRPr="00224952">
              <w:rPr>
                <w:szCs w:val="21"/>
              </w:rPr>
              <w:t>-</w:t>
            </w:r>
          </w:p>
        </w:tc>
      </w:tr>
      <w:tr w:rsidR="00753756" w:rsidRPr="00224952" w:rsidTr="00EC2561">
        <w:trPr>
          <w:trHeight w:val="270"/>
          <w:jc w:val="center"/>
        </w:trPr>
        <w:tc>
          <w:tcPr>
            <w:tcW w:w="2268" w:type="dxa"/>
            <w:gridSpan w:val="2"/>
            <w:vAlign w:val="center"/>
          </w:tcPr>
          <w:p w:rsidR="00753756" w:rsidRPr="00224952" w:rsidRDefault="00753756" w:rsidP="00CB39C2">
            <w:pPr>
              <w:widowControl/>
              <w:jc w:val="center"/>
              <w:rPr>
                <w:color w:val="000000"/>
                <w:kern w:val="0"/>
                <w:szCs w:val="21"/>
              </w:rPr>
            </w:pPr>
            <w:r w:rsidRPr="00224952">
              <w:rPr>
                <w:rFonts w:hint="eastAsia"/>
                <w:color w:val="000000"/>
                <w:kern w:val="0"/>
                <w:szCs w:val="21"/>
              </w:rPr>
              <w:t>合计</w:t>
            </w:r>
          </w:p>
        </w:tc>
        <w:tc>
          <w:tcPr>
            <w:tcW w:w="2339" w:type="dxa"/>
            <w:vAlign w:val="center"/>
          </w:tcPr>
          <w:p w:rsidR="00753756" w:rsidRPr="00224952" w:rsidRDefault="00753756" w:rsidP="00CB39C2">
            <w:pPr>
              <w:jc w:val="right"/>
              <w:rPr>
                <w:szCs w:val="21"/>
              </w:rPr>
            </w:pPr>
            <w:r w:rsidRPr="00224952">
              <w:rPr>
                <w:szCs w:val="21"/>
              </w:rPr>
              <w:t>1,664,450,205.29</w:t>
            </w:r>
          </w:p>
        </w:tc>
        <w:tc>
          <w:tcPr>
            <w:tcW w:w="2339" w:type="dxa"/>
            <w:vAlign w:val="center"/>
          </w:tcPr>
          <w:p w:rsidR="00753756" w:rsidRPr="00224952" w:rsidRDefault="00753756" w:rsidP="00CB39C2">
            <w:pPr>
              <w:jc w:val="right"/>
              <w:rPr>
                <w:szCs w:val="21"/>
              </w:rPr>
            </w:pPr>
            <w:r w:rsidRPr="00224952">
              <w:rPr>
                <w:szCs w:val="21"/>
              </w:rPr>
              <w:t>2,029,474,261.21</w:t>
            </w:r>
          </w:p>
        </w:tc>
        <w:tc>
          <w:tcPr>
            <w:tcW w:w="2340" w:type="dxa"/>
            <w:vAlign w:val="center"/>
          </w:tcPr>
          <w:p w:rsidR="00753756" w:rsidRPr="00224952" w:rsidRDefault="00753756" w:rsidP="00CB39C2">
            <w:pPr>
              <w:jc w:val="right"/>
              <w:rPr>
                <w:szCs w:val="21"/>
              </w:rPr>
            </w:pPr>
            <w:r w:rsidRPr="00224952">
              <w:rPr>
                <w:szCs w:val="21"/>
              </w:rPr>
              <w:t>365,024,055.92</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6.4.7.3 </w:t>
      </w:r>
      <w:r w:rsidRPr="00E76B2D">
        <w:rPr>
          <w:rFonts w:ascii="宋体" w:hAnsi="宋体" w:hint="eastAsia"/>
          <w:b/>
          <w:bCs/>
          <w:color w:val="000000"/>
          <w:szCs w:val="21"/>
        </w:rPr>
        <w:t>衍生金融资产</w:t>
      </w:r>
      <w:r w:rsidRPr="00E76B2D">
        <w:rPr>
          <w:rFonts w:ascii="宋体" w:hAnsi="宋体"/>
          <w:b/>
          <w:bCs/>
          <w:color w:val="000000"/>
          <w:szCs w:val="21"/>
        </w:rPr>
        <w:t>/</w:t>
      </w:r>
      <w:r w:rsidRPr="00E76B2D">
        <w:rPr>
          <w:rFonts w:ascii="宋体" w:hAnsi="宋体" w:hint="eastAsia"/>
          <w:b/>
          <w:bCs/>
          <w:color w:val="000000"/>
          <w:szCs w:val="21"/>
        </w:rPr>
        <w:t>负债</w: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本基金本报告期末无衍生金融资产</w:t>
      </w:r>
      <w:r w:rsidRPr="00224952">
        <w:rPr>
          <w:kern w:val="0"/>
          <w:szCs w:val="21"/>
        </w:rPr>
        <w:t>/</w:t>
      </w:r>
      <w:r w:rsidRPr="00224952">
        <w:rPr>
          <w:kern w:val="0"/>
          <w:szCs w:val="21"/>
        </w:rPr>
        <w:t>负债。</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6.4.7.4 </w:t>
      </w:r>
      <w:r w:rsidRPr="00E76B2D">
        <w:rPr>
          <w:rFonts w:ascii="宋体" w:hAnsi="宋体" w:hint="eastAsia"/>
          <w:b/>
          <w:bCs/>
          <w:color w:val="000000"/>
          <w:szCs w:val="21"/>
        </w:rPr>
        <w:t>买入返售金融资产</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6.4.7.4.1 </w:t>
      </w:r>
      <w:r w:rsidRPr="00E76B2D">
        <w:rPr>
          <w:rFonts w:ascii="宋体" w:hAnsi="宋体" w:hint="eastAsia"/>
          <w:b/>
          <w:bCs/>
          <w:color w:val="000000"/>
          <w:szCs w:val="21"/>
        </w:rPr>
        <w:t>各项买入返售金融资产期末余额</w:t>
      </w:r>
    </w:p>
    <w:p w:rsidR="00E30109" w:rsidRPr="00E56272" w:rsidRDefault="00E30109" w:rsidP="00E56272">
      <w:pPr>
        <w:tabs>
          <w:tab w:val="left" w:pos="426"/>
        </w:tabs>
        <w:spacing w:line="360" w:lineRule="auto"/>
        <w:ind w:firstLineChars="200" w:firstLine="420"/>
        <w:rPr>
          <w:kern w:val="0"/>
          <w:szCs w:val="21"/>
        </w:rPr>
      </w:pPr>
      <w:r w:rsidRPr="00E56272">
        <w:rPr>
          <w:kern w:val="0"/>
          <w:szCs w:val="21"/>
        </w:rPr>
        <w:t>本基金本报告期末无买入返售金融资产。</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6.4.7.4.2 </w:t>
      </w:r>
      <w:r w:rsidRPr="00E76B2D">
        <w:rPr>
          <w:rFonts w:ascii="宋体" w:hAnsi="宋体" w:hint="eastAsia"/>
          <w:b/>
          <w:bCs/>
          <w:color w:val="000000"/>
          <w:szCs w:val="21"/>
        </w:rPr>
        <w:t>期末买断式逆回购交易中取得的债券</w: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本基金本报告期末无买断式逆回购交易中取得的债券。</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6.4.7.5 </w:t>
      </w:r>
      <w:r w:rsidRPr="00E76B2D">
        <w:rPr>
          <w:rFonts w:ascii="宋体" w:hAnsi="宋体" w:hint="eastAsia"/>
          <w:b/>
          <w:bCs/>
          <w:color w:val="000000"/>
          <w:szCs w:val="21"/>
        </w:rPr>
        <w:t>应收利息</w:t>
      </w:r>
    </w:p>
    <w:p w:rsidR="00AD3C27" w:rsidRDefault="00AD3C27" w:rsidP="00AD3C27">
      <w:pPr>
        <w:wordWrap w:val="0"/>
        <w:spacing w:line="360" w:lineRule="auto"/>
        <w:jc w:val="right"/>
        <w:rPr>
          <w:color w:val="000000"/>
          <w:szCs w:val="21"/>
        </w:rPr>
      </w:pPr>
      <w:r>
        <w:rPr>
          <w:rFonts w:hint="eastAsia"/>
          <w:color w:val="000000"/>
          <w:szCs w:val="21"/>
        </w:rPr>
        <w:t>单位：人民币元</w:t>
      </w:r>
    </w:p>
    <w:tbl>
      <w:tblPr>
        <w:tblW w:w="9233" w:type="dxa"/>
        <w:tblInd w:w="-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703"/>
        <w:gridCol w:w="5530"/>
      </w:tblGrid>
      <w:tr w:rsidR="00AD3C27" w:rsidTr="00503D1B">
        <w:trPr>
          <w:trHeight w:val="330"/>
        </w:trPr>
        <w:tc>
          <w:tcPr>
            <w:tcW w:w="3703" w:type="dxa"/>
            <w:vAlign w:val="center"/>
            <w:hideMark/>
          </w:tcPr>
          <w:p w:rsidR="00AD3C27" w:rsidRDefault="00AD3C27">
            <w:pPr>
              <w:jc w:val="center"/>
              <w:rPr>
                <w:szCs w:val="21"/>
              </w:rPr>
            </w:pPr>
            <w:r>
              <w:rPr>
                <w:rFonts w:hint="eastAsia"/>
                <w:szCs w:val="21"/>
              </w:rPr>
              <w:t>项目</w:t>
            </w:r>
          </w:p>
        </w:tc>
        <w:tc>
          <w:tcPr>
            <w:tcW w:w="5530" w:type="dxa"/>
            <w:vAlign w:val="center"/>
            <w:hideMark/>
          </w:tcPr>
          <w:p w:rsidR="00AD3C27" w:rsidRDefault="00AD3C27">
            <w:pPr>
              <w:jc w:val="center"/>
              <w:rPr>
                <w:kern w:val="0"/>
                <w:szCs w:val="21"/>
              </w:rPr>
            </w:pPr>
            <w:r>
              <w:rPr>
                <w:rFonts w:hint="eastAsia"/>
                <w:kern w:val="0"/>
                <w:szCs w:val="21"/>
              </w:rPr>
              <w:t>本期末</w:t>
            </w:r>
          </w:p>
          <w:p w:rsidR="00AD3C27" w:rsidRDefault="00AD3C27">
            <w:pPr>
              <w:jc w:val="center"/>
              <w:rPr>
                <w:szCs w:val="21"/>
              </w:rPr>
            </w:pPr>
            <w:r>
              <w:rPr>
                <w:szCs w:val="21"/>
              </w:rPr>
              <w:t>2020</w:t>
            </w:r>
            <w:r>
              <w:rPr>
                <w:szCs w:val="21"/>
              </w:rPr>
              <w:t>年</w:t>
            </w:r>
            <w:r>
              <w:rPr>
                <w:szCs w:val="21"/>
              </w:rPr>
              <w:t>6</w:t>
            </w:r>
            <w:r>
              <w:rPr>
                <w:szCs w:val="21"/>
              </w:rPr>
              <w:t>月</w:t>
            </w:r>
            <w:r>
              <w:rPr>
                <w:szCs w:val="21"/>
              </w:rPr>
              <w:t>30</w:t>
            </w:r>
            <w:r>
              <w:rPr>
                <w:szCs w:val="21"/>
              </w:rPr>
              <w:t>日</w:t>
            </w:r>
          </w:p>
        </w:tc>
      </w:tr>
      <w:tr w:rsidR="00AD3C27" w:rsidTr="00503D1B">
        <w:trPr>
          <w:trHeight w:val="257"/>
        </w:trPr>
        <w:tc>
          <w:tcPr>
            <w:tcW w:w="3703" w:type="dxa"/>
            <w:vAlign w:val="center"/>
            <w:hideMark/>
          </w:tcPr>
          <w:p w:rsidR="00AD3C27" w:rsidRDefault="00AD3C27">
            <w:pPr>
              <w:rPr>
                <w:szCs w:val="21"/>
              </w:rPr>
            </w:pPr>
            <w:r>
              <w:rPr>
                <w:rFonts w:hint="eastAsia"/>
                <w:szCs w:val="21"/>
              </w:rPr>
              <w:t>应收活期存款利息</w:t>
            </w:r>
          </w:p>
        </w:tc>
        <w:tc>
          <w:tcPr>
            <w:tcW w:w="5530" w:type="dxa"/>
            <w:vAlign w:val="center"/>
            <w:hideMark/>
          </w:tcPr>
          <w:p w:rsidR="00AD3C27" w:rsidRDefault="00AD3C27">
            <w:pPr>
              <w:jc w:val="right"/>
              <w:rPr>
                <w:szCs w:val="21"/>
              </w:rPr>
            </w:pPr>
            <w:r>
              <w:rPr>
                <w:szCs w:val="21"/>
              </w:rPr>
              <w:t>3,411.09</w:t>
            </w:r>
          </w:p>
        </w:tc>
      </w:tr>
      <w:tr w:rsidR="00AD3C27" w:rsidTr="00503D1B">
        <w:trPr>
          <w:trHeight w:val="223"/>
        </w:trPr>
        <w:tc>
          <w:tcPr>
            <w:tcW w:w="3703" w:type="dxa"/>
            <w:vAlign w:val="center"/>
            <w:hideMark/>
          </w:tcPr>
          <w:p w:rsidR="00AD3C27" w:rsidRDefault="00AD3C27">
            <w:pPr>
              <w:rPr>
                <w:szCs w:val="21"/>
              </w:rPr>
            </w:pPr>
            <w:r>
              <w:rPr>
                <w:rFonts w:hint="eastAsia"/>
                <w:szCs w:val="21"/>
              </w:rPr>
              <w:t>应收定期存款利息</w:t>
            </w:r>
          </w:p>
        </w:tc>
        <w:tc>
          <w:tcPr>
            <w:tcW w:w="5530" w:type="dxa"/>
            <w:vAlign w:val="center"/>
            <w:hideMark/>
          </w:tcPr>
          <w:p w:rsidR="00AD3C27" w:rsidRDefault="00AD3C27">
            <w:pPr>
              <w:jc w:val="right"/>
              <w:rPr>
                <w:szCs w:val="21"/>
              </w:rPr>
            </w:pPr>
            <w:r>
              <w:rPr>
                <w:szCs w:val="21"/>
              </w:rPr>
              <w:t>-</w:t>
            </w:r>
          </w:p>
        </w:tc>
      </w:tr>
      <w:tr w:rsidR="00AD3C27" w:rsidTr="00503D1B">
        <w:trPr>
          <w:trHeight w:val="223"/>
        </w:trPr>
        <w:tc>
          <w:tcPr>
            <w:tcW w:w="3703" w:type="dxa"/>
            <w:vAlign w:val="center"/>
            <w:hideMark/>
          </w:tcPr>
          <w:p w:rsidR="00AD3C27" w:rsidRDefault="00AD3C27">
            <w:pPr>
              <w:rPr>
                <w:szCs w:val="21"/>
              </w:rPr>
            </w:pPr>
            <w:r>
              <w:rPr>
                <w:rFonts w:hint="eastAsia"/>
                <w:szCs w:val="21"/>
              </w:rPr>
              <w:t>应收其他存款利息</w:t>
            </w:r>
          </w:p>
        </w:tc>
        <w:tc>
          <w:tcPr>
            <w:tcW w:w="5530" w:type="dxa"/>
            <w:vAlign w:val="center"/>
            <w:hideMark/>
          </w:tcPr>
          <w:p w:rsidR="00AD3C27" w:rsidRDefault="00AD3C27">
            <w:pPr>
              <w:jc w:val="right"/>
              <w:rPr>
                <w:szCs w:val="21"/>
              </w:rPr>
            </w:pPr>
            <w:r>
              <w:rPr>
                <w:szCs w:val="21"/>
              </w:rPr>
              <w:t>-</w:t>
            </w:r>
          </w:p>
        </w:tc>
      </w:tr>
      <w:tr w:rsidR="00AD3C27" w:rsidTr="00503D1B">
        <w:trPr>
          <w:trHeight w:val="223"/>
        </w:trPr>
        <w:tc>
          <w:tcPr>
            <w:tcW w:w="3703" w:type="dxa"/>
            <w:vAlign w:val="center"/>
            <w:hideMark/>
          </w:tcPr>
          <w:p w:rsidR="00AD3C27" w:rsidRDefault="00AD3C27">
            <w:pPr>
              <w:rPr>
                <w:szCs w:val="21"/>
              </w:rPr>
            </w:pPr>
            <w:r>
              <w:rPr>
                <w:rFonts w:hint="eastAsia"/>
                <w:szCs w:val="21"/>
              </w:rPr>
              <w:t>应收结算备付金利息</w:t>
            </w:r>
          </w:p>
        </w:tc>
        <w:tc>
          <w:tcPr>
            <w:tcW w:w="5530" w:type="dxa"/>
            <w:vAlign w:val="center"/>
            <w:hideMark/>
          </w:tcPr>
          <w:p w:rsidR="00AD3C27" w:rsidRDefault="00AD3C27">
            <w:pPr>
              <w:jc w:val="right"/>
              <w:rPr>
                <w:szCs w:val="21"/>
              </w:rPr>
            </w:pPr>
            <w:r>
              <w:rPr>
                <w:szCs w:val="21"/>
              </w:rPr>
              <w:t>735.66</w:t>
            </w:r>
          </w:p>
        </w:tc>
      </w:tr>
      <w:tr w:rsidR="00AD3C27" w:rsidTr="00503D1B">
        <w:trPr>
          <w:trHeight w:val="269"/>
        </w:trPr>
        <w:tc>
          <w:tcPr>
            <w:tcW w:w="3703" w:type="dxa"/>
            <w:vAlign w:val="center"/>
            <w:hideMark/>
          </w:tcPr>
          <w:p w:rsidR="00AD3C27" w:rsidRDefault="00AD3C27">
            <w:pPr>
              <w:rPr>
                <w:szCs w:val="21"/>
              </w:rPr>
            </w:pPr>
            <w:r>
              <w:rPr>
                <w:rFonts w:hint="eastAsia"/>
                <w:szCs w:val="21"/>
              </w:rPr>
              <w:t>应收债券利息</w:t>
            </w:r>
          </w:p>
        </w:tc>
        <w:tc>
          <w:tcPr>
            <w:tcW w:w="5530" w:type="dxa"/>
            <w:vAlign w:val="center"/>
            <w:hideMark/>
          </w:tcPr>
          <w:p w:rsidR="00AD3C27" w:rsidRDefault="00AD3C27">
            <w:pPr>
              <w:jc w:val="right"/>
              <w:rPr>
                <w:szCs w:val="21"/>
              </w:rPr>
            </w:pPr>
            <w:r>
              <w:rPr>
                <w:szCs w:val="21"/>
              </w:rPr>
              <w:t>-</w:t>
            </w:r>
          </w:p>
        </w:tc>
      </w:tr>
      <w:tr w:rsidR="00AD3C27" w:rsidTr="00503D1B">
        <w:trPr>
          <w:trHeight w:val="287"/>
        </w:trPr>
        <w:tc>
          <w:tcPr>
            <w:tcW w:w="3703" w:type="dxa"/>
            <w:vAlign w:val="bottom"/>
            <w:hideMark/>
          </w:tcPr>
          <w:p w:rsidR="00AD3C27" w:rsidRDefault="00AD3C27">
            <w:pPr>
              <w:rPr>
                <w:rFonts w:eastAsiaTheme="minorEastAsia"/>
                <w:szCs w:val="21"/>
              </w:rPr>
            </w:pPr>
            <w:r>
              <w:rPr>
                <w:rFonts w:eastAsiaTheme="minorEastAsia" w:hint="eastAsia"/>
                <w:szCs w:val="21"/>
              </w:rPr>
              <w:t>应收资产支持证券利息</w:t>
            </w:r>
          </w:p>
        </w:tc>
        <w:tc>
          <w:tcPr>
            <w:tcW w:w="5530" w:type="dxa"/>
            <w:hideMark/>
          </w:tcPr>
          <w:p w:rsidR="00AD3C27" w:rsidRDefault="00AD3C27">
            <w:pPr>
              <w:jc w:val="right"/>
              <w:rPr>
                <w:rFonts w:eastAsiaTheme="minorEastAsia"/>
                <w:szCs w:val="21"/>
              </w:rPr>
            </w:pPr>
            <w:r>
              <w:rPr>
                <w:rFonts w:eastAsiaTheme="minorEastAsia"/>
                <w:szCs w:val="21"/>
              </w:rPr>
              <w:t>-</w:t>
            </w:r>
          </w:p>
        </w:tc>
      </w:tr>
      <w:tr w:rsidR="00AD3C27" w:rsidTr="00503D1B">
        <w:trPr>
          <w:trHeight w:val="287"/>
        </w:trPr>
        <w:tc>
          <w:tcPr>
            <w:tcW w:w="3703" w:type="dxa"/>
            <w:vAlign w:val="center"/>
            <w:hideMark/>
          </w:tcPr>
          <w:p w:rsidR="00AD3C27" w:rsidRDefault="00AD3C27">
            <w:pPr>
              <w:rPr>
                <w:szCs w:val="21"/>
              </w:rPr>
            </w:pPr>
            <w:r>
              <w:rPr>
                <w:rFonts w:hint="eastAsia"/>
                <w:szCs w:val="21"/>
              </w:rPr>
              <w:t>应收买入返售证券利息</w:t>
            </w:r>
          </w:p>
        </w:tc>
        <w:tc>
          <w:tcPr>
            <w:tcW w:w="5530" w:type="dxa"/>
            <w:vAlign w:val="center"/>
            <w:hideMark/>
          </w:tcPr>
          <w:p w:rsidR="00AD3C27" w:rsidRDefault="00AD3C27">
            <w:pPr>
              <w:jc w:val="right"/>
              <w:rPr>
                <w:szCs w:val="21"/>
              </w:rPr>
            </w:pPr>
            <w:r>
              <w:rPr>
                <w:szCs w:val="21"/>
              </w:rPr>
              <w:t>-</w:t>
            </w:r>
          </w:p>
        </w:tc>
      </w:tr>
      <w:tr w:rsidR="00AD3C27" w:rsidTr="00503D1B">
        <w:trPr>
          <w:trHeight w:val="305"/>
        </w:trPr>
        <w:tc>
          <w:tcPr>
            <w:tcW w:w="3703" w:type="dxa"/>
            <w:vAlign w:val="center"/>
            <w:hideMark/>
          </w:tcPr>
          <w:p w:rsidR="00AD3C27" w:rsidRDefault="00AD3C27">
            <w:pPr>
              <w:rPr>
                <w:szCs w:val="21"/>
              </w:rPr>
            </w:pPr>
            <w:r>
              <w:rPr>
                <w:rFonts w:hint="eastAsia"/>
                <w:szCs w:val="21"/>
              </w:rPr>
              <w:t>应收申购款利息</w:t>
            </w:r>
          </w:p>
        </w:tc>
        <w:tc>
          <w:tcPr>
            <w:tcW w:w="5530" w:type="dxa"/>
            <w:vAlign w:val="center"/>
            <w:hideMark/>
          </w:tcPr>
          <w:p w:rsidR="00AD3C27" w:rsidRDefault="00AD3C27">
            <w:pPr>
              <w:jc w:val="right"/>
              <w:rPr>
                <w:szCs w:val="21"/>
              </w:rPr>
            </w:pPr>
            <w:r>
              <w:rPr>
                <w:szCs w:val="21"/>
              </w:rPr>
              <w:t>-</w:t>
            </w:r>
          </w:p>
        </w:tc>
      </w:tr>
      <w:tr w:rsidR="00AD3C27" w:rsidTr="00503D1B">
        <w:trPr>
          <w:trHeight w:val="305"/>
        </w:trPr>
        <w:tc>
          <w:tcPr>
            <w:tcW w:w="3703" w:type="dxa"/>
            <w:vAlign w:val="center"/>
            <w:hideMark/>
          </w:tcPr>
          <w:p w:rsidR="00AD3C27" w:rsidRDefault="00AD3C27">
            <w:pPr>
              <w:rPr>
                <w:szCs w:val="21"/>
              </w:rPr>
            </w:pPr>
            <w:r>
              <w:rPr>
                <w:rFonts w:hint="eastAsia"/>
                <w:szCs w:val="21"/>
              </w:rPr>
              <w:t>应收黄金合约拆借孳息</w:t>
            </w:r>
          </w:p>
        </w:tc>
        <w:tc>
          <w:tcPr>
            <w:tcW w:w="5530" w:type="dxa"/>
            <w:vAlign w:val="center"/>
            <w:hideMark/>
          </w:tcPr>
          <w:p w:rsidR="00AD3C27" w:rsidRDefault="00AD3C27">
            <w:pPr>
              <w:jc w:val="right"/>
              <w:rPr>
                <w:szCs w:val="21"/>
              </w:rPr>
            </w:pPr>
            <w:r>
              <w:rPr>
                <w:szCs w:val="21"/>
              </w:rPr>
              <w:t>-</w:t>
            </w:r>
          </w:p>
        </w:tc>
      </w:tr>
      <w:tr w:rsidR="00F8271F" w:rsidTr="00503D1B">
        <w:trPr>
          <w:trHeight w:val="305"/>
        </w:trPr>
        <w:tc>
          <w:tcPr>
            <w:tcW w:w="3703" w:type="dxa"/>
            <w:vAlign w:val="center"/>
          </w:tcPr>
          <w:p w:rsidR="00F8271F" w:rsidRPr="00540ACF" w:rsidRDefault="00F8271F" w:rsidP="00AC7FAD">
            <w:pPr>
              <w:rPr>
                <w:rFonts w:eastAsiaTheme="minorEastAsia"/>
                <w:szCs w:val="21"/>
              </w:rPr>
            </w:pPr>
            <w:r w:rsidRPr="00540ACF">
              <w:rPr>
                <w:rFonts w:eastAsiaTheme="minorEastAsia"/>
                <w:szCs w:val="21"/>
              </w:rPr>
              <w:t>应收出借证券利息</w:t>
            </w:r>
          </w:p>
        </w:tc>
        <w:tc>
          <w:tcPr>
            <w:tcW w:w="5530" w:type="dxa"/>
            <w:vAlign w:val="center"/>
          </w:tcPr>
          <w:p w:rsidR="00F8271F" w:rsidRPr="00540ACF" w:rsidRDefault="00F8271F" w:rsidP="00AC7FAD">
            <w:pPr>
              <w:jc w:val="right"/>
              <w:rPr>
                <w:rFonts w:eastAsiaTheme="minorEastAsia"/>
                <w:szCs w:val="21"/>
              </w:rPr>
            </w:pPr>
            <w:r w:rsidRPr="00540ACF">
              <w:rPr>
                <w:rFonts w:eastAsiaTheme="minorEastAsia"/>
                <w:szCs w:val="21"/>
              </w:rPr>
              <w:t>47.19</w:t>
            </w:r>
          </w:p>
        </w:tc>
      </w:tr>
      <w:tr w:rsidR="00AD3C27" w:rsidTr="00503D1B">
        <w:trPr>
          <w:trHeight w:val="305"/>
        </w:trPr>
        <w:tc>
          <w:tcPr>
            <w:tcW w:w="3703" w:type="dxa"/>
            <w:vAlign w:val="center"/>
            <w:hideMark/>
          </w:tcPr>
          <w:p w:rsidR="00AD3C27" w:rsidRDefault="00AD3C27">
            <w:pPr>
              <w:rPr>
                <w:szCs w:val="21"/>
              </w:rPr>
            </w:pPr>
            <w:r>
              <w:rPr>
                <w:rFonts w:hint="eastAsia"/>
                <w:szCs w:val="21"/>
              </w:rPr>
              <w:t>其他</w:t>
            </w:r>
          </w:p>
        </w:tc>
        <w:tc>
          <w:tcPr>
            <w:tcW w:w="5530" w:type="dxa"/>
            <w:vAlign w:val="center"/>
            <w:hideMark/>
          </w:tcPr>
          <w:p w:rsidR="00AD3C27" w:rsidRDefault="00AD3C27">
            <w:pPr>
              <w:jc w:val="right"/>
              <w:rPr>
                <w:szCs w:val="21"/>
              </w:rPr>
            </w:pPr>
            <w:r>
              <w:rPr>
                <w:szCs w:val="21"/>
              </w:rPr>
              <w:t>318.42</w:t>
            </w:r>
          </w:p>
        </w:tc>
      </w:tr>
      <w:tr w:rsidR="00AD3C27" w:rsidTr="00503D1B">
        <w:trPr>
          <w:trHeight w:val="330"/>
        </w:trPr>
        <w:tc>
          <w:tcPr>
            <w:tcW w:w="3703" w:type="dxa"/>
            <w:vAlign w:val="center"/>
            <w:hideMark/>
          </w:tcPr>
          <w:p w:rsidR="00AD3C27" w:rsidRDefault="00AD3C27">
            <w:pPr>
              <w:jc w:val="center"/>
              <w:rPr>
                <w:szCs w:val="21"/>
              </w:rPr>
            </w:pPr>
            <w:r>
              <w:rPr>
                <w:rFonts w:hint="eastAsia"/>
                <w:szCs w:val="21"/>
              </w:rPr>
              <w:t>合计</w:t>
            </w:r>
          </w:p>
        </w:tc>
        <w:tc>
          <w:tcPr>
            <w:tcW w:w="5530" w:type="dxa"/>
            <w:vAlign w:val="center"/>
            <w:hideMark/>
          </w:tcPr>
          <w:p w:rsidR="00AD3C27" w:rsidRDefault="00AD3C27">
            <w:pPr>
              <w:jc w:val="right"/>
              <w:rPr>
                <w:szCs w:val="21"/>
              </w:rPr>
            </w:pPr>
            <w:r>
              <w:rPr>
                <w:szCs w:val="21"/>
              </w:rPr>
              <w:t>4,512.36</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6.4.7.6 </w:t>
      </w:r>
      <w:r w:rsidRPr="00E76B2D">
        <w:rPr>
          <w:rFonts w:ascii="宋体" w:hAnsi="宋体" w:hint="eastAsia"/>
          <w:b/>
          <w:bCs/>
          <w:color w:val="000000"/>
          <w:szCs w:val="21"/>
        </w:rPr>
        <w:t>其他资产</w: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本基金本报告期末无其他资产。</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6.4.7.7 </w:t>
      </w:r>
      <w:r w:rsidRPr="00E76B2D">
        <w:rPr>
          <w:rFonts w:ascii="宋体" w:hAnsi="宋体" w:hint="eastAsia"/>
          <w:b/>
          <w:bCs/>
          <w:color w:val="000000"/>
          <w:szCs w:val="21"/>
        </w:rPr>
        <w:t>应付交易费用</w:t>
      </w:r>
    </w:p>
    <w:p w:rsidR="00753756" w:rsidRPr="00224952" w:rsidRDefault="00753756" w:rsidP="008971E9">
      <w:pPr>
        <w:autoSpaceDE w:val="0"/>
        <w:autoSpaceDN w:val="0"/>
        <w:adjustRightInd w:val="0"/>
        <w:spacing w:before="29" w:line="288" w:lineRule="auto"/>
        <w:ind w:left="15"/>
        <w:jc w:val="right"/>
        <w:rPr>
          <w:color w:val="000000"/>
          <w:kern w:val="0"/>
          <w:szCs w:val="21"/>
        </w:rPr>
      </w:pPr>
      <w:r w:rsidRPr="00224952">
        <w:rPr>
          <w:rFonts w:hint="eastAsia"/>
          <w:color w:val="000000"/>
          <w:szCs w:val="21"/>
        </w:rPr>
        <w:t>单位：人民币元</w:t>
      </w:r>
    </w:p>
    <w:tbl>
      <w:tblPr>
        <w:tblW w:w="9279" w:type="dxa"/>
        <w:tblInd w:w="-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751"/>
        <w:gridCol w:w="5528"/>
      </w:tblGrid>
      <w:tr w:rsidR="00753756" w:rsidRPr="00224952" w:rsidTr="00EC2561">
        <w:trPr>
          <w:trHeight w:val="285"/>
        </w:trPr>
        <w:tc>
          <w:tcPr>
            <w:tcW w:w="3751" w:type="dxa"/>
            <w:vAlign w:val="center"/>
          </w:tcPr>
          <w:p w:rsidR="00753756" w:rsidRPr="00224952" w:rsidRDefault="00753756" w:rsidP="0070173B">
            <w:pPr>
              <w:jc w:val="center"/>
              <w:rPr>
                <w:szCs w:val="21"/>
              </w:rPr>
            </w:pPr>
            <w:r w:rsidRPr="00224952">
              <w:rPr>
                <w:rFonts w:hint="eastAsia"/>
                <w:szCs w:val="21"/>
              </w:rPr>
              <w:t>项目</w:t>
            </w:r>
          </w:p>
        </w:tc>
        <w:tc>
          <w:tcPr>
            <w:tcW w:w="5528" w:type="dxa"/>
            <w:vAlign w:val="center"/>
          </w:tcPr>
          <w:p w:rsidR="00753756" w:rsidRPr="00224952" w:rsidRDefault="00753756" w:rsidP="0070173B">
            <w:pPr>
              <w:jc w:val="center"/>
              <w:rPr>
                <w:szCs w:val="21"/>
              </w:rPr>
            </w:pPr>
            <w:r w:rsidRPr="00224952">
              <w:rPr>
                <w:rFonts w:hint="eastAsia"/>
                <w:szCs w:val="21"/>
              </w:rPr>
              <w:t>本期末</w:t>
            </w:r>
          </w:p>
          <w:p w:rsidR="00753756" w:rsidRPr="00224952" w:rsidRDefault="00753756" w:rsidP="0070173B">
            <w:pPr>
              <w:jc w:val="center"/>
              <w:rPr>
                <w:szCs w:val="21"/>
              </w:rPr>
            </w:pPr>
            <w:r w:rsidRPr="00224952">
              <w:rPr>
                <w:szCs w:val="21"/>
              </w:rPr>
              <w:t>2020</w:t>
            </w:r>
            <w:r w:rsidRPr="00224952">
              <w:rPr>
                <w:szCs w:val="21"/>
              </w:rPr>
              <w:t>年</w:t>
            </w:r>
            <w:r w:rsidRPr="00224952">
              <w:rPr>
                <w:szCs w:val="21"/>
              </w:rPr>
              <w:t>6</w:t>
            </w:r>
            <w:r w:rsidRPr="00224952">
              <w:rPr>
                <w:szCs w:val="21"/>
              </w:rPr>
              <w:t>月</w:t>
            </w:r>
            <w:r w:rsidRPr="00224952">
              <w:rPr>
                <w:szCs w:val="21"/>
              </w:rPr>
              <w:t>30</w:t>
            </w:r>
            <w:r w:rsidRPr="00224952">
              <w:rPr>
                <w:szCs w:val="21"/>
              </w:rPr>
              <w:t>日</w:t>
            </w:r>
          </w:p>
        </w:tc>
      </w:tr>
      <w:tr w:rsidR="00753756" w:rsidRPr="00224952" w:rsidTr="00EC2561">
        <w:trPr>
          <w:trHeight w:val="211"/>
        </w:trPr>
        <w:tc>
          <w:tcPr>
            <w:tcW w:w="3751" w:type="dxa"/>
            <w:vAlign w:val="center"/>
          </w:tcPr>
          <w:p w:rsidR="00753756" w:rsidRPr="00224952" w:rsidRDefault="00753756" w:rsidP="0070173B">
            <w:pPr>
              <w:rPr>
                <w:szCs w:val="21"/>
              </w:rPr>
            </w:pPr>
            <w:r w:rsidRPr="00224952">
              <w:rPr>
                <w:rFonts w:hint="eastAsia"/>
                <w:szCs w:val="21"/>
              </w:rPr>
              <w:t>交易所市场应付交易费用</w:t>
            </w:r>
          </w:p>
        </w:tc>
        <w:tc>
          <w:tcPr>
            <w:tcW w:w="5528" w:type="dxa"/>
            <w:vAlign w:val="center"/>
          </w:tcPr>
          <w:p w:rsidR="00753756" w:rsidRPr="00224952" w:rsidRDefault="00753756" w:rsidP="0070173B">
            <w:pPr>
              <w:jc w:val="right"/>
              <w:rPr>
                <w:szCs w:val="21"/>
              </w:rPr>
            </w:pPr>
            <w:r w:rsidRPr="00224952">
              <w:rPr>
                <w:szCs w:val="21"/>
              </w:rPr>
              <w:t>388,413.97</w:t>
            </w:r>
          </w:p>
        </w:tc>
      </w:tr>
      <w:tr w:rsidR="00753756" w:rsidRPr="00224952" w:rsidTr="00EC2561">
        <w:trPr>
          <w:trHeight w:val="296"/>
        </w:trPr>
        <w:tc>
          <w:tcPr>
            <w:tcW w:w="3751" w:type="dxa"/>
            <w:vAlign w:val="center"/>
          </w:tcPr>
          <w:p w:rsidR="00753756" w:rsidRPr="00224952" w:rsidRDefault="00753756" w:rsidP="0070173B">
            <w:pPr>
              <w:rPr>
                <w:szCs w:val="21"/>
              </w:rPr>
            </w:pPr>
            <w:r w:rsidRPr="00224952">
              <w:rPr>
                <w:rFonts w:hint="eastAsia"/>
                <w:szCs w:val="21"/>
              </w:rPr>
              <w:t>银行间市场应付交易费用</w:t>
            </w:r>
          </w:p>
        </w:tc>
        <w:tc>
          <w:tcPr>
            <w:tcW w:w="5528" w:type="dxa"/>
            <w:vAlign w:val="center"/>
          </w:tcPr>
          <w:p w:rsidR="00753756" w:rsidRPr="00224952" w:rsidRDefault="00753756" w:rsidP="0070173B">
            <w:pPr>
              <w:jc w:val="right"/>
              <w:rPr>
                <w:szCs w:val="21"/>
              </w:rPr>
            </w:pPr>
            <w:r w:rsidRPr="00224952">
              <w:rPr>
                <w:szCs w:val="21"/>
              </w:rPr>
              <w:t>-</w:t>
            </w:r>
          </w:p>
        </w:tc>
      </w:tr>
      <w:tr w:rsidR="00753756" w:rsidRPr="00224952" w:rsidTr="00EC2561">
        <w:trPr>
          <w:trHeight w:val="285"/>
        </w:trPr>
        <w:tc>
          <w:tcPr>
            <w:tcW w:w="3751" w:type="dxa"/>
            <w:vAlign w:val="center"/>
          </w:tcPr>
          <w:p w:rsidR="00753756" w:rsidRPr="00224952" w:rsidRDefault="00753756" w:rsidP="007A1084">
            <w:pPr>
              <w:rPr>
                <w:szCs w:val="21"/>
              </w:rPr>
            </w:pPr>
            <w:r w:rsidRPr="00224952">
              <w:rPr>
                <w:rFonts w:hint="eastAsia"/>
                <w:szCs w:val="21"/>
              </w:rPr>
              <w:t>合计</w:t>
            </w:r>
          </w:p>
        </w:tc>
        <w:tc>
          <w:tcPr>
            <w:tcW w:w="5528" w:type="dxa"/>
            <w:vAlign w:val="center"/>
          </w:tcPr>
          <w:p w:rsidR="00753756" w:rsidRPr="00224952" w:rsidRDefault="00753756" w:rsidP="0070173B">
            <w:pPr>
              <w:jc w:val="right"/>
              <w:rPr>
                <w:szCs w:val="21"/>
              </w:rPr>
            </w:pPr>
            <w:r w:rsidRPr="00224952">
              <w:rPr>
                <w:szCs w:val="21"/>
              </w:rPr>
              <w:t>388,413.97</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6.4.7.8 </w:t>
      </w:r>
      <w:r w:rsidRPr="00E76B2D">
        <w:rPr>
          <w:rFonts w:ascii="宋体" w:hAnsi="宋体" w:hint="eastAsia"/>
          <w:b/>
          <w:bCs/>
          <w:color w:val="000000"/>
          <w:szCs w:val="21"/>
        </w:rPr>
        <w:t>其他负债</w:t>
      </w:r>
    </w:p>
    <w:p w:rsidR="00753756" w:rsidRPr="00224952" w:rsidRDefault="00753756" w:rsidP="008971E9">
      <w:pPr>
        <w:wordWrap w:val="0"/>
        <w:spacing w:line="360" w:lineRule="auto"/>
        <w:jc w:val="right"/>
        <w:rPr>
          <w:color w:val="000000"/>
          <w:szCs w:val="21"/>
        </w:rPr>
      </w:pPr>
      <w:r w:rsidRPr="00224952">
        <w:rPr>
          <w:rFonts w:hint="eastAsia"/>
          <w:color w:val="000000"/>
          <w:szCs w:val="21"/>
        </w:rPr>
        <w:t>单位：人民币元</w:t>
      </w:r>
    </w:p>
    <w:tbl>
      <w:tblPr>
        <w:tblW w:w="9229" w:type="dxa"/>
        <w:tblInd w:w="-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701"/>
        <w:gridCol w:w="5528"/>
      </w:tblGrid>
      <w:tr w:rsidR="00753756" w:rsidRPr="00224952" w:rsidTr="00EC2561">
        <w:trPr>
          <w:trHeight w:val="330"/>
        </w:trPr>
        <w:tc>
          <w:tcPr>
            <w:tcW w:w="3701" w:type="dxa"/>
            <w:vAlign w:val="center"/>
          </w:tcPr>
          <w:p w:rsidR="00753756" w:rsidRPr="00224952" w:rsidRDefault="00753756" w:rsidP="0070173B">
            <w:pPr>
              <w:jc w:val="center"/>
              <w:rPr>
                <w:szCs w:val="21"/>
              </w:rPr>
            </w:pPr>
            <w:r w:rsidRPr="00224952">
              <w:rPr>
                <w:rFonts w:hint="eastAsia"/>
                <w:szCs w:val="21"/>
              </w:rPr>
              <w:t>项目</w:t>
            </w:r>
          </w:p>
        </w:tc>
        <w:tc>
          <w:tcPr>
            <w:tcW w:w="5528" w:type="dxa"/>
            <w:vAlign w:val="center"/>
          </w:tcPr>
          <w:p w:rsidR="00753756" w:rsidRPr="00224952" w:rsidRDefault="00753756" w:rsidP="0070173B">
            <w:pPr>
              <w:jc w:val="center"/>
              <w:rPr>
                <w:kern w:val="0"/>
                <w:szCs w:val="21"/>
              </w:rPr>
            </w:pPr>
            <w:r w:rsidRPr="00224952">
              <w:rPr>
                <w:rFonts w:hint="eastAsia"/>
                <w:kern w:val="0"/>
                <w:szCs w:val="21"/>
              </w:rPr>
              <w:t>本期末</w:t>
            </w:r>
          </w:p>
          <w:p w:rsidR="00753756" w:rsidRPr="00224952" w:rsidRDefault="00753756" w:rsidP="0070173B">
            <w:pPr>
              <w:jc w:val="center"/>
              <w:rPr>
                <w:szCs w:val="21"/>
              </w:rPr>
            </w:pPr>
            <w:r w:rsidRPr="00224952">
              <w:rPr>
                <w:szCs w:val="21"/>
              </w:rPr>
              <w:t>2020</w:t>
            </w:r>
            <w:r w:rsidRPr="00224952">
              <w:rPr>
                <w:szCs w:val="21"/>
              </w:rPr>
              <w:t>年</w:t>
            </w:r>
            <w:r w:rsidRPr="00224952">
              <w:rPr>
                <w:szCs w:val="21"/>
              </w:rPr>
              <w:t>6</w:t>
            </w:r>
            <w:r w:rsidRPr="00224952">
              <w:rPr>
                <w:szCs w:val="21"/>
              </w:rPr>
              <w:t>月</w:t>
            </w:r>
            <w:r w:rsidRPr="00224952">
              <w:rPr>
                <w:szCs w:val="21"/>
              </w:rPr>
              <w:t>30</w:t>
            </w:r>
            <w:r w:rsidRPr="00224952">
              <w:rPr>
                <w:szCs w:val="21"/>
              </w:rPr>
              <w:t>日</w:t>
            </w:r>
          </w:p>
        </w:tc>
      </w:tr>
      <w:tr w:rsidR="00753756" w:rsidRPr="00224952" w:rsidTr="00EC2561">
        <w:trPr>
          <w:trHeight w:val="325"/>
        </w:trPr>
        <w:tc>
          <w:tcPr>
            <w:tcW w:w="3701" w:type="dxa"/>
            <w:vAlign w:val="center"/>
          </w:tcPr>
          <w:p w:rsidR="00753756" w:rsidRPr="00224952" w:rsidRDefault="00753756" w:rsidP="0070173B">
            <w:pPr>
              <w:rPr>
                <w:szCs w:val="21"/>
              </w:rPr>
            </w:pPr>
            <w:r w:rsidRPr="00224952">
              <w:rPr>
                <w:rFonts w:hint="eastAsia"/>
                <w:szCs w:val="21"/>
              </w:rPr>
              <w:t>应付券商交易单元保证金</w:t>
            </w:r>
          </w:p>
        </w:tc>
        <w:tc>
          <w:tcPr>
            <w:tcW w:w="5528" w:type="dxa"/>
            <w:vAlign w:val="center"/>
          </w:tcPr>
          <w:p w:rsidR="00753756" w:rsidRPr="00224952" w:rsidRDefault="00753756" w:rsidP="0070173B">
            <w:pPr>
              <w:jc w:val="right"/>
              <w:rPr>
                <w:szCs w:val="21"/>
              </w:rPr>
            </w:pPr>
            <w:r w:rsidRPr="00224952">
              <w:rPr>
                <w:szCs w:val="21"/>
              </w:rPr>
              <w:t>-</w:t>
            </w:r>
          </w:p>
        </w:tc>
      </w:tr>
      <w:tr w:rsidR="00753756" w:rsidRPr="00224952" w:rsidTr="00EC2561">
        <w:trPr>
          <w:trHeight w:val="325"/>
        </w:trPr>
        <w:tc>
          <w:tcPr>
            <w:tcW w:w="3701" w:type="dxa"/>
            <w:vAlign w:val="center"/>
          </w:tcPr>
          <w:p w:rsidR="00753756" w:rsidRPr="00224952" w:rsidRDefault="00753756" w:rsidP="0070173B">
            <w:pPr>
              <w:rPr>
                <w:szCs w:val="21"/>
              </w:rPr>
            </w:pPr>
            <w:r w:rsidRPr="00224952">
              <w:rPr>
                <w:rFonts w:hint="eastAsia"/>
                <w:szCs w:val="21"/>
              </w:rPr>
              <w:t>应付赎回费</w:t>
            </w:r>
          </w:p>
        </w:tc>
        <w:tc>
          <w:tcPr>
            <w:tcW w:w="5528" w:type="dxa"/>
            <w:vAlign w:val="center"/>
          </w:tcPr>
          <w:p w:rsidR="00753756" w:rsidRPr="00224952" w:rsidRDefault="00753756" w:rsidP="0070173B">
            <w:pPr>
              <w:jc w:val="right"/>
              <w:rPr>
                <w:szCs w:val="21"/>
              </w:rPr>
            </w:pPr>
            <w:r w:rsidRPr="00224952">
              <w:rPr>
                <w:szCs w:val="21"/>
              </w:rPr>
              <w:t>-</w:t>
            </w:r>
          </w:p>
        </w:tc>
      </w:tr>
      <w:tr w:rsidR="00542355" w:rsidRPr="00224952" w:rsidTr="00EC2561">
        <w:trPr>
          <w:trHeight w:val="325"/>
        </w:trPr>
        <w:tc>
          <w:tcPr>
            <w:tcW w:w="3701" w:type="dxa"/>
            <w:vAlign w:val="center"/>
          </w:tcPr>
          <w:p w:rsidR="00542355" w:rsidRPr="00987032" w:rsidRDefault="00542355" w:rsidP="00AC7FAD">
            <w:pPr>
              <w:rPr>
                <w:szCs w:val="21"/>
              </w:rPr>
            </w:pPr>
            <w:r w:rsidRPr="00987032">
              <w:rPr>
                <w:szCs w:val="21"/>
              </w:rPr>
              <w:t>应付证券出借违约金</w:t>
            </w:r>
          </w:p>
        </w:tc>
        <w:tc>
          <w:tcPr>
            <w:tcW w:w="5528" w:type="dxa"/>
            <w:vAlign w:val="center"/>
          </w:tcPr>
          <w:p w:rsidR="00542355" w:rsidRPr="00987032" w:rsidRDefault="00542355" w:rsidP="00AC7FAD">
            <w:pPr>
              <w:jc w:val="right"/>
              <w:rPr>
                <w:szCs w:val="21"/>
              </w:rPr>
            </w:pPr>
            <w:r w:rsidRPr="00987032">
              <w:rPr>
                <w:szCs w:val="21"/>
              </w:rPr>
              <w:t>-</w:t>
            </w:r>
          </w:p>
        </w:tc>
      </w:tr>
      <w:tr w:rsidR="00304098">
        <w:tc>
          <w:tcPr>
            <w:tcW w:w="3701" w:type="dxa"/>
            <w:vAlign w:val="center"/>
          </w:tcPr>
          <w:p w:rsidR="00304098" w:rsidRDefault="00E12A6F">
            <w:pPr>
              <w:jc w:val="left"/>
            </w:pPr>
            <w:r>
              <w:rPr>
                <w:szCs w:val="21"/>
              </w:rPr>
              <w:t>预提费用</w:t>
            </w:r>
          </w:p>
        </w:tc>
        <w:tc>
          <w:tcPr>
            <w:tcW w:w="5528" w:type="dxa"/>
            <w:vAlign w:val="center"/>
          </w:tcPr>
          <w:p w:rsidR="00304098" w:rsidRDefault="00E12A6F">
            <w:pPr>
              <w:jc w:val="right"/>
            </w:pPr>
            <w:r>
              <w:rPr>
                <w:szCs w:val="21"/>
              </w:rPr>
              <w:t>317,961.50</w:t>
            </w:r>
          </w:p>
        </w:tc>
      </w:tr>
      <w:tr w:rsidR="00304098">
        <w:tc>
          <w:tcPr>
            <w:tcW w:w="3701" w:type="dxa"/>
            <w:vAlign w:val="center"/>
          </w:tcPr>
          <w:p w:rsidR="00304098" w:rsidRDefault="00E12A6F">
            <w:pPr>
              <w:jc w:val="left"/>
            </w:pPr>
            <w:r>
              <w:rPr>
                <w:szCs w:val="21"/>
              </w:rPr>
              <w:t>应付替代款</w:t>
            </w:r>
          </w:p>
        </w:tc>
        <w:tc>
          <w:tcPr>
            <w:tcW w:w="5528" w:type="dxa"/>
            <w:vAlign w:val="center"/>
          </w:tcPr>
          <w:p w:rsidR="00304098" w:rsidRDefault="00E12A6F">
            <w:pPr>
              <w:jc w:val="right"/>
            </w:pPr>
            <w:r>
              <w:rPr>
                <w:szCs w:val="21"/>
              </w:rPr>
              <w:t>10,262,270.24</w:t>
            </w:r>
          </w:p>
        </w:tc>
      </w:tr>
      <w:tr w:rsidR="00304098">
        <w:tc>
          <w:tcPr>
            <w:tcW w:w="3701" w:type="dxa"/>
            <w:vAlign w:val="center"/>
          </w:tcPr>
          <w:p w:rsidR="00304098" w:rsidRDefault="00E12A6F">
            <w:pPr>
              <w:jc w:val="left"/>
            </w:pPr>
            <w:r>
              <w:rPr>
                <w:szCs w:val="21"/>
              </w:rPr>
              <w:t>可退替代款</w:t>
            </w:r>
          </w:p>
        </w:tc>
        <w:tc>
          <w:tcPr>
            <w:tcW w:w="5528" w:type="dxa"/>
            <w:vAlign w:val="center"/>
          </w:tcPr>
          <w:p w:rsidR="00304098" w:rsidRDefault="00E12A6F">
            <w:pPr>
              <w:jc w:val="right"/>
            </w:pPr>
            <w:r>
              <w:rPr>
                <w:szCs w:val="21"/>
              </w:rPr>
              <w:t>5,431.30</w:t>
            </w:r>
          </w:p>
        </w:tc>
      </w:tr>
      <w:tr w:rsidR="00304098">
        <w:tc>
          <w:tcPr>
            <w:tcW w:w="3701" w:type="dxa"/>
            <w:vAlign w:val="center"/>
          </w:tcPr>
          <w:p w:rsidR="00304098" w:rsidRDefault="00E12A6F">
            <w:pPr>
              <w:jc w:val="left"/>
            </w:pPr>
            <w:r>
              <w:rPr>
                <w:szCs w:val="21"/>
              </w:rPr>
              <w:t>其他应付款</w:t>
            </w:r>
          </w:p>
        </w:tc>
        <w:tc>
          <w:tcPr>
            <w:tcW w:w="5528" w:type="dxa"/>
            <w:vAlign w:val="center"/>
          </w:tcPr>
          <w:p w:rsidR="00304098" w:rsidRDefault="00E12A6F">
            <w:pPr>
              <w:jc w:val="right"/>
            </w:pPr>
            <w:r>
              <w:rPr>
                <w:szCs w:val="21"/>
              </w:rPr>
              <w:t>112,032.90</w:t>
            </w:r>
          </w:p>
        </w:tc>
      </w:tr>
      <w:tr w:rsidR="00753756" w:rsidRPr="00224952" w:rsidTr="00EC2561">
        <w:trPr>
          <w:trHeight w:val="325"/>
        </w:trPr>
        <w:tc>
          <w:tcPr>
            <w:tcW w:w="3701" w:type="dxa"/>
            <w:vAlign w:val="center"/>
          </w:tcPr>
          <w:p w:rsidR="00753756" w:rsidRPr="00224952" w:rsidRDefault="00753756" w:rsidP="007A1084">
            <w:pPr>
              <w:rPr>
                <w:szCs w:val="21"/>
              </w:rPr>
            </w:pPr>
            <w:r w:rsidRPr="00224952">
              <w:rPr>
                <w:rFonts w:hint="eastAsia"/>
                <w:szCs w:val="21"/>
              </w:rPr>
              <w:t>合计</w:t>
            </w:r>
          </w:p>
        </w:tc>
        <w:tc>
          <w:tcPr>
            <w:tcW w:w="5528" w:type="dxa"/>
            <w:vAlign w:val="center"/>
          </w:tcPr>
          <w:p w:rsidR="00753756" w:rsidRPr="00224952" w:rsidRDefault="00753756" w:rsidP="0070173B">
            <w:pPr>
              <w:jc w:val="right"/>
              <w:rPr>
                <w:szCs w:val="21"/>
              </w:rPr>
            </w:pPr>
            <w:r w:rsidRPr="00224952">
              <w:rPr>
                <w:szCs w:val="21"/>
              </w:rPr>
              <w:t>10,697,695.94</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6.4.7.9 </w:t>
      </w:r>
      <w:r w:rsidRPr="00E76B2D">
        <w:rPr>
          <w:rFonts w:ascii="宋体" w:hAnsi="宋体" w:hint="eastAsia"/>
          <w:b/>
          <w:bCs/>
          <w:color w:val="000000"/>
          <w:szCs w:val="21"/>
        </w:rPr>
        <w:t>实收基金</w:t>
      </w:r>
    </w:p>
    <w:p w:rsidR="00753756" w:rsidRPr="00224952" w:rsidRDefault="00753756" w:rsidP="00C241B5">
      <w:pPr>
        <w:wordWrap w:val="0"/>
        <w:spacing w:line="360" w:lineRule="auto"/>
        <w:jc w:val="right"/>
        <w:rPr>
          <w:color w:val="000000"/>
          <w:szCs w:val="21"/>
        </w:rPr>
      </w:pPr>
      <w:r w:rsidRPr="00224952">
        <w:rPr>
          <w:rFonts w:hint="eastAsia"/>
          <w:color w:val="000000"/>
          <w:szCs w:val="21"/>
        </w:rPr>
        <w:t>金额单位：人民币元</w:t>
      </w:r>
    </w:p>
    <w:tbl>
      <w:tblPr>
        <w:tblW w:w="9356"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119"/>
        <w:gridCol w:w="2873"/>
        <w:gridCol w:w="3364"/>
      </w:tblGrid>
      <w:tr w:rsidR="00753756" w:rsidRPr="00224952" w:rsidTr="00EC2561">
        <w:tc>
          <w:tcPr>
            <w:tcW w:w="3119" w:type="dxa"/>
            <w:vMerge w:val="restart"/>
            <w:vAlign w:val="center"/>
          </w:tcPr>
          <w:p w:rsidR="00753756" w:rsidRPr="00224952" w:rsidRDefault="00753756" w:rsidP="0070173B">
            <w:pPr>
              <w:jc w:val="center"/>
              <w:rPr>
                <w:color w:val="000000"/>
                <w:szCs w:val="21"/>
              </w:rPr>
            </w:pPr>
            <w:r w:rsidRPr="00224952">
              <w:rPr>
                <w:rFonts w:hint="eastAsia"/>
                <w:color w:val="000000"/>
                <w:kern w:val="0"/>
                <w:szCs w:val="21"/>
              </w:rPr>
              <w:t>项目</w:t>
            </w:r>
          </w:p>
        </w:tc>
        <w:tc>
          <w:tcPr>
            <w:tcW w:w="6237" w:type="dxa"/>
            <w:gridSpan w:val="2"/>
            <w:vAlign w:val="center"/>
          </w:tcPr>
          <w:p w:rsidR="00753756" w:rsidRPr="00224952" w:rsidRDefault="00753756" w:rsidP="0070173B">
            <w:pPr>
              <w:jc w:val="center"/>
              <w:rPr>
                <w:color w:val="000000"/>
                <w:szCs w:val="21"/>
              </w:rPr>
            </w:pPr>
            <w:r w:rsidRPr="00224952">
              <w:rPr>
                <w:rFonts w:hint="eastAsia"/>
                <w:color w:val="000000"/>
                <w:szCs w:val="21"/>
              </w:rPr>
              <w:t>本期</w:t>
            </w:r>
          </w:p>
          <w:p w:rsidR="00753756" w:rsidRPr="00224952" w:rsidRDefault="00753756" w:rsidP="0070173B">
            <w:pPr>
              <w:jc w:val="center"/>
              <w:rPr>
                <w:color w:val="000000"/>
                <w:szCs w:val="21"/>
              </w:rPr>
            </w:pPr>
            <w:r w:rsidRPr="00224952">
              <w:rPr>
                <w:szCs w:val="21"/>
              </w:rPr>
              <w:t>2020</w:t>
            </w:r>
            <w:r w:rsidRPr="00224952">
              <w:rPr>
                <w:szCs w:val="21"/>
              </w:rPr>
              <w:t>年</w:t>
            </w:r>
            <w:r w:rsidRPr="00224952">
              <w:rPr>
                <w:szCs w:val="21"/>
              </w:rPr>
              <w:t>1</w:t>
            </w:r>
            <w:r w:rsidRPr="00224952">
              <w:rPr>
                <w:szCs w:val="21"/>
              </w:rPr>
              <w:t>月</w:t>
            </w:r>
            <w:r w:rsidRPr="00224952">
              <w:rPr>
                <w:szCs w:val="21"/>
              </w:rPr>
              <w:t>1</w:t>
            </w:r>
            <w:r w:rsidRPr="00224952">
              <w:rPr>
                <w:szCs w:val="21"/>
              </w:rPr>
              <w:t>日</w:t>
            </w:r>
            <w:r w:rsidRPr="00224952">
              <w:rPr>
                <w:rFonts w:hint="eastAsia"/>
                <w:szCs w:val="21"/>
              </w:rPr>
              <w:t>至</w:t>
            </w:r>
            <w:r w:rsidRPr="00224952">
              <w:rPr>
                <w:szCs w:val="21"/>
              </w:rPr>
              <w:t>2020</w:t>
            </w:r>
            <w:r w:rsidRPr="00224952">
              <w:rPr>
                <w:szCs w:val="21"/>
              </w:rPr>
              <w:t>年</w:t>
            </w:r>
            <w:r w:rsidRPr="00224952">
              <w:rPr>
                <w:szCs w:val="21"/>
              </w:rPr>
              <w:t>6</w:t>
            </w:r>
            <w:r w:rsidRPr="00224952">
              <w:rPr>
                <w:szCs w:val="21"/>
              </w:rPr>
              <w:t>月</w:t>
            </w:r>
            <w:r w:rsidRPr="00224952">
              <w:rPr>
                <w:szCs w:val="21"/>
              </w:rPr>
              <w:t>30</w:t>
            </w:r>
            <w:r w:rsidRPr="00224952">
              <w:rPr>
                <w:szCs w:val="21"/>
              </w:rPr>
              <w:t>日</w:t>
            </w:r>
          </w:p>
        </w:tc>
      </w:tr>
      <w:tr w:rsidR="00753756" w:rsidRPr="00224952" w:rsidTr="00EC2561">
        <w:tc>
          <w:tcPr>
            <w:tcW w:w="3119" w:type="dxa"/>
            <w:vMerge/>
            <w:vAlign w:val="center"/>
          </w:tcPr>
          <w:p w:rsidR="00753756" w:rsidRPr="00224952" w:rsidRDefault="00753756" w:rsidP="0070173B">
            <w:pPr>
              <w:widowControl/>
              <w:jc w:val="left"/>
              <w:rPr>
                <w:color w:val="000000"/>
                <w:szCs w:val="21"/>
              </w:rPr>
            </w:pPr>
          </w:p>
        </w:tc>
        <w:tc>
          <w:tcPr>
            <w:tcW w:w="2873" w:type="dxa"/>
            <w:vAlign w:val="center"/>
          </w:tcPr>
          <w:p w:rsidR="00753756" w:rsidRPr="00224952" w:rsidRDefault="00753756" w:rsidP="0070173B">
            <w:pPr>
              <w:jc w:val="center"/>
              <w:rPr>
                <w:color w:val="000000"/>
                <w:szCs w:val="21"/>
              </w:rPr>
            </w:pPr>
            <w:r w:rsidRPr="00224952">
              <w:rPr>
                <w:rFonts w:hint="eastAsia"/>
                <w:color w:val="000000"/>
                <w:szCs w:val="21"/>
              </w:rPr>
              <w:t>基金份额</w:t>
            </w:r>
            <w:r>
              <w:rPr>
                <w:rFonts w:hint="eastAsia"/>
                <w:color w:val="000000"/>
                <w:szCs w:val="21"/>
              </w:rPr>
              <w:t>（份）</w:t>
            </w:r>
          </w:p>
        </w:tc>
        <w:tc>
          <w:tcPr>
            <w:tcW w:w="3364" w:type="dxa"/>
            <w:vAlign w:val="center"/>
          </w:tcPr>
          <w:p w:rsidR="00753756" w:rsidRPr="00224952" w:rsidRDefault="00753756" w:rsidP="0070173B">
            <w:pPr>
              <w:jc w:val="center"/>
              <w:rPr>
                <w:color w:val="000000"/>
                <w:szCs w:val="21"/>
              </w:rPr>
            </w:pPr>
            <w:r w:rsidRPr="00224952">
              <w:rPr>
                <w:rFonts w:hint="eastAsia"/>
                <w:color w:val="000000"/>
                <w:szCs w:val="21"/>
              </w:rPr>
              <w:t>账面金额</w:t>
            </w:r>
          </w:p>
        </w:tc>
      </w:tr>
      <w:tr w:rsidR="00753756" w:rsidRPr="00224952" w:rsidTr="00EC2561">
        <w:tc>
          <w:tcPr>
            <w:tcW w:w="3119" w:type="dxa"/>
            <w:vAlign w:val="center"/>
          </w:tcPr>
          <w:p w:rsidR="00753756" w:rsidRPr="00224952" w:rsidRDefault="00753756" w:rsidP="0070173B">
            <w:pPr>
              <w:rPr>
                <w:color w:val="000000"/>
                <w:szCs w:val="21"/>
              </w:rPr>
            </w:pPr>
            <w:r w:rsidRPr="00224952">
              <w:rPr>
                <w:color w:val="000000"/>
                <w:szCs w:val="21"/>
              </w:rPr>
              <w:t>上年度末</w:t>
            </w:r>
          </w:p>
        </w:tc>
        <w:tc>
          <w:tcPr>
            <w:tcW w:w="2873" w:type="dxa"/>
            <w:vAlign w:val="center"/>
          </w:tcPr>
          <w:p w:rsidR="00753756" w:rsidRPr="00224952" w:rsidRDefault="00753756" w:rsidP="0070173B">
            <w:pPr>
              <w:jc w:val="right"/>
              <w:rPr>
                <w:szCs w:val="21"/>
              </w:rPr>
            </w:pPr>
            <w:r w:rsidRPr="00224952">
              <w:rPr>
                <w:szCs w:val="21"/>
              </w:rPr>
              <w:t>710,361,586.00</w:t>
            </w:r>
          </w:p>
        </w:tc>
        <w:tc>
          <w:tcPr>
            <w:tcW w:w="3364" w:type="dxa"/>
            <w:vAlign w:val="center"/>
          </w:tcPr>
          <w:p w:rsidR="00753756" w:rsidRPr="00224952" w:rsidRDefault="00753756" w:rsidP="0070173B">
            <w:pPr>
              <w:jc w:val="right"/>
              <w:rPr>
                <w:szCs w:val="21"/>
              </w:rPr>
            </w:pPr>
            <w:r w:rsidRPr="00224952">
              <w:rPr>
                <w:szCs w:val="21"/>
              </w:rPr>
              <w:t>710,361,586.00</w:t>
            </w:r>
          </w:p>
        </w:tc>
      </w:tr>
      <w:tr w:rsidR="00753756" w:rsidRPr="00224952" w:rsidTr="00EC2561">
        <w:tc>
          <w:tcPr>
            <w:tcW w:w="3119" w:type="dxa"/>
            <w:vAlign w:val="center"/>
          </w:tcPr>
          <w:p w:rsidR="00753756" w:rsidRPr="00224952" w:rsidRDefault="00753756" w:rsidP="0070173B">
            <w:pPr>
              <w:rPr>
                <w:color w:val="000000"/>
                <w:szCs w:val="21"/>
              </w:rPr>
            </w:pPr>
            <w:r w:rsidRPr="00224952">
              <w:rPr>
                <w:rFonts w:hint="eastAsia"/>
                <w:color w:val="000000"/>
                <w:szCs w:val="21"/>
              </w:rPr>
              <w:t>本期申购</w:t>
            </w:r>
          </w:p>
        </w:tc>
        <w:tc>
          <w:tcPr>
            <w:tcW w:w="2873" w:type="dxa"/>
            <w:vAlign w:val="center"/>
          </w:tcPr>
          <w:p w:rsidR="00753756" w:rsidRPr="00224952" w:rsidRDefault="00753756" w:rsidP="0070173B">
            <w:pPr>
              <w:jc w:val="right"/>
              <w:rPr>
                <w:szCs w:val="21"/>
              </w:rPr>
            </w:pPr>
            <w:r w:rsidRPr="00224952">
              <w:rPr>
                <w:szCs w:val="21"/>
              </w:rPr>
              <w:t>1,224,000,000.00</w:t>
            </w:r>
          </w:p>
        </w:tc>
        <w:tc>
          <w:tcPr>
            <w:tcW w:w="3364" w:type="dxa"/>
            <w:vAlign w:val="center"/>
          </w:tcPr>
          <w:p w:rsidR="00753756" w:rsidRPr="00224952" w:rsidRDefault="00753756" w:rsidP="0070173B">
            <w:pPr>
              <w:jc w:val="right"/>
              <w:rPr>
                <w:szCs w:val="21"/>
              </w:rPr>
            </w:pPr>
            <w:r w:rsidRPr="00224952">
              <w:rPr>
                <w:szCs w:val="21"/>
              </w:rPr>
              <w:t>1,224,000,000.00</w:t>
            </w:r>
          </w:p>
        </w:tc>
      </w:tr>
      <w:tr w:rsidR="00753756" w:rsidRPr="00224952" w:rsidTr="00EC2561">
        <w:tc>
          <w:tcPr>
            <w:tcW w:w="3119" w:type="dxa"/>
            <w:vAlign w:val="center"/>
          </w:tcPr>
          <w:p w:rsidR="00753756" w:rsidRPr="00224952" w:rsidRDefault="00753756" w:rsidP="0070173B">
            <w:pPr>
              <w:rPr>
                <w:color w:val="000000"/>
                <w:szCs w:val="21"/>
              </w:rPr>
            </w:pPr>
            <w:r w:rsidRPr="00224952">
              <w:rPr>
                <w:rFonts w:hint="eastAsia"/>
                <w:color w:val="000000"/>
                <w:szCs w:val="21"/>
              </w:rPr>
              <w:t>本期赎回</w:t>
            </w:r>
            <w:r w:rsidRPr="00224952">
              <w:rPr>
                <w:rFonts w:hint="eastAsia"/>
                <w:szCs w:val="21"/>
              </w:rPr>
              <w:t>（以</w:t>
            </w:r>
            <w:r w:rsidRPr="00224952">
              <w:rPr>
                <w:szCs w:val="21"/>
              </w:rPr>
              <w:t>“-”</w:t>
            </w:r>
            <w:r w:rsidRPr="00224952">
              <w:rPr>
                <w:rFonts w:hint="eastAsia"/>
                <w:szCs w:val="21"/>
              </w:rPr>
              <w:t>号填列）</w:t>
            </w:r>
          </w:p>
        </w:tc>
        <w:tc>
          <w:tcPr>
            <w:tcW w:w="2873" w:type="dxa"/>
            <w:vAlign w:val="center"/>
          </w:tcPr>
          <w:p w:rsidR="00753756" w:rsidRPr="00224952" w:rsidRDefault="00753756" w:rsidP="0070173B">
            <w:pPr>
              <w:jc w:val="right"/>
              <w:rPr>
                <w:szCs w:val="21"/>
              </w:rPr>
            </w:pPr>
            <w:r w:rsidRPr="00224952">
              <w:rPr>
                <w:szCs w:val="21"/>
              </w:rPr>
              <w:t>-1,127,187,852.00</w:t>
            </w:r>
          </w:p>
        </w:tc>
        <w:tc>
          <w:tcPr>
            <w:tcW w:w="3364" w:type="dxa"/>
            <w:vAlign w:val="center"/>
          </w:tcPr>
          <w:p w:rsidR="00753756" w:rsidRPr="00224952" w:rsidRDefault="00753756" w:rsidP="0070173B">
            <w:pPr>
              <w:jc w:val="right"/>
              <w:rPr>
                <w:szCs w:val="21"/>
              </w:rPr>
            </w:pPr>
            <w:r w:rsidRPr="00224952">
              <w:rPr>
                <w:szCs w:val="21"/>
              </w:rPr>
              <w:t>-1,127,187,852.00</w:t>
            </w:r>
          </w:p>
        </w:tc>
      </w:tr>
      <w:tr w:rsidR="00753756" w:rsidRPr="00224952" w:rsidTr="00EC2561">
        <w:tc>
          <w:tcPr>
            <w:tcW w:w="3119" w:type="dxa"/>
            <w:vAlign w:val="center"/>
          </w:tcPr>
          <w:p w:rsidR="00753756" w:rsidRPr="00224952" w:rsidRDefault="00753756" w:rsidP="00EE2AE3">
            <w:pPr>
              <w:rPr>
                <w:color w:val="000000"/>
                <w:szCs w:val="21"/>
              </w:rPr>
            </w:pPr>
            <w:r w:rsidRPr="00224952">
              <w:rPr>
                <w:rFonts w:hint="eastAsia"/>
                <w:szCs w:val="21"/>
              </w:rPr>
              <w:t>本期末</w:t>
            </w:r>
          </w:p>
        </w:tc>
        <w:tc>
          <w:tcPr>
            <w:tcW w:w="2873" w:type="dxa"/>
            <w:vAlign w:val="center"/>
          </w:tcPr>
          <w:p w:rsidR="00753756" w:rsidRPr="00224952" w:rsidRDefault="00753756" w:rsidP="00EE2AE3">
            <w:pPr>
              <w:jc w:val="right"/>
              <w:rPr>
                <w:szCs w:val="21"/>
              </w:rPr>
            </w:pPr>
            <w:r w:rsidRPr="00224952">
              <w:rPr>
                <w:szCs w:val="21"/>
              </w:rPr>
              <w:t>807,173,734.00</w:t>
            </w:r>
          </w:p>
        </w:tc>
        <w:tc>
          <w:tcPr>
            <w:tcW w:w="3364" w:type="dxa"/>
            <w:vAlign w:val="center"/>
          </w:tcPr>
          <w:p w:rsidR="00753756" w:rsidRPr="00224952" w:rsidRDefault="00753756" w:rsidP="00EE2AE3">
            <w:pPr>
              <w:jc w:val="right"/>
              <w:rPr>
                <w:szCs w:val="21"/>
              </w:rPr>
            </w:pPr>
            <w:r w:rsidRPr="00224952">
              <w:rPr>
                <w:szCs w:val="21"/>
              </w:rPr>
              <w:t>807,173,734.00</w:t>
            </w:r>
          </w:p>
        </w:tc>
      </w:tr>
    </w:tbl>
    <w:p w:rsidR="00753756" w:rsidRPr="00224952" w:rsidRDefault="00753756" w:rsidP="006E1449">
      <w:pPr>
        <w:spacing w:line="360" w:lineRule="auto"/>
        <w:ind w:firstLineChars="196" w:firstLine="413"/>
        <w:rPr>
          <w:b/>
          <w:color w:val="000000"/>
          <w:szCs w:val="21"/>
        </w:rPr>
      </w:pPr>
      <w:r w:rsidRPr="00E76B2D">
        <w:rPr>
          <w:rFonts w:ascii="宋体" w:hAnsi="宋体"/>
          <w:b/>
          <w:bCs/>
          <w:color w:val="000000"/>
          <w:szCs w:val="21"/>
        </w:rPr>
        <w:t xml:space="preserve">6.4.7.10 </w:t>
      </w:r>
      <w:r w:rsidRPr="00E76B2D">
        <w:rPr>
          <w:rFonts w:ascii="宋体" w:hAnsi="宋体" w:hint="eastAsia"/>
          <w:b/>
          <w:bCs/>
          <w:color w:val="000000"/>
          <w:szCs w:val="21"/>
        </w:rPr>
        <w:t>未分配利润</w:t>
      </w:r>
    </w:p>
    <w:p w:rsidR="00753756" w:rsidRPr="00224952" w:rsidRDefault="00753756" w:rsidP="008971E9">
      <w:pPr>
        <w:spacing w:line="288" w:lineRule="auto"/>
        <w:jc w:val="right"/>
        <w:rPr>
          <w:color w:val="000000"/>
          <w:szCs w:val="21"/>
        </w:rPr>
      </w:pPr>
      <w:r w:rsidRPr="00224952">
        <w:rPr>
          <w:rFonts w:hint="eastAsia"/>
          <w:color w:val="000000"/>
          <w:szCs w:val="21"/>
        </w:rPr>
        <w:t>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700"/>
        <w:gridCol w:w="2100"/>
        <w:gridCol w:w="2100"/>
        <w:gridCol w:w="2100"/>
      </w:tblGrid>
      <w:tr w:rsidR="00753756" w:rsidRPr="00224952" w:rsidTr="00A81BF6">
        <w:tc>
          <w:tcPr>
            <w:tcW w:w="2700" w:type="dxa"/>
            <w:vAlign w:val="center"/>
          </w:tcPr>
          <w:p w:rsidR="00753756" w:rsidRPr="00224952" w:rsidRDefault="00753756" w:rsidP="0070173B">
            <w:pPr>
              <w:jc w:val="center"/>
              <w:rPr>
                <w:color w:val="000000"/>
                <w:szCs w:val="21"/>
              </w:rPr>
            </w:pPr>
            <w:r w:rsidRPr="00224952">
              <w:rPr>
                <w:rFonts w:hint="eastAsia"/>
                <w:color w:val="000000"/>
                <w:szCs w:val="21"/>
              </w:rPr>
              <w:t>项目</w:t>
            </w:r>
          </w:p>
        </w:tc>
        <w:tc>
          <w:tcPr>
            <w:tcW w:w="2100" w:type="dxa"/>
            <w:vAlign w:val="center"/>
          </w:tcPr>
          <w:p w:rsidR="00753756" w:rsidRPr="00224952" w:rsidRDefault="00753756" w:rsidP="0070173B">
            <w:pPr>
              <w:jc w:val="center"/>
              <w:rPr>
                <w:color w:val="000000"/>
                <w:szCs w:val="21"/>
              </w:rPr>
            </w:pPr>
            <w:r w:rsidRPr="00224952">
              <w:rPr>
                <w:rFonts w:hint="eastAsia"/>
                <w:color w:val="000000"/>
                <w:szCs w:val="21"/>
              </w:rPr>
              <w:t>已实现部分</w:t>
            </w:r>
          </w:p>
        </w:tc>
        <w:tc>
          <w:tcPr>
            <w:tcW w:w="2100" w:type="dxa"/>
            <w:vAlign w:val="center"/>
          </w:tcPr>
          <w:p w:rsidR="00753756" w:rsidRPr="00224952" w:rsidRDefault="00753756" w:rsidP="0070173B">
            <w:pPr>
              <w:jc w:val="center"/>
              <w:rPr>
                <w:color w:val="000000"/>
                <w:szCs w:val="21"/>
              </w:rPr>
            </w:pPr>
            <w:r w:rsidRPr="00224952">
              <w:rPr>
                <w:rFonts w:hint="eastAsia"/>
                <w:color w:val="000000"/>
                <w:szCs w:val="21"/>
              </w:rPr>
              <w:t>未实现部分</w:t>
            </w:r>
          </w:p>
        </w:tc>
        <w:tc>
          <w:tcPr>
            <w:tcW w:w="2100" w:type="dxa"/>
            <w:vAlign w:val="center"/>
          </w:tcPr>
          <w:p w:rsidR="00753756" w:rsidRPr="00224952" w:rsidRDefault="00753756" w:rsidP="0070173B">
            <w:pPr>
              <w:jc w:val="center"/>
              <w:rPr>
                <w:color w:val="000000"/>
                <w:szCs w:val="21"/>
              </w:rPr>
            </w:pPr>
            <w:r w:rsidRPr="00224952">
              <w:rPr>
                <w:rFonts w:hint="eastAsia"/>
                <w:color w:val="000000"/>
                <w:szCs w:val="21"/>
              </w:rPr>
              <w:t>未分配利润合计</w:t>
            </w:r>
          </w:p>
        </w:tc>
      </w:tr>
      <w:tr w:rsidR="00753756" w:rsidRPr="00224952" w:rsidTr="00A81BF6">
        <w:tc>
          <w:tcPr>
            <w:tcW w:w="2700" w:type="dxa"/>
            <w:vAlign w:val="center"/>
          </w:tcPr>
          <w:p w:rsidR="00753756" w:rsidRPr="00224952" w:rsidRDefault="00753756" w:rsidP="0070173B">
            <w:pPr>
              <w:rPr>
                <w:color w:val="000000"/>
                <w:szCs w:val="21"/>
              </w:rPr>
            </w:pPr>
            <w:r w:rsidRPr="00224952">
              <w:rPr>
                <w:color w:val="000000"/>
                <w:szCs w:val="21"/>
              </w:rPr>
              <w:t>上年度末</w:t>
            </w:r>
          </w:p>
        </w:tc>
        <w:tc>
          <w:tcPr>
            <w:tcW w:w="2100" w:type="dxa"/>
            <w:vAlign w:val="center"/>
          </w:tcPr>
          <w:p w:rsidR="00753756" w:rsidRPr="00224952" w:rsidRDefault="00753756" w:rsidP="0070173B">
            <w:pPr>
              <w:jc w:val="right"/>
              <w:rPr>
                <w:szCs w:val="21"/>
              </w:rPr>
            </w:pPr>
            <w:r w:rsidRPr="00224952">
              <w:rPr>
                <w:szCs w:val="21"/>
              </w:rPr>
              <w:t>287,138,626.97</w:t>
            </w:r>
          </w:p>
        </w:tc>
        <w:tc>
          <w:tcPr>
            <w:tcW w:w="2100" w:type="dxa"/>
            <w:vAlign w:val="center"/>
          </w:tcPr>
          <w:p w:rsidR="00753756" w:rsidRPr="00224952" w:rsidRDefault="00753756" w:rsidP="0070173B">
            <w:pPr>
              <w:jc w:val="right"/>
              <w:rPr>
                <w:szCs w:val="21"/>
              </w:rPr>
            </w:pPr>
            <w:r w:rsidRPr="00224952">
              <w:rPr>
                <w:szCs w:val="21"/>
              </w:rPr>
              <w:t>346,220,679.37</w:t>
            </w:r>
          </w:p>
        </w:tc>
        <w:tc>
          <w:tcPr>
            <w:tcW w:w="2100" w:type="dxa"/>
            <w:vAlign w:val="center"/>
          </w:tcPr>
          <w:p w:rsidR="00753756" w:rsidRPr="00224952" w:rsidRDefault="00753756" w:rsidP="0070173B">
            <w:pPr>
              <w:jc w:val="right"/>
              <w:rPr>
                <w:szCs w:val="21"/>
              </w:rPr>
            </w:pPr>
            <w:r w:rsidRPr="00224952">
              <w:rPr>
                <w:szCs w:val="21"/>
              </w:rPr>
              <w:t>633,359,306.34</w:t>
            </w:r>
          </w:p>
        </w:tc>
      </w:tr>
      <w:tr w:rsidR="00753756" w:rsidRPr="00224952" w:rsidTr="00A81BF6">
        <w:tc>
          <w:tcPr>
            <w:tcW w:w="2700" w:type="dxa"/>
            <w:vAlign w:val="center"/>
          </w:tcPr>
          <w:p w:rsidR="00753756" w:rsidRPr="00224952" w:rsidRDefault="00753756" w:rsidP="0070173B">
            <w:pPr>
              <w:rPr>
                <w:color w:val="000000"/>
                <w:szCs w:val="21"/>
              </w:rPr>
            </w:pPr>
            <w:r w:rsidRPr="00224952">
              <w:rPr>
                <w:rFonts w:hint="eastAsia"/>
                <w:color w:val="000000"/>
                <w:szCs w:val="21"/>
              </w:rPr>
              <w:t>本期利润</w:t>
            </w:r>
          </w:p>
        </w:tc>
        <w:tc>
          <w:tcPr>
            <w:tcW w:w="2100" w:type="dxa"/>
            <w:vAlign w:val="center"/>
          </w:tcPr>
          <w:p w:rsidR="00753756" w:rsidRPr="00224952" w:rsidRDefault="00753756" w:rsidP="0070173B">
            <w:pPr>
              <w:jc w:val="right"/>
              <w:rPr>
                <w:szCs w:val="21"/>
              </w:rPr>
            </w:pPr>
            <w:r w:rsidRPr="00224952">
              <w:rPr>
                <w:szCs w:val="21"/>
              </w:rPr>
              <w:t>184,751,760.38</w:t>
            </w:r>
          </w:p>
        </w:tc>
        <w:tc>
          <w:tcPr>
            <w:tcW w:w="2100" w:type="dxa"/>
            <w:vAlign w:val="center"/>
          </w:tcPr>
          <w:p w:rsidR="00753756" w:rsidRPr="00224952" w:rsidRDefault="00753756" w:rsidP="0070173B">
            <w:pPr>
              <w:jc w:val="right"/>
              <w:rPr>
                <w:szCs w:val="21"/>
              </w:rPr>
            </w:pPr>
            <w:r w:rsidRPr="00224952">
              <w:rPr>
                <w:szCs w:val="21"/>
              </w:rPr>
              <w:t>284,606,725.50</w:t>
            </w:r>
          </w:p>
        </w:tc>
        <w:tc>
          <w:tcPr>
            <w:tcW w:w="2100" w:type="dxa"/>
            <w:vAlign w:val="center"/>
          </w:tcPr>
          <w:p w:rsidR="00753756" w:rsidRPr="00224952" w:rsidRDefault="00753756" w:rsidP="0070173B">
            <w:pPr>
              <w:jc w:val="right"/>
              <w:rPr>
                <w:szCs w:val="21"/>
              </w:rPr>
            </w:pPr>
            <w:r w:rsidRPr="00224952">
              <w:rPr>
                <w:szCs w:val="21"/>
              </w:rPr>
              <w:t>469,358,485.88</w:t>
            </w:r>
          </w:p>
        </w:tc>
      </w:tr>
      <w:tr w:rsidR="00753756" w:rsidRPr="00224952" w:rsidTr="00A81BF6">
        <w:tc>
          <w:tcPr>
            <w:tcW w:w="2700" w:type="dxa"/>
            <w:vAlign w:val="center"/>
          </w:tcPr>
          <w:p w:rsidR="00753756" w:rsidRPr="00224952" w:rsidRDefault="00753756" w:rsidP="0070173B">
            <w:pPr>
              <w:rPr>
                <w:color w:val="000000"/>
                <w:szCs w:val="21"/>
              </w:rPr>
            </w:pPr>
            <w:r w:rsidRPr="00224952">
              <w:rPr>
                <w:rFonts w:hint="eastAsia"/>
                <w:color w:val="000000"/>
                <w:szCs w:val="21"/>
              </w:rPr>
              <w:t>本期基金份额交易产生的变动数</w:t>
            </w:r>
          </w:p>
        </w:tc>
        <w:tc>
          <w:tcPr>
            <w:tcW w:w="2100" w:type="dxa"/>
            <w:vAlign w:val="center"/>
          </w:tcPr>
          <w:p w:rsidR="00753756" w:rsidRPr="00224952" w:rsidRDefault="00753756" w:rsidP="00C27ED7">
            <w:pPr>
              <w:jc w:val="right"/>
              <w:rPr>
                <w:szCs w:val="21"/>
              </w:rPr>
            </w:pPr>
            <w:r w:rsidRPr="00224952">
              <w:rPr>
                <w:szCs w:val="21"/>
              </w:rPr>
              <w:t>47,804,871.55</w:t>
            </w:r>
          </w:p>
        </w:tc>
        <w:tc>
          <w:tcPr>
            <w:tcW w:w="2100" w:type="dxa"/>
            <w:vAlign w:val="center"/>
          </w:tcPr>
          <w:p w:rsidR="00753756" w:rsidRPr="00224952" w:rsidRDefault="00753756" w:rsidP="00C27ED7">
            <w:pPr>
              <w:jc w:val="right"/>
              <w:rPr>
                <w:szCs w:val="21"/>
              </w:rPr>
            </w:pPr>
            <w:r w:rsidRPr="00224952">
              <w:rPr>
                <w:szCs w:val="21"/>
              </w:rPr>
              <w:t>85,211,323.18</w:t>
            </w:r>
          </w:p>
        </w:tc>
        <w:tc>
          <w:tcPr>
            <w:tcW w:w="2100" w:type="dxa"/>
            <w:vAlign w:val="center"/>
          </w:tcPr>
          <w:p w:rsidR="00753756" w:rsidRPr="00224952" w:rsidRDefault="00753756" w:rsidP="00C27ED7">
            <w:pPr>
              <w:jc w:val="right"/>
              <w:rPr>
                <w:szCs w:val="21"/>
              </w:rPr>
            </w:pPr>
            <w:r w:rsidRPr="00224952">
              <w:rPr>
                <w:szCs w:val="21"/>
              </w:rPr>
              <w:t>133,016,194.73</w:t>
            </w:r>
          </w:p>
        </w:tc>
      </w:tr>
      <w:tr w:rsidR="00753756" w:rsidRPr="00224952" w:rsidTr="00A81BF6">
        <w:tc>
          <w:tcPr>
            <w:tcW w:w="2700" w:type="dxa"/>
            <w:vAlign w:val="center"/>
          </w:tcPr>
          <w:p w:rsidR="00753756" w:rsidRPr="00224952" w:rsidRDefault="00753756" w:rsidP="0070173B">
            <w:pPr>
              <w:rPr>
                <w:color w:val="000000"/>
                <w:szCs w:val="21"/>
              </w:rPr>
            </w:pPr>
            <w:r w:rsidRPr="00224952">
              <w:rPr>
                <w:rFonts w:hint="eastAsia"/>
                <w:color w:val="000000"/>
                <w:szCs w:val="21"/>
              </w:rPr>
              <w:t>其中：基金申购款</w:t>
            </w:r>
          </w:p>
        </w:tc>
        <w:tc>
          <w:tcPr>
            <w:tcW w:w="2100" w:type="dxa"/>
            <w:vAlign w:val="center"/>
          </w:tcPr>
          <w:p w:rsidR="00753756" w:rsidRPr="00224952" w:rsidRDefault="00753756" w:rsidP="0070173B">
            <w:pPr>
              <w:jc w:val="right"/>
              <w:rPr>
                <w:szCs w:val="21"/>
              </w:rPr>
            </w:pPr>
            <w:r w:rsidRPr="00224952">
              <w:rPr>
                <w:szCs w:val="21"/>
              </w:rPr>
              <w:t>601,210,434.95</w:t>
            </w:r>
          </w:p>
        </w:tc>
        <w:tc>
          <w:tcPr>
            <w:tcW w:w="2100" w:type="dxa"/>
            <w:vAlign w:val="center"/>
          </w:tcPr>
          <w:p w:rsidR="00753756" w:rsidRPr="00224952" w:rsidRDefault="00753756" w:rsidP="0070173B">
            <w:pPr>
              <w:jc w:val="right"/>
              <w:rPr>
                <w:szCs w:val="21"/>
              </w:rPr>
            </w:pPr>
            <w:r w:rsidRPr="00224952">
              <w:rPr>
                <w:szCs w:val="21"/>
              </w:rPr>
              <w:t>683,651,941.75</w:t>
            </w:r>
          </w:p>
        </w:tc>
        <w:tc>
          <w:tcPr>
            <w:tcW w:w="2100" w:type="dxa"/>
            <w:vAlign w:val="center"/>
          </w:tcPr>
          <w:p w:rsidR="00753756" w:rsidRPr="00224952" w:rsidRDefault="00753756" w:rsidP="0070173B">
            <w:pPr>
              <w:jc w:val="right"/>
              <w:rPr>
                <w:szCs w:val="21"/>
              </w:rPr>
            </w:pPr>
            <w:r w:rsidRPr="00224952">
              <w:rPr>
                <w:szCs w:val="21"/>
              </w:rPr>
              <w:t>1,284,862,376.70</w:t>
            </w:r>
          </w:p>
        </w:tc>
      </w:tr>
      <w:tr w:rsidR="00753756" w:rsidRPr="00224952" w:rsidTr="00A81BF6">
        <w:tc>
          <w:tcPr>
            <w:tcW w:w="2700" w:type="dxa"/>
            <w:vAlign w:val="center"/>
          </w:tcPr>
          <w:p w:rsidR="00753756" w:rsidRPr="00224952" w:rsidRDefault="00753756" w:rsidP="006E1449">
            <w:pPr>
              <w:ind w:firstLineChars="294" w:firstLine="617"/>
              <w:rPr>
                <w:color w:val="000000"/>
                <w:szCs w:val="21"/>
              </w:rPr>
            </w:pPr>
            <w:r w:rsidRPr="00224952">
              <w:rPr>
                <w:rFonts w:hint="eastAsia"/>
                <w:color w:val="000000"/>
                <w:szCs w:val="21"/>
              </w:rPr>
              <w:t>基金赎回款</w:t>
            </w:r>
          </w:p>
        </w:tc>
        <w:tc>
          <w:tcPr>
            <w:tcW w:w="2100" w:type="dxa"/>
            <w:vAlign w:val="center"/>
          </w:tcPr>
          <w:p w:rsidR="00753756" w:rsidRPr="00224952" w:rsidRDefault="00753756" w:rsidP="0070173B">
            <w:pPr>
              <w:jc w:val="right"/>
              <w:rPr>
                <w:szCs w:val="21"/>
              </w:rPr>
            </w:pPr>
            <w:r w:rsidRPr="00224952">
              <w:rPr>
                <w:szCs w:val="21"/>
              </w:rPr>
              <w:t>-553,405,563.40</w:t>
            </w:r>
          </w:p>
        </w:tc>
        <w:tc>
          <w:tcPr>
            <w:tcW w:w="2100" w:type="dxa"/>
            <w:vAlign w:val="center"/>
          </w:tcPr>
          <w:p w:rsidR="00753756" w:rsidRPr="00224952" w:rsidRDefault="00753756" w:rsidP="0070173B">
            <w:pPr>
              <w:jc w:val="right"/>
              <w:rPr>
                <w:szCs w:val="21"/>
              </w:rPr>
            </w:pPr>
            <w:r w:rsidRPr="00224952">
              <w:rPr>
                <w:szCs w:val="21"/>
              </w:rPr>
              <w:t>-598,440,618.57</w:t>
            </w:r>
          </w:p>
        </w:tc>
        <w:tc>
          <w:tcPr>
            <w:tcW w:w="2100" w:type="dxa"/>
            <w:vAlign w:val="center"/>
          </w:tcPr>
          <w:p w:rsidR="00753756" w:rsidRPr="00224952" w:rsidRDefault="00753756" w:rsidP="0070173B">
            <w:pPr>
              <w:jc w:val="right"/>
              <w:rPr>
                <w:szCs w:val="21"/>
              </w:rPr>
            </w:pPr>
            <w:r w:rsidRPr="00224952">
              <w:rPr>
                <w:szCs w:val="21"/>
              </w:rPr>
              <w:t>-1,151,846,181.97</w:t>
            </w:r>
          </w:p>
        </w:tc>
      </w:tr>
      <w:tr w:rsidR="00753756" w:rsidRPr="00224952" w:rsidTr="00A81BF6">
        <w:tc>
          <w:tcPr>
            <w:tcW w:w="2700" w:type="dxa"/>
            <w:vAlign w:val="center"/>
          </w:tcPr>
          <w:p w:rsidR="00753756" w:rsidRPr="00224952" w:rsidRDefault="00753756" w:rsidP="0070173B">
            <w:pPr>
              <w:rPr>
                <w:color w:val="000000"/>
                <w:szCs w:val="21"/>
              </w:rPr>
            </w:pPr>
            <w:r w:rsidRPr="00224952">
              <w:rPr>
                <w:rFonts w:hint="eastAsia"/>
                <w:color w:val="000000"/>
                <w:szCs w:val="21"/>
              </w:rPr>
              <w:t>本期已分配利润</w:t>
            </w:r>
          </w:p>
        </w:tc>
        <w:tc>
          <w:tcPr>
            <w:tcW w:w="2100" w:type="dxa"/>
            <w:vAlign w:val="center"/>
          </w:tcPr>
          <w:p w:rsidR="00753756" w:rsidRPr="00224952" w:rsidRDefault="00753756" w:rsidP="0070173B">
            <w:pPr>
              <w:jc w:val="right"/>
              <w:rPr>
                <w:szCs w:val="21"/>
              </w:rPr>
            </w:pPr>
            <w:r w:rsidRPr="00224952">
              <w:rPr>
                <w:szCs w:val="21"/>
              </w:rPr>
              <w:t>-</w:t>
            </w:r>
          </w:p>
        </w:tc>
        <w:tc>
          <w:tcPr>
            <w:tcW w:w="2100" w:type="dxa"/>
            <w:vAlign w:val="center"/>
          </w:tcPr>
          <w:p w:rsidR="00753756" w:rsidRPr="00224952" w:rsidRDefault="00753756" w:rsidP="0070173B">
            <w:pPr>
              <w:jc w:val="right"/>
              <w:rPr>
                <w:szCs w:val="21"/>
              </w:rPr>
            </w:pPr>
            <w:r w:rsidRPr="00224952">
              <w:rPr>
                <w:szCs w:val="21"/>
              </w:rPr>
              <w:t>-</w:t>
            </w:r>
          </w:p>
        </w:tc>
        <w:tc>
          <w:tcPr>
            <w:tcW w:w="2100" w:type="dxa"/>
            <w:vAlign w:val="center"/>
          </w:tcPr>
          <w:p w:rsidR="00753756" w:rsidRPr="00224952" w:rsidRDefault="00753756" w:rsidP="0070173B">
            <w:pPr>
              <w:jc w:val="right"/>
              <w:rPr>
                <w:szCs w:val="21"/>
              </w:rPr>
            </w:pPr>
            <w:r w:rsidRPr="00224952">
              <w:rPr>
                <w:szCs w:val="21"/>
              </w:rPr>
              <w:t>-</w:t>
            </w:r>
          </w:p>
        </w:tc>
      </w:tr>
      <w:tr w:rsidR="00753756" w:rsidRPr="00224952" w:rsidTr="00A81BF6">
        <w:tc>
          <w:tcPr>
            <w:tcW w:w="2700" w:type="dxa"/>
            <w:vAlign w:val="center"/>
          </w:tcPr>
          <w:p w:rsidR="00753756" w:rsidRPr="00224952" w:rsidRDefault="00753756" w:rsidP="0070173B">
            <w:pPr>
              <w:rPr>
                <w:color w:val="000000"/>
                <w:szCs w:val="21"/>
              </w:rPr>
            </w:pPr>
            <w:r w:rsidRPr="00224952">
              <w:rPr>
                <w:rFonts w:hint="eastAsia"/>
                <w:color w:val="000000"/>
                <w:szCs w:val="21"/>
              </w:rPr>
              <w:t>本期末</w:t>
            </w:r>
          </w:p>
        </w:tc>
        <w:tc>
          <w:tcPr>
            <w:tcW w:w="2100" w:type="dxa"/>
            <w:vAlign w:val="center"/>
          </w:tcPr>
          <w:p w:rsidR="00753756" w:rsidRPr="00224952" w:rsidRDefault="00753756" w:rsidP="0070173B">
            <w:pPr>
              <w:jc w:val="right"/>
              <w:rPr>
                <w:szCs w:val="21"/>
              </w:rPr>
            </w:pPr>
            <w:r w:rsidRPr="00224952">
              <w:rPr>
                <w:szCs w:val="21"/>
              </w:rPr>
              <w:t>519,695,258.90</w:t>
            </w:r>
          </w:p>
        </w:tc>
        <w:tc>
          <w:tcPr>
            <w:tcW w:w="2100" w:type="dxa"/>
            <w:vAlign w:val="center"/>
          </w:tcPr>
          <w:p w:rsidR="00753756" w:rsidRPr="00224952" w:rsidRDefault="00753756" w:rsidP="0070173B">
            <w:pPr>
              <w:jc w:val="right"/>
              <w:rPr>
                <w:szCs w:val="21"/>
              </w:rPr>
            </w:pPr>
            <w:r w:rsidRPr="00224952">
              <w:rPr>
                <w:szCs w:val="21"/>
              </w:rPr>
              <w:t>716,038,728.05</w:t>
            </w:r>
          </w:p>
        </w:tc>
        <w:tc>
          <w:tcPr>
            <w:tcW w:w="2100" w:type="dxa"/>
            <w:vAlign w:val="center"/>
          </w:tcPr>
          <w:p w:rsidR="00753756" w:rsidRPr="00224952" w:rsidRDefault="00753756" w:rsidP="0070173B">
            <w:pPr>
              <w:jc w:val="right"/>
              <w:rPr>
                <w:szCs w:val="21"/>
              </w:rPr>
            </w:pPr>
            <w:r w:rsidRPr="00224952">
              <w:rPr>
                <w:szCs w:val="21"/>
              </w:rPr>
              <w:t>1,235,733,986.95</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6.4.7.11 </w:t>
      </w:r>
      <w:r w:rsidRPr="00E76B2D">
        <w:rPr>
          <w:rFonts w:ascii="宋体" w:hAnsi="宋体" w:hint="eastAsia"/>
          <w:b/>
          <w:bCs/>
          <w:color w:val="000000"/>
          <w:szCs w:val="21"/>
        </w:rPr>
        <w:t>存款利息收入</w:t>
      </w:r>
    </w:p>
    <w:p w:rsidR="00753756" w:rsidRPr="00224952" w:rsidRDefault="00753756" w:rsidP="008971E9">
      <w:pPr>
        <w:wordWrap w:val="0"/>
        <w:spacing w:line="360" w:lineRule="auto"/>
        <w:jc w:val="right"/>
        <w:rPr>
          <w:color w:val="000000"/>
          <w:szCs w:val="21"/>
        </w:rPr>
      </w:pPr>
      <w:r w:rsidRPr="00224952">
        <w:rPr>
          <w:rFonts w:hint="eastAsia"/>
          <w:color w:val="000000"/>
          <w:szCs w:val="21"/>
        </w:rPr>
        <w:t>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828"/>
        <w:gridCol w:w="5350"/>
      </w:tblGrid>
      <w:tr w:rsidR="00753756" w:rsidRPr="00224952" w:rsidTr="00EC2561">
        <w:tc>
          <w:tcPr>
            <w:tcW w:w="3828" w:type="dxa"/>
            <w:vAlign w:val="center"/>
          </w:tcPr>
          <w:p w:rsidR="00753756" w:rsidRPr="00224952" w:rsidRDefault="00753756" w:rsidP="0070173B">
            <w:pPr>
              <w:jc w:val="center"/>
              <w:rPr>
                <w:szCs w:val="21"/>
              </w:rPr>
            </w:pPr>
            <w:r w:rsidRPr="00224952">
              <w:rPr>
                <w:rFonts w:hint="eastAsia"/>
                <w:szCs w:val="21"/>
              </w:rPr>
              <w:t>项目</w:t>
            </w:r>
          </w:p>
        </w:tc>
        <w:tc>
          <w:tcPr>
            <w:tcW w:w="5350" w:type="dxa"/>
            <w:vAlign w:val="center"/>
          </w:tcPr>
          <w:p w:rsidR="00753756" w:rsidRPr="00224952" w:rsidRDefault="00753756" w:rsidP="0070173B">
            <w:pPr>
              <w:jc w:val="center"/>
              <w:rPr>
                <w:szCs w:val="21"/>
              </w:rPr>
            </w:pPr>
            <w:r w:rsidRPr="00224952">
              <w:rPr>
                <w:rFonts w:hint="eastAsia"/>
                <w:szCs w:val="21"/>
              </w:rPr>
              <w:t>本期</w:t>
            </w:r>
          </w:p>
          <w:p w:rsidR="00753756" w:rsidRPr="00224952" w:rsidRDefault="00753756" w:rsidP="0070173B">
            <w:pPr>
              <w:jc w:val="center"/>
              <w:rPr>
                <w:b/>
                <w:szCs w:val="21"/>
              </w:rPr>
            </w:pPr>
            <w:r w:rsidRPr="00224952">
              <w:rPr>
                <w:szCs w:val="21"/>
              </w:rPr>
              <w:t>2020</w:t>
            </w:r>
            <w:r w:rsidRPr="00224952">
              <w:rPr>
                <w:szCs w:val="21"/>
              </w:rPr>
              <w:t>年</w:t>
            </w:r>
            <w:r w:rsidRPr="00224952">
              <w:rPr>
                <w:szCs w:val="21"/>
              </w:rPr>
              <w:t>1</w:t>
            </w:r>
            <w:r w:rsidRPr="00224952">
              <w:rPr>
                <w:szCs w:val="21"/>
              </w:rPr>
              <w:t>月</w:t>
            </w:r>
            <w:r w:rsidRPr="00224952">
              <w:rPr>
                <w:szCs w:val="21"/>
              </w:rPr>
              <w:t>1</w:t>
            </w:r>
            <w:r w:rsidRPr="00224952">
              <w:rPr>
                <w:szCs w:val="21"/>
              </w:rPr>
              <w:t>日</w:t>
            </w:r>
            <w:r w:rsidRPr="00224952">
              <w:rPr>
                <w:rFonts w:hint="eastAsia"/>
                <w:szCs w:val="21"/>
              </w:rPr>
              <w:t>至</w:t>
            </w:r>
            <w:r w:rsidRPr="00224952">
              <w:rPr>
                <w:szCs w:val="21"/>
              </w:rPr>
              <w:t>2020</w:t>
            </w:r>
            <w:r w:rsidRPr="00224952">
              <w:rPr>
                <w:szCs w:val="21"/>
              </w:rPr>
              <w:t>年</w:t>
            </w:r>
            <w:r w:rsidRPr="00224952">
              <w:rPr>
                <w:szCs w:val="21"/>
              </w:rPr>
              <w:t>6</w:t>
            </w:r>
            <w:r w:rsidRPr="00224952">
              <w:rPr>
                <w:szCs w:val="21"/>
              </w:rPr>
              <w:t>月</w:t>
            </w:r>
            <w:r w:rsidRPr="00224952">
              <w:rPr>
                <w:szCs w:val="21"/>
              </w:rPr>
              <w:t>30</w:t>
            </w:r>
            <w:r w:rsidRPr="00224952">
              <w:rPr>
                <w:szCs w:val="21"/>
              </w:rPr>
              <w:t>日</w:t>
            </w:r>
          </w:p>
        </w:tc>
      </w:tr>
      <w:tr w:rsidR="00753756" w:rsidRPr="00224952" w:rsidTr="00EC2561">
        <w:tc>
          <w:tcPr>
            <w:tcW w:w="3828" w:type="dxa"/>
            <w:vAlign w:val="center"/>
          </w:tcPr>
          <w:p w:rsidR="00753756" w:rsidRPr="00224952" w:rsidRDefault="00753756" w:rsidP="0070173B">
            <w:pPr>
              <w:rPr>
                <w:szCs w:val="21"/>
              </w:rPr>
            </w:pPr>
            <w:r w:rsidRPr="00224952">
              <w:rPr>
                <w:rFonts w:hint="eastAsia"/>
                <w:szCs w:val="21"/>
              </w:rPr>
              <w:t>活期存款利息收入</w:t>
            </w:r>
          </w:p>
        </w:tc>
        <w:tc>
          <w:tcPr>
            <w:tcW w:w="5350" w:type="dxa"/>
            <w:vAlign w:val="center"/>
          </w:tcPr>
          <w:p w:rsidR="00753756" w:rsidRPr="00224952" w:rsidRDefault="00753756" w:rsidP="0070173B">
            <w:pPr>
              <w:jc w:val="right"/>
              <w:rPr>
                <w:szCs w:val="21"/>
              </w:rPr>
            </w:pPr>
            <w:r w:rsidRPr="00224952">
              <w:rPr>
                <w:szCs w:val="21"/>
              </w:rPr>
              <w:t>55,937.13</w:t>
            </w:r>
          </w:p>
        </w:tc>
      </w:tr>
      <w:tr w:rsidR="00753756" w:rsidRPr="00224952" w:rsidTr="00EC2561">
        <w:tc>
          <w:tcPr>
            <w:tcW w:w="3828" w:type="dxa"/>
            <w:vAlign w:val="center"/>
          </w:tcPr>
          <w:p w:rsidR="00753756" w:rsidRPr="00224952" w:rsidRDefault="00753756" w:rsidP="0070173B">
            <w:pPr>
              <w:rPr>
                <w:szCs w:val="21"/>
              </w:rPr>
            </w:pPr>
            <w:r w:rsidRPr="00224952">
              <w:rPr>
                <w:rFonts w:hint="eastAsia"/>
                <w:szCs w:val="21"/>
              </w:rPr>
              <w:t>定期存款利息收入</w:t>
            </w:r>
          </w:p>
        </w:tc>
        <w:tc>
          <w:tcPr>
            <w:tcW w:w="5350" w:type="dxa"/>
            <w:vAlign w:val="center"/>
          </w:tcPr>
          <w:p w:rsidR="00753756" w:rsidRPr="00224952" w:rsidRDefault="00753756" w:rsidP="0070173B">
            <w:pPr>
              <w:jc w:val="right"/>
              <w:rPr>
                <w:szCs w:val="21"/>
              </w:rPr>
            </w:pPr>
            <w:r w:rsidRPr="00224952">
              <w:rPr>
                <w:szCs w:val="21"/>
              </w:rPr>
              <w:t>-</w:t>
            </w:r>
          </w:p>
        </w:tc>
      </w:tr>
      <w:tr w:rsidR="00753756" w:rsidRPr="00224952" w:rsidTr="00EC2561">
        <w:tc>
          <w:tcPr>
            <w:tcW w:w="3828" w:type="dxa"/>
            <w:vAlign w:val="center"/>
          </w:tcPr>
          <w:p w:rsidR="00753756" w:rsidRPr="00224952" w:rsidRDefault="00753756" w:rsidP="0070173B">
            <w:pPr>
              <w:rPr>
                <w:szCs w:val="21"/>
              </w:rPr>
            </w:pPr>
            <w:r w:rsidRPr="00224952">
              <w:rPr>
                <w:rFonts w:hint="eastAsia"/>
                <w:szCs w:val="21"/>
              </w:rPr>
              <w:t>其他存款利息收入</w:t>
            </w:r>
          </w:p>
        </w:tc>
        <w:tc>
          <w:tcPr>
            <w:tcW w:w="5350" w:type="dxa"/>
            <w:vAlign w:val="center"/>
          </w:tcPr>
          <w:p w:rsidR="00753756" w:rsidRPr="00224952" w:rsidRDefault="00753756" w:rsidP="0070173B">
            <w:pPr>
              <w:jc w:val="right"/>
              <w:rPr>
                <w:szCs w:val="21"/>
              </w:rPr>
            </w:pPr>
            <w:r w:rsidRPr="00224952">
              <w:rPr>
                <w:szCs w:val="21"/>
              </w:rPr>
              <w:t>-</w:t>
            </w:r>
          </w:p>
        </w:tc>
      </w:tr>
      <w:tr w:rsidR="00753756" w:rsidRPr="00224952" w:rsidTr="00EC2561">
        <w:tc>
          <w:tcPr>
            <w:tcW w:w="3828" w:type="dxa"/>
            <w:vAlign w:val="center"/>
          </w:tcPr>
          <w:p w:rsidR="00753756" w:rsidRPr="00224952" w:rsidRDefault="00753756" w:rsidP="0070173B">
            <w:pPr>
              <w:rPr>
                <w:szCs w:val="21"/>
              </w:rPr>
            </w:pPr>
            <w:r w:rsidRPr="00224952">
              <w:rPr>
                <w:rFonts w:hint="eastAsia"/>
                <w:szCs w:val="21"/>
              </w:rPr>
              <w:t>结算备付金利息收入</w:t>
            </w:r>
          </w:p>
        </w:tc>
        <w:tc>
          <w:tcPr>
            <w:tcW w:w="5350" w:type="dxa"/>
            <w:vAlign w:val="center"/>
          </w:tcPr>
          <w:p w:rsidR="00753756" w:rsidRPr="00224952" w:rsidRDefault="00753756" w:rsidP="0070173B">
            <w:pPr>
              <w:jc w:val="right"/>
              <w:rPr>
                <w:szCs w:val="21"/>
              </w:rPr>
            </w:pPr>
            <w:r w:rsidRPr="00224952">
              <w:rPr>
                <w:szCs w:val="21"/>
              </w:rPr>
              <w:t>27,745.88</w:t>
            </w:r>
          </w:p>
        </w:tc>
      </w:tr>
      <w:tr w:rsidR="00753756" w:rsidRPr="00224952" w:rsidTr="00EC2561">
        <w:tc>
          <w:tcPr>
            <w:tcW w:w="3828" w:type="dxa"/>
            <w:vAlign w:val="center"/>
          </w:tcPr>
          <w:p w:rsidR="00753756" w:rsidRPr="00224952" w:rsidRDefault="00753756" w:rsidP="0070173B">
            <w:pPr>
              <w:rPr>
                <w:szCs w:val="21"/>
              </w:rPr>
            </w:pPr>
            <w:r w:rsidRPr="00224952">
              <w:rPr>
                <w:rFonts w:hint="eastAsia"/>
                <w:szCs w:val="21"/>
              </w:rPr>
              <w:t>其他</w:t>
            </w:r>
          </w:p>
        </w:tc>
        <w:tc>
          <w:tcPr>
            <w:tcW w:w="5350" w:type="dxa"/>
            <w:vAlign w:val="center"/>
          </w:tcPr>
          <w:p w:rsidR="00753756" w:rsidRPr="00224952" w:rsidRDefault="00753756" w:rsidP="0070173B">
            <w:pPr>
              <w:jc w:val="right"/>
              <w:rPr>
                <w:szCs w:val="21"/>
              </w:rPr>
            </w:pPr>
            <w:r w:rsidRPr="00224952">
              <w:rPr>
                <w:szCs w:val="21"/>
              </w:rPr>
              <w:t>4,766.85</w:t>
            </w:r>
          </w:p>
        </w:tc>
      </w:tr>
      <w:tr w:rsidR="00753756" w:rsidRPr="00224952" w:rsidTr="00EC2561">
        <w:tc>
          <w:tcPr>
            <w:tcW w:w="3828" w:type="dxa"/>
            <w:vAlign w:val="center"/>
          </w:tcPr>
          <w:p w:rsidR="00753756" w:rsidRPr="00224952" w:rsidRDefault="00753756" w:rsidP="0070173B">
            <w:pPr>
              <w:rPr>
                <w:szCs w:val="21"/>
              </w:rPr>
            </w:pPr>
            <w:r w:rsidRPr="00224952">
              <w:rPr>
                <w:rFonts w:hint="eastAsia"/>
                <w:szCs w:val="21"/>
              </w:rPr>
              <w:t>合计</w:t>
            </w:r>
          </w:p>
        </w:tc>
        <w:tc>
          <w:tcPr>
            <w:tcW w:w="5350" w:type="dxa"/>
            <w:vAlign w:val="center"/>
          </w:tcPr>
          <w:p w:rsidR="00753756" w:rsidRPr="00224952" w:rsidRDefault="00753756" w:rsidP="0070173B">
            <w:pPr>
              <w:jc w:val="right"/>
              <w:rPr>
                <w:szCs w:val="21"/>
              </w:rPr>
            </w:pPr>
            <w:r w:rsidRPr="00224952">
              <w:rPr>
                <w:szCs w:val="21"/>
              </w:rPr>
              <w:t>88,449.86</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b/>
          <w:bCs/>
          <w:color w:val="000000"/>
          <w:szCs w:val="21"/>
        </w:rPr>
        <w:tab/>
      </w:r>
      <w:r w:rsidRPr="00E76B2D">
        <w:rPr>
          <w:rFonts w:ascii="宋体" w:hAnsi="宋体"/>
          <w:b/>
          <w:bCs/>
          <w:color w:val="000000"/>
          <w:szCs w:val="21"/>
        </w:rPr>
        <w:t xml:space="preserve">6.4.7.12 </w:t>
      </w:r>
      <w:r w:rsidRPr="00E76B2D">
        <w:rPr>
          <w:rFonts w:ascii="宋体" w:hAnsi="宋体" w:hint="eastAsia"/>
          <w:b/>
          <w:bCs/>
          <w:color w:val="000000"/>
          <w:szCs w:val="21"/>
        </w:rPr>
        <w:t>股票投资收益</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6.4.7.12.1 </w:t>
      </w:r>
      <w:r w:rsidRPr="00E76B2D">
        <w:rPr>
          <w:rFonts w:ascii="宋体" w:hAnsi="宋体" w:hint="eastAsia"/>
          <w:b/>
          <w:bCs/>
          <w:color w:val="000000"/>
          <w:szCs w:val="21"/>
        </w:rPr>
        <w:t>股票投资收益项目构成</w:t>
      </w:r>
    </w:p>
    <w:p w:rsidR="00753756" w:rsidRPr="00224952" w:rsidRDefault="00753756" w:rsidP="007D33E1">
      <w:pPr>
        <w:autoSpaceDE w:val="0"/>
        <w:autoSpaceDN w:val="0"/>
        <w:adjustRightInd w:val="0"/>
        <w:spacing w:before="29" w:line="288" w:lineRule="auto"/>
        <w:ind w:left="15"/>
        <w:jc w:val="right"/>
        <w:rPr>
          <w:color w:val="000000"/>
          <w:kern w:val="0"/>
          <w:szCs w:val="21"/>
        </w:rPr>
      </w:pPr>
      <w:r w:rsidRPr="00224952">
        <w:rPr>
          <w:rFonts w:hint="eastAsia"/>
          <w:color w:val="000000"/>
          <w:szCs w:val="21"/>
        </w:rPr>
        <w:t>单位：人民币元</w:t>
      </w:r>
    </w:p>
    <w:tbl>
      <w:tblPr>
        <w:tblW w:w="9214"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828"/>
        <w:gridCol w:w="5386"/>
      </w:tblGrid>
      <w:tr w:rsidR="00753756" w:rsidRPr="00224952" w:rsidTr="00EC2561">
        <w:tc>
          <w:tcPr>
            <w:tcW w:w="3828" w:type="dxa"/>
            <w:vAlign w:val="center"/>
          </w:tcPr>
          <w:p w:rsidR="00753756" w:rsidRPr="00987032" w:rsidRDefault="00753756" w:rsidP="00997072">
            <w:pPr>
              <w:jc w:val="center"/>
              <w:rPr>
                <w:szCs w:val="21"/>
              </w:rPr>
            </w:pPr>
            <w:r w:rsidRPr="00987032">
              <w:rPr>
                <w:rFonts w:hint="eastAsia"/>
                <w:szCs w:val="21"/>
              </w:rPr>
              <w:t>项目</w:t>
            </w:r>
          </w:p>
        </w:tc>
        <w:tc>
          <w:tcPr>
            <w:tcW w:w="5386" w:type="dxa"/>
            <w:vAlign w:val="center"/>
          </w:tcPr>
          <w:p w:rsidR="00753756" w:rsidRPr="00987032" w:rsidRDefault="00753756" w:rsidP="00997072">
            <w:pPr>
              <w:jc w:val="center"/>
              <w:rPr>
                <w:szCs w:val="21"/>
              </w:rPr>
            </w:pPr>
            <w:r w:rsidRPr="00987032">
              <w:rPr>
                <w:rFonts w:hint="eastAsia"/>
                <w:szCs w:val="21"/>
              </w:rPr>
              <w:t>本期</w:t>
            </w:r>
          </w:p>
          <w:p w:rsidR="00753756" w:rsidRPr="00987032" w:rsidRDefault="00753756" w:rsidP="00997072">
            <w:pPr>
              <w:jc w:val="center"/>
              <w:rPr>
                <w:b/>
                <w:szCs w:val="21"/>
              </w:rPr>
            </w:pPr>
            <w:r w:rsidRPr="00987032">
              <w:rPr>
                <w:szCs w:val="21"/>
              </w:rPr>
              <w:t>2020</w:t>
            </w:r>
            <w:r w:rsidRPr="00987032">
              <w:rPr>
                <w:szCs w:val="21"/>
              </w:rPr>
              <w:t>年</w:t>
            </w:r>
            <w:r w:rsidRPr="00987032">
              <w:rPr>
                <w:szCs w:val="21"/>
              </w:rPr>
              <w:t>1</w:t>
            </w:r>
            <w:r w:rsidRPr="00987032">
              <w:rPr>
                <w:szCs w:val="21"/>
              </w:rPr>
              <w:t>月</w:t>
            </w:r>
            <w:r w:rsidRPr="00987032">
              <w:rPr>
                <w:szCs w:val="21"/>
              </w:rPr>
              <w:t>1</w:t>
            </w:r>
            <w:r w:rsidRPr="00987032">
              <w:rPr>
                <w:szCs w:val="21"/>
              </w:rPr>
              <w:t>日</w:t>
            </w:r>
            <w:r w:rsidRPr="00987032">
              <w:rPr>
                <w:rFonts w:hint="eastAsia"/>
                <w:szCs w:val="21"/>
              </w:rPr>
              <w:t>至</w:t>
            </w:r>
            <w:r w:rsidRPr="00987032">
              <w:rPr>
                <w:szCs w:val="21"/>
              </w:rPr>
              <w:t>2020</w:t>
            </w:r>
            <w:r w:rsidRPr="00987032">
              <w:rPr>
                <w:szCs w:val="21"/>
              </w:rPr>
              <w:t>年</w:t>
            </w:r>
            <w:r w:rsidRPr="00987032">
              <w:rPr>
                <w:szCs w:val="21"/>
              </w:rPr>
              <w:t>6</w:t>
            </w:r>
            <w:r w:rsidRPr="00987032">
              <w:rPr>
                <w:szCs w:val="21"/>
              </w:rPr>
              <w:t>月</w:t>
            </w:r>
            <w:r w:rsidRPr="00987032">
              <w:rPr>
                <w:szCs w:val="21"/>
              </w:rPr>
              <w:t>30</w:t>
            </w:r>
            <w:r w:rsidRPr="00987032">
              <w:rPr>
                <w:szCs w:val="21"/>
              </w:rPr>
              <w:t>日</w:t>
            </w:r>
          </w:p>
        </w:tc>
      </w:tr>
      <w:tr w:rsidR="00753756" w:rsidRPr="00224952" w:rsidTr="00EC2561">
        <w:tc>
          <w:tcPr>
            <w:tcW w:w="3828" w:type="dxa"/>
            <w:vAlign w:val="center"/>
          </w:tcPr>
          <w:p w:rsidR="00753756" w:rsidRPr="00987032" w:rsidRDefault="00753756" w:rsidP="00997072">
            <w:pPr>
              <w:rPr>
                <w:szCs w:val="21"/>
              </w:rPr>
            </w:pPr>
            <w:r w:rsidRPr="00987032">
              <w:rPr>
                <w:rFonts w:hint="eastAsia"/>
                <w:szCs w:val="21"/>
              </w:rPr>
              <w:t>股票投资收益</w:t>
            </w:r>
            <w:r w:rsidRPr="00987032">
              <w:rPr>
                <w:szCs w:val="21"/>
              </w:rPr>
              <w:t>——</w:t>
            </w:r>
            <w:r w:rsidRPr="00987032">
              <w:rPr>
                <w:rFonts w:hint="eastAsia"/>
                <w:szCs w:val="21"/>
              </w:rPr>
              <w:t>买卖股票差价收入</w:t>
            </w:r>
          </w:p>
        </w:tc>
        <w:tc>
          <w:tcPr>
            <w:tcW w:w="5386" w:type="dxa"/>
            <w:vAlign w:val="center"/>
          </w:tcPr>
          <w:p w:rsidR="00753756" w:rsidRPr="00987032" w:rsidRDefault="00753756" w:rsidP="00997072">
            <w:pPr>
              <w:jc w:val="right"/>
              <w:rPr>
                <w:szCs w:val="21"/>
              </w:rPr>
            </w:pPr>
            <w:r w:rsidRPr="00987032">
              <w:rPr>
                <w:szCs w:val="21"/>
              </w:rPr>
              <w:t>104,665,231.99</w:t>
            </w:r>
          </w:p>
        </w:tc>
      </w:tr>
      <w:tr w:rsidR="00753756" w:rsidRPr="00224952" w:rsidTr="00EC2561">
        <w:tc>
          <w:tcPr>
            <w:tcW w:w="3828" w:type="dxa"/>
            <w:vAlign w:val="center"/>
          </w:tcPr>
          <w:p w:rsidR="00753756" w:rsidRPr="00987032" w:rsidRDefault="00753756" w:rsidP="00997072">
            <w:pPr>
              <w:rPr>
                <w:szCs w:val="21"/>
              </w:rPr>
            </w:pPr>
            <w:r w:rsidRPr="00987032">
              <w:rPr>
                <w:rFonts w:hint="eastAsia"/>
                <w:szCs w:val="21"/>
              </w:rPr>
              <w:t>股票投资收益</w:t>
            </w:r>
            <w:r w:rsidRPr="00987032">
              <w:rPr>
                <w:szCs w:val="21"/>
              </w:rPr>
              <w:t>——</w:t>
            </w:r>
            <w:r w:rsidRPr="00987032">
              <w:rPr>
                <w:rFonts w:hint="eastAsia"/>
                <w:szCs w:val="21"/>
              </w:rPr>
              <w:t>赎回差价收入</w:t>
            </w:r>
          </w:p>
        </w:tc>
        <w:tc>
          <w:tcPr>
            <w:tcW w:w="5386" w:type="dxa"/>
            <w:vAlign w:val="center"/>
          </w:tcPr>
          <w:p w:rsidR="00753756" w:rsidRPr="00987032" w:rsidRDefault="00753756" w:rsidP="00997072">
            <w:pPr>
              <w:jc w:val="right"/>
              <w:rPr>
                <w:szCs w:val="21"/>
              </w:rPr>
            </w:pPr>
            <w:r w:rsidRPr="00987032">
              <w:rPr>
                <w:szCs w:val="21"/>
              </w:rPr>
              <w:t>73,417,623.65</w:t>
            </w:r>
          </w:p>
        </w:tc>
      </w:tr>
      <w:tr w:rsidR="00753756" w:rsidRPr="00224952" w:rsidTr="00EC2561">
        <w:tc>
          <w:tcPr>
            <w:tcW w:w="3828" w:type="dxa"/>
            <w:vAlign w:val="center"/>
          </w:tcPr>
          <w:p w:rsidR="00753756" w:rsidRPr="00987032" w:rsidRDefault="00753756" w:rsidP="00997072">
            <w:pPr>
              <w:rPr>
                <w:szCs w:val="21"/>
              </w:rPr>
            </w:pPr>
            <w:r w:rsidRPr="00987032">
              <w:rPr>
                <w:rFonts w:hint="eastAsia"/>
                <w:szCs w:val="21"/>
              </w:rPr>
              <w:t>股票投资收益</w:t>
            </w:r>
            <w:r w:rsidRPr="00987032">
              <w:rPr>
                <w:szCs w:val="21"/>
              </w:rPr>
              <w:t>——</w:t>
            </w:r>
            <w:r w:rsidRPr="00987032">
              <w:rPr>
                <w:rFonts w:hint="eastAsia"/>
                <w:szCs w:val="21"/>
              </w:rPr>
              <w:t>申购差价收入</w:t>
            </w:r>
          </w:p>
        </w:tc>
        <w:tc>
          <w:tcPr>
            <w:tcW w:w="5386" w:type="dxa"/>
            <w:vAlign w:val="center"/>
          </w:tcPr>
          <w:p w:rsidR="00753756" w:rsidRPr="00987032" w:rsidRDefault="00753756" w:rsidP="00997072">
            <w:pPr>
              <w:jc w:val="right"/>
              <w:rPr>
                <w:szCs w:val="21"/>
              </w:rPr>
            </w:pPr>
            <w:r w:rsidRPr="00987032">
              <w:rPr>
                <w:szCs w:val="21"/>
              </w:rPr>
              <w:t>-</w:t>
            </w:r>
          </w:p>
        </w:tc>
      </w:tr>
      <w:tr w:rsidR="00AC30EA" w:rsidRPr="00224952" w:rsidTr="00AC7FAD">
        <w:tc>
          <w:tcPr>
            <w:tcW w:w="3828" w:type="dxa"/>
            <w:vAlign w:val="center"/>
          </w:tcPr>
          <w:p w:rsidR="00AC30EA" w:rsidRPr="00987032" w:rsidRDefault="00AC30EA" w:rsidP="00AC7FAD">
            <w:pPr>
              <w:rPr>
                <w:szCs w:val="21"/>
              </w:rPr>
            </w:pPr>
            <w:r w:rsidRPr="00987032">
              <w:rPr>
                <w:szCs w:val="21"/>
              </w:rPr>
              <w:t>股票投资收益</w:t>
            </w:r>
            <w:r w:rsidRPr="00987032">
              <w:rPr>
                <w:szCs w:val="21"/>
              </w:rPr>
              <w:t>——</w:t>
            </w:r>
            <w:r w:rsidRPr="00987032">
              <w:rPr>
                <w:szCs w:val="21"/>
              </w:rPr>
              <w:t>证券出借差价收入</w:t>
            </w:r>
          </w:p>
        </w:tc>
        <w:tc>
          <w:tcPr>
            <w:tcW w:w="5386" w:type="dxa"/>
            <w:vAlign w:val="bottom"/>
          </w:tcPr>
          <w:p w:rsidR="00AC30EA" w:rsidRPr="00987032" w:rsidRDefault="00AC30EA" w:rsidP="00AC7FAD">
            <w:pPr>
              <w:jc w:val="right"/>
              <w:rPr>
                <w:szCs w:val="21"/>
              </w:rPr>
            </w:pPr>
            <w:r w:rsidRPr="00987032">
              <w:rPr>
                <w:szCs w:val="21"/>
              </w:rPr>
              <w:t>-</w:t>
            </w:r>
          </w:p>
        </w:tc>
      </w:tr>
      <w:tr w:rsidR="00753756" w:rsidRPr="00224952" w:rsidTr="00EC2561">
        <w:tc>
          <w:tcPr>
            <w:tcW w:w="3828" w:type="dxa"/>
            <w:vAlign w:val="center"/>
          </w:tcPr>
          <w:p w:rsidR="00753756" w:rsidRPr="00224952" w:rsidRDefault="00753756" w:rsidP="00997072">
            <w:pPr>
              <w:rPr>
                <w:szCs w:val="21"/>
              </w:rPr>
            </w:pPr>
            <w:r w:rsidRPr="00224952">
              <w:rPr>
                <w:rFonts w:hint="eastAsia"/>
                <w:szCs w:val="21"/>
              </w:rPr>
              <w:t>合计</w:t>
            </w:r>
          </w:p>
        </w:tc>
        <w:tc>
          <w:tcPr>
            <w:tcW w:w="5386" w:type="dxa"/>
            <w:vAlign w:val="center"/>
          </w:tcPr>
          <w:p w:rsidR="00753756" w:rsidRPr="00224952" w:rsidRDefault="00753756" w:rsidP="00997072">
            <w:pPr>
              <w:jc w:val="right"/>
              <w:rPr>
                <w:szCs w:val="21"/>
              </w:rPr>
            </w:pPr>
            <w:r w:rsidRPr="00224952">
              <w:rPr>
                <w:szCs w:val="21"/>
              </w:rPr>
              <w:t>178,082,855.64</w:t>
            </w:r>
          </w:p>
        </w:tc>
      </w:tr>
    </w:tbl>
    <w:p w:rsidR="00753756" w:rsidRPr="00E76B2D" w:rsidRDefault="00753756" w:rsidP="006E1449">
      <w:pPr>
        <w:spacing w:line="360" w:lineRule="auto"/>
        <w:ind w:firstLineChars="196" w:firstLine="413"/>
        <w:rPr>
          <w:rFonts w:ascii="宋体"/>
          <w:b/>
          <w:bCs/>
          <w:color w:val="000000"/>
          <w:szCs w:val="21"/>
        </w:rPr>
      </w:pPr>
      <w:r w:rsidRPr="00987032">
        <w:rPr>
          <w:rFonts w:ascii="宋体"/>
          <w:b/>
          <w:bCs/>
          <w:color w:val="000000"/>
          <w:szCs w:val="21"/>
        </w:rPr>
        <w:t xml:space="preserve">6.4.7.12.2 </w:t>
      </w:r>
      <w:r w:rsidRPr="00987032">
        <w:rPr>
          <w:rFonts w:ascii="宋体" w:hint="eastAsia"/>
          <w:b/>
          <w:bCs/>
          <w:color w:val="000000"/>
          <w:szCs w:val="21"/>
        </w:rPr>
        <w:t>股票投资收益</w:t>
      </w:r>
      <w:r w:rsidRPr="00987032">
        <w:rPr>
          <w:rFonts w:ascii="宋体"/>
          <w:b/>
          <w:bCs/>
          <w:color w:val="000000"/>
          <w:szCs w:val="21"/>
        </w:rPr>
        <w:t>——</w:t>
      </w:r>
      <w:r w:rsidRPr="00987032">
        <w:rPr>
          <w:rFonts w:ascii="宋体" w:hint="eastAsia"/>
          <w:b/>
          <w:bCs/>
          <w:color w:val="000000"/>
          <w:szCs w:val="21"/>
        </w:rPr>
        <w:t>买卖股票差价收入</w:t>
      </w:r>
    </w:p>
    <w:p w:rsidR="00753756" w:rsidRPr="00224952" w:rsidRDefault="00753756" w:rsidP="007D33E1">
      <w:pPr>
        <w:autoSpaceDE w:val="0"/>
        <w:autoSpaceDN w:val="0"/>
        <w:adjustRightInd w:val="0"/>
        <w:spacing w:before="29" w:line="288" w:lineRule="auto"/>
        <w:ind w:left="15"/>
        <w:jc w:val="right"/>
        <w:rPr>
          <w:color w:val="000000"/>
          <w:kern w:val="0"/>
          <w:szCs w:val="21"/>
        </w:rPr>
      </w:pPr>
      <w:r w:rsidRPr="00224952">
        <w:rPr>
          <w:rFonts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755"/>
        <w:gridCol w:w="5452"/>
      </w:tblGrid>
      <w:tr w:rsidR="00753756" w:rsidRPr="00224952" w:rsidTr="00EC2561">
        <w:trPr>
          <w:trHeight w:val="300"/>
          <w:jc w:val="center"/>
        </w:trPr>
        <w:tc>
          <w:tcPr>
            <w:tcW w:w="3755" w:type="dxa"/>
            <w:tcMar>
              <w:top w:w="15" w:type="dxa"/>
              <w:left w:w="15" w:type="dxa"/>
              <w:bottom w:w="0" w:type="dxa"/>
              <w:right w:w="15" w:type="dxa"/>
            </w:tcMar>
            <w:vAlign w:val="center"/>
          </w:tcPr>
          <w:p w:rsidR="00753756" w:rsidRPr="00224952" w:rsidRDefault="00753756" w:rsidP="007D33E1">
            <w:pPr>
              <w:jc w:val="center"/>
              <w:rPr>
                <w:szCs w:val="21"/>
              </w:rPr>
            </w:pPr>
            <w:r w:rsidRPr="00224952">
              <w:rPr>
                <w:rFonts w:hint="eastAsia"/>
                <w:szCs w:val="21"/>
              </w:rPr>
              <w:t>项目</w:t>
            </w:r>
          </w:p>
        </w:tc>
        <w:tc>
          <w:tcPr>
            <w:tcW w:w="5452" w:type="dxa"/>
            <w:tcMar>
              <w:top w:w="15" w:type="dxa"/>
              <w:left w:w="15" w:type="dxa"/>
              <w:bottom w:w="0" w:type="dxa"/>
              <w:right w:w="15" w:type="dxa"/>
            </w:tcMar>
            <w:vAlign w:val="center"/>
          </w:tcPr>
          <w:p w:rsidR="00753756" w:rsidRPr="00224952" w:rsidRDefault="00753756" w:rsidP="00997072">
            <w:pPr>
              <w:jc w:val="center"/>
              <w:rPr>
                <w:szCs w:val="21"/>
              </w:rPr>
            </w:pPr>
            <w:r w:rsidRPr="00224952">
              <w:rPr>
                <w:rFonts w:hint="eastAsia"/>
                <w:szCs w:val="21"/>
              </w:rPr>
              <w:t>本期</w:t>
            </w:r>
          </w:p>
          <w:p w:rsidR="00753756" w:rsidRPr="00224952" w:rsidRDefault="00753756" w:rsidP="00997072">
            <w:pPr>
              <w:jc w:val="center"/>
              <w:rPr>
                <w:b/>
                <w:szCs w:val="21"/>
              </w:rPr>
            </w:pPr>
            <w:r w:rsidRPr="00224952">
              <w:rPr>
                <w:szCs w:val="21"/>
              </w:rPr>
              <w:t>2020</w:t>
            </w:r>
            <w:r w:rsidRPr="00224952">
              <w:rPr>
                <w:szCs w:val="21"/>
              </w:rPr>
              <w:t>年</w:t>
            </w:r>
            <w:r w:rsidRPr="00224952">
              <w:rPr>
                <w:szCs w:val="21"/>
              </w:rPr>
              <w:t>1</w:t>
            </w:r>
            <w:r w:rsidRPr="00224952">
              <w:rPr>
                <w:szCs w:val="21"/>
              </w:rPr>
              <w:t>月</w:t>
            </w:r>
            <w:r w:rsidRPr="00224952">
              <w:rPr>
                <w:szCs w:val="21"/>
              </w:rPr>
              <w:t>1</w:t>
            </w:r>
            <w:r w:rsidRPr="00224952">
              <w:rPr>
                <w:szCs w:val="21"/>
              </w:rPr>
              <w:t>日</w:t>
            </w:r>
            <w:r w:rsidRPr="00224952">
              <w:rPr>
                <w:rFonts w:hint="eastAsia"/>
                <w:szCs w:val="21"/>
              </w:rPr>
              <w:t>至</w:t>
            </w:r>
            <w:r w:rsidRPr="00224952">
              <w:rPr>
                <w:szCs w:val="21"/>
              </w:rPr>
              <w:t>2020</w:t>
            </w:r>
            <w:r w:rsidRPr="00224952">
              <w:rPr>
                <w:szCs w:val="21"/>
              </w:rPr>
              <w:t>年</w:t>
            </w:r>
            <w:r w:rsidRPr="00224952">
              <w:rPr>
                <w:szCs w:val="21"/>
              </w:rPr>
              <w:t>6</w:t>
            </w:r>
            <w:r w:rsidRPr="00224952">
              <w:rPr>
                <w:szCs w:val="21"/>
              </w:rPr>
              <w:t>月</w:t>
            </w:r>
            <w:r w:rsidRPr="00224952">
              <w:rPr>
                <w:szCs w:val="21"/>
              </w:rPr>
              <w:t>30</w:t>
            </w:r>
            <w:r w:rsidRPr="00224952">
              <w:rPr>
                <w:szCs w:val="21"/>
              </w:rPr>
              <w:t>日</w:t>
            </w:r>
          </w:p>
        </w:tc>
      </w:tr>
      <w:tr w:rsidR="00753756" w:rsidRPr="00224952" w:rsidTr="00EC2561">
        <w:trPr>
          <w:trHeight w:val="300"/>
          <w:jc w:val="center"/>
        </w:trPr>
        <w:tc>
          <w:tcPr>
            <w:tcW w:w="3755" w:type="dxa"/>
            <w:tcMar>
              <w:top w:w="15" w:type="dxa"/>
              <w:left w:w="15" w:type="dxa"/>
              <w:bottom w:w="0" w:type="dxa"/>
              <w:right w:w="15" w:type="dxa"/>
            </w:tcMar>
            <w:vAlign w:val="center"/>
          </w:tcPr>
          <w:p w:rsidR="00753756" w:rsidRPr="00224952" w:rsidRDefault="00753756" w:rsidP="00997072">
            <w:pPr>
              <w:rPr>
                <w:szCs w:val="21"/>
              </w:rPr>
            </w:pPr>
            <w:r w:rsidRPr="00224952">
              <w:rPr>
                <w:rFonts w:hint="eastAsia"/>
                <w:szCs w:val="21"/>
              </w:rPr>
              <w:t>卖出股票成交总额</w:t>
            </w:r>
          </w:p>
        </w:tc>
        <w:tc>
          <w:tcPr>
            <w:tcW w:w="5452" w:type="dxa"/>
            <w:tcMar>
              <w:top w:w="15" w:type="dxa"/>
              <w:left w:w="15" w:type="dxa"/>
              <w:bottom w:w="0" w:type="dxa"/>
              <w:right w:w="15" w:type="dxa"/>
            </w:tcMar>
            <w:vAlign w:val="center"/>
          </w:tcPr>
          <w:p w:rsidR="00753756" w:rsidRPr="00224952" w:rsidRDefault="00753756" w:rsidP="00997072">
            <w:pPr>
              <w:jc w:val="right"/>
              <w:rPr>
                <w:szCs w:val="21"/>
              </w:rPr>
            </w:pPr>
            <w:r w:rsidRPr="00224952">
              <w:rPr>
                <w:szCs w:val="21"/>
              </w:rPr>
              <w:t>1,385,686,344.14</w:t>
            </w:r>
          </w:p>
        </w:tc>
      </w:tr>
      <w:tr w:rsidR="00753756" w:rsidRPr="00224952" w:rsidTr="00EC2561">
        <w:trPr>
          <w:trHeight w:val="300"/>
          <w:jc w:val="center"/>
        </w:trPr>
        <w:tc>
          <w:tcPr>
            <w:tcW w:w="3755" w:type="dxa"/>
            <w:tcMar>
              <w:top w:w="15" w:type="dxa"/>
              <w:left w:w="15" w:type="dxa"/>
              <w:bottom w:w="0" w:type="dxa"/>
              <w:right w:w="15" w:type="dxa"/>
            </w:tcMar>
            <w:vAlign w:val="center"/>
          </w:tcPr>
          <w:p w:rsidR="00753756" w:rsidRPr="00224952" w:rsidRDefault="00753756" w:rsidP="00997072">
            <w:pPr>
              <w:rPr>
                <w:szCs w:val="21"/>
              </w:rPr>
            </w:pPr>
            <w:r w:rsidRPr="00224952">
              <w:rPr>
                <w:rFonts w:hint="eastAsia"/>
                <w:szCs w:val="21"/>
              </w:rPr>
              <w:t>减：卖出股票成本总额</w:t>
            </w:r>
          </w:p>
        </w:tc>
        <w:tc>
          <w:tcPr>
            <w:tcW w:w="5452" w:type="dxa"/>
            <w:tcMar>
              <w:top w:w="15" w:type="dxa"/>
              <w:left w:w="15" w:type="dxa"/>
              <w:bottom w:w="0" w:type="dxa"/>
              <w:right w:w="15" w:type="dxa"/>
            </w:tcMar>
            <w:vAlign w:val="center"/>
          </w:tcPr>
          <w:p w:rsidR="00753756" w:rsidRPr="00224952" w:rsidRDefault="00753756" w:rsidP="00997072">
            <w:pPr>
              <w:jc w:val="right"/>
              <w:rPr>
                <w:szCs w:val="21"/>
              </w:rPr>
            </w:pPr>
            <w:r w:rsidRPr="00224952">
              <w:rPr>
                <w:szCs w:val="21"/>
              </w:rPr>
              <w:t>1,281,021,112.15</w:t>
            </w:r>
          </w:p>
        </w:tc>
      </w:tr>
      <w:tr w:rsidR="00753756" w:rsidRPr="00224952" w:rsidTr="00EC2561">
        <w:trPr>
          <w:trHeight w:val="300"/>
          <w:jc w:val="center"/>
        </w:trPr>
        <w:tc>
          <w:tcPr>
            <w:tcW w:w="3755" w:type="dxa"/>
            <w:tcMar>
              <w:top w:w="15" w:type="dxa"/>
              <w:left w:w="15" w:type="dxa"/>
              <w:bottom w:w="0" w:type="dxa"/>
              <w:right w:w="15" w:type="dxa"/>
            </w:tcMar>
            <w:vAlign w:val="center"/>
          </w:tcPr>
          <w:p w:rsidR="00753756" w:rsidRPr="00224952" w:rsidRDefault="00753756" w:rsidP="00997072">
            <w:pPr>
              <w:rPr>
                <w:szCs w:val="21"/>
              </w:rPr>
            </w:pPr>
            <w:r w:rsidRPr="00224952">
              <w:rPr>
                <w:rFonts w:hint="eastAsia"/>
                <w:szCs w:val="21"/>
              </w:rPr>
              <w:t>买卖股票差价收入</w:t>
            </w:r>
          </w:p>
        </w:tc>
        <w:tc>
          <w:tcPr>
            <w:tcW w:w="5452" w:type="dxa"/>
            <w:tcMar>
              <w:top w:w="15" w:type="dxa"/>
              <w:left w:w="15" w:type="dxa"/>
              <w:bottom w:w="0" w:type="dxa"/>
              <w:right w:w="15" w:type="dxa"/>
            </w:tcMar>
            <w:vAlign w:val="center"/>
          </w:tcPr>
          <w:p w:rsidR="00753756" w:rsidRPr="00224952" w:rsidRDefault="00753756" w:rsidP="00997072">
            <w:pPr>
              <w:jc w:val="right"/>
              <w:rPr>
                <w:szCs w:val="21"/>
              </w:rPr>
            </w:pPr>
            <w:r w:rsidRPr="00224952">
              <w:rPr>
                <w:szCs w:val="21"/>
              </w:rPr>
              <w:t>104,665,231.99</w:t>
            </w:r>
          </w:p>
        </w:tc>
      </w:tr>
    </w:tbl>
    <w:p w:rsidR="00753756" w:rsidRPr="00E76B2D" w:rsidRDefault="00753756" w:rsidP="006E1449">
      <w:pPr>
        <w:spacing w:line="360" w:lineRule="auto"/>
        <w:ind w:firstLineChars="196" w:firstLine="413"/>
        <w:rPr>
          <w:rFonts w:ascii="宋体"/>
          <w:b/>
          <w:bCs/>
          <w:color w:val="000000"/>
          <w:szCs w:val="21"/>
        </w:rPr>
      </w:pPr>
      <w:r w:rsidRPr="00987032">
        <w:rPr>
          <w:rFonts w:ascii="宋体"/>
          <w:b/>
          <w:bCs/>
          <w:color w:val="000000"/>
          <w:szCs w:val="21"/>
        </w:rPr>
        <w:t xml:space="preserve">6.4.7.12.3 </w:t>
      </w:r>
      <w:r w:rsidRPr="00987032">
        <w:rPr>
          <w:rFonts w:ascii="宋体" w:hint="eastAsia"/>
          <w:b/>
          <w:bCs/>
          <w:color w:val="000000"/>
          <w:szCs w:val="21"/>
        </w:rPr>
        <w:t>股票投资收益</w:t>
      </w:r>
      <w:r w:rsidRPr="00987032">
        <w:rPr>
          <w:rFonts w:ascii="宋体"/>
          <w:b/>
          <w:bCs/>
          <w:color w:val="000000"/>
          <w:szCs w:val="21"/>
        </w:rPr>
        <w:t>——</w:t>
      </w:r>
      <w:r w:rsidRPr="00987032">
        <w:rPr>
          <w:rFonts w:ascii="宋体" w:hint="eastAsia"/>
          <w:b/>
          <w:bCs/>
          <w:color w:val="000000"/>
          <w:szCs w:val="21"/>
        </w:rPr>
        <w:t>赎回差价收入</w:t>
      </w:r>
    </w:p>
    <w:p w:rsidR="00753756" w:rsidRPr="00224952" w:rsidRDefault="00753756" w:rsidP="007D33E1">
      <w:pPr>
        <w:autoSpaceDE w:val="0"/>
        <w:autoSpaceDN w:val="0"/>
        <w:adjustRightInd w:val="0"/>
        <w:spacing w:before="29" w:line="288" w:lineRule="auto"/>
        <w:ind w:left="15"/>
        <w:jc w:val="right"/>
        <w:rPr>
          <w:color w:val="000000"/>
          <w:kern w:val="0"/>
          <w:szCs w:val="21"/>
        </w:rPr>
      </w:pPr>
      <w:r w:rsidRPr="00224952">
        <w:rPr>
          <w:rFonts w:hint="eastAsia"/>
          <w:color w:val="000000"/>
          <w:szCs w:val="21"/>
        </w:rPr>
        <w:t>单位：人民币元</w:t>
      </w:r>
    </w:p>
    <w:tbl>
      <w:tblPr>
        <w:tblW w:w="93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794"/>
        <w:gridCol w:w="5528"/>
      </w:tblGrid>
      <w:tr w:rsidR="00753756" w:rsidRPr="00224952" w:rsidTr="00EC2561">
        <w:tc>
          <w:tcPr>
            <w:tcW w:w="3794" w:type="dxa"/>
            <w:vAlign w:val="center"/>
          </w:tcPr>
          <w:p w:rsidR="00753756" w:rsidRPr="00224952" w:rsidRDefault="00753756" w:rsidP="005577D2">
            <w:pPr>
              <w:jc w:val="center"/>
              <w:rPr>
                <w:szCs w:val="21"/>
              </w:rPr>
            </w:pPr>
            <w:r w:rsidRPr="00224952">
              <w:rPr>
                <w:rFonts w:hint="eastAsia"/>
                <w:szCs w:val="21"/>
              </w:rPr>
              <w:t>项目</w:t>
            </w:r>
          </w:p>
        </w:tc>
        <w:tc>
          <w:tcPr>
            <w:tcW w:w="5528" w:type="dxa"/>
            <w:vAlign w:val="center"/>
          </w:tcPr>
          <w:p w:rsidR="00753756" w:rsidRPr="00224952" w:rsidRDefault="00753756" w:rsidP="00997072">
            <w:pPr>
              <w:jc w:val="center"/>
              <w:rPr>
                <w:szCs w:val="21"/>
              </w:rPr>
            </w:pPr>
            <w:r w:rsidRPr="00224952">
              <w:rPr>
                <w:rFonts w:hint="eastAsia"/>
                <w:szCs w:val="21"/>
              </w:rPr>
              <w:t>本期</w:t>
            </w:r>
          </w:p>
          <w:p w:rsidR="00753756" w:rsidRPr="00224952" w:rsidRDefault="00753756" w:rsidP="00997072">
            <w:pPr>
              <w:jc w:val="center"/>
              <w:rPr>
                <w:b/>
                <w:szCs w:val="21"/>
              </w:rPr>
            </w:pPr>
            <w:r w:rsidRPr="00224952">
              <w:rPr>
                <w:szCs w:val="21"/>
              </w:rPr>
              <w:t>2020</w:t>
            </w:r>
            <w:r w:rsidRPr="00224952">
              <w:rPr>
                <w:szCs w:val="21"/>
              </w:rPr>
              <w:t>年</w:t>
            </w:r>
            <w:r w:rsidRPr="00224952">
              <w:rPr>
                <w:szCs w:val="21"/>
              </w:rPr>
              <w:t>1</w:t>
            </w:r>
            <w:r w:rsidRPr="00224952">
              <w:rPr>
                <w:szCs w:val="21"/>
              </w:rPr>
              <w:t>月</w:t>
            </w:r>
            <w:r w:rsidRPr="00224952">
              <w:rPr>
                <w:szCs w:val="21"/>
              </w:rPr>
              <w:t>1</w:t>
            </w:r>
            <w:r w:rsidRPr="00224952">
              <w:rPr>
                <w:szCs w:val="21"/>
              </w:rPr>
              <w:t>日</w:t>
            </w:r>
            <w:r w:rsidRPr="00224952">
              <w:rPr>
                <w:rFonts w:hint="eastAsia"/>
                <w:szCs w:val="21"/>
              </w:rPr>
              <w:t>至</w:t>
            </w:r>
            <w:r w:rsidRPr="00224952">
              <w:rPr>
                <w:szCs w:val="21"/>
              </w:rPr>
              <w:t>2020</w:t>
            </w:r>
            <w:r w:rsidRPr="00224952">
              <w:rPr>
                <w:szCs w:val="21"/>
              </w:rPr>
              <w:t>年</w:t>
            </w:r>
            <w:r w:rsidRPr="00224952">
              <w:rPr>
                <w:szCs w:val="21"/>
              </w:rPr>
              <w:t>6</w:t>
            </w:r>
            <w:r w:rsidRPr="00224952">
              <w:rPr>
                <w:szCs w:val="21"/>
              </w:rPr>
              <w:t>月</w:t>
            </w:r>
            <w:r w:rsidRPr="00224952">
              <w:rPr>
                <w:szCs w:val="21"/>
              </w:rPr>
              <w:t>30</w:t>
            </w:r>
            <w:r w:rsidRPr="00224952">
              <w:rPr>
                <w:szCs w:val="21"/>
              </w:rPr>
              <w:t>日</w:t>
            </w:r>
          </w:p>
        </w:tc>
      </w:tr>
      <w:tr w:rsidR="00753756" w:rsidRPr="00224952" w:rsidTr="00EC2561">
        <w:tc>
          <w:tcPr>
            <w:tcW w:w="3794" w:type="dxa"/>
            <w:vAlign w:val="center"/>
          </w:tcPr>
          <w:p w:rsidR="00753756" w:rsidRPr="00224952" w:rsidRDefault="00753756" w:rsidP="00997072">
            <w:pPr>
              <w:rPr>
                <w:szCs w:val="21"/>
              </w:rPr>
            </w:pPr>
            <w:r w:rsidRPr="00224952">
              <w:rPr>
                <w:rFonts w:hint="eastAsia"/>
                <w:szCs w:val="21"/>
              </w:rPr>
              <w:t>赎回基金份额对价总额</w:t>
            </w:r>
          </w:p>
        </w:tc>
        <w:tc>
          <w:tcPr>
            <w:tcW w:w="5528" w:type="dxa"/>
            <w:vAlign w:val="center"/>
          </w:tcPr>
          <w:p w:rsidR="00753756" w:rsidRPr="00224952" w:rsidRDefault="00753756" w:rsidP="00997072">
            <w:pPr>
              <w:jc w:val="right"/>
              <w:rPr>
                <w:szCs w:val="21"/>
              </w:rPr>
            </w:pPr>
            <w:r w:rsidRPr="00224952">
              <w:rPr>
                <w:szCs w:val="21"/>
              </w:rPr>
              <w:t>2,228,489,145.65</w:t>
            </w:r>
          </w:p>
        </w:tc>
      </w:tr>
      <w:tr w:rsidR="00753756" w:rsidRPr="00224952" w:rsidTr="00EC2561">
        <w:tc>
          <w:tcPr>
            <w:tcW w:w="3794" w:type="dxa"/>
            <w:vAlign w:val="center"/>
          </w:tcPr>
          <w:p w:rsidR="00753756" w:rsidRPr="00224952" w:rsidRDefault="00753756" w:rsidP="00997072">
            <w:pPr>
              <w:rPr>
                <w:szCs w:val="21"/>
              </w:rPr>
            </w:pPr>
            <w:r w:rsidRPr="00224952">
              <w:rPr>
                <w:rFonts w:hint="eastAsia"/>
                <w:szCs w:val="21"/>
              </w:rPr>
              <w:t>减：现金支付赎回款总额</w:t>
            </w:r>
          </w:p>
        </w:tc>
        <w:tc>
          <w:tcPr>
            <w:tcW w:w="5528" w:type="dxa"/>
            <w:vAlign w:val="center"/>
          </w:tcPr>
          <w:p w:rsidR="00753756" w:rsidRPr="00224952" w:rsidRDefault="00753756" w:rsidP="00997072">
            <w:pPr>
              <w:jc w:val="right"/>
              <w:rPr>
                <w:szCs w:val="21"/>
              </w:rPr>
            </w:pPr>
            <w:r w:rsidRPr="00224952">
              <w:rPr>
                <w:szCs w:val="21"/>
              </w:rPr>
              <w:t>1,098,341,029.65</w:t>
            </w:r>
          </w:p>
        </w:tc>
      </w:tr>
      <w:tr w:rsidR="00753756" w:rsidRPr="00224952" w:rsidTr="00EC2561">
        <w:tc>
          <w:tcPr>
            <w:tcW w:w="3794" w:type="dxa"/>
            <w:vAlign w:val="center"/>
          </w:tcPr>
          <w:p w:rsidR="00753756" w:rsidRPr="00224952" w:rsidRDefault="00753756" w:rsidP="00997072">
            <w:pPr>
              <w:rPr>
                <w:szCs w:val="21"/>
              </w:rPr>
            </w:pPr>
            <w:r w:rsidRPr="00224952">
              <w:rPr>
                <w:rFonts w:hint="eastAsia"/>
                <w:szCs w:val="21"/>
              </w:rPr>
              <w:t>减：赎回股票成本总额</w:t>
            </w:r>
          </w:p>
        </w:tc>
        <w:tc>
          <w:tcPr>
            <w:tcW w:w="5528" w:type="dxa"/>
            <w:vAlign w:val="center"/>
          </w:tcPr>
          <w:p w:rsidR="00753756" w:rsidRPr="00224952" w:rsidRDefault="00753756" w:rsidP="00997072">
            <w:pPr>
              <w:jc w:val="right"/>
              <w:rPr>
                <w:szCs w:val="21"/>
              </w:rPr>
            </w:pPr>
            <w:r w:rsidRPr="00224952">
              <w:rPr>
                <w:szCs w:val="21"/>
              </w:rPr>
              <w:t>1,056,730,492.35</w:t>
            </w:r>
          </w:p>
        </w:tc>
      </w:tr>
      <w:tr w:rsidR="00753756" w:rsidRPr="00224952" w:rsidTr="00EC2561">
        <w:tc>
          <w:tcPr>
            <w:tcW w:w="3794" w:type="dxa"/>
            <w:vAlign w:val="center"/>
          </w:tcPr>
          <w:p w:rsidR="00753756" w:rsidRPr="00224952" w:rsidRDefault="00753756" w:rsidP="00997072">
            <w:pPr>
              <w:rPr>
                <w:szCs w:val="21"/>
              </w:rPr>
            </w:pPr>
            <w:r w:rsidRPr="00224952">
              <w:rPr>
                <w:rFonts w:hint="eastAsia"/>
                <w:szCs w:val="21"/>
              </w:rPr>
              <w:t>赎回差价收入</w:t>
            </w:r>
          </w:p>
        </w:tc>
        <w:tc>
          <w:tcPr>
            <w:tcW w:w="5528" w:type="dxa"/>
            <w:vAlign w:val="center"/>
          </w:tcPr>
          <w:p w:rsidR="00753756" w:rsidRPr="00224952" w:rsidRDefault="00753756" w:rsidP="00997072">
            <w:pPr>
              <w:jc w:val="right"/>
              <w:rPr>
                <w:szCs w:val="21"/>
              </w:rPr>
            </w:pPr>
            <w:r w:rsidRPr="00224952">
              <w:rPr>
                <w:szCs w:val="21"/>
              </w:rPr>
              <w:t>73,417,623.65</w:t>
            </w:r>
          </w:p>
        </w:tc>
      </w:tr>
    </w:tbl>
    <w:p w:rsidR="0005449F" w:rsidRPr="00E24CFD" w:rsidRDefault="0056127F" w:rsidP="0005449F">
      <w:pPr>
        <w:spacing w:line="360" w:lineRule="auto"/>
        <w:ind w:firstLineChars="196" w:firstLine="413"/>
        <w:rPr>
          <w:rFonts w:ascii="宋体"/>
          <w:b/>
          <w:bCs/>
          <w:color w:val="000000"/>
          <w:szCs w:val="21"/>
        </w:rPr>
      </w:pPr>
      <w:r w:rsidRPr="0056127F">
        <w:rPr>
          <w:rFonts w:ascii="宋体"/>
          <w:b/>
          <w:bCs/>
          <w:color w:val="000000"/>
          <w:szCs w:val="21"/>
        </w:rPr>
        <w:t>6.4.7.13</w:t>
      </w:r>
      <w:r w:rsidR="0005449F" w:rsidRPr="00E24CFD">
        <w:rPr>
          <w:rFonts w:ascii="宋体"/>
          <w:b/>
          <w:bCs/>
          <w:color w:val="000000"/>
          <w:szCs w:val="21"/>
        </w:rPr>
        <w:t>债券投资收益</w:t>
      </w:r>
      <w:r w:rsidR="0005449F" w:rsidRPr="00E24CFD">
        <w:rPr>
          <w:rFonts w:ascii="宋体"/>
          <w:b/>
          <w:bCs/>
          <w:color w:val="000000"/>
          <w:szCs w:val="21"/>
        </w:rPr>
        <w:t>——</w:t>
      </w:r>
      <w:r w:rsidR="0005449F" w:rsidRPr="00E24CFD">
        <w:rPr>
          <w:rFonts w:ascii="宋体"/>
          <w:b/>
          <w:bCs/>
          <w:color w:val="000000"/>
          <w:szCs w:val="21"/>
        </w:rPr>
        <w:t>买卖债券差价收入</w:t>
      </w:r>
    </w:p>
    <w:p w:rsidR="0005449F" w:rsidRPr="00C56D9D" w:rsidRDefault="0005449F" w:rsidP="0005449F">
      <w:pPr>
        <w:widowControl/>
        <w:tabs>
          <w:tab w:val="left" w:pos="1680"/>
        </w:tabs>
        <w:wordWrap w:val="0"/>
        <w:autoSpaceDE w:val="0"/>
        <w:autoSpaceDN w:val="0"/>
        <w:ind w:left="440"/>
        <w:jc w:val="right"/>
        <w:textAlignment w:val="bottom"/>
        <w:rPr>
          <w:color w:val="000000" w:themeColor="text1"/>
          <w:kern w:val="0"/>
          <w:szCs w:val="21"/>
        </w:rPr>
      </w:pPr>
      <w:r w:rsidRPr="00C56D9D">
        <w:rPr>
          <w:color w:val="000000" w:themeColor="text1"/>
          <w:szCs w:val="21"/>
          <w:lang w:val="en-AU"/>
        </w:rPr>
        <w:t xml:space="preserve">      </w:t>
      </w:r>
      <w:r w:rsidRPr="00C56D9D">
        <w:rPr>
          <w:rFonts w:hint="eastAsia"/>
          <w:color w:val="000000" w:themeColor="text1"/>
          <w:szCs w:val="21"/>
          <w:lang w:val="en-AU"/>
        </w:rPr>
        <w:t xml:space="preserve">   </w:t>
      </w:r>
      <w:r w:rsidRPr="00C56D9D">
        <w:rPr>
          <w:rFonts w:eastAsiaTheme="minorEastAsia"/>
          <w:color w:val="000000" w:themeColor="text1"/>
          <w:szCs w:val="21"/>
        </w:rPr>
        <w:t>单位：人民币元</w:t>
      </w:r>
    </w:p>
    <w:tbl>
      <w:tblPr>
        <w:tblW w:w="9356"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tblCellMar>
        <w:tblLook w:val="0000" w:firstRow="0" w:lastRow="0" w:firstColumn="0" w:lastColumn="0" w:noHBand="0" w:noVBand="0"/>
      </w:tblPr>
      <w:tblGrid>
        <w:gridCol w:w="3970"/>
        <w:gridCol w:w="5386"/>
      </w:tblGrid>
      <w:tr w:rsidR="0005449F" w:rsidRPr="00C56D9D" w:rsidTr="00E56272">
        <w:trPr>
          <w:trHeight w:val="315"/>
        </w:trPr>
        <w:tc>
          <w:tcPr>
            <w:tcW w:w="3970" w:type="dxa"/>
            <w:vAlign w:val="center"/>
          </w:tcPr>
          <w:p w:rsidR="0005449F" w:rsidRPr="00C56D9D" w:rsidRDefault="0005449F" w:rsidP="00E56272">
            <w:pPr>
              <w:autoSpaceDE w:val="0"/>
              <w:autoSpaceDN w:val="0"/>
              <w:ind w:left="440"/>
              <w:jc w:val="center"/>
              <w:textAlignment w:val="bottom"/>
              <w:rPr>
                <w:color w:val="000000" w:themeColor="text1"/>
                <w:kern w:val="0"/>
                <w:szCs w:val="21"/>
              </w:rPr>
            </w:pPr>
            <w:r w:rsidRPr="00C56D9D">
              <w:rPr>
                <w:color w:val="000000" w:themeColor="text1"/>
                <w:kern w:val="0"/>
                <w:szCs w:val="21"/>
              </w:rPr>
              <w:t>项目</w:t>
            </w:r>
          </w:p>
        </w:tc>
        <w:tc>
          <w:tcPr>
            <w:tcW w:w="5386" w:type="dxa"/>
            <w:vAlign w:val="center"/>
          </w:tcPr>
          <w:p w:rsidR="0005449F" w:rsidRPr="00C56D9D" w:rsidRDefault="0005449F" w:rsidP="00E56272">
            <w:pPr>
              <w:spacing w:line="360" w:lineRule="auto"/>
              <w:jc w:val="center"/>
              <w:rPr>
                <w:rFonts w:eastAsiaTheme="minorEastAsia"/>
                <w:color w:val="000000" w:themeColor="text1"/>
                <w:szCs w:val="21"/>
              </w:rPr>
            </w:pPr>
            <w:r w:rsidRPr="00C56D9D">
              <w:rPr>
                <w:rFonts w:eastAsiaTheme="minorEastAsia"/>
                <w:color w:val="000000" w:themeColor="text1"/>
                <w:szCs w:val="21"/>
              </w:rPr>
              <w:t>本期</w:t>
            </w:r>
          </w:p>
          <w:p w:rsidR="0005449F" w:rsidRPr="00C56D9D" w:rsidRDefault="0005449F" w:rsidP="00E56272">
            <w:pPr>
              <w:widowControl/>
              <w:autoSpaceDE w:val="0"/>
              <w:autoSpaceDN w:val="0"/>
              <w:spacing w:line="360" w:lineRule="auto"/>
              <w:ind w:right="-15"/>
              <w:jc w:val="center"/>
              <w:textAlignment w:val="bottom"/>
              <w:rPr>
                <w:rFonts w:eastAsiaTheme="minorEastAsia"/>
                <w:color w:val="000000" w:themeColor="text1"/>
                <w:kern w:val="0"/>
                <w:szCs w:val="21"/>
              </w:rPr>
            </w:pPr>
            <w:r w:rsidRPr="00C56D9D">
              <w:rPr>
                <w:rFonts w:eastAsiaTheme="minorEastAsia"/>
                <w:color w:val="000000" w:themeColor="text1"/>
                <w:szCs w:val="21"/>
              </w:rPr>
              <w:t>2020</w:t>
            </w:r>
            <w:r w:rsidRPr="00C56D9D">
              <w:rPr>
                <w:rFonts w:eastAsiaTheme="minorEastAsia"/>
                <w:color w:val="000000" w:themeColor="text1"/>
                <w:szCs w:val="21"/>
              </w:rPr>
              <w:t>年</w:t>
            </w:r>
            <w:r w:rsidRPr="00C56D9D">
              <w:rPr>
                <w:rFonts w:eastAsiaTheme="minorEastAsia"/>
                <w:color w:val="000000" w:themeColor="text1"/>
                <w:szCs w:val="21"/>
              </w:rPr>
              <w:t>1</w:t>
            </w:r>
            <w:r w:rsidRPr="00C56D9D">
              <w:rPr>
                <w:rFonts w:eastAsiaTheme="minorEastAsia"/>
                <w:color w:val="000000" w:themeColor="text1"/>
                <w:szCs w:val="21"/>
              </w:rPr>
              <w:t>月</w:t>
            </w:r>
            <w:r w:rsidRPr="00C56D9D">
              <w:rPr>
                <w:rFonts w:eastAsiaTheme="minorEastAsia"/>
                <w:color w:val="000000" w:themeColor="text1"/>
                <w:szCs w:val="21"/>
              </w:rPr>
              <w:t>1</w:t>
            </w:r>
            <w:r w:rsidRPr="00C56D9D">
              <w:rPr>
                <w:rFonts w:eastAsiaTheme="minorEastAsia"/>
                <w:color w:val="000000" w:themeColor="text1"/>
                <w:szCs w:val="21"/>
              </w:rPr>
              <w:t>日至</w:t>
            </w:r>
            <w:r w:rsidRPr="00C56D9D">
              <w:rPr>
                <w:rFonts w:eastAsiaTheme="minorEastAsia"/>
                <w:color w:val="000000" w:themeColor="text1"/>
                <w:szCs w:val="21"/>
              </w:rPr>
              <w:t>2020</w:t>
            </w:r>
            <w:r w:rsidRPr="00C56D9D">
              <w:rPr>
                <w:rFonts w:eastAsiaTheme="minorEastAsia"/>
                <w:color w:val="000000" w:themeColor="text1"/>
                <w:szCs w:val="21"/>
              </w:rPr>
              <w:t>年</w:t>
            </w:r>
            <w:r w:rsidRPr="00C56D9D">
              <w:rPr>
                <w:rFonts w:eastAsiaTheme="minorEastAsia"/>
                <w:color w:val="000000" w:themeColor="text1"/>
                <w:szCs w:val="21"/>
              </w:rPr>
              <w:t>6</w:t>
            </w:r>
            <w:r w:rsidRPr="00C56D9D">
              <w:rPr>
                <w:rFonts w:eastAsiaTheme="minorEastAsia"/>
                <w:color w:val="000000" w:themeColor="text1"/>
                <w:szCs w:val="21"/>
              </w:rPr>
              <w:t>月</w:t>
            </w:r>
            <w:r w:rsidRPr="00C56D9D">
              <w:rPr>
                <w:rFonts w:eastAsiaTheme="minorEastAsia"/>
                <w:color w:val="000000" w:themeColor="text1"/>
                <w:szCs w:val="21"/>
              </w:rPr>
              <w:t>30</w:t>
            </w:r>
            <w:r w:rsidRPr="00C56D9D">
              <w:rPr>
                <w:rFonts w:eastAsiaTheme="minorEastAsia"/>
                <w:color w:val="000000" w:themeColor="text1"/>
                <w:szCs w:val="21"/>
              </w:rPr>
              <w:t>日</w:t>
            </w:r>
          </w:p>
        </w:tc>
      </w:tr>
      <w:tr w:rsidR="0005449F" w:rsidRPr="00C56D9D" w:rsidTr="00503D1B">
        <w:trPr>
          <w:trHeight w:val="315"/>
        </w:trPr>
        <w:tc>
          <w:tcPr>
            <w:tcW w:w="3970" w:type="dxa"/>
            <w:shd w:val="clear" w:color="auto" w:fill="auto"/>
            <w:vAlign w:val="center"/>
          </w:tcPr>
          <w:p w:rsidR="0005449F" w:rsidRPr="00C56D9D" w:rsidRDefault="0005449F" w:rsidP="00E56272">
            <w:pPr>
              <w:widowControl/>
              <w:autoSpaceDE w:val="0"/>
              <w:autoSpaceDN w:val="0"/>
              <w:ind w:leftChars="50" w:left="105"/>
              <w:textAlignment w:val="bottom"/>
              <w:rPr>
                <w:color w:val="000000" w:themeColor="text1"/>
                <w:kern w:val="0"/>
                <w:szCs w:val="21"/>
              </w:rPr>
            </w:pPr>
            <w:r w:rsidRPr="00C56D9D">
              <w:rPr>
                <w:color w:val="000000" w:themeColor="text1"/>
                <w:kern w:val="0"/>
                <w:szCs w:val="21"/>
              </w:rPr>
              <w:t>卖出债券（、债转股及债券到期兑付）成交总额</w:t>
            </w:r>
          </w:p>
        </w:tc>
        <w:tc>
          <w:tcPr>
            <w:tcW w:w="5386" w:type="dxa"/>
            <w:vAlign w:val="center"/>
          </w:tcPr>
          <w:p w:rsidR="0005449F" w:rsidRPr="00C56D9D" w:rsidRDefault="0005449F" w:rsidP="00E56272">
            <w:pPr>
              <w:ind w:left="440"/>
              <w:jc w:val="right"/>
              <w:rPr>
                <w:color w:val="000000" w:themeColor="text1"/>
                <w:szCs w:val="21"/>
              </w:rPr>
            </w:pPr>
            <w:r w:rsidRPr="00C56D9D">
              <w:rPr>
                <w:rFonts w:hint="eastAsia"/>
                <w:color w:val="000000" w:themeColor="text1"/>
                <w:szCs w:val="21"/>
              </w:rPr>
              <w:t>3,755,301.92</w:t>
            </w:r>
          </w:p>
        </w:tc>
      </w:tr>
      <w:tr w:rsidR="0005449F" w:rsidRPr="00C56D9D" w:rsidTr="00503D1B">
        <w:trPr>
          <w:trHeight w:val="315"/>
        </w:trPr>
        <w:tc>
          <w:tcPr>
            <w:tcW w:w="3970" w:type="dxa"/>
            <w:shd w:val="clear" w:color="auto" w:fill="auto"/>
            <w:vAlign w:val="center"/>
          </w:tcPr>
          <w:p w:rsidR="0005449F" w:rsidRPr="00C56D9D" w:rsidRDefault="0005449F" w:rsidP="00E56272">
            <w:pPr>
              <w:widowControl/>
              <w:autoSpaceDE w:val="0"/>
              <w:autoSpaceDN w:val="0"/>
              <w:ind w:leftChars="50" w:left="105"/>
              <w:textAlignment w:val="bottom"/>
              <w:rPr>
                <w:color w:val="000000" w:themeColor="text1"/>
                <w:kern w:val="0"/>
                <w:szCs w:val="21"/>
              </w:rPr>
            </w:pPr>
            <w:r w:rsidRPr="00C56D9D">
              <w:rPr>
                <w:color w:val="000000" w:themeColor="text1"/>
                <w:szCs w:val="21"/>
              </w:rPr>
              <w:t>减：</w:t>
            </w:r>
            <w:r w:rsidRPr="00C56D9D">
              <w:rPr>
                <w:color w:val="000000" w:themeColor="text1"/>
                <w:kern w:val="0"/>
                <w:szCs w:val="21"/>
              </w:rPr>
              <w:t>卖出债券（、债转股及债券到期兑付）成本总额</w:t>
            </w:r>
          </w:p>
        </w:tc>
        <w:tc>
          <w:tcPr>
            <w:tcW w:w="5386" w:type="dxa"/>
            <w:vAlign w:val="center"/>
          </w:tcPr>
          <w:p w:rsidR="0005449F" w:rsidRPr="00C56D9D" w:rsidRDefault="0005449F" w:rsidP="00E56272">
            <w:pPr>
              <w:ind w:left="440"/>
              <w:jc w:val="right"/>
              <w:rPr>
                <w:color w:val="000000" w:themeColor="text1"/>
                <w:szCs w:val="21"/>
              </w:rPr>
            </w:pPr>
            <w:r w:rsidRPr="00C56D9D">
              <w:rPr>
                <w:rFonts w:hint="eastAsia"/>
                <w:color w:val="000000" w:themeColor="text1"/>
                <w:szCs w:val="21"/>
              </w:rPr>
              <w:t>3,143,782.03</w:t>
            </w:r>
          </w:p>
        </w:tc>
      </w:tr>
      <w:tr w:rsidR="0005449F" w:rsidRPr="00C56D9D" w:rsidTr="00503D1B">
        <w:trPr>
          <w:trHeight w:val="315"/>
        </w:trPr>
        <w:tc>
          <w:tcPr>
            <w:tcW w:w="3970" w:type="dxa"/>
            <w:shd w:val="clear" w:color="auto" w:fill="auto"/>
            <w:vAlign w:val="center"/>
          </w:tcPr>
          <w:p w:rsidR="0005449F" w:rsidRPr="00C56D9D" w:rsidRDefault="0005449F" w:rsidP="00E56272">
            <w:pPr>
              <w:widowControl/>
              <w:autoSpaceDE w:val="0"/>
              <w:autoSpaceDN w:val="0"/>
              <w:ind w:firstLineChars="50" w:firstLine="105"/>
              <w:textAlignment w:val="bottom"/>
              <w:rPr>
                <w:color w:val="000000" w:themeColor="text1"/>
                <w:kern w:val="0"/>
                <w:szCs w:val="21"/>
              </w:rPr>
            </w:pPr>
            <w:r w:rsidRPr="00C56D9D">
              <w:rPr>
                <w:color w:val="000000" w:themeColor="text1"/>
                <w:szCs w:val="21"/>
              </w:rPr>
              <w:t>减：</w:t>
            </w:r>
            <w:r w:rsidRPr="00C56D9D">
              <w:rPr>
                <w:color w:val="000000" w:themeColor="text1"/>
                <w:kern w:val="0"/>
                <w:szCs w:val="21"/>
              </w:rPr>
              <w:t>应收利息总额</w:t>
            </w:r>
          </w:p>
        </w:tc>
        <w:tc>
          <w:tcPr>
            <w:tcW w:w="5386" w:type="dxa"/>
            <w:vAlign w:val="center"/>
          </w:tcPr>
          <w:p w:rsidR="0005449F" w:rsidRPr="00C56D9D" w:rsidRDefault="0005449F" w:rsidP="00E56272">
            <w:pPr>
              <w:ind w:left="440"/>
              <w:jc w:val="right"/>
              <w:rPr>
                <w:color w:val="000000" w:themeColor="text1"/>
                <w:szCs w:val="21"/>
              </w:rPr>
            </w:pPr>
            <w:r w:rsidRPr="00C56D9D">
              <w:rPr>
                <w:rFonts w:hint="eastAsia"/>
                <w:color w:val="000000" w:themeColor="text1"/>
                <w:szCs w:val="21"/>
              </w:rPr>
              <w:t>676.22</w:t>
            </w:r>
          </w:p>
        </w:tc>
      </w:tr>
      <w:tr w:rsidR="0005449F" w:rsidRPr="00C56D9D" w:rsidTr="00503D1B">
        <w:trPr>
          <w:trHeight w:val="315"/>
        </w:trPr>
        <w:tc>
          <w:tcPr>
            <w:tcW w:w="3970" w:type="dxa"/>
            <w:shd w:val="clear" w:color="auto" w:fill="auto"/>
            <w:vAlign w:val="center"/>
          </w:tcPr>
          <w:p w:rsidR="0005449F" w:rsidRPr="00C56D9D" w:rsidRDefault="0005449F" w:rsidP="00D26AEA">
            <w:pPr>
              <w:widowControl/>
              <w:autoSpaceDE w:val="0"/>
              <w:autoSpaceDN w:val="0"/>
              <w:ind w:leftChars="50" w:left="105"/>
              <w:textAlignment w:val="bottom"/>
              <w:rPr>
                <w:color w:val="000000" w:themeColor="text1"/>
                <w:kern w:val="0"/>
                <w:szCs w:val="21"/>
              </w:rPr>
            </w:pPr>
            <w:r w:rsidRPr="00C56D9D">
              <w:rPr>
                <w:color w:val="000000" w:themeColor="text1"/>
                <w:szCs w:val="21"/>
              </w:rPr>
              <w:t>买卖债券差价收入</w:t>
            </w:r>
          </w:p>
        </w:tc>
        <w:tc>
          <w:tcPr>
            <w:tcW w:w="5386" w:type="dxa"/>
            <w:vAlign w:val="center"/>
          </w:tcPr>
          <w:p w:rsidR="0005449F" w:rsidRPr="00C56D9D" w:rsidRDefault="0005449F" w:rsidP="00E56272">
            <w:pPr>
              <w:ind w:left="440"/>
              <w:jc w:val="right"/>
              <w:rPr>
                <w:color w:val="000000" w:themeColor="text1"/>
                <w:szCs w:val="21"/>
              </w:rPr>
            </w:pPr>
            <w:r w:rsidRPr="00C56D9D">
              <w:rPr>
                <w:rFonts w:hint="eastAsia"/>
                <w:color w:val="000000" w:themeColor="text1"/>
                <w:szCs w:val="21"/>
              </w:rPr>
              <w:t>610,843.67</w:t>
            </w:r>
          </w:p>
        </w:tc>
      </w:tr>
    </w:tbl>
    <w:p w:rsidR="00753756" w:rsidRPr="00526C57" w:rsidRDefault="00753756" w:rsidP="006E1449">
      <w:pPr>
        <w:spacing w:line="360" w:lineRule="auto"/>
        <w:ind w:firstLineChars="196" w:firstLine="413"/>
        <w:rPr>
          <w:rFonts w:ascii="宋体"/>
          <w:b/>
          <w:bCs/>
          <w:color w:val="000000"/>
          <w:szCs w:val="21"/>
        </w:rPr>
      </w:pPr>
      <w:r w:rsidRPr="00526C57">
        <w:rPr>
          <w:rFonts w:ascii="宋体" w:hAnsi="宋体"/>
          <w:b/>
          <w:bCs/>
          <w:color w:val="000000"/>
          <w:szCs w:val="21"/>
        </w:rPr>
        <w:t xml:space="preserve">6.4.7.14 </w:t>
      </w:r>
      <w:r w:rsidRPr="00526C57">
        <w:rPr>
          <w:rFonts w:ascii="宋体" w:hAnsi="宋体" w:hint="eastAsia"/>
          <w:b/>
          <w:bCs/>
          <w:color w:val="000000"/>
          <w:szCs w:val="21"/>
        </w:rPr>
        <w:t>衍生工具收益</w:t>
      </w:r>
    </w:p>
    <w:p w:rsidR="007672A8" w:rsidRDefault="007672A8" w:rsidP="00E56272">
      <w:pPr>
        <w:tabs>
          <w:tab w:val="left" w:pos="426"/>
        </w:tabs>
        <w:spacing w:line="360" w:lineRule="auto"/>
        <w:ind w:firstLineChars="200" w:firstLine="420"/>
        <w:rPr>
          <w:kern w:val="0"/>
          <w:szCs w:val="21"/>
        </w:rPr>
      </w:pPr>
      <w:r>
        <w:rPr>
          <w:kern w:val="0"/>
          <w:szCs w:val="21"/>
        </w:rPr>
        <w:t>本基金本报告期无衍生工具收益。</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6.4.7.15 </w:t>
      </w:r>
      <w:r w:rsidRPr="00E76B2D">
        <w:rPr>
          <w:rFonts w:ascii="宋体" w:hAnsi="宋体" w:hint="eastAsia"/>
          <w:b/>
          <w:bCs/>
          <w:color w:val="000000"/>
          <w:szCs w:val="21"/>
        </w:rPr>
        <w:t>股利收益</w:t>
      </w:r>
    </w:p>
    <w:p w:rsidR="00753756" w:rsidRPr="00224952" w:rsidRDefault="00753756" w:rsidP="006E1449">
      <w:pPr>
        <w:tabs>
          <w:tab w:val="left" w:pos="7200"/>
          <w:tab w:val="left" w:pos="8280"/>
        </w:tabs>
        <w:ind w:rightChars="33" w:right="69"/>
        <w:jc w:val="right"/>
        <w:rPr>
          <w:color w:val="000000"/>
          <w:szCs w:val="21"/>
        </w:rPr>
      </w:pPr>
      <w:r w:rsidRPr="00224952">
        <w:rPr>
          <w:rFonts w:hint="eastAsia"/>
          <w:color w:val="000000"/>
          <w:szCs w:val="21"/>
        </w:rPr>
        <w:t>单位：人民币元</w:t>
      </w:r>
    </w:p>
    <w:tbl>
      <w:tblPr>
        <w:tblW w:w="93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794"/>
        <w:gridCol w:w="5528"/>
      </w:tblGrid>
      <w:tr w:rsidR="00753756" w:rsidRPr="00224952" w:rsidTr="00D2615A">
        <w:tc>
          <w:tcPr>
            <w:tcW w:w="3794" w:type="dxa"/>
            <w:vAlign w:val="center"/>
          </w:tcPr>
          <w:p w:rsidR="00753756" w:rsidRPr="00E27535" w:rsidRDefault="00753756" w:rsidP="0070173B">
            <w:pPr>
              <w:jc w:val="center"/>
              <w:rPr>
                <w:szCs w:val="21"/>
              </w:rPr>
            </w:pPr>
            <w:r w:rsidRPr="00E27535">
              <w:rPr>
                <w:rFonts w:hint="eastAsia"/>
                <w:szCs w:val="21"/>
              </w:rPr>
              <w:t>项目</w:t>
            </w:r>
          </w:p>
        </w:tc>
        <w:tc>
          <w:tcPr>
            <w:tcW w:w="5528" w:type="dxa"/>
            <w:vAlign w:val="center"/>
          </w:tcPr>
          <w:p w:rsidR="00753756" w:rsidRPr="00E27535" w:rsidRDefault="00753756" w:rsidP="0070173B">
            <w:pPr>
              <w:jc w:val="center"/>
              <w:rPr>
                <w:szCs w:val="21"/>
              </w:rPr>
            </w:pPr>
            <w:r w:rsidRPr="00E27535">
              <w:rPr>
                <w:rFonts w:hint="eastAsia"/>
                <w:szCs w:val="21"/>
              </w:rPr>
              <w:t>本期</w:t>
            </w:r>
          </w:p>
          <w:p w:rsidR="00753756" w:rsidRPr="00E27535" w:rsidRDefault="00753756" w:rsidP="0070173B">
            <w:pPr>
              <w:widowControl/>
              <w:autoSpaceDE w:val="0"/>
              <w:autoSpaceDN w:val="0"/>
              <w:ind w:right="-15"/>
              <w:jc w:val="center"/>
              <w:textAlignment w:val="bottom"/>
              <w:rPr>
                <w:szCs w:val="21"/>
              </w:rPr>
            </w:pPr>
            <w:r w:rsidRPr="00E27535">
              <w:rPr>
                <w:szCs w:val="21"/>
              </w:rPr>
              <w:t>2020</w:t>
            </w:r>
            <w:r w:rsidRPr="00E27535">
              <w:rPr>
                <w:szCs w:val="21"/>
              </w:rPr>
              <w:t>年</w:t>
            </w:r>
            <w:r w:rsidRPr="00E27535">
              <w:rPr>
                <w:szCs w:val="21"/>
              </w:rPr>
              <w:t>1</w:t>
            </w:r>
            <w:r w:rsidRPr="00E27535">
              <w:rPr>
                <w:szCs w:val="21"/>
              </w:rPr>
              <w:t>月</w:t>
            </w:r>
            <w:r w:rsidRPr="00E27535">
              <w:rPr>
                <w:szCs w:val="21"/>
              </w:rPr>
              <w:t>1</w:t>
            </w:r>
            <w:r w:rsidRPr="00E27535">
              <w:rPr>
                <w:szCs w:val="21"/>
              </w:rPr>
              <w:t>日</w:t>
            </w:r>
            <w:r w:rsidRPr="00E27535">
              <w:rPr>
                <w:rFonts w:hint="eastAsia"/>
                <w:szCs w:val="21"/>
              </w:rPr>
              <w:t>至</w:t>
            </w:r>
            <w:r w:rsidRPr="00E27535">
              <w:rPr>
                <w:szCs w:val="21"/>
              </w:rPr>
              <w:t>2020</w:t>
            </w:r>
            <w:r w:rsidRPr="00E27535">
              <w:rPr>
                <w:szCs w:val="21"/>
              </w:rPr>
              <w:t>年</w:t>
            </w:r>
            <w:r w:rsidRPr="00E27535">
              <w:rPr>
                <w:szCs w:val="21"/>
              </w:rPr>
              <w:t>6</w:t>
            </w:r>
            <w:r w:rsidRPr="00E27535">
              <w:rPr>
                <w:szCs w:val="21"/>
              </w:rPr>
              <w:t>月</w:t>
            </w:r>
            <w:r w:rsidRPr="00E27535">
              <w:rPr>
                <w:szCs w:val="21"/>
              </w:rPr>
              <w:t>30</w:t>
            </w:r>
            <w:r w:rsidRPr="00E27535">
              <w:rPr>
                <w:szCs w:val="21"/>
              </w:rPr>
              <w:t>日</w:t>
            </w:r>
          </w:p>
        </w:tc>
      </w:tr>
      <w:tr w:rsidR="00753756" w:rsidRPr="00224952" w:rsidTr="00D2615A">
        <w:tc>
          <w:tcPr>
            <w:tcW w:w="3794" w:type="dxa"/>
            <w:vAlign w:val="center"/>
          </w:tcPr>
          <w:p w:rsidR="00753756" w:rsidRPr="00E27535" w:rsidRDefault="00753756" w:rsidP="0070173B">
            <w:pPr>
              <w:rPr>
                <w:szCs w:val="21"/>
              </w:rPr>
            </w:pPr>
            <w:r w:rsidRPr="00E27535">
              <w:rPr>
                <w:rFonts w:hint="eastAsia"/>
                <w:szCs w:val="21"/>
              </w:rPr>
              <w:t>股票投资产生的股利收益</w:t>
            </w:r>
          </w:p>
        </w:tc>
        <w:tc>
          <w:tcPr>
            <w:tcW w:w="5528" w:type="dxa"/>
            <w:vAlign w:val="center"/>
          </w:tcPr>
          <w:p w:rsidR="00753756" w:rsidRPr="00E27535" w:rsidRDefault="00753756" w:rsidP="0070173B">
            <w:pPr>
              <w:jc w:val="right"/>
              <w:rPr>
                <w:szCs w:val="21"/>
              </w:rPr>
            </w:pPr>
            <w:r w:rsidRPr="00E27535">
              <w:rPr>
                <w:szCs w:val="21"/>
              </w:rPr>
              <w:t>7,649,477.67</w:t>
            </w:r>
          </w:p>
        </w:tc>
      </w:tr>
      <w:tr w:rsidR="00BD2189" w:rsidRPr="00224952" w:rsidTr="00D2615A">
        <w:tc>
          <w:tcPr>
            <w:tcW w:w="3794" w:type="dxa"/>
            <w:vAlign w:val="center"/>
          </w:tcPr>
          <w:p w:rsidR="00BD2189" w:rsidRPr="00E27535" w:rsidRDefault="00BD2189" w:rsidP="00AC7FAD">
            <w:pPr>
              <w:rPr>
                <w:szCs w:val="21"/>
              </w:rPr>
            </w:pPr>
            <w:r w:rsidRPr="00E27535">
              <w:rPr>
                <w:szCs w:val="21"/>
              </w:rPr>
              <w:t>其中：证券出借权益补偿收入</w:t>
            </w:r>
          </w:p>
        </w:tc>
        <w:tc>
          <w:tcPr>
            <w:tcW w:w="5528" w:type="dxa"/>
            <w:vAlign w:val="center"/>
          </w:tcPr>
          <w:p w:rsidR="00BD2189" w:rsidRPr="00E27535" w:rsidRDefault="00BD2189" w:rsidP="00AC7FAD">
            <w:pPr>
              <w:jc w:val="right"/>
              <w:rPr>
                <w:szCs w:val="21"/>
              </w:rPr>
            </w:pPr>
            <w:r w:rsidRPr="00E27535">
              <w:rPr>
                <w:szCs w:val="21"/>
              </w:rPr>
              <w:t>-</w:t>
            </w:r>
          </w:p>
        </w:tc>
      </w:tr>
      <w:tr w:rsidR="00753756" w:rsidRPr="00224952" w:rsidTr="00D2615A">
        <w:tc>
          <w:tcPr>
            <w:tcW w:w="3794" w:type="dxa"/>
            <w:vAlign w:val="center"/>
          </w:tcPr>
          <w:p w:rsidR="00753756" w:rsidRPr="00224952" w:rsidRDefault="00753756" w:rsidP="0070173B">
            <w:pPr>
              <w:rPr>
                <w:szCs w:val="21"/>
              </w:rPr>
            </w:pPr>
            <w:r w:rsidRPr="00224952">
              <w:rPr>
                <w:rFonts w:hint="eastAsia"/>
                <w:szCs w:val="21"/>
              </w:rPr>
              <w:t>基金投资产生的股利收益</w:t>
            </w:r>
          </w:p>
        </w:tc>
        <w:tc>
          <w:tcPr>
            <w:tcW w:w="5528" w:type="dxa"/>
            <w:vAlign w:val="center"/>
          </w:tcPr>
          <w:p w:rsidR="00753756" w:rsidRPr="00224952" w:rsidRDefault="00753756" w:rsidP="0070173B">
            <w:pPr>
              <w:jc w:val="right"/>
              <w:rPr>
                <w:szCs w:val="21"/>
              </w:rPr>
            </w:pPr>
            <w:r w:rsidRPr="00224952">
              <w:rPr>
                <w:szCs w:val="21"/>
              </w:rPr>
              <w:t>-</w:t>
            </w:r>
          </w:p>
        </w:tc>
      </w:tr>
      <w:tr w:rsidR="00753756" w:rsidRPr="00224952" w:rsidTr="00D2615A">
        <w:tc>
          <w:tcPr>
            <w:tcW w:w="3794" w:type="dxa"/>
            <w:vAlign w:val="center"/>
          </w:tcPr>
          <w:p w:rsidR="00753756" w:rsidRPr="00224952" w:rsidRDefault="00753756" w:rsidP="0070173B">
            <w:pPr>
              <w:rPr>
                <w:szCs w:val="21"/>
              </w:rPr>
            </w:pPr>
            <w:r w:rsidRPr="00224952">
              <w:rPr>
                <w:rFonts w:hint="eastAsia"/>
                <w:szCs w:val="21"/>
              </w:rPr>
              <w:t>合计</w:t>
            </w:r>
          </w:p>
        </w:tc>
        <w:tc>
          <w:tcPr>
            <w:tcW w:w="5528" w:type="dxa"/>
            <w:vAlign w:val="center"/>
          </w:tcPr>
          <w:p w:rsidR="00753756" w:rsidRPr="00224952" w:rsidRDefault="00753756" w:rsidP="0070173B">
            <w:pPr>
              <w:jc w:val="right"/>
              <w:rPr>
                <w:szCs w:val="21"/>
              </w:rPr>
            </w:pPr>
            <w:r w:rsidRPr="00224952">
              <w:rPr>
                <w:szCs w:val="21"/>
              </w:rPr>
              <w:t>7,649,477.67</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6.4.7.16 </w:t>
      </w:r>
      <w:r w:rsidRPr="00E76B2D">
        <w:rPr>
          <w:rFonts w:ascii="宋体" w:hAnsi="宋体" w:hint="eastAsia"/>
          <w:b/>
          <w:bCs/>
          <w:color w:val="000000"/>
          <w:szCs w:val="21"/>
        </w:rPr>
        <w:t>公允价值变动收益</w:t>
      </w:r>
    </w:p>
    <w:p w:rsidR="00860326" w:rsidRDefault="00860326" w:rsidP="00860326">
      <w:pPr>
        <w:tabs>
          <w:tab w:val="left" w:pos="8820"/>
        </w:tabs>
        <w:wordWrap w:val="0"/>
        <w:spacing w:line="360" w:lineRule="auto"/>
        <w:ind w:rightChars="-52" w:right="-109"/>
        <w:jc w:val="right"/>
        <w:rPr>
          <w:color w:val="000000"/>
          <w:szCs w:val="21"/>
        </w:rPr>
      </w:pPr>
      <w:r>
        <w:rPr>
          <w:rFonts w:hint="eastAsia"/>
          <w:color w:val="000000"/>
          <w:szCs w:val="21"/>
        </w:rPr>
        <w:t>单位：人民币元</w:t>
      </w:r>
    </w:p>
    <w:tbl>
      <w:tblPr>
        <w:tblW w:w="93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794"/>
        <w:gridCol w:w="5529"/>
      </w:tblGrid>
      <w:tr w:rsidR="00860326" w:rsidTr="00503D1B">
        <w:trPr>
          <w:trHeight w:val="285"/>
        </w:trPr>
        <w:tc>
          <w:tcPr>
            <w:tcW w:w="3794" w:type="dxa"/>
            <w:vAlign w:val="center"/>
            <w:hideMark/>
          </w:tcPr>
          <w:p w:rsidR="00860326" w:rsidRDefault="00860326">
            <w:pPr>
              <w:jc w:val="center"/>
              <w:rPr>
                <w:szCs w:val="21"/>
              </w:rPr>
            </w:pPr>
            <w:r>
              <w:rPr>
                <w:rFonts w:hint="eastAsia"/>
                <w:kern w:val="0"/>
                <w:szCs w:val="21"/>
              </w:rPr>
              <w:t>项目名称</w:t>
            </w:r>
          </w:p>
        </w:tc>
        <w:tc>
          <w:tcPr>
            <w:tcW w:w="5528" w:type="dxa"/>
            <w:vAlign w:val="center"/>
            <w:hideMark/>
          </w:tcPr>
          <w:p w:rsidR="00860326" w:rsidRDefault="00860326">
            <w:pPr>
              <w:jc w:val="center"/>
              <w:rPr>
                <w:szCs w:val="21"/>
              </w:rPr>
            </w:pPr>
            <w:r>
              <w:rPr>
                <w:rFonts w:hint="eastAsia"/>
                <w:szCs w:val="21"/>
              </w:rPr>
              <w:t>本期</w:t>
            </w:r>
          </w:p>
          <w:p w:rsidR="00860326" w:rsidRDefault="00860326">
            <w:pPr>
              <w:widowControl/>
              <w:autoSpaceDE w:val="0"/>
              <w:autoSpaceDN w:val="0"/>
              <w:ind w:right="-15"/>
              <w:jc w:val="center"/>
              <w:textAlignment w:val="bottom"/>
              <w:rPr>
                <w:szCs w:val="21"/>
              </w:rPr>
            </w:pPr>
            <w:r>
              <w:rPr>
                <w:szCs w:val="21"/>
              </w:rPr>
              <w:t>2020</w:t>
            </w:r>
            <w:r>
              <w:rPr>
                <w:szCs w:val="21"/>
              </w:rPr>
              <w:t>年</w:t>
            </w:r>
            <w:r>
              <w:rPr>
                <w:szCs w:val="21"/>
              </w:rPr>
              <w:t>1</w:t>
            </w:r>
            <w:r>
              <w:rPr>
                <w:szCs w:val="21"/>
              </w:rPr>
              <w:t>月</w:t>
            </w:r>
            <w:r>
              <w:rPr>
                <w:szCs w:val="21"/>
              </w:rPr>
              <w:t>1</w:t>
            </w:r>
            <w:r>
              <w:rPr>
                <w:szCs w:val="21"/>
              </w:rPr>
              <w:t>日</w:t>
            </w:r>
            <w:r>
              <w:rPr>
                <w:rFonts w:hint="eastAsia"/>
                <w:szCs w:val="21"/>
              </w:rPr>
              <w:t>至</w:t>
            </w:r>
            <w:r>
              <w:rPr>
                <w:szCs w:val="21"/>
              </w:rPr>
              <w:t>2020</w:t>
            </w:r>
            <w:r>
              <w:rPr>
                <w:szCs w:val="21"/>
              </w:rPr>
              <w:t>年</w:t>
            </w:r>
            <w:r>
              <w:rPr>
                <w:szCs w:val="21"/>
              </w:rPr>
              <w:t>6</w:t>
            </w:r>
            <w:r>
              <w:rPr>
                <w:szCs w:val="21"/>
              </w:rPr>
              <w:t>月</w:t>
            </w:r>
            <w:r>
              <w:rPr>
                <w:szCs w:val="21"/>
              </w:rPr>
              <w:t>30</w:t>
            </w:r>
            <w:r>
              <w:rPr>
                <w:szCs w:val="21"/>
              </w:rPr>
              <w:t>日</w:t>
            </w:r>
          </w:p>
        </w:tc>
      </w:tr>
      <w:tr w:rsidR="00860326" w:rsidTr="00503D1B">
        <w:trPr>
          <w:trHeight w:val="285"/>
        </w:trPr>
        <w:tc>
          <w:tcPr>
            <w:tcW w:w="3794" w:type="dxa"/>
            <w:vAlign w:val="center"/>
            <w:hideMark/>
          </w:tcPr>
          <w:p w:rsidR="00860326" w:rsidRDefault="00860326">
            <w:pPr>
              <w:widowControl/>
              <w:jc w:val="left"/>
              <w:rPr>
                <w:szCs w:val="21"/>
              </w:rPr>
            </w:pPr>
            <w:r>
              <w:rPr>
                <w:kern w:val="0"/>
                <w:szCs w:val="21"/>
              </w:rPr>
              <w:t>1.</w:t>
            </w:r>
            <w:r>
              <w:rPr>
                <w:rFonts w:hint="eastAsia"/>
                <w:kern w:val="0"/>
                <w:szCs w:val="21"/>
              </w:rPr>
              <w:t>交易性金融资产</w:t>
            </w:r>
          </w:p>
        </w:tc>
        <w:tc>
          <w:tcPr>
            <w:tcW w:w="5528" w:type="dxa"/>
            <w:vAlign w:val="center"/>
            <w:hideMark/>
          </w:tcPr>
          <w:p w:rsidR="00860326" w:rsidRDefault="00860326">
            <w:pPr>
              <w:jc w:val="right"/>
              <w:rPr>
                <w:szCs w:val="21"/>
              </w:rPr>
            </w:pPr>
            <w:r>
              <w:rPr>
                <w:szCs w:val="21"/>
              </w:rPr>
              <w:t>284,606,725.50</w:t>
            </w:r>
          </w:p>
        </w:tc>
      </w:tr>
      <w:tr w:rsidR="00860326" w:rsidTr="00503D1B">
        <w:trPr>
          <w:trHeight w:val="285"/>
        </w:trPr>
        <w:tc>
          <w:tcPr>
            <w:tcW w:w="3794" w:type="dxa"/>
            <w:vAlign w:val="center"/>
            <w:hideMark/>
          </w:tcPr>
          <w:p w:rsidR="00860326" w:rsidRDefault="00860326">
            <w:pPr>
              <w:widowControl/>
              <w:jc w:val="left"/>
              <w:rPr>
                <w:szCs w:val="21"/>
              </w:rPr>
            </w:pPr>
            <w:r>
              <w:rPr>
                <w:kern w:val="0"/>
                <w:szCs w:val="21"/>
              </w:rPr>
              <w:t>——</w:t>
            </w:r>
            <w:r>
              <w:rPr>
                <w:rFonts w:hint="eastAsia"/>
                <w:kern w:val="0"/>
                <w:szCs w:val="21"/>
              </w:rPr>
              <w:t>股票投资</w:t>
            </w:r>
          </w:p>
        </w:tc>
        <w:tc>
          <w:tcPr>
            <w:tcW w:w="5528" w:type="dxa"/>
            <w:vAlign w:val="center"/>
            <w:hideMark/>
          </w:tcPr>
          <w:p w:rsidR="00860326" w:rsidRDefault="00860326">
            <w:pPr>
              <w:jc w:val="right"/>
              <w:rPr>
                <w:szCs w:val="21"/>
              </w:rPr>
            </w:pPr>
            <w:r>
              <w:rPr>
                <w:szCs w:val="21"/>
              </w:rPr>
              <w:t>284,606,725.50</w:t>
            </w:r>
          </w:p>
        </w:tc>
      </w:tr>
      <w:tr w:rsidR="00860326" w:rsidTr="00503D1B">
        <w:trPr>
          <w:trHeight w:val="285"/>
        </w:trPr>
        <w:tc>
          <w:tcPr>
            <w:tcW w:w="3794" w:type="dxa"/>
            <w:vAlign w:val="center"/>
            <w:hideMark/>
          </w:tcPr>
          <w:p w:rsidR="00860326" w:rsidRDefault="00860326">
            <w:pPr>
              <w:widowControl/>
              <w:jc w:val="left"/>
              <w:rPr>
                <w:szCs w:val="21"/>
              </w:rPr>
            </w:pPr>
            <w:r>
              <w:rPr>
                <w:kern w:val="0"/>
                <w:szCs w:val="21"/>
              </w:rPr>
              <w:t>——</w:t>
            </w:r>
            <w:r>
              <w:rPr>
                <w:rFonts w:hint="eastAsia"/>
                <w:kern w:val="0"/>
                <w:szCs w:val="21"/>
              </w:rPr>
              <w:t>债券投资</w:t>
            </w:r>
          </w:p>
        </w:tc>
        <w:tc>
          <w:tcPr>
            <w:tcW w:w="5528" w:type="dxa"/>
            <w:vAlign w:val="center"/>
            <w:hideMark/>
          </w:tcPr>
          <w:p w:rsidR="00860326" w:rsidRDefault="00860326">
            <w:pPr>
              <w:jc w:val="right"/>
              <w:rPr>
                <w:szCs w:val="21"/>
              </w:rPr>
            </w:pPr>
            <w:r>
              <w:rPr>
                <w:szCs w:val="21"/>
              </w:rPr>
              <w:t>-</w:t>
            </w:r>
          </w:p>
        </w:tc>
      </w:tr>
      <w:tr w:rsidR="00860326" w:rsidTr="00503D1B">
        <w:trPr>
          <w:trHeight w:val="285"/>
        </w:trPr>
        <w:tc>
          <w:tcPr>
            <w:tcW w:w="3794" w:type="dxa"/>
            <w:vAlign w:val="center"/>
            <w:hideMark/>
          </w:tcPr>
          <w:p w:rsidR="00860326" w:rsidRDefault="00860326">
            <w:pPr>
              <w:widowControl/>
              <w:jc w:val="left"/>
              <w:rPr>
                <w:kern w:val="0"/>
                <w:szCs w:val="21"/>
              </w:rPr>
            </w:pPr>
            <w:r>
              <w:rPr>
                <w:kern w:val="0"/>
                <w:szCs w:val="21"/>
              </w:rPr>
              <w:t>——</w:t>
            </w:r>
            <w:r>
              <w:rPr>
                <w:rFonts w:hint="eastAsia"/>
                <w:kern w:val="0"/>
                <w:szCs w:val="21"/>
              </w:rPr>
              <w:t>资产支持证券投资</w:t>
            </w:r>
          </w:p>
        </w:tc>
        <w:tc>
          <w:tcPr>
            <w:tcW w:w="5528" w:type="dxa"/>
            <w:vAlign w:val="center"/>
            <w:hideMark/>
          </w:tcPr>
          <w:p w:rsidR="00860326" w:rsidRDefault="00860326">
            <w:pPr>
              <w:jc w:val="right"/>
              <w:rPr>
                <w:kern w:val="0"/>
                <w:szCs w:val="21"/>
              </w:rPr>
            </w:pPr>
            <w:r>
              <w:rPr>
                <w:kern w:val="0"/>
                <w:szCs w:val="21"/>
              </w:rPr>
              <w:t>-</w:t>
            </w:r>
          </w:p>
        </w:tc>
      </w:tr>
      <w:tr w:rsidR="00860326" w:rsidTr="00503D1B">
        <w:trPr>
          <w:trHeight w:val="285"/>
        </w:trPr>
        <w:tc>
          <w:tcPr>
            <w:tcW w:w="3794" w:type="dxa"/>
            <w:vAlign w:val="center"/>
            <w:hideMark/>
          </w:tcPr>
          <w:p w:rsidR="00860326" w:rsidRDefault="00860326">
            <w:pPr>
              <w:widowControl/>
              <w:jc w:val="left"/>
              <w:rPr>
                <w:kern w:val="0"/>
                <w:szCs w:val="21"/>
              </w:rPr>
            </w:pPr>
            <w:r>
              <w:rPr>
                <w:kern w:val="0"/>
                <w:szCs w:val="21"/>
              </w:rPr>
              <w:t>——</w:t>
            </w:r>
            <w:r>
              <w:rPr>
                <w:rFonts w:hint="eastAsia"/>
                <w:kern w:val="0"/>
                <w:szCs w:val="21"/>
              </w:rPr>
              <w:t>基金投资</w:t>
            </w:r>
          </w:p>
        </w:tc>
        <w:tc>
          <w:tcPr>
            <w:tcW w:w="5528" w:type="dxa"/>
            <w:vAlign w:val="center"/>
            <w:hideMark/>
          </w:tcPr>
          <w:p w:rsidR="00860326" w:rsidRDefault="00860326">
            <w:pPr>
              <w:jc w:val="right"/>
              <w:rPr>
                <w:kern w:val="0"/>
                <w:szCs w:val="21"/>
              </w:rPr>
            </w:pPr>
            <w:r>
              <w:rPr>
                <w:kern w:val="0"/>
                <w:szCs w:val="21"/>
              </w:rPr>
              <w:t>-</w:t>
            </w:r>
          </w:p>
        </w:tc>
      </w:tr>
      <w:tr w:rsidR="00860326" w:rsidTr="00503D1B">
        <w:trPr>
          <w:trHeight w:val="285"/>
        </w:trPr>
        <w:tc>
          <w:tcPr>
            <w:tcW w:w="3794" w:type="dxa"/>
            <w:vAlign w:val="center"/>
            <w:hideMark/>
          </w:tcPr>
          <w:p w:rsidR="00860326" w:rsidRDefault="00860326">
            <w:pPr>
              <w:widowControl/>
              <w:jc w:val="left"/>
              <w:rPr>
                <w:kern w:val="0"/>
                <w:szCs w:val="21"/>
              </w:rPr>
            </w:pPr>
            <w:r>
              <w:rPr>
                <w:kern w:val="0"/>
                <w:szCs w:val="21"/>
              </w:rPr>
              <w:t>——</w:t>
            </w:r>
            <w:r>
              <w:rPr>
                <w:rFonts w:hint="eastAsia"/>
                <w:kern w:val="0"/>
                <w:szCs w:val="21"/>
              </w:rPr>
              <w:t>贵金属投资</w:t>
            </w:r>
          </w:p>
        </w:tc>
        <w:tc>
          <w:tcPr>
            <w:tcW w:w="5528" w:type="dxa"/>
            <w:vAlign w:val="center"/>
            <w:hideMark/>
          </w:tcPr>
          <w:p w:rsidR="00860326" w:rsidRDefault="00860326">
            <w:pPr>
              <w:widowControl/>
              <w:jc w:val="right"/>
              <w:rPr>
                <w:kern w:val="0"/>
                <w:szCs w:val="21"/>
              </w:rPr>
            </w:pPr>
            <w:r>
              <w:rPr>
                <w:kern w:val="0"/>
                <w:szCs w:val="21"/>
              </w:rPr>
              <w:t>-</w:t>
            </w:r>
          </w:p>
        </w:tc>
      </w:tr>
      <w:tr w:rsidR="00860326" w:rsidTr="00503D1B">
        <w:trPr>
          <w:trHeight w:val="285"/>
        </w:trPr>
        <w:tc>
          <w:tcPr>
            <w:tcW w:w="3794" w:type="dxa"/>
            <w:vAlign w:val="center"/>
            <w:hideMark/>
          </w:tcPr>
          <w:p w:rsidR="00860326" w:rsidRDefault="00860326">
            <w:pPr>
              <w:widowControl/>
              <w:jc w:val="left"/>
              <w:rPr>
                <w:kern w:val="0"/>
                <w:szCs w:val="21"/>
              </w:rPr>
            </w:pPr>
            <w:r>
              <w:rPr>
                <w:rFonts w:eastAsiaTheme="minorEastAsia"/>
                <w:kern w:val="0"/>
                <w:szCs w:val="21"/>
              </w:rPr>
              <w:t>——</w:t>
            </w:r>
            <w:r>
              <w:rPr>
                <w:rFonts w:eastAsiaTheme="minorEastAsia" w:hint="eastAsia"/>
                <w:kern w:val="0"/>
                <w:szCs w:val="21"/>
              </w:rPr>
              <w:t>其他</w:t>
            </w:r>
          </w:p>
        </w:tc>
        <w:tc>
          <w:tcPr>
            <w:tcW w:w="5528" w:type="dxa"/>
            <w:vAlign w:val="center"/>
            <w:hideMark/>
          </w:tcPr>
          <w:p w:rsidR="00860326" w:rsidRDefault="00860326">
            <w:pPr>
              <w:widowControl/>
              <w:jc w:val="right"/>
              <w:rPr>
                <w:kern w:val="0"/>
                <w:szCs w:val="21"/>
              </w:rPr>
            </w:pPr>
            <w:r>
              <w:rPr>
                <w:rFonts w:eastAsiaTheme="minorEastAsia"/>
                <w:kern w:val="0"/>
                <w:szCs w:val="21"/>
              </w:rPr>
              <w:t>-</w:t>
            </w:r>
          </w:p>
        </w:tc>
      </w:tr>
      <w:tr w:rsidR="00860326" w:rsidTr="00503D1B">
        <w:trPr>
          <w:trHeight w:val="285"/>
        </w:trPr>
        <w:tc>
          <w:tcPr>
            <w:tcW w:w="3794" w:type="dxa"/>
            <w:vAlign w:val="center"/>
            <w:hideMark/>
          </w:tcPr>
          <w:p w:rsidR="00860326" w:rsidRDefault="00860326">
            <w:pPr>
              <w:widowControl/>
              <w:jc w:val="left"/>
              <w:rPr>
                <w:kern w:val="0"/>
                <w:szCs w:val="21"/>
              </w:rPr>
            </w:pPr>
            <w:r>
              <w:rPr>
                <w:kern w:val="0"/>
                <w:szCs w:val="21"/>
              </w:rPr>
              <w:t>2.</w:t>
            </w:r>
            <w:r>
              <w:rPr>
                <w:rFonts w:hint="eastAsia"/>
                <w:kern w:val="0"/>
                <w:szCs w:val="21"/>
              </w:rPr>
              <w:t>衍生工具</w:t>
            </w:r>
          </w:p>
        </w:tc>
        <w:tc>
          <w:tcPr>
            <w:tcW w:w="5528" w:type="dxa"/>
            <w:vAlign w:val="center"/>
            <w:hideMark/>
          </w:tcPr>
          <w:p w:rsidR="00860326" w:rsidRDefault="00860326">
            <w:pPr>
              <w:jc w:val="right"/>
              <w:rPr>
                <w:kern w:val="0"/>
                <w:szCs w:val="21"/>
              </w:rPr>
            </w:pPr>
            <w:r>
              <w:rPr>
                <w:kern w:val="0"/>
                <w:szCs w:val="21"/>
              </w:rPr>
              <w:t>-</w:t>
            </w:r>
          </w:p>
        </w:tc>
      </w:tr>
      <w:tr w:rsidR="00860326" w:rsidTr="00503D1B">
        <w:trPr>
          <w:trHeight w:val="285"/>
        </w:trPr>
        <w:tc>
          <w:tcPr>
            <w:tcW w:w="3794" w:type="dxa"/>
            <w:vAlign w:val="center"/>
            <w:hideMark/>
          </w:tcPr>
          <w:p w:rsidR="00860326" w:rsidRDefault="00860326">
            <w:pPr>
              <w:widowControl/>
              <w:jc w:val="left"/>
              <w:rPr>
                <w:kern w:val="0"/>
                <w:szCs w:val="21"/>
              </w:rPr>
            </w:pPr>
            <w:r>
              <w:rPr>
                <w:kern w:val="0"/>
                <w:szCs w:val="21"/>
              </w:rPr>
              <w:t>——</w:t>
            </w:r>
            <w:r>
              <w:rPr>
                <w:rFonts w:hint="eastAsia"/>
                <w:kern w:val="0"/>
                <w:szCs w:val="21"/>
              </w:rPr>
              <w:t>权证投资</w:t>
            </w:r>
          </w:p>
        </w:tc>
        <w:tc>
          <w:tcPr>
            <w:tcW w:w="5528" w:type="dxa"/>
            <w:vAlign w:val="center"/>
            <w:hideMark/>
          </w:tcPr>
          <w:p w:rsidR="00860326" w:rsidRDefault="00860326">
            <w:pPr>
              <w:jc w:val="right"/>
              <w:rPr>
                <w:kern w:val="0"/>
                <w:szCs w:val="21"/>
              </w:rPr>
            </w:pPr>
            <w:r>
              <w:rPr>
                <w:kern w:val="0"/>
                <w:szCs w:val="21"/>
              </w:rPr>
              <w:t>-</w:t>
            </w:r>
          </w:p>
        </w:tc>
      </w:tr>
      <w:tr w:rsidR="00860326" w:rsidTr="00503D1B">
        <w:trPr>
          <w:trHeight w:val="285"/>
        </w:trPr>
        <w:tc>
          <w:tcPr>
            <w:tcW w:w="3794" w:type="dxa"/>
            <w:vAlign w:val="center"/>
            <w:hideMark/>
          </w:tcPr>
          <w:p w:rsidR="00860326" w:rsidRDefault="00860326">
            <w:pPr>
              <w:widowControl/>
              <w:rPr>
                <w:szCs w:val="21"/>
              </w:rPr>
            </w:pPr>
            <w:r>
              <w:rPr>
                <w:kern w:val="0"/>
                <w:szCs w:val="21"/>
              </w:rPr>
              <w:t>3.</w:t>
            </w:r>
            <w:r>
              <w:rPr>
                <w:rFonts w:hint="eastAsia"/>
                <w:kern w:val="0"/>
                <w:szCs w:val="21"/>
              </w:rPr>
              <w:t>其他</w:t>
            </w:r>
          </w:p>
        </w:tc>
        <w:tc>
          <w:tcPr>
            <w:tcW w:w="5528" w:type="dxa"/>
            <w:vAlign w:val="center"/>
            <w:hideMark/>
          </w:tcPr>
          <w:p w:rsidR="00860326" w:rsidRDefault="00860326">
            <w:pPr>
              <w:jc w:val="right"/>
              <w:rPr>
                <w:szCs w:val="21"/>
              </w:rPr>
            </w:pPr>
            <w:r>
              <w:rPr>
                <w:szCs w:val="21"/>
              </w:rPr>
              <w:t>-</w:t>
            </w:r>
          </w:p>
        </w:tc>
      </w:tr>
      <w:tr w:rsidR="00860326" w:rsidTr="00503D1B">
        <w:trPr>
          <w:trHeight w:val="285"/>
        </w:trPr>
        <w:tc>
          <w:tcPr>
            <w:tcW w:w="3794" w:type="dxa"/>
            <w:vAlign w:val="center"/>
            <w:hideMark/>
          </w:tcPr>
          <w:p w:rsidR="00860326" w:rsidRDefault="00860326">
            <w:pPr>
              <w:widowControl/>
              <w:jc w:val="left"/>
              <w:rPr>
                <w:rFonts w:eastAsiaTheme="minorEastAsia"/>
                <w:kern w:val="0"/>
                <w:szCs w:val="21"/>
              </w:rPr>
            </w:pPr>
            <w:r>
              <w:rPr>
                <w:rFonts w:eastAsiaTheme="minorEastAsia" w:hint="eastAsia"/>
                <w:kern w:val="0"/>
                <w:szCs w:val="21"/>
              </w:rPr>
              <w:t>减：应税金融商品公允价值变动产生的预估增值税</w:t>
            </w:r>
          </w:p>
        </w:tc>
        <w:tc>
          <w:tcPr>
            <w:tcW w:w="5528" w:type="dxa"/>
            <w:vAlign w:val="bottom"/>
            <w:hideMark/>
          </w:tcPr>
          <w:p w:rsidR="00860326" w:rsidRDefault="00860326">
            <w:pPr>
              <w:jc w:val="right"/>
              <w:rPr>
                <w:rFonts w:eastAsiaTheme="minorEastAsia"/>
                <w:szCs w:val="21"/>
              </w:rPr>
            </w:pPr>
            <w:r>
              <w:rPr>
                <w:rFonts w:eastAsiaTheme="minorEastAsia"/>
                <w:szCs w:val="21"/>
              </w:rPr>
              <w:t>-</w:t>
            </w:r>
          </w:p>
        </w:tc>
      </w:tr>
      <w:tr w:rsidR="00860326" w:rsidTr="00503D1B">
        <w:trPr>
          <w:trHeight w:val="285"/>
        </w:trPr>
        <w:tc>
          <w:tcPr>
            <w:tcW w:w="3794" w:type="dxa"/>
            <w:vAlign w:val="center"/>
            <w:hideMark/>
          </w:tcPr>
          <w:p w:rsidR="00860326" w:rsidRDefault="00860326">
            <w:pPr>
              <w:widowControl/>
              <w:rPr>
                <w:szCs w:val="21"/>
              </w:rPr>
            </w:pPr>
            <w:r>
              <w:rPr>
                <w:rFonts w:hint="eastAsia"/>
                <w:kern w:val="0"/>
                <w:szCs w:val="21"/>
              </w:rPr>
              <w:t>合计</w:t>
            </w:r>
          </w:p>
        </w:tc>
        <w:tc>
          <w:tcPr>
            <w:tcW w:w="5528" w:type="dxa"/>
            <w:vAlign w:val="center"/>
            <w:hideMark/>
          </w:tcPr>
          <w:p w:rsidR="00860326" w:rsidRDefault="00860326">
            <w:pPr>
              <w:jc w:val="right"/>
              <w:rPr>
                <w:szCs w:val="21"/>
              </w:rPr>
            </w:pPr>
            <w:r>
              <w:rPr>
                <w:szCs w:val="21"/>
              </w:rPr>
              <w:t>284,606,725.50</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6.4.7.17 </w:t>
      </w:r>
      <w:r w:rsidRPr="00E76B2D">
        <w:rPr>
          <w:rFonts w:ascii="宋体" w:hAnsi="宋体" w:hint="eastAsia"/>
          <w:b/>
          <w:bCs/>
          <w:color w:val="000000"/>
          <w:szCs w:val="21"/>
        </w:rPr>
        <w:t>其他收入</w:t>
      </w:r>
    </w:p>
    <w:p w:rsidR="00753756" w:rsidRPr="00224952" w:rsidRDefault="00753756" w:rsidP="006E1449">
      <w:pPr>
        <w:tabs>
          <w:tab w:val="left" w:pos="7200"/>
          <w:tab w:val="left" w:pos="8280"/>
        </w:tabs>
        <w:ind w:rightChars="-52" w:right="-109"/>
        <w:jc w:val="right"/>
        <w:rPr>
          <w:szCs w:val="21"/>
          <w:lang w:val="en-AU"/>
        </w:rPr>
      </w:pPr>
      <w:r w:rsidRPr="00224952">
        <w:rPr>
          <w:rFonts w:hint="eastAsia"/>
          <w:color w:val="000000"/>
          <w:szCs w:val="21"/>
        </w:rPr>
        <w:t>单位：人民币元</w:t>
      </w:r>
    </w:p>
    <w:tbl>
      <w:tblPr>
        <w:tblW w:w="9356"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828"/>
        <w:gridCol w:w="5528"/>
      </w:tblGrid>
      <w:tr w:rsidR="00753756" w:rsidRPr="00224952" w:rsidTr="00C7571A">
        <w:trPr>
          <w:trHeight w:val="255"/>
        </w:trPr>
        <w:tc>
          <w:tcPr>
            <w:tcW w:w="3828" w:type="dxa"/>
            <w:vAlign w:val="center"/>
          </w:tcPr>
          <w:p w:rsidR="00753756" w:rsidRPr="00224952" w:rsidRDefault="00753756" w:rsidP="0070173B">
            <w:pPr>
              <w:jc w:val="center"/>
              <w:rPr>
                <w:szCs w:val="21"/>
              </w:rPr>
            </w:pPr>
            <w:r w:rsidRPr="00224952">
              <w:rPr>
                <w:rFonts w:hint="eastAsia"/>
                <w:szCs w:val="21"/>
              </w:rPr>
              <w:t>项目</w:t>
            </w:r>
          </w:p>
        </w:tc>
        <w:tc>
          <w:tcPr>
            <w:tcW w:w="5528" w:type="dxa"/>
            <w:vAlign w:val="center"/>
          </w:tcPr>
          <w:p w:rsidR="00753756" w:rsidRPr="00224952" w:rsidRDefault="00753756" w:rsidP="0070173B">
            <w:pPr>
              <w:jc w:val="center"/>
              <w:rPr>
                <w:szCs w:val="21"/>
              </w:rPr>
            </w:pPr>
            <w:r w:rsidRPr="00224952">
              <w:rPr>
                <w:rFonts w:hint="eastAsia"/>
                <w:szCs w:val="21"/>
              </w:rPr>
              <w:t>本期</w:t>
            </w:r>
          </w:p>
          <w:p w:rsidR="00753756" w:rsidRPr="00224952" w:rsidRDefault="00753756" w:rsidP="0070173B">
            <w:pPr>
              <w:widowControl/>
              <w:autoSpaceDE w:val="0"/>
              <w:autoSpaceDN w:val="0"/>
              <w:ind w:right="-15"/>
              <w:jc w:val="center"/>
              <w:textAlignment w:val="bottom"/>
              <w:rPr>
                <w:szCs w:val="21"/>
              </w:rPr>
            </w:pPr>
            <w:r w:rsidRPr="00224952">
              <w:rPr>
                <w:szCs w:val="21"/>
              </w:rPr>
              <w:t>2020</w:t>
            </w:r>
            <w:r w:rsidRPr="00224952">
              <w:rPr>
                <w:szCs w:val="21"/>
              </w:rPr>
              <w:t>年</w:t>
            </w:r>
            <w:r w:rsidRPr="00224952">
              <w:rPr>
                <w:szCs w:val="21"/>
              </w:rPr>
              <w:t>1</w:t>
            </w:r>
            <w:r w:rsidRPr="00224952">
              <w:rPr>
                <w:szCs w:val="21"/>
              </w:rPr>
              <w:t>月</w:t>
            </w:r>
            <w:r w:rsidRPr="00224952">
              <w:rPr>
                <w:szCs w:val="21"/>
              </w:rPr>
              <w:t>1</w:t>
            </w:r>
            <w:r w:rsidRPr="00224952">
              <w:rPr>
                <w:szCs w:val="21"/>
              </w:rPr>
              <w:t>日</w:t>
            </w:r>
            <w:r w:rsidRPr="00224952">
              <w:rPr>
                <w:rFonts w:hint="eastAsia"/>
                <w:szCs w:val="21"/>
              </w:rPr>
              <w:t>至</w:t>
            </w:r>
            <w:r w:rsidRPr="00224952">
              <w:rPr>
                <w:szCs w:val="21"/>
              </w:rPr>
              <w:t>2020</w:t>
            </w:r>
            <w:r w:rsidRPr="00224952">
              <w:rPr>
                <w:szCs w:val="21"/>
              </w:rPr>
              <w:t>年</w:t>
            </w:r>
            <w:r w:rsidRPr="00224952">
              <w:rPr>
                <w:szCs w:val="21"/>
              </w:rPr>
              <w:t>6</w:t>
            </w:r>
            <w:r w:rsidRPr="00224952">
              <w:rPr>
                <w:szCs w:val="21"/>
              </w:rPr>
              <w:t>月</w:t>
            </w:r>
            <w:r w:rsidRPr="00224952">
              <w:rPr>
                <w:szCs w:val="21"/>
              </w:rPr>
              <w:t>30</w:t>
            </w:r>
            <w:r w:rsidRPr="00224952">
              <w:rPr>
                <w:szCs w:val="21"/>
              </w:rPr>
              <w:t>日</w:t>
            </w:r>
          </w:p>
        </w:tc>
      </w:tr>
      <w:tr w:rsidR="00753756" w:rsidRPr="00224952" w:rsidTr="00C7571A">
        <w:trPr>
          <w:trHeight w:val="255"/>
        </w:trPr>
        <w:tc>
          <w:tcPr>
            <w:tcW w:w="3828" w:type="dxa"/>
            <w:vAlign w:val="center"/>
          </w:tcPr>
          <w:p w:rsidR="00753756" w:rsidRPr="00224952" w:rsidRDefault="00753756" w:rsidP="0070173B">
            <w:pPr>
              <w:rPr>
                <w:szCs w:val="21"/>
              </w:rPr>
            </w:pPr>
            <w:r w:rsidRPr="00224952">
              <w:rPr>
                <w:rFonts w:hint="eastAsia"/>
                <w:szCs w:val="21"/>
              </w:rPr>
              <w:t>基金赎回费收入</w:t>
            </w:r>
          </w:p>
        </w:tc>
        <w:tc>
          <w:tcPr>
            <w:tcW w:w="5528" w:type="dxa"/>
            <w:vAlign w:val="center"/>
          </w:tcPr>
          <w:p w:rsidR="00753756" w:rsidRPr="00224952" w:rsidRDefault="00753756" w:rsidP="0070173B">
            <w:pPr>
              <w:jc w:val="right"/>
              <w:rPr>
                <w:szCs w:val="21"/>
              </w:rPr>
            </w:pPr>
            <w:r w:rsidRPr="00224952">
              <w:rPr>
                <w:szCs w:val="21"/>
              </w:rPr>
              <w:t>75,817.33</w:t>
            </w:r>
          </w:p>
        </w:tc>
      </w:tr>
      <w:tr w:rsidR="00304098">
        <w:tc>
          <w:tcPr>
            <w:tcW w:w="3828" w:type="dxa"/>
            <w:vAlign w:val="center"/>
          </w:tcPr>
          <w:p w:rsidR="00304098" w:rsidRDefault="00E12A6F">
            <w:pPr>
              <w:jc w:val="left"/>
            </w:pPr>
            <w:r>
              <w:rPr>
                <w:szCs w:val="21"/>
              </w:rPr>
              <w:t>基金申购费收入</w:t>
            </w:r>
          </w:p>
        </w:tc>
        <w:tc>
          <w:tcPr>
            <w:tcW w:w="5528" w:type="dxa"/>
            <w:vAlign w:val="center"/>
          </w:tcPr>
          <w:p w:rsidR="00304098" w:rsidRDefault="00E12A6F">
            <w:pPr>
              <w:jc w:val="right"/>
            </w:pPr>
            <w:r>
              <w:rPr>
                <w:szCs w:val="21"/>
              </w:rPr>
              <w:t>-</w:t>
            </w:r>
          </w:p>
        </w:tc>
      </w:tr>
      <w:tr w:rsidR="00304098">
        <w:tc>
          <w:tcPr>
            <w:tcW w:w="3828" w:type="dxa"/>
            <w:vAlign w:val="center"/>
          </w:tcPr>
          <w:p w:rsidR="00304098" w:rsidRDefault="00E12A6F">
            <w:pPr>
              <w:jc w:val="left"/>
            </w:pPr>
            <w:r>
              <w:rPr>
                <w:szCs w:val="21"/>
              </w:rPr>
              <w:t>替代损益收入</w:t>
            </w:r>
          </w:p>
        </w:tc>
        <w:tc>
          <w:tcPr>
            <w:tcW w:w="5528" w:type="dxa"/>
            <w:vAlign w:val="center"/>
          </w:tcPr>
          <w:p w:rsidR="00304098" w:rsidRDefault="00E12A6F">
            <w:pPr>
              <w:jc w:val="right"/>
            </w:pPr>
            <w:r>
              <w:rPr>
                <w:szCs w:val="21"/>
              </w:rPr>
              <w:t>6,024,892.78</w:t>
            </w:r>
          </w:p>
        </w:tc>
      </w:tr>
      <w:tr w:rsidR="00304098">
        <w:tc>
          <w:tcPr>
            <w:tcW w:w="3828" w:type="dxa"/>
            <w:vAlign w:val="center"/>
          </w:tcPr>
          <w:p w:rsidR="00304098" w:rsidRDefault="00E12A6F">
            <w:pPr>
              <w:jc w:val="left"/>
            </w:pPr>
            <w:r>
              <w:rPr>
                <w:szCs w:val="21"/>
              </w:rPr>
              <w:t>其他</w:t>
            </w:r>
          </w:p>
        </w:tc>
        <w:tc>
          <w:tcPr>
            <w:tcW w:w="5528" w:type="dxa"/>
            <w:vAlign w:val="center"/>
          </w:tcPr>
          <w:p w:rsidR="00304098" w:rsidRDefault="00E12A6F">
            <w:pPr>
              <w:jc w:val="right"/>
            </w:pPr>
            <w:r>
              <w:rPr>
                <w:szCs w:val="21"/>
              </w:rPr>
              <w:t>-</w:t>
            </w:r>
          </w:p>
        </w:tc>
      </w:tr>
      <w:tr w:rsidR="00753756" w:rsidRPr="00224952" w:rsidTr="00C7571A">
        <w:trPr>
          <w:trHeight w:val="255"/>
        </w:trPr>
        <w:tc>
          <w:tcPr>
            <w:tcW w:w="3828" w:type="dxa"/>
            <w:vAlign w:val="center"/>
          </w:tcPr>
          <w:p w:rsidR="00753756" w:rsidRPr="00224952" w:rsidRDefault="00753756" w:rsidP="0070173B">
            <w:pPr>
              <w:rPr>
                <w:szCs w:val="21"/>
              </w:rPr>
            </w:pPr>
            <w:r w:rsidRPr="00224952">
              <w:rPr>
                <w:rFonts w:hint="eastAsia"/>
                <w:szCs w:val="21"/>
              </w:rPr>
              <w:t>合计</w:t>
            </w:r>
          </w:p>
        </w:tc>
        <w:tc>
          <w:tcPr>
            <w:tcW w:w="5528" w:type="dxa"/>
            <w:vAlign w:val="center"/>
          </w:tcPr>
          <w:p w:rsidR="00753756" w:rsidRPr="00224952" w:rsidRDefault="00753756" w:rsidP="0070173B">
            <w:pPr>
              <w:jc w:val="right"/>
              <w:rPr>
                <w:szCs w:val="21"/>
              </w:rPr>
            </w:pPr>
            <w:r w:rsidRPr="00224952">
              <w:rPr>
                <w:szCs w:val="21"/>
              </w:rPr>
              <w:t>6,100,710.11</w:t>
            </w:r>
          </w:p>
        </w:tc>
      </w:tr>
    </w:tbl>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注：替代损益收入是指投资者采用可以现金替代或退补现金替代方式申购</w:t>
      </w:r>
      <w:r w:rsidRPr="00224952">
        <w:rPr>
          <w:kern w:val="0"/>
          <w:szCs w:val="21"/>
        </w:rPr>
        <w:t>(</w:t>
      </w:r>
      <w:r w:rsidRPr="00224952">
        <w:rPr>
          <w:kern w:val="0"/>
          <w:szCs w:val="21"/>
        </w:rPr>
        <w:t>赎回</w:t>
      </w:r>
      <w:r w:rsidRPr="00224952">
        <w:rPr>
          <w:kern w:val="0"/>
          <w:szCs w:val="21"/>
        </w:rPr>
        <w:t>)</w:t>
      </w:r>
      <w:r w:rsidRPr="00224952">
        <w:rPr>
          <w:kern w:val="0"/>
          <w:szCs w:val="21"/>
        </w:rPr>
        <w:t>本基金时，补入</w:t>
      </w:r>
      <w:r w:rsidRPr="00224952">
        <w:rPr>
          <w:kern w:val="0"/>
          <w:szCs w:val="21"/>
        </w:rPr>
        <w:t>(</w:t>
      </w:r>
      <w:r w:rsidRPr="00224952">
        <w:rPr>
          <w:kern w:val="0"/>
          <w:szCs w:val="21"/>
        </w:rPr>
        <w:t>卖出</w:t>
      </w:r>
      <w:r w:rsidRPr="00224952">
        <w:rPr>
          <w:kern w:val="0"/>
          <w:szCs w:val="21"/>
        </w:rPr>
        <w:t>)</w:t>
      </w:r>
      <w:r w:rsidRPr="00224952">
        <w:rPr>
          <w:kern w:val="0"/>
          <w:szCs w:val="21"/>
        </w:rPr>
        <w:t>被替代成分证券的实际买入成本</w:t>
      </w:r>
      <w:r w:rsidRPr="00224952">
        <w:rPr>
          <w:kern w:val="0"/>
          <w:szCs w:val="21"/>
        </w:rPr>
        <w:t>(</w:t>
      </w:r>
      <w:r w:rsidRPr="00224952">
        <w:rPr>
          <w:kern w:val="0"/>
          <w:szCs w:val="21"/>
        </w:rPr>
        <w:t>实际卖出金额</w:t>
      </w:r>
      <w:r w:rsidRPr="00224952">
        <w:rPr>
          <w:kern w:val="0"/>
          <w:szCs w:val="21"/>
        </w:rPr>
        <w:t>)</w:t>
      </w:r>
      <w:r w:rsidRPr="00224952">
        <w:rPr>
          <w:kern w:val="0"/>
          <w:szCs w:val="21"/>
        </w:rPr>
        <w:t>与申购</w:t>
      </w:r>
      <w:r w:rsidRPr="00224952">
        <w:rPr>
          <w:kern w:val="0"/>
          <w:szCs w:val="21"/>
        </w:rPr>
        <w:t>(</w:t>
      </w:r>
      <w:r w:rsidRPr="00224952">
        <w:rPr>
          <w:kern w:val="0"/>
          <w:szCs w:val="21"/>
        </w:rPr>
        <w:t>赎回</w:t>
      </w:r>
      <w:r w:rsidRPr="00224952">
        <w:rPr>
          <w:kern w:val="0"/>
          <w:szCs w:val="21"/>
        </w:rPr>
        <w:t>)</w:t>
      </w:r>
      <w:r w:rsidRPr="00224952">
        <w:rPr>
          <w:kern w:val="0"/>
          <w:szCs w:val="21"/>
        </w:rPr>
        <w:t>确认日估值的差额或强制退款的被替代成分证券在强制退款计算日与申购</w:t>
      </w:r>
      <w:r w:rsidRPr="00224952">
        <w:rPr>
          <w:kern w:val="0"/>
          <w:szCs w:val="21"/>
        </w:rPr>
        <w:t>(</w:t>
      </w:r>
      <w:r w:rsidRPr="00224952">
        <w:rPr>
          <w:kern w:val="0"/>
          <w:szCs w:val="21"/>
        </w:rPr>
        <w:t>赎回</w:t>
      </w:r>
      <w:r w:rsidRPr="00224952">
        <w:rPr>
          <w:kern w:val="0"/>
          <w:szCs w:val="21"/>
        </w:rPr>
        <w:t>)</w:t>
      </w:r>
      <w:r w:rsidRPr="00224952">
        <w:rPr>
          <w:kern w:val="0"/>
          <w:szCs w:val="21"/>
        </w:rPr>
        <w:t>确认日估值的差额。</w:t>
      </w:r>
    </w:p>
    <w:p w:rsidR="00753756" w:rsidRPr="00E76B2D" w:rsidRDefault="00753756" w:rsidP="006E1449">
      <w:pPr>
        <w:spacing w:line="360" w:lineRule="auto"/>
        <w:ind w:firstLineChars="196" w:firstLine="413"/>
        <w:rPr>
          <w:rFonts w:ascii="宋体"/>
          <w:b/>
          <w:bCs/>
          <w:color w:val="000000"/>
          <w:szCs w:val="21"/>
        </w:rPr>
      </w:pPr>
      <w:r w:rsidRPr="00E76B2D">
        <w:rPr>
          <w:rFonts w:ascii="宋体"/>
          <w:b/>
          <w:bCs/>
          <w:color w:val="000000"/>
          <w:szCs w:val="21"/>
        </w:rPr>
        <w:tab/>
      </w:r>
      <w:r w:rsidRPr="00E76B2D">
        <w:rPr>
          <w:rFonts w:ascii="宋体" w:hAnsi="宋体"/>
          <w:b/>
          <w:bCs/>
          <w:color w:val="000000"/>
          <w:szCs w:val="21"/>
        </w:rPr>
        <w:t xml:space="preserve">6.4.7.18 </w:t>
      </w:r>
      <w:r w:rsidRPr="00E76B2D">
        <w:rPr>
          <w:rFonts w:ascii="宋体" w:hAnsi="宋体" w:hint="eastAsia"/>
          <w:b/>
          <w:bCs/>
          <w:color w:val="000000"/>
          <w:szCs w:val="21"/>
        </w:rPr>
        <w:t>交易费用</w:t>
      </w:r>
    </w:p>
    <w:p w:rsidR="00175E5B" w:rsidRPr="00A73188" w:rsidRDefault="00175E5B" w:rsidP="00175E5B">
      <w:pPr>
        <w:tabs>
          <w:tab w:val="left" w:pos="7200"/>
          <w:tab w:val="left" w:pos="8280"/>
        </w:tabs>
        <w:spacing w:line="360" w:lineRule="auto"/>
        <w:ind w:rightChars="-52" w:right="-109"/>
        <w:jc w:val="right"/>
        <w:rPr>
          <w:rFonts w:eastAsiaTheme="minorEastAsia"/>
          <w:color w:val="000000" w:themeColor="text1"/>
          <w:szCs w:val="21"/>
        </w:rPr>
      </w:pPr>
      <w:r w:rsidRPr="00A73188">
        <w:rPr>
          <w:rFonts w:eastAsiaTheme="minorEastAsia"/>
          <w:color w:val="000000" w:themeColor="text1"/>
          <w:szCs w:val="21"/>
        </w:rPr>
        <w:t>单位：人民币元</w:t>
      </w:r>
    </w:p>
    <w:tbl>
      <w:tblPr>
        <w:tblW w:w="9440"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828"/>
        <w:gridCol w:w="5612"/>
      </w:tblGrid>
      <w:tr w:rsidR="00175E5B" w:rsidRPr="00A73188" w:rsidTr="00C7571A">
        <w:trPr>
          <w:trHeight w:val="285"/>
        </w:trPr>
        <w:tc>
          <w:tcPr>
            <w:tcW w:w="3828" w:type="dxa"/>
            <w:vAlign w:val="center"/>
          </w:tcPr>
          <w:p w:rsidR="00175E5B" w:rsidRPr="00A73188" w:rsidRDefault="00175E5B" w:rsidP="00E56272">
            <w:pPr>
              <w:spacing w:line="360" w:lineRule="auto"/>
              <w:jc w:val="center"/>
              <w:rPr>
                <w:rFonts w:eastAsiaTheme="minorEastAsia"/>
                <w:color w:val="000000" w:themeColor="text1"/>
                <w:szCs w:val="21"/>
              </w:rPr>
            </w:pPr>
            <w:r w:rsidRPr="00A73188">
              <w:rPr>
                <w:rFonts w:eastAsiaTheme="minorEastAsia"/>
                <w:color w:val="000000" w:themeColor="text1"/>
                <w:szCs w:val="21"/>
              </w:rPr>
              <w:t>项目</w:t>
            </w:r>
          </w:p>
        </w:tc>
        <w:tc>
          <w:tcPr>
            <w:tcW w:w="5612" w:type="dxa"/>
            <w:vAlign w:val="center"/>
          </w:tcPr>
          <w:p w:rsidR="00175E5B" w:rsidRPr="00A73188" w:rsidRDefault="00175E5B" w:rsidP="00E56272">
            <w:pPr>
              <w:spacing w:line="360" w:lineRule="auto"/>
              <w:jc w:val="center"/>
              <w:rPr>
                <w:rFonts w:eastAsiaTheme="minorEastAsia"/>
                <w:color w:val="000000" w:themeColor="text1"/>
                <w:szCs w:val="21"/>
              </w:rPr>
            </w:pPr>
            <w:r w:rsidRPr="00A73188">
              <w:rPr>
                <w:rFonts w:eastAsiaTheme="minorEastAsia"/>
                <w:color w:val="000000" w:themeColor="text1"/>
                <w:szCs w:val="21"/>
              </w:rPr>
              <w:t>本期</w:t>
            </w:r>
          </w:p>
          <w:p w:rsidR="00175E5B" w:rsidRPr="00A73188" w:rsidRDefault="00175E5B" w:rsidP="00E56272">
            <w:pPr>
              <w:spacing w:line="360" w:lineRule="auto"/>
              <w:jc w:val="center"/>
              <w:rPr>
                <w:rFonts w:eastAsiaTheme="minorEastAsia"/>
                <w:color w:val="000000" w:themeColor="text1"/>
                <w:kern w:val="0"/>
                <w:szCs w:val="21"/>
              </w:rPr>
            </w:pPr>
            <w:r w:rsidRPr="00A73188">
              <w:rPr>
                <w:rFonts w:eastAsiaTheme="minorEastAsia"/>
                <w:color w:val="000000" w:themeColor="text1"/>
                <w:szCs w:val="21"/>
              </w:rPr>
              <w:t>2020</w:t>
            </w:r>
            <w:r w:rsidRPr="00A73188">
              <w:rPr>
                <w:rFonts w:eastAsiaTheme="minorEastAsia"/>
                <w:color w:val="000000" w:themeColor="text1"/>
                <w:szCs w:val="21"/>
              </w:rPr>
              <w:t>年</w:t>
            </w:r>
            <w:r w:rsidRPr="00A73188">
              <w:rPr>
                <w:rFonts w:eastAsiaTheme="minorEastAsia"/>
                <w:color w:val="000000" w:themeColor="text1"/>
                <w:szCs w:val="21"/>
              </w:rPr>
              <w:t>1</w:t>
            </w:r>
            <w:r w:rsidRPr="00A73188">
              <w:rPr>
                <w:rFonts w:eastAsiaTheme="minorEastAsia"/>
                <w:color w:val="000000" w:themeColor="text1"/>
                <w:szCs w:val="21"/>
              </w:rPr>
              <w:t>月</w:t>
            </w:r>
            <w:r w:rsidRPr="00A73188">
              <w:rPr>
                <w:rFonts w:eastAsiaTheme="minorEastAsia"/>
                <w:color w:val="000000" w:themeColor="text1"/>
                <w:szCs w:val="21"/>
              </w:rPr>
              <w:t>1</w:t>
            </w:r>
            <w:r w:rsidRPr="00A73188">
              <w:rPr>
                <w:rFonts w:eastAsiaTheme="minorEastAsia"/>
                <w:color w:val="000000" w:themeColor="text1"/>
                <w:szCs w:val="21"/>
              </w:rPr>
              <w:t>日至</w:t>
            </w:r>
            <w:r w:rsidRPr="00A73188">
              <w:rPr>
                <w:rFonts w:eastAsiaTheme="minorEastAsia"/>
                <w:color w:val="000000" w:themeColor="text1"/>
                <w:szCs w:val="21"/>
              </w:rPr>
              <w:t>2020</w:t>
            </w:r>
            <w:r w:rsidRPr="00A73188">
              <w:rPr>
                <w:rFonts w:eastAsiaTheme="minorEastAsia"/>
                <w:color w:val="000000" w:themeColor="text1"/>
                <w:szCs w:val="21"/>
              </w:rPr>
              <w:t>年</w:t>
            </w:r>
            <w:r w:rsidRPr="00A73188">
              <w:rPr>
                <w:rFonts w:eastAsiaTheme="minorEastAsia"/>
                <w:color w:val="000000" w:themeColor="text1"/>
                <w:szCs w:val="21"/>
              </w:rPr>
              <w:t>6</w:t>
            </w:r>
            <w:r w:rsidRPr="00A73188">
              <w:rPr>
                <w:rFonts w:eastAsiaTheme="minorEastAsia"/>
                <w:color w:val="000000" w:themeColor="text1"/>
                <w:szCs w:val="21"/>
              </w:rPr>
              <w:t>月</w:t>
            </w:r>
            <w:r w:rsidRPr="00A73188">
              <w:rPr>
                <w:rFonts w:eastAsiaTheme="minorEastAsia"/>
                <w:color w:val="000000" w:themeColor="text1"/>
                <w:szCs w:val="21"/>
              </w:rPr>
              <w:t>30</w:t>
            </w:r>
            <w:r w:rsidRPr="00A73188">
              <w:rPr>
                <w:rFonts w:eastAsiaTheme="minorEastAsia"/>
                <w:color w:val="000000" w:themeColor="text1"/>
                <w:szCs w:val="21"/>
              </w:rPr>
              <w:t>日</w:t>
            </w:r>
          </w:p>
        </w:tc>
      </w:tr>
      <w:tr w:rsidR="00175E5B" w:rsidRPr="00A73188" w:rsidTr="00C7571A">
        <w:trPr>
          <w:trHeight w:val="285"/>
        </w:trPr>
        <w:tc>
          <w:tcPr>
            <w:tcW w:w="3828" w:type="dxa"/>
            <w:vAlign w:val="center"/>
          </w:tcPr>
          <w:p w:rsidR="00175E5B" w:rsidRPr="00A73188" w:rsidRDefault="00175E5B" w:rsidP="00E56272">
            <w:pPr>
              <w:spacing w:line="360" w:lineRule="auto"/>
              <w:rPr>
                <w:rFonts w:eastAsiaTheme="minorEastAsia"/>
                <w:color w:val="000000" w:themeColor="text1"/>
                <w:szCs w:val="21"/>
              </w:rPr>
            </w:pPr>
            <w:r w:rsidRPr="00A73188">
              <w:rPr>
                <w:rFonts w:eastAsiaTheme="minorEastAsia"/>
                <w:color w:val="000000" w:themeColor="text1"/>
                <w:szCs w:val="21"/>
              </w:rPr>
              <w:t>交易所市场交易费用</w:t>
            </w:r>
          </w:p>
        </w:tc>
        <w:tc>
          <w:tcPr>
            <w:tcW w:w="5612" w:type="dxa"/>
            <w:vAlign w:val="center"/>
          </w:tcPr>
          <w:p w:rsidR="00175E5B" w:rsidRPr="00A73188" w:rsidRDefault="00175E5B" w:rsidP="00E56272">
            <w:pPr>
              <w:spacing w:line="360" w:lineRule="auto"/>
              <w:jc w:val="right"/>
              <w:rPr>
                <w:rFonts w:eastAsiaTheme="minorEastAsia"/>
                <w:color w:val="000000" w:themeColor="text1"/>
                <w:szCs w:val="21"/>
              </w:rPr>
            </w:pPr>
            <w:r w:rsidRPr="00A73188">
              <w:rPr>
                <w:rFonts w:eastAsiaTheme="minorEastAsia"/>
                <w:color w:val="000000" w:themeColor="text1"/>
                <w:szCs w:val="21"/>
              </w:rPr>
              <w:t>2,776,964.10</w:t>
            </w:r>
          </w:p>
        </w:tc>
      </w:tr>
      <w:tr w:rsidR="00175E5B" w:rsidRPr="00A73188" w:rsidTr="00C7571A">
        <w:trPr>
          <w:trHeight w:val="285"/>
        </w:trPr>
        <w:tc>
          <w:tcPr>
            <w:tcW w:w="3828" w:type="dxa"/>
            <w:vAlign w:val="center"/>
          </w:tcPr>
          <w:p w:rsidR="00175E5B" w:rsidRPr="00A73188" w:rsidRDefault="00175E5B" w:rsidP="00E56272">
            <w:pPr>
              <w:spacing w:line="360" w:lineRule="auto"/>
              <w:rPr>
                <w:rFonts w:eastAsiaTheme="minorEastAsia"/>
                <w:color w:val="000000" w:themeColor="text1"/>
                <w:szCs w:val="21"/>
              </w:rPr>
            </w:pPr>
            <w:r w:rsidRPr="00A73188">
              <w:rPr>
                <w:rFonts w:eastAsiaTheme="minorEastAsia"/>
                <w:color w:val="000000" w:themeColor="text1"/>
                <w:szCs w:val="21"/>
              </w:rPr>
              <w:t>银行间市场交易费用</w:t>
            </w:r>
          </w:p>
        </w:tc>
        <w:tc>
          <w:tcPr>
            <w:tcW w:w="5612" w:type="dxa"/>
            <w:vAlign w:val="center"/>
          </w:tcPr>
          <w:p w:rsidR="00175E5B" w:rsidRPr="00A73188" w:rsidRDefault="00175E5B" w:rsidP="00E56272">
            <w:pPr>
              <w:spacing w:line="360" w:lineRule="auto"/>
              <w:jc w:val="right"/>
              <w:rPr>
                <w:rFonts w:eastAsiaTheme="minorEastAsia"/>
                <w:color w:val="000000" w:themeColor="text1"/>
                <w:szCs w:val="21"/>
              </w:rPr>
            </w:pPr>
            <w:r w:rsidRPr="00A73188">
              <w:rPr>
                <w:rFonts w:eastAsiaTheme="minorEastAsia"/>
                <w:color w:val="000000" w:themeColor="text1"/>
                <w:szCs w:val="21"/>
              </w:rPr>
              <w:t>-</w:t>
            </w:r>
          </w:p>
        </w:tc>
      </w:tr>
      <w:tr w:rsidR="00175E5B" w:rsidRPr="00A73188" w:rsidTr="00C7571A">
        <w:trPr>
          <w:trHeight w:val="285"/>
        </w:trPr>
        <w:tc>
          <w:tcPr>
            <w:tcW w:w="3828" w:type="dxa"/>
            <w:vAlign w:val="center"/>
          </w:tcPr>
          <w:p w:rsidR="00175E5B" w:rsidRPr="00A73188" w:rsidRDefault="00175E5B" w:rsidP="00E56272">
            <w:pPr>
              <w:spacing w:line="360" w:lineRule="auto"/>
              <w:rPr>
                <w:rFonts w:eastAsiaTheme="minorEastAsia"/>
                <w:color w:val="000000" w:themeColor="text1"/>
                <w:szCs w:val="21"/>
              </w:rPr>
            </w:pPr>
            <w:r w:rsidRPr="00A73188">
              <w:rPr>
                <w:rFonts w:eastAsiaTheme="minorEastAsia"/>
                <w:color w:val="000000" w:themeColor="text1"/>
                <w:szCs w:val="21"/>
                <w:lang w:val="en-AU"/>
              </w:rPr>
              <w:t>合计</w:t>
            </w:r>
          </w:p>
        </w:tc>
        <w:tc>
          <w:tcPr>
            <w:tcW w:w="5612" w:type="dxa"/>
            <w:vAlign w:val="center"/>
          </w:tcPr>
          <w:p w:rsidR="00175E5B" w:rsidRPr="00A73188" w:rsidRDefault="00175E5B" w:rsidP="00E56272">
            <w:pPr>
              <w:spacing w:line="360" w:lineRule="auto"/>
              <w:jc w:val="right"/>
              <w:rPr>
                <w:rFonts w:eastAsiaTheme="minorEastAsia"/>
                <w:color w:val="000000" w:themeColor="text1"/>
                <w:szCs w:val="21"/>
              </w:rPr>
            </w:pPr>
            <w:r w:rsidRPr="00A73188">
              <w:rPr>
                <w:rFonts w:eastAsiaTheme="minorEastAsia"/>
                <w:color w:val="000000" w:themeColor="text1"/>
                <w:szCs w:val="21"/>
              </w:rPr>
              <w:t>2,776,964.10</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6.4.7.19 </w:t>
      </w:r>
      <w:r w:rsidRPr="00E76B2D">
        <w:rPr>
          <w:rFonts w:ascii="宋体" w:hAnsi="宋体" w:hint="eastAsia"/>
          <w:b/>
          <w:bCs/>
          <w:color w:val="000000"/>
          <w:szCs w:val="21"/>
        </w:rPr>
        <w:t>其他费用</w:t>
      </w:r>
    </w:p>
    <w:p w:rsidR="00753756" w:rsidRPr="00224952" w:rsidRDefault="00753756" w:rsidP="006E1449">
      <w:pPr>
        <w:tabs>
          <w:tab w:val="left" w:pos="7200"/>
          <w:tab w:val="left" w:pos="8280"/>
          <w:tab w:val="left" w:pos="9000"/>
        </w:tabs>
        <w:ind w:rightChars="-52" w:right="-109"/>
        <w:jc w:val="right"/>
        <w:rPr>
          <w:bCs/>
          <w:szCs w:val="21"/>
        </w:rPr>
      </w:pPr>
      <w:r w:rsidRPr="00224952">
        <w:rPr>
          <w:rFonts w:hint="eastAsia"/>
          <w:color w:val="000000"/>
          <w:szCs w:val="21"/>
        </w:rPr>
        <w:t>单位：人民币元</w:t>
      </w:r>
    </w:p>
    <w:tbl>
      <w:tblPr>
        <w:tblW w:w="940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853"/>
        <w:gridCol w:w="5551"/>
      </w:tblGrid>
      <w:tr w:rsidR="00753756" w:rsidRPr="00E27535" w:rsidTr="00D2615A">
        <w:trPr>
          <w:jc w:val="center"/>
        </w:trPr>
        <w:tc>
          <w:tcPr>
            <w:tcW w:w="3853" w:type="dxa"/>
            <w:vAlign w:val="center"/>
          </w:tcPr>
          <w:p w:rsidR="00753756" w:rsidRPr="00E27535" w:rsidRDefault="00753756" w:rsidP="0070173B">
            <w:pPr>
              <w:jc w:val="center"/>
              <w:rPr>
                <w:szCs w:val="21"/>
              </w:rPr>
            </w:pPr>
            <w:r w:rsidRPr="00E27535">
              <w:rPr>
                <w:rFonts w:hint="eastAsia"/>
                <w:szCs w:val="21"/>
              </w:rPr>
              <w:t>项目</w:t>
            </w:r>
          </w:p>
        </w:tc>
        <w:tc>
          <w:tcPr>
            <w:tcW w:w="5551" w:type="dxa"/>
            <w:vAlign w:val="center"/>
          </w:tcPr>
          <w:p w:rsidR="00753756" w:rsidRPr="00E27535" w:rsidRDefault="00753756" w:rsidP="0070173B">
            <w:pPr>
              <w:jc w:val="center"/>
              <w:rPr>
                <w:szCs w:val="21"/>
              </w:rPr>
            </w:pPr>
            <w:r w:rsidRPr="00E27535">
              <w:rPr>
                <w:rFonts w:hint="eastAsia"/>
                <w:szCs w:val="21"/>
              </w:rPr>
              <w:t>本期</w:t>
            </w:r>
          </w:p>
          <w:p w:rsidR="00753756" w:rsidRPr="00E27535" w:rsidRDefault="00753756" w:rsidP="0070173B">
            <w:pPr>
              <w:widowControl/>
              <w:autoSpaceDE w:val="0"/>
              <w:autoSpaceDN w:val="0"/>
              <w:ind w:right="-15"/>
              <w:jc w:val="center"/>
              <w:textAlignment w:val="bottom"/>
              <w:rPr>
                <w:szCs w:val="21"/>
              </w:rPr>
            </w:pPr>
            <w:r w:rsidRPr="00E27535">
              <w:rPr>
                <w:szCs w:val="21"/>
              </w:rPr>
              <w:t>2020</w:t>
            </w:r>
            <w:r w:rsidRPr="00E27535">
              <w:rPr>
                <w:szCs w:val="21"/>
              </w:rPr>
              <w:t>年</w:t>
            </w:r>
            <w:r w:rsidRPr="00E27535">
              <w:rPr>
                <w:szCs w:val="21"/>
              </w:rPr>
              <w:t>1</w:t>
            </w:r>
            <w:r w:rsidRPr="00E27535">
              <w:rPr>
                <w:szCs w:val="21"/>
              </w:rPr>
              <w:t>月</w:t>
            </w:r>
            <w:r w:rsidRPr="00E27535">
              <w:rPr>
                <w:szCs w:val="21"/>
              </w:rPr>
              <w:t>1</w:t>
            </w:r>
            <w:r w:rsidRPr="00E27535">
              <w:rPr>
                <w:szCs w:val="21"/>
              </w:rPr>
              <w:t>日</w:t>
            </w:r>
            <w:r w:rsidRPr="00E27535">
              <w:rPr>
                <w:rFonts w:hint="eastAsia"/>
                <w:szCs w:val="21"/>
              </w:rPr>
              <w:t>至</w:t>
            </w:r>
            <w:r w:rsidRPr="00E27535">
              <w:rPr>
                <w:szCs w:val="21"/>
              </w:rPr>
              <w:t>2020</w:t>
            </w:r>
            <w:r w:rsidRPr="00E27535">
              <w:rPr>
                <w:szCs w:val="21"/>
              </w:rPr>
              <w:t>年</w:t>
            </w:r>
            <w:r w:rsidRPr="00E27535">
              <w:rPr>
                <w:szCs w:val="21"/>
              </w:rPr>
              <w:t>6</w:t>
            </w:r>
            <w:r w:rsidRPr="00E27535">
              <w:rPr>
                <w:szCs w:val="21"/>
              </w:rPr>
              <w:t>月</w:t>
            </w:r>
            <w:r w:rsidRPr="00E27535">
              <w:rPr>
                <w:szCs w:val="21"/>
              </w:rPr>
              <w:t>30</w:t>
            </w:r>
            <w:r w:rsidRPr="00E27535">
              <w:rPr>
                <w:szCs w:val="21"/>
              </w:rPr>
              <w:t>日</w:t>
            </w:r>
          </w:p>
        </w:tc>
      </w:tr>
      <w:tr w:rsidR="00753756" w:rsidRPr="00E27535" w:rsidTr="00D2615A">
        <w:trPr>
          <w:jc w:val="center"/>
        </w:trPr>
        <w:tc>
          <w:tcPr>
            <w:tcW w:w="3853" w:type="dxa"/>
            <w:vAlign w:val="center"/>
          </w:tcPr>
          <w:p w:rsidR="00753756" w:rsidRPr="00E27535" w:rsidRDefault="00753756" w:rsidP="0070173B">
            <w:pPr>
              <w:rPr>
                <w:szCs w:val="21"/>
              </w:rPr>
            </w:pPr>
            <w:r w:rsidRPr="00E27535">
              <w:rPr>
                <w:rFonts w:hint="eastAsia"/>
                <w:szCs w:val="21"/>
              </w:rPr>
              <w:t>审计费用</w:t>
            </w:r>
          </w:p>
        </w:tc>
        <w:tc>
          <w:tcPr>
            <w:tcW w:w="5551" w:type="dxa"/>
            <w:vAlign w:val="center"/>
          </w:tcPr>
          <w:p w:rsidR="00753756" w:rsidRPr="00E27535" w:rsidRDefault="00753756" w:rsidP="0070173B">
            <w:pPr>
              <w:jc w:val="right"/>
              <w:rPr>
                <w:szCs w:val="21"/>
              </w:rPr>
            </w:pPr>
            <w:r w:rsidRPr="00E27535">
              <w:rPr>
                <w:szCs w:val="21"/>
              </w:rPr>
              <w:t>38,289.16</w:t>
            </w:r>
          </w:p>
        </w:tc>
      </w:tr>
      <w:tr w:rsidR="00753756" w:rsidRPr="00E27535" w:rsidTr="00D2615A">
        <w:trPr>
          <w:jc w:val="center"/>
        </w:trPr>
        <w:tc>
          <w:tcPr>
            <w:tcW w:w="3853" w:type="dxa"/>
            <w:vAlign w:val="center"/>
          </w:tcPr>
          <w:p w:rsidR="00753756" w:rsidRPr="00E27535" w:rsidRDefault="00753756" w:rsidP="0070173B">
            <w:pPr>
              <w:rPr>
                <w:szCs w:val="21"/>
              </w:rPr>
            </w:pPr>
            <w:r w:rsidRPr="00E27535">
              <w:rPr>
                <w:rFonts w:hint="eastAsia"/>
                <w:szCs w:val="21"/>
              </w:rPr>
              <w:t>信息披露费</w:t>
            </w:r>
          </w:p>
        </w:tc>
        <w:tc>
          <w:tcPr>
            <w:tcW w:w="5551" w:type="dxa"/>
            <w:vAlign w:val="center"/>
          </w:tcPr>
          <w:p w:rsidR="00753756" w:rsidRPr="00E27535" w:rsidRDefault="00753756" w:rsidP="0070173B">
            <w:pPr>
              <w:jc w:val="right"/>
              <w:rPr>
                <w:szCs w:val="21"/>
              </w:rPr>
            </w:pPr>
            <w:r w:rsidRPr="00E27535">
              <w:rPr>
                <w:szCs w:val="21"/>
              </w:rPr>
              <w:t>59,672.34</w:t>
            </w:r>
          </w:p>
        </w:tc>
      </w:tr>
      <w:tr w:rsidR="00BD2189" w:rsidRPr="00E27535" w:rsidTr="00AC7FAD">
        <w:trPr>
          <w:jc w:val="center"/>
        </w:trPr>
        <w:tc>
          <w:tcPr>
            <w:tcW w:w="3853" w:type="dxa"/>
            <w:vAlign w:val="center"/>
          </w:tcPr>
          <w:p w:rsidR="00BD2189" w:rsidRPr="00E27535" w:rsidRDefault="00BD2189" w:rsidP="00AC7FAD">
            <w:pPr>
              <w:rPr>
                <w:szCs w:val="21"/>
              </w:rPr>
            </w:pPr>
            <w:r w:rsidRPr="00E27535">
              <w:rPr>
                <w:szCs w:val="21"/>
              </w:rPr>
              <w:t>证券出借违约金</w:t>
            </w:r>
          </w:p>
        </w:tc>
        <w:tc>
          <w:tcPr>
            <w:tcW w:w="5551" w:type="dxa"/>
            <w:vAlign w:val="bottom"/>
          </w:tcPr>
          <w:p w:rsidR="00BD2189" w:rsidRPr="00E27535" w:rsidRDefault="00BD2189" w:rsidP="00AC7FAD">
            <w:pPr>
              <w:jc w:val="right"/>
              <w:rPr>
                <w:szCs w:val="21"/>
              </w:rPr>
            </w:pPr>
            <w:r w:rsidRPr="00E27535">
              <w:rPr>
                <w:szCs w:val="21"/>
              </w:rPr>
              <w:t>-</w:t>
            </w:r>
          </w:p>
        </w:tc>
      </w:tr>
      <w:tr w:rsidR="00304098">
        <w:trPr>
          <w:jc w:val="center"/>
        </w:trPr>
        <w:tc>
          <w:tcPr>
            <w:tcW w:w="3853" w:type="dxa"/>
            <w:vAlign w:val="center"/>
          </w:tcPr>
          <w:p w:rsidR="00304098" w:rsidRDefault="00E12A6F">
            <w:pPr>
              <w:jc w:val="left"/>
            </w:pPr>
            <w:r>
              <w:rPr>
                <w:szCs w:val="21"/>
              </w:rPr>
              <w:t>银行汇划费</w:t>
            </w:r>
          </w:p>
        </w:tc>
        <w:tc>
          <w:tcPr>
            <w:tcW w:w="5551" w:type="dxa"/>
            <w:vAlign w:val="center"/>
          </w:tcPr>
          <w:p w:rsidR="00304098" w:rsidRDefault="00E12A6F">
            <w:pPr>
              <w:jc w:val="right"/>
            </w:pPr>
            <w:r>
              <w:rPr>
                <w:szCs w:val="21"/>
              </w:rPr>
              <w:t>14,588.44</w:t>
            </w:r>
          </w:p>
        </w:tc>
      </w:tr>
      <w:tr w:rsidR="00304098">
        <w:trPr>
          <w:jc w:val="center"/>
        </w:trPr>
        <w:tc>
          <w:tcPr>
            <w:tcW w:w="3853" w:type="dxa"/>
            <w:vAlign w:val="center"/>
          </w:tcPr>
          <w:p w:rsidR="00304098" w:rsidRDefault="00E12A6F">
            <w:pPr>
              <w:jc w:val="left"/>
            </w:pPr>
            <w:r>
              <w:rPr>
                <w:szCs w:val="21"/>
              </w:rPr>
              <w:t>指数使用费</w:t>
            </w:r>
          </w:p>
        </w:tc>
        <w:tc>
          <w:tcPr>
            <w:tcW w:w="5551" w:type="dxa"/>
            <w:vAlign w:val="center"/>
          </w:tcPr>
          <w:p w:rsidR="00304098" w:rsidRDefault="00E12A6F">
            <w:pPr>
              <w:jc w:val="right"/>
            </w:pPr>
            <w:r>
              <w:rPr>
                <w:szCs w:val="21"/>
              </w:rPr>
              <w:t>232,934.82</w:t>
            </w:r>
          </w:p>
        </w:tc>
      </w:tr>
      <w:tr w:rsidR="00304098">
        <w:trPr>
          <w:jc w:val="center"/>
        </w:trPr>
        <w:tc>
          <w:tcPr>
            <w:tcW w:w="3853" w:type="dxa"/>
            <w:vAlign w:val="center"/>
          </w:tcPr>
          <w:p w:rsidR="00304098" w:rsidRDefault="00E12A6F">
            <w:pPr>
              <w:jc w:val="left"/>
            </w:pPr>
            <w:r>
              <w:rPr>
                <w:szCs w:val="21"/>
              </w:rPr>
              <w:t>其他</w:t>
            </w:r>
          </w:p>
        </w:tc>
        <w:tc>
          <w:tcPr>
            <w:tcW w:w="5551" w:type="dxa"/>
            <w:vAlign w:val="center"/>
          </w:tcPr>
          <w:p w:rsidR="00304098" w:rsidRDefault="00E12A6F">
            <w:pPr>
              <w:jc w:val="right"/>
            </w:pPr>
            <w:r>
              <w:rPr>
                <w:szCs w:val="21"/>
              </w:rPr>
              <w:t>-</w:t>
            </w:r>
          </w:p>
        </w:tc>
      </w:tr>
      <w:tr w:rsidR="00753756" w:rsidRPr="00224952" w:rsidTr="00D2615A">
        <w:trPr>
          <w:jc w:val="center"/>
        </w:trPr>
        <w:tc>
          <w:tcPr>
            <w:tcW w:w="3853" w:type="dxa"/>
            <w:vAlign w:val="center"/>
          </w:tcPr>
          <w:p w:rsidR="00753756" w:rsidRPr="00E27535" w:rsidRDefault="00753756" w:rsidP="0070173B">
            <w:pPr>
              <w:rPr>
                <w:szCs w:val="21"/>
              </w:rPr>
            </w:pPr>
            <w:r w:rsidRPr="00E27535">
              <w:rPr>
                <w:rFonts w:hint="eastAsia"/>
                <w:szCs w:val="21"/>
              </w:rPr>
              <w:t>合计</w:t>
            </w:r>
          </w:p>
        </w:tc>
        <w:tc>
          <w:tcPr>
            <w:tcW w:w="5551" w:type="dxa"/>
            <w:vAlign w:val="center"/>
          </w:tcPr>
          <w:p w:rsidR="00753756" w:rsidRPr="00224952" w:rsidRDefault="00753756" w:rsidP="0070173B">
            <w:pPr>
              <w:jc w:val="right"/>
              <w:rPr>
                <w:szCs w:val="21"/>
              </w:rPr>
            </w:pPr>
            <w:r w:rsidRPr="00E27535">
              <w:rPr>
                <w:szCs w:val="21"/>
              </w:rPr>
              <w:t>345,484.76</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6.4.8 </w:t>
      </w:r>
      <w:r w:rsidRPr="00E76B2D">
        <w:rPr>
          <w:rFonts w:ascii="宋体" w:hAnsi="宋体" w:hint="eastAsia"/>
          <w:b/>
          <w:bCs/>
          <w:color w:val="000000"/>
          <w:szCs w:val="21"/>
        </w:rPr>
        <w:t>或有事项、资产负债表日后事项的说明</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6.4.8.1</w:t>
      </w:r>
      <w:r w:rsidRPr="00E76B2D">
        <w:rPr>
          <w:rFonts w:ascii="宋体" w:hAnsi="宋体" w:hint="eastAsia"/>
          <w:b/>
          <w:bCs/>
          <w:color w:val="000000"/>
          <w:szCs w:val="21"/>
        </w:rPr>
        <w:t>或有事项</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截至资产负债表日，本基金无须作披露的或有事项。</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6.4.8.2</w:t>
      </w:r>
      <w:r w:rsidRPr="00E76B2D">
        <w:rPr>
          <w:rFonts w:ascii="宋体" w:hAnsi="宋体" w:hint="eastAsia"/>
          <w:b/>
          <w:bCs/>
          <w:color w:val="000000"/>
          <w:szCs w:val="21"/>
        </w:rPr>
        <w:t>资产负债表日后事项</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截至本会计报表批准报出日，本基金无须作披露的资产负债表日后事项。</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6.4.9 </w:t>
      </w:r>
      <w:r w:rsidRPr="00E76B2D">
        <w:rPr>
          <w:rFonts w:ascii="宋体" w:hAnsi="宋体" w:hint="eastAsia"/>
          <w:b/>
          <w:bCs/>
          <w:color w:val="000000"/>
          <w:szCs w:val="21"/>
        </w:rPr>
        <w:t>关联方关系</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6.4.9.1</w:t>
      </w:r>
      <w:r w:rsidRPr="00E76B2D">
        <w:rPr>
          <w:rFonts w:ascii="宋体" w:hAnsi="宋体" w:hint="eastAsia"/>
          <w:b/>
          <w:bCs/>
          <w:color w:val="000000"/>
          <w:szCs w:val="21"/>
        </w:rPr>
        <w:t>本报告期存在控制关系或其他重大利害关系的关联方发生变化的情况</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本报告期内存在控制关系或其他重大利害关系的关联方未发生变化。</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6.4.9.2 </w:t>
      </w:r>
      <w:r w:rsidRPr="00E76B2D">
        <w:rPr>
          <w:rFonts w:ascii="宋体" w:hAnsi="宋体" w:hint="eastAsia"/>
          <w:b/>
          <w:bCs/>
          <w:color w:val="000000"/>
          <w:szCs w:val="21"/>
        </w:rPr>
        <w:t>本报告期与基金发生关联交易的各关联方</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5220"/>
        <w:gridCol w:w="3780"/>
      </w:tblGrid>
      <w:tr w:rsidR="00753756" w:rsidRPr="00224952" w:rsidTr="00D2615A">
        <w:tc>
          <w:tcPr>
            <w:tcW w:w="5220" w:type="dxa"/>
            <w:vAlign w:val="center"/>
          </w:tcPr>
          <w:p w:rsidR="00753756" w:rsidRPr="00224952" w:rsidRDefault="00753756" w:rsidP="0070173B">
            <w:pPr>
              <w:jc w:val="center"/>
              <w:rPr>
                <w:color w:val="000000"/>
                <w:szCs w:val="21"/>
              </w:rPr>
            </w:pPr>
            <w:r w:rsidRPr="00224952">
              <w:rPr>
                <w:rFonts w:hint="eastAsia"/>
                <w:color w:val="000000"/>
                <w:szCs w:val="21"/>
              </w:rPr>
              <w:t>关联方名称</w:t>
            </w:r>
          </w:p>
        </w:tc>
        <w:tc>
          <w:tcPr>
            <w:tcW w:w="3780" w:type="dxa"/>
            <w:vAlign w:val="center"/>
          </w:tcPr>
          <w:p w:rsidR="00753756" w:rsidRPr="00224952" w:rsidRDefault="00753756" w:rsidP="0070173B">
            <w:pPr>
              <w:jc w:val="center"/>
              <w:rPr>
                <w:color w:val="000000"/>
                <w:szCs w:val="21"/>
              </w:rPr>
            </w:pPr>
            <w:r w:rsidRPr="00224952">
              <w:rPr>
                <w:rFonts w:hint="eastAsia"/>
                <w:color w:val="000000"/>
                <w:szCs w:val="21"/>
              </w:rPr>
              <w:t>与本基金的关系</w:t>
            </w:r>
          </w:p>
        </w:tc>
      </w:tr>
      <w:tr w:rsidR="00304098">
        <w:tc>
          <w:tcPr>
            <w:tcW w:w="5220" w:type="dxa"/>
            <w:vAlign w:val="center"/>
          </w:tcPr>
          <w:p w:rsidR="00304098" w:rsidRDefault="00E12A6F">
            <w:pPr>
              <w:jc w:val="left"/>
            </w:pPr>
            <w:r>
              <w:rPr>
                <w:color w:val="000000"/>
                <w:szCs w:val="21"/>
              </w:rPr>
              <w:t>易方达基金管理有限公司</w:t>
            </w:r>
          </w:p>
        </w:tc>
        <w:tc>
          <w:tcPr>
            <w:tcW w:w="3780" w:type="dxa"/>
            <w:vAlign w:val="center"/>
          </w:tcPr>
          <w:p w:rsidR="00304098" w:rsidRDefault="00E12A6F">
            <w:pPr>
              <w:jc w:val="left"/>
            </w:pPr>
            <w:r>
              <w:rPr>
                <w:color w:val="000000"/>
                <w:szCs w:val="21"/>
              </w:rPr>
              <w:t>基金管理人、注册登记机构、基金销售机构</w:t>
            </w:r>
          </w:p>
        </w:tc>
      </w:tr>
      <w:tr w:rsidR="00304098">
        <w:tc>
          <w:tcPr>
            <w:tcW w:w="5220" w:type="dxa"/>
            <w:vAlign w:val="center"/>
          </w:tcPr>
          <w:p w:rsidR="00304098" w:rsidRDefault="00E12A6F">
            <w:pPr>
              <w:jc w:val="left"/>
            </w:pPr>
            <w:r>
              <w:rPr>
                <w:color w:val="000000"/>
                <w:szCs w:val="21"/>
              </w:rPr>
              <w:t>中国建设银行股份有限公司</w:t>
            </w:r>
            <w:r>
              <w:rPr>
                <w:color w:val="000000"/>
                <w:szCs w:val="21"/>
              </w:rPr>
              <w:t>(</w:t>
            </w:r>
            <w:r>
              <w:rPr>
                <w:color w:val="000000"/>
                <w:szCs w:val="21"/>
              </w:rPr>
              <w:t>以下简称</w:t>
            </w:r>
            <w:r>
              <w:rPr>
                <w:color w:val="000000"/>
                <w:szCs w:val="21"/>
              </w:rPr>
              <w:t>“</w:t>
            </w:r>
            <w:r>
              <w:rPr>
                <w:color w:val="000000"/>
                <w:szCs w:val="21"/>
              </w:rPr>
              <w:t>中国建设银行</w:t>
            </w:r>
            <w:r>
              <w:rPr>
                <w:color w:val="000000"/>
                <w:szCs w:val="21"/>
              </w:rPr>
              <w:t>”)</w:t>
            </w:r>
          </w:p>
        </w:tc>
        <w:tc>
          <w:tcPr>
            <w:tcW w:w="3780" w:type="dxa"/>
            <w:vAlign w:val="center"/>
          </w:tcPr>
          <w:p w:rsidR="00304098" w:rsidRDefault="00E12A6F">
            <w:pPr>
              <w:jc w:val="left"/>
            </w:pPr>
            <w:r>
              <w:rPr>
                <w:color w:val="000000"/>
                <w:szCs w:val="21"/>
              </w:rPr>
              <w:t>基金托管人</w:t>
            </w:r>
          </w:p>
        </w:tc>
      </w:tr>
      <w:tr w:rsidR="00304098">
        <w:tc>
          <w:tcPr>
            <w:tcW w:w="5220" w:type="dxa"/>
            <w:vAlign w:val="center"/>
          </w:tcPr>
          <w:p w:rsidR="00304098" w:rsidRDefault="00E12A6F">
            <w:pPr>
              <w:jc w:val="left"/>
            </w:pPr>
            <w:r>
              <w:rPr>
                <w:color w:val="000000"/>
                <w:szCs w:val="21"/>
              </w:rPr>
              <w:t>广发证券股份有限公司</w:t>
            </w:r>
            <w:r>
              <w:rPr>
                <w:color w:val="000000"/>
                <w:szCs w:val="21"/>
              </w:rPr>
              <w:t>(</w:t>
            </w:r>
            <w:r>
              <w:rPr>
                <w:color w:val="000000"/>
                <w:szCs w:val="21"/>
              </w:rPr>
              <w:t>以下简称</w:t>
            </w:r>
            <w:r>
              <w:rPr>
                <w:color w:val="000000"/>
                <w:szCs w:val="21"/>
              </w:rPr>
              <w:t>“</w:t>
            </w:r>
            <w:r>
              <w:rPr>
                <w:color w:val="000000"/>
                <w:szCs w:val="21"/>
              </w:rPr>
              <w:t>广发证券</w:t>
            </w:r>
            <w:r>
              <w:rPr>
                <w:color w:val="000000"/>
                <w:szCs w:val="21"/>
              </w:rPr>
              <w:t>”)</w:t>
            </w:r>
          </w:p>
        </w:tc>
        <w:tc>
          <w:tcPr>
            <w:tcW w:w="3780" w:type="dxa"/>
            <w:vAlign w:val="center"/>
          </w:tcPr>
          <w:p w:rsidR="00304098" w:rsidRDefault="00E12A6F">
            <w:pPr>
              <w:jc w:val="left"/>
            </w:pPr>
            <w:r>
              <w:rPr>
                <w:color w:val="000000"/>
                <w:szCs w:val="21"/>
              </w:rPr>
              <w:t>基金管理人股东、申购赎回代办证券公司</w:t>
            </w:r>
          </w:p>
        </w:tc>
      </w:tr>
      <w:tr w:rsidR="00304098">
        <w:tc>
          <w:tcPr>
            <w:tcW w:w="5220" w:type="dxa"/>
            <w:vAlign w:val="center"/>
          </w:tcPr>
          <w:p w:rsidR="00304098" w:rsidRDefault="00E12A6F">
            <w:pPr>
              <w:jc w:val="left"/>
            </w:pPr>
            <w:r>
              <w:rPr>
                <w:color w:val="000000"/>
                <w:szCs w:val="21"/>
              </w:rPr>
              <w:t>易方达沪深</w:t>
            </w:r>
            <w:r>
              <w:rPr>
                <w:color w:val="000000"/>
                <w:szCs w:val="21"/>
              </w:rPr>
              <w:t>300</w:t>
            </w:r>
            <w:r>
              <w:rPr>
                <w:color w:val="000000"/>
                <w:szCs w:val="21"/>
              </w:rPr>
              <w:t>医药卫生交易型开放式指数证券投资基金联接基金</w:t>
            </w:r>
            <w:r>
              <w:rPr>
                <w:color w:val="000000"/>
                <w:szCs w:val="21"/>
              </w:rPr>
              <w:t xml:space="preserve"> </w:t>
            </w:r>
          </w:p>
        </w:tc>
        <w:tc>
          <w:tcPr>
            <w:tcW w:w="3780" w:type="dxa"/>
            <w:vAlign w:val="center"/>
          </w:tcPr>
          <w:p w:rsidR="00304098" w:rsidRDefault="00E12A6F">
            <w:pPr>
              <w:jc w:val="left"/>
            </w:pPr>
            <w:r>
              <w:rPr>
                <w:color w:val="000000"/>
                <w:szCs w:val="21"/>
              </w:rPr>
              <w:t>该基金是本基金的联接基金</w:t>
            </w:r>
          </w:p>
        </w:tc>
      </w:tr>
    </w:tbl>
    <w:p w:rsidR="00753756" w:rsidRPr="00E56272" w:rsidRDefault="00753756" w:rsidP="00E56272">
      <w:pPr>
        <w:tabs>
          <w:tab w:val="left" w:pos="426"/>
        </w:tabs>
        <w:spacing w:line="360" w:lineRule="auto"/>
        <w:ind w:firstLineChars="200" w:firstLine="420"/>
        <w:rPr>
          <w:kern w:val="0"/>
          <w:szCs w:val="21"/>
        </w:rPr>
      </w:pPr>
      <w:r w:rsidRPr="00224952">
        <w:rPr>
          <w:kern w:val="0"/>
          <w:szCs w:val="21"/>
        </w:rPr>
        <w:t>注：以下关联交易均在正常业务范围内按一般商业条款订立。</w:t>
      </w:r>
    </w:p>
    <w:p w:rsidR="00753756" w:rsidRPr="00E76B2D" w:rsidRDefault="00753756" w:rsidP="006E1449">
      <w:pPr>
        <w:spacing w:line="360" w:lineRule="auto"/>
        <w:ind w:firstLineChars="196" w:firstLine="413"/>
        <w:rPr>
          <w:rFonts w:ascii="宋体"/>
          <w:b/>
          <w:bCs/>
          <w:color w:val="000000"/>
          <w:szCs w:val="21"/>
        </w:rPr>
      </w:pPr>
      <w:r w:rsidRPr="00E76B2D">
        <w:rPr>
          <w:rFonts w:ascii="宋体"/>
          <w:b/>
          <w:bCs/>
          <w:color w:val="000000"/>
          <w:szCs w:val="21"/>
        </w:rPr>
        <w:tab/>
      </w:r>
      <w:r w:rsidRPr="00E76B2D">
        <w:rPr>
          <w:rFonts w:ascii="宋体" w:hAnsi="宋体"/>
          <w:b/>
          <w:bCs/>
          <w:color w:val="000000"/>
          <w:szCs w:val="21"/>
        </w:rPr>
        <w:t xml:space="preserve">6.4.10 </w:t>
      </w:r>
      <w:r w:rsidRPr="00E76B2D">
        <w:rPr>
          <w:rFonts w:ascii="宋体" w:hAnsi="宋体" w:hint="eastAsia"/>
          <w:b/>
          <w:bCs/>
          <w:color w:val="000000"/>
          <w:szCs w:val="21"/>
        </w:rPr>
        <w:t>本报告期及上年度可比期间的关联方交易</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6.4.10.1 </w:t>
      </w:r>
      <w:r w:rsidRPr="00E76B2D">
        <w:rPr>
          <w:rFonts w:ascii="宋体" w:hAnsi="宋体" w:hint="eastAsia"/>
          <w:b/>
          <w:bCs/>
          <w:color w:val="000000"/>
          <w:szCs w:val="21"/>
        </w:rPr>
        <w:t>通过关联方交易单元进行的交易</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6.4.10.1.1 </w:t>
      </w:r>
      <w:r w:rsidRPr="00E76B2D">
        <w:rPr>
          <w:rFonts w:ascii="宋体" w:hAnsi="宋体" w:hint="eastAsia"/>
          <w:b/>
          <w:bCs/>
          <w:color w:val="000000"/>
          <w:szCs w:val="21"/>
        </w:rPr>
        <w:t>股票交易</w:t>
      </w:r>
    </w:p>
    <w:p w:rsidR="00753756" w:rsidRPr="00224952" w:rsidRDefault="00753756" w:rsidP="008971E9">
      <w:pPr>
        <w:autoSpaceDE w:val="0"/>
        <w:autoSpaceDN w:val="0"/>
        <w:adjustRightInd w:val="0"/>
        <w:spacing w:before="29" w:line="288" w:lineRule="auto"/>
        <w:ind w:left="15"/>
        <w:jc w:val="right"/>
        <w:rPr>
          <w:color w:val="000000"/>
          <w:kern w:val="0"/>
          <w:szCs w:val="21"/>
        </w:rPr>
      </w:pPr>
      <w:r w:rsidRPr="00224952">
        <w:rPr>
          <w:rFonts w:hint="eastAsia"/>
          <w:color w:val="000000"/>
          <w:szCs w:val="21"/>
        </w:rPr>
        <w:t>金额单位：人民币元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980"/>
        <w:gridCol w:w="2340"/>
        <w:gridCol w:w="1260"/>
        <w:gridCol w:w="2160"/>
        <w:gridCol w:w="1260"/>
      </w:tblGrid>
      <w:tr w:rsidR="00753756" w:rsidRPr="00224952" w:rsidTr="00D2615A">
        <w:tc>
          <w:tcPr>
            <w:tcW w:w="1980" w:type="dxa"/>
            <w:vMerge w:val="restart"/>
            <w:vAlign w:val="center"/>
          </w:tcPr>
          <w:p w:rsidR="00753756" w:rsidRPr="00224952" w:rsidRDefault="00753756" w:rsidP="003C0ECA">
            <w:pPr>
              <w:autoSpaceDE w:val="0"/>
              <w:autoSpaceDN w:val="0"/>
              <w:spacing w:line="360" w:lineRule="auto"/>
              <w:jc w:val="center"/>
              <w:textAlignment w:val="bottom"/>
              <w:rPr>
                <w:bCs/>
                <w:color w:val="000000"/>
                <w:szCs w:val="21"/>
              </w:rPr>
            </w:pPr>
            <w:r w:rsidRPr="00224952">
              <w:rPr>
                <w:rFonts w:hint="eastAsia"/>
                <w:bCs/>
                <w:color w:val="000000"/>
                <w:szCs w:val="21"/>
              </w:rPr>
              <w:t>关联方名称</w:t>
            </w:r>
          </w:p>
        </w:tc>
        <w:tc>
          <w:tcPr>
            <w:tcW w:w="3600" w:type="dxa"/>
            <w:gridSpan w:val="2"/>
            <w:vAlign w:val="center"/>
          </w:tcPr>
          <w:p w:rsidR="00753756" w:rsidRPr="00224952" w:rsidRDefault="00753756" w:rsidP="003C0ECA">
            <w:pPr>
              <w:spacing w:line="360" w:lineRule="auto"/>
              <w:jc w:val="center"/>
              <w:rPr>
                <w:color w:val="000000"/>
                <w:szCs w:val="21"/>
              </w:rPr>
            </w:pPr>
            <w:r w:rsidRPr="00224952">
              <w:rPr>
                <w:rFonts w:hint="eastAsia"/>
                <w:color w:val="000000"/>
                <w:szCs w:val="21"/>
              </w:rPr>
              <w:t>本期</w:t>
            </w:r>
          </w:p>
          <w:p w:rsidR="00753756" w:rsidRPr="00224952" w:rsidRDefault="00753756" w:rsidP="003C0ECA">
            <w:pPr>
              <w:widowControl/>
              <w:autoSpaceDE w:val="0"/>
              <w:autoSpaceDN w:val="0"/>
              <w:spacing w:line="360" w:lineRule="auto"/>
              <w:ind w:right="-15"/>
              <w:jc w:val="center"/>
              <w:textAlignment w:val="bottom"/>
              <w:rPr>
                <w:color w:val="000000"/>
                <w:szCs w:val="21"/>
              </w:rPr>
            </w:pPr>
            <w:r w:rsidRPr="00224952">
              <w:rPr>
                <w:color w:val="000000"/>
                <w:szCs w:val="21"/>
              </w:rPr>
              <w:t>2020</w:t>
            </w:r>
            <w:r w:rsidRPr="00224952">
              <w:rPr>
                <w:color w:val="000000"/>
                <w:szCs w:val="21"/>
              </w:rPr>
              <w:t>年</w:t>
            </w:r>
            <w:r w:rsidRPr="00224952">
              <w:rPr>
                <w:color w:val="000000"/>
                <w:szCs w:val="21"/>
              </w:rPr>
              <w:t>1</w:t>
            </w:r>
            <w:r w:rsidRPr="00224952">
              <w:rPr>
                <w:color w:val="000000"/>
                <w:szCs w:val="21"/>
              </w:rPr>
              <w:t>月</w:t>
            </w:r>
            <w:r w:rsidRPr="00224952">
              <w:rPr>
                <w:color w:val="000000"/>
                <w:szCs w:val="21"/>
              </w:rPr>
              <w:t>1</w:t>
            </w:r>
            <w:r w:rsidRPr="00224952">
              <w:rPr>
                <w:color w:val="000000"/>
                <w:szCs w:val="21"/>
              </w:rPr>
              <w:t>日</w:t>
            </w:r>
            <w:r w:rsidRPr="00224952">
              <w:rPr>
                <w:rFonts w:hint="eastAsia"/>
                <w:color w:val="000000"/>
                <w:szCs w:val="21"/>
              </w:rPr>
              <w:t>至</w:t>
            </w:r>
            <w:r w:rsidRPr="00224952">
              <w:rPr>
                <w:color w:val="000000"/>
                <w:szCs w:val="21"/>
              </w:rPr>
              <w:t>2020</w:t>
            </w:r>
            <w:r w:rsidRPr="00224952">
              <w:rPr>
                <w:color w:val="000000"/>
                <w:szCs w:val="21"/>
              </w:rPr>
              <w:t>年</w:t>
            </w:r>
            <w:r w:rsidRPr="00224952">
              <w:rPr>
                <w:color w:val="000000"/>
                <w:szCs w:val="21"/>
              </w:rPr>
              <w:t>6</w:t>
            </w:r>
            <w:r w:rsidRPr="00224952">
              <w:rPr>
                <w:color w:val="000000"/>
                <w:szCs w:val="21"/>
              </w:rPr>
              <w:t>月</w:t>
            </w:r>
            <w:r w:rsidRPr="00224952">
              <w:rPr>
                <w:color w:val="000000"/>
                <w:szCs w:val="21"/>
              </w:rPr>
              <w:t>30</w:t>
            </w:r>
            <w:r w:rsidRPr="00224952">
              <w:rPr>
                <w:color w:val="000000"/>
                <w:szCs w:val="21"/>
              </w:rPr>
              <w:t>日</w:t>
            </w:r>
          </w:p>
        </w:tc>
        <w:tc>
          <w:tcPr>
            <w:tcW w:w="3420" w:type="dxa"/>
            <w:gridSpan w:val="2"/>
            <w:vAlign w:val="center"/>
          </w:tcPr>
          <w:p w:rsidR="00753756" w:rsidRPr="00224952" w:rsidRDefault="00753756" w:rsidP="003C0ECA">
            <w:pPr>
              <w:tabs>
                <w:tab w:val="left" w:pos="555"/>
                <w:tab w:val="center" w:pos="1472"/>
              </w:tabs>
              <w:spacing w:line="360" w:lineRule="auto"/>
              <w:jc w:val="left"/>
              <w:rPr>
                <w:color w:val="000000"/>
                <w:szCs w:val="21"/>
              </w:rPr>
            </w:pPr>
            <w:r w:rsidRPr="00224952">
              <w:rPr>
                <w:color w:val="000000"/>
                <w:szCs w:val="21"/>
              </w:rPr>
              <w:tab/>
            </w:r>
            <w:r w:rsidRPr="00224952">
              <w:rPr>
                <w:color w:val="000000"/>
                <w:szCs w:val="21"/>
              </w:rPr>
              <w:tab/>
            </w:r>
            <w:r w:rsidRPr="00224952">
              <w:rPr>
                <w:rFonts w:hint="eastAsia"/>
                <w:color w:val="000000"/>
                <w:szCs w:val="21"/>
              </w:rPr>
              <w:t>上年度可比期间</w:t>
            </w:r>
          </w:p>
          <w:p w:rsidR="00753756" w:rsidRPr="00224952" w:rsidRDefault="00753756" w:rsidP="003C0ECA">
            <w:pPr>
              <w:widowControl/>
              <w:autoSpaceDE w:val="0"/>
              <w:autoSpaceDN w:val="0"/>
              <w:spacing w:line="360" w:lineRule="auto"/>
              <w:ind w:right="-15"/>
              <w:jc w:val="center"/>
              <w:textAlignment w:val="bottom"/>
              <w:rPr>
                <w:color w:val="000000"/>
                <w:kern w:val="0"/>
                <w:szCs w:val="21"/>
              </w:rPr>
            </w:pPr>
            <w:r w:rsidRPr="00224952">
              <w:rPr>
                <w:color w:val="000000"/>
                <w:szCs w:val="21"/>
              </w:rPr>
              <w:t>2019</w:t>
            </w:r>
            <w:r w:rsidRPr="00224952">
              <w:rPr>
                <w:color w:val="000000"/>
                <w:szCs w:val="21"/>
              </w:rPr>
              <w:t>年</w:t>
            </w:r>
            <w:r w:rsidRPr="00224952">
              <w:rPr>
                <w:color w:val="000000"/>
                <w:szCs w:val="21"/>
              </w:rPr>
              <w:t>1</w:t>
            </w:r>
            <w:r w:rsidRPr="00224952">
              <w:rPr>
                <w:color w:val="000000"/>
                <w:szCs w:val="21"/>
              </w:rPr>
              <w:t>月</w:t>
            </w:r>
            <w:r w:rsidRPr="00224952">
              <w:rPr>
                <w:color w:val="000000"/>
                <w:szCs w:val="21"/>
              </w:rPr>
              <w:t>1</w:t>
            </w:r>
            <w:r w:rsidRPr="00224952">
              <w:rPr>
                <w:color w:val="000000"/>
                <w:szCs w:val="21"/>
              </w:rPr>
              <w:t>日至</w:t>
            </w:r>
            <w:r w:rsidRPr="00224952">
              <w:rPr>
                <w:color w:val="000000"/>
                <w:szCs w:val="21"/>
              </w:rPr>
              <w:t>2019</w:t>
            </w:r>
            <w:r w:rsidRPr="00224952">
              <w:rPr>
                <w:color w:val="000000"/>
                <w:szCs w:val="21"/>
              </w:rPr>
              <w:t>年</w:t>
            </w:r>
            <w:r w:rsidRPr="00224952">
              <w:rPr>
                <w:color w:val="000000"/>
                <w:szCs w:val="21"/>
              </w:rPr>
              <w:t>6</w:t>
            </w:r>
            <w:r w:rsidRPr="00224952">
              <w:rPr>
                <w:color w:val="000000"/>
                <w:szCs w:val="21"/>
              </w:rPr>
              <w:t>月</w:t>
            </w:r>
            <w:r w:rsidRPr="00224952">
              <w:rPr>
                <w:color w:val="000000"/>
                <w:szCs w:val="21"/>
              </w:rPr>
              <w:t>30</w:t>
            </w:r>
            <w:r w:rsidRPr="00224952">
              <w:rPr>
                <w:color w:val="000000"/>
                <w:szCs w:val="21"/>
              </w:rPr>
              <w:t>日</w:t>
            </w:r>
          </w:p>
        </w:tc>
      </w:tr>
      <w:tr w:rsidR="00753756" w:rsidRPr="00224952" w:rsidTr="00D2615A">
        <w:tc>
          <w:tcPr>
            <w:tcW w:w="1980" w:type="dxa"/>
            <w:vMerge/>
            <w:vAlign w:val="center"/>
          </w:tcPr>
          <w:p w:rsidR="00753756" w:rsidRPr="00224952" w:rsidRDefault="00753756" w:rsidP="003C0ECA">
            <w:pPr>
              <w:widowControl/>
              <w:spacing w:line="360" w:lineRule="auto"/>
              <w:jc w:val="left"/>
              <w:rPr>
                <w:bCs/>
                <w:color w:val="000000"/>
                <w:szCs w:val="21"/>
              </w:rPr>
            </w:pPr>
          </w:p>
        </w:tc>
        <w:tc>
          <w:tcPr>
            <w:tcW w:w="2340" w:type="dxa"/>
            <w:vAlign w:val="center"/>
          </w:tcPr>
          <w:p w:rsidR="00753756" w:rsidRPr="00224952" w:rsidRDefault="00753756" w:rsidP="003C0ECA">
            <w:pPr>
              <w:spacing w:line="360" w:lineRule="auto"/>
              <w:jc w:val="center"/>
              <w:rPr>
                <w:color w:val="000000"/>
                <w:szCs w:val="21"/>
              </w:rPr>
            </w:pPr>
            <w:r w:rsidRPr="00224952">
              <w:rPr>
                <w:rFonts w:hint="eastAsia"/>
                <w:bCs/>
                <w:color w:val="000000"/>
                <w:szCs w:val="21"/>
              </w:rPr>
              <w:t>成交金额</w:t>
            </w:r>
          </w:p>
        </w:tc>
        <w:tc>
          <w:tcPr>
            <w:tcW w:w="1260" w:type="dxa"/>
            <w:vAlign w:val="center"/>
          </w:tcPr>
          <w:p w:rsidR="00753756" w:rsidRPr="00224952" w:rsidRDefault="00753756" w:rsidP="003C0ECA">
            <w:pPr>
              <w:spacing w:line="360" w:lineRule="auto"/>
              <w:jc w:val="right"/>
              <w:rPr>
                <w:color w:val="000000"/>
                <w:szCs w:val="21"/>
              </w:rPr>
            </w:pPr>
            <w:r w:rsidRPr="00224952">
              <w:rPr>
                <w:rFonts w:hint="eastAsia"/>
                <w:color w:val="000000"/>
                <w:szCs w:val="21"/>
              </w:rPr>
              <w:t>占当期股票成交总额的比例</w:t>
            </w:r>
          </w:p>
        </w:tc>
        <w:tc>
          <w:tcPr>
            <w:tcW w:w="2160" w:type="dxa"/>
            <w:vAlign w:val="center"/>
          </w:tcPr>
          <w:p w:rsidR="00753756" w:rsidRPr="009555C7" w:rsidRDefault="00753756" w:rsidP="003C0ECA">
            <w:pPr>
              <w:pStyle w:val="a6"/>
              <w:widowControl/>
              <w:autoSpaceDE w:val="0"/>
              <w:autoSpaceDN w:val="0"/>
              <w:spacing w:line="360" w:lineRule="auto"/>
              <w:jc w:val="center"/>
              <w:textAlignment w:val="bottom"/>
              <w:rPr>
                <w:bCs/>
                <w:color w:val="000000"/>
                <w:sz w:val="21"/>
                <w:szCs w:val="21"/>
              </w:rPr>
            </w:pPr>
            <w:r w:rsidRPr="00A32422">
              <w:rPr>
                <w:rFonts w:hint="eastAsia"/>
                <w:bCs/>
                <w:color w:val="000000"/>
                <w:sz w:val="21"/>
                <w:szCs w:val="21"/>
              </w:rPr>
              <w:t>成交金额</w:t>
            </w:r>
          </w:p>
        </w:tc>
        <w:tc>
          <w:tcPr>
            <w:tcW w:w="1260" w:type="dxa"/>
            <w:vAlign w:val="center"/>
          </w:tcPr>
          <w:p w:rsidR="00753756" w:rsidRPr="00224952" w:rsidRDefault="00753756" w:rsidP="003C0ECA">
            <w:pPr>
              <w:autoSpaceDE w:val="0"/>
              <w:autoSpaceDN w:val="0"/>
              <w:spacing w:line="360" w:lineRule="auto"/>
              <w:jc w:val="center"/>
              <w:textAlignment w:val="bottom"/>
              <w:rPr>
                <w:bCs/>
                <w:color w:val="000000"/>
                <w:szCs w:val="21"/>
              </w:rPr>
            </w:pPr>
            <w:r w:rsidRPr="00224952">
              <w:rPr>
                <w:rFonts w:hint="eastAsia"/>
                <w:color w:val="000000"/>
                <w:szCs w:val="21"/>
              </w:rPr>
              <w:t>占当期股票成交总额的比例</w:t>
            </w:r>
          </w:p>
        </w:tc>
      </w:tr>
      <w:tr w:rsidR="00304098">
        <w:tc>
          <w:tcPr>
            <w:tcW w:w="1980" w:type="dxa"/>
            <w:vAlign w:val="center"/>
          </w:tcPr>
          <w:p w:rsidR="00304098" w:rsidRDefault="00E12A6F">
            <w:pPr>
              <w:jc w:val="left"/>
            </w:pPr>
            <w:r>
              <w:rPr>
                <w:bCs/>
                <w:color w:val="000000"/>
                <w:szCs w:val="21"/>
              </w:rPr>
              <w:t>广发证券</w:t>
            </w:r>
          </w:p>
        </w:tc>
        <w:tc>
          <w:tcPr>
            <w:tcW w:w="2340" w:type="dxa"/>
            <w:vAlign w:val="center"/>
          </w:tcPr>
          <w:p w:rsidR="00304098" w:rsidRDefault="00E12A6F">
            <w:pPr>
              <w:jc w:val="right"/>
            </w:pPr>
            <w:r>
              <w:rPr>
                <w:bCs/>
                <w:color w:val="000000"/>
                <w:szCs w:val="21"/>
              </w:rPr>
              <w:t>-</w:t>
            </w:r>
          </w:p>
        </w:tc>
        <w:tc>
          <w:tcPr>
            <w:tcW w:w="1260" w:type="dxa"/>
            <w:vAlign w:val="center"/>
          </w:tcPr>
          <w:p w:rsidR="00304098" w:rsidRDefault="00E12A6F">
            <w:pPr>
              <w:jc w:val="right"/>
            </w:pPr>
            <w:r>
              <w:rPr>
                <w:bCs/>
                <w:color w:val="000000"/>
                <w:szCs w:val="21"/>
              </w:rPr>
              <w:t>-</w:t>
            </w:r>
          </w:p>
        </w:tc>
        <w:tc>
          <w:tcPr>
            <w:tcW w:w="2160" w:type="dxa"/>
            <w:vAlign w:val="center"/>
          </w:tcPr>
          <w:p w:rsidR="00304098" w:rsidRDefault="00E12A6F">
            <w:pPr>
              <w:jc w:val="right"/>
            </w:pPr>
            <w:r>
              <w:rPr>
                <w:bCs/>
                <w:color w:val="000000"/>
                <w:szCs w:val="21"/>
              </w:rPr>
              <w:t>65,407,861.90</w:t>
            </w:r>
          </w:p>
        </w:tc>
        <w:tc>
          <w:tcPr>
            <w:tcW w:w="1260" w:type="dxa"/>
            <w:vAlign w:val="center"/>
          </w:tcPr>
          <w:p w:rsidR="00304098" w:rsidRDefault="00E12A6F">
            <w:pPr>
              <w:jc w:val="right"/>
            </w:pPr>
            <w:r>
              <w:rPr>
                <w:bCs/>
                <w:color w:val="000000"/>
                <w:szCs w:val="21"/>
              </w:rPr>
              <w:t>4.85%</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6.4.10.1.2 </w:t>
      </w:r>
      <w:r w:rsidRPr="00E76B2D">
        <w:rPr>
          <w:rFonts w:ascii="宋体" w:hAnsi="宋体" w:hint="eastAsia"/>
          <w:b/>
          <w:bCs/>
          <w:color w:val="000000"/>
          <w:szCs w:val="21"/>
        </w:rPr>
        <w:t>权证交易</w: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本基金本报告期及上年度可比期间未发生通过关联方交易单元进行的权证交易。</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6.4.10.1.3 </w:t>
      </w:r>
      <w:r w:rsidRPr="00E76B2D">
        <w:rPr>
          <w:rFonts w:ascii="宋体" w:hAnsi="宋体" w:hint="eastAsia"/>
          <w:b/>
          <w:bCs/>
          <w:color w:val="000000"/>
          <w:szCs w:val="21"/>
        </w:rPr>
        <w:t>应支付关联方的佣金</w:t>
      </w:r>
    </w:p>
    <w:p w:rsidR="00060A80" w:rsidRPr="00FA19BB" w:rsidRDefault="00060A80" w:rsidP="00060A80">
      <w:pPr>
        <w:wordWrap w:val="0"/>
        <w:ind w:right="105"/>
        <w:jc w:val="right"/>
        <w:rPr>
          <w:color w:val="000000"/>
          <w:kern w:val="0"/>
          <w:szCs w:val="21"/>
        </w:rPr>
      </w:pPr>
      <w:r w:rsidRPr="00FA19BB">
        <w:rPr>
          <w:color w:val="000000"/>
          <w:szCs w:val="21"/>
        </w:rPr>
        <w:t>金额单位</w:t>
      </w:r>
      <w:r w:rsidRPr="00FA19BB">
        <w:rPr>
          <w:bCs/>
          <w:color w:val="000000"/>
          <w:szCs w:val="21"/>
        </w:rPr>
        <w:t>：人民币元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106"/>
        <w:gridCol w:w="1854"/>
        <w:gridCol w:w="1300"/>
        <w:gridCol w:w="2120"/>
        <w:gridCol w:w="1620"/>
      </w:tblGrid>
      <w:tr w:rsidR="00060A80" w:rsidRPr="00FA19BB" w:rsidTr="00E56272">
        <w:tc>
          <w:tcPr>
            <w:tcW w:w="2106" w:type="dxa"/>
            <w:vMerge w:val="restart"/>
            <w:vAlign w:val="center"/>
          </w:tcPr>
          <w:p w:rsidR="00060A80" w:rsidRPr="00FA19BB" w:rsidRDefault="00060A80" w:rsidP="00E56272">
            <w:pPr>
              <w:autoSpaceDE w:val="0"/>
              <w:autoSpaceDN w:val="0"/>
              <w:jc w:val="center"/>
              <w:textAlignment w:val="bottom"/>
              <w:rPr>
                <w:bCs/>
                <w:color w:val="000000"/>
                <w:szCs w:val="21"/>
              </w:rPr>
            </w:pPr>
            <w:r w:rsidRPr="00FA19BB">
              <w:rPr>
                <w:bCs/>
                <w:color w:val="000000"/>
                <w:szCs w:val="21"/>
              </w:rPr>
              <w:t>关联方名称</w:t>
            </w:r>
          </w:p>
        </w:tc>
        <w:tc>
          <w:tcPr>
            <w:tcW w:w="6894" w:type="dxa"/>
            <w:gridSpan w:val="4"/>
          </w:tcPr>
          <w:p w:rsidR="00060A80" w:rsidRPr="00FA19BB" w:rsidRDefault="00060A80" w:rsidP="00E56272">
            <w:pPr>
              <w:jc w:val="center"/>
              <w:rPr>
                <w:color w:val="000000"/>
                <w:szCs w:val="21"/>
              </w:rPr>
            </w:pPr>
            <w:r w:rsidRPr="00FA19BB">
              <w:rPr>
                <w:color w:val="000000"/>
                <w:szCs w:val="21"/>
              </w:rPr>
              <w:t>本期</w:t>
            </w:r>
          </w:p>
          <w:p w:rsidR="00060A80" w:rsidRPr="00FA19BB" w:rsidRDefault="00060A80" w:rsidP="00E56272">
            <w:pPr>
              <w:widowControl/>
              <w:autoSpaceDE w:val="0"/>
              <w:autoSpaceDN w:val="0"/>
              <w:ind w:right="-15"/>
              <w:jc w:val="center"/>
              <w:textAlignment w:val="bottom"/>
              <w:rPr>
                <w:color w:val="000000"/>
                <w:szCs w:val="21"/>
              </w:rPr>
            </w:pPr>
            <w:r w:rsidRPr="00FA19BB">
              <w:rPr>
                <w:szCs w:val="21"/>
              </w:rPr>
              <w:t>2020</w:t>
            </w:r>
            <w:r w:rsidRPr="00FA19BB">
              <w:rPr>
                <w:szCs w:val="21"/>
              </w:rPr>
              <w:t>年</w:t>
            </w:r>
            <w:r w:rsidRPr="00FA19BB">
              <w:rPr>
                <w:szCs w:val="21"/>
              </w:rPr>
              <w:t>1</w:t>
            </w:r>
            <w:r w:rsidRPr="00FA19BB">
              <w:rPr>
                <w:szCs w:val="21"/>
              </w:rPr>
              <w:t>月</w:t>
            </w:r>
            <w:r w:rsidRPr="00FA19BB">
              <w:rPr>
                <w:szCs w:val="21"/>
              </w:rPr>
              <w:t>1</w:t>
            </w:r>
            <w:r w:rsidRPr="00FA19BB">
              <w:rPr>
                <w:szCs w:val="21"/>
              </w:rPr>
              <w:t>日至</w:t>
            </w:r>
            <w:r w:rsidRPr="00FA19BB">
              <w:rPr>
                <w:szCs w:val="21"/>
              </w:rPr>
              <w:t>2020</w:t>
            </w:r>
            <w:r w:rsidRPr="00FA19BB">
              <w:rPr>
                <w:szCs w:val="21"/>
              </w:rPr>
              <w:t>年</w:t>
            </w:r>
            <w:r w:rsidRPr="00FA19BB">
              <w:rPr>
                <w:szCs w:val="21"/>
              </w:rPr>
              <w:t>6</w:t>
            </w:r>
            <w:r w:rsidRPr="00FA19BB">
              <w:rPr>
                <w:szCs w:val="21"/>
              </w:rPr>
              <w:t>月</w:t>
            </w:r>
            <w:r w:rsidRPr="00FA19BB">
              <w:rPr>
                <w:szCs w:val="21"/>
              </w:rPr>
              <w:t>30</w:t>
            </w:r>
            <w:r w:rsidRPr="00FA19BB">
              <w:rPr>
                <w:szCs w:val="21"/>
              </w:rPr>
              <w:t>日</w:t>
            </w:r>
          </w:p>
        </w:tc>
      </w:tr>
      <w:tr w:rsidR="00060A80" w:rsidRPr="00FA19BB" w:rsidTr="00E56272">
        <w:tc>
          <w:tcPr>
            <w:tcW w:w="2106" w:type="dxa"/>
            <w:vMerge/>
            <w:vAlign w:val="center"/>
          </w:tcPr>
          <w:p w:rsidR="00060A80" w:rsidRPr="00FA19BB" w:rsidRDefault="00060A80" w:rsidP="00E56272">
            <w:pPr>
              <w:widowControl/>
              <w:jc w:val="left"/>
              <w:rPr>
                <w:bCs/>
                <w:color w:val="000000"/>
                <w:szCs w:val="21"/>
              </w:rPr>
            </w:pPr>
          </w:p>
        </w:tc>
        <w:tc>
          <w:tcPr>
            <w:tcW w:w="1854" w:type="dxa"/>
            <w:vAlign w:val="center"/>
          </w:tcPr>
          <w:p w:rsidR="00060A80" w:rsidRPr="00FA19BB" w:rsidRDefault="00060A80" w:rsidP="00E56272">
            <w:pPr>
              <w:autoSpaceDE w:val="0"/>
              <w:autoSpaceDN w:val="0"/>
              <w:jc w:val="center"/>
              <w:textAlignment w:val="bottom"/>
              <w:rPr>
                <w:color w:val="000000"/>
                <w:szCs w:val="21"/>
              </w:rPr>
            </w:pPr>
            <w:r w:rsidRPr="00FA19BB">
              <w:rPr>
                <w:color w:val="000000"/>
                <w:szCs w:val="21"/>
              </w:rPr>
              <w:t>当期</w:t>
            </w:r>
          </w:p>
          <w:p w:rsidR="00060A80" w:rsidRPr="00FA19BB" w:rsidRDefault="00060A80" w:rsidP="00E56272">
            <w:pPr>
              <w:autoSpaceDE w:val="0"/>
              <w:autoSpaceDN w:val="0"/>
              <w:jc w:val="center"/>
              <w:textAlignment w:val="bottom"/>
              <w:rPr>
                <w:color w:val="000000"/>
                <w:szCs w:val="21"/>
              </w:rPr>
            </w:pPr>
            <w:r w:rsidRPr="00FA19BB">
              <w:rPr>
                <w:color w:val="000000"/>
                <w:szCs w:val="21"/>
              </w:rPr>
              <w:t>佣金</w:t>
            </w:r>
          </w:p>
        </w:tc>
        <w:tc>
          <w:tcPr>
            <w:tcW w:w="1300" w:type="dxa"/>
            <w:vAlign w:val="center"/>
          </w:tcPr>
          <w:p w:rsidR="00060A80" w:rsidRPr="00FA19BB" w:rsidRDefault="00060A80" w:rsidP="00E56272">
            <w:pPr>
              <w:autoSpaceDE w:val="0"/>
              <w:autoSpaceDN w:val="0"/>
              <w:jc w:val="center"/>
              <w:textAlignment w:val="bottom"/>
              <w:rPr>
                <w:color w:val="000000"/>
                <w:szCs w:val="21"/>
              </w:rPr>
            </w:pPr>
            <w:r w:rsidRPr="00FA19BB">
              <w:rPr>
                <w:color w:val="000000"/>
                <w:szCs w:val="21"/>
              </w:rPr>
              <w:t>占当期佣金总量的比例</w:t>
            </w:r>
          </w:p>
        </w:tc>
        <w:tc>
          <w:tcPr>
            <w:tcW w:w="2120" w:type="dxa"/>
            <w:vAlign w:val="center"/>
          </w:tcPr>
          <w:p w:rsidR="00060A80" w:rsidRPr="00FA19BB" w:rsidRDefault="00060A80" w:rsidP="00E56272">
            <w:pPr>
              <w:autoSpaceDE w:val="0"/>
              <w:autoSpaceDN w:val="0"/>
              <w:jc w:val="center"/>
              <w:textAlignment w:val="bottom"/>
              <w:rPr>
                <w:color w:val="000000"/>
                <w:szCs w:val="21"/>
              </w:rPr>
            </w:pPr>
            <w:r w:rsidRPr="00FA19BB">
              <w:rPr>
                <w:color w:val="000000"/>
                <w:szCs w:val="21"/>
              </w:rPr>
              <w:t>期末应付佣金余额</w:t>
            </w:r>
          </w:p>
        </w:tc>
        <w:tc>
          <w:tcPr>
            <w:tcW w:w="1620" w:type="dxa"/>
            <w:vAlign w:val="center"/>
          </w:tcPr>
          <w:p w:rsidR="00060A80" w:rsidRPr="00FA19BB" w:rsidRDefault="00060A80" w:rsidP="00E56272">
            <w:pPr>
              <w:autoSpaceDE w:val="0"/>
              <w:autoSpaceDN w:val="0"/>
              <w:jc w:val="center"/>
              <w:textAlignment w:val="bottom"/>
              <w:rPr>
                <w:color w:val="000000"/>
                <w:szCs w:val="21"/>
              </w:rPr>
            </w:pPr>
            <w:r w:rsidRPr="00FA19BB">
              <w:rPr>
                <w:color w:val="000000"/>
                <w:szCs w:val="21"/>
              </w:rPr>
              <w:t>占期末应付佣金总额的比例</w:t>
            </w:r>
          </w:p>
        </w:tc>
      </w:tr>
      <w:tr w:rsidR="00304098">
        <w:tc>
          <w:tcPr>
            <w:tcW w:w="2106" w:type="dxa"/>
            <w:vAlign w:val="center"/>
          </w:tcPr>
          <w:p w:rsidR="00304098" w:rsidRDefault="00E12A6F">
            <w:pPr>
              <w:jc w:val="center"/>
            </w:pPr>
            <w:r>
              <w:rPr>
                <w:szCs w:val="21"/>
              </w:rPr>
              <w:t>-</w:t>
            </w:r>
          </w:p>
        </w:tc>
        <w:tc>
          <w:tcPr>
            <w:tcW w:w="1854" w:type="dxa"/>
            <w:vAlign w:val="center"/>
          </w:tcPr>
          <w:p w:rsidR="00304098" w:rsidRDefault="00E12A6F">
            <w:pPr>
              <w:jc w:val="center"/>
            </w:pPr>
            <w:r>
              <w:rPr>
                <w:szCs w:val="21"/>
              </w:rPr>
              <w:t>-</w:t>
            </w:r>
          </w:p>
        </w:tc>
        <w:tc>
          <w:tcPr>
            <w:tcW w:w="1300" w:type="dxa"/>
            <w:vAlign w:val="center"/>
          </w:tcPr>
          <w:p w:rsidR="00304098" w:rsidRDefault="00E12A6F">
            <w:pPr>
              <w:jc w:val="center"/>
            </w:pPr>
            <w:r>
              <w:rPr>
                <w:szCs w:val="21"/>
              </w:rPr>
              <w:t>-</w:t>
            </w:r>
          </w:p>
        </w:tc>
        <w:tc>
          <w:tcPr>
            <w:tcW w:w="2120" w:type="dxa"/>
            <w:vAlign w:val="center"/>
          </w:tcPr>
          <w:p w:rsidR="00304098" w:rsidRDefault="00E12A6F">
            <w:pPr>
              <w:jc w:val="center"/>
            </w:pPr>
            <w:r>
              <w:rPr>
                <w:szCs w:val="21"/>
              </w:rPr>
              <w:t>-</w:t>
            </w:r>
          </w:p>
        </w:tc>
        <w:tc>
          <w:tcPr>
            <w:tcW w:w="1620" w:type="dxa"/>
            <w:vAlign w:val="center"/>
          </w:tcPr>
          <w:p w:rsidR="00304098" w:rsidRDefault="00E12A6F">
            <w:pPr>
              <w:jc w:val="center"/>
            </w:pPr>
            <w:r>
              <w:rPr>
                <w:szCs w:val="21"/>
              </w:rPr>
              <w:t>-</w:t>
            </w:r>
          </w:p>
        </w:tc>
      </w:tr>
      <w:tr w:rsidR="00060A80" w:rsidRPr="00FA19BB" w:rsidTr="00E56272">
        <w:tc>
          <w:tcPr>
            <w:tcW w:w="2106" w:type="dxa"/>
            <w:vMerge w:val="restart"/>
            <w:vAlign w:val="center"/>
          </w:tcPr>
          <w:p w:rsidR="00060A80" w:rsidRPr="00FA19BB" w:rsidRDefault="00060A80" w:rsidP="00E56272">
            <w:pPr>
              <w:autoSpaceDE w:val="0"/>
              <w:autoSpaceDN w:val="0"/>
              <w:jc w:val="center"/>
              <w:textAlignment w:val="bottom"/>
              <w:rPr>
                <w:bCs/>
                <w:color w:val="000000"/>
                <w:szCs w:val="21"/>
              </w:rPr>
            </w:pPr>
            <w:r w:rsidRPr="00FA19BB">
              <w:rPr>
                <w:bCs/>
                <w:color w:val="000000"/>
                <w:szCs w:val="21"/>
              </w:rPr>
              <w:t>关联方名称</w:t>
            </w:r>
          </w:p>
        </w:tc>
        <w:tc>
          <w:tcPr>
            <w:tcW w:w="6894" w:type="dxa"/>
            <w:gridSpan w:val="4"/>
          </w:tcPr>
          <w:p w:rsidR="00060A80" w:rsidRPr="00FA19BB" w:rsidRDefault="00060A80" w:rsidP="00E56272">
            <w:pPr>
              <w:jc w:val="center"/>
              <w:rPr>
                <w:color w:val="000000"/>
                <w:szCs w:val="21"/>
              </w:rPr>
            </w:pPr>
            <w:r w:rsidRPr="00FA19BB">
              <w:rPr>
                <w:color w:val="000000"/>
                <w:szCs w:val="21"/>
              </w:rPr>
              <w:t>上年度可比期间</w:t>
            </w:r>
          </w:p>
          <w:p w:rsidR="00060A80" w:rsidRPr="00FA19BB" w:rsidRDefault="00060A80" w:rsidP="00E56272">
            <w:pPr>
              <w:widowControl/>
              <w:autoSpaceDE w:val="0"/>
              <w:autoSpaceDN w:val="0"/>
              <w:ind w:right="-15"/>
              <w:jc w:val="center"/>
              <w:textAlignment w:val="bottom"/>
              <w:rPr>
                <w:color w:val="000000"/>
                <w:szCs w:val="21"/>
              </w:rPr>
            </w:pPr>
            <w:r w:rsidRPr="00FA19BB">
              <w:rPr>
                <w:color w:val="000000"/>
                <w:szCs w:val="21"/>
              </w:rPr>
              <w:t>2019</w:t>
            </w:r>
            <w:r w:rsidRPr="00FA19BB">
              <w:rPr>
                <w:color w:val="000000"/>
                <w:szCs w:val="21"/>
              </w:rPr>
              <w:t>年</w:t>
            </w:r>
            <w:r w:rsidRPr="00FA19BB">
              <w:rPr>
                <w:color w:val="000000"/>
                <w:szCs w:val="21"/>
              </w:rPr>
              <w:t>1</w:t>
            </w:r>
            <w:r w:rsidRPr="00FA19BB">
              <w:rPr>
                <w:color w:val="000000"/>
                <w:szCs w:val="21"/>
              </w:rPr>
              <w:t>月</w:t>
            </w:r>
            <w:r w:rsidRPr="00FA19BB">
              <w:rPr>
                <w:color w:val="000000"/>
                <w:szCs w:val="21"/>
              </w:rPr>
              <w:t>1</w:t>
            </w:r>
            <w:r w:rsidRPr="00FA19BB">
              <w:rPr>
                <w:color w:val="000000"/>
                <w:szCs w:val="21"/>
              </w:rPr>
              <w:t>日至</w:t>
            </w:r>
            <w:r w:rsidRPr="00FA19BB">
              <w:rPr>
                <w:color w:val="000000"/>
                <w:szCs w:val="21"/>
              </w:rPr>
              <w:t>2019</w:t>
            </w:r>
            <w:r w:rsidRPr="00FA19BB">
              <w:rPr>
                <w:color w:val="000000"/>
                <w:szCs w:val="21"/>
              </w:rPr>
              <w:t>年</w:t>
            </w:r>
            <w:r w:rsidRPr="00FA19BB">
              <w:rPr>
                <w:color w:val="000000"/>
                <w:szCs w:val="21"/>
              </w:rPr>
              <w:t>6</w:t>
            </w:r>
            <w:r w:rsidRPr="00FA19BB">
              <w:rPr>
                <w:color w:val="000000"/>
                <w:szCs w:val="21"/>
              </w:rPr>
              <w:t>月</w:t>
            </w:r>
            <w:r w:rsidRPr="00FA19BB">
              <w:rPr>
                <w:color w:val="000000"/>
                <w:szCs w:val="21"/>
              </w:rPr>
              <w:t>30</w:t>
            </w:r>
            <w:r w:rsidRPr="00FA19BB">
              <w:rPr>
                <w:color w:val="000000"/>
                <w:szCs w:val="21"/>
              </w:rPr>
              <w:t>日</w:t>
            </w:r>
          </w:p>
        </w:tc>
      </w:tr>
      <w:tr w:rsidR="00060A80" w:rsidRPr="00FA19BB" w:rsidTr="00E56272">
        <w:tc>
          <w:tcPr>
            <w:tcW w:w="2106" w:type="dxa"/>
            <w:vMerge/>
            <w:vAlign w:val="center"/>
          </w:tcPr>
          <w:p w:rsidR="00060A80" w:rsidRPr="00FA19BB" w:rsidRDefault="00060A80" w:rsidP="00E56272">
            <w:pPr>
              <w:widowControl/>
              <w:jc w:val="left"/>
              <w:rPr>
                <w:bCs/>
                <w:color w:val="000000"/>
                <w:szCs w:val="21"/>
              </w:rPr>
            </w:pPr>
          </w:p>
        </w:tc>
        <w:tc>
          <w:tcPr>
            <w:tcW w:w="1854" w:type="dxa"/>
            <w:vAlign w:val="center"/>
          </w:tcPr>
          <w:p w:rsidR="00060A80" w:rsidRPr="00FA19BB" w:rsidRDefault="00060A80" w:rsidP="00E56272">
            <w:pPr>
              <w:autoSpaceDE w:val="0"/>
              <w:autoSpaceDN w:val="0"/>
              <w:jc w:val="center"/>
              <w:textAlignment w:val="bottom"/>
              <w:rPr>
                <w:color w:val="000000"/>
                <w:szCs w:val="21"/>
              </w:rPr>
            </w:pPr>
            <w:r w:rsidRPr="00FA19BB">
              <w:rPr>
                <w:color w:val="000000"/>
                <w:szCs w:val="21"/>
              </w:rPr>
              <w:t>当期</w:t>
            </w:r>
          </w:p>
          <w:p w:rsidR="00060A80" w:rsidRPr="00FA19BB" w:rsidRDefault="00060A80" w:rsidP="00E56272">
            <w:pPr>
              <w:autoSpaceDE w:val="0"/>
              <w:autoSpaceDN w:val="0"/>
              <w:jc w:val="center"/>
              <w:textAlignment w:val="bottom"/>
              <w:rPr>
                <w:color w:val="000000"/>
                <w:szCs w:val="21"/>
              </w:rPr>
            </w:pPr>
            <w:r w:rsidRPr="00FA19BB">
              <w:rPr>
                <w:color w:val="000000"/>
                <w:szCs w:val="21"/>
              </w:rPr>
              <w:t>佣金</w:t>
            </w:r>
          </w:p>
        </w:tc>
        <w:tc>
          <w:tcPr>
            <w:tcW w:w="1300" w:type="dxa"/>
            <w:vAlign w:val="center"/>
          </w:tcPr>
          <w:p w:rsidR="00060A80" w:rsidRPr="00FA19BB" w:rsidRDefault="00060A80" w:rsidP="00E56272">
            <w:pPr>
              <w:autoSpaceDE w:val="0"/>
              <w:autoSpaceDN w:val="0"/>
              <w:jc w:val="center"/>
              <w:textAlignment w:val="bottom"/>
              <w:rPr>
                <w:color w:val="000000"/>
                <w:szCs w:val="21"/>
              </w:rPr>
            </w:pPr>
            <w:r w:rsidRPr="00FA19BB">
              <w:rPr>
                <w:color w:val="000000"/>
                <w:szCs w:val="21"/>
              </w:rPr>
              <w:t>占当期佣金总量的比例</w:t>
            </w:r>
          </w:p>
        </w:tc>
        <w:tc>
          <w:tcPr>
            <w:tcW w:w="2120" w:type="dxa"/>
            <w:vAlign w:val="center"/>
          </w:tcPr>
          <w:p w:rsidR="00060A80" w:rsidRPr="00FA19BB" w:rsidRDefault="00060A80" w:rsidP="00E56272">
            <w:pPr>
              <w:autoSpaceDE w:val="0"/>
              <w:autoSpaceDN w:val="0"/>
              <w:jc w:val="center"/>
              <w:textAlignment w:val="bottom"/>
              <w:rPr>
                <w:color w:val="000000"/>
                <w:szCs w:val="21"/>
              </w:rPr>
            </w:pPr>
            <w:r w:rsidRPr="00FA19BB">
              <w:rPr>
                <w:color w:val="000000"/>
                <w:szCs w:val="21"/>
              </w:rPr>
              <w:t>期末应付佣金余额</w:t>
            </w:r>
          </w:p>
        </w:tc>
        <w:tc>
          <w:tcPr>
            <w:tcW w:w="1620" w:type="dxa"/>
            <w:vAlign w:val="center"/>
          </w:tcPr>
          <w:p w:rsidR="00060A80" w:rsidRPr="00FA19BB" w:rsidRDefault="00060A80" w:rsidP="00E56272">
            <w:pPr>
              <w:autoSpaceDE w:val="0"/>
              <w:autoSpaceDN w:val="0"/>
              <w:jc w:val="center"/>
              <w:textAlignment w:val="bottom"/>
              <w:rPr>
                <w:color w:val="000000"/>
                <w:szCs w:val="21"/>
              </w:rPr>
            </w:pPr>
            <w:r w:rsidRPr="00FA19BB">
              <w:rPr>
                <w:color w:val="000000"/>
                <w:szCs w:val="21"/>
              </w:rPr>
              <w:t>占期末应付佣金总额的比例</w:t>
            </w:r>
          </w:p>
        </w:tc>
      </w:tr>
      <w:tr w:rsidR="00304098">
        <w:tc>
          <w:tcPr>
            <w:tcW w:w="2106" w:type="dxa"/>
            <w:vAlign w:val="center"/>
          </w:tcPr>
          <w:p w:rsidR="00304098" w:rsidRDefault="00E12A6F">
            <w:r>
              <w:rPr>
                <w:szCs w:val="21"/>
              </w:rPr>
              <w:t>广发证券</w:t>
            </w:r>
          </w:p>
        </w:tc>
        <w:tc>
          <w:tcPr>
            <w:tcW w:w="1854" w:type="dxa"/>
            <w:vAlign w:val="center"/>
          </w:tcPr>
          <w:p w:rsidR="00304098" w:rsidRDefault="00E12A6F">
            <w:pPr>
              <w:jc w:val="right"/>
            </w:pPr>
            <w:r>
              <w:rPr>
                <w:szCs w:val="21"/>
              </w:rPr>
              <w:t>28,210.80</w:t>
            </w:r>
          </w:p>
        </w:tc>
        <w:tc>
          <w:tcPr>
            <w:tcW w:w="1300" w:type="dxa"/>
            <w:vAlign w:val="center"/>
          </w:tcPr>
          <w:p w:rsidR="00304098" w:rsidRDefault="00E12A6F">
            <w:pPr>
              <w:jc w:val="right"/>
            </w:pPr>
            <w:r>
              <w:rPr>
                <w:szCs w:val="21"/>
              </w:rPr>
              <w:t>6.26%</w:t>
            </w:r>
          </w:p>
        </w:tc>
        <w:tc>
          <w:tcPr>
            <w:tcW w:w="2120" w:type="dxa"/>
            <w:vAlign w:val="center"/>
          </w:tcPr>
          <w:p w:rsidR="00304098" w:rsidRDefault="00E12A6F">
            <w:pPr>
              <w:jc w:val="right"/>
            </w:pPr>
            <w:r>
              <w:rPr>
                <w:szCs w:val="21"/>
              </w:rPr>
              <w:t>18,548.33</w:t>
            </w:r>
          </w:p>
        </w:tc>
        <w:tc>
          <w:tcPr>
            <w:tcW w:w="1620" w:type="dxa"/>
            <w:vAlign w:val="center"/>
          </w:tcPr>
          <w:p w:rsidR="00304098" w:rsidRDefault="00E12A6F">
            <w:pPr>
              <w:jc w:val="right"/>
            </w:pPr>
            <w:r>
              <w:rPr>
                <w:szCs w:val="21"/>
              </w:rPr>
              <w:t>8.85%</w:t>
            </w:r>
          </w:p>
        </w:tc>
      </w:tr>
    </w:tbl>
    <w:p w:rsidR="00304098" w:rsidRDefault="00E12A6F">
      <w:pPr>
        <w:tabs>
          <w:tab w:val="left" w:pos="426"/>
        </w:tabs>
        <w:spacing w:line="360" w:lineRule="auto"/>
        <w:ind w:firstLineChars="200" w:firstLine="420"/>
        <w:rPr>
          <w:kern w:val="0"/>
          <w:szCs w:val="21"/>
        </w:rPr>
      </w:pPr>
      <w:r>
        <w:rPr>
          <w:kern w:val="0"/>
          <w:szCs w:val="21"/>
        </w:rPr>
        <w:t>注：上述佣金按市场佣金率计算</w:t>
      </w:r>
      <w:r>
        <w:rPr>
          <w:kern w:val="0"/>
          <w:szCs w:val="21"/>
        </w:rPr>
        <w:t>,</w:t>
      </w:r>
      <w:r>
        <w:rPr>
          <w:kern w:val="0"/>
          <w:szCs w:val="21"/>
        </w:rPr>
        <w:t>以扣除由中国证券登记结算有限责任公司收取的证管费、经手费和适用期间内由券商承担的证券结算风险基金后的净额列示。债券及权证交易不计佣金。</w:t>
      </w:r>
    </w:p>
    <w:p w:rsidR="00753756" w:rsidRPr="00224952" w:rsidRDefault="00060A80" w:rsidP="00E56272">
      <w:pPr>
        <w:tabs>
          <w:tab w:val="left" w:pos="426"/>
        </w:tabs>
        <w:spacing w:line="360" w:lineRule="auto"/>
        <w:ind w:firstLineChars="200" w:firstLine="420"/>
        <w:rPr>
          <w:kern w:val="0"/>
          <w:szCs w:val="21"/>
        </w:rPr>
      </w:pPr>
      <w:r w:rsidRPr="00FA19BB">
        <w:rPr>
          <w:kern w:val="0"/>
          <w:szCs w:val="21"/>
        </w:rPr>
        <w:t>该类佣金协议的服务范围还包括佣金收取方为本基金提供的证券投资研究成果和市场信息服务等。</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6.4.10.2 </w:t>
      </w:r>
      <w:r w:rsidRPr="00E76B2D">
        <w:rPr>
          <w:rFonts w:ascii="宋体" w:hAnsi="宋体" w:hint="eastAsia"/>
          <w:b/>
          <w:bCs/>
          <w:color w:val="000000"/>
          <w:szCs w:val="21"/>
        </w:rPr>
        <w:t>关联方报酬</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6.4.10.2.1 </w:t>
      </w:r>
      <w:r w:rsidRPr="00E76B2D">
        <w:rPr>
          <w:rFonts w:ascii="宋体" w:hAnsi="宋体" w:hint="eastAsia"/>
          <w:b/>
          <w:bCs/>
          <w:color w:val="000000"/>
          <w:szCs w:val="21"/>
        </w:rPr>
        <w:t>基金管理费</w:t>
      </w:r>
    </w:p>
    <w:p w:rsidR="00753756" w:rsidRPr="00224952" w:rsidRDefault="00753756" w:rsidP="008971E9">
      <w:pPr>
        <w:autoSpaceDE w:val="0"/>
        <w:autoSpaceDN w:val="0"/>
        <w:adjustRightInd w:val="0"/>
        <w:spacing w:before="29" w:line="288" w:lineRule="auto"/>
        <w:ind w:left="15" w:right="210"/>
        <w:jc w:val="right"/>
        <w:rPr>
          <w:color w:val="000000"/>
          <w:kern w:val="0"/>
          <w:szCs w:val="21"/>
        </w:rPr>
      </w:pPr>
      <w:r w:rsidRPr="00224952">
        <w:rPr>
          <w:rFonts w:hint="eastAsia"/>
          <w:color w:val="000000"/>
          <w:szCs w:val="21"/>
        </w:rPr>
        <w:t>单位：人民币元</w:t>
      </w:r>
    </w:p>
    <w:tbl>
      <w:tblPr>
        <w:tblW w:w="9015"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693"/>
        <w:gridCol w:w="2661"/>
        <w:gridCol w:w="2661"/>
      </w:tblGrid>
      <w:tr w:rsidR="00753756" w:rsidRPr="00224952" w:rsidTr="0093587E">
        <w:tc>
          <w:tcPr>
            <w:tcW w:w="3686" w:type="dxa"/>
            <w:vAlign w:val="center"/>
          </w:tcPr>
          <w:p w:rsidR="00753756" w:rsidRPr="00224952" w:rsidRDefault="00753756" w:rsidP="0070173B">
            <w:pPr>
              <w:jc w:val="center"/>
              <w:rPr>
                <w:color w:val="000000"/>
                <w:szCs w:val="21"/>
              </w:rPr>
            </w:pPr>
            <w:r w:rsidRPr="00224952">
              <w:rPr>
                <w:rFonts w:hint="eastAsia"/>
                <w:color w:val="000000"/>
                <w:szCs w:val="21"/>
              </w:rPr>
              <w:t>项目</w:t>
            </w:r>
          </w:p>
        </w:tc>
        <w:tc>
          <w:tcPr>
            <w:tcW w:w="2657" w:type="dxa"/>
            <w:vAlign w:val="center"/>
          </w:tcPr>
          <w:p w:rsidR="00753756" w:rsidRPr="00224952" w:rsidRDefault="00753756" w:rsidP="0070173B">
            <w:pPr>
              <w:jc w:val="center"/>
              <w:rPr>
                <w:color w:val="000000"/>
                <w:szCs w:val="21"/>
              </w:rPr>
            </w:pPr>
            <w:r w:rsidRPr="00224952">
              <w:rPr>
                <w:rFonts w:hint="eastAsia"/>
                <w:color w:val="000000"/>
                <w:szCs w:val="21"/>
              </w:rPr>
              <w:t>本期</w:t>
            </w:r>
          </w:p>
          <w:p w:rsidR="00753756" w:rsidRPr="00224952" w:rsidRDefault="00753756" w:rsidP="0070173B">
            <w:pPr>
              <w:widowControl/>
              <w:autoSpaceDE w:val="0"/>
              <w:autoSpaceDN w:val="0"/>
              <w:ind w:right="-15"/>
              <w:jc w:val="center"/>
              <w:textAlignment w:val="bottom"/>
              <w:rPr>
                <w:color w:val="000000"/>
                <w:szCs w:val="21"/>
              </w:rPr>
            </w:pPr>
            <w:r w:rsidRPr="00224952">
              <w:rPr>
                <w:szCs w:val="21"/>
              </w:rPr>
              <w:t>2020</w:t>
            </w:r>
            <w:r w:rsidRPr="00224952">
              <w:rPr>
                <w:szCs w:val="21"/>
              </w:rPr>
              <w:t>年</w:t>
            </w:r>
            <w:r w:rsidRPr="00224952">
              <w:rPr>
                <w:szCs w:val="21"/>
              </w:rPr>
              <w:t>1</w:t>
            </w:r>
            <w:r w:rsidRPr="00224952">
              <w:rPr>
                <w:szCs w:val="21"/>
              </w:rPr>
              <w:t>月</w:t>
            </w:r>
            <w:r w:rsidRPr="00224952">
              <w:rPr>
                <w:szCs w:val="21"/>
              </w:rPr>
              <w:t>1</w:t>
            </w:r>
            <w:r w:rsidRPr="00224952">
              <w:rPr>
                <w:szCs w:val="21"/>
              </w:rPr>
              <w:t>日</w:t>
            </w:r>
            <w:r w:rsidRPr="00224952">
              <w:rPr>
                <w:rFonts w:hint="eastAsia"/>
                <w:szCs w:val="21"/>
              </w:rPr>
              <w:t>至</w:t>
            </w:r>
            <w:r w:rsidRPr="00224952">
              <w:rPr>
                <w:szCs w:val="21"/>
              </w:rPr>
              <w:t>2020</w:t>
            </w:r>
            <w:r w:rsidRPr="00224952">
              <w:rPr>
                <w:szCs w:val="21"/>
              </w:rPr>
              <w:t>年</w:t>
            </w:r>
            <w:r w:rsidRPr="00224952">
              <w:rPr>
                <w:szCs w:val="21"/>
              </w:rPr>
              <w:t>6</w:t>
            </w:r>
            <w:r w:rsidRPr="00224952">
              <w:rPr>
                <w:szCs w:val="21"/>
              </w:rPr>
              <w:t>月</w:t>
            </w:r>
            <w:r w:rsidRPr="00224952">
              <w:rPr>
                <w:szCs w:val="21"/>
              </w:rPr>
              <w:t>30</w:t>
            </w:r>
            <w:r w:rsidRPr="00224952">
              <w:rPr>
                <w:szCs w:val="21"/>
              </w:rPr>
              <w:t>日</w:t>
            </w:r>
          </w:p>
        </w:tc>
        <w:tc>
          <w:tcPr>
            <w:tcW w:w="2657" w:type="dxa"/>
            <w:vAlign w:val="center"/>
          </w:tcPr>
          <w:p w:rsidR="00753756" w:rsidRPr="00224952" w:rsidRDefault="00753756" w:rsidP="0070173B">
            <w:pPr>
              <w:jc w:val="center"/>
              <w:rPr>
                <w:color w:val="000000"/>
                <w:szCs w:val="21"/>
              </w:rPr>
            </w:pPr>
            <w:r w:rsidRPr="00224952">
              <w:rPr>
                <w:rFonts w:hint="eastAsia"/>
                <w:color w:val="000000"/>
                <w:szCs w:val="21"/>
              </w:rPr>
              <w:t>上年度可比期间</w:t>
            </w:r>
          </w:p>
          <w:p w:rsidR="00753756" w:rsidRPr="00224952" w:rsidRDefault="00753756" w:rsidP="0070173B">
            <w:pPr>
              <w:widowControl/>
              <w:autoSpaceDE w:val="0"/>
              <w:autoSpaceDN w:val="0"/>
              <w:ind w:right="-15"/>
              <w:jc w:val="center"/>
              <w:textAlignment w:val="bottom"/>
              <w:rPr>
                <w:color w:val="000000"/>
                <w:kern w:val="0"/>
                <w:szCs w:val="21"/>
              </w:rPr>
            </w:pPr>
            <w:r w:rsidRPr="00224952">
              <w:rPr>
                <w:color w:val="000000"/>
                <w:szCs w:val="21"/>
              </w:rPr>
              <w:t>2019</w:t>
            </w:r>
            <w:r w:rsidRPr="00224952">
              <w:rPr>
                <w:color w:val="000000"/>
                <w:szCs w:val="21"/>
              </w:rPr>
              <w:t>年</w:t>
            </w:r>
            <w:r w:rsidRPr="00224952">
              <w:rPr>
                <w:color w:val="000000"/>
                <w:szCs w:val="21"/>
              </w:rPr>
              <w:t>1</w:t>
            </w:r>
            <w:r w:rsidRPr="00224952">
              <w:rPr>
                <w:color w:val="000000"/>
                <w:szCs w:val="21"/>
              </w:rPr>
              <w:t>月</w:t>
            </w:r>
            <w:r w:rsidRPr="00224952">
              <w:rPr>
                <w:color w:val="000000"/>
                <w:szCs w:val="21"/>
              </w:rPr>
              <w:t>1</w:t>
            </w:r>
            <w:r w:rsidRPr="00224952">
              <w:rPr>
                <w:color w:val="000000"/>
                <w:szCs w:val="21"/>
              </w:rPr>
              <w:t>日至</w:t>
            </w:r>
            <w:r w:rsidRPr="00224952">
              <w:rPr>
                <w:color w:val="000000"/>
                <w:szCs w:val="21"/>
              </w:rPr>
              <w:t>2019</w:t>
            </w:r>
            <w:r w:rsidRPr="00224952">
              <w:rPr>
                <w:color w:val="000000"/>
                <w:szCs w:val="21"/>
              </w:rPr>
              <w:t>年</w:t>
            </w:r>
            <w:r w:rsidRPr="00224952">
              <w:rPr>
                <w:color w:val="000000"/>
                <w:szCs w:val="21"/>
              </w:rPr>
              <w:t>6</w:t>
            </w:r>
            <w:r w:rsidRPr="00224952">
              <w:rPr>
                <w:color w:val="000000"/>
                <w:szCs w:val="21"/>
              </w:rPr>
              <w:t>月</w:t>
            </w:r>
            <w:r w:rsidRPr="00224952">
              <w:rPr>
                <w:color w:val="000000"/>
                <w:szCs w:val="21"/>
              </w:rPr>
              <w:t>30</w:t>
            </w:r>
            <w:r w:rsidRPr="00224952">
              <w:rPr>
                <w:color w:val="000000"/>
                <w:szCs w:val="21"/>
              </w:rPr>
              <w:t>日</w:t>
            </w:r>
          </w:p>
        </w:tc>
      </w:tr>
      <w:tr w:rsidR="00753756" w:rsidRPr="00224952" w:rsidTr="0093587E">
        <w:tc>
          <w:tcPr>
            <w:tcW w:w="3686" w:type="dxa"/>
            <w:vAlign w:val="center"/>
          </w:tcPr>
          <w:p w:rsidR="00753756" w:rsidRPr="00224952" w:rsidRDefault="00753756" w:rsidP="00505CB1">
            <w:pPr>
              <w:rPr>
                <w:color w:val="000000"/>
                <w:szCs w:val="21"/>
              </w:rPr>
            </w:pPr>
            <w:r w:rsidRPr="00224952">
              <w:rPr>
                <w:rFonts w:hint="eastAsia"/>
                <w:szCs w:val="21"/>
              </w:rPr>
              <w:t>当期发生的基金应支付的管理费</w:t>
            </w:r>
          </w:p>
        </w:tc>
        <w:tc>
          <w:tcPr>
            <w:tcW w:w="2657" w:type="dxa"/>
            <w:vAlign w:val="center"/>
          </w:tcPr>
          <w:p w:rsidR="00753756" w:rsidRPr="00224952" w:rsidRDefault="00753756" w:rsidP="00505CB1">
            <w:pPr>
              <w:jc w:val="right"/>
              <w:rPr>
                <w:szCs w:val="21"/>
              </w:rPr>
            </w:pPr>
            <w:r w:rsidRPr="00224952">
              <w:rPr>
                <w:szCs w:val="21"/>
              </w:rPr>
              <w:t>3,882,247.37</w:t>
            </w:r>
          </w:p>
        </w:tc>
        <w:tc>
          <w:tcPr>
            <w:tcW w:w="2657" w:type="dxa"/>
            <w:vAlign w:val="center"/>
          </w:tcPr>
          <w:p w:rsidR="00753756" w:rsidRPr="00224952" w:rsidRDefault="00753756" w:rsidP="00505CB1">
            <w:pPr>
              <w:jc w:val="right"/>
              <w:rPr>
                <w:szCs w:val="21"/>
              </w:rPr>
            </w:pPr>
            <w:r w:rsidRPr="00224952">
              <w:rPr>
                <w:szCs w:val="21"/>
              </w:rPr>
              <w:t>1,835,115.02</w:t>
            </w:r>
          </w:p>
        </w:tc>
      </w:tr>
      <w:tr w:rsidR="00753756" w:rsidRPr="00224952" w:rsidTr="0093587E">
        <w:tc>
          <w:tcPr>
            <w:tcW w:w="3686" w:type="dxa"/>
            <w:vAlign w:val="center"/>
          </w:tcPr>
          <w:p w:rsidR="00753756" w:rsidRPr="00224952" w:rsidRDefault="00753756" w:rsidP="00505CB1">
            <w:pPr>
              <w:rPr>
                <w:color w:val="000000"/>
                <w:szCs w:val="21"/>
              </w:rPr>
            </w:pPr>
            <w:r w:rsidRPr="00224952">
              <w:rPr>
                <w:rFonts w:hint="eastAsia"/>
                <w:szCs w:val="21"/>
              </w:rPr>
              <w:t>其中：支付销售机构的客户维护费</w:t>
            </w:r>
          </w:p>
        </w:tc>
        <w:tc>
          <w:tcPr>
            <w:tcW w:w="2657" w:type="dxa"/>
            <w:vAlign w:val="center"/>
          </w:tcPr>
          <w:p w:rsidR="00753756" w:rsidRPr="00224952" w:rsidRDefault="00753756" w:rsidP="00505CB1">
            <w:pPr>
              <w:jc w:val="right"/>
              <w:rPr>
                <w:szCs w:val="21"/>
              </w:rPr>
            </w:pPr>
            <w:r w:rsidRPr="00224952">
              <w:rPr>
                <w:szCs w:val="21"/>
              </w:rPr>
              <w:t>-</w:t>
            </w:r>
          </w:p>
        </w:tc>
        <w:tc>
          <w:tcPr>
            <w:tcW w:w="2657" w:type="dxa"/>
            <w:vAlign w:val="center"/>
          </w:tcPr>
          <w:p w:rsidR="00753756" w:rsidRPr="00224952" w:rsidRDefault="00753756" w:rsidP="00505CB1">
            <w:pPr>
              <w:jc w:val="right"/>
              <w:rPr>
                <w:szCs w:val="21"/>
              </w:rPr>
            </w:pPr>
            <w:r w:rsidRPr="00224952">
              <w:rPr>
                <w:szCs w:val="21"/>
              </w:rPr>
              <w:t>-</w:t>
            </w:r>
          </w:p>
        </w:tc>
      </w:tr>
    </w:tbl>
    <w:p w:rsidR="00304098" w:rsidRDefault="00E12A6F">
      <w:pPr>
        <w:tabs>
          <w:tab w:val="left" w:pos="426"/>
        </w:tabs>
        <w:spacing w:line="360" w:lineRule="auto"/>
        <w:ind w:firstLineChars="200" w:firstLine="420"/>
        <w:rPr>
          <w:kern w:val="0"/>
          <w:szCs w:val="21"/>
        </w:rPr>
      </w:pPr>
      <w:r>
        <w:rPr>
          <w:kern w:val="0"/>
          <w:szCs w:val="21"/>
        </w:rPr>
        <w:t>注：本基金的管理费按前一日基金资产净值的</w:t>
      </w:r>
      <w:r>
        <w:rPr>
          <w:kern w:val="0"/>
          <w:szCs w:val="21"/>
        </w:rPr>
        <w:t>0.50%</w:t>
      </w:r>
      <w:r>
        <w:rPr>
          <w:kern w:val="0"/>
          <w:szCs w:val="21"/>
        </w:rPr>
        <w:t>年费率计提。管理费的计算方法如下：</w:t>
      </w:r>
    </w:p>
    <w:p w:rsidR="00304098" w:rsidRDefault="00E12A6F">
      <w:pPr>
        <w:tabs>
          <w:tab w:val="left" w:pos="426"/>
        </w:tabs>
        <w:spacing w:line="360" w:lineRule="auto"/>
        <w:ind w:firstLineChars="200" w:firstLine="420"/>
        <w:rPr>
          <w:kern w:val="0"/>
          <w:szCs w:val="21"/>
        </w:rPr>
      </w:pPr>
      <w:r>
        <w:rPr>
          <w:kern w:val="0"/>
          <w:szCs w:val="21"/>
        </w:rPr>
        <w:t>H</w:t>
      </w:r>
      <w:r>
        <w:rPr>
          <w:kern w:val="0"/>
          <w:szCs w:val="21"/>
        </w:rPr>
        <w:t>＝</w:t>
      </w:r>
      <w:r>
        <w:rPr>
          <w:kern w:val="0"/>
          <w:szCs w:val="21"/>
        </w:rPr>
        <w:t>E×0.50%÷</w:t>
      </w:r>
      <w:r>
        <w:rPr>
          <w:kern w:val="0"/>
          <w:szCs w:val="21"/>
        </w:rPr>
        <w:t>当年天数</w:t>
      </w:r>
    </w:p>
    <w:p w:rsidR="00304098" w:rsidRDefault="00E12A6F">
      <w:pPr>
        <w:tabs>
          <w:tab w:val="left" w:pos="426"/>
        </w:tabs>
        <w:spacing w:line="360" w:lineRule="auto"/>
        <w:ind w:firstLineChars="200" w:firstLine="420"/>
        <w:rPr>
          <w:kern w:val="0"/>
          <w:szCs w:val="21"/>
        </w:rPr>
      </w:pPr>
      <w:r>
        <w:rPr>
          <w:kern w:val="0"/>
          <w:szCs w:val="21"/>
        </w:rPr>
        <w:t xml:space="preserve">H </w:t>
      </w:r>
      <w:r>
        <w:rPr>
          <w:kern w:val="0"/>
          <w:szCs w:val="21"/>
        </w:rPr>
        <w:t>为每日应计提的基金管理费</w:t>
      </w:r>
    </w:p>
    <w:p w:rsidR="00304098" w:rsidRDefault="00E12A6F">
      <w:pPr>
        <w:tabs>
          <w:tab w:val="left" w:pos="426"/>
        </w:tabs>
        <w:spacing w:line="360" w:lineRule="auto"/>
        <w:ind w:firstLineChars="200" w:firstLine="420"/>
        <w:rPr>
          <w:kern w:val="0"/>
          <w:szCs w:val="21"/>
        </w:rPr>
      </w:pPr>
      <w:r>
        <w:rPr>
          <w:kern w:val="0"/>
          <w:szCs w:val="21"/>
        </w:rPr>
        <w:t xml:space="preserve">E </w:t>
      </w:r>
      <w:r>
        <w:rPr>
          <w:kern w:val="0"/>
          <w:szCs w:val="21"/>
        </w:rPr>
        <w:t>为前一日的基金资产净值</w: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基金管理费每日计提，按月支付。由托管人根据与管理人核对一致的财务数据，自动在月初五个工作日内、按照指定的帐户路径进行资金支付，管理人无需再出具资金划拨指令。若遇法定节假日、休息日等，支付日期顺延。</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6.4.10.2.2 </w:t>
      </w:r>
      <w:r w:rsidRPr="00E76B2D">
        <w:rPr>
          <w:rFonts w:ascii="宋体" w:hAnsi="宋体" w:hint="eastAsia"/>
          <w:b/>
          <w:bCs/>
          <w:color w:val="000000"/>
          <w:szCs w:val="21"/>
        </w:rPr>
        <w:t>基金托管费</w:t>
      </w:r>
    </w:p>
    <w:p w:rsidR="00753756" w:rsidRPr="00224952" w:rsidRDefault="00753756" w:rsidP="008971E9">
      <w:pPr>
        <w:autoSpaceDE w:val="0"/>
        <w:autoSpaceDN w:val="0"/>
        <w:adjustRightInd w:val="0"/>
        <w:spacing w:before="29" w:line="288" w:lineRule="auto"/>
        <w:ind w:left="15" w:right="210"/>
        <w:jc w:val="right"/>
        <w:rPr>
          <w:color w:val="000000"/>
          <w:kern w:val="0"/>
          <w:szCs w:val="21"/>
        </w:rPr>
      </w:pPr>
      <w:r w:rsidRPr="00224952">
        <w:rPr>
          <w:rFonts w:hint="eastAsia"/>
          <w:color w:val="000000"/>
          <w:szCs w:val="21"/>
        </w:rPr>
        <w:t>单位：人民币元</w:t>
      </w:r>
    </w:p>
    <w:tbl>
      <w:tblPr>
        <w:tblW w:w="9015"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693"/>
        <w:gridCol w:w="2661"/>
        <w:gridCol w:w="2661"/>
      </w:tblGrid>
      <w:tr w:rsidR="00753756" w:rsidRPr="00224952" w:rsidTr="0093587E">
        <w:tc>
          <w:tcPr>
            <w:tcW w:w="3686" w:type="dxa"/>
            <w:vAlign w:val="center"/>
          </w:tcPr>
          <w:p w:rsidR="00753756" w:rsidRPr="00224952" w:rsidRDefault="00753756" w:rsidP="0070173B">
            <w:pPr>
              <w:jc w:val="center"/>
              <w:rPr>
                <w:color w:val="000000"/>
                <w:szCs w:val="21"/>
              </w:rPr>
            </w:pPr>
            <w:r w:rsidRPr="00224952">
              <w:rPr>
                <w:rFonts w:hint="eastAsia"/>
                <w:color w:val="000000"/>
                <w:szCs w:val="21"/>
              </w:rPr>
              <w:t>项目</w:t>
            </w:r>
          </w:p>
        </w:tc>
        <w:tc>
          <w:tcPr>
            <w:tcW w:w="2657" w:type="dxa"/>
            <w:vAlign w:val="center"/>
          </w:tcPr>
          <w:p w:rsidR="00753756" w:rsidRPr="00224952" w:rsidRDefault="00753756" w:rsidP="0070173B">
            <w:pPr>
              <w:jc w:val="center"/>
              <w:rPr>
                <w:color w:val="000000"/>
                <w:szCs w:val="21"/>
              </w:rPr>
            </w:pPr>
            <w:r w:rsidRPr="00224952">
              <w:rPr>
                <w:rFonts w:hint="eastAsia"/>
                <w:color w:val="000000"/>
                <w:szCs w:val="21"/>
              </w:rPr>
              <w:t>本期</w:t>
            </w:r>
          </w:p>
          <w:p w:rsidR="00753756" w:rsidRPr="00224952" w:rsidRDefault="00753756" w:rsidP="0070173B">
            <w:pPr>
              <w:widowControl/>
              <w:autoSpaceDE w:val="0"/>
              <w:autoSpaceDN w:val="0"/>
              <w:ind w:right="-15"/>
              <w:jc w:val="center"/>
              <w:textAlignment w:val="bottom"/>
              <w:rPr>
                <w:color w:val="000000"/>
                <w:szCs w:val="21"/>
              </w:rPr>
            </w:pPr>
            <w:r w:rsidRPr="00224952">
              <w:rPr>
                <w:szCs w:val="21"/>
              </w:rPr>
              <w:t>2020</w:t>
            </w:r>
            <w:r w:rsidRPr="00224952">
              <w:rPr>
                <w:szCs w:val="21"/>
              </w:rPr>
              <w:t>年</w:t>
            </w:r>
            <w:r w:rsidRPr="00224952">
              <w:rPr>
                <w:szCs w:val="21"/>
              </w:rPr>
              <w:t>1</w:t>
            </w:r>
            <w:r w:rsidRPr="00224952">
              <w:rPr>
                <w:szCs w:val="21"/>
              </w:rPr>
              <w:t>月</w:t>
            </w:r>
            <w:r w:rsidRPr="00224952">
              <w:rPr>
                <w:szCs w:val="21"/>
              </w:rPr>
              <w:t>1</w:t>
            </w:r>
            <w:r w:rsidRPr="00224952">
              <w:rPr>
                <w:szCs w:val="21"/>
              </w:rPr>
              <w:t>日</w:t>
            </w:r>
            <w:r w:rsidRPr="00224952">
              <w:rPr>
                <w:rFonts w:hint="eastAsia"/>
                <w:szCs w:val="21"/>
              </w:rPr>
              <w:t>至</w:t>
            </w:r>
            <w:r w:rsidRPr="00224952">
              <w:rPr>
                <w:szCs w:val="21"/>
              </w:rPr>
              <w:t>2020</w:t>
            </w:r>
            <w:r w:rsidRPr="00224952">
              <w:rPr>
                <w:szCs w:val="21"/>
              </w:rPr>
              <w:t>年</w:t>
            </w:r>
            <w:r w:rsidRPr="00224952">
              <w:rPr>
                <w:szCs w:val="21"/>
              </w:rPr>
              <w:t>6</w:t>
            </w:r>
            <w:r w:rsidRPr="00224952">
              <w:rPr>
                <w:szCs w:val="21"/>
              </w:rPr>
              <w:t>月</w:t>
            </w:r>
            <w:r w:rsidRPr="00224952">
              <w:rPr>
                <w:szCs w:val="21"/>
              </w:rPr>
              <w:t>30</w:t>
            </w:r>
            <w:r w:rsidRPr="00224952">
              <w:rPr>
                <w:szCs w:val="21"/>
              </w:rPr>
              <w:t>日</w:t>
            </w:r>
          </w:p>
        </w:tc>
        <w:tc>
          <w:tcPr>
            <w:tcW w:w="2657" w:type="dxa"/>
            <w:vAlign w:val="center"/>
          </w:tcPr>
          <w:p w:rsidR="00753756" w:rsidRPr="00224952" w:rsidRDefault="00753756" w:rsidP="0070173B">
            <w:pPr>
              <w:jc w:val="center"/>
              <w:rPr>
                <w:color w:val="000000"/>
                <w:szCs w:val="21"/>
              </w:rPr>
            </w:pPr>
            <w:r w:rsidRPr="00224952">
              <w:rPr>
                <w:rFonts w:hint="eastAsia"/>
                <w:color w:val="000000"/>
                <w:szCs w:val="21"/>
              </w:rPr>
              <w:t>上年度可比期间</w:t>
            </w:r>
          </w:p>
          <w:p w:rsidR="00753756" w:rsidRPr="00224952" w:rsidRDefault="00753756" w:rsidP="0070173B">
            <w:pPr>
              <w:widowControl/>
              <w:autoSpaceDE w:val="0"/>
              <w:autoSpaceDN w:val="0"/>
              <w:ind w:right="-15"/>
              <w:jc w:val="center"/>
              <w:textAlignment w:val="bottom"/>
              <w:rPr>
                <w:color w:val="000000"/>
                <w:kern w:val="0"/>
                <w:szCs w:val="21"/>
              </w:rPr>
            </w:pPr>
            <w:r w:rsidRPr="00224952">
              <w:rPr>
                <w:color w:val="000000"/>
                <w:szCs w:val="21"/>
              </w:rPr>
              <w:t>2019</w:t>
            </w:r>
            <w:r w:rsidRPr="00224952">
              <w:rPr>
                <w:color w:val="000000"/>
                <w:szCs w:val="21"/>
              </w:rPr>
              <w:t>年</w:t>
            </w:r>
            <w:r w:rsidRPr="00224952">
              <w:rPr>
                <w:color w:val="000000"/>
                <w:szCs w:val="21"/>
              </w:rPr>
              <w:t>1</w:t>
            </w:r>
            <w:r w:rsidRPr="00224952">
              <w:rPr>
                <w:color w:val="000000"/>
                <w:szCs w:val="21"/>
              </w:rPr>
              <w:t>月</w:t>
            </w:r>
            <w:r w:rsidRPr="00224952">
              <w:rPr>
                <w:color w:val="000000"/>
                <w:szCs w:val="21"/>
              </w:rPr>
              <w:t>1</w:t>
            </w:r>
            <w:r w:rsidRPr="00224952">
              <w:rPr>
                <w:color w:val="000000"/>
                <w:szCs w:val="21"/>
              </w:rPr>
              <w:t>日至</w:t>
            </w:r>
            <w:r w:rsidRPr="00224952">
              <w:rPr>
                <w:color w:val="000000"/>
                <w:szCs w:val="21"/>
              </w:rPr>
              <w:t>2019</w:t>
            </w:r>
            <w:r w:rsidRPr="00224952">
              <w:rPr>
                <w:color w:val="000000"/>
                <w:szCs w:val="21"/>
              </w:rPr>
              <w:t>年</w:t>
            </w:r>
            <w:r w:rsidRPr="00224952">
              <w:rPr>
                <w:color w:val="000000"/>
                <w:szCs w:val="21"/>
              </w:rPr>
              <w:t>6</w:t>
            </w:r>
            <w:r w:rsidRPr="00224952">
              <w:rPr>
                <w:color w:val="000000"/>
                <w:szCs w:val="21"/>
              </w:rPr>
              <w:t>月</w:t>
            </w:r>
            <w:r w:rsidRPr="00224952">
              <w:rPr>
                <w:color w:val="000000"/>
                <w:szCs w:val="21"/>
              </w:rPr>
              <w:t>30</w:t>
            </w:r>
            <w:r w:rsidRPr="00224952">
              <w:rPr>
                <w:color w:val="000000"/>
                <w:szCs w:val="21"/>
              </w:rPr>
              <w:t>日</w:t>
            </w:r>
          </w:p>
        </w:tc>
      </w:tr>
      <w:tr w:rsidR="00753756" w:rsidRPr="00224952" w:rsidTr="0093587E">
        <w:tc>
          <w:tcPr>
            <w:tcW w:w="3686" w:type="dxa"/>
            <w:vAlign w:val="center"/>
          </w:tcPr>
          <w:p w:rsidR="00753756" w:rsidRPr="00224952" w:rsidRDefault="00753756" w:rsidP="0070173B">
            <w:pPr>
              <w:rPr>
                <w:color w:val="000000"/>
                <w:szCs w:val="21"/>
              </w:rPr>
            </w:pPr>
            <w:r w:rsidRPr="00224952">
              <w:rPr>
                <w:rFonts w:hint="eastAsia"/>
                <w:szCs w:val="21"/>
              </w:rPr>
              <w:t>当期发生的基金应支付的托管费</w:t>
            </w:r>
          </w:p>
        </w:tc>
        <w:tc>
          <w:tcPr>
            <w:tcW w:w="2657" w:type="dxa"/>
            <w:vAlign w:val="center"/>
          </w:tcPr>
          <w:p w:rsidR="00753756" w:rsidRPr="00224952" w:rsidRDefault="00753756" w:rsidP="0070173B">
            <w:pPr>
              <w:jc w:val="right"/>
              <w:rPr>
                <w:color w:val="000000"/>
                <w:kern w:val="0"/>
                <w:szCs w:val="21"/>
              </w:rPr>
            </w:pPr>
            <w:r w:rsidRPr="00224952">
              <w:rPr>
                <w:szCs w:val="21"/>
              </w:rPr>
              <w:t>776,449.49</w:t>
            </w:r>
          </w:p>
        </w:tc>
        <w:tc>
          <w:tcPr>
            <w:tcW w:w="2657" w:type="dxa"/>
            <w:vAlign w:val="center"/>
          </w:tcPr>
          <w:p w:rsidR="00753756" w:rsidRPr="00224952" w:rsidRDefault="00753756" w:rsidP="00B56418">
            <w:pPr>
              <w:jc w:val="right"/>
              <w:rPr>
                <w:color w:val="000000"/>
                <w:szCs w:val="21"/>
              </w:rPr>
            </w:pPr>
            <w:r w:rsidRPr="00224952">
              <w:rPr>
                <w:szCs w:val="21"/>
              </w:rPr>
              <w:t>367,022.96</w:t>
            </w:r>
          </w:p>
        </w:tc>
      </w:tr>
    </w:tbl>
    <w:p w:rsidR="00304098" w:rsidRDefault="00E12A6F">
      <w:pPr>
        <w:tabs>
          <w:tab w:val="left" w:pos="426"/>
        </w:tabs>
        <w:spacing w:line="360" w:lineRule="auto"/>
        <w:ind w:firstLineChars="200" w:firstLine="420"/>
        <w:rPr>
          <w:kern w:val="0"/>
          <w:szCs w:val="21"/>
        </w:rPr>
      </w:pPr>
      <w:r>
        <w:rPr>
          <w:kern w:val="0"/>
          <w:szCs w:val="21"/>
        </w:rPr>
        <w:t>注：本基金的托管费按前一日基金资产净值的</w:t>
      </w:r>
      <w:r>
        <w:rPr>
          <w:kern w:val="0"/>
          <w:szCs w:val="21"/>
        </w:rPr>
        <w:t>0.10%</w:t>
      </w:r>
      <w:r>
        <w:rPr>
          <w:kern w:val="0"/>
          <w:szCs w:val="21"/>
        </w:rPr>
        <w:t>的年费率计提。托管费的计算方法如下：</w:t>
      </w:r>
    </w:p>
    <w:p w:rsidR="00304098" w:rsidRDefault="00E12A6F">
      <w:pPr>
        <w:tabs>
          <w:tab w:val="left" w:pos="426"/>
        </w:tabs>
        <w:spacing w:line="360" w:lineRule="auto"/>
        <w:ind w:firstLineChars="200" w:firstLine="420"/>
        <w:rPr>
          <w:kern w:val="0"/>
          <w:szCs w:val="21"/>
        </w:rPr>
      </w:pPr>
      <w:r>
        <w:rPr>
          <w:kern w:val="0"/>
          <w:szCs w:val="21"/>
        </w:rPr>
        <w:t>H</w:t>
      </w:r>
      <w:r>
        <w:rPr>
          <w:kern w:val="0"/>
          <w:szCs w:val="21"/>
        </w:rPr>
        <w:t>＝</w:t>
      </w:r>
      <w:r>
        <w:rPr>
          <w:kern w:val="0"/>
          <w:szCs w:val="21"/>
        </w:rPr>
        <w:t>E×0.10%÷</w:t>
      </w:r>
      <w:r>
        <w:rPr>
          <w:kern w:val="0"/>
          <w:szCs w:val="21"/>
        </w:rPr>
        <w:t>当年天数</w:t>
      </w:r>
    </w:p>
    <w:p w:rsidR="00304098" w:rsidRDefault="00E12A6F">
      <w:pPr>
        <w:tabs>
          <w:tab w:val="left" w:pos="426"/>
        </w:tabs>
        <w:spacing w:line="360" w:lineRule="auto"/>
        <w:ind w:firstLineChars="200" w:firstLine="420"/>
        <w:rPr>
          <w:kern w:val="0"/>
          <w:szCs w:val="21"/>
        </w:rPr>
      </w:pPr>
      <w:r>
        <w:rPr>
          <w:kern w:val="0"/>
          <w:szCs w:val="21"/>
        </w:rPr>
        <w:t xml:space="preserve">H </w:t>
      </w:r>
      <w:r>
        <w:rPr>
          <w:kern w:val="0"/>
          <w:szCs w:val="21"/>
        </w:rPr>
        <w:t>为每日应计提的基金托管费</w:t>
      </w:r>
    </w:p>
    <w:p w:rsidR="00304098" w:rsidRDefault="00E12A6F">
      <w:pPr>
        <w:tabs>
          <w:tab w:val="left" w:pos="426"/>
        </w:tabs>
        <w:spacing w:line="360" w:lineRule="auto"/>
        <w:ind w:firstLineChars="200" w:firstLine="420"/>
        <w:rPr>
          <w:kern w:val="0"/>
          <w:szCs w:val="21"/>
        </w:rPr>
      </w:pPr>
      <w:r>
        <w:rPr>
          <w:kern w:val="0"/>
          <w:szCs w:val="21"/>
        </w:rPr>
        <w:t xml:space="preserve">E </w:t>
      </w:r>
      <w:r>
        <w:rPr>
          <w:kern w:val="0"/>
          <w:szCs w:val="21"/>
        </w:rPr>
        <w:t>为前一日的基金资产净值</w: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基金托管费每日计提，按月支付。由托管人根据与管理人核对一致的财务数据，自动在月初五个工作日内、按照指定的帐户路径进行资金支付，管理人无需再出具资金划拨指令。若遇法定节假日、休息日等，支付日期顺延。</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6.4.10.3 </w:t>
      </w:r>
      <w:r w:rsidRPr="00E76B2D">
        <w:rPr>
          <w:rFonts w:ascii="宋体" w:hAnsi="宋体" w:hint="eastAsia"/>
          <w:b/>
          <w:bCs/>
          <w:color w:val="000000"/>
          <w:szCs w:val="21"/>
        </w:rPr>
        <w:t>与关联方进行银行间同业市场的债券</w:t>
      </w:r>
      <w:r w:rsidRPr="00E76B2D">
        <w:rPr>
          <w:rFonts w:ascii="宋体" w:hAnsi="宋体"/>
          <w:b/>
          <w:bCs/>
          <w:color w:val="000000"/>
          <w:szCs w:val="21"/>
        </w:rPr>
        <w:t>(</w:t>
      </w:r>
      <w:r w:rsidRPr="00E76B2D">
        <w:rPr>
          <w:rFonts w:ascii="宋体" w:hAnsi="宋体" w:hint="eastAsia"/>
          <w:b/>
          <w:bCs/>
          <w:color w:val="000000"/>
          <w:szCs w:val="21"/>
        </w:rPr>
        <w:t>含回购</w:t>
      </w:r>
      <w:r w:rsidRPr="00E76B2D">
        <w:rPr>
          <w:rFonts w:ascii="宋体" w:hAnsi="宋体"/>
          <w:b/>
          <w:bCs/>
          <w:color w:val="000000"/>
          <w:szCs w:val="21"/>
        </w:rPr>
        <w:t>)</w:t>
      </w:r>
      <w:r w:rsidRPr="00E76B2D">
        <w:rPr>
          <w:rFonts w:ascii="宋体" w:hAnsi="宋体" w:hint="eastAsia"/>
          <w:b/>
          <w:bCs/>
          <w:color w:val="000000"/>
          <w:szCs w:val="21"/>
        </w:rPr>
        <w:t>交易</w:t>
      </w:r>
    </w:p>
    <w:p w:rsidR="00BD2189" w:rsidRDefault="00753756" w:rsidP="00BD2189">
      <w:pPr>
        <w:tabs>
          <w:tab w:val="left" w:pos="426"/>
        </w:tabs>
        <w:spacing w:line="360" w:lineRule="auto"/>
        <w:ind w:firstLineChars="200" w:firstLine="420"/>
        <w:jc w:val="left"/>
        <w:rPr>
          <w:rFonts w:eastAsiaTheme="minorEastAsia"/>
          <w:color w:val="000000" w:themeColor="text1"/>
          <w:kern w:val="0"/>
          <w:szCs w:val="21"/>
        </w:rPr>
      </w:pPr>
      <w:r w:rsidRPr="00224952">
        <w:rPr>
          <w:kern w:val="0"/>
          <w:szCs w:val="21"/>
        </w:rPr>
        <w:t>本基金本报告期及上年度可比期间未与关联方进行银行间同业市场债券（含回购）交易。</w:t>
      </w:r>
    </w:p>
    <w:p w:rsidR="00BD2189" w:rsidRPr="00AC7FAD" w:rsidRDefault="00BD2189" w:rsidP="00DA6257">
      <w:pPr>
        <w:spacing w:line="360" w:lineRule="auto"/>
        <w:ind w:firstLineChars="196" w:firstLine="413"/>
        <w:rPr>
          <w:rFonts w:ascii="宋体"/>
          <w:b/>
          <w:bCs/>
          <w:color w:val="000000"/>
          <w:szCs w:val="21"/>
        </w:rPr>
      </w:pPr>
      <w:r w:rsidRPr="00095DFD">
        <w:rPr>
          <w:rFonts w:ascii="宋体"/>
          <w:b/>
          <w:bCs/>
          <w:color w:val="000000"/>
          <w:szCs w:val="21"/>
        </w:rPr>
        <w:t>6</w:t>
      </w:r>
      <w:r w:rsidRPr="00AC7FAD">
        <w:rPr>
          <w:rFonts w:ascii="宋体"/>
          <w:b/>
          <w:bCs/>
          <w:color w:val="000000"/>
          <w:szCs w:val="21"/>
        </w:rPr>
        <w:t>.4.10.4</w:t>
      </w:r>
      <w:r w:rsidR="00AC7FAD" w:rsidRPr="00AC7FAD">
        <w:rPr>
          <w:rFonts w:ascii="宋体" w:hint="eastAsia"/>
          <w:b/>
          <w:bCs/>
          <w:color w:val="000000"/>
          <w:szCs w:val="21"/>
        </w:rPr>
        <w:t xml:space="preserve"> </w:t>
      </w:r>
      <w:r w:rsidRPr="00AC7FAD">
        <w:rPr>
          <w:rFonts w:ascii="宋体"/>
          <w:b/>
          <w:bCs/>
          <w:color w:val="000000"/>
          <w:szCs w:val="21"/>
        </w:rPr>
        <w:t>报告期内转融通证券出借业务发生重大关联交易事项的说明</w:t>
      </w:r>
    </w:p>
    <w:p w:rsidR="00BD2189" w:rsidRPr="00AC7FAD" w:rsidRDefault="00BD2189" w:rsidP="00BD2189">
      <w:pPr>
        <w:spacing w:line="360" w:lineRule="auto"/>
        <w:ind w:firstLineChars="196" w:firstLine="413"/>
        <w:rPr>
          <w:rFonts w:ascii="宋体"/>
          <w:b/>
          <w:bCs/>
          <w:color w:val="000000"/>
          <w:szCs w:val="21"/>
        </w:rPr>
      </w:pPr>
      <w:r w:rsidRPr="00AC7FAD">
        <w:rPr>
          <w:rFonts w:ascii="宋体"/>
          <w:b/>
          <w:bCs/>
          <w:color w:val="000000"/>
          <w:szCs w:val="21"/>
        </w:rPr>
        <w:t>6.4.10.4.1</w:t>
      </w:r>
      <w:r w:rsidR="00AC7FAD" w:rsidRPr="00AC7FAD">
        <w:rPr>
          <w:rFonts w:ascii="宋体" w:hint="eastAsia"/>
          <w:b/>
          <w:bCs/>
          <w:color w:val="000000"/>
          <w:szCs w:val="21"/>
        </w:rPr>
        <w:t xml:space="preserve"> </w:t>
      </w:r>
      <w:r w:rsidRPr="00AC7FAD">
        <w:rPr>
          <w:rFonts w:ascii="宋体"/>
          <w:b/>
          <w:bCs/>
          <w:color w:val="000000"/>
          <w:szCs w:val="21"/>
        </w:rPr>
        <w:t>与关联方通过约定申报方式进行的适用固定期限费率的证券出借业务的情况</w:t>
      </w:r>
    </w:p>
    <w:p w:rsidR="00BD2189" w:rsidRPr="00AC7FAD" w:rsidRDefault="00BD2189" w:rsidP="00BD2189">
      <w:pPr>
        <w:tabs>
          <w:tab w:val="left" w:pos="426"/>
        </w:tabs>
        <w:spacing w:line="360" w:lineRule="auto"/>
        <w:ind w:firstLineChars="200" w:firstLine="420"/>
        <w:jc w:val="left"/>
        <w:rPr>
          <w:kern w:val="0"/>
          <w:szCs w:val="21"/>
        </w:rPr>
      </w:pPr>
      <w:r w:rsidRPr="00AC7FAD">
        <w:rPr>
          <w:kern w:val="0"/>
          <w:szCs w:val="21"/>
        </w:rPr>
        <w:t>本基金本报告期及上年度可比期间未发生与关联方通过约定申报方式进行的适用固定期限费率的证券出借业务。</w:t>
      </w:r>
    </w:p>
    <w:p w:rsidR="00BD2189" w:rsidRPr="00AC7FAD" w:rsidRDefault="00BD2189" w:rsidP="00BD2189">
      <w:pPr>
        <w:spacing w:line="360" w:lineRule="auto"/>
        <w:ind w:firstLineChars="196" w:firstLine="413"/>
        <w:rPr>
          <w:rFonts w:ascii="宋体"/>
          <w:b/>
          <w:bCs/>
          <w:color w:val="000000"/>
          <w:szCs w:val="21"/>
        </w:rPr>
      </w:pPr>
      <w:r w:rsidRPr="00AC7FAD">
        <w:rPr>
          <w:rFonts w:ascii="宋体"/>
          <w:b/>
          <w:bCs/>
          <w:color w:val="000000"/>
          <w:szCs w:val="21"/>
        </w:rPr>
        <w:t>6.4.10.4.2</w:t>
      </w:r>
      <w:r w:rsidR="00AC7FAD" w:rsidRPr="00AC7FAD">
        <w:rPr>
          <w:rFonts w:ascii="宋体" w:hint="eastAsia"/>
          <w:b/>
          <w:bCs/>
          <w:color w:val="000000"/>
          <w:szCs w:val="21"/>
        </w:rPr>
        <w:t xml:space="preserve"> </w:t>
      </w:r>
      <w:r w:rsidRPr="00AC7FAD">
        <w:rPr>
          <w:rFonts w:ascii="宋体"/>
          <w:b/>
          <w:bCs/>
          <w:color w:val="000000"/>
          <w:szCs w:val="21"/>
        </w:rPr>
        <w:t>与关联方通过约定申报方式进行的适用市场化期限费率的证券出借业务的情况</w:t>
      </w:r>
    </w:p>
    <w:p w:rsidR="00BD2189" w:rsidRPr="00AC7FAD" w:rsidRDefault="00BD2189" w:rsidP="00BD2189">
      <w:pPr>
        <w:tabs>
          <w:tab w:val="left" w:pos="426"/>
        </w:tabs>
        <w:spacing w:line="360" w:lineRule="auto"/>
        <w:ind w:firstLineChars="200" w:firstLine="420"/>
        <w:jc w:val="left"/>
        <w:rPr>
          <w:rFonts w:eastAsiaTheme="minorEastAsia"/>
          <w:color w:val="000000" w:themeColor="text1"/>
          <w:kern w:val="0"/>
          <w:szCs w:val="21"/>
        </w:rPr>
      </w:pPr>
      <w:r w:rsidRPr="00AC7FAD">
        <w:rPr>
          <w:kern w:val="0"/>
          <w:szCs w:val="21"/>
        </w:rPr>
        <w:t>本基金本报告期及上年度可比期间未发生与关联方通过约定申报方式进行的适用市场化期限费率的证券出借业务。</w:t>
      </w:r>
    </w:p>
    <w:p w:rsidR="00753756" w:rsidRPr="00E76B2D" w:rsidRDefault="00753756" w:rsidP="006E1449">
      <w:pPr>
        <w:spacing w:line="360" w:lineRule="auto"/>
        <w:ind w:firstLineChars="196" w:firstLine="413"/>
        <w:rPr>
          <w:rFonts w:ascii="宋体"/>
          <w:b/>
          <w:bCs/>
          <w:color w:val="000000"/>
          <w:szCs w:val="21"/>
        </w:rPr>
      </w:pPr>
      <w:r w:rsidRPr="00AC7FAD">
        <w:rPr>
          <w:rFonts w:ascii="宋体" w:hAnsi="宋体"/>
          <w:b/>
          <w:bCs/>
          <w:color w:val="000000"/>
          <w:szCs w:val="21"/>
        </w:rPr>
        <w:t xml:space="preserve">6.4.10.5 </w:t>
      </w:r>
      <w:r w:rsidRPr="00AC7FAD">
        <w:rPr>
          <w:rFonts w:ascii="宋体" w:hAnsi="宋体" w:hint="eastAsia"/>
          <w:b/>
          <w:bCs/>
          <w:color w:val="000000"/>
          <w:szCs w:val="21"/>
        </w:rPr>
        <w:t>各关联方投资本基金的情况</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6.4.10.5.1 </w:t>
      </w:r>
      <w:r w:rsidRPr="00E76B2D">
        <w:rPr>
          <w:rFonts w:ascii="宋体" w:hAnsi="宋体" w:hint="eastAsia"/>
          <w:b/>
          <w:bCs/>
          <w:color w:val="000000"/>
          <w:szCs w:val="21"/>
        </w:rPr>
        <w:t>报告期内基金管理人运用固有资金投资本基金的情况</w:t>
      </w:r>
    </w:p>
    <w:p w:rsidR="00753756" w:rsidRPr="00224952" w:rsidRDefault="008F60F2" w:rsidP="00E56272">
      <w:pPr>
        <w:tabs>
          <w:tab w:val="left" w:pos="426"/>
        </w:tabs>
        <w:spacing w:line="360" w:lineRule="auto"/>
        <w:ind w:firstLineChars="200" w:firstLine="420"/>
        <w:rPr>
          <w:kern w:val="0"/>
          <w:szCs w:val="21"/>
        </w:rPr>
      </w:pPr>
      <w:r w:rsidRPr="003862CB">
        <w:rPr>
          <w:kern w:val="0"/>
          <w:szCs w:val="21"/>
        </w:rPr>
        <w:t>本报告期内和上年度可比期间基金管理人未运用固有资金投资本基金。</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6.4.10.5.2 </w:t>
      </w:r>
      <w:r w:rsidRPr="00E76B2D">
        <w:rPr>
          <w:rFonts w:ascii="宋体" w:hAnsi="宋体" w:hint="eastAsia"/>
          <w:b/>
          <w:bCs/>
          <w:color w:val="000000"/>
          <w:szCs w:val="21"/>
        </w:rPr>
        <w:t>报告期末除基金管理人之外的其他关联方投资本基金的情况</w:t>
      </w:r>
    </w:p>
    <w:p w:rsidR="00D51A83" w:rsidRPr="00224952" w:rsidRDefault="00D51A83" w:rsidP="00D51A83">
      <w:pPr>
        <w:adjustRightInd w:val="0"/>
        <w:snapToGrid w:val="0"/>
        <w:spacing w:line="288" w:lineRule="auto"/>
        <w:jc w:val="right"/>
        <w:rPr>
          <w:color w:val="000000"/>
          <w:szCs w:val="21"/>
        </w:rPr>
      </w:pPr>
      <w:r w:rsidRPr="00224952">
        <w:rPr>
          <w:rFonts w:hint="eastAsia"/>
          <w:color w:val="000000"/>
          <w:szCs w:val="21"/>
        </w:rPr>
        <w:t>份额单位：份</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800"/>
        <w:gridCol w:w="1980"/>
        <w:gridCol w:w="1440"/>
        <w:gridCol w:w="2160"/>
        <w:gridCol w:w="1620"/>
      </w:tblGrid>
      <w:tr w:rsidR="00D51A83" w:rsidRPr="00224952" w:rsidTr="00E56272">
        <w:tc>
          <w:tcPr>
            <w:tcW w:w="1800" w:type="dxa"/>
            <w:vMerge w:val="restart"/>
            <w:vAlign w:val="center"/>
          </w:tcPr>
          <w:p w:rsidR="00D51A83" w:rsidRPr="00224952" w:rsidRDefault="00D51A83" w:rsidP="00892CB4">
            <w:pPr>
              <w:spacing w:line="360" w:lineRule="auto"/>
              <w:jc w:val="center"/>
              <w:rPr>
                <w:color w:val="000000"/>
                <w:szCs w:val="21"/>
              </w:rPr>
            </w:pPr>
            <w:r w:rsidRPr="00224952">
              <w:rPr>
                <w:rFonts w:hint="eastAsia"/>
                <w:color w:val="000000"/>
                <w:szCs w:val="21"/>
              </w:rPr>
              <w:t>关联方名称</w:t>
            </w:r>
          </w:p>
        </w:tc>
        <w:tc>
          <w:tcPr>
            <w:tcW w:w="3420" w:type="dxa"/>
            <w:gridSpan w:val="2"/>
            <w:vAlign w:val="center"/>
          </w:tcPr>
          <w:p w:rsidR="00D51A83" w:rsidRPr="00224952" w:rsidRDefault="00D51A83" w:rsidP="00E56272">
            <w:pPr>
              <w:spacing w:line="360" w:lineRule="auto"/>
              <w:jc w:val="center"/>
              <w:rPr>
                <w:color w:val="000000"/>
                <w:szCs w:val="21"/>
              </w:rPr>
            </w:pPr>
            <w:r w:rsidRPr="00224952">
              <w:rPr>
                <w:rFonts w:hint="eastAsia"/>
                <w:color w:val="000000"/>
                <w:szCs w:val="21"/>
              </w:rPr>
              <w:t>本期末</w:t>
            </w:r>
            <w:r w:rsidRPr="00224952">
              <w:rPr>
                <w:color w:val="000000"/>
                <w:szCs w:val="21"/>
              </w:rPr>
              <w:t>2020</w:t>
            </w:r>
            <w:r w:rsidRPr="00224952">
              <w:rPr>
                <w:color w:val="000000"/>
                <w:szCs w:val="21"/>
              </w:rPr>
              <w:t>年</w:t>
            </w:r>
            <w:r w:rsidRPr="00224952">
              <w:rPr>
                <w:color w:val="000000"/>
                <w:szCs w:val="21"/>
              </w:rPr>
              <w:t>6</w:t>
            </w:r>
            <w:r w:rsidRPr="00224952">
              <w:rPr>
                <w:color w:val="000000"/>
                <w:szCs w:val="21"/>
              </w:rPr>
              <w:t>月</w:t>
            </w:r>
            <w:r w:rsidRPr="00224952">
              <w:rPr>
                <w:color w:val="000000"/>
                <w:szCs w:val="21"/>
              </w:rPr>
              <w:t>30</w:t>
            </w:r>
            <w:r w:rsidRPr="00224952">
              <w:rPr>
                <w:color w:val="000000"/>
                <w:szCs w:val="21"/>
              </w:rPr>
              <w:t>日</w:t>
            </w:r>
          </w:p>
        </w:tc>
        <w:tc>
          <w:tcPr>
            <w:tcW w:w="3780" w:type="dxa"/>
            <w:gridSpan w:val="2"/>
            <w:vAlign w:val="center"/>
          </w:tcPr>
          <w:p w:rsidR="00D51A83" w:rsidRPr="00224952" w:rsidRDefault="00D51A83" w:rsidP="00E56272">
            <w:pPr>
              <w:spacing w:line="360" w:lineRule="auto"/>
              <w:jc w:val="center"/>
              <w:rPr>
                <w:color w:val="000000"/>
                <w:szCs w:val="21"/>
              </w:rPr>
            </w:pPr>
            <w:r w:rsidRPr="00224952">
              <w:rPr>
                <w:rFonts w:hint="eastAsia"/>
                <w:color w:val="000000"/>
                <w:szCs w:val="21"/>
              </w:rPr>
              <w:t>上年度末</w:t>
            </w:r>
            <w:r w:rsidRPr="00224952">
              <w:rPr>
                <w:color w:val="000000"/>
                <w:szCs w:val="21"/>
              </w:rPr>
              <w:t>2019</w:t>
            </w:r>
            <w:r w:rsidRPr="00224952">
              <w:rPr>
                <w:color w:val="000000"/>
                <w:szCs w:val="21"/>
              </w:rPr>
              <w:t>年</w:t>
            </w:r>
            <w:r w:rsidRPr="00224952">
              <w:rPr>
                <w:color w:val="000000"/>
                <w:szCs w:val="21"/>
              </w:rPr>
              <w:t>12</w:t>
            </w:r>
            <w:r w:rsidRPr="00224952">
              <w:rPr>
                <w:color w:val="000000"/>
                <w:szCs w:val="21"/>
              </w:rPr>
              <w:t>月</w:t>
            </w:r>
            <w:r w:rsidRPr="00224952">
              <w:rPr>
                <w:color w:val="000000"/>
                <w:szCs w:val="21"/>
              </w:rPr>
              <w:t>31</w:t>
            </w:r>
            <w:r w:rsidRPr="00224952">
              <w:rPr>
                <w:color w:val="000000"/>
                <w:szCs w:val="21"/>
              </w:rPr>
              <w:t>日</w:t>
            </w:r>
          </w:p>
        </w:tc>
      </w:tr>
      <w:tr w:rsidR="00D51A83" w:rsidRPr="00224952" w:rsidTr="00E56272">
        <w:trPr>
          <w:trHeight w:val="2046"/>
        </w:trPr>
        <w:tc>
          <w:tcPr>
            <w:tcW w:w="1800" w:type="dxa"/>
            <w:vMerge/>
            <w:vAlign w:val="center"/>
          </w:tcPr>
          <w:p w:rsidR="00D51A83" w:rsidRPr="00224952" w:rsidRDefault="00D51A83" w:rsidP="00E56272">
            <w:pPr>
              <w:widowControl/>
              <w:spacing w:line="360" w:lineRule="auto"/>
              <w:jc w:val="left"/>
              <w:rPr>
                <w:color w:val="000000"/>
                <w:szCs w:val="21"/>
              </w:rPr>
            </w:pPr>
          </w:p>
        </w:tc>
        <w:tc>
          <w:tcPr>
            <w:tcW w:w="1980" w:type="dxa"/>
            <w:vAlign w:val="center"/>
          </w:tcPr>
          <w:p w:rsidR="00D51A83" w:rsidRPr="00224952" w:rsidRDefault="00D51A83" w:rsidP="00E56272">
            <w:pPr>
              <w:spacing w:line="360" w:lineRule="auto"/>
              <w:jc w:val="center"/>
              <w:rPr>
                <w:color w:val="000000"/>
                <w:szCs w:val="21"/>
              </w:rPr>
            </w:pPr>
            <w:r w:rsidRPr="00224952">
              <w:rPr>
                <w:rFonts w:hint="eastAsia"/>
                <w:color w:val="000000"/>
                <w:szCs w:val="21"/>
              </w:rPr>
              <w:t>持有的基金份额</w:t>
            </w:r>
          </w:p>
        </w:tc>
        <w:tc>
          <w:tcPr>
            <w:tcW w:w="1440" w:type="dxa"/>
            <w:vAlign w:val="center"/>
          </w:tcPr>
          <w:p w:rsidR="00D51A83" w:rsidRPr="00224952" w:rsidRDefault="00D51A83" w:rsidP="00E56272">
            <w:pPr>
              <w:spacing w:line="360" w:lineRule="auto"/>
              <w:jc w:val="center"/>
              <w:rPr>
                <w:color w:val="000000"/>
                <w:szCs w:val="21"/>
              </w:rPr>
            </w:pPr>
            <w:r w:rsidRPr="00224952">
              <w:rPr>
                <w:rFonts w:hint="eastAsia"/>
                <w:color w:val="000000"/>
                <w:szCs w:val="21"/>
              </w:rPr>
              <w:t>持有的基金份额占基金总份额的比例</w:t>
            </w:r>
          </w:p>
        </w:tc>
        <w:tc>
          <w:tcPr>
            <w:tcW w:w="2160" w:type="dxa"/>
            <w:vAlign w:val="center"/>
          </w:tcPr>
          <w:p w:rsidR="00D51A83" w:rsidRPr="00224952" w:rsidRDefault="00D51A83" w:rsidP="00E56272">
            <w:pPr>
              <w:spacing w:line="360" w:lineRule="auto"/>
              <w:jc w:val="center"/>
              <w:rPr>
                <w:color w:val="000000"/>
                <w:szCs w:val="21"/>
              </w:rPr>
            </w:pPr>
            <w:r w:rsidRPr="00224952">
              <w:rPr>
                <w:rFonts w:hint="eastAsia"/>
                <w:color w:val="000000"/>
                <w:szCs w:val="21"/>
              </w:rPr>
              <w:t>持有的基金份额</w:t>
            </w:r>
          </w:p>
        </w:tc>
        <w:tc>
          <w:tcPr>
            <w:tcW w:w="1620" w:type="dxa"/>
            <w:vAlign w:val="center"/>
          </w:tcPr>
          <w:p w:rsidR="00D51A83" w:rsidRPr="00224952" w:rsidRDefault="00D51A83" w:rsidP="00E56272">
            <w:pPr>
              <w:spacing w:line="360" w:lineRule="auto"/>
              <w:jc w:val="center"/>
              <w:rPr>
                <w:color w:val="000000"/>
                <w:szCs w:val="21"/>
              </w:rPr>
            </w:pPr>
            <w:r w:rsidRPr="00224952">
              <w:rPr>
                <w:rFonts w:hint="eastAsia"/>
                <w:color w:val="000000"/>
                <w:szCs w:val="21"/>
              </w:rPr>
              <w:t>持有的基金份额占基金总份额的比例</w:t>
            </w:r>
          </w:p>
        </w:tc>
      </w:tr>
      <w:tr w:rsidR="00304098">
        <w:tc>
          <w:tcPr>
            <w:tcW w:w="1800" w:type="dxa"/>
            <w:vAlign w:val="center"/>
          </w:tcPr>
          <w:p w:rsidR="00304098" w:rsidRDefault="00E12A6F">
            <w:pPr>
              <w:jc w:val="left"/>
            </w:pPr>
            <w:r>
              <w:rPr>
                <w:szCs w:val="21"/>
              </w:rPr>
              <w:t>易方达沪深</w:t>
            </w:r>
            <w:r>
              <w:rPr>
                <w:szCs w:val="21"/>
              </w:rPr>
              <w:t>300</w:t>
            </w:r>
            <w:r>
              <w:rPr>
                <w:szCs w:val="21"/>
              </w:rPr>
              <w:t>医药卫生交易型开放式指数证券投资基金联接基金</w:t>
            </w:r>
          </w:p>
        </w:tc>
        <w:tc>
          <w:tcPr>
            <w:tcW w:w="1980" w:type="dxa"/>
            <w:vAlign w:val="center"/>
          </w:tcPr>
          <w:p w:rsidR="00304098" w:rsidRDefault="00E12A6F">
            <w:pPr>
              <w:jc w:val="right"/>
            </w:pPr>
            <w:r>
              <w:rPr>
                <w:szCs w:val="21"/>
              </w:rPr>
              <w:t>114,410,900.00</w:t>
            </w:r>
          </w:p>
        </w:tc>
        <w:tc>
          <w:tcPr>
            <w:tcW w:w="1440" w:type="dxa"/>
            <w:vAlign w:val="center"/>
          </w:tcPr>
          <w:p w:rsidR="00304098" w:rsidRDefault="00E12A6F">
            <w:pPr>
              <w:jc w:val="right"/>
            </w:pPr>
            <w:r>
              <w:rPr>
                <w:szCs w:val="21"/>
              </w:rPr>
              <w:t>14.1743%</w:t>
            </w:r>
          </w:p>
        </w:tc>
        <w:tc>
          <w:tcPr>
            <w:tcW w:w="2160" w:type="dxa"/>
            <w:vAlign w:val="center"/>
          </w:tcPr>
          <w:p w:rsidR="00304098" w:rsidRDefault="00E12A6F">
            <w:pPr>
              <w:jc w:val="right"/>
            </w:pPr>
            <w:r>
              <w:rPr>
                <w:szCs w:val="21"/>
              </w:rPr>
              <w:t>122,579,300.00</w:t>
            </w:r>
          </w:p>
        </w:tc>
        <w:tc>
          <w:tcPr>
            <w:tcW w:w="1620" w:type="dxa"/>
            <w:vAlign w:val="center"/>
          </w:tcPr>
          <w:p w:rsidR="00304098" w:rsidRDefault="00E12A6F">
            <w:pPr>
              <w:jc w:val="right"/>
            </w:pPr>
            <w:r>
              <w:rPr>
                <w:szCs w:val="21"/>
              </w:rPr>
              <w:t>17.2559%</w:t>
            </w:r>
          </w:p>
        </w:tc>
      </w:tr>
      <w:tr w:rsidR="00304098">
        <w:tc>
          <w:tcPr>
            <w:tcW w:w="1800" w:type="dxa"/>
            <w:vAlign w:val="center"/>
          </w:tcPr>
          <w:p w:rsidR="00304098" w:rsidRDefault="00E12A6F">
            <w:pPr>
              <w:jc w:val="left"/>
            </w:pPr>
            <w:r>
              <w:rPr>
                <w:szCs w:val="21"/>
              </w:rPr>
              <w:t>广发证券</w:t>
            </w:r>
          </w:p>
        </w:tc>
        <w:tc>
          <w:tcPr>
            <w:tcW w:w="1980" w:type="dxa"/>
            <w:vAlign w:val="center"/>
          </w:tcPr>
          <w:p w:rsidR="00304098" w:rsidRDefault="00E12A6F">
            <w:pPr>
              <w:jc w:val="right"/>
            </w:pPr>
            <w:r>
              <w:rPr>
                <w:szCs w:val="21"/>
              </w:rPr>
              <w:t>2,120,774.00</w:t>
            </w:r>
          </w:p>
        </w:tc>
        <w:tc>
          <w:tcPr>
            <w:tcW w:w="1440" w:type="dxa"/>
            <w:vAlign w:val="center"/>
          </w:tcPr>
          <w:p w:rsidR="00304098" w:rsidRDefault="00E12A6F">
            <w:pPr>
              <w:jc w:val="right"/>
            </w:pPr>
            <w:r>
              <w:rPr>
                <w:szCs w:val="21"/>
              </w:rPr>
              <w:t>0.2627%</w:t>
            </w:r>
          </w:p>
        </w:tc>
        <w:tc>
          <w:tcPr>
            <w:tcW w:w="2160" w:type="dxa"/>
            <w:vAlign w:val="center"/>
          </w:tcPr>
          <w:p w:rsidR="00304098" w:rsidRDefault="00E12A6F">
            <w:pPr>
              <w:jc w:val="right"/>
            </w:pPr>
            <w:r>
              <w:rPr>
                <w:szCs w:val="21"/>
              </w:rPr>
              <w:t>6,415,115.00</w:t>
            </w:r>
          </w:p>
        </w:tc>
        <w:tc>
          <w:tcPr>
            <w:tcW w:w="1620" w:type="dxa"/>
            <w:vAlign w:val="center"/>
          </w:tcPr>
          <w:p w:rsidR="00304098" w:rsidRDefault="00E12A6F">
            <w:pPr>
              <w:jc w:val="right"/>
            </w:pPr>
            <w:r>
              <w:rPr>
                <w:szCs w:val="21"/>
              </w:rPr>
              <w:t>0.9031%</w:t>
            </w:r>
          </w:p>
        </w:tc>
      </w:tr>
    </w:tbl>
    <w:p w:rsidR="00D51A83" w:rsidRPr="00E56272" w:rsidRDefault="00D51A83" w:rsidP="00E56272">
      <w:pPr>
        <w:tabs>
          <w:tab w:val="left" w:pos="426"/>
        </w:tabs>
        <w:spacing w:line="360" w:lineRule="auto"/>
        <w:ind w:firstLineChars="200" w:firstLine="420"/>
        <w:rPr>
          <w:kern w:val="0"/>
          <w:szCs w:val="21"/>
        </w:rPr>
      </w:pPr>
      <w:r w:rsidRPr="00E56272">
        <w:rPr>
          <w:kern w:val="0"/>
          <w:szCs w:val="21"/>
        </w:rPr>
        <w:t>注：除基金管理人之外的其他关联方投资本基金相关的费用按基金合同等相关法律文件有关规定支付。</w:t>
      </w:r>
    </w:p>
    <w:p w:rsidR="00753756" w:rsidRPr="00E76B2D" w:rsidRDefault="00753756" w:rsidP="00D51A83">
      <w:pPr>
        <w:spacing w:line="360" w:lineRule="auto"/>
        <w:ind w:firstLineChars="196" w:firstLine="413"/>
        <w:rPr>
          <w:rFonts w:ascii="宋体"/>
          <w:b/>
          <w:bCs/>
          <w:color w:val="000000"/>
          <w:szCs w:val="21"/>
        </w:rPr>
      </w:pPr>
      <w:r w:rsidRPr="00E76B2D">
        <w:rPr>
          <w:rFonts w:ascii="宋体" w:hAnsi="宋体"/>
          <w:b/>
          <w:bCs/>
          <w:color w:val="000000"/>
          <w:szCs w:val="21"/>
        </w:rPr>
        <w:t xml:space="preserve">6.4.10.6 </w:t>
      </w:r>
      <w:r w:rsidRPr="00E76B2D">
        <w:rPr>
          <w:rFonts w:ascii="宋体" w:hAnsi="宋体" w:hint="eastAsia"/>
          <w:b/>
          <w:bCs/>
          <w:color w:val="000000"/>
          <w:szCs w:val="21"/>
        </w:rPr>
        <w:t>由关联方保管的银行存款余额及当期产生的利息收入</w:t>
      </w:r>
    </w:p>
    <w:p w:rsidR="00753756" w:rsidRPr="00224952" w:rsidRDefault="00753756" w:rsidP="008971E9">
      <w:pPr>
        <w:autoSpaceDE w:val="0"/>
        <w:autoSpaceDN w:val="0"/>
        <w:adjustRightInd w:val="0"/>
        <w:spacing w:before="29" w:line="288" w:lineRule="auto"/>
        <w:ind w:left="15" w:right="210"/>
        <w:jc w:val="right"/>
        <w:rPr>
          <w:color w:val="000000"/>
          <w:kern w:val="0"/>
          <w:szCs w:val="21"/>
        </w:rPr>
      </w:pPr>
      <w:r w:rsidRPr="00224952">
        <w:rPr>
          <w:rFonts w:hint="eastAsia"/>
          <w:color w:val="000000"/>
          <w:szCs w:val="21"/>
        </w:rPr>
        <w:t>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694"/>
        <w:gridCol w:w="1417"/>
        <w:gridCol w:w="1736"/>
        <w:gridCol w:w="1383"/>
        <w:gridCol w:w="1770"/>
      </w:tblGrid>
      <w:tr w:rsidR="00753756" w:rsidRPr="00224952" w:rsidTr="003E09BA">
        <w:tc>
          <w:tcPr>
            <w:tcW w:w="2694" w:type="dxa"/>
            <w:vMerge w:val="restart"/>
            <w:vAlign w:val="center"/>
          </w:tcPr>
          <w:p w:rsidR="00753756" w:rsidRPr="00224952" w:rsidRDefault="00753756" w:rsidP="003C0ECA">
            <w:pPr>
              <w:spacing w:line="360" w:lineRule="auto"/>
              <w:jc w:val="center"/>
              <w:rPr>
                <w:color w:val="000000"/>
                <w:szCs w:val="21"/>
              </w:rPr>
            </w:pPr>
            <w:r w:rsidRPr="00224952">
              <w:rPr>
                <w:rFonts w:hint="eastAsia"/>
                <w:color w:val="000000"/>
                <w:szCs w:val="21"/>
              </w:rPr>
              <w:t>关联方名称</w:t>
            </w:r>
          </w:p>
        </w:tc>
        <w:tc>
          <w:tcPr>
            <w:tcW w:w="3153" w:type="dxa"/>
            <w:gridSpan w:val="2"/>
            <w:vAlign w:val="center"/>
          </w:tcPr>
          <w:p w:rsidR="00753756" w:rsidRPr="00224952" w:rsidRDefault="00753756" w:rsidP="003C0ECA">
            <w:pPr>
              <w:spacing w:line="360" w:lineRule="auto"/>
              <w:jc w:val="center"/>
              <w:rPr>
                <w:color w:val="000000"/>
                <w:szCs w:val="21"/>
              </w:rPr>
            </w:pPr>
            <w:r w:rsidRPr="00224952">
              <w:rPr>
                <w:rFonts w:hint="eastAsia"/>
                <w:color w:val="000000"/>
                <w:szCs w:val="21"/>
              </w:rPr>
              <w:t>本期</w:t>
            </w:r>
          </w:p>
          <w:p w:rsidR="00753756" w:rsidRPr="00224952" w:rsidRDefault="00753756" w:rsidP="003C0ECA">
            <w:pPr>
              <w:widowControl/>
              <w:autoSpaceDE w:val="0"/>
              <w:autoSpaceDN w:val="0"/>
              <w:spacing w:line="360" w:lineRule="auto"/>
              <w:ind w:right="-15"/>
              <w:jc w:val="center"/>
              <w:textAlignment w:val="bottom"/>
              <w:rPr>
                <w:color w:val="000000"/>
                <w:szCs w:val="21"/>
              </w:rPr>
            </w:pPr>
            <w:r w:rsidRPr="00224952">
              <w:rPr>
                <w:color w:val="000000"/>
                <w:szCs w:val="21"/>
              </w:rPr>
              <w:t>2020</w:t>
            </w:r>
            <w:r w:rsidRPr="00224952">
              <w:rPr>
                <w:color w:val="000000"/>
                <w:szCs w:val="21"/>
              </w:rPr>
              <w:t>年</w:t>
            </w:r>
            <w:r w:rsidRPr="00224952">
              <w:rPr>
                <w:color w:val="000000"/>
                <w:szCs w:val="21"/>
              </w:rPr>
              <w:t>1</w:t>
            </w:r>
            <w:r w:rsidRPr="00224952">
              <w:rPr>
                <w:color w:val="000000"/>
                <w:szCs w:val="21"/>
              </w:rPr>
              <w:t>月</w:t>
            </w:r>
            <w:r w:rsidRPr="00224952">
              <w:rPr>
                <w:color w:val="000000"/>
                <w:szCs w:val="21"/>
              </w:rPr>
              <w:t>1</w:t>
            </w:r>
            <w:r w:rsidRPr="00224952">
              <w:rPr>
                <w:color w:val="000000"/>
                <w:szCs w:val="21"/>
              </w:rPr>
              <w:t>日</w:t>
            </w:r>
            <w:r w:rsidRPr="00224952">
              <w:rPr>
                <w:rFonts w:hint="eastAsia"/>
                <w:color w:val="000000"/>
                <w:szCs w:val="21"/>
              </w:rPr>
              <w:t>至</w:t>
            </w:r>
            <w:r w:rsidRPr="00224952">
              <w:rPr>
                <w:color w:val="000000"/>
                <w:szCs w:val="21"/>
              </w:rPr>
              <w:t>2020</w:t>
            </w:r>
            <w:r w:rsidRPr="00224952">
              <w:rPr>
                <w:color w:val="000000"/>
                <w:szCs w:val="21"/>
              </w:rPr>
              <w:t>年</w:t>
            </w:r>
            <w:r w:rsidRPr="00224952">
              <w:rPr>
                <w:color w:val="000000"/>
                <w:szCs w:val="21"/>
              </w:rPr>
              <w:t>6</w:t>
            </w:r>
            <w:r w:rsidRPr="00224952">
              <w:rPr>
                <w:color w:val="000000"/>
                <w:szCs w:val="21"/>
              </w:rPr>
              <w:t>月</w:t>
            </w:r>
            <w:r w:rsidRPr="00224952">
              <w:rPr>
                <w:color w:val="000000"/>
                <w:szCs w:val="21"/>
              </w:rPr>
              <w:t>30</w:t>
            </w:r>
            <w:r w:rsidRPr="00224952">
              <w:rPr>
                <w:color w:val="000000"/>
                <w:szCs w:val="21"/>
              </w:rPr>
              <w:t>日</w:t>
            </w:r>
          </w:p>
        </w:tc>
        <w:tc>
          <w:tcPr>
            <w:tcW w:w="3153" w:type="dxa"/>
            <w:gridSpan w:val="2"/>
            <w:vAlign w:val="center"/>
          </w:tcPr>
          <w:p w:rsidR="00753756" w:rsidRPr="00224952" w:rsidRDefault="00753756" w:rsidP="003C0ECA">
            <w:pPr>
              <w:spacing w:line="360" w:lineRule="auto"/>
              <w:jc w:val="center"/>
              <w:rPr>
                <w:color w:val="000000"/>
                <w:szCs w:val="21"/>
              </w:rPr>
            </w:pPr>
            <w:r w:rsidRPr="00224952">
              <w:rPr>
                <w:rFonts w:hint="eastAsia"/>
                <w:color w:val="000000"/>
                <w:szCs w:val="21"/>
              </w:rPr>
              <w:t>上年度可比期间</w:t>
            </w:r>
          </w:p>
          <w:p w:rsidR="00753756" w:rsidRPr="00224952" w:rsidRDefault="00753756" w:rsidP="00CB3E85">
            <w:pPr>
              <w:widowControl/>
              <w:autoSpaceDE w:val="0"/>
              <w:autoSpaceDN w:val="0"/>
              <w:spacing w:line="360" w:lineRule="auto"/>
              <w:ind w:right="-15"/>
              <w:jc w:val="center"/>
              <w:textAlignment w:val="bottom"/>
              <w:rPr>
                <w:color w:val="000000"/>
                <w:kern w:val="0"/>
                <w:szCs w:val="21"/>
              </w:rPr>
            </w:pPr>
            <w:r w:rsidRPr="00224952">
              <w:rPr>
                <w:color w:val="000000"/>
                <w:szCs w:val="21"/>
              </w:rPr>
              <w:t>2019</w:t>
            </w:r>
            <w:r w:rsidRPr="00224952">
              <w:rPr>
                <w:color w:val="000000"/>
                <w:szCs w:val="21"/>
              </w:rPr>
              <w:t>年</w:t>
            </w:r>
            <w:r w:rsidRPr="00224952">
              <w:rPr>
                <w:color w:val="000000"/>
                <w:szCs w:val="21"/>
              </w:rPr>
              <w:t>1</w:t>
            </w:r>
            <w:r w:rsidRPr="00224952">
              <w:rPr>
                <w:color w:val="000000"/>
                <w:szCs w:val="21"/>
              </w:rPr>
              <w:t>月</w:t>
            </w:r>
            <w:r w:rsidRPr="00224952">
              <w:rPr>
                <w:color w:val="000000"/>
                <w:szCs w:val="21"/>
              </w:rPr>
              <w:t>1</w:t>
            </w:r>
            <w:r w:rsidRPr="00224952">
              <w:rPr>
                <w:color w:val="000000"/>
                <w:szCs w:val="21"/>
              </w:rPr>
              <w:t>日至</w:t>
            </w:r>
            <w:r w:rsidRPr="00224952">
              <w:rPr>
                <w:color w:val="000000"/>
                <w:szCs w:val="21"/>
              </w:rPr>
              <w:t>2019</w:t>
            </w:r>
            <w:r w:rsidRPr="00224952">
              <w:rPr>
                <w:color w:val="000000"/>
                <w:szCs w:val="21"/>
              </w:rPr>
              <w:t>年</w:t>
            </w:r>
            <w:r w:rsidRPr="00224952">
              <w:rPr>
                <w:color w:val="000000"/>
                <w:szCs w:val="21"/>
              </w:rPr>
              <w:t>6</w:t>
            </w:r>
            <w:r w:rsidRPr="00224952">
              <w:rPr>
                <w:color w:val="000000"/>
                <w:szCs w:val="21"/>
              </w:rPr>
              <w:t>月</w:t>
            </w:r>
            <w:r w:rsidRPr="00224952">
              <w:rPr>
                <w:color w:val="000000"/>
                <w:szCs w:val="21"/>
              </w:rPr>
              <w:t>30</w:t>
            </w:r>
            <w:r w:rsidRPr="00224952">
              <w:rPr>
                <w:color w:val="000000"/>
                <w:szCs w:val="21"/>
              </w:rPr>
              <w:t>日</w:t>
            </w:r>
          </w:p>
        </w:tc>
      </w:tr>
      <w:tr w:rsidR="00753756" w:rsidRPr="00224952" w:rsidTr="003E09BA">
        <w:tc>
          <w:tcPr>
            <w:tcW w:w="2694" w:type="dxa"/>
            <w:vMerge/>
            <w:vAlign w:val="center"/>
          </w:tcPr>
          <w:p w:rsidR="00753756" w:rsidRPr="00224952" w:rsidRDefault="00753756" w:rsidP="003C0ECA">
            <w:pPr>
              <w:widowControl/>
              <w:spacing w:line="360" w:lineRule="auto"/>
              <w:jc w:val="left"/>
              <w:rPr>
                <w:color w:val="000000"/>
                <w:szCs w:val="21"/>
              </w:rPr>
            </w:pPr>
          </w:p>
        </w:tc>
        <w:tc>
          <w:tcPr>
            <w:tcW w:w="1417" w:type="dxa"/>
            <w:vAlign w:val="center"/>
          </w:tcPr>
          <w:p w:rsidR="00753756" w:rsidRPr="00224952" w:rsidRDefault="00753756" w:rsidP="003C0ECA">
            <w:pPr>
              <w:spacing w:line="360" w:lineRule="auto"/>
              <w:jc w:val="center"/>
              <w:rPr>
                <w:color w:val="000000"/>
                <w:szCs w:val="21"/>
              </w:rPr>
            </w:pPr>
            <w:r w:rsidRPr="00224952">
              <w:rPr>
                <w:rFonts w:hint="eastAsia"/>
                <w:color w:val="000000"/>
                <w:szCs w:val="21"/>
              </w:rPr>
              <w:t>期末余额</w:t>
            </w:r>
          </w:p>
        </w:tc>
        <w:tc>
          <w:tcPr>
            <w:tcW w:w="1736" w:type="dxa"/>
            <w:vAlign w:val="center"/>
          </w:tcPr>
          <w:p w:rsidR="00753756" w:rsidRPr="00224952" w:rsidRDefault="00753756" w:rsidP="003C0ECA">
            <w:pPr>
              <w:spacing w:line="360" w:lineRule="auto"/>
              <w:jc w:val="center"/>
              <w:rPr>
                <w:color w:val="000000"/>
                <w:szCs w:val="21"/>
              </w:rPr>
            </w:pPr>
            <w:r w:rsidRPr="00224952">
              <w:rPr>
                <w:rFonts w:hint="eastAsia"/>
                <w:color w:val="000000"/>
                <w:szCs w:val="21"/>
              </w:rPr>
              <w:t>当期利息收入</w:t>
            </w:r>
          </w:p>
        </w:tc>
        <w:tc>
          <w:tcPr>
            <w:tcW w:w="1383" w:type="dxa"/>
            <w:vAlign w:val="center"/>
          </w:tcPr>
          <w:p w:rsidR="00753756" w:rsidRPr="00224952" w:rsidRDefault="00753756" w:rsidP="003C0ECA">
            <w:pPr>
              <w:spacing w:line="360" w:lineRule="auto"/>
              <w:jc w:val="center"/>
              <w:rPr>
                <w:color w:val="000000"/>
                <w:szCs w:val="21"/>
              </w:rPr>
            </w:pPr>
            <w:r w:rsidRPr="00224952">
              <w:rPr>
                <w:rFonts w:hint="eastAsia"/>
                <w:color w:val="000000"/>
                <w:szCs w:val="21"/>
              </w:rPr>
              <w:t>期末余额</w:t>
            </w:r>
          </w:p>
        </w:tc>
        <w:tc>
          <w:tcPr>
            <w:tcW w:w="1770" w:type="dxa"/>
            <w:vAlign w:val="center"/>
          </w:tcPr>
          <w:p w:rsidR="00753756" w:rsidRPr="00224952" w:rsidRDefault="00753756" w:rsidP="003C0ECA">
            <w:pPr>
              <w:spacing w:line="360" w:lineRule="auto"/>
              <w:jc w:val="center"/>
              <w:rPr>
                <w:color w:val="000000"/>
                <w:szCs w:val="21"/>
              </w:rPr>
            </w:pPr>
            <w:r w:rsidRPr="00224952">
              <w:rPr>
                <w:rFonts w:hint="eastAsia"/>
                <w:color w:val="000000"/>
                <w:szCs w:val="21"/>
              </w:rPr>
              <w:t>当期利息收入</w:t>
            </w:r>
          </w:p>
        </w:tc>
      </w:tr>
      <w:tr w:rsidR="00304098">
        <w:tc>
          <w:tcPr>
            <w:tcW w:w="2694" w:type="dxa"/>
            <w:vAlign w:val="center"/>
          </w:tcPr>
          <w:p w:rsidR="00304098" w:rsidRDefault="00E12A6F">
            <w:pPr>
              <w:jc w:val="left"/>
            </w:pPr>
            <w:r>
              <w:rPr>
                <w:szCs w:val="21"/>
              </w:rPr>
              <w:t>中国建设银行</w:t>
            </w:r>
            <w:r>
              <w:rPr>
                <w:szCs w:val="21"/>
              </w:rPr>
              <w:t>-</w:t>
            </w:r>
            <w:r>
              <w:rPr>
                <w:szCs w:val="21"/>
              </w:rPr>
              <w:t>活期存款</w:t>
            </w:r>
          </w:p>
        </w:tc>
        <w:tc>
          <w:tcPr>
            <w:tcW w:w="1417" w:type="dxa"/>
            <w:vAlign w:val="center"/>
          </w:tcPr>
          <w:p w:rsidR="00304098" w:rsidRDefault="00E12A6F">
            <w:pPr>
              <w:jc w:val="right"/>
            </w:pPr>
            <w:r>
              <w:rPr>
                <w:szCs w:val="21"/>
              </w:rPr>
              <w:t>19,822,650.26</w:t>
            </w:r>
          </w:p>
        </w:tc>
        <w:tc>
          <w:tcPr>
            <w:tcW w:w="1736" w:type="dxa"/>
            <w:vAlign w:val="center"/>
          </w:tcPr>
          <w:p w:rsidR="00304098" w:rsidRDefault="00E12A6F">
            <w:pPr>
              <w:jc w:val="right"/>
            </w:pPr>
            <w:r>
              <w:rPr>
                <w:szCs w:val="21"/>
              </w:rPr>
              <w:t>55,937.13</w:t>
            </w:r>
          </w:p>
        </w:tc>
        <w:tc>
          <w:tcPr>
            <w:tcW w:w="1383" w:type="dxa"/>
            <w:vAlign w:val="center"/>
          </w:tcPr>
          <w:p w:rsidR="00304098" w:rsidRDefault="00E12A6F">
            <w:pPr>
              <w:jc w:val="right"/>
            </w:pPr>
            <w:r>
              <w:rPr>
                <w:szCs w:val="21"/>
              </w:rPr>
              <w:t>8,102,936.01</w:t>
            </w:r>
          </w:p>
        </w:tc>
        <w:tc>
          <w:tcPr>
            <w:tcW w:w="1770" w:type="dxa"/>
            <w:vAlign w:val="center"/>
          </w:tcPr>
          <w:p w:rsidR="00304098" w:rsidRDefault="00E12A6F">
            <w:pPr>
              <w:jc w:val="right"/>
            </w:pPr>
            <w:r>
              <w:rPr>
                <w:szCs w:val="21"/>
              </w:rPr>
              <w:t>98,066.00</w:t>
            </w:r>
          </w:p>
        </w:tc>
      </w:tr>
    </w:tbl>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注：本基金的上述银行存款由基金托管人中国建设银行股份有限公司保管，按银行同业利率或约定利率计息。</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6.4.10.7 </w:t>
      </w:r>
      <w:r w:rsidRPr="00E76B2D">
        <w:rPr>
          <w:rFonts w:ascii="宋体" w:hAnsi="宋体" w:hint="eastAsia"/>
          <w:b/>
          <w:bCs/>
          <w:color w:val="000000"/>
          <w:szCs w:val="21"/>
        </w:rPr>
        <w:t>本基金在承销期内参与关联方承销证券的情况</w:t>
      </w:r>
    </w:p>
    <w:p w:rsidR="00753756" w:rsidRPr="00E56272" w:rsidRDefault="00753756" w:rsidP="00E56272">
      <w:pPr>
        <w:tabs>
          <w:tab w:val="left" w:pos="426"/>
        </w:tabs>
        <w:spacing w:line="360" w:lineRule="auto"/>
        <w:ind w:firstLineChars="200" w:firstLine="420"/>
        <w:rPr>
          <w:kern w:val="0"/>
          <w:szCs w:val="21"/>
        </w:rPr>
      </w:pPr>
      <w:r w:rsidRPr="00224952">
        <w:rPr>
          <w:kern w:val="0"/>
          <w:szCs w:val="21"/>
        </w:rPr>
        <w:t>本基金本报告期及上年度可比期间未在承销期内参与关联方承销证券。</w:t>
      </w:r>
    </w:p>
    <w:p w:rsidR="00DD60AE" w:rsidRPr="00DD60AE" w:rsidRDefault="00DD60AE" w:rsidP="00DD60AE">
      <w:pPr>
        <w:spacing w:line="360" w:lineRule="auto"/>
        <w:ind w:firstLineChars="196" w:firstLine="413"/>
        <w:rPr>
          <w:rFonts w:ascii="宋体"/>
          <w:b/>
          <w:bCs/>
          <w:color w:val="000000"/>
          <w:szCs w:val="21"/>
        </w:rPr>
      </w:pPr>
      <w:r w:rsidRPr="00DD60AE">
        <w:rPr>
          <w:rFonts w:ascii="宋体"/>
          <w:b/>
          <w:bCs/>
          <w:color w:val="000000"/>
          <w:szCs w:val="21"/>
        </w:rPr>
        <w:t>6.4.10.8 其他关联交易事项的说明</w:t>
      </w:r>
    </w:p>
    <w:p w:rsidR="00DD60AE" w:rsidRPr="00DD60AE" w:rsidRDefault="00DD60AE" w:rsidP="00DD60AE">
      <w:pPr>
        <w:spacing w:line="360" w:lineRule="auto"/>
        <w:ind w:firstLineChars="196" w:firstLine="413"/>
        <w:rPr>
          <w:rFonts w:ascii="宋体"/>
          <w:b/>
          <w:bCs/>
          <w:color w:val="000000"/>
          <w:szCs w:val="21"/>
        </w:rPr>
      </w:pPr>
      <w:r w:rsidRPr="00DD60AE">
        <w:rPr>
          <w:rFonts w:ascii="宋体"/>
          <w:b/>
          <w:bCs/>
          <w:color w:val="000000"/>
          <w:szCs w:val="21"/>
        </w:rPr>
        <w:t>6.4.10.8</w:t>
      </w:r>
      <w:r w:rsidRPr="00DD60AE">
        <w:rPr>
          <w:rFonts w:ascii="宋体" w:hint="eastAsia"/>
          <w:b/>
          <w:bCs/>
          <w:color w:val="000000"/>
          <w:szCs w:val="21"/>
        </w:rPr>
        <w:t xml:space="preserve">.1 </w:t>
      </w:r>
      <w:r w:rsidRPr="00DD60AE">
        <w:rPr>
          <w:rFonts w:ascii="宋体"/>
          <w:b/>
          <w:bCs/>
          <w:color w:val="000000"/>
          <w:szCs w:val="21"/>
        </w:rPr>
        <w:t>其他关联交易事项的说明</w:t>
      </w:r>
    </w:p>
    <w:p w:rsidR="00DD60AE" w:rsidRPr="00A73188" w:rsidRDefault="00DD60AE" w:rsidP="00DD60AE">
      <w:pPr>
        <w:widowControl/>
        <w:spacing w:line="360" w:lineRule="auto"/>
        <w:ind w:firstLineChars="200" w:firstLine="420"/>
        <w:rPr>
          <w:rFonts w:eastAsiaTheme="minorEastAsia"/>
          <w:color w:val="000000" w:themeColor="text1"/>
          <w:kern w:val="0"/>
          <w:szCs w:val="21"/>
        </w:rPr>
      </w:pPr>
      <w:r w:rsidRPr="00A73188">
        <w:rPr>
          <w:rFonts w:eastAsiaTheme="minorEastAsia"/>
          <w:color w:val="000000" w:themeColor="text1"/>
          <w:kern w:val="0"/>
          <w:szCs w:val="21"/>
        </w:rPr>
        <w:t>无。</w:t>
      </w:r>
    </w:p>
    <w:p w:rsidR="00753756" w:rsidRPr="00E76B2D" w:rsidRDefault="00753756" w:rsidP="009B6365">
      <w:pPr>
        <w:spacing w:line="360" w:lineRule="auto"/>
        <w:ind w:firstLineChars="196" w:firstLine="413"/>
        <w:rPr>
          <w:rFonts w:ascii="宋体"/>
          <w:b/>
          <w:bCs/>
          <w:color w:val="000000"/>
          <w:szCs w:val="21"/>
        </w:rPr>
      </w:pPr>
      <w:r w:rsidRPr="00E76B2D">
        <w:rPr>
          <w:rFonts w:ascii="宋体" w:hAnsi="宋体"/>
          <w:b/>
          <w:bCs/>
          <w:color w:val="000000"/>
          <w:szCs w:val="21"/>
        </w:rPr>
        <w:t xml:space="preserve">6.4.11 </w:t>
      </w:r>
      <w:r w:rsidRPr="00E76B2D">
        <w:rPr>
          <w:rFonts w:ascii="宋体" w:hAnsi="宋体" w:hint="eastAsia"/>
          <w:b/>
          <w:bCs/>
          <w:color w:val="000000"/>
          <w:szCs w:val="21"/>
        </w:rPr>
        <w:t>利润分配情况</w: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本基金本报告期内未发生利润分配。</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6.4.12 </w:t>
      </w:r>
      <w:r w:rsidRPr="00E76B2D">
        <w:rPr>
          <w:rFonts w:ascii="宋体" w:hAnsi="宋体" w:hint="eastAsia"/>
          <w:b/>
          <w:bCs/>
          <w:color w:val="000000"/>
          <w:szCs w:val="21"/>
        </w:rPr>
        <w:t>期末（</w:t>
      </w:r>
      <w:r w:rsidRPr="00E76B2D">
        <w:rPr>
          <w:rFonts w:ascii="宋体" w:hAnsi="宋体"/>
          <w:b/>
          <w:bCs/>
          <w:color w:val="000000"/>
          <w:szCs w:val="21"/>
        </w:rPr>
        <w:t>2020年6月30日</w:t>
      </w:r>
      <w:r w:rsidRPr="00E76B2D">
        <w:rPr>
          <w:rFonts w:ascii="宋体" w:hAnsi="宋体" w:hint="eastAsia"/>
          <w:b/>
          <w:bCs/>
          <w:color w:val="000000"/>
          <w:szCs w:val="21"/>
        </w:rPr>
        <w:t>）本基金持有的流通受限证券</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6.4.12.1 </w:t>
      </w:r>
      <w:r w:rsidRPr="00E76B2D">
        <w:rPr>
          <w:rFonts w:ascii="宋体" w:hAnsi="宋体" w:hint="eastAsia"/>
          <w:b/>
          <w:bCs/>
          <w:color w:val="000000"/>
          <w:szCs w:val="21"/>
        </w:rPr>
        <w:t>因认购新发</w:t>
      </w:r>
      <w:r w:rsidRPr="00E76B2D">
        <w:rPr>
          <w:rFonts w:ascii="宋体" w:hAnsi="宋体"/>
          <w:b/>
          <w:bCs/>
          <w:color w:val="000000"/>
          <w:szCs w:val="21"/>
        </w:rPr>
        <w:t>/</w:t>
      </w:r>
      <w:r w:rsidRPr="00E76B2D">
        <w:rPr>
          <w:rFonts w:ascii="宋体" w:hAnsi="宋体" w:hint="eastAsia"/>
          <w:b/>
          <w:bCs/>
          <w:color w:val="000000"/>
          <w:szCs w:val="21"/>
        </w:rPr>
        <w:t>增发证券而于期末持有的流通受限证券</w:t>
      </w:r>
    </w:p>
    <w:p w:rsidR="00753756" w:rsidRPr="00224952" w:rsidRDefault="00753756" w:rsidP="008971E9">
      <w:pPr>
        <w:wordWrap w:val="0"/>
        <w:spacing w:line="360" w:lineRule="auto"/>
        <w:jc w:val="right"/>
        <w:rPr>
          <w:color w:val="000000"/>
          <w:szCs w:val="21"/>
        </w:rPr>
      </w:pPr>
      <w:r w:rsidRPr="00224952">
        <w:rPr>
          <w:rFonts w:hint="eastAsia"/>
          <w:color w:val="000000"/>
          <w:szCs w:val="21"/>
        </w:rPr>
        <w:t>金额单位：人民币元</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834"/>
        <w:gridCol w:w="835"/>
        <w:gridCol w:w="834"/>
        <w:gridCol w:w="835"/>
        <w:gridCol w:w="834"/>
        <w:gridCol w:w="835"/>
        <w:gridCol w:w="834"/>
        <w:gridCol w:w="835"/>
        <w:gridCol w:w="834"/>
        <w:gridCol w:w="835"/>
        <w:gridCol w:w="835"/>
      </w:tblGrid>
      <w:tr w:rsidR="00753756" w:rsidRPr="00224952" w:rsidTr="003E09BA">
        <w:trPr>
          <w:trHeight w:val="270"/>
        </w:trPr>
        <w:tc>
          <w:tcPr>
            <w:tcW w:w="9180" w:type="dxa"/>
            <w:gridSpan w:val="11"/>
            <w:vAlign w:val="center"/>
          </w:tcPr>
          <w:p w:rsidR="00753756" w:rsidRPr="00224952" w:rsidRDefault="00753756" w:rsidP="00545824">
            <w:pPr>
              <w:rPr>
                <w:szCs w:val="21"/>
              </w:rPr>
            </w:pPr>
            <w:r w:rsidRPr="00224952">
              <w:rPr>
                <w:b/>
                <w:bCs/>
                <w:color w:val="000000"/>
                <w:kern w:val="0"/>
                <w:szCs w:val="21"/>
              </w:rPr>
              <w:t>6.4.12.1.1</w:t>
            </w:r>
            <w:r w:rsidRPr="00224952">
              <w:rPr>
                <w:rFonts w:hint="eastAsia"/>
                <w:color w:val="000000"/>
                <w:szCs w:val="21"/>
              </w:rPr>
              <w:t>受限证券类别：股票</w:t>
            </w:r>
          </w:p>
        </w:tc>
      </w:tr>
      <w:tr w:rsidR="00753756" w:rsidRPr="00224952" w:rsidTr="003E09BA">
        <w:trPr>
          <w:trHeight w:val="745"/>
        </w:trPr>
        <w:tc>
          <w:tcPr>
            <w:tcW w:w="834" w:type="dxa"/>
            <w:vAlign w:val="center"/>
          </w:tcPr>
          <w:p w:rsidR="00753756" w:rsidRPr="00224952" w:rsidRDefault="00753756" w:rsidP="006E1449">
            <w:pPr>
              <w:ind w:leftChars="-46" w:left="-97" w:rightChars="-57" w:right="-120"/>
              <w:jc w:val="center"/>
              <w:rPr>
                <w:szCs w:val="21"/>
              </w:rPr>
            </w:pPr>
            <w:r w:rsidRPr="00224952">
              <w:rPr>
                <w:rFonts w:hint="eastAsia"/>
                <w:szCs w:val="21"/>
              </w:rPr>
              <w:t>证券</w:t>
            </w:r>
          </w:p>
          <w:p w:rsidR="00753756" w:rsidRPr="00224952" w:rsidRDefault="00753756" w:rsidP="006E1449">
            <w:pPr>
              <w:ind w:leftChars="-46" w:left="-97" w:rightChars="-57" w:right="-120"/>
              <w:jc w:val="center"/>
              <w:rPr>
                <w:szCs w:val="21"/>
              </w:rPr>
            </w:pPr>
            <w:r w:rsidRPr="00224952">
              <w:rPr>
                <w:rFonts w:hint="eastAsia"/>
                <w:szCs w:val="21"/>
              </w:rPr>
              <w:t>代码</w:t>
            </w:r>
          </w:p>
        </w:tc>
        <w:tc>
          <w:tcPr>
            <w:tcW w:w="835" w:type="dxa"/>
            <w:vAlign w:val="center"/>
          </w:tcPr>
          <w:p w:rsidR="00753756" w:rsidRPr="00224952" w:rsidRDefault="00753756" w:rsidP="006E1449">
            <w:pPr>
              <w:ind w:leftChars="-50" w:left="-105" w:rightChars="-54" w:right="-113"/>
              <w:jc w:val="center"/>
              <w:rPr>
                <w:szCs w:val="21"/>
              </w:rPr>
            </w:pPr>
            <w:r w:rsidRPr="00224952">
              <w:rPr>
                <w:rFonts w:hint="eastAsia"/>
                <w:szCs w:val="21"/>
              </w:rPr>
              <w:t>证券</w:t>
            </w:r>
          </w:p>
          <w:p w:rsidR="00753756" w:rsidRPr="00224952" w:rsidRDefault="00753756" w:rsidP="006E1449">
            <w:pPr>
              <w:ind w:leftChars="-50" w:left="-105" w:rightChars="-54" w:right="-113"/>
              <w:jc w:val="center"/>
              <w:rPr>
                <w:szCs w:val="21"/>
              </w:rPr>
            </w:pPr>
            <w:r w:rsidRPr="00224952">
              <w:rPr>
                <w:rFonts w:hint="eastAsia"/>
                <w:szCs w:val="21"/>
              </w:rPr>
              <w:t>名称</w:t>
            </w:r>
          </w:p>
        </w:tc>
        <w:tc>
          <w:tcPr>
            <w:tcW w:w="834" w:type="dxa"/>
            <w:vAlign w:val="center"/>
          </w:tcPr>
          <w:p w:rsidR="00753756" w:rsidRPr="00224952" w:rsidRDefault="00753756" w:rsidP="00490403">
            <w:pPr>
              <w:jc w:val="center"/>
              <w:rPr>
                <w:szCs w:val="21"/>
              </w:rPr>
            </w:pPr>
            <w:r w:rsidRPr="00224952">
              <w:rPr>
                <w:rFonts w:hint="eastAsia"/>
                <w:szCs w:val="21"/>
              </w:rPr>
              <w:t>成功</w:t>
            </w:r>
          </w:p>
          <w:p w:rsidR="00753756" w:rsidRPr="00224952" w:rsidRDefault="00753756" w:rsidP="006E1449">
            <w:pPr>
              <w:ind w:leftChars="-32" w:left="-67" w:rightChars="-66" w:right="-139"/>
              <w:jc w:val="center"/>
              <w:rPr>
                <w:szCs w:val="21"/>
              </w:rPr>
            </w:pPr>
            <w:r w:rsidRPr="00224952">
              <w:rPr>
                <w:rFonts w:hint="eastAsia"/>
                <w:szCs w:val="21"/>
              </w:rPr>
              <w:t>认购日</w:t>
            </w:r>
          </w:p>
        </w:tc>
        <w:tc>
          <w:tcPr>
            <w:tcW w:w="835" w:type="dxa"/>
            <w:vAlign w:val="center"/>
          </w:tcPr>
          <w:p w:rsidR="00753756" w:rsidRPr="00224952" w:rsidRDefault="00753756" w:rsidP="00490403">
            <w:pPr>
              <w:jc w:val="center"/>
              <w:rPr>
                <w:szCs w:val="21"/>
              </w:rPr>
            </w:pPr>
            <w:r w:rsidRPr="00224952">
              <w:rPr>
                <w:rFonts w:hint="eastAsia"/>
                <w:szCs w:val="21"/>
              </w:rPr>
              <w:t>可流</w:t>
            </w:r>
          </w:p>
          <w:p w:rsidR="00753756" w:rsidRPr="00224952" w:rsidRDefault="00753756" w:rsidP="00490403">
            <w:pPr>
              <w:jc w:val="center"/>
              <w:rPr>
                <w:szCs w:val="21"/>
              </w:rPr>
            </w:pPr>
            <w:r w:rsidRPr="00224952">
              <w:rPr>
                <w:rFonts w:hint="eastAsia"/>
                <w:szCs w:val="21"/>
              </w:rPr>
              <w:t>通日</w:t>
            </w:r>
          </w:p>
        </w:tc>
        <w:tc>
          <w:tcPr>
            <w:tcW w:w="834" w:type="dxa"/>
            <w:vAlign w:val="center"/>
          </w:tcPr>
          <w:p w:rsidR="00753756" w:rsidRPr="00224952" w:rsidRDefault="00753756" w:rsidP="00490403">
            <w:pPr>
              <w:jc w:val="center"/>
              <w:rPr>
                <w:szCs w:val="21"/>
              </w:rPr>
            </w:pPr>
            <w:r w:rsidRPr="00224952">
              <w:rPr>
                <w:rFonts w:hint="eastAsia"/>
                <w:szCs w:val="21"/>
              </w:rPr>
              <w:t>流通受</w:t>
            </w:r>
          </w:p>
          <w:p w:rsidR="00753756" w:rsidRPr="00224952" w:rsidRDefault="00753756" w:rsidP="00490403">
            <w:pPr>
              <w:jc w:val="center"/>
              <w:rPr>
                <w:szCs w:val="21"/>
              </w:rPr>
            </w:pPr>
            <w:r w:rsidRPr="00224952">
              <w:rPr>
                <w:rFonts w:hint="eastAsia"/>
                <w:szCs w:val="21"/>
              </w:rPr>
              <w:t>限类型</w:t>
            </w:r>
          </w:p>
        </w:tc>
        <w:tc>
          <w:tcPr>
            <w:tcW w:w="835" w:type="dxa"/>
            <w:vAlign w:val="center"/>
          </w:tcPr>
          <w:p w:rsidR="00753756" w:rsidRPr="00224952" w:rsidRDefault="00753756" w:rsidP="00490403">
            <w:pPr>
              <w:jc w:val="center"/>
              <w:rPr>
                <w:szCs w:val="21"/>
              </w:rPr>
            </w:pPr>
            <w:r w:rsidRPr="00224952">
              <w:rPr>
                <w:rFonts w:hint="eastAsia"/>
                <w:szCs w:val="21"/>
              </w:rPr>
              <w:t>认购</w:t>
            </w:r>
          </w:p>
          <w:p w:rsidR="00753756" w:rsidRPr="00224952" w:rsidRDefault="00753756" w:rsidP="00490403">
            <w:pPr>
              <w:jc w:val="center"/>
              <w:rPr>
                <w:szCs w:val="21"/>
              </w:rPr>
            </w:pPr>
            <w:r w:rsidRPr="00224952">
              <w:rPr>
                <w:rFonts w:hint="eastAsia"/>
                <w:szCs w:val="21"/>
              </w:rPr>
              <w:t>价格</w:t>
            </w:r>
          </w:p>
        </w:tc>
        <w:tc>
          <w:tcPr>
            <w:tcW w:w="834" w:type="dxa"/>
            <w:vAlign w:val="center"/>
          </w:tcPr>
          <w:p w:rsidR="00753756" w:rsidRPr="00224952" w:rsidRDefault="00753756" w:rsidP="006E1449">
            <w:pPr>
              <w:ind w:leftChars="-33" w:left="-69" w:rightChars="-46" w:right="-97"/>
              <w:jc w:val="center"/>
              <w:rPr>
                <w:szCs w:val="21"/>
              </w:rPr>
            </w:pPr>
            <w:r w:rsidRPr="00224952">
              <w:rPr>
                <w:rFonts w:hint="eastAsia"/>
                <w:szCs w:val="21"/>
              </w:rPr>
              <w:t>期末估</w:t>
            </w:r>
          </w:p>
          <w:p w:rsidR="00753756" w:rsidRPr="00224952" w:rsidRDefault="00753756" w:rsidP="006E1449">
            <w:pPr>
              <w:ind w:leftChars="-33" w:left="-69" w:rightChars="-46" w:right="-97"/>
              <w:jc w:val="center"/>
              <w:rPr>
                <w:szCs w:val="21"/>
              </w:rPr>
            </w:pPr>
            <w:r w:rsidRPr="00224952">
              <w:rPr>
                <w:rFonts w:hint="eastAsia"/>
                <w:szCs w:val="21"/>
              </w:rPr>
              <w:t>值单价</w:t>
            </w:r>
          </w:p>
        </w:tc>
        <w:tc>
          <w:tcPr>
            <w:tcW w:w="835" w:type="dxa"/>
            <w:vAlign w:val="center"/>
          </w:tcPr>
          <w:p w:rsidR="00753756" w:rsidRPr="00224952" w:rsidRDefault="00753756" w:rsidP="006E1449">
            <w:pPr>
              <w:ind w:leftChars="-77" w:left="-162" w:rightChars="-50" w:right="-105"/>
              <w:jc w:val="center"/>
              <w:rPr>
                <w:szCs w:val="21"/>
              </w:rPr>
            </w:pPr>
            <w:r w:rsidRPr="00224952">
              <w:rPr>
                <w:rFonts w:hint="eastAsia"/>
                <w:szCs w:val="21"/>
              </w:rPr>
              <w:t>数量</w:t>
            </w:r>
            <w:r w:rsidRPr="00224952">
              <w:rPr>
                <w:szCs w:val="21"/>
              </w:rPr>
              <w:t>(</w:t>
            </w:r>
            <w:r w:rsidRPr="00224952">
              <w:rPr>
                <w:rFonts w:hint="eastAsia"/>
                <w:szCs w:val="21"/>
              </w:rPr>
              <w:t>单位：股</w:t>
            </w:r>
            <w:r w:rsidRPr="00224952">
              <w:rPr>
                <w:szCs w:val="21"/>
              </w:rPr>
              <w:t>)</w:t>
            </w:r>
          </w:p>
        </w:tc>
        <w:tc>
          <w:tcPr>
            <w:tcW w:w="834" w:type="dxa"/>
            <w:vAlign w:val="center"/>
          </w:tcPr>
          <w:p w:rsidR="00753756" w:rsidRPr="00224952" w:rsidRDefault="00753756" w:rsidP="00490403">
            <w:pPr>
              <w:jc w:val="center"/>
              <w:rPr>
                <w:szCs w:val="21"/>
              </w:rPr>
            </w:pPr>
            <w:r w:rsidRPr="00224952">
              <w:rPr>
                <w:rFonts w:hint="eastAsia"/>
                <w:szCs w:val="21"/>
              </w:rPr>
              <w:t>期末</w:t>
            </w:r>
          </w:p>
          <w:p w:rsidR="00753756" w:rsidRPr="00224952" w:rsidRDefault="00753756" w:rsidP="00490403">
            <w:pPr>
              <w:jc w:val="center"/>
              <w:rPr>
                <w:szCs w:val="21"/>
              </w:rPr>
            </w:pPr>
            <w:r w:rsidRPr="00224952">
              <w:rPr>
                <w:rFonts w:hint="eastAsia"/>
                <w:szCs w:val="21"/>
              </w:rPr>
              <w:t>成本总额</w:t>
            </w:r>
          </w:p>
        </w:tc>
        <w:tc>
          <w:tcPr>
            <w:tcW w:w="835" w:type="dxa"/>
            <w:vAlign w:val="center"/>
          </w:tcPr>
          <w:p w:rsidR="00753756" w:rsidRPr="00224952" w:rsidRDefault="00753756" w:rsidP="00490403">
            <w:pPr>
              <w:jc w:val="center"/>
              <w:rPr>
                <w:szCs w:val="21"/>
              </w:rPr>
            </w:pPr>
            <w:r w:rsidRPr="00224952">
              <w:rPr>
                <w:rFonts w:hint="eastAsia"/>
                <w:szCs w:val="21"/>
              </w:rPr>
              <w:t>期末</w:t>
            </w:r>
          </w:p>
          <w:p w:rsidR="00753756" w:rsidRPr="00224952" w:rsidRDefault="00753756" w:rsidP="00490403">
            <w:pPr>
              <w:jc w:val="center"/>
              <w:rPr>
                <w:szCs w:val="21"/>
              </w:rPr>
            </w:pPr>
            <w:r w:rsidRPr="00224952">
              <w:rPr>
                <w:rFonts w:hint="eastAsia"/>
                <w:szCs w:val="21"/>
              </w:rPr>
              <w:t>估值总额</w:t>
            </w:r>
          </w:p>
        </w:tc>
        <w:tc>
          <w:tcPr>
            <w:tcW w:w="835" w:type="dxa"/>
            <w:vAlign w:val="center"/>
          </w:tcPr>
          <w:p w:rsidR="00753756" w:rsidRPr="00224952" w:rsidRDefault="00753756" w:rsidP="006E1449">
            <w:pPr>
              <w:ind w:leftChars="-48" w:left="-101" w:rightChars="-54" w:right="-113"/>
              <w:jc w:val="center"/>
              <w:rPr>
                <w:szCs w:val="21"/>
              </w:rPr>
            </w:pPr>
            <w:r w:rsidRPr="00224952">
              <w:rPr>
                <w:rFonts w:hint="eastAsia"/>
                <w:szCs w:val="21"/>
              </w:rPr>
              <w:t>备注</w:t>
            </w:r>
          </w:p>
        </w:tc>
      </w:tr>
      <w:tr w:rsidR="00304098">
        <w:tc>
          <w:tcPr>
            <w:tcW w:w="834" w:type="dxa"/>
            <w:vAlign w:val="center"/>
          </w:tcPr>
          <w:p w:rsidR="00304098" w:rsidRDefault="00E12A6F">
            <w:pPr>
              <w:jc w:val="center"/>
            </w:pPr>
            <w:r>
              <w:rPr>
                <w:szCs w:val="21"/>
              </w:rPr>
              <w:t>300840</w:t>
            </w:r>
          </w:p>
        </w:tc>
        <w:tc>
          <w:tcPr>
            <w:tcW w:w="835" w:type="dxa"/>
            <w:vAlign w:val="center"/>
          </w:tcPr>
          <w:p w:rsidR="00304098" w:rsidRDefault="00E12A6F">
            <w:pPr>
              <w:jc w:val="center"/>
            </w:pPr>
            <w:r>
              <w:rPr>
                <w:szCs w:val="21"/>
              </w:rPr>
              <w:t>酷特智能</w:t>
            </w:r>
          </w:p>
        </w:tc>
        <w:tc>
          <w:tcPr>
            <w:tcW w:w="834" w:type="dxa"/>
            <w:vAlign w:val="center"/>
          </w:tcPr>
          <w:p w:rsidR="00304098" w:rsidRDefault="00E12A6F">
            <w:pPr>
              <w:jc w:val="center"/>
            </w:pPr>
            <w:r>
              <w:rPr>
                <w:szCs w:val="21"/>
              </w:rPr>
              <w:t>2020-06-30</w:t>
            </w:r>
          </w:p>
        </w:tc>
        <w:tc>
          <w:tcPr>
            <w:tcW w:w="835" w:type="dxa"/>
            <w:vAlign w:val="center"/>
          </w:tcPr>
          <w:p w:rsidR="00304098" w:rsidRDefault="00E12A6F">
            <w:pPr>
              <w:jc w:val="center"/>
            </w:pPr>
            <w:r>
              <w:rPr>
                <w:szCs w:val="21"/>
              </w:rPr>
              <w:t>2020-07-08</w:t>
            </w:r>
          </w:p>
        </w:tc>
        <w:tc>
          <w:tcPr>
            <w:tcW w:w="834" w:type="dxa"/>
            <w:vAlign w:val="center"/>
          </w:tcPr>
          <w:p w:rsidR="00304098" w:rsidRDefault="00E12A6F">
            <w:pPr>
              <w:jc w:val="center"/>
            </w:pPr>
            <w:r>
              <w:rPr>
                <w:szCs w:val="21"/>
              </w:rPr>
              <w:t>新股流通受限</w:t>
            </w:r>
          </w:p>
        </w:tc>
        <w:tc>
          <w:tcPr>
            <w:tcW w:w="835" w:type="dxa"/>
            <w:vAlign w:val="center"/>
          </w:tcPr>
          <w:p w:rsidR="00304098" w:rsidRDefault="00E12A6F">
            <w:pPr>
              <w:jc w:val="right"/>
            </w:pPr>
            <w:r>
              <w:rPr>
                <w:szCs w:val="21"/>
              </w:rPr>
              <w:t>5.94</w:t>
            </w:r>
          </w:p>
        </w:tc>
        <w:tc>
          <w:tcPr>
            <w:tcW w:w="834" w:type="dxa"/>
            <w:vAlign w:val="center"/>
          </w:tcPr>
          <w:p w:rsidR="00304098" w:rsidRDefault="00E12A6F">
            <w:pPr>
              <w:jc w:val="center"/>
            </w:pPr>
            <w:r>
              <w:rPr>
                <w:szCs w:val="21"/>
              </w:rPr>
              <w:t>5.94</w:t>
            </w:r>
          </w:p>
        </w:tc>
        <w:tc>
          <w:tcPr>
            <w:tcW w:w="835" w:type="dxa"/>
            <w:vAlign w:val="center"/>
          </w:tcPr>
          <w:p w:rsidR="00304098" w:rsidRDefault="00E12A6F">
            <w:pPr>
              <w:jc w:val="right"/>
            </w:pPr>
            <w:r>
              <w:rPr>
                <w:szCs w:val="21"/>
              </w:rPr>
              <w:t>1,185</w:t>
            </w:r>
          </w:p>
        </w:tc>
        <w:tc>
          <w:tcPr>
            <w:tcW w:w="834" w:type="dxa"/>
            <w:vAlign w:val="center"/>
          </w:tcPr>
          <w:p w:rsidR="00304098" w:rsidRDefault="00E12A6F">
            <w:pPr>
              <w:jc w:val="right"/>
            </w:pPr>
            <w:r>
              <w:rPr>
                <w:szCs w:val="21"/>
              </w:rPr>
              <w:t>7,038.90</w:t>
            </w:r>
          </w:p>
        </w:tc>
        <w:tc>
          <w:tcPr>
            <w:tcW w:w="835" w:type="dxa"/>
            <w:vAlign w:val="center"/>
          </w:tcPr>
          <w:p w:rsidR="00304098" w:rsidRDefault="00E12A6F">
            <w:pPr>
              <w:jc w:val="right"/>
            </w:pPr>
            <w:r>
              <w:rPr>
                <w:szCs w:val="21"/>
              </w:rPr>
              <w:t>7,038.90</w:t>
            </w:r>
          </w:p>
        </w:tc>
        <w:tc>
          <w:tcPr>
            <w:tcW w:w="835" w:type="dxa"/>
            <w:vAlign w:val="center"/>
          </w:tcPr>
          <w:p w:rsidR="00304098" w:rsidRDefault="00E12A6F">
            <w:pPr>
              <w:jc w:val="center"/>
            </w:pPr>
            <w:r>
              <w:rPr>
                <w:szCs w:val="21"/>
              </w:rPr>
              <w:t>-</w:t>
            </w:r>
          </w:p>
        </w:tc>
      </w:tr>
      <w:tr w:rsidR="00304098">
        <w:tc>
          <w:tcPr>
            <w:tcW w:w="834" w:type="dxa"/>
            <w:vAlign w:val="center"/>
          </w:tcPr>
          <w:p w:rsidR="00304098" w:rsidRDefault="00E12A6F">
            <w:pPr>
              <w:jc w:val="center"/>
            </w:pPr>
            <w:r>
              <w:rPr>
                <w:szCs w:val="21"/>
              </w:rPr>
              <w:t>300843</w:t>
            </w:r>
          </w:p>
        </w:tc>
        <w:tc>
          <w:tcPr>
            <w:tcW w:w="835" w:type="dxa"/>
            <w:vAlign w:val="center"/>
          </w:tcPr>
          <w:p w:rsidR="00304098" w:rsidRDefault="00E12A6F">
            <w:pPr>
              <w:jc w:val="center"/>
            </w:pPr>
            <w:r>
              <w:rPr>
                <w:szCs w:val="21"/>
              </w:rPr>
              <w:t>胜蓝股份</w:t>
            </w:r>
          </w:p>
        </w:tc>
        <w:tc>
          <w:tcPr>
            <w:tcW w:w="834" w:type="dxa"/>
            <w:vAlign w:val="center"/>
          </w:tcPr>
          <w:p w:rsidR="00304098" w:rsidRDefault="00E12A6F">
            <w:pPr>
              <w:jc w:val="center"/>
            </w:pPr>
            <w:r>
              <w:rPr>
                <w:szCs w:val="21"/>
              </w:rPr>
              <w:t>2020-06-23</w:t>
            </w:r>
          </w:p>
        </w:tc>
        <w:tc>
          <w:tcPr>
            <w:tcW w:w="835" w:type="dxa"/>
            <w:vAlign w:val="center"/>
          </w:tcPr>
          <w:p w:rsidR="00304098" w:rsidRDefault="00E12A6F">
            <w:pPr>
              <w:jc w:val="center"/>
            </w:pPr>
            <w:r>
              <w:rPr>
                <w:szCs w:val="21"/>
              </w:rPr>
              <w:t>2020-07-02</w:t>
            </w:r>
          </w:p>
        </w:tc>
        <w:tc>
          <w:tcPr>
            <w:tcW w:w="834" w:type="dxa"/>
            <w:vAlign w:val="center"/>
          </w:tcPr>
          <w:p w:rsidR="00304098" w:rsidRDefault="00E12A6F">
            <w:pPr>
              <w:jc w:val="center"/>
            </w:pPr>
            <w:r>
              <w:rPr>
                <w:szCs w:val="21"/>
              </w:rPr>
              <w:t>新股流通受限</w:t>
            </w:r>
          </w:p>
        </w:tc>
        <w:tc>
          <w:tcPr>
            <w:tcW w:w="835" w:type="dxa"/>
            <w:vAlign w:val="center"/>
          </w:tcPr>
          <w:p w:rsidR="00304098" w:rsidRDefault="00E12A6F">
            <w:pPr>
              <w:jc w:val="right"/>
            </w:pPr>
            <w:r>
              <w:rPr>
                <w:szCs w:val="21"/>
              </w:rPr>
              <w:t>10.01</w:t>
            </w:r>
          </w:p>
        </w:tc>
        <w:tc>
          <w:tcPr>
            <w:tcW w:w="834" w:type="dxa"/>
            <w:vAlign w:val="center"/>
          </w:tcPr>
          <w:p w:rsidR="00304098" w:rsidRDefault="00E12A6F">
            <w:pPr>
              <w:jc w:val="center"/>
            </w:pPr>
            <w:r>
              <w:rPr>
                <w:szCs w:val="21"/>
              </w:rPr>
              <w:t>10.01</w:t>
            </w:r>
          </w:p>
        </w:tc>
        <w:tc>
          <w:tcPr>
            <w:tcW w:w="835" w:type="dxa"/>
            <w:vAlign w:val="center"/>
          </w:tcPr>
          <w:p w:rsidR="00304098" w:rsidRDefault="00E12A6F">
            <w:pPr>
              <w:jc w:val="right"/>
            </w:pPr>
            <w:r>
              <w:rPr>
                <w:szCs w:val="21"/>
              </w:rPr>
              <w:t>751</w:t>
            </w:r>
          </w:p>
        </w:tc>
        <w:tc>
          <w:tcPr>
            <w:tcW w:w="834" w:type="dxa"/>
            <w:vAlign w:val="center"/>
          </w:tcPr>
          <w:p w:rsidR="00304098" w:rsidRDefault="00E12A6F">
            <w:pPr>
              <w:jc w:val="right"/>
            </w:pPr>
            <w:r>
              <w:rPr>
                <w:szCs w:val="21"/>
              </w:rPr>
              <w:t>7,517.51</w:t>
            </w:r>
          </w:p>
        </w:tc>
        <w:tc>
          <w:tcPr>
            <w:tcW w:w="835" w:type="dxa"/>
            <w:vAlign w:val="center"/>
          </w:tcPr>
          <w:p w:rsidR="00304098" w:rsidRDefault="00E12A6F">
            <w:pPr>
              <w:jc w:val="right"/>
            </w:pPr>
            <w:r>
              <w:rPr>
                <w:szCs w:val="21"/>
              </w:rPr>
              <w:t>7,517.51</w:t>
            </w:r>
          </w:p>
        </w:tc>
        <w:tc>
          <w:tcPr>
            <w:tcW w:w="835" w:type="dxa"/>
            <w:vAlign w:val="center"/>
          </w:tcPr>
          <w:p w:rsidR="00304098" w:rsidRDefault="00E12A6F">
            <w:pPr>
              <w:jc w:val="center"/>
            </w:pPr>
            <w:r>
              <w:rPr>
                <w:szCs w:val="21"/>
              </w:rPr>
              <w:t>-</w:t>
            </w:r>
          </w:p>
        </w:tc>
      </w:tr>
      <w:tr w:rsidR="00304098">
        <w:tc>
          <w:tcPr>
            <w:tcW w:w="834" w:type="dxa"/>
            <w:vAlign w:val="center"/>
          </w:tcPr>
          <w:p w:rsidR="00304098" w:rsidRDefault="00E12A6F">
            <w:pPr>
              <w:jc w:val="center"/>
            </w:pPr>
            <w:r>
              <w:rPr>
                <w:szCs w:val="21"/>
              </w:rPr>
              <w:t>300845</w:t>
            </w:r>
          </w:p>
        </w:tc>
        <w:tc>
          <w:tcPr>
            <w:tcW w:w="835" w:type="dxa"/>
            <w:vAlign w:val="center"/>
          </w:tcPr>
          <w:p w:rsidR="00304098" w:rsidRDefault="00E12A6F">
            <w:pPr>
              <w:jc w:val="center"/>
            </w:pPr>
            <w:r>
              <w:rPr>
                <w:szCs w:val="21"/>
              </w:rPr>
              <w:t>捷安高科</w:t>
            </w:r>
          </w:p>
        </w:tc>
        <w:tc>
          <w:tcPr>
            <w:tcW w:w="834" w:type="dxa"/>
            <w:vAlign w:val="center"/>
          </w:tcPr>
          <w:p w:rsidR="00304098" w:rsidRDefault="00E12A6F">
            <w:pPr>
              <w:jc w:val="center"/>
            </w:pPr>
            <w:r>
              <w:rPr>
                <w:szCs w:val="21"/>
              </w:rPr>
              <w:t>2020-06-24</w:t>
            </w:r>
          </w:p>
        </w:tc>
        <w:tc>
          <w:tcPr>
            <w:tcW w:w="835" w:type="dxa"/>
            <w:vAlign w:val="center"/>
          </w:tcPr>
          <w:p w:rsidR="00304098" w:rsidRDefault="00E12A6F">
            <w:pPr>
              <w:jc w:val="center"/>
            </w:pPr>
            <w:r>
              <w:rPr>
                <w:szCs w:val="21"/>
              </w:rPr>
              <w:t>2020-07-03</w:t>
            </w:r>
          </w:p>
        </w:tc>
        <w:tc>
          <w:tcPr>
            <w:tcW w:w="834" w:type="dxa"/>
            <w:vAlign w:val="center"/>
          </w:tcPr>
          <w:p w:rsidR="00304098" w:rsidRDefault="00E12A6F">
            <w:pPr>
              <w:jc w:val="center"/>
            </w:pPr>
            <w:r>
              <w:rPr>
                <w:szCs w:val="21"/>
              </w:rPr>
              <w:t>新股流通受限</w:t>
            </w:r>
          </w:p>
        </w:tc>
        <w:tc>
          <w:tcPr>
            <w:tcW w:w="835" w:type="dxa"/>
            <w:vAlign w:val="center"/>
          </w:tcPr>
          <w:p w:rsidR="00304098" w:rsidRDefault="00E12A6F">
            <w:pPr>
              <w:jc w:val="right"/>
            </w:pPr>
            <w:r>
              <w:rPr>
                <w:szCs w:val="21"/>
              </w:rPr>
              <w:t>17.63</w:t>
            </w:r>
          </w:p>
        </w:tc>
        <w:tc>
          <w:tcPr>
            <w:tcW w:w="834" w:type="dxa"/>
            <w:vAlign w:val="center"/>
          </w:tcPr>
          <w:p w:rsidR="00304098" w:rsidRDefault="00E12A6F">
            <w:pPr>
              <w:jc w:val="center"/>
            </w:pPr>
            <w:r>
              <w:rPr>
                <w:szCs w:val="21"/>
              </w:rPr>
              <w:t>17.63</w:t>
            </w:r>
          </w:p>
        </w:tc>
        <w:tc>
          <w:tcPr>
            <w:tcW w:w="835" w:type="dxa"/>
            <w:vAlign w:val="center"/>
          </w:tcPr>
          <w:p w:rsidR="00304098" w:rsidRDefault="00E12A6F">
            <w:pPr>
              <w:jc w:val="right"/>
            </w:pPr>
            <w:r>
              <w:rPr>
                <w:szCs w:val="21"/>
              </w:rPr>
              <w:t>470</w:t>
            </w:r>
          </w:p>
        </w:tc>
        <w:tc>
          <w:tcPr>
            <w:tcW w:w="834" w:type="dxa"/>
            <w:vAlign w:val="center"/>
          </w:tcPr>
          <w:p w:rsidR="00304098" w:rsidRDefault="00E12A6F">
            <w:pPr>
              <w:jc w:val="right"/>
            </w:pPr>
            <w:r>
              <w:rPr>
                <w:szCs w:val="21"/>
              </w:rPr>
              <w:t>8,286.10</w:t>
            </w:r>
          </w:p>
        </w:tc>
        <w:tc>
          <w:tcPr>
            <w:tcW w:w="835" w:type="dxa"/>
            <w:vAlign w:val="center"/>
          </w:tcPr>
          <w:p w:rsidR="00304098" w:rsidRDefault="00E12A6F">
            <w:pPr>
              <w:jc w:val="right"/>
            </w:pPr>
            <w:r>
              <w:rPr>
                <w:szCs w:val="21"/>
              </w:rPr>
              <w:t>8,286.10</w:t>
            </w:r>
          </w:p>
        </w:tc>
        <w:tc>
          <w:tcPr>
            <w:tcW w:w="835" w:type="dxa"/>
            <w:vAlign w:val="center"/>
          </w:tcPr>
          <w:p w:rsidR="00304098" w:rsidRDefault="00E12A6F">
            <w:pPr>
              <w:jc w:val="center"/>
            </w:pPr>
            <w:r>
              <w:rPr>
                <w:szCs w:val="21"/>
              </w:rPr>
              <w:t>-</w:t>
            </w:r>
          </w:p>
        </w:tc>
      </w:tr>
      <w:tr w:rsidR="00304098">
        <w:tc>
          <w:tcPr>
            <w:tcW w:w="834" w:type="dxa"/>
            <w:vAlign w:val="center"/>
          </w:tcPr>
          <w:p w:rsidR="00304098" w:rsidRDefault="00E12A6F">
            <w:pPr>
              <w:jc w:val="center"/>
            </w:pPr>
            <w:r>
              <w:rPr>
                <w:szCs w:val="21"/>
              </w:rPr>
              <w:t>300846</w:t>
            </w:r>
          </w:p>
        </w:tc>
        <w:tc>
          <w:tcPr>
            <w:tcW w:w="835" w:type="dxa"/>
            <w:vAlign w:val="center"/>
          </w:tcPr>
          <w:p w:rsidR="00304098" w:rsidRDefault="00E12A6F">
            <w:pPr>
              <w:jc w:val="center"/>
            </w:pPr>
            <w:r>
              <w:rPr>
                <w:szCs w:val="21"/>
              </w:rPr>
              <w:t>首都在线</w:t>
            </w:r>
          </w:p>
        </w:tc>
        <w:tc>
          <w:tcPr>
            <w:tcW w:w="834" w:type="dxa"/>
            <w:vAlign w:val="center"/>
          </w:tcPr>
          <w:p w:rsidR="00304098" w:rsidRDefault="00E12A6F">
            <w:pPr>
              <w:jc w:val="center"/>
            </w:pPr>
            <w:r>
              <w:rPr>
                <w:szCs w:val="21"/>
              </w:rPr>
              <w:t>2020-06-22</w:t>
            </w:r>
          </w:p>
        </w:tc>
        <w:tc>
          <w:tcPr>
            <w:tcW w:w="835" w:type="dxa"/>
            <w:vAlign w:val="center"/>
          </w:tcPr>
          <w:p w:rsidR="00304098" w:rsidRDefault="00E12A6F">
            <w:pPr>
              <w:jc w:val="center"/>
            </w:pPr>
            <w:r>
              <w:rPr>
                <w:szCs w:val="21"/>
              </w:rPr>
              <w:t>2020-07-01</w:t>
            </w:r>
          </w:p>
        </w:tc>
        <w:tc>
          <w:tcPr>
            <w:tcW w:w="834" w:type="dxa"/>
            <w:vAlign w:val="center"/>
          </w:tcPr>
          <w:p w:rsidR="00304098" w:rsidRDefault="00E12A6F">
            <w:pPr>
              <w:jc w:val="center"/>
            </w:pPr>
            <w:r>
              <w:rPr>
                <w:szCs w:val="21"/>
              </w:rPr>
              <w:t>新股流通受限</w:t>
            </w:r>
          </w:p>
        </w:tc>
        <w:tc>
          <w:tcPr>
            <w:tcW w:w="835" w:type="dxa"/>
            <w:vAlign w:val="center"/>
          </w:tcPr>
          <w:p w:rsidR="00304098" w:rsidRDefault="00E12A6F">
            <w:pPr>
              <w:jc w:val="right"/>
            </w:pPr>
            <w:r>
              <w:rPr>
                <w:szCs w:val="21"/>
              </w:rPr>
              <w:t>3.37</w:t>
            </w:r>
          </w:p>
        </w:tc>
        <w:tc>
          <w:tcPr>
            <w:tcW w:w="834" w:type="dxa"/>
            <w:vAlign w:val="center"/>
          </w:tcPr>
          <w:p w:rsidR="00304098" w:rsidRDefault="00E12A6F">
            <w:pPr>
              <w:jc w:val="center"/>
            </w:pPr>
            <w:r>
              <w:rPr>
                <w:szCs w:val="21"/>
              </w:rPr>
              <w:t>3.37</w:t>
            </w:r>
          </w:p>
        </w:tc>
        <w:tc>
          <w:tcPr>
            <w:tcW w:w="835" w:type="dxa"/>
            <w:vAlign w:val="center"/>
          </w:tcPr>
          <w:p w:rsidR="00304098" w:rsidRDefault="00E12A6F">
            <w:pPr>
              <w:jc w:val="right"/>
            </w:pPr>
            <w:r>
              <w:rPr>
                <w:szCs w:val="21"/>
              </w:rPr>
              <w:t>1,131</w:t>
            </w:r>
          </w:p>
        </w:tc>
        <w:tc>
          <w:tcPr>
            <w:tcW w:w="834" w:type="dxa"/>
            <w:vAlign w:val="center"/>
          </w:tcPr>
          <w:p w:rsidR="00304098" w:rsidRDefault="00E12A6F">
            <w:pPr>
              <w:jc w:val="right"/>
            </w:pPr>
            <w:r>
              <w:rPr>
                <w:szCs w:val="21"/>
              </w:rPr>
              <w:t>3,811.47</w:t>
            </w:r>
          </w:p>
        </w:tc>
        <w:tc>
          <w:tcPr>
            <w:tcW w:w="835" w:type="dxa"/>
            <w:vAlign w:val="center"/>
          </w:tcPr>
          <w:p w:rsidR="00304098" w:rsidRDefault="00E12A6F">
            <w:pPr>
              <w:jc w:val="right"/>
            </w:pPr>
            <w:r>
              <w:rPr>
                <w:szCs w:val="21"/>
              </w:rPr>
              <w:t>3,811.47</w:t>
            </w:r>
          </w:p>
        </w:tc>
        <w:tc>
          <w:tcPr>
            <w:tcW w:w="835" w:type="dxa"/>
            <w:vAlign w:val="center"/>
          </w:tcPr>
          <w:p w:rsidR="00304098" w:rsidRDefault="00E12A6F">
            <w:pPr>
              <w:jc w:val="center"/>
            </w:pPr>
            <w:r>
              <w:rPr>
                <w:szCs w:val="21"/>
              </w:rPr>
              <w:t>-</w:t>
            </w:r>
          </w:p>
        </w:tc>
      </w:tr>
      <w:tr w:rsidR="00304098">
        <w:tc>
          <w:tcPr>
            <w:tcW w:w="834" w:type="dxa"/>
            <w:vAlign w:val="center"/>
          </w:tcPr>
          <w:p w:rsidR="00304098" w:rsidRDefault="00E12A6F">
            <w:pPr>
              <w:jc w:val="center"/>
            </w:pPr>
            <w:r>
              <w:rPr>
                <w:szCs w:val="21"/>
              </w:rPr>
              <w:t>300847</w:t>
            </w:r>
          </w:p>
        </w:tc>
        <w:tc>
          <w:tcPr>
            <w:tcW w:w="835" w:type="dxa"/>
            <w:vAlign w:val="center"/>
          </w:tcPr>
          <w:p w:rsidR="00304098" w:rsidRDefault="00E12A6F">
            <w:pPr>
              <w:jc w:val="center"/>
            </w:pPr>
            <w:r>
              <w:rPr>
                <w:szCs w:val="21"/>
              </w:rPr>
              <w:t>中船汉光</w:t>
            </w:r>
          </w:p>
        </w:tc>
        <w:tc>
          <w:tcPr>
            <w:tcW w:w="834" w:type="dxa"/>
            <w:vAlign w:val="center"/>
          </w:tcPr>
          <w:p w:rsidR="00304098" w:rsidRDefault="00E12A6F">
            <w:pPr>
              <w:jc w:val="center"/>
            </w:pPr>
            <w:r>
              <w:rPr>
                <w:szCs w:val="21"/>
              </w:rPr>
              <w:t>2020-06-29</w:t>
            </w:r>
          </w:p>
        </w:tc>
        <w:tc>
          <w:tcPr>
            <w:tcW w:w="835" w:type="dxa"/>
            <w:vAlign w:val="center"/>
          </w:tcPr>
          <w:p w:rsidR="00304098" w:rsidRDefault="00E12A6F">
            <w:pPr>
              <w:jc w:val="center"/>
            </w:pPr>
            <w:r>
              <w:rPr>
                <w:szCs w:val="21"/>
              </w:rPr>
              <w:t>2020-07-09</w:t>
            </w:r>
          </w:p>
        </w:tc>
        <w:tc>
          <w:tcPr>
            <w:tcW w:w="834" w:type="dxa"/>
            <w:vAlign w:val="center"/>
          </w:tcPr>
          <w:p w:rsidR="00304098" w:rsidRDefault="00E12A6F">
            <w:pPr>
              <w:jc w:val="center"/>
            </w:pPr>
            <w:r>
              <w:rPr>
                <w:szCs w:val="21"/>
              </w:rPr>
              <w:t>新股流通受限</w:t>
            </w:r>
          </w:p>
        </w:tc>
        <w:tc>
          <w:tcPr>
            <w:tcW w:w="835" w:type="dxa"/>
            <w:vAlign w:val="center"/>
          </w:tcPr>
          <w:p w:rsidR="00304098" w:rsidRDefault="00E12A6F">
            <w:pPr>
              <w:jc w:val="right"/>
            </w:pPr>
            <w:r>
              <w:rPr>
                <w:szCs w:val="21"/>
              </w:rPr>
              <w:t>6.94</w:t>
            </w:r>
          </w:p>
        </w:tc>
        <w:tc>
          <w:tcPr>
            <w:tcW w:w="834" w:type="dxa"/>
            <w:vAlign w:val="center"/>
          </w:tcPr>
          <w:p w:rsidR="00304098" w:rsidRDefault="00E12A6F">
            <w:pPr>
              <w:jc w:val="center"/>
            </w:pPr>
            <w:r>
              <w:rPr>
                <w:szCs w:val="21"/>
              </w:rPr>
              <w:t>6.94</w:t>
            </w:r>
          </w:p>
        </w:tc>
        <w:tc>
          <w:tcPr>
            <w:tcW w:w="835" w:type="dxa"/>
            <w:vAlign w:val="center"/>
          </w:tcPr>
          <w:p w:rsidR="00304098" w:rsidRDefault="00E12A6F">
            <w:pPr>
              <w:jc w:val="right"/>
            </w:pPr>
            <w:r>
              <w:rPr>
                <w:szCs w:val="21"/>
              </w:rPr>
              <w:t>1,421</w:t>
            </w:r>
          </w:p>
        </w:tc>
        <w:tc>
          <w:tcPr>
            <w:tcW w:w="834" w:type="dxa"/>
            <w:vAlign w:val="center"/>
          </w:tcPr>
          <w:p w:rsidR="00304098" w:rsidRDefault="00E12A6F">
            <w:pPr>
              <w:jc w:val="right"/>
            </w:pPr>
            <w:r>
              <w:rPr>
                <w:szCs w:val="21"/>
              </w:rPr>
              <w:t>9,861.74</w:t>
            </w:r>
          </w:p>
        </w:tc>
        <w:tc>
          <w:tcPr>
            <w:tcW w:w="835" w:type="dxa"/>
            <w:vAlign w:val="center"/>
          </w:tcPr>
          <w:p w:rsidR="00304098" w:rsidRDefault="00E12A6F">
            <w:pPr>
              <w:jc w:val="right"/>
            </w:pPr>
            <w:r>
              <w:rPr>
                <w:szCs w:val="21"/>
              </w:rPr>
              <w:t>9,861.74</w:t>
            </w:r>
          </w:p>
        </w:tc>
        <w:tc>
          <w:tcPr>
            <w:tcW w:w="835" w:type="dxa"/>
            <w:vAlign w:val="center"/>
          </w:tcPr>
          <w:p w:rsidR="00304098" w:rsidRDefault="00E12A6F">
            <w:pPr>
              <w:jc w:val="center"/>
            </w:pPr>
            <w:r>
              <w:rPr>
                <w:szCs w:val="21"/>
              </w:rPr>
              <w:t>-</w:t>
            </w:r>
          </w:p>
        </w:tc>
      </w:tr>
      <w:tr w:rsidR="00304098">
        <w:tc>
          <w:tcPr>
            <w:tcW w:w="834" w:type="dxa"/>
            <w:vAlign w:val="center"/>
          </w:tcPr>
          <w:p w:rsidR="00304098" w:rsidRDefault="00E12A6F">
            <w:pPr>
              <w:jc w:val="center"/>
            </w:pPr>
            <w:r>
              <w:rPr>
                <w:szCs w:val="21"/>
              </w:rPr>
              <w:t>601816</w:t>
            </w:r>
          </w:p>
        </w:tc>
        <w:tc>
          <w:tcPr>
            <w:tcW w:w="835" w:type="dxa"/>
            <w:vAlign w:val="center"/>
          </w:tcPr>
          <w:p w:rsidR="00304098" w:rsidRDefault="00E12A6F">
            <w:pPr>
              <w:jc w:val="center"/>
            </w:pPr>
            <w:r>
              <w:rPr>
                <w:szCs w:val="21"/>
              </w:rPr>
              <w:t>京沪高铁</w:t>
            </w:r>
          </w:p>
        </w:tc>
        <w:tc>
          <w:tcPr>
            <w:tcW w:w="834" w:type="dxa"/>
            <w:vAlign w:val="center"/>
          </w:tcPr>
          <w:p w:rsidR="00304098" w:rsidRDefault="00E12A6F">
            <w:pPr>
              <w:jc w:val="center"/>
            </w:pPr>
            <w:r>
              <w:rPr>
                <w:szCs w:val="21"/>
              </w:rPr>
              <w:t>2020-01-08</w:t>
            </w:r>
          </w:p>
        </w:tc>
        <w:tc>
          <w:tcPr>
            <w:tcW w:w="835" w:type="dxa"/>
            <w:vAlign w:val="center"/>
          </w:tcPr>
          <w:p w:rsidR="00304098" w:rsidRDefault="00E12A6F">
            <w:pPr>
              <w:jc w:val="center"/>
            </w:pPr>
            <w:r>
              <w:rPr>
                <w:szCs w:val="21"/>
              </w:rPr>
              <w:t>2020-07-16</w:t>
            </w:r>
          </w:p>
        </w:tc>
        <w:tc>
          <w:tcPr>
            <w:tcW w:w="834" w:type="dxa"/>
            <w:vAlign w:val="center"/>
          </w:tcPr>
          <w:p w:rsidR="00304098" w:rsidRDefault="00E12A6F">
            <w:pPr>
              <w:jc w:val="center"/>
            </w:pPr>
            <w:r>
              <w:rPr>
                <w:szCs w:val="21"/>
              </w:rPr>
              <w:t>新股流通受限</w:t>
            </w:r>
          </w:p>
        </w:tc>
        <w:tc>
          <w:tcPr>
            <w:tcW w:w="835" w:type="dxa"/>
            <w:vAlign w:val="center"/>
          </w:tcPr>
          <w:p w:rsidR="00304098" w:rsidRDefault="00E12A6F">
            <w:pPr>
              <w:jc w:val="right"/>
            </w:pPr>
            <w:r>
              <w:rPr>
                <w:szCs w:val="21"/>
              </w:rPr>
              <w:t>4.88</w:t>
            </w:r>
          </w:p>
        </w:tc>
        <w:tc>
          <w:tcPr>
            <w:tcW w:w="834" w:type="dxa"/>
            <w:vAlign w:val="center"/>
          </w:tcPr>
          <w:p w:rsidR="00304098" w:rsidRDefault="00E12A6F">
            <w:pPr>
              <w:jc w:val="center"/>
            </w:pPr>
            <w:r>
              <w:rPr>
                <w:szCs w:val="21"/>
              </w:rPr>
              <w:t>6.17</w:t>
            </w:r>
          </w:p>
        </w:tc>
        <w:tc>
          <w:tcPr>
            <w:tcW w:w="835" w:type="dxa"/>
            <w:vAlign w:val="center"/>
          </w:tcPr>
          <w:p w:rsidR="00304098" w:rsidRDefault="00E12A6F">
            <w:pPr>
              <w:jc w:val="right"/>
            </w:pPr>
            <w:r>
              <w:rPr>
                <w:szCs w:val="21"/>
              </w:rPr>
              <w:t>384,125</w:t>
            </w:r>
          </w:p>
        </w:tc>
        <w:tc>
          <w:tcPr>
            <w:tcW w:w="834" w:type="dxa"/>
            <w:vAlign w:val="center"/>
          </w:tcPr>
          <w:p w:rsidR="00304098" w:rsidRDefault="00E12A6F">
            <w:pPr>
              <w:jc w:val="right"/>
            </w:pPr>
            <w:r>
              <w:rPr>
                <w:szCs w:val="21"/>
              </w:rPr>
              <w:t>1,874,530.00</w:t>
            </w:r>
          </w:p>
        </w:tc>
        <w:tc>
          <w:tcPr>
            <w:tcW w:w="835" w:type="dxa"/>
            <w:vAlign w:val="center"/>
          </w:tcPr>
          <w:p w:rsidR="00304098" w:rsidRDefault="00E12A6F">
            <w:pPr>
              <w:jc w:val="right"/>
            </w:pPr>
            <w:r>
              <w:rPr>
                <w:szCs w:val="21"/>
              </w:rPr>
              <w:t>2,370,051.25</w:t>
            </w:r>
          </w:p>
        </w:tc>
        <w:tc>
          <w:tcPr>
            <w:tcW w:w="835" w:type="dxa"/>
            <w:vAlign w:val="center"/>
          </w:tcPr>
          <w:p w:rsidR="00304098" w:rsidRDefault="00E12A6F">
            <w:pPr>
              <w:jc w:val="center"/>
            </w:pPr>
            <w:r>
              <w:rPr>
                <w:szCs w:val="21"/>
              </w:rPr>
              <w:t>-</w:t>
            </w:r>
          </w:p>
        </w:tc>
      </w:tr>
      <w:tr w:rsidR="00304098">
        <w:tc>
          <w:tcPr>
            <w:tcW w:w="834" w:type="dxa"/>
            <w:vAlign w:val="center"/>
          </w:tcPr>
          <w:p w:rsidR="00304098" w:rsidRDefault="00E12A6F">
            <w:pPr>
              <w:jc w:val="center"/>
            </w:pPr>
            <w:r>
              <w:rPr>
                <w:szCs w:val="21"/>
              </w:rPr>
              <w:t>688027</w:t>
            </w:r>
          </w:p>
        </w:tc>
        <w:tc>
          <w:tcPr>
            <w:tcW w:w="835" w:type="dxa"/>
            <w:vAlign w:val="center"/>
          </w:tcPr>
          <w:p w:rsidR="00304098" w:rsidRDefault="00E12A6F">
            <w:pPr>
              <w:jc w:val="center"/>
            </w:pPr>
            <w:r>
              <w:rPr>
                <w:szCs w:val="21"/>
              </w:rPr>
              <w:t>国盾量子</w:t>
            </w:r>
          </w:p>
        </w:tc>
        <w:tc>
          <w:tcPr>
            <w:tcW w:w="834" w:type="dxa"/>
            <w:vAlign w:val="center"/>
          </w:tcPr>
          <w:p w:rsidR="00304098" w:rsidRDefault="00E12A6F">
            <w:pPr>
              <w:jc w:val="center"/>
            </w:pPr>
            <w:r>
              <w:rPr>
                <w:szCs w:val="21"/>
              </w:rPr>
              <w:t>2020-06-30</w:t>
            </w:r>
          </w:p>
        </w:tc>
        <w:tc>
          <w:tcPr>
            <w:tcW w:w="835" w:type="dxa"/>
            <w:vAlign w:val="center"/>
          </w:tcPr>
          <w:p w:rsidR="00304098" w:rsidRDefault="00E12A6F">
            <w:pPr>
              <w:jc w:val="center"/>
            </w:pPr>
            <w:r>
              <w:rPr>
                <w:szCs w:val="21"/>
              </w:rPr>
              <w:t>2020-07-09</w:t>
            </w:r>
          </w:p>
        </w:tc>
        <w:tc>
          <w:tcPr>
            <w:tcW w:w="834" w:type="dxa"/>
            <w:vAlign w:val="center"/>
          </w:tcPr>
          <w:p w:rsidR="00304098" w:rsidRDefault="00E12A6F">
            <w:pPr>
              <w:jc w:val="center"/>
            </w:pPr>
            <w:r>
              <w:rPr>
                <w:szCs w:val="21"/>
              </w:rPr>
              <w:t>新股流通受限</w:t>
            </w:r>
          </w:p>
        </w:tc>
        <w:tc>
          <w:tcPr>
            <w:tcW w:w="835" w:type="dxa"/>
            <w:vAlign w:val="center"/>
          </w:tcPr>
          <w:p w:rsidR="00304098" w:rsidRDefault="00E12A6F">
            <w:pPr>
              <w:jc w:val="right"/>
            </w:pPr>
            <w:r>
              <w:rPr>
                <w:szCs w:val="21"/>
              </w:rPr>
              <w:t>36.18</w:t>
            </w:r>
          </w:p>
        </w:tc>
        <w:tc>
          <w:tcPr>
            <w:tcW w:w="834" w:type="dxa"/>
            <w:vAlign w:val="center"/>
          </w:tcPr>
          <w:p w:rsidR="00304098" w:rsidRDefault="00E12A6F">
            <w:pPr>
              <w:jc w:val="center"/>
            </w:pPr>
            <w:r>
              <w:rPr>
                <w:szCs w:val="21"/>
              </w:rPr>
              <w:t>36.18</w:t>
            </w:r>
          </w:p>
        </w:tc>
        <w:tc>
          <w:tcPr>
            <w:tcW w:w="835" w:type="dxa"/>
            <w:vAlign w:val="center"/>
          </w:tcPr>
          <w:p w:rsidR="00304098" w:rsidRDefault="00E12A6F">
            <w:pPr>
              <w:jc w:val="right"/>
            </w:pPr>
            <w:r>
              <w:rPr>
                <w:szCs w:val="21"/>
              </w:rPr>
              <w:t>2,830</w:t>
            </w:r>
          </w:p>
        </w:tc>
        <w:tc>
          <w:tcPr>
            <w:tcW w:w="834" w:type="dxa"/>
            <w:vAlign w:val="center"/>
          </w:tcPr>
          <w:p w:rsidR="00304098" w:rsidRDefault="00E12A6F">
            <w:pPr>
              <w:jc w:val="right"/>
            </w:pPr>
            <w:r>
              <w:rPr>
                <w:szCs w:val="21"/>
              </w:rPr>
              <w:t>102,389.40</w:t>
            </w:r>
          </w:p>
        </w:tc>
        <w:tc>
          <w:tcPr>
            <w:tcW w:w="835" w:type="dxa"/>
            <w:vAlign w:val="center"/>
          </w:tcPr>
          <w:p w:rsidR="00304098" w:rsidRDefault="00E12A6F">
            <w:pPr>
              <w:jc w:val="right"/>
            </w:pPr>
            <w:r>
              <w:rPr>
                <w:szCs w:val="21"/>
              </w:rPr>
              <w:t>102,389.40</w:t>
            </w:r>
          </w:p>
        </w:tc>
        <w:tc>
          <w:tcPr>
            <w:tcW w:w="835" w:type="dxa"/>
            <w:vAlign w:val="center"/>
          </w:tcPr>
          <w:p w:rsidR="00304098" w:rsidRDefault="00E12A6F">
            <w:pPr>
              <w:jc w:val="center"/>
            </w:pPr>
            <w:r>
              <w:rPr>
                <w:szCs w:val="21"/>
              </w:rPr>
              <w:t>-</w:t>
            </w:r>
          </w:p>
        </w:tc>
      </w:tr>
      <w:tr w:rsidR="00304098">
        <w:tc>
          <w:tcPr>
            <w:tcW w:w="834" w:type="dxa"/>
            <w:vAlign w:val="center"/>
          </w:tcPr>
          <w:p w:rsidR="00304098" w:rsidRDefault="00E12A6F">
            <w:pPr>
              <w:jc w:val="center"/>
            </w:pPr>
            <w:r>
              <w:rPr>
                <w:szCs w:val="21"/>
              </w:rPr>
              <w:t>688081</w:t>
            </w:r>
          </w:p>
        </w:tc>
        <w:tc>
          <w:tcPr>
            <w:tcW w:w="835" w:type="dxa"/>
            <w:vAlign w:val="center"/>
          </w:tcPr>
          <w:p w:rsidR="00304098" w:rsidRDefault="00E12A6F">
            <w:pPr>
              <w:jc w:val="center"/>
            </w:pPr>
            <w:r>
              <w:rPr>
                <w:szCs w:val="21"/>
              </w:rPr>
              <w:t>兴图新科</w:t>
            </w:r>
          </w:p>
        </w:tc>
        <w:tc>
          <w:tcPr>
            <w:tcW w:w="834" w:type="dxa"/>
            <w:vAlign w:val="center"/>
          </w:tcPr>
          <w:p w:rsidR="00304098" w:rsidRDefault="00E12A6F">
            <w:pPr>
              <w:jc w:val="center"/>
            </w:pPr>
            <w:r>
              <w:rPr>
                <w:szCs w:val="21"/>
              </w:rPr>
              <w:t>2019-12-26</w:t>
            </w:r>
          </w:p>
        </w:tc>
        <w:tc>
          <w:tcPr>
            <w:tcW w:w="835" w:type="dxa"/>
            <w:vAlign w:val="center"/>
          </w:tcPr>
          <w:p w:rsidR="00304098" w:rsidRDefault="00E12A6F">
            <w:pPr>
              <w:jc w:val="center"/>
            </w:pPr>
            <w:r>
              <w:rPr>
                <w:szCs w:val="21"/>
              </w:rPr>
              <w:t>2020-07-06</w:t>
            </w:r>
          </w:p>
        </w:tc>
        <w:tc>
          <w:tcPr>
            <w:tcW w:w="834" w:type="dxa"/>
            <w:vAlign w:val="center"/>
          </w:tcPr>
          <w:p w:rsidR="00304098" w:rsidRDefault="00E12A6F">
            <w:pPr>
              <w:jc w:val="center"/>
            </w:pPr>
            <w:r>
              <w:rPr>
                <w:szCs w:val="21"/>
              </w:rPr>
              <w:t>新股流通受限</w:t>
            </w:r>
          </w:p>
        </w:tc>
        <w:tc>
          <w:tcPr>
            <w:tcW w:w="835" w:type="dxa"/>
            <w:vAlign w:val="center"/>
          </w:tcPr>
          <w:p w:rsidR="00304098" w:rsidRDefault="00E12A6F">
            <w:pPr>
              <w:jc w:val="right"/>
            </w:pPr>
            <w:r>
              <w:rPr>
                <w:szCs w:val="21"/>
              </w:rPr>
              <w:t>28.21</w:t>
            </w:r>
          </w:p>
        </w:tc>
        <w:tc>
          <w:tcPr>
            <w:tcW w:w="834" w:type="dxa"/>
            <w:vAlign w:val="center"/>
          </w:tcPr>
          <w:p w:rsidR="00304098" w:rsidRDefault="00E12A6F">
            <w:pPr>
              <w:jc w:val="center"/>
            </w:pPr>
            <w:r>
              <w:rPr>
                <w:szCs w:val="21"/>
              </w:rPr>
              <w:t>42.01</w:t>
            </w:r>
          </w:p>
        </w:tc>
        <w:tc>
          <w:tcPr>
            <w:tcW w:w="835" w:type="dxa"/>
            <w:vAlign w:val="center"/>
          </w:tcPr>
          <w:p w:rsidR="00304098" w:rsidRDefault="00E12A6F">
            <w:pPr>
              <w:jc w:val="right"/>
            </w:pPr>
            <w:r>
              <w:rPr>
                <w:szCs w:val="21"/>
              </w:rPr>
              <w:t>3,153</w:t>
            </w:r>
          </w:p>
        </w:tc>
        <w:tc>
          <w:tcPr>
            <w:tcW w:w="834" w:type="dxa"/>
            <w:vAlign w:val="center"/>
          </w:tcPr>
          <w:p w:rsidR="00304098" w:rsidRDefault="00E12A6F">
            <w:pPr>
              <w:jc w:val="right"/>
            </w:pPr>
            <w:r>
              <w:rPr>
                <w:szCs w:val="21"/>
              </w:rPr>
              <w:t>88,946.13</w:t>
            </w:r>
          </w:p>
        </w:tc>
        <w:tc>
          <w:tcPr>
            <w:tcW w:w="835" w:type="dxa"/>
            <w:vAlign w:val="center"/>
          </w:tcPr>
          <w:p w:rsidR="00304098" w:rsidRDefault="00E12A6F">
            <w:pPr>
              <w:jc w:val="right"/>
            </w:pPr>
            <w:r>
              <w:rPr>
                <w:szCs w:val="21"/>
              </w:rPr>
              <w:t>132,457.53</w:t>
            </w:r>
          </w:p>
        </w:tc>
        <w:tc>
          <w:tcPr>
            <w:tcW w:w="835" w:type="dxa"/>
            <w:vAlign w:val="center"/>
          </w:tcPr>
          <w:p w:rsidR="00304098" w:rsidRDefault="00E12A6F">
            <w:pPr>
              <w:jc w:val="center"/>
            </w:pPr>
            <w:r>
              <w:rPr>
                <w:szCs w:val="21"/>
              </w:rPr>
              <w:t>-</w:t>
            </w:r>
          </w:p>
        </w:tc>
      </w:tr>
      <w:tr w:rsidR="00304098">
        <w:tc>
          <w:tcPr>
            <w:tcW w:w="834" w:type="dxa"/>
            <w:vAlign w:val="center"/>
          </w:tcPr>
          <w:p w:rsidR="00304098" w:rsidRDefault="00E12A6F">
            <w:pPr>
              <w:jc w:val="center"/>
            </w:pPr>
            <w:r>
              <w:rPr>
                <w:szCs w:val="21"/>
              </w:rPr>
              <w:t>688106</w:t>
            </w:r>
          </w:p>
        </w:tc>
        <w:tc>
          <w:tcPr>
            <w:tcW w:w="835" w:type="dxa"/>
            <w:vAlign w:val="center"/>
          </w:tcPr>
          <w:p w:rsidR="00304098" w:rsidRDefault="00E12A6F">
            <w:pPr>
              <w:jc w:val="center"/>
            </w:pPr>
            <w:r>
              <w:rPr>
                <w:szCs w:val="21"/>
              </w:rPr>
              <w:t>金宏气体</w:t>
            </w:r>
          </w:p>
        </w:tc>
        <w:tc>
          <w:tcPr>
            <w:tcW w:w="834" w:type="dxa"/>
            <w:vAlign w:val="center"/>
          </w:tcPr>
          <w:p w:rsidR="00304098" w:rsidRDefault="00E12A6F">
            <w:pPr>
              <w:jc w:val="center"/>
            </w:pPr>
            <w:r>
              <w:rPr>
                <w:szCs w:val="21"/>
              </w:rPr>
              <w:t>2020-06-09</w:t>
            </w:r>
          </w:p>
        </w:tc>
        <w:tc>
          <w:tcPr>
            <w:tcW w:w="835" w:type="dxa"/>
            <w:vAlign w:val="center"/>
          </w:tcPr>
          <w:p w:rsidR="00304098" w:rsidRDefault="00E12A6F">
            <w:pPr>
              <w:jc w:val="center"/>
            </w:pPr>
            <w:r>
              <w:rPr>
                <w:szCs w:val="21"/>
              </w:rPr>
              <w:t>2020-12-16</w:t>
            </w:r>
          </w:p>
        </w:tc>
        <w:tc>
          <w:tcPr>
            <w:tcW w:w="834" w:type="dxa"/>
            <w:vAlign w:val="center"/>
          </w:tcPr>
          <w:p w:rsidR="00304098" w:rsidRDefault="00E12A6F">
            <w:pPr>
              <w:jc w:val="center"/>
            </w:pPr>
            <w:r>
              <w:rPr>
                <w:szCs w:val="21"/>
              </w:rPr>
              <w:t>新股流通受限</w:t>
            </w:r>
          </w:p>
        </w:tc>
        <w:tc>
          <w:tcPr>
            <w:tcW w:w="835" w:type="dxa"/>
            <w:vAlign w:val="center"/>
          </w:tcPr>
          <w:p w:rsidR="00304098" w:rsidRDefault="00E12A6F">
            <w:pPr>
              <w:jc w:val="right"/>
            </w:pPr>
            <w:r>
              <w:rPr>
                <w:szCs w:val="21"/>
              </w:rPr>
              <w:t>15.48</w:t>
            </w:r>
          </w:p>
        </w:tc>
        <w:tc>
          <w:tcPr>
            <w:tcW w:w="834" w:type="dxa"/>
            <w:vAlign w:val="center"/>
          </w:tcPr>
          <w:p w:rsidR="00304098" w:rsidRDefault="00E12A6F">
            <w:pPr>
              <w:jc w:val="center"/>
            </w:pPr>
            <w:r>
              <w:rPr>
                <w:szCs w:val="21"/>
              </w:rPr>
              <w:t>41.36</w:t>
            </w:r>
          </w:p>
        </w:tc>
        <w:tc>
          <w:tcPr>
            <w:tcW w:w="835" w:type="dxa"/>
            <w:vAlign w:val="center"/>
          </w:tcPr>
          <w:p w:rsidR="00304098" w:rsidRDefault="00E12A6F">
            <w:pPr>
              <w:jc w:val="right"/>
            </w:pPr>
            <w:r>
              <w:rPr>
                <w:szCs w:val="21"/>
              </w:rPr>
              <w:t>26,075</w:t>
            </w:r>
          </w:p>
        </w:tc>
        <w:tc>
          <w:tcPr>
            <w:tcW w:w="834" w:type="dxa"/>
            <w:vAlign w:val="center"/>
          </w:tcPr>
          <w:p w:rsidR="00304098" w:rsidRDefault="00E12A6F">
            <w:pPr>
              <w:jc w:val="right"/>
            </w:pPr>
            <w:r>
              <w:rPr>
                <w:szCs w:val="21"/>
              </w:rPr>
              <w:t>403,641.00</w:t>
            </w:r>
          </w:p>
        </w:tc>
        <w:tc>
          <w:tcPr>
            <w:tcW w:w="835" w:type="dxa"/>
            <w:vAlign w:val="center"/>
          </w:tcPr>
          <w:p w:rsidR="00304098" w:rsidRDefault="00E12A6F">
            <w:pPr>
              <w:jc w:val="right"/>
            </w:pPr>
            <w:r>
              <w:rPr>
                <w:szCs w:val="21"/>
              </w:rPr>
              <w:t>1,078,462.00</w:t>
            </w:r>
          </w:p>
        </w:tc>
        <w:tc>
          <w:tcPr>
            <w:tcW w:w="835" w:type="dxa"/>
            <w:vAlign w:val="center"/>
          </w:tcPr>
          <w:p w:rsidR="00304098" w:rsidRDefault="00E12A6F">
            <w:pPr>
              <w:jc w:val="center"/>
            </w:pPr>
            <w:r>
              <w:rPr>
                <w:szCs w:val="21"/>
              </w:rPr>
              <w:t>-</w:t>
            </w:r>
          </w:p>
        </w:tc>
      </w:tr>
      <w:tr w:rsidR="00304098">
        <w:tc>
          <w:tcPr>
            <w:tcW w:w="834" w:type="dxa"/>
            <w:vAlign w:val="center"/>
          </w:tcPr>
          <w:p w:rsidR="00304098" w:rsidRDefault="00E12A6F">
            <w:pPr>
              <w:jc w:val="center"/>
            </w:pPr>
            <w:r>
              <w:rPr>
                <w:szCs w:val="21"/>
              </w:rPr>
              <w:t>688157</w:t>
            </w:r>
          </w:p>
        </w:tc>
        <w:tc>
          <w:tcPr>
            <w:tcW w:w="835" w:type="dxa"/>
            <w:vAlign w:val="center"/>
          </w:tcPr>
          <w:p w:rsidR="00304098" w:rsidRDefault="00E12A6F">
            <w:pPr>
              <w:jc w:val="center"/>
            </w:pPr>
            <w:r>
              <w:rPr>
                <w:szCs w:val="21"/>
              </w:rPr>
              <w:t>松井股份</w:t>
            </w:r>
          </w:p>
        </w:tc>
        <w:tc>
          <w:tcPr>
            <w:tcW w:w="834" w:type="dxa"/>
            <w:vAlign w:val="center"/>
          </w:tcPr>
          <w:p w:rsidR="00304098" w:rsidRDefault="00E12A6F">
            <w:pPr>
              <w:jc w:val="center"/>
            </w:pPr>
            <w:r>
              <w:rPr>
                <w:szCs w:val="21"/>
              </w:rPr>
              <w:t>2020-05-29</w:t>
            </w:r>
          </w:p>
        </w:tc>
        <w:tc>
          <w:tcPr>
            <w:tcW w:w="835" w:type="dxa"/>
            <w:vAlign w:val="center"/>
          </w:tcPr>
          <w:p w:rsidR="00304098" w:rsidRDefault="00E12A6F">
            <w:pPr>
              <w:jc w:val="center"/>
            </w:pPr>
            <w:r>
              <w:rPr>
                <w:szCs w:val="21"/>
              </w:rPr>
              <w:t>2020-12-09</w:t>
            </w:r>
          </w:p>
        </w:tc>
        <w:tc>
          <w:tcPr>
            <w:tcW w:w="834" w:type="dxa"/>
            <w:vAlign w:val="center"/>
          </w:tcPr>
          <w:p w:rsidR="00304098" w:rsidRDefault="00E12A6F">
            <w:pPr>
              <w:jc w:val="center"/>
            </w:pPr>
            <w:r>
              <w:rPr>
                <w:szCs w:val="21"/>
              </w:rPr>
              <w:t>新股流通受限</w:t>
            </w:r>
          </w:p>
        </w:tc>
        <w:tc>
          <w:tcPr>
            <w:tcW w:w="835" w:type="dxa"/>
            <w:vAlign w:val="center"/>
          </w:tcPr>
          <w:p w:rsidR="00304098" w:rsidRDefault="00E12A6F">
            <w:pPr>
              <w:jc w:val="right"/>
            </w:pPr>
            <w:r>
              <w:rPr>
                <w:szCs w:val="21"/>
              </w:rPr>
              <w:t>34.48</w:t>
            </w:r>
          </w:p>
        </w:tc>
        <w:tc>
          <w:tcPr>
            <w:tcW w:w="834" w:type="dxa"/>
            <w:vAlign w:val="center"/>
          </w:tcPr>
          <w:p w:rsidR="00304098" w:rsidRDefault="00E12A6F">
            <w:pPr>
              <w:jc w:val="center"/>
            </w:pPr>
            <w:r>
              <w:rPr>
                <w:szCs w:val="21"/>
              </w:rPr>
              <w:t>86.64</w:t>
            </w:r>
          </w:p>
        </w:tc>
        <w:tc>
          <w:tcPr>
            <w:tcW w:w="835" w:type="dxa"/>
            <w:vAlign w:val="center"/>
          </w:tcPr>
          <w:p w:rsidR="00304098" w:rsidRDefault="00E12A6F">
            <w:pPr>
              <w:jc w:val="right"/>
            </w:pPr>
            <w:r>
              <w:rPr>
                <w:szCs w:val="21"/>
              </w:rPr>
              <w:t>3,402</w:t>
            </w:r>
          </w:p>
        </w:tc>
        <w:tc>
          <w:tcPr>
            <w:tcW w:w="834" w:type="dxa"/>
            <w:vAlign w:val="center"/>
          </w:tcPr>
          <w:p w:rsidR="00304098" w:rsidRDefault="00E12A6F">
            <w:pPr>
              <w:jc w:val="right"/>
            </w:pPr>
            <w:r>
              <w:rPr>
                <w:szCs w:val="21"/>
              </w:rPr>
              <w:t>117,300.96</w:t>
            </w:r>
          </w:p>
        </w:tc>
        <w:tc>
          <w:tcPr>
            <w:tcW w:w="835" w:type="dxa"/>
            <w:vAlign w:val="center"/>
          </w:tcPr>
          <w:p w:rsidR="00304098" w:rsidRDefault="00E12A6F">
            <w:pPr>
              <w:jc w:val="right"/>
            </w:pPr>
            <w:r>
              <w:rPr>
                <w:szCs w:val="21"/>
              </w:rPr>
              <w:t>294,749.28</w:t>
            </w:r>
          </w:p>
        </w:tc>
        <w:tc>
          <w:tcPr>
            <w:tcW w:w="835" w:type="dxa"/>
            <w:vAlign w:val="center"/>
          </w:tcPr>
          <w:p w:rsidR="00304098" w:rsidRDefault="00E12A6F">
            <w:pPr>
              <w:jc w:val="center"/>
            </w:pPr>
            <w:r>
              <w:rPr>
                <w:szCs w:val="21"/>
              </w:rPr>
              <w:t>-</w:t>
            </w:r>
          </w:p>
        </w:tc>
      </w:tr>
      <w:tr w:rsidR="00304098">
        <w:tc>
          <w:tcPr>
            <w:tcW w:w="834" w:type="dxa"/>
            <w:vAlign w:val="center"/>
          </w:tcPr>
          <w:p w:rsidR="00304098" w:rsidRDefault="00E12A6F">
            <w:pPr>
              <w:jc w:val="center"/>
            </w:pPr>
            <w:r>
              <w:rPr>
                <w:szCs w:val="21"/>
              </w:rPr>
              <w:t>688181</w:t>
            </w:r>
          </w:p>
        </w:tc>
        <w:tc>
          <w:tcPr>
            <w:tcW w:w="835" w:type="dxa"/>
            <w:vAlign w:val="center"/>
          </w:tcPr>
          <w:p w:rsidR="00304098" w:rsidRDefault="00E12A6F">
            <w:pPr>
              <w:jc w:val="center"/>
            </w:pPr>
            <w:r>
              <w:rPr>
                <w:szCs w:val="21"/>
              </w:rPr>
              <w:t>八亿时空</w:t>
            </w:r>
          </w:p>
        </w:tc>
        <w:tc>
          <w:tcPr>
            <w:tcW w:w="834" w:type="dxa"/>
            <w:vAlign w:val="center"/>
          </w:tcPr>
          <w:p w:rsidR="00304098" w:rsidRDefault="00E12A6F">
            <w:pPr>
              <w:jc w:val="center"/>
            </w:pPr>
            <w:r>
              <w:rPr>
                <w:szCs w:val="21"/>
              </w:rPr>
              <w:t>2019-12-27</w:t>
            </w:r>
          </w:p>
        </w:tc>
        <w:tc>
          <w:tcPr>
            <w:tcW w:w="835" w:type="dxa"/>
            <w:vAlign w:val="center"/>
          </w:tcPr>
          <w:p w:rsidR="00304098" w:rsidRDefault="00E12A6F">
            <w:pPr>
              <w:jc w:val="center"/>
            </w:pPr>
            <w:r>
              <w:rPr>
                <w:szCs w:val="21"/>
              </w:rPr>
              <w:t>2020-07-06</w:t>
            </w:r>
          </w:p>
        </w:tc>
        <w:tc>
          <w:tcPr>
            <w:tcW w:w="834" w:type="dxa"/>
            <w:vAlign w:val="center"/>
          </w:tcPr>
          <w:p w:rsidR="00304098" w:rsidRDefault="00E12A6F">
            <w:pPr>
              <w:jc w:val="center"/>
            </w:pPr>
            <w:r>
              <w:rPr>
                <w:szCs w:val="21"/>
              </w:rPr>
              <w:t>新股流通受限</w:t>
            </w:r>
          </w:p>
        </w:tc>
        <w:tc>
          <w:tcPr>
            <w:tcW w:w="835" w:type="dxa"/>
            <w:vAlign w:val="center"/>
          </w:tcPr>
          <w:p w:rsidR="00304098" w:rsidRDefault="00E12A6F">
            <w:pPr>
              <w:jc w:val="right"/>
            </w:pPr>
            <w:r>
              <w:rPr>
                <w:szCs w:val="21"/>
              </w:rPr>
              <w:t>43.98</w:t>
            </w:r>
          </w:p>
        </w:tc>
        <w:tc>
          <w:tcPr>
            <w:tcW w:w="834" w:type="dxa"/>
            <w:vAlign w:val="center"/>
          </w:tcPr>
          <w:p w:rsidR="00304098" w:rsidRDefault="00E12A6F">
            <w:pPr>
              <w:jc w:val="center"/>
            </w:pPr>
            <w:r>
              <w:rPr>
                <w:szCs w:val="21"/>
              </w:rPr>
              <w:t>61.09</w:t>
            </w:r>
          </w:p>
        </w:tc>
        <w:tc>
          <w:tcPr>
            <w:tcW w:w="835" w:type="dxa"/>
            <w:vAlign w:val="center"/>
          </w:tcPr>
          <w:p w:rsidR="00304098" w:rsidRDefault="00E12A6F">
            <w:pPr>
              <w:jc w:val="right"/>
            </w:pPr>
            <w:r>
              <w:rPr>
                <w:szCs w:val="21"/>
              </w:rPr>
              <w:t>4,306</w:t>
            </w:r>
          </w:p>
        </w:tc>
        <w:tc>
          <w:tcPr>
            <w:tcW w:w="834" w:type="dxa"/>
            <w:vAlign w:val="center"/>
          </w:tcPr>
          <w:p w:rsidR="00304098" w:rsidRDefault="00E12A6F">
            <w:pPr>
              <w:jc w:val="right"/>
            </w:pPr>
            <w:r>
              <w:rPr>
                <w:szCs w:val="21"/>
              </w:rPr>
              <w:t>189,377.88</w:t>
            </w:r>
          </w:p>
        </w:tc>
        <w:tc>
          <w:tcPr>
            <w:tcW w:w="835" w:type="dxa"/>
            <w:vAlign w:val="center"/>
          </w:tcPr>
          <w:p w:rsidR="00304098" w:rsidRDefault="00E12A6F">
            <w:pPr>
              <w:jc w:val="right"/>
            </w:pPr>
            <w:r>
              <w:rPr>
                <w:szCs w:val="21"/>
              </w:rPr>
              <w:t>263,053.54</w:t>
            </w:r>
          </w:p>
        </w:tc>
        <w:tc>
          <w:tcPr>
            <w:tcW w:w="835" w:type="dxa"/>
            <w:vAlign w:val="center"/>
          </w:tcPr>
          <w:p w:rsidR="00304098" w:rsidRDefault="00E12A6F">
            <w:pPr>
              <w:jc w:val="center"/>
            </w:pPr>
            <w:r>
              <w:rPr>
                <w:szCs w:val="21"/>
              </w:rPr>
              <w:t>-</w:t>
            </w:r>
          </w:p>
        </w:tc>
      </w:tr>
      <w:tr w:rsidR="00304098">
        <w:tc>
          <w:tcPr>
            <w:tcW w:w="834" w:type="dxa"/>
            <w:vAlign w:val="center"/>
          </w:tcPr>
          <w:p w:rsidR="00304098" w:rsidRDefault="00E12A6F">
            <w:pPr>
              <w:jc w:val="center"/>
            </w:pPr>
            <w:r>
              <w:rPr>
                <w:szCs w:val="21"/>
              </w:rPr>
              <w:t>688277</w:t>
            </w:r>
          </w:p>
        </w:tc>
        <w:tc>
          <w:tcPr>
            <w:tcW w:w="835" w:type="dxa"/>
            <w:vAlign w:val="center"/>
          </w:tcPr>
          <w:p w:rsidR="00304098" w:rsidRDefault="00E12A6F">
            <w:pPr>
              <w:jc w:val="center"/>
            </w:pPr>
            <w:r>
              <w:rPr>
                <w:szCs w:val="21"/>
              </w:rPr>
              <w:t>天智航</w:t>
            </w:r>
          </w:p>
        </w:tc>
        <w:tc>
          <w:tcPr>
            <w:tcW w:w="834" w:type="dxa"/>
            <w:vAlign w:val="center"/>
          </w:tcPr>
          <w:p w:rsidR="00304098" w:rsidRDefault="00E12A6F">
            <w:pPr>
              <w:jc w:val="center"/>
            </w:pPr>
            <w:r>
              <w:rPr>
                <w:szCs w:val="21"/>
              </w:rPr>
              <w:t>2020-06-24</w:t>
            </w:r>
          </w:p>
        </w:tc>
        <w:tc>
          <w:tcPr>
            <w:tcW w:w="835" w:type="dxa"/>
            <w:vAlign w:val="center"/>
          </w:tcPr>
          <w:p w:rsidR="00304098" w:rsidRDefault="00E12A6F">
            <w:pPr>
              <w:jc w:val="center"/>
            </w:pPr>
            <w:r>
              <w:rPr>
                <w:szCs w:val="21"/>
              </w:rPr>
              <w:t>2020-07-07</w:t>
            </w:r>
          </w:p>
        </w:tc>
        <w:tc>
          <w:tcPr>
            <w:tcW w:w="834" w:type="dxa"/>
            <w:vAlign w:val="center"/>
          </w:tcPr>
          <w:p w:rsidR="00304098" w:rsidRDefault="00E12A6F">
            <w:pPr>
              <w:jc w:val="center"/>
            </w:pPr>
            <w:r>
              <w:rPr>
                <w:szCs w:val="21"/>
              </w:rPr>
              <w:t>新股流通受限</w:t>
            </w:r>
          </w:p>
        </w:tc>
        <w:tc>
          <w:tcPr>
            <w:tcW w:w="835" w:type="dxa"/>
            <w:vAlign w:val="center"/>
          </w:tcPr>
          <w:p w:rsidR="00304098" w:rsidRDefault="00E12A6F">
            <w:pPr>
              <w:jc w:val="right"/>
            </w:pPr>
            <w:r>
              <w:rPr>
                <w:szCs w:val="21"/>
              </w:rPr>
              <w:t>12.04</w:t>
            </w:r>
          </w:p>
        </w:tc>
        <w:tc>
          <w:tcPr>
            <w:tcW w:w="834" w:type="dxa"/>
            <w:vAlign w:val="center"/>
          </w:tcPr>
          <w:p w:rsidR="00304098" w:rsidRDefault="00E12A6F">
            <w:pPr>
              <w:jc w:val="center"/>
            </w:pPr>
            <w:r>
              <w:rPr>
                <w:szCs w:val="21"/>
              </w:rPr>
              <w:t>12.04</w:t>
            </w:r>
          </w:p>
        </w:tc>
        <w:tc>
          <w:tcPr>
            <w:tcW w:w="835" w:type="dxa"/>
            <w:vAlign w:val="center"/>
          </w:tcPr>
          <w:p w:rsidR="00304098" w:rsidRDefault="00E12A6F">
            <w:pPr>
              <w:jc w:val="right"/>
            </w:pPr>
            <w:r>
              <w:rPr>
                <w:szCs w:val="21"/>
              </w:rPr>
              <w:t>8,810</w:t>
            </w:r>
          </w:p>
        </w:tc>
        <w:tc>
          <w:tcPr>
            <w:tcW w:w="834" w:type="dxa"/>
            <w:vAlign w:val="center"/>
          </w:tcPr>
          <w:p w:rsidR="00304098" w:rsidRDefault="00E12A6F">
            <w:pPr>
              <w:jc w:val="right"/>
            </w:pPr>
            <w:r>
              <w:rPr>
                <w:szCs w:val="21"/>
              </w:rPr>
              <w:t>106,072.40</w:t>
            </w:r>
          </w:p>
        </w:tc>
        <w:tc>
          <w:tcPr>
            <w:tcW w:w="835" w:type="dxa"/>
            <w:vAlign w:val="center"/>
          </w:tcPr>
          <w:p w:rsidR="00304098" w:rsidRDefault="00E12A6F">
            <w:pPr>
              <w:jc w:val="right"/>
            </w:pPr>
            <w:r>
              <w:rPr>
                <w:szCs w:val="21"/>
              </w:rPr>
              <w:t>106,072.40</w:t>
            </w:r>
          </w:p>
        </w:tc>
        <w:tc>
          <w:tcPr>
            <w:tcW w:w="835" w:type="dxa"/>
            <w:vAlign w:val="center"/>
          </w:tcPr>
          <w:p w:rsidR="00304098" w:rsidRDefault="00E12A6F">
            <w:pPr>
              <w:jc w:val="center"/>
            </w:pPr>
            <w:r>
              <w:rPr>
                <w:szCs w:val="21"/>
              </w:rPr>
              <w:t>-</w:t>
            </w:r>
          </w:p>
        </w:tc>
      </w:tr>
      <w:tr w:rsidR="00304098">
        <w:tc>
          <w:tcPr>
            <w:tcW w:w="834" w:type="dxa"/>
            <w:vAlign w:val="center"/>
          </w:tcPr>
          <w:p w:rsidR="00304098" w:rsidRDefault="00E12A6F">
            <w:pPr>
              <w:jc w:val="center"/>
            </w:pPr>
            <w:r>
              <w:rPr>
                <w:szCs w:val="21"/>
              </w:rPr>
              <w:t>688377</w:t>
            </w:r>
          </w:p>
        </w:tc>
        <w:tc>
          <w:tcPr>
            <w:tcW w:w="835" w:type="dxa"/>
            <w:vAlign w:val="center"/>
          </w:tcPr>
          <w:p w:rsidR="00304098" w:rsidRDefault="00E12A6F">
            <w:pPr>
              <w:jc w:val="center"/>
            </w:pPr>
            <w:r>
              <w:rPr>
                <w:szCs w:val="21"/>
              </w:rPr>
              <w:t>迪威尔</w:t>
            </w:r>
          </w:p>
        </w:tc>
        <w:tc>
          <w:tcPr>
            <w:tcW w:w="834" w:type="dxa"/>
            <w:vAlign w:val="center"/>
          </w:tcPr>
          <w:p w:rsidR="00304098" w:rsidRDefault="00E12A6F">
            <w:pPr>
              <w:jc w:val="center"/>
            </w:pPr>
            <w:r>
              <w:rPr>
                <w:szCs w:val="21"/>
              </w:rPr>
              <w:t>2020-06-29</w:t>
            </w:r>
          </w:p>
        </w:tc>
        <w:tc>
          <w:tcPr>
            <w:tcW w:w="835" w:type="dxa"/>
            <w:vAlign w:val="center"/>
          </w:tcPr>
          <w:p w:rsidR="00304098" w:rsidRDefault="00E12A6F">
            <w:pPr>
              <w:jc w:val="center"/>
            </w:pPr>
            <w:r>
              <w:rPr>
                <w:szCs w:val="21"/>
              </w:rPr>
              <w:t>2020-07-08</w:t>
            </w:r>
          </w:p>
        </w:tc>
        <w:tc>
          <w:tcPr>
            <w:tcW w:w="834" w:type="dxa"/>
            <w:vAlign w:val="center"/>
          </w:tcPr>
          <w:p w:rsidR="00304098" w:rsidRDefault="00E12A6F">
            <w:pPr>
              <w:jc w:val="center"/>
            </w:pPr>
            <w:r>
              <w:rPr>
                <w:szCs w:val="21"/>
              </w:rPr>
              <w:t>新股流通受限</w:t>
            </w:r>
          </w:p>
        </w:tc>
        <w:tc>
          <w:tcPr>
            <w:tcW w:w="835" w:type="dxa"/>
            <w:vAlign w:val="center"/>
          </w:tcPr>
          <w:p w:rsidR="00304098" w:rsidRDefault="00E12A6F">
            <w:pPr>
              <w:jc w:val="right"/>
            </w:pPr>
            <w:r>
              <w:rPr>
                <w:szCs w:val="21"/>
              </w:rPr>
              <w:t>16.42</w:t>
            </w:r>
          </w:p>
        </w:tc>
        <w:tc>
          <w:tcPr>
            <w:tcW w:w="834" w:type="dxa"/>
            <w:vAlign w:val="center"/>
          </w:tcPr>
          <w:p w:rsidR="00304098" w:rsidRDefault="00E12A6F">
            <w:pPr>
              <w:jc w:val="center"/>
            </w:pPr>
            <w:r>
              <w:rPr>
                <w:szCs w:val="21"/>
              </w:rPr>
              <w:t>16.42</w:t>
            </w:r>
          </w:p>
        </w:tc>
        <w:tc>
          <w:tcPr>
            <w:tcW w:w="835" w:type="dxa"/>
            <w:vAlign w:val="center"/>
          </w:tcPr>
          <w:p w:rsidR="00304098" w:rsidRDefault="00E12A6F">
            <w:pPr>
              <w:jc w:val="right"/>
            </w:pPr>
            <w:r>
              <w:rPr>
                <w:szCs w:val="21"/>
              </w:rPr>
              <w:t>7,894</w:t>
            </w:r>
          </w:p>
        </w:tc>
        <w:tc>
          <w:tcPr>
            <w:tcW w:w="834" w:type="dxa"/>
            <w:vAlign w:val="center"/>
          </w:tcPr>
          <w:p w:rsidR="00304098" w:rsidRDefault="00E12A6F">
            <w:pPr>
              <w:jc w:val="right"/>
            </w:pPr>
            <w:r>
              <w:rPr>
                <w:szCs w:val="21"/>
              </w:rPr>
              <w:t>129,619.48</w:t>
            </w:r>
          </w:p>
        </w:tc>
        <w:tc>
          <w:tcPr>
            <w:tcW w:w="835" w:type="dxa"/>
            <w:vAlign w:val="center"/>
          </w:tcPr>
          <w:p w:rsidR="00304098" w:rsidRDefault="00E12A6F">
            <w:pPr>
              <w:jc w:val="right"/>
            </w:pPr>
            <w:r>
              <w:rPr>
                <w:szCs w:val="21"/>
              </w:rPr>
              <w:t>129,619.48</w:t>
            </w:r>
          </w:p>
        </w:tc>
        <w:tc>
          <w:tcPr>
            <w:tcW w:w="835" w:type="dxa"/>
            <w:vAlign w:val="center"/>
          </w:tcPr>
          <w:p w:rsidR="00304098" w:rsidRDefault="00E12A6F">
            <w:pPr>
              <w:jc w:val="center"/>
            </w:pPr>
            <w:r>
              <w:rPr>
                <w:szCs w:val="21"/>
              </w:rPr>
              <w:t>-</w:t>
            </w:r>
          </w:p>
        </w:tc>
      </w:tr>
      <w:tr w:rsidR="00304098">
        <w:tc>
          <w:tcPr>
            <w:tcW w:w="834" w:type="dxa"/>
            <w:vAlign w:val="center"/>
          </w:tcPr>
          <w:p w:rsidR="00304098" w:rsidRDefault="00E12A6F">
            <w:pPr>
              <w:jc w:val="center"/>
            </w:pPr>
            <w:r>
              <w:rPr>
                <w:szCs w:val="21"/>
              </w:rPr>
              <w:t>688568</w:t>
            </w:r>
          </w:p>
        </w:tc>
        <w:tc>
          <w:tcPr>
            <w:tcW w:w="835" w:type="dxa"/>
            <w:vAlign w:val="center"/>
          </w:tcPr>
          <w:p w:rsidR="00304098" w:rsidRDefault="00E12A6F">
            <w:pPr>
              <w:jc w:val="center"/>
            </w:pPr>
            <w:r>
              <w:rPr>
                <w:szCs w:val="21"/>
              </w:rPr>
              <w:t>中科星图</w:t>
            </w:r>
          </w:p>
        </w:tc>
        <w:tc>
          <w:tcPr>
            <w:tcW w:w="834" w:type="dxa"/>
            <w:vAlign w:val="center"/>
          </w:tcPr>
          <w:p w:rsidR="00304098" w:rsidRDefault="00E12A6F">
            <w:pPr>
              <w:jc w:val="center"/>
            </w:pPr>
            <w:r>
              <w:rPr>
                <w:szCs w:val="21"/>
              </w:rPr>
              <w:t>2020-06-30</w:t>
            </w:r>
          </w:p>
        </w:tc>
        <w:tc>
          <w:tcPr>
            <w:tcW w:w="835" w:type="dxa"/>
            <w:vAlign w:val="center"/>
          </w:tcPr>
          <w:p w:rsidR="00304098" w:rsidRDefault="00E12A6F">
            <w:pPr>
              <w:jc w:val="center"/>
            </w:pPr>
            <w:r>
              <w:rPr>
                <w:szCs w:val="21"/>
              </w:rPr>
              <w:t>2020-07-08</w:t>
            </w:r>
          </w:p>
        </w:tc>
        <w:tc>
          <w:tcPr>
            <w:tcW w:w="834" w:type="dxa"/>
            <w:vAlign w:val="center"/>
          </w:tcPr>
          <w:p w:rsidR="00304098" w:rsidRDefault="00E12A6F">
            <w:pPr>
              <w:jc w:val="center"/>
            </w:pPr>
            <w:r>
              <w:rPr>
                <w:szCs w:val="21"/>
              </w:rPr>
              <w:t>新股流通受限</w:t>
            </w:r>
          </w:p>
        </w:tc>
        <w:tc>
          <w:tcPr>
            <w:tcW w:w="835" w:type="dxa"/>
            <w:vAlign w:val="center"/>
          </w:tcPr>
          <w:p w:rsidR="00304098" w:rsidRDefault="00E12A6F">
            <w:pPr>
              <w:jc w:val="right"/>
            </w:pPr>
            <w:r>
              <w:rPr>
                <w:szCs w:val="21"/>
              </w:rPr>
              <w:t>16.21</w:t>
            </w:r>
          </w:p>
        </w:tc>
        <w:tc>
          <w:tcPr>
            <w:tcW w:w="834" w:type="dxa"/>
            <w:vAlign w:val="center"/>
          </w:tcPr>
          <w:p w:rsidR="00304098" w:rsidRDefault="00E12A6F">
            <w:pPr>
              <w:jc w:val="center"/>
            </w:pPr>
            <w:r>
              <w:rPr>
                <w:szCs w:val="21"/>
              </w:rPr>
              <w:t>16.21</w:t>
            </w:r>
          </w:p>
        </w:tc>
        <w:tc>
          <w:tcPr>
            <w:tcW w:w="835" w:type="dxa"/>
            <w:vAlign w:val="center"/>
          </w:tcPr>
          <w:p w:rsidR="00304098" w:rsidRDefault="00E12A6F">
            <w:pPr>
              <w:jc w:val="right"/>
            </w:pPr>
            <w:r>
              <w:rPr>
                <w:szCs w:val="21"/>
              </w:rPr>
              <w:t>11,020</w:t>
            </w:r>
          </w:p>
        </w:tc>
        <w:tc>
          <w:tcPr>
            <w:tcW w:w="834" w:type="dxa"/>
            <w:vAlign w:val="center"/>
          </w:tcPr>
          <w:p w:rsidR="00304098" w:rsidRDefault="00E12A6F">
            <w:pPr>
              <w:jc w:val="right"/>
            </w:pPr>
            <w:r>
              <w:rPr>
                <w:szCs w:val="21"/>
              </w:rPr>
              <w:t>178,634.20</w:t>
            </w:r>
          </w:p>
        </w:tc>
        <w:tc>
          <w:tcPr>
            <w:tcW w:w="835" w:type="dxa"/>
            <w:vAlign w:val="center"/>
          </w:tcPr>
          <w:p w:rsidR="00304098" w:rsidRDefault="00E12A6F">
            <w:pPr>
              <w:jc w:val="right"/>
            </w:pPr>
            <w:r>
              <w:rPr>
                <w:szCs w:val="21"/>
              </w:rPr>
              <w:t>178,634.20</w:t>
            </w:r>
          </w:p>
        </w:tc>
        <w:tc>
          <w:tcPr>
            <w:tcW w:w="835" w:type="dxa"/>
            <w:vAlign w:val="center"/>
          </w:tcPr>
          <w:p w:rsidR="00304098" w:rsidRDefault="00E12A6F">
            <w:pPr>
              <w:jc w:val="center"/>
            </w:pPr>
            <w:r>
              <w:rPr>
                <w:szCs w:val="21"/>
              </w:rPr>
              <w:t>-</w:t>
            </w:r>
          </w:p>
        </w:tc>
      </w:tr>
      <w:tr w:rsidR="00304098">
        <w:tc>
          <w:tcPr>
            <w:tcW w:w="834" w:type="dxa"/>
            <w:vAlign w:val="center"/>
          </w:tcPr>
          <w:p w:rsidR="00304098" w:rsidRDefault="00E12A6F">
            <w:pPr>
              <w:jc w:val="center"/>
            </w:pPr>
            <w:r>
              <w:rPr>
                <w:szCs w:val="21"/>
              </w:rPr>
              <w:t>688600</w:t>
            </w:r>
          </w:p>
        </w:tc>
        <w:tc>
          <w:tcPr>
            <w:tcW w:w="835" w:type="dxa"/>
            <w:vAlign w:val="center"/>
          </w:tcPr>
          <w:p w:rsidR="00304098" w:rsidRDefault="00E12A6F">
            <w:pPr>
              <w:jc w:val="center"/>
            </w:pPr>
            <w:r>
              <w:rPr>
                <w:szCs w:val="21"/>
              </w:rPr>
              <w:t>皖仪科技</w:t>
            </w:r>
          </w:p>
        </w:tc>
        <w:tc>
          <w:tcPr>
            <w:tcW w:w="834" w:type="dxa"/>
            <w:vAlign w:val="center"/>
          </w:tcPr>
          <w:p w:rsidR="00304098" w:rsidRDefault="00E12A6F">
            <w:pPr>
              <w:jc w:val="center"/>
            </w:pPr>
            <w:r>
              <w:rPr>
                <w:szCs w:val="21"/>
              </w:rPr>
              <w:t>2020-06-23</w:t>
            </w:r>
          </w:p>
        </w:tc>
        <w:tc>
          <w:tcPr>
            <w:tcW w:w="835" w:type="dxa"/>
            <w:vAlign w:val="center"/>
          </w:tcPr>
          <w:p w:rsidR="00304098" w:rsidRDefault="00E12A6F">
            <w:pPr>
              <w:jc w:val="center"/>
            </w:pPr>
            <w:r>
              <w:rPr>
                <w:szCs w:val="21"/>
              </w:rPr>
              <w:t>2020-07-03</w:t>
            </w:r>
          </w:p>
        </w:tc>
        <w:tc>
          <w:tcPr>
            <w:tcW w:w="834" w:type="dxa"/>
            <w:vAlign w:val="center"/>
          </w:tcPr>
          <w:p w:rsidR="00304098" w:rsidRDefault="00E12A6F">
            <w:pPr>
              <w:jc w:val="center"/>
            </w:pPr>
            <w:r>
              <w:rPr>
                <w:szCs w:val="21"/>
              </w:rPr>
              <w:t>新股流通受限</w:t>
            </w:r>
          </w:p>
        </w:tc>
        <w:tc>
          <w:tcPr>
            <w:tcW w:w="835" w:type="dxa"/>
            <w:vAlign w:val="center"/>
          </w:tcPr>
          <w:p w:rsidR="00304098" w:rsidRDefault="00E12A6F">
            <w:pPr>
              <w:jc w:val="right"/>
            </w:pPr>
            <w:r>
              <w:rPr>
                <w:szCs w:val="21"/>
              </w:rPr>
              <w:t>15.50</w:t>
            </w:r>
          </w:p>
        </w:tc>
        <w:tc>
          <w:tcPr>
            <w:tcW w:w="834" w:type="dxa"/>
            <w:vAlign w:val="center"/>
          </w:tcPr>
          <w:p w:rsidR="00304098" w:rsidRDefault="00E12A6F">
            <w:pPr>
              <w:jc w:val="center"/>
            </w:pPr>
            <w:r>
              <w:rPr>
                <w:szCs w:val="21"/>
              </w:rPr>
              <w:t>15.50</w:t>
            </w:r>
          </w:p>
        </w:tc>
        <w:tc>
          <w:tcPr>
            <w:tcW w:w="835" w:type="dxa"/>
            <w:vAlign w:val="center"/>
          </w:tcPr>
          <w:p w:rsidR="00304098" w:rsidRDefault="00E12A6F">
            <w:pPr>
              <w:jc w:val="right"/>
            </w:pPr>
            <w:r>
              <w:rPr>
                <w:szCs w:val="21"/>
              </w:rPr>
              <w:t>5,468</w:t>
            </w:r>
          </w:p>
        </w:tc>
        <w:tc>
          <w:tcPr>
            <w:tcW w:w="834" w:type="dxa"/>
            <w:vAlign w:val="center"/>
          </w:tcPr>
          <w:p w:rsidR="00304098" w:rsidRDefault="00E12A6F">
            <w:pPr>
              <w:jc w:val="right"/>
            </w:pPr>
            <w:r>
              <w:rPr>
                <w:szCs w:val="21"/>
              </w:rPr>
              <w:t>84,754.00</w:t>
            </w:r>
          </w:p>
        </w:tc>
        <w:tc>
          <w:tcPr>
            <w:tcW w:w="835" w:type="dxa"/>
            <w:vAlign w:val="center"/>
          </w:tcPr>
          <w:p w:rsidR="00304098" w:rsidRDefault="00E12A6F">
            <w:pPr>
              <w:jc w:val="right"/>
            </w:pPr>
            <w:r>
              <w:rPr>
                <w:szCs w:val="21"/>
              </w:rPr>
              <w:t>84,754.00</w:t>
            </w:r>
          </w:p>
        </w:tc>
        <w:tc>
          <w:tcPr>
            <w:tcW w:w="835" w:type="dxa"/>
            <w:vAlign w:val="center"/>
          </w:tcPr>
          <w:p w:rsidR="00304098" w:rsidRDefault="00E12A6F">
            <w:pPr>
              <w:jc w:val="center"/>
            </w:pPr>
            <w:r>
              <w:rPr>
                <w:szCs w:val="21"/>
              </w:rPr>
              <w:t>-</w:t>
            </w:r>
          </w:p>
        </w:tc>
      </w:tr>
    </w:tbl>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注：基金持有的股票在流通受限期内，如获得股票红利、送股、转增股、配股的，则此新增股票的流通受限期和估值价格与相应原股票一致。</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6.4.12.2 </w:t>
      </w:r>
      <w:r w:rsidRPr="00E76B2D">
        <w:rPr>
          <w:rFonts w:ascii="宋体" w:hAnsi="宋体" w:hint="eastAsia"/>
          <w:b/>
          <w:bCs/>
          <w:color w:val="000000"/>
          <w:szCs w:val="21"/>
        </w:rPr>
        <w:t>期末持有的暂时停牌等流通受限股票</w: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本基金本报告期末未持有暂时停牌等流通受限股票。</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6.4.12.3 </w:t>
      </w:r>
      <w:r w:rsidRPr="00E76B2D">
        <w:rPr>
          <w:rFonts w:ascii="宋体" w:hAnsi="宋体" w:hint="eastAsia"/>
          <w:b/>
          <w:bCs/>
          <w:color w:val="000000"/>
          <w:szCs w:val="21"/>
        </w:rPr>
        <w:t>期末债券正回购交易中作为抵押的债券</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6.4.12.3.1 </w:t>
      </w:r>
      <w:r w:rsidRPr="00E76B2D">
        <w:rPr>
          <w:rFonts w:ascii="宋体" w:hAnsi="宋体" w:hint="eastAsia"/>
          <w:b/>
          <w:bCs/>
          <w:color w:val="000000"/>
          <w:szCs w:val="21"/>
        </w:rPr>
        <w:t>银行间市场债券正回购</w:t>
      </w:r>
    </w:p>
    <w:p w:rsidR="00753756" w:rsidRPr="00224952" w:rsidRDefault="00753756" w:rsidP="006E1449">
      <w:pPr>
        <w:spacing w:line="360" w:lineRule="auto"/>
        <w:ind w:firstLineChars="200" w:firstLine="420"/>
        <w:rPr>
          <w:color w:val="000000"/>
          <w:szCs w:val="21"/>
        </w:rPr>
      </w:pPr>
      <w:r w:rsidRPr="00224952">
        <w:rPr>
          <w:color w:val="000000"/>
          <w:szCs w:val="21"/>
        </w:rPr>
        <w:t>截至本报告期末</w:t>
      </w:r>
      <w:r w:rsidRPr="00224952">
        <w:rPr>
          <w:color w:val="000000"/>
          <w:szCs w:val="21"/>
        </w:rPr>
        <w:t>2020</w:t>
      </w:r>
      <w:r w:rsidRPr="00224952">
        <w:rPr>
          <w:color w:val="000000"/>
          <w:szCs w:val="21"/>
        </w:rPr>
        <w:t>年</w:t>
      </w:r>
      <w:r w:rsidRPr="00224952">
        <w:rPr>
          <w:color w:val="000000"/>
          <w:szCs w:val="21"/>
        </w:rPr>
        <w:t>6</w:t>
      </w:r>
      <w:r w:rsidRPr="00224952">
        <w:rPr>
          <w:color w:val="000000"/>
          <w:szCs w:val="21"/>
        </w:rPr>
        <w:t>月</w:t>
      </w:r>
      <w:r w:rsidRPr="00224952">
        <w:rPr>
          <w:color w:val="000000"/>
          <w:szCs w:val="21"/>
        </w:rPr>
        <w:t>30</w:t>
      </w:r>
      <w:r w:rsidRPr="00224952">
        <w:rPr>
          <w:color w:val="000000"/>
          <w:szCs w:val="21"/>
        </w:rPr>
        <w:t>日止，本基金从事银行间市场债券正回购交易形成的卖出回购证券款余额为</w:t>
      </w:r>
      <w:r w:rsidRPr="00224952">
        <w:rPr>
          <w:color w:val="000000"/>
          <w:szCs w:val="21"/>
        </w:rPr>
        <w:t>0</w:t>
      </w:r>
      <w:r w:rsidRPr="00224952">
        <w:rPr>
          <w:color w:val="000000"/>
          <w:szCs w:val="21"/>
        </w:rPr>
        <w:t>，无抵押债券。</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6.4.12.3.2 </w:t>
      </w:r>
      <w:r w:rsidRPr="00E76B2D">
        <w:rPr>
          <w:rFonts w:ascii="宋体" w:hAnsi="宋体" w:hint="eastAsia"/>
          <w:b/>
          <w:bCs/>
          <w:color w:val="000000"/>
          <w:szCs w:val="21"/>
        </w:rPr>
        <w:t>交易所市场债券正回购</w:t>
      </w:r>
    </w:p>
    <w:p w:rsidR="00C93B29" w:rsidRDefault="00753756" w:rsidP="00C93B29">
      <w:pPr>
        <w:tabs>
          <w:tab w:val="left" w:pos="426"/>
        </w:tabs>
        <w:spacing w:line="360" w:lineRule="auto"/>
        <w:ind w:firstLineChars="200" w:firstLine="420"/>
        <w:jc w:val="left"/>
        <w:rPr>
          <w:kern w:val="0"/>
          <w:szCs w:val="21"/>
        </w:rPr>
      </w:pPr>
      <w:r w:rsidRPr="00E56272">
        <w:rPr>
          <w:kern w:val="0"/>
          <w:szCs w:val="21"/>
        </w:rPr>
        <w:t>截至本报告期末</w:t>
      </w:r>
      <w:r w:rsidRPr="00E56272">
        <w:rPr>
          <w:kern w:val="0"/>
          <w:szCs w:val="21"/>
        </w:rPr>
        <w:t>2020</w:t>
      </w:r>
      <w:r w:rsidRPr="00E56272">
        <w:rPr>
          <w:kern w:val="0"/>
          <w:szCs w:val="21"/>
        </w:rPr>
        <w:t>年</w:t>
      </w:r>
      <w:r w:rsidRPr="00E56272">
        <w:rPr>
          <w:kern w:val="0"/>
          <w:szCs w:val="21"/>
        </w:rPr>
        <w:t>6</w:t>
      </w:r>
      <w:r w:rsidRPr="00E56272">
        <w:rPr>
          <w:kern w:val="0"/>
          <w:szCs w:val="21"/>
        </w:rPr>
        <w:t>月</w:t>
      </w:r>
      <w:r w:rsidRPr="00E56272">
        <w:rPr>
          <w:kern w:val="0"/>
          <w:szCs w:val="21"/>
        </w:rPr>
        <w:t>30</w:t>
      </w:r>
      <w:r w:rsidRPr="00E56272">
        <w:rPr>
          <w:kern w:val="0"/>
          <w:szCs w:val="21"/>
        </w:rPr>
        <w:t>日止，本基金从事证券交易所债券正回购交易形成的卖出回购证券款余额为</w:t>
      </w:r>
      <w:r w:rsidRPr="00E56272">
        <w:rPr>
          <w:kern w:val="0"/>
          <w:szCs w:val="21"/>
        </w:rPr>
        <w:t>0</w:t>
      </w:r>
      <w:r w:rsidRPr="00E56272">
        <w:rPr>
          <w:kern w:val="0"/>
          <w:szCs w:val="21"/>
        </w:rPr>
        <w:t>，无抵押债券。</w:t>
      </w:r>
    </w:p>
    <w:p w:rsidR="00C93B29" w:rsidRPr="009C4625" w:rsidRDefault="00C93B29" w:rsidP="00C93B29">
      <w:pPr>
        <w:spacing w:line="360" w:lineRule="auto"/>
        <w:ind w:firstLineChars="196" w:firstLine="413"/>
        <w:rPr>
          <w:rFonts w:ascii="宋体"/>
          <w:b/>
          <w:bCs/>
          <w:color w:val="000000"/>
          <w:szCs w:val="21"/>
        </w:rPr>
      </w:pPr>
      <w:r w:rsidRPr="009C4625">
        <w:rPr>
          <w:rFonts w:ascii="宋体"/>
          <w:b/>
          <w:bCs/>
          <w:color w:val="000000"/>
          <w:szCs w:val="21"/>
        </w:rPr>
        <w:t>6.4.12.4期末参与转融通证券出借业务的证券</w:t>
      </w:r>
    </w:p>
    <w:tbl>
      <w:tblPr>
        <w:tblpPr w:leftFromText="180" w:rightFromText="180" w:vertAnchor="text" w:horzAnchor="margin" w:tblpXSpec="center" w:tblpY="62"/>
        <w:tblW w:w="90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850"/>
        <w:gridCol w:w="1560"/>
        <w:gridCol w:w="1225"/>
        <w:gridCol w:w="1043"/>
        <w:gridCol w:w="992"/>
        <w:gridCol w:w="1276"/>
        <w:gridCol w:w="1278"/>
      </w:tblGrid>
      <w:tr w:rsidR="00C93B29" w:rsidRPr="009C4625" w:rsidTr="00AC7FAD">
        <w:tc>
          <w:tcPr>
            <w:tcW w:w="846" w:type="dxa"/>
            <w:vAlign w:val="center"/>
          </w:tcPr>
          <w:p w:rsidR="00C93B29" w:rsidRPr="009C4625" w:rsidRDefault="00C93B29" w:rsidP="00AC7FAD">
            <w:pPr>
              <w:jc w:val="center"/>
              <w:rPr>
                <w:color w:val="000000" w:themeColor="text1"/>
                <w:szCs w:val="21"/>
              </w:rPr>
            </w:pPr>
            <w:r w:rsidRPr="009C4625">
              <w:rPr>
                <w:color w:val="000000" w:themeColor="text1"/>
                <w:szCs w:val="21"/>
              </w:rPr>
              <w:t>合约编号</w:t>
            </w:r>
          </w:p>
        </w:tc>
        <w:tc>
          <w:tcPr>
            <w:tcW w:w="850" w:type="dxa"/>
            <w:vAlign w:val="center"/>
          </w:tcPr>
          <w:p w:rsidR="00C93B29" w:rsidRPr="009C4625" w:rsidRDefault="00C93B29" w:rsidP="00AC7FAD">
            <w:pPr>
              <w:jc w:val="center"/>
              <w:rPr>
                <w:color w:val="000000" w:themeColor="text1"/>
                <w:szCs w:val="21"/>
              </w:rPr>
            </w:pPr>
            <w:r w:rsidRPr="009C4625">
              <w:rPr>
                <w:color w:val="000000" w:themeColor="text1"/>
                <w:szCs w:val="21"/>
              </w:rPr>
              <w:t>证券代码</w:t>
            </w:r>
          </w:p>
        </w:tc>
        <w:tc>
          <w:tcPr>
            <w:tcW w:w="1560" w:type="dxa"/>
            <w:vAlign w:val="center"/>
          </w:tcPr>
          <w:p w:rsidR="00C93B29" w:rsidRPr="009C4625" w:rsidRDefault="00C93B29" w:rsidP="00AC7FAD">
            <w:pPr>
              <w:jc w:val="center"/>
              <w:rPr>
                <w:color w:val="000000" w:themeColor="text1"/>
                <w:szCs w:val="21"/>
              </w:rPr>
            </w:pPr>
            <w:r w:rsidRPr="009C4625">
              <w:rPr>
                <w:color w:val="000000" w:themeColor="text1"/>
                <w:szCs w:val="21"/>
              </w:rPr>
              <w:t>证券名称</w:t>
            </w:r>
          </w:p>
        </w:tc>
        <w:tc>
          <w:tcPr>
            <w:tcW w:w="1225" w:type="dxa"/>
            <w:vAlign w:val="center"/>
          </w:tcPr>
          <w:p w:rsidR="00C93B29" w:rsidRPr="009C4625" w:rsidRDefault="00C93B29" w:rsidP="00AC7FAD">
            <w:pPr>
              <w:jc w:val="center"/>
              <w:rPr>
                <w:color w:val="000000" w:themeColor="text1"/>
                <w:szCs w:val="21"/>
              </w:rPr>
            </w:pPr>
            <w:r w:rsidRPr="009C4625">
              <w:rPr>
                <w:color w:val="000000" w:themeColor="text1"/>
                <w:szCs w:val="21"/>
              </w:rPr>
              <w:t>成交时间</w:t>
            </w:r>
          </w:p>
        </w:tc>
        <w:tc>
          <w:tcPr>
            <w:tcW w:w="1043" w:type="dxa"/>
            <w:vAlign w:val="center"/>
          </w:tcPr>
          <w:p w:rsidR="00C93B29" w:rsidRPr="009C4625" w:rsidRDefault="00C93B29" w:rsidP="00AC7FAD">
            <w:pPr>
              <w:jc w:val="center"/>
              <w:rPr>
                <w:color w:val="000000" w:themeColor="text1"/>
                <w:szCs w:val="21"/>
              </w:rPr>
            </w:pPr>
            <w:r w:rsidRPr="009C4625">
              <w:rPr>
                <w:color w:val="000000" w:themeColor="text1"/>
                <w:szCs w:val="21"/>
              </w:rPr>
              <w:t>出借到期日</w:t>
            </w:r>
          </w:p>
        </w:tc>
        <w:tc>
          <w:tcPr>
            <w:tcW w:w="992" w:type="dxa"/>
            <w:vAlign w:val="center"/>
          </w:tcPr>
          <w:p w:rsidR="00C93B29" w:rsidRPr="009C4625" w:rsidRDefault="00C93B29" w:rsidP="00AC7FAD">
            <w:pPr>
              <w:jc w:val="center"/>
              <w:rPr>
                <w:color w:val="000000" w:themeColor="text1"/>
                <w:szCs w:val="21"/>
              </w:rPr>
            </w:pPr>
            <w:r w:rsidRPr="009C4625">
              <w:rPr>
                <w:color w:val="000000" w:themeColor="text1"/>
                <w:szCs w:val="21"/>
              </w:rPr>
              <w:t>期末估值单价</w:t>
            </w:r>
          </w:p>
        </w:tc>
        <w:tc>
          <w:tcPr>
            <w:tcW w:w="1276" w:type="dxa"/>
            <w:vAlign w:val="center"/>
          </w:tcPr>
          <w:p w:rsidR="00C93B29" w:rsidRPr="009C4625" w:rsidRDefault="00C93B29" w:rsidP="00AC7FAD">
            <w:pPr>
              <w:jc w:val="center"/>
              <w:rPr>
                <w:color w:val="000000" w:themeColor="text1"/>
                <w:szCs w:val="21"/>
              </w:rPr>
            </w:pPr>
            <w:r w:rsidRPr="009C4625">
              <w:rPr>
                <w:color w:val="000000" w:themeColor="text1"/>
                <w:szCs w:val="21"/>
              </w:rPr>
              <w:t>数量（单位：</w:t>
            </w:r>
            <w:r w:rsidRPr="009C4625">
              <w:rPr>
                <w:color w:val="000000" w:themeColor="text1"/>
                <w:szCs w:val="21"/>
              </w:rPr>
              <w:t xml:space="preserve"> </w:t>
            </w:r>
            <w:r w:rsidRPr="009C4625">
              <w:rPr>
                <w:rFonts w:hint="eastAsia"/>
                <w:color w:val="000000" w:themeColor="text1"/>
                <w:szCs w:val="21"/>
              </w:rPr>
              <w:t>股</w:t>
            </w:r>
            <w:r w:rsidRPr="009C4625">
              <w:rPr>
                <w:color w:val="000000" w:themeColor="text1"/>
                <w:szCs w:val="21"/>
              </w:rPr>
              <w:t>）</w:t>
            </w:r>
          </w:p>
        </w:tc>
        <w:tc>
          <w:tcPr>
            <w:tcW w:w="1278" w:type="dxa"/>
            <w:vAlign w:val="center"/>
          </w:tcPr>
          <w:p w:rsidR="00C93B29" w:rsidRPr="009C4625" w:rsidRDefault="00C93B29" w:rsidP="00AC7FAD">
            <w:pPr>
              <w:jc w:val="center"/>
              <w:rPr>
                <w:color w:val="000000" w:themeColor="text1"/>
                <w:szCs w:val="21"/>
              </w:rPr>
            </w:pPr>
            <w:r w:rsidRPr="009C4625">
              <w:rPr>
                <w:color w:val="000000" w:themeColor="text1"/>
                <w:szCs w:val="21"/>
              </w:rPr>
              <w:t>期末估值总额</w:t>
            </w:r>
          </w:p>
        </w:tc>
      </w:tr>
      <w:tr w:rsidR="00304098">
        <w:tc>
          <w:tcPr>
            <w:tcW w:w="846" w:type="dxa"/>
            <w:vAlign w:val="center"/>
          </w:tcPr>
          <w:p w:rsidR="00304098" w:rsidRDefault="00E12A6F">
            <w:pPr>
              <w:jc w:val="center"/>
            </w:pPr>
            <w:r>
              <w:rPr>
                <w:color w:val="000000"/>
                <w:kern w:val="0"/>
                <w:szCs w:val="21"/>
              </w:rPr>
              <w:t>2020062900000347</w:t>
            </w:r>
          </w:p>
        </w:tc>
        <w:tc>
          <w:tcPr>
            <w:tcW w:w="850" w:type="dxa"/>
            <w:vAlign w:val="center"/>
          </w:tcPr>
          <w:p w:rsidR="00304098" w:rsidRDefault="00E12A6F">
            <w:pPr>
              <w:jc w:val="center"/>
            </w:pPr>
            <w:r>
              <w:rPr>
                <w:color w:val="000000"/>
                <w:kern w:val="0"/>
                <w:szCs w:val="21"/>
              </w:rPr>
              <w:t>002007</w:t>
            </w:r>
          </w:p>
        </w:tc>
        <w:tc>
          <w:tcPr>
            <w:tcW w:w="1560" w:type="dxa"/>
            <w:vAlign w:val="center"/>
          </w:tcPr>
          <w:p w:rsidR="00304098" w:rsidRDefault="00E12A6F">
            <w:pPr>
              <w:jc w:val="center"/>
            </w:pPr>
            <w:r>
              <w:rPr>
                <w:color w:val="000000"/>
                <w:kern w:val="0"/>
                <w:szCs w:val="21"/>
              </w:rPr>
              <w:t>华兰生物</w:t>
            </w:r>
          </w:p>
        </w:tc>
        <w:tc>
          <w:tcPr>
            <w:tcW w:w="1225" w:type="dxa"/>
            <w:vAlign w:val="center"/>
          </w:tcPr>
          <w:p w:rsidR="00304098" w:rsidRDefault="00E12A6F">
            <w:pPr>
              <w:jc w:val="center"/>
            </w:pPr>
            <w:r>
              <w:rPr>
                <w:color w:val="000000"/>
                <w:kern w:val="0"/>
                <w:szCs w:val="21"/>
              </w:rPr>
              <w:t>2020-06-29</w:t>
            </w:r>
          </w:p>
        </w:tc>
        <w:tc>
          <w:tcPr>
            <w:tcW w:w="1043" w:type="dxa"/>
            <w:vAlign w:val="center"/>
          </w:tcPr>
          <w:p w:rsidR="00304098" w:rsidRDefault="00E12A6F">
            <w:pPr>
              <w:jc w:val="center"/>
            </w:pPr>
            <w:r>
              <w:rPr>
                <w:color w:val="000000"/>
                <w:kern w:val="0"/>
                <w:szCs w:val="21"/>
              </w:rPr>
              <w:t>2020-07-13</w:t>
            </w:r>
          </w:p>
        </w:tc>
        <w:tc>
          <w:tcPr>
            <w:tcW w:w="992" w:type="dxa"/>
            <w:vAlign w:val="center"/>
          </w:tcPr>
          <w:p w:rsidR="00304098" w:rsidRDefault="00E12A6F">
            <w:pPr>
              <w:jc w:val="center"/>
            </w:pPr>
            <w:r>
              <w:rPr>
                <w:color w:val="000000"/>
                <w:kern w:val="0"/>
                <w:szCs w:val="21"/>
              </w:rPr>
              <w:t>50.11</w:t>
            </w:r>
          </w:p>
        </w:tc>
        <w:tc>
          <w:tcPr>
            <w:tcW w:w="1276" w:type="dxa"/>
            <w:vAlign w:val="center"/>
          </w:tcPr>
          <w:p w:rsidR="00304098" w:rsidRDefault="00E12A6F">
            <w:pPr>
              <w:jc w:val="center"/>
            </w:pPr>
            <w:r>
              <w:rPr>
                <w:color w:val="000000"/>
                <w:kern w:val="0"/>
                <w:szCs w:val="21"/>
              </w:rPr>
              <w:t>20,000.00</w:t>
            </w:r>
          </w:p>
        </w:tc>
        <w:tc>
          <w:tcPr>
            <w:tcW w:w="1278" w:type="dxa"/>
            <w:vAlign w:val="center"/>
          </w:tcPr>
          <w:p w:rsidR="00304098" w:rsidRDefault="00E12A6F">
            <w:pPr>
              <w:jc w:val="center"/>
            </w:pPr>
            <w:r>
              <w:rPr>
                <w:color w:val="000000"/>
                <w:kern w:val="0"/>
                <w:szCs w:val="21"/>
              </w:rPr>
              <w:t>1,002,200.00</w:t>
            </w:r>
          </w:p>
        </w:tc>
      </w:tr>
      <w:tr w:rsidR="00C93B29" w:rsidTr="00AC7FAD">
        <w:tc>
          <w:tcPr>
            <w:tcW w:w="846" w:type="dxa"/>
          </w:tcPr>
          <w:p w:rsidR="00C93B29" w:rsidRPr="009C4625" w:rsidRDefault="00C93B29" w:rsidP="00AC7FAD">
            <w:pPr>
              <w:jc w:val="left"/>
              <w:rPr>
                <w:color w:val="000000" w:themeColor="text1"/>
                <w:szCs w:val="21"/>
              </w:rPr>
            </w:pPr>
            <w:r w:rsidRPr="009C4625">
              <w:rPr>
                <w:color w:val="000000" w:themeColor="text1"/>
                <w:szCs w:val="21"/>
              </w:rPr>
              <w:t>合计</w:t>
            </w:r>
          </w:p>
        </w:tc>
        <w:tc>
          <w:tcPr>
            <w:tcW w:w="850" w:type="dxa"/>
          </w:tcPr>
          <w:p w:rsidR="00C93B29" w:rsidRPr="009C4625" w:rsidRDefault="00C93B29" w:rsidP="00AC7FAD">
            <w:pPr>
              <w:jc w:val="left"/>
              <w:rPr>
                <w:szCs w:val="21"/>
              </w:rPr>
            </w:pPr>
            <w:r w:rsidRPr="009C4625">
              <w:rPr>
                <w:szCs w:val="21"/>
              </w:rPr>
              <w:t>-</w:t>
            </w:r>
          </w:p>
        </w:tc>
        <w:tc>
          <w:tcPr>
            <w:tcW w:w="1560" w:type="dxa"/>
          </w:tcPr>
          <w:p w:rsidR="00C93B29" w:rsidRPr="009C4625" w:rsidRDefault="00C93B29" w:rsidP="00AC7FAD">
            <w:pPr>
              <w:jc w:val="left"/>
              <w:rPr>
                <w:szCs w:val="21"/>
              </w:rPr>
            </w:pPr>
            <w:r w:rsidRPr="009C4625">
              <w:rPr>
                <w:szCs w:val="21"/>
              </w:rPr>
              <w:t>-</w:t>
            </w:r>
          </w:p>
        </w:tc>
        <w:tc>
          <w:tcPr>
            <w:tcW w:w="1225" w:type="dxa"/>
          </w:tcPr>
          <w:p w:rsidR="00C93B29" w:rsidRPr="009C4625" w:rsidRDefault="00C93B29" w:rsidP="00AC7FAD">
            <w:pPr>
              <w:jc w:val="center"/>
              <w:rPr>
                <w:szCs w:val="21"/>
              </w:rPr>
            </w:pPr>
            <w:r w:rsidRPr="009C4625">
              <w:rPr>
                <w:szCs w:val="21"/>
              </w:rPr>
              <w:t>-</w:t>
            </w:r>
          </w:p>
        </w:tc>
        <w:tc>
          <w:tcPr>
            <w:tcW w:w="1043" w:type="dxa"/>
          </w:tcPr>
          <w:p w:rsidR="00C93B29" w:rsidRPr="009C4625" w:rsidRDefault="00C93B29" w:rsidP="00AC7FAD">
            <w:pPr>
              <w:jc w:val="center"/>
              <w:rPr>
                <w:szCs w:val="21"/>
              </w:rPr>
            </w:pPr>
            <w:r w:rsidRPr="009C4625">
              <w:rPr>
                <w:szCs w:val="21"/>
              </w:rPr>
              <w:t>-</w:t>
            </w:r>
          </w:p>
        </w:tc>
        <w:tc>
          <w:tcPr>
            <w:tcW w:w="992" w:type="dxa"/>
          </w:tcPr>
          <w:p w:rsidR="00C93B29" w:rsidRPr="009C4625" w:rsidRDefault="00C93B29" w:rsidP="00AC7FAD">
            <w:pPr>
              <w:jc w:val="center"/>
              <w:rPr>
                <w:szCs w:val="21"/>
              </w:rPr>
            </w:pPr>
            <w:r w:rsidRPr="009C4625">
              <w:rPr>
                <w:szCs w:val="21"/>
              </w:rPr>
              <w:t>-</w:t>
            </w:r>
          </w:p>
        </w:tc>
        <w:tc>
          <w:tcPr>
            <w:tcW w:w="1276" w:type="dxa"/>
          </w:tcPr>
          <w:p w:rsidR="00C93B29" w:rsidRPr="009C4625" w:rsidRDefault="00C93B29" w:rsidP="00AC7FAD">
            <w:pPr>
              <w:jc w:val="center"/>
              <w:rPr>
                <w:szCs w:val="21"/>
              </w:rPr>
            </w:pPr>
            <w:r w:rsidRPr="009C4625">
              <w:rPr>
                <w:rFonts w:hint="eastAsia"/>
                <w:szCs w:val="21"/>
              </w:rPr>
              <w:t>20,000.00</w:t>
            </w:r>
            <w:r w:rsidRPr="009C4625">
              <w:rPr>
                <w:szCs w:val="21"/>
              </w:rPr>
              <w:t>-</w:t>
            </w:r>
          </w:p>
        </w:tc>
        <w:tc>
          <w:tcPr>
            <w:tcW w:w="1278" w:type="dxa"/>
          </w:tcPr>
          <w:p w:rsidR="00C93B29" w:rsidRDefault="00C93B29" w:rsidP="00AC7FAD">
            <w:pPr>
              <w:jc w:val="center"/>
              <w:rPr>
                <w:color w:val="000000" w:themeColor="text1"/>
                <w:szCs w:val="21"/>
              </w:rPr>
            </w:pPr>
            <w:r w:rsidRPr="009C4625">
              <w:rPr>
                <w:color w:val="000000" w:themeColor="text1"/>
                <w:kern w:val="0"/>
                <w:szCs w:val="21"/>
              </w:rPr>
              <w:t>1,002,200.00</w:t>
            </w:r>
          </w:p>
        </w:tc>
      </w:tr>
    </w:tbl>
    <w:p w:rsidR="00753756" w:rsidRPr="00E56272" w:rsidRDefault="00C93B29" w:rsidP="00E56272">
      <w:pPr>
        <w:tabs>
          <w:tab w:val="left" w:pos="426"/>
        </w:tabs>
        <w:spacing w:line="360" w:lineRule="auto"/>
        <w:ind w:firstLineChars="200" w:firstLine="420"/>
        <w:rPr>
          <w:kern w:val="0"/>
          <w:szCs w:val="21"/>
        </w:rPr>
      </w:pPr>
      <w:r>
        <w:rPr>
          <w:kern w:val="0"/>
          <w:szCs w:val="21"/>
        </w:rPr>
        <w:t>注：出借证券中如有其他流通受限的情况详见本报告</w:t>
      </w:r>
      <w:r>
        <w:rPr>
          <w:kern w:val="0"/>
          <w:szCs w:val="21"/>
        </w:rPr>
        <w:t>“</w:t>
      </w:r>
      <w:r>
        <w:rPr>
          <w:kern w:val="0"/>
          <w:szCs w:val="21"/>
        </w:rPr>
        <w:t>本基金持有的流通受限证券</w:t>
      </w:r>
      <w:r>
        <w:rPr>
          <w:kern w:val="0"/>
          <w:szCs w:val="21"/>
        </w:rPr>
        <w:t>”</w:t>
      </w:r>
      <w:r>
        <w:rPr>
          <w:kern w:val="0"/>
          <w:szCs w:val="21"/>
        </w:rPr>
        <w:t>部分内容。</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6.4.13 </w:t>
      </w:r>
      <w:r w:rsidRPr="00E76B2D">
        <w:rPr>
          <w:rFonts w:ascii="宋体" w:hAnsi="宋体" w:hint="eastAsia"/>
          <w:b/>
          <w:bCs/>
          <w:color w:val="000000"/>
          <w:szCs w:val="21"/>
        </w:rPr>
        <w:t>金融工具风险及管理</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6.4.13.1 </w:t>
      </w:r>
      <w:r w:rsidRPr="00E76B2D">
        <w:rPr>
          <w:rFonts w:ascii="宋体" w:hAnsi="宋体" w:hint="eastAsia"/>
          <w:b/>
          <w:bCs/>
          <w:color w:val="000000"/>
          <w:szCs w:val="21"/>
        </w:rPr>
        <w:t>风险管理政策和组织架构</w:t>
      </w:r>
    </w:p>
    <w:p w:rsidR="00304098" w:rsidRDefault="00E12A6F">
      <w:pPr>
        <w:tabs>
          <w:tab w:val="left" w:pos="426"/>
        </w:tabs>
        <w:spacing w:line="360" w:lineRule="auto"/>
        <w:ind w:firstLineChars="200" w:firstLine="420"/>
        <w:rPr>
          <w:kern w:val="0"/>
          <w:szCs w:val="21"/>
        </w:rPr>
      </w:pPr>
      <w:r>
        <w:rPr>
          <w:kern w:val="0"/>
          <w:szCs w:val="21"/>
        </w:rPr>
        <w:t>本基金管理人按照</w:t>
      </w:r>
      <w:r>
        <w:rPr>
          <w:kern w:val="0"/>
          <w:szCs w:val="21"/>
        </w:rPr>
        <w:t>“</w:t>
      </w:r>
      <w:r>
        <w:rPr>
          <w:kern w:val="0"/>
          <w:szCs w:val="21"/>
        </w:rPr>
        <w:t>自上而下与自下而上相结合，全面管理、专业分工</w:t>
      </w:r>
      <w:r>
        <w:rPr>
          <w:kern w:val="0"/>
          <w:szCs w:val="21"/>
        </w:rPr>
        <w:t>”</w:t>
      </w:r>
      <w:r>
        <w:rPr>
          <w:kern w:val="0"/>
          <w:szCs w:val="21"/>
        </w:rPr>
        <w:t>的思路，将风险控制嵌入到全公司的组织架构中，对风险实行多层次、多角度、全方位的管理。从投资决策的层次看，投资决策委员会、投资总监、投资部门总经理和基金经理对投资行为及相关风险进行管理、监控，并根据其不同权限实施风险控制；从岗位职能的分工上看，基金经理、监察合规管理部门、集中交易室、核算部以及投资风险管理部从不同角度、不同环节对投资的全过程实行风险监控和管理；从投资管理的流程看，已经形成了一套贯穿</w:t>
      </w:r>
      <w:r>
        <w:rPr>
          <w:kern w:val="0"/>
          <w:szCs w:val="21"/>
        </w:rPr>
        <w:t>“</w:t>
      </w:r>
      <w:r>
        <w:rPr>
          <w:kern w:val="0"/>
          <w:szCs w:val="21"/>
        </w:rPr>
        <w:t>事前的风险定位、事中的风险管理和事后的风险评估</w:t>
      </w:r>
      <w:r>
        <w:rPr>
          <w:kern w:val="0"/>
          <w:szCs w:val="21"/>
        </w:rPr>
        <w:t>”</w:t>
      </w:r>
      <w:r>
        <w:rPr>
          <w:kern w:val="0"/>
          <w:szCs w:val="21"/>
        </w:rPr>
        <w:t>的健全的风险监控体系。</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基金属股票基金，预期风险与收益水平高于混合基金、债券基金与货币市场基金。本基金为指数型基金，主要采用完全复制法跟踪标的指数的表现，具有与标的指数、以及标的指数所代表的股票市场相似的风险收益特征。</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6.4.13.2 </w:t>
      </w:r>
      <w:r w:rsidRPr="00E76B2D">
        <w:rPr>
          <w:rFonts w:ascii="宋体" w:hAnsi="宋体" w:hint="eastAsia"/>
          <w:b/>
          <w:bCs/>
          <w:color w:val="000000"/>
          <w:szCs w:val="21"/>
        </w:rPr>
        <w:t>信用风险</w:t>
      </w:r>
    </w:p>
    <w:p w:rsidR="00304098" w:rsidRDefault="00E12A6F">
      <w:pPr>
        <w:tabs>
          <w:tab w:val="left" w:pos="426"/>
        </w:tabs>
        <w:spacing w:line="360" w:lineRule="auto"/>
        <w:ind w:firstLineChars="200" w:firstLine="420"/>
        <w:rPr>
          <w:kern w:val="0"/>
          <w:szCs w:val="21"/>
        </w:rPr>
      </w:pPr>
      <w:r>
        <w:rPr>
          <w:kern w:val="0"/>
          <w:szCs w:val="21"/>
        </w:rPr>
        <w:t>信用风险是指基金在交易过程中因交易对手未履行合约责任，或者基金所投资证券之发行人出现违约、拒绝支付到期本息，导致基金资产损失和收益变化的风险。本基金管理人通过严格的备选库制度和分散化投资方式防范信用风险。本基金在交易所进行的证券交易交收和款项清算对手为中国证券登记结算有限责任公司。本基金参与转融通证券出借业务，其中非约定申报出借证券均为通过证券交易所综合业务平台向中国证券金融股份有限公司出借证券，本基金的基金管理人对约定申报的借券证券公司的偿付能力等进行了必要的尽职调查与严格的准入管理，对不同的借券证券公司实施交易额度管理并进行动态调整，因此，本基金违约风险可能性很小。</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于</w:t>
      </w:r>
      <w:r w:rsidRPr="00E56272">
        <w:rPr>
          <w:kern w:val="0"/>
          <w:szCs w:val="21"/>
        </w:rPr>
        <w:t>2020</w:t>
      </w:r>
      <w:r w:rsidRPr="00E56272">
        <w:rPr>
          <w:kern w:val="0"/>
          <w:szCs w:val="21"/>
        </w:rPr>
        <w:t>年</w:t>
      </w:r>
      <w:r w:rsidRPr="00E56272">
        <w:rPr>
          <w:kern w:val="0"/>
          <w:szCs w:val="21"/>
        </w:rPr>
        <w:t>6</w:t>
      </w:r>
      <w:r w:rsidRPr="00E56272">
        <w:rPr>
          <w:kern w:val="0"/>
          <w:szCs w:val="21"/>
        </w:rPr>
        <w:t>月</w:t>
      </w:r>
      <w:r w:rsidRPr="00E56272">
        <w:rPr>
          <w:kern w:val="0"/>
          <w:szCs w:val="21"/>
        </w:rPr>
        <w:t>30</w:t>
      </w:r>
      <w:r w:rsidRPr="00E56272">
        <w:rPr>
          <w:kern w:val="0"/>
          <w:szCs w:val="21"/>
        </w:rPr>
        <w:t>日，本基金持有的除国债、央行票据和政策性金融债以外的债券占基金资产净值的比例为</w:t>
      </w:r>
      <w:r w:rsidRPr="00E56272">
        <w:rPr>
          <w:kern w:val="0"/>
          <w:szCs w:val="21"/>
        </w:rPr>
        <w:t>0.00%(2019</w:t>
      </w:r>
      <w:r w:rsidRPr="00E56272">
        <w:rPr>
          <w:kern w:val="0"/>
          <w:szCs w:val="21"/>
        </w:rPr>
        <w:t>年</w:t>
      </w:r>
      <w:r w:rsidRPr="00E56272">
        <w:rPr>
          <w:kern w:val="0"/>
          <w:szCs w:val="21"/>
        </w:rPr>
        <w:t>12</w:t>
      </w:r>
      <w:r w:rsidRPr="00E56272">
        <w:rPr>
          <w:kern w:val="0"/>
          <w:szCs w:val="21"/>
        </w:rPr>
        <w:t>月</w:t>
      </w:r>
      <w:r w:rsidRPr="00E56272">
        <w:rPr>
          <w:kern w:val="0"/>
          <w:szCs w:val="21"/>
        </w:rPr>
        <w:t>31</w:t>
      </w:r>
      <w:r w:rsidRPr="00E56272">
        <w:rPr>
          <w:kern w:val="0"/>
          <w:szCs w:val="21"/>
        </w:rPr>
        <w:t>日：</w:t>
      </w:r>
      <w:r w:rsidRPr="00E56272">
        <w:rPr>
          <w:kern w:val="0"/>
          <w:szCs w:val="21"/>
        </w:rPr>
        <w:t>0.08%)</w:t>
      </w:r>
      <w:r w:rsidRPr="00E56272">
        <w:rPr>
          <w:kern w:val="0"/>
          <w:szCs w:val="21"/>
        </w:rPr>
        <w:t>。</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6.4.13.2.1 </w:t>
      </w:r>
      <w:r w:rsidRPr="00E76B2D">
        <w:rPr>
          <w:rFonts w:ascii="宋体" w:hAnsi="宋体" w:hint="eastAsia"/>
          <w:b/>
          <w:bCs/>
          <w:color w:val="000000"/>
          <w:szCs w:val="21"/>
        </w:rPr>
        <w:t>按短期信用评级列示的债券投资</w:t>
      </w:r>
    </w:p>
    <w:p w:rsidR="00753756" w:rsidRPr="00224952" w:rsidRDefault="00753756" w:rsidP="006E1449">
      <w:pPr>
        <w:tabs>
          <w:tab w:val="left" w:pos="7200"/>
          <w:tab w:val="left" w:pos="8280"/>
        </w:tabs>
        <w:ind w:rightChars="268" w:right="563"/>
        <w:jc w:val="right"/>
        <w:rPr>
          <w:bCs/>
          <w:szCs w:val="21"/>
        </w:rPr>
      </w:pPr>
      <w:r w:rsidRPr="00224952">
        <w:rPr>
          <w:rFonts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552"/>
        <w:gridCol w:w="3045"/>
        <w:gridCol w:w="3043"/>
      </w:tblGrid>
      <w:tr w:rsidR="00753756" w:rsidRPr="00224952" w:rsidTr="0041040F">
        <w:trPr>
          <w:jc w:val="center"/>
        </w:trPr>
        <w:tc>
          <w:tcPr>
            <w:tcW w:w="2552" w:type="dxa"/>
            <w:vAlign w:val="center"/>
          </w:tcPr>
          <w:p w:rsidR="00753756" w:rsidRPr="00224952" w:rsidRDefault="00753756" w:rsidP="0070173B">
            <w:pPr>
              <w:jc w:val="center"/>
              <w:rPr>
                <w:szCs w:val="21"/>
              </w:rPr>
            </w:pPr>
            <w:r w:rsidRPr="00224952">
              <w:rPr>
                <w:rFonts w:hint="eastAsia"/>
                <w:szCs w:val="21"/>
              </w:rPr>
              <w:t>短期信用评级</w:t>
            </w:r>
          </w:p>
        </w:tc>
        <w:tc>
          <w:tcPr>
            <w:tcW w:w="3045" w:type="dxa"/>
            <w:vAlign w:val="center"/>
          </w:tcPr>
          <w:p w:rsidR="00753756" w:rsidRPr="00224952" w:rsidRDefault="00753756" w:rsidP="0070173B">
            <w:pPr>
              <w:widowControl/>
              <w:autoSpaceDE w:val="0"/>
              <w:autoSpaceDN w:val="0"/>
              <w:ind w:right="-15"/>
              <w:jc w:val="center"/>
              <w:textAlignment w:val="bottom"/>
              <w:rPr>
                <w:szCs w:val="21"/>
              </w:rPr>
            </w:pPr>
            <w:r w:rsidRPr="00224952">
              <w:rPr>
                <w:rFonts w:hint="eastAsia"/>
                <w:szCs w:val="21"/>
              </w:rPr>
              <w:t>本期末</w:t>
            </w:r>
          </w:p>
          <w:p w:rsidR="00753756" w:rsidRPr="00224952" w:rsidRDefault="00753756" w:rsidP="0070173B">
            <w:pPr>
              <w:widowControl/>
              <w:autoSpaceDE w:val="0"/>
              <w:autoSpaceDN w:val="0"/>
              <w:ind w:right="-15"/>
              <w:jc w:val="center"/>
              <w:textAlignment w:val="bottom"/>
              <w:rPr>
                <w:szCs w:val="21"/>
              </w:rPr>
            </w:pPr>
            <w:r w:rsidRPr="00224952">
              <w:rPr>
                <w:szCs w:val="21"/>
              </w:rPr>
              <w:t>2020</w:t>
            </w:r>
            <w:r w:rsidRPr="00224952">
              <w:rPr>
                <w:szCs w:val="21"/>
              </w:rPr>
              <w:t>年</w:t>
            </w:r>
            <w:r w:rsidRPr="00224952">
              <w:rPr>
                <w:szCs w:val="21"/>
              </w:rPr>
              <w:t>6</w:t>
            </w:r>
            <w:r w:rsidRPr="00224952">
              <w:rPr>
                <w:szCs w:val="21"/>
              </w:rPr>
              <w:t>月</w:t>
            </w:r>
            <w:r w:rsidRPr="00224952">
              <w:rPr>
                <w:szCs w:val="21"/>
              </w:rPr>
              <w:t>30</w:t>
            </w:r>
            <w:r w:rsidRPr="00224952">
              <w:rPr>
                <w:szCs w:val="21"/>
              </w:rPr>
              <w:t>日</w:t>
            </w:r>
          </w:p>
        </w:tc>
        <w:tc>
          <w:tcPr>
            <w:tcW w:w="3043" w:type="dxa"/>
            <w:vAlign w:val="center"/>
          </w:tcPr>
          <w:p w:rsidR="00753756" w:rsidRPr="00224952" w:rsidRDefault="00753756" w:rsidP="0070173B">
            <w:pPr>
              <w:widowControl/>
              <w:autoSpaceDE w:val="0"/>
              <w:autoSpaceDN w:val="0"/>
              <w:ind w:right="-15"/>
              <w:jc w:val="center"/>
              <w:textAlignment w:val="bottom"/>
              <w:rPr>
                <w:szCs w:val="21"/>
              </w:rPr>
            </w:pPr>
            <w:r w:rsidRPr="00224952">
              <w:rPr>
                <w:rFonts w:hint="eastAsia"/>
                <w:szCs w:val="21"/>
              </w:rPr>
              <w:t>上年</w:t>
            </w:r>
            <w:r w:rsidRPr="00231681">
              <w:rPr>
                <w:rFonts w:hint="eastAsia"/>
                <w:szCs w:val="21"/>
              </w:rPr>
              <w:t>度</w:t>
            </w:r>
            <w:r w:rsidRPr="00224952">
              <w:rPr>
                <w:rFonts w:hint="eastAsia"/>
                <w:szCs w:val="21"/>
              </w:rPr>
              <w:t>末</w:t>
            </w:r>
          </w:p>
          <w:p w:rsidR="00753756" w:rsidRPr="00224952" w:rsidRDefault="00753756" w:rsidP="0036184C">
            <w:pPr>
              <w:widowControl/>
              <w:autoSpaceDE w:val="0"/>
              <w:autoSpaceDN w:val="0"/>
              <w:ind w:right="-15"/>
              <w:jc w:val="center"/>
              <w:textAlignment w:val="bottom"/>
              <w:rPr>
                <w:szCs w:val="21"/>
              </w:rPr>
            </w:pPr>
            <w:r w:rsidRPr="00224952">
              <w:rPr>
                <w:szCs w:val="21"/>
              </w:rPr>
              <w:t>2019</w:t>
            </w:r>
            <w:r w:rsidRPr="00224952">
              <w:rPr>
                <w:szCs w:val="21"/>
              </w:rPr>
              <w:t>年</w:t>
            </w:r>
            <w:r w:rsidRPr="00224952">
              <w:rPr>
                <w:szCs w:val="21"/>
              </w:rPr>
              <w:t>12</w:t>
            </w:r>
            <w:r w:rsidRPr="00224952">
              <w:rPr>
                <w:szCs w:val="21"/>
              </w:rPr>
              <w:t>月</w:t>
            </w:r>
            <w:r w:rsidRPr="00224952">
              <w:rPr>
                <w:szCs w:val="21"/>
              </w:rPr>
              <w:t>31</w:t>
            </w:r>
            <w:r w:rsidRPr="00224952">
              <w:rPr>
                <w:szCs w:val="21"/>
              </w:rPr>
              <w:t>日</w:t>
            </w:r>
          </w:p>
        </w:tc>
      </w:tr>
      <w:tr w:rsidR="00753756" w:rsidRPr="00224952" w:rsidTr="0041040F">
        <w:trPr>
          <w:jc w:val="center"/>
        </w:trPr>
        <w:tc>
          <w:tcPr>
            <w:tcW w:w="2552" w:type="dxa"/>
            <w:vAlign w:val="center"/>
          </w:tcPr>
          <w:p w:rsidR="00753756" w:rsidRPr="00224952" w:rsidRDefault="00753756" w:rsidP="00576C4E">
            <w:pPr>
              <w:rPr>
                <w:szCs w:val="21"/>
              </w:rPr>
            </w:pPr>
            <w:r w:rsidRPr="00224952">
              <w:rPr>
                <w:szCs w:val="21"/>
              </w:rPr>
              <w:t>A-1</w:t>
            </w:r>
          </w:p>
        </w:tc>
        <w:tc>
          <w:tcPr>
            <w:tcW w:w="3045" w:type="dxa"/>
            <w:vAlign w:val="center"/>
          </w:tcPr>
          <w:p w:rsidR="00753756" w:rsidRPr="00224952" w:rsidRDefault="00753756" w:rsidP="00576C4E">
            <w:pPr>
              <w:jc w:val="right"/>
              <w:rPr>
                <w:szCs w:val="21"/>
              </w:rPr>
            </w:pPr>
            <w:r w:rsidRPr="00224952">
              <w:rPr>
                <w:szCs w:val="21"/>
              </w:rPr>
              <w:t>0.00</w:t>
            </w:r>
          </w:p>
        </w:tc>
        <w:tc>
          <w:tcPr>
            <w:tcW w:w="3043" w:type="dxa"/>
            <w:vAlign w:val="center"/>
          </w:tcPr>
          <w:p w:rsidR="00753756" w:rsidRPr="00224952" w:rsidRDefault="00753756" w:rsidP="00576C4E">
            <w:pPr>
              <w:jc w:val="right"/>
              <w:rPr>
                <w:szCs w:val="21"/>
              </w:rPr>
            </w:pPr>
            <w:r w:rsidRPr="00224952">
              <w:rPr>
                <w:szCs w:val="21"/>
              </w:rPr>
              <w:t>0.00</w:t>
            </w:r>
          </w:p>
        </w:tc>
      </w:tr>
      <w:tr w:rsidR="00753756" w:rsidRPr="00224952" w:rsidTr="0041040F">
        <w:trPr>
          <w:jc w:val="center"/>
        </w:trPr>
        <w:tc>
          <w:tcPr>
            <w:tcW w:w="2552" w:type="dxa"/>
            <w:vAlign w:val="center"/>
          </w:tcPr>
          <w:p w:rsidR="00753756" w:rsidRPr="00224952" w:rsidRDefault="00753756" w:rsidP="00576C4E">
            <w:pPr>
              <w:rPr>
                <w:szCs w:val="21"/>
              </w:rPr>
            </w:pPr>
            <w:r w:rsidRPr="00224952">
              <w:rPr>
                <w:szCs w:val="21"/>
              </w:rPr>
              <w:t>A-1</w:t>
            </w:r>
            <w:r w:rsidRPr="00224952">
              <w:rPr>
                <w:rFonts w:hint="eastAsia"/>
                <w:szCs w:val="21"/>
              </w:rPr>
              <w:t>以下</w:t>
            </w:r>
          </w:p>
        </w:tc>
        <w:tc>
          <w:tcPr>
            <w:tcW w:w="3045" w:type="dxa"/>
            <w:vAlign w:val="center"/>
          </w:tcPr>
          <w:p w:rsidR="00753756" w:rsidRPr="00224952" w:rsidRDefault="00753756" w:rsidP="00576C4E">
            <w:pPr>
              <w:jc w:val="right"/>
              <w:rPr>
                <w:szCs w:val="21"/>
              </w:rPr>
            </w:pPr>
            <w:r w:rsidRPr="00224952">
              <w:rPr>
                <w:szCs w:val="21"/>
              </w:rPr>
              <w:t>0.00</w:t>
            </w:r>
          </w:p>
        </w:tc>
        <w:tc>
          <w:tcPr>
            <w:tcW w:w="3043" w:type="dxa"/>
            <w:vAlign w:val="center"/>
          </w:tcPr>
          <w:p w:rsidR="00753756" w:rsidRPr="00224952" w:rsidRDefault="00753756" w:rsidP="00576C4E">
            <w:pPr>
              <w:jc w:val="right"/>
              <w:rPr>
                <w:szCs w:val="21"/>
              </w:rPr>
            </w:pPr>
            <w:r w:rsidRPr="00224952">
              <w:rPr>
                <w:szCs w:val="21"/>
              </w:rPr>
              <w:t>0.00</w:t>
            </w:r>
          </w:p>
        </w:tc>
      </w:tr>
      <w:tr w:rsidR="00753756" w:rsidRPr="00224952" w:rsidTr="0041040F">
        <w:trPr>
          <w:jc w:val="center"/>
        </w:trPr>
        <w:tc>
          <w:tcPr>
            <w:tcW w:w="2552" w:type="dxa"/>
            <w:vAlign w:val="center"/>
          </w:tcPr>
          <w:p w:rsidR="00753756" w:rsidRPr="00224952" w:rsidRDefault="00753756" w:rsidP="00576C4E">
            <w:pPr>
              <w:rPr>
                <w:szCs w:val="21"/>
              </w:rPr>
            </w:pPr>
            <w:r w:rsidRPr="00224952">
              <w:rPr>
                <w:rFonts w:hint="eastAsia"/>
                <w:kern w:val="0"/>
                <w:szCs w:val="21"/>
              </w:rPr>
              <w:t>未评级</w:t>
            </w:r>
          </w:p>
        </w:tc>
        <w:tc>
          <w:tcPr>
            <w:tcW w:w="3045" w:type="dxa"/>
            <w:vAlign w:val="center"/>
          </w:tcPr>
          <w:p w:rsidR="00753756" w:rsidRPr="00224952" w:rsidRDefault="00753756" w:rsidP="00576C4E">
            <w:pPr>
              <w:jc w:val="right"/>
              <w:rPr>
                <w:szCs w:val="21"/>
              </w:rPr>
            </w:pPr>
            <w:r w:rsidRPr="00224952">
              <w:rPr>
                <w:szCs w:val="21"/>
              </w:rPr>
              <w:t>0.00</w:t>
            </w:r>
          </w:p>
        </w:tc>
        <w:tc>
          <w:tcPr>
            <w:tcW w:w="3043" w:type="dxa"/>
            <w:vAlign w:val="center"/>
          </w:tcPr>
          <w:p w:rsidR="00753756" w:rsidRPr="00224952" w:rsidRDefault="00753756" w:rsidP="00576C4E">
            <w:pPr>
              <w:jc w:val="right"/>
              <w:rPr>
                <w:szCs w:val="21"/>
              </w:rPr>
            </w:pPr>
            <w:r w:rsidRPr="00224952">
              <w:rPr>
                <w:szCs w:val="21"/>
              </w:rPr>
              <w:t>0.00</w:t>
            </w:r>
          </w:p>
        </w:tc>
      </w:tr>
      <w:tr w:rsidR="00753756" w:rsidRPr="00224952" w:rsidTr="0041040F">
        <w:trPr>
          <w:jc w:val="center"/>
        </w:trPr>
        <w:tc>
          <w:tcPr>
            <w:tcW w:w="2552" w:type="dxa"/>
            <w:vAlign w:val="center"/>
          </w:tcPr>
          <w:p w:rsidR="00753756" w:rsidRPr="00224952" w:rsidRDefault="00753756" w:rsidP="00576C4E">
            <w:pPr>
              <w:rPr>
                <w:szCs w:val="21"/>
              </w:rPr>
            </w:pPr>
            <w:r w:rsidRPr="00224952">
              <w:rPr>
                <w:rFonts w:hint="eastAsia"/>
                <w:kern w:val="0"/>
                <w:szCs w:val="21"/>
              </w:rPr>
              <w:t>合计</w:t>
            </w:r>
          </w:p>
        </w:tc>
        <w:tc>
          <w:tcPr>
            <w:tcW w:w="3045" w:type="dxa"/>
            <w:vAlign w:val="center"/>
          </w:tcPr>
          <w:p w:rsidR="00753756" w:rsidRPr="00224952" w:rsidRDefault="00753756" w:rsidP="00576C4E">
            <w:pPr>
              <w:jc w:val="right"/>
              <w:rPr>
                <w:szCs w:val="21"/>
              </w:rPr>
            </w:pPr>
            <w:r w:rsidRPr="00224952">
              <w:rPr>
                <w:szCs w:val="21"/>
              </w:rPr>
              <w:t>0.00</w:t>
            </w:r>
          </w:p>
        </w:tc>
        <w:tc>
          <w:tcPr>
            <w:tcW w:w="3043" w:type="dxa"/>
            <w:vAlign w:val="center"/>
          </w:tcPr>
          <w:p w:rsidR="00753756" w:rsidRPr="00224952" w:rsidRDefault="00753756" w:rsidP="00576C4E">
            <w:pPr>
              <w:jc w:val="right"/>
              <w:rPr>
                <w:szCs w:val="21"/>
              </w:rPr>
            </w:pPr>
            <w:r w:rsidRPr="00224952">
              <w:rPr>
                <w:szCs w:val="21"/>
              </w:rPr>
              <w:t>0.00</w:t>
            </w:r>
          </w:p>
        </w:tc>
      </w:tr>
    </w:tbl>
    <w:p w:rsidR="00304098" w:rsidRDefault="00E12A6F">
      <w:pPr>
        <w:tabs>
          <w:tab w:val="left" w:pos="426"/>
        </w:tabs>
        <w:spacing w:line="360" w:lineRule="auto"/>
        <w:ind w:firstLineChars="200" w:firstLine="420"/>
        <w:rPr>
          <w:kern w:val="0"/>
          <w:szCs w:val="21"/>
        </w:rPr>
      </w:pPr>
      <w:r>
        <w:rPr>
          <w:kern w:val="0"/>
          <w:szCs w:val="21"/>
        </w:rPr>
        <w:t>注：</w:t>
      </w:r>
      <w:r>
        <w:rPr>
          <w:kern w:val="0"/>
          <w:szCs w:val="21"/>
        </w:rPr>
        <w:t xml:space="preserve">1. </w:t>
      </w:r>
      <w:r>
        <w:rPr>
          <w:kern w:val="0"/>
          <w:szCs w:val="21"/>
        </w:rPr>
        <w:t>债券评级取自第三方评级机构的债项评级。</w:t>
      </w:r>
    </w:p>
    <w:p w:rsidR="00304098" w:rsidRDefault="00E12A6F">
      <w:pPr>
        <w:tabs>
          <w:tab w:val="left" w:pos="426"/>
        </w:tabs>
        <w:spacing w:line="360" w:lineRule="auto"/>
        <w:ind w:firstLineChars="200" w:firstLine="420"/>
        <w:rPr>
          <w:kern w:val="0"/>
          <w:szCs w:val="21"/>
        </w:rPr>
      </w:pPr>
      <w:r>
        <w:rPr>
          <w:kern w:val="0"/>
          <w:szCs w:val="21"/>
        </w:rPr>
        <w:t xml:space="preserve">2. </w:t>
      </w:r>
      <w:r>
        <w:rPr>
          <w:kern w:val="0"/>
          <w:szCs w:val="21"/>
        </w:rPr>
        <w:t>未评级债券为剩余期限在一年以内的国债、政策性金融债、央票及未有第三方机构评级的短期融资券。</w:t>
      </w:r>
    </w:p>
    <w:p w:rsidR="00DE767F" w:rsidRPr="00E56272" w:rsidRDefault="00753756" w:rsidP="00E56272">
      <w:pPr>
        <w:tabs>
          <w:tab w:val="left" w:pos="426"/>
        </w:tabs>
        <w:spacing w:line="360" w:lineRule="auto"/>
        <w:ind w:firstLineChars="200" w:firstLine="420"/>
        <w:rPr>
          <w:kern w:val="0"/>
          <w:szCs w:val="21"/>
        </w:rPr>
      </w:pPr>
      <w:r w:rsidRPr="00224952">
        <w:rPr>
          <w:kern w:val="0"/>
          <w:szCs w:val="21"/>
        </w:rPr>
        <w:t xml:space="preserve">3. </w:t>
      </w:r>
      <w:r w:rsidRPr="00224952">
        <w:rPr>
          <w:kern w:val="0"/>
          <w:szCs w:val="21"/>
        </w:rPr>
        <w:t>债券投资以全价列示。</w:t>
      </w:r>
    </w:p>
    <w:p w:rsidR="00DE767F" w:rsidRDefault="00DE767F" w:rsidP="00DE767F">
      <w:pPr>
        <w:spacing w:line="360" w:lineRule="auto"/>
        <w:ind w:firstLineChars="196" w:firstLine="413"/>
        <w:rPr>
          <w:rFonts w:ascii="宋体"/>
          <w:b/>
          <w:bCs/>
          <w:color w:val="000000"/>
          <w:szCs w:val="21"/>
        </w:rPr>
      </w:pPr>
      <w:r>
        <w:rPr>
          <w:rFonts w:ascii="宋体" w:hint="eastAsia"/>
          <w:b/>
          <w:bCs/>
          <w:color w:val="000000"/>
          <w:szCs w:val="21"/>
        </w:rPr>
        <w:t>6.4.13.2.2 按短期信用评级列示的资产支持证券投资</w:t>
      </w:r>
    </w:p>
    <w:p w:rsidR="00DE767F" w:rsidRDefault="00DE767F" w:rsidP="00DE767F">
      <w:pPr>
        <w:tabs>
          <w:tab w:val="left" w:pos="7200"/>
          <w:tab w:val="left" w:pos="8280"/>
        </w:tabs>
        <w:ind w:rightChars="268" w:right="563"/>
        <w:jc w:val="right"/>
        <w:rPr>
          <w:rFonts w:eastAsiaTheme="minorEastAsia"/>
          <w:bCs/>
          <w:szCs w:val="21"/>
        </w:rPr>
      </w:pPr>
      <w:r>
        <w:rPr>
          <w:rFonts w:eastAsiaTheme="minorEastAsia"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552"/>
        <w:gridCol w:w="3049"/>
        <w:gridCol w:w="3046"/>
      </w:tblGrid>
      <w:tr w:rsidR="00DE767F" w:rsidTr="0080467A">
        <w:trPr>
          <w:jc w:val="center"/>
        </w:trPr>
        <w:tc>
          <w:tcPr>
            <w:tcW w:w="2552" w:type="dxa"/>
            <w:vAlign w:val="center"/>
            <w:hideMark/>
          </w:tcPr>
          <w:p w:rsidR="00DE767F" w:rsidRDefault="00DE767F">
            <w:pPr>
              <w:jc w:val="center"/>
              <w:rPr>
                <w:rFonts w:eastAsiaTheme="minorEastAsia"/>
                <w:szCs w:val="21"/>
              </w:rPr>
            </w:pPr>
            <w:r>
              <w:rPr>
                <w:rFonts w:eastAsiaTheme="minorEastAsia" w:hint="eastAsia"/>
                <w:szCs w:val="21"/>
              </w:rPr>
              <w:t>短期信用评级</w:t>
            </w:r>
          </w:p>
        </w:tc>
        <w:tc>
          <w:tcPr>
            <w:tcW w:w="3049" w:type="dxa"/>
            <w:hideMark/>
          </w:tcPr>
          <w:p w:rsidR="00DE767F" w:rsidRDefault="00DE767F">
            <w:pPr>
              <w:widowControl/>
              <w:autoSpaceDE w:val="0"/>
              <w:autoSpaceDN w:val="0"/>
              <w:ind w:right="-15"/>
              <w:jc w:val="center"/>
              <w:textAlignment w:val="bottom"/>
              <w:rPr>
                <w:rFonts w:eastAsiaTheme="minorEastAsia"/>
                <w:szCs w:val="21"/>
              </w:rPr>
            </w:pPr>
            <w:r>
              <w:rPr>
                <w:rFonts w:eastAsiaTheme="minorEastAsia" w:hint="eastAsia"/>
                <w:szCs w:val="21"/>
              </w:rPr>
              <w:t>本期末</w:t>
            </w:r>
          </w:p>
          <w:p w:rsidR="00DE767F" w:rsidRDefault="00DE767F">
            <w:pPr>
              <w:widowControl/>
              <w:autoSpaceDE w:val="0"/>
              <w:autoSpaceDN w:val="0"/>
              <w:ind w:right="-15"/>
              <w:jc w:val="center"/>
              <w:textAlignment w:val="bottom"/>
              <w:rPr>
                <w:rFonts w:eastAsiaTheme="minorEastAsia"/>
                <w:szCs w:val="21"/>
              </w:rPr>
            </w:pPr>
            <w:r>
              <w:rPr>
                <w:rFonts w:eastAsiaTheme="minorEastAsia"/>
                <w:szCs w:val="21"/>
              </w:rPr>
              <w:t>2020</w:t>
            </w:r>
            <w:r>
              <w:rPr>
                <w:rFonts w:eastAsiaTheme="minorEastAsia"/>
                <w:szCs w:val="21"/>
              </w:rPr>
              <w:t>年</w:t>
            </w:r>
            <w:r>
              <w:rPr>
                <w:rFonts w:eastAsiaTheme="minorEastAsia"/>
                <w:szCs w:val="21"/>
              </w:rPr>
              <w:t>6</w:t>
            </w:r>
            <w:r>
              <w:rPr>
                <w:rFonts w:eastAsiaTheme="minorEastAsia"/>
                <w:szCs w:val="21"/>
              </w:rPr>
              <w:t>月</w:t>
            </w:r>
            <w:r>
              <w:rPr>
                <w:rFonts w:eastAsiaTheme="minorEastAsia"/>
                <w:szCs w:val="21"/>
              </w:rPr>
              <w:t>30</w:t>
            </w:r>
            <w:r>
              <w:rPr>
                <w:rFonts w:eastAsiaTheme="minorEastAsia"/>
                <w:szCs w:val="21"/>
              </w:rPr>
              <w:t>日</w:t>
            </w:r>
          </w:p>
        </w:tc>
        <w:tc>
          <w:tcPr>
            <w:tcW w:w="3046" w:type="dxa"/>
            <w:hideMark/>
          </w:tcPr>
          <w:p w:rsidR="00DE767F" w:rsidRDefault="00DE767F">
            <w:pPr>
              <w:widowControl/>
              <w:autoSpaceDE w:val="0"/>
              <w:autoSpaceDN w:val="0"/>
              <w:ind w:right="-15"/>
              <w:jc w:val="center"/>
              <w:textAlignment w:val="bottom"/>
              <w:rPr>
                <w:rFonts w:eastAsiaTheme="minorEastAsia"/>
                <w:szCs w:val="21"/>
              </w:rPr>
            </w:pPr>
            <w:r>
              <w:rPr>
                <w:rFonts w:eastAsiaTheme="minorEastAsia" w:hint="eastAsia"/>
                <w:szCs w:val="21"/>
              </w:rPr>
              <w:t>上年度末</w:t>
            </w:r>
          </w:p>
          <w:p w:rsidR="00DE767F" w:rsidRDefault="00DE767F">
            <w:pPr>
              <w:widowControl/>
              <w:autoSpaceDE w:val="0"/>
              <w:autoSpaceDN w:val="0"/>
              <w:ind w:right="-15"/>
              <w:jc w:val="center"/>
              <w:textAlignment w:val="bottom"/>
              <w:rPr>
                <w:rFonts w:eastAsiaTheme="minorEastAsia"/>
                <w:szCs w:val="21"/>
              </w:rPr>
            </w:pPr>
            <w:r>
              <w:rPr>
                <w:rFonts w:eastAsiaTheme="minorEastAsia"/>
                <w:szCs w:val="21"/>
              </w:rPr>
              <w:t>2019</w:t>
            </w:r>
            <w:r>
              <w:rPr>
                <w:rFonts w:eastAsiaTheme="minorEastAsia"/>
                <w:szCs w:val="21"/>
              </w:rPr>
              <w:t>年</w:t>
            </w:r>
            <w:r>
              <w:rPr>
                <w:rFonts w:eastAsiaTheme="minorEastAsia"/>
                <w:szCs w:val="21"/>
              </w:rPr>
              <w:t>12</w:t>
            </w:r>
            <w:r>
              <w:rPr>
                <w:rFonts w:eastAsiaTheme="minorEastAsia"/>
                <w:szCs w:val="21"/>
              </w:rPr>
              <w:t>月</w:t>
            </w:r>
            <w:r>
              <w:rPr>
                <w:rFonts w:eastAsiaTheme="minorEastAsia"/>
                <w:szCs w:val="21"/>
              </w:rPr>
              <w:t>31</w:t>
            </w:r>
            <w:r>
              <w:rPr>
                <w:rFonts w:eastAsiaTheme="minorEastAsia"/>
                <w:szCs w:val="21"/>
              </w:rPr>
              <w:t>日</w:t>
            </w:r>
          </w:p>
        </w:tc>
      </w:tr>
      <w:tr w:rsidR="00DE767F" w:rsidTr="0080467A">
        <w:trPr>
          <w:jc w:val="center"/>
        </w:trPr>
        <w:tc>
          <w:tcPr>
            <w:tcW w:w="2552" w:type="dxa"/>
            <w:hideMark/>
          </w:tcPr>
          <w:p w:rsidR="00DE767F" w:rsidRDefault="00DE767F">
            <w:pPr>
              <w:rPr>
                <w:rFonts w:eastAsiaTheme="minorEastAsia"/>
                <w:szCs w:val="21"/>
              </w:rPr>
            </w:pPr>
            <w:r>
              <w:rPr>
                <w:rFonts w:eastAsiaTheme="minorEastAsia"/>
                <w:szCs w:val="21"/>
              </w:rPr>
              <w:t>A-1</w:t>
            </w:r>
          </w:p>
        </w:tc>
        <w:tc>
          <w:tcPr>
            <w:tcW w:w="3049"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r w:rsidR="00DE767F" w:rsidTr="0080467A">
        <w:trPr>
          <w:jc w:val="center"/>
        </w:trPr>
        <w:tc>
          <w:tcPr>
            <w:tcW w:w="2552" w:type="dxa"/>
            <w:hideMark/>
          </w:tcPr>
          <w:p w:rsidR="00DE767F" w:rsidRDefault="00DE767F">
            <w:pPr>
              <w:rPr>
                <w:rFonts w:eastAsiaTheme="minorEastAsia"/>
                <w:szCs w:val="21"/>
              </w:rPr>
            </w:pPr>
            <w:r>
              <w:rPr>
                <w:rFonts w:eastAsiaTheme="minorEastAsia"/>
                <w:szCs w:val="21"/>
              </w:rPr>
              <w:t>A-1</w:t>
            </w:r>
            <w:r>
              <w:rPr>
                <w:rFonts w:eastAsiaTheme="minorEastAsia" w:hint="eastAsia"/>
                <w:szCs w:val="21"/>
              </w:rPr>
              <w:t>以下</w:t>
            </w:r>
          </w:p>
        </w:tc>
        <w:tc>
          <w:tcPr>
            <w:tcW w:w="3049"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r w:rsidR="00DE767F" w:rsidTr="0080467A">
        <w:trPr>
          <w:jc w:val="center"/>
        </w:trPr>
        <w:tc>
          <w:tcPr>
            <w:tcW w:w="2552" w:type="dxa"/>
            <w:vAlign w:val="center"/>
            <w:hideMark/>
          </w:tcPr>
          <w:p w:rsidR="00DE767F" w:rsidRDefault="00DE767F">
            <w:pPr>
              <w:rPr>
                <w:rFonts w:eastAsiaTheme="minorEastAsia"/>
                <w:szCs w:val="21"/>
              </w:rPr>
            </w:pPr>
            <w:r>
              <w:rPr>
                <w:rFonts w:eastAsiaTheme="minorEastAsia" w:hint="eastAsia"/>
                <w:kern w:val="0"/>
                <w:szCs w:val="21"/>
              </w:rPr>
              <w:t>未评级</w:t>
            </w:r>
          </w:p>
        </w:tc>
        <w:tc>
          <w:tcPr>
            <w:tcW w:w="3049"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r w:rsidR="00DE767F" w:rsidTr="0080467A">
        <w:trPr>
          <w:jc w:val="center"/>
        </w:trPr>
        <w:tc>
          <w:tcPr>
            <w:tcW w:w="2552" w:type="dxa"/>
            <w:vAlign w:val="center"/>
            <w:hideMark/>
          </w:tcPr>
          <w:p w:rsidR="00DE767F" w:rsidRDefault="00DE767F">
            <w:pPr>
              <w:rPr>
                <w:rFonts w:eastAsiaTheme="minorEastAsia"/>
                <w:szCs w:val="21"/>
              </w:rPr>
            </w:pPr>
            <w:r>
              <w:rPr>
                <w:rFonts w:eastAsiaTheme="minorEastAsia" w:hint="eastAsia"/>
                <w:kern w:val="0"/>
                <w:szCs w:val="21"/>
              </w:rPr>
              <w:t>合计</w:t>
            </w:r>
          </w:p>
        </w:tc>
        <w:tc>
          <w:tcPr>
            <w:tcW w:w="3049"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bl>
    <w:p w:rsidR="00DE767F" w:rsidRDefault="00DE767F" w:rsidP="00DE767F">
      <w:pPr>
        <w:spacing w:line="360" w:lineRule="auto"/>
        <w:ind w:firstLineChars="196" w:firstLine="413"/>
        <w:rPr>
          <w:rFonts w:ascii="宋体"/>
          <w:b/>
          <w:bCs/>
          <w:color w:val="000000"/>
          <w:szCs w:val="21"/>
        </w:rPr>
      </w:pPr>
      <w:r>
        <w:rPr>
          <w:rFonts w:ascii="宋体" w:hint="eastAsia"/>
          <w:b/>
          <w:bCs/>
          <w:color w:val="000000"/>
          <w:szCs w:val="21"/>
        </w:rPr>
        <w:t>6.4.13.2.3 按短期信用评级列示的同业存单投资</w:t>
      </w:r>
    </w:p>
    <w:p w:rsidR="00DE767F" w:rsidRDefault="00DE767F" w:rsidP="00DE767F">
      <w:pPr>
        <w:tabs>
          <w:tab w:val="left" w:pos="7200"/>
          <w:tab w:val="left" w:pos="8280"/>
        </w:tabs>
        <w:ind w:rightChars="268" w:right="563"/>
        <w:jc w:val="right"/>
        <w:rPr>
          <w:rFonts w:eastAsiaTheme="minorEastAsia"/>
          <w:bCs/>
          <w:szCs w:val="21"/>
        </w:rPr>
      </w:pPr>
      <w:r>
        <w:rPr>
          <w:rFonts w:eastAsiaTheme="minorEastAsia"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624"/>
        <w:gridCol w:w="2977"/>
        <w:gridCol w:w="3046"/>
      </w:tblGrid>
      <w:tr w:rsidR="00DE767F" w:rsidTr="0080467A">
        <w:trPr>
          <w:jc w:val="center"/>
        </w:trPr>
        <w:tc>
          <w:tcPr>
            <w:tcW w:w="2624" w:type="dxa"/>
            <w:vAlign w:val="center"/>
            <w:hideMark/>
          </w:tcPr>
          <w:p w:rsidR="00DE767F" w:rsidRDefault="00DE767F">
            <w:pPr>
              <w:jc w:val="center"/>
              <w:rPr>
                <w:rFonts w:eastAsiaTheme="minorEastAsia"/>
                <w:szCs w:val="21"/>
              </w:rPr>
            </w:pPr>
            <w:r>
              <w:rPr>
                <w:rFonts w:eastAsiaTheme="minorEastAsia" w:hint="eastAsia"/>
                <w:szCs w:val="21"/>
              </w:rPr>
              <w:t>短期信用评级</w:t>
            </w:r>
          </w:p>
        </w:tc>
        <w:tc>
          <w:tcPr>
            <w:tcW w:w="2977" w:type="dxa"/>
            <w:hideMark/>
          </w:tcPr>
          <w:p w:rsidR="00DE767F" w:rsidRDefault="00DE767F">
            <w:pPr>
              <w:widowControl/>
              <w:autoSpaceDE w:val="0"/>
              <w:autoSpaceDN w:val="0"/>
              <w:ind w:right="-15"/>
              <w:jc w:val="center"/>
              <w:textAlignment w:val="bottom"/>
              <w:rPr>
                <w:rFonts w:eastAsiaTheme="minorEastAsia"/>
                <w:szCs w:val="21"/>
              </w:rPr>
            </w:pPr>
            <w:r>
              <w:rPr>
                <w:rFonts w:eastAsiaTheme="minorEastAsia" w:hint="eastAsia"/>
                <w:szCs w:val="21"/>
              </w:rPr>
              <w:t>本期末</w:t>
            </w:r>
          </w:p>
          <w:p w:rsidR="00DE767F" w:rsidRDefault="00DE767F">
            <w:pPr>
              <w:widowControl/>
              <w:autoSpaceDE w:val="0"/>
              <w:autoSpaceDN w:val="0"/>
              <w:ind w:right="-15"/>
              <w:jc w:val="center"/>
              <w:textAlignment w:val="bottom"/>
              <w:rPr>
                <w:rFonts w:eastAsiaTheme="minorEastAsia"/>
                <w:szCs w:val="21"/>
              </w:rPr>
            </w:pPr>
            <w:r>
              <w:rPr>
                <w:rFonts w:eastAsiaTheme="minorEastAsia"/>
                <w:szCs w:val="21"/>
              </w:rPr>
              <w:t>2020</w:t>
            </w:r>
            <w:r>
              <w:rPr>
                <w:rFonts w:eastAsiaTheme="minorEastAsia"/>
                <w:szCs w:val="21"/>
              </w:rPr>
              <w:t>年</w:t>
            </w:r>
            <w:r>
              <w:rPr>
                <w:rFonts w:eastAsiaTheme="minorEastAsia"/>
                <w:szCs w:val="21"/>
              </w:rPr>
              <w:t>6</w:t>
            </w:r>
            <w:r>
              <w:rPr>
                <w:rFonts w:eastAsiaTheme="minorEastAsia"/>
                <w:szCs w:val="21"/>
              </w:rPr>
              <w:t>月</w:t>
            </w:r>
            <w:r>
              <w:rPr>
                <w:rFonts w:eastAsiaTheme="minorEastAsia"/>
                <w:szCs w:val="21"/>
              </w:rPr>
              <w:t>30</w:t>
            </w:r>
            <w:r>
              <w:rPr>
                <w:rFonts w:eastAsiaTheme="minorEastAsia"/>
                <w:szCs w:val="21"/>
              </w:rPr>
              <w:t>日</w:t>
            </w:r>
          </w:p>
        </w:tc>
        <w:tc>
          <w:tcPr>
            <w:tcW w:w="3046" w:type="dxa"/>
            <w:hideMark/>
          </w:tcPr>
          <w:p w:rsidR="00DE767F" w:rsidRDefault="00DE767F">
            <w:pPr>
              <w:widowControl/>
              <w:autoSpaceDE w:val="0"/>
              <w:autoSpaceDN w:val="0"/>
              <w:ind w:right="-15"/>
              <w:jc w:val="center"/>
              <w:textAlignment w:val="bottom"/>
              <w:rPr>
                <w:rFonts w:eastAsiaTheme="minorEastAsia"/>
                <w:szCs w:val="21"/>
              </w:rPr>
            </w:pPr>
            <w:r>
              <w:rPr>
                <w:rFonts w:eastAsiaTheme="minorEastAsia" w:hint="eastAsia"/>
                <w:szCs w:val="21"/>
              </w:rPr>
              <w:t>上年度末</w:t>
            </w:r>
          </w:p>
          <w:p w:rsidR="00DE767F" w:rsidRDefault="00DE767F">
            <w:pPr>
              <w:widowControl/>
              <w:autoSpaceDE w:val="0"/>
              <w:autoSpaceDN w:val="0"/>
              <w:ind w:right="-15"/>
              <w:jc w:val="center"/>
              <w:textAlignment w:val="bottom"/>
              <w:rPr>
                <w:rFonts w:eastAsiaTheme="minorEastAsia"/>
                <w:szCs w:val="21"/>
              </w:rPr>
            </w:pPr>
            <w:r>
              <w:rPr>
                <w:rFonts w:eastAsiaTheme="minorEastAsia"/>
                <w:szCs w:val="21"/>
              </w:rPr>
              <w:t>2019</w:t>
            </w:r>
            <w:r>
              <w:rPr>
                <w:rFonts w:eastAsiaTheme="minorEastAsia"/>
                <w:szCs w:val="21"/>
              </w:rPr>
              <w:t>年</w:t>
            </w:r>
            <w:r>
              <w:rPr>
                <w:rFonts w:eastAsiaTheme="minorEastAsia"/>
                <w:szCs w:val="21"/>
              </w:rPr>
              <w:t>12</w:t>
            </w:r>
            <w:r>
              <w:rPr>
                <w:rFonts w:eastAsiaTheme="minorEastAsia"/>
                <w:szCs w:val="21"/>
              </w:rPr>
              <w:t>月</w:t>
            </w:r>
            <w:r>
              <w:rPr>
                <w:rFonts w:eastAsiaTheme="minorEastAsia"/>
                <w:szCs w:val="21"/>
              </w:rPr>
              <w:t>31</w:t>
            </w:r>
            <w:r>
              <w:rPr>
                <w:rFonts w:eastAsiaTheme="minorEastAsia"/>
                <w:szCs w:val="21"/>
              </w:rPr>
              <w:t>日</w:t>
            </w:r>
          </w:p>
        </w:tc>
      </w:tr>
      <w:tr w:rsidR="00DE767F" w:rsidTr="0080467A">
        <w:trPr>
          <w:jc w:val="center"/>
        </w:trPr>
        <w:tc>
          <w:tcPr>
            <w:tcW w:w="2624" w:type="dxa"/>
            <w:hideMark/>
          </w:tcPr>
          <w:p w:rsidR="00DE767F" w:rsidRDefault="00DE767F">
            <w:pPr>
              <w:rPr>
                <w:rFonts w:eastAsiaTheme="minorEastAsia"/>
                <w:szCs w:val="21"/>
              </w:rPr>
            </w:pPr>
            <w:r>
              <w:rPr>
                <w:rFonts w:eastAsiaTheme="minorEastAsia"/>
                <w:szCs w:val="21"/>
              </w:rPr>
              <w:t>A-1</w:t>
            </w:r>
          </w:p>
        </w:tc>
        <w:tc>
          <w:tcPr>
            <w:tcW w:w="2977"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r w:rsidR="00DE767F" w:rsidTr="0080467A">
        <w:trPr>
          <w:jc w:val="center"/>
        </w:trPr>
        <w:tc>
          <w:tcPr>
            <w:tcW w:w="2624" w:type="dxa"/>
            <w:hideMark/>
          </w:tcPr>
          <w:p w:rsidR="00DE767F" w:rsidRDefault="00DE767F">
            <w:pPr>
              <w:rPr>
                <w:rFonts w:eastAsiaTheme="minorEastAsia"/>
                <w:szCs w:val="21"/>
              </w:rPr>
            </w:pPr>
            <w:r>
              <w:rPr>
                <w:rFonts w:eastAsiaTheme="minorEastAsia"/>
                <w:szCs w:val="21"/>
              </w:rPr>
              <w:t>A-1</w:t>
            </w:r>
            <w:r>
              <w:rPr>
                <w:rFonts w:eastAsiaTheme="minorEastAsia" w:hint="eastAsia"/>
                <w:szCs w:val="21"/>
              </w:rPr>
              <w:t>以下</w:t>
            </w:r>
          </w:p>
        </w:tc>
        <w:tc>
          <w:tcPr>
            <w:tcW w:w="2977"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r w:rsidR="00DE767F" w:rsidTr="0080467A">
        <w:trPr>
          <w:jc w:val="center"/>
        </w:trPr>
        <w:tc>
          <w:tcPr>
            <w:tcW w:w="2624" w:type="dxa"/>
            <w:vAlign w:val="center"/>
            <w:hideMark/>
          </w:tcPr>
          <w:p w:rsidR="00DE767F" w:rsidRDefault="00DE767F">
            <w:pPr>
              <w:rPr>
                <w:rFonts w:eastAsiaTheme="minorEastAsia"/>
                <w:szCs w:val="21"/>
              </w:rPr>
            </w:pPr>
            <w:r>
              <w:rPr>
                <w:rFonts w:eastAsiaTheme="minorEastAsia" w:hint="eastAsia"/>
                <w:kern w:val="0"/>
                <w:szCs w:val="21"/>
              </w:rPr>
              <w:t>未评级</w:t>
            </w:r>
          </w:p>
        </w:tc>
        <w:tc>
          <w:tcPr>
            <w:tcW w:w="2977"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r w:rsidR="00DE767F" w:rsidTr="0080467A">
        <w:trPr>
          <w:jc w:val="center"/>
        </w:trPr>
        <w:tc>
          <w:tcPr>
            <w:tcW w:w="2624" w:type="dxa"/>
            <w:vAlign w:val="center"/>
            <w:hideMark/>
          </w:tcPr>
          <w:p w:rsidR="00DE767F" w:rsidRDefault="00DE767F">
            <w:pPr>
              <w:rPr>
                <w:rFonts w:eastAsiaTheme="minorEastAsia"/>
                <w:szCs w:val="21"/>
              </w:rPr>
            </w:pPr>
            <w:r>
              <w:rPr>
                <w:rFonts w:eastAsiaTheme="minorEastAsia" w:hint="eastAsia"/>
                <w:kern w:val="0"/>
                <w:szCs w:val="21"/>
              </w:rPr>
              <w:t>合计</w:t>
            </w:r>
          </w:p>
        </w:tc>
        <w:tc>
          <w:tcPr>
            <w:tcW w:w="2977"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bl>
    <w:p w:rsidR="00753756" w:rsidRPr="00E76B2D" w:rsidRDefault="00753756" w:rsidP="006E1449">
      <w:pPr>
        <w:spacing w:line="360" w:lineRule="auto"/>
        <w:ind w:firstLineChars="196" w:firstLine="413"/>
        <w:rPr>
          <w:rFonts w:ascii="宋体"/>
          <w:b/>
          <w:bCs/>
          <w:color w:val="000000"/>
          <w:szCs w:val="21"/>
        </w:rPr>
      </w:pPr>
      <w:r w:rsidRPr="002A1EE6">
        <w:rPr>
          <w:rFonts w:ascii="宋体"/>
          <w:b/>
          <w:bCs/>
          <w:color w:val="000000"/>
          <w:szCs w:val="21"/>
        </w:rPr>
        <w:t xml:space="preserve">6.4.13.2.4 </w:t>
      </w:r>
      <w:r w:rsidRPr="002A1EE6">
        <w:rPr>
          <w:rFonts w:ascii="宋体" w:hint="eastAsia"/>
          <w:b/>
          <w:bCs/>
          <w:color w:val="000000"/>
          <w:szCs w:val="21"/>
        </w:rPr>
        <w:t>按长期信用评级列示的债券投资</w:t>
      </w:r>
    </w:p>
    <w:p w:rsidR="00753756" w:rsidRPr="00224952" w:rsidRDefault="00753756" w:rsidP="006E1449">
      <w:pPr>
        <w:tabs>
          <w:tab w:val="left" w:pos="7200"/>
          <w:tab w:val="left" w:pos="8280"/>
        </w:tabs>
        <w:ind w:rightChars="268" w:right="563"/>
        <w:jc w:val="right"/>
        <w:rPr>
          <w:bCs/>
          <w:szCs w:val="21"/>
        </w:rPr>
      </w:pPr>
      <w:r w:rsidRPr="00224952">
        <w:rPr>
          <w:rFonts w:hint="eastAsia"/>
          <w:color w:val="000000"/>
          <w:szCs w:val="21"/>
        </w:rPr>
        <w:t>单位：人民币元</w:t>
      </w:r>
    </w:p>
    <w:tbl>
      <w:tblPr>
        <w:tblW w:w="0" w:type="auto"/>
        <w:tblInd w:w="2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655"/>
        <w:gridCol w:w="2977"/>
        <w:gridCol w:w="3008"/>
      </w:tblGrid>
      <w:tr w:rsidR="00753756" w:rsidRPr="00224952" w:rsidTr="0041040F">
        <w:tc>
          <w:tcPr>
            <w:tcW w:w="2655" w:type="dxa"/>
            <w:vAlign w:val="center"/>
          </w:tcPr>
          <w:p w:rsidR="00753756" w:rsidRPr="00224952" w:rsidRDefault="00753756" w:rsidP="0070173B">
            <w:pPr>
              <w:jc w:val="center"/>
              <w:rPr>
                <w:szCs w:val="21"/>
              </w:rPr>
            </w:pPr>
            <w:r w:rsidRPr="00224952">
              <w:rPr>
                <w:rFonts w:hint="eastAsia"/>
                <w:szCs w:val="21"/>
              </w:rPr>
              <w:t>长期信用评级</w:t>
            </w:r>
          </w:p>
        </w:tc>
        <w:tc>
          <w:tcPr>
            <w:tcW w:w="2977" w:type="dxa"/>
            <w:vAlign w:val="center"/>
          </w:tcPr>
          <w:p w:rsidR="00753756" w:rsidRPr="00224952" w:rsidRDefault="00753756" w:rsidP="0070173B">
            <w:pPr>
              <w:widowControl/>
              <w:autoSpaceDE w:val="0"/>
              <w:autoSpaceDN w:val="0"/>
              <w:ind w:right="-15"/>
              <w:jc w:val="center"/>
              <w:textAlignment w:val="bottom"/>
              <w:rPr>
                <w:szCs w:val="21"/>
              </w:rPr>
            </w:pPr>
            <w:r w:rsidRPr="00224952">
              <w:rPr>
                <w:rFonts w:hint="eastAsia"/>
                <w:szCs w:val="21"/>
              </w:rPr>
              <w:t>本期末</w:t>
            </w:r>
          </w:p>
          <w:p w:rsidR="00753756" w:rsidRPr="00224952" w:rsidRDefault="00753756" w:rsidP="0070173B">
            <w:pPr>
              <w:widowControl/>
              <w:autoSpaceDE w:val="0"/>
              <w:autoSpaceDN w:val="0"/>
              <w:ind w:right="-15"/>
              <w:jc w:val="center"/>
              <w:textAlignment w:val="bottom"/>
              <w:rPr>
                <w:szCs w:val="21"/>
              </w:rPr>
            </w:pPr>
            <w:r w:rsidRPr="00224952">
              <w:rPr>
                <w:szCs w:val="21"/>
              </w:rPr>
              <w:t>2020</w:t>
            </w:r>
            <w:r w:rsidRPr="00224952">
              <w:rPr>
                <w:szCs w:val="21"/>
              </w:rPr>
              <w:t>年</w:t>
            </w:r>
            <w:r w:rsidRPr="00224952">
              <w:rPr>
                <w:szCs w:val="21"/>
              </w:rPr>
              <w:t>6</w:t>
            </w:r>
            <w:r w:rsidRPr="00224952">
              <w:rPr>
                <w:szCs w:val="21"/>
              </w:rPr>
              <w:t>月</w:t>
            </w:r>
            <w:r w:rsidRPr="00224952">
              <w:rPr>
                <w:szCs w:val="21"/>
              </w:rPr>
              <w:t>30</w:t>
            </w:r>
            <w:r w:rsidRPr="00224952">
              <w:rPr>
                <w:szCs w:val="21"/>
              </w:rPr>
              <w:t>日</w:t>
            </w:r>
          </w:p>
        </w:tc>
        <w:tc>
          <w:tcPr>
            <w:tcW w:w="3008" w:type="dxa"/>
            <w:vAlign w:val="center"/>
          </w:tcPr>
          <w:p w:rsidR="00753756" w:rsidRPr="00224952" w:rsidRDefault="00753756" w:rsidP="0070173B">
            <w:pPr>
              <w:widowControl/>
              <w:autoSpaceDE w:val="0"/>
              <w:autoSpaceDN w:val="0"/>
              <w:ind w:right="-15"/>
              <w:jc w:val="center"/>
              <w:textAlignment w:val="bottom"/>
              <w:rPr>
                <w:szCs w:val="21"/>
              </w:rPr>
            </w:pPr>
            <w:r w:rsidRPr="00224952">
              <w:rPr>
                <w:rFonts w:hint="eastAsia"/>
                <w:szCs w:val="21"/>
              </w:rPr>
              <w:t>上年</w:t>
            </w:r>
            <w:r w:rsidRPr="00D13CA4">
              <w:rPr>
                <w:rFonts w:hint="eastAsia"/>
                <w:szCs w:val="21"/>
              </w:rPr>
              <w:t>度</w:t>
            </w:r>
            <w:r w:rsidRPr="00224952">
              <w:rPr>
                <w:rFonts w:hint="eastAsia"/>
                <w:szCs w:val="21"/>
              </w:rPr>
              <w:t>末</w:t>
            </w:r>
          </w:p>
          <w:p w:rsidR="00753756" w:rsidRPr="00224952" w:rsidRDefault="00753756" w:rsidP="00100AB3">
            <w:pPr>
              <w:widowControl/>
              <w:autoSpaceDE w:val="0"/>
              <w:autoSpaceDN w:val="0"/>
              <w:ind w:right="-15"/>
              <w:jc w:val="center"/>
              <w:textAlignment w:val="bottom"/>
              <w:rPr>
                <w:szCs w:val="21"/>
              </w:rPr>
            </w:pPr>
            <w:r w:rsidRPr="00224952">
              <w:rPr>
                <w:szCs w:val="21"/>
              </w:rPr>
              <w:t>2019</w:t>
            </w:r>
            <w:r w:rsidRPr="00224952">
              <w:rPr>
                <w:szCs w:val="21"/>
              </w:rPr>
              <w:t>年</w:t>
            </w:r>
            <w:r w:rsidRPr="00224952">
              <w:rPr>
                <w:szCs w:val="21"/>
              </w:rPr>
              <w:t>12</w:t>
            </w:r>
            <w:r w:rsidRPr="00224952">
              <w:rPr>
                <w:szCs w:val="21"/>
              </w:rPr>
              <w:t>月</w:t>
            </w:r>
            <w:r w:rsidRPr="00224952">
              <w:rPr>
                <w:szCs w:val="21"/>
              </w:rPr>
              <w:t>31</w:t>
            </w:r>
            <w:r w:rsidRPr="00224952">
              <w:rPr>
                <w:szCs w:val="21"/>
              </w:rPr>
              <w:t>日</w:t>
            </w:r>
          </w:p>
        </w:tc>
      </w:tr>
      <w:tr w:rsidR="00753756" w:rsidRPr="00224952" w:rsidTr="0041040F">
        <w:tc>
          <w:tcPr>
            <w:tcW w:w="2655" w:type="dxa"/>
            <w:vAlign w:val="center"/>
          </w:tcPr>
          <w:p w:rsidR="00753756" w:rsidRPr="00224952" w:rsidRDefault="00753756" w:rsidP="00576C4E">
            <w:pPr>
              <w:rPr>
                <w:szCs w:val="21"/>
              </w:rPr>
            </w:pPr>
            <w:r w:rsidRPr="00224952">
              <w:rPr>
                <w:szCs w:val="21"/>
              </w:rPr>
              <w:t>AAA</w:t>
            </w:r>
          </w:p>
        </w:tc>
        <w:tc>
          <w:tcPr>
            <w:tcW w:w="2977" w:type="dxa"/>
            <w:vAlign w:val="center"/>
          </w:tcPr>
          <w:p w:rsidR="00753756" w:rsidRPr="00224952" w:rsidRDefault="00753756" w:rsidP="00576C4E">
            <w:pPr>
              <w:jc w:val="right"/>
              <w:rPr>
                <w:szCs w:val="21"/>
              </w:rPr>
            </w:pPr>
            <w:r w:rsidRPr="00224952">
              <w:rPr>
                <w:szCs w:val="21"/>
              </w:rPr>
              <w:t>0.00</w:t>
            </w:r>
          </w:p>
        </w:tc>
        <w:tc>
          <w:tcPr>
            <w:tcW w:w="3008" w:type="dxa"/>
            <w:vAlign w:val="center"/>
          </w:tcPr>
          <w:p w:rsidR="00753756" w:rsidRPr="00224952" w:rsidRDefault="00753756" w:rsidP="00576C4E">
            <w:pPr>
              <w:jc w:val="right"/>
              <w:rPr>
                <w:szCs w:val="21"/>
              </w:rPr>
            </w:pPr>
            <w:r w:rsidRPr="00224952">
              <w:rPr>
                <w:szCs w:val="21"/>
              </w:rPr>
              <w:t>168,005.16</w:t>
            </w:r>
          </w:p>
        </w:tc>
      </w:tr>
      <w:tr w:rsidR="00753756" w:rsidRPr="00224952" w:rsidTr="0041040F">
        <w:tc>
          <w:tcPr>
            <w:tcW w:w="2655" w:type="dxa"/>
            <w:vAlign w:val="center"/>
          </w:tcPr>
          <w:p w:rsidR="00753756" w:rsidRPr="00224952" w:rsidRDefault="00753756" w:rsidP="00576C4E">
            <w:pPr>
              <w:rPr>
                <w:szCs w:val="21"/>
              </w:rPr>
            </w:pPr>
            <w:r w:rsidRPr="00224952">
              <w:rPr>
                <w:szCs w:val="21"/>
              </w:rPr>
              <w:t>AAA</w:t>
            </w:r>
            <w:r w:rsidRPr="00224952">
              <w:rPr>
                <w:rFonts w:hint="eastAsia"/>
                <w:szCs w:val="21"/>
              </w:rPr>
              <w:t>以下</w:t>
            </w:r>
          </w:p>
        </w:tc>
        <w:tc>
          <w:tcPr>
            <w:tcW w:w="2977" w:type="dxa"/>
            <w:vAlign w:val="center"/>
          </w:tcPr>
          <w:p w:rsidR="00753756" w:rsidRPr="00224952" w:rsidRDefault="00753756" w:rsidP="00576C4E">
            <w:pPr>
              <w:jc w:val="right"/>
              <w:rPr>
                <w:szCs w:val="21"/>
              </w:rPr>
            </w:pPr>
            <w:r w:rsidRPr="00224952">
              <w:rPr>
                <w:szCs w:val="21"/>
              </w:rPr>
              <w:t>0.00</w:t>
            </w:r>
          </w:p>
        </w:tc>
        <w:tc>
          <w:tcPr>
            <w:tcW w:w="3008" w:type="dxa"/>
            <w:vAlign w:val="center"/>
          </w:tcPr>
          <w:p w:rsidR="00753756" w:rsidRPr="00224952" w:rsidRDefault="00753756" w:rsidP="00576C4E">
            <w:pPr>
              <w:jc w:val="right"/>
              <w:rPr>
                <w:szCs w:val="21"/>
              </w:rPr>
            </w:pPr>
            <w:r w:rsidRPr="00224952">
              <w:rPr>
                <w:szCs w:val="21"/>
              </w:rPr>
              <w:t>941,111.92</w:t>
            </w:r>
          </w:p>
        </w:tc>
      </w:tr>
      <w:tr w:rsidR="00753756" w:rsidRPr="00224952" w:rsidTr="0041040F">
        <w:tc>
          <w:tcPr>
            <w:tcW w:w="2655" w:type="dxa"/>
            <w:vAlign w:val="center"/>
          </w:tcPr>
          <w:p w:rsidR="00753756" w:rsidRPr="00224952" w:rsidRDefault="00753756" w:rsidP="00576C4E">
            <w:pPr>
              <w:rPr>
                <w:szCs w:val="21"/>
              </w:rPr>
            </w:pPr>
            <w:r w:rsidRPr="00224952">
              <w:rPr>
                <w:rFonts w:hint="eastAsia"/>
                <w:kern w:val="0"/>
                <w:szCs w:val="21"/>
              </w:rPr>
              <w:t>未评级</w:t>
            </w:r>
          </w:p>
        </w:tc>
        <w:tc>
          <w:tcPr>
            <w:tcW w:w="2977" w:type="dxa"/>
            <w:vAlign w:val="center"/>
          </w:tcPr>
          <w:p w:rsidR="00753756" w:rsidRPr="00224952" w:rsidRDefault="00753756" w:rsidP="00576C4E">
            <w:pPr>
              <w:jc w:val="right"/>
              <w:rPr>
                <w:szCs w:val="21"/>
              </w:rPr>
            </w:pPr>
            <w:r w:rsidRPr="00224952">
              <w:rPr>
                <w:szCs w:val="21"/>
              </w:rPr>
              <w:t>0.00</w:t>
            </w:r>
          </w:p>
        </w:tc>
        <w:tc>
          <w:tcPr>
            <w:tcW w:w="3008" w:type="dxa"/>
            <w:vAlign w:val="center"/>
          </w:tcPr>
          <w:p w:rsidR="00753756" w:rsidRPr="00224952" w:rsidRDefault="00753756" w:rsidP="00576C4E">
            <w:pPr>
              <w:jc w:val="right"/>
              <w:rPr>
                <w:szCs w:val="21"/>
              </w:rPr>
            </w:pPr>
            <w:r w:rsidRPr="00224952">
              <w:rPr>
                <w:szCs w:val="21"/>
              </w:rPr>
              <w:t>0.00</w:t>
            </w:r>
          </w:p>
        </w:tc>
      </w:tr>
      <w:tr w:rsidR="00753756" w:rsidRPr="00224952" w:rsidTr="0041040F">
        <w:tc>
          <w:tcPr>
            <w:tcW w:w="2655" w:type="dxa"/>
            <w:vAlign w:val="center"/>
          </w:tcPr>
          <w:p w:rsidR="00753756" w:rsidRPr="00224952" w:rsidRDefault="00753756" w:rsidP="00576C4E">
            <w:pPr>
              <w:rPr>
                <w:kern w:val="0"/>
                <w:szCs w:val="21"/>
              </w:rPr>
            </w:pPr>
            <w:r w:rsidRPr="00224952">
              <w:rPr>
                <w:rFonts w:hint="eastAsia"/>
                <w:kern w:val="0"/>
                <w:szCs w:val="21"/>
              </w:rPr>
              <w:t>合计</w:t>
            </w:r>
          </w:p>
        </w:tc>
        <w:tc>
          <w:tcPr>
            <w:tcW w:w="2977" w:type="dxa"/>
            <w:vAlign w:val="center"/>
          </w:tcPr>
          <w:p w:rsidR="00753756" w:rsidRPr="00224952" w:rsidRDefault="00753756" w:rsidP="00576C4E">
            <w:pPr>
              <w:jc w:val="right"/>
              <w:rPr>
                <w:szCs w:val="21"/>
              </w:rPr>
            </w:pPr>
            <w:r w:rsidRPr="00224952">
              <w:rPr>
                <w:szCs w:val="21"/>
              </w:rPr>
              <w:t>0.00</w:t>
            </w:r>
          </w:p>
        </w:tc>
        <w:tc>
          <w:tcPr>
            <w:tcW w:w="3008" w:type="dxa"/>
            <w:vAlign w:val="center"/>
          </w:tcPr>
          <w:p w:rsidR="00753756" w:rsidRPr="00224952" w:rsidRDefault="00753756" w:rsidP="00576C4E">
            <w:pPr>
              <w:jc w:val="right"/>
              <w:rPr>
                <w:szCs w:val="21"/>
              </w:rPr>
            </w:pPr>
            <w:r w:rsidRPr="00224952">
              <w:rPr>
                <w:szCs w:val="21"/>
              </w:rPr>
              <w:t>1,109,117.08</w:t>
            </w:r>
          </w:p>
        </w:tc>
      </w:tr>
    </w:tbl>
    <w:p w:rsidR="00304098" w:rsidRDefault="00E12A6F">
      <w:pPr>
        <w:tabs>
          <w:tab w:val="left" w:pos="426"/>
        </w:tabs>
        <w:spacing w:line="360" w:lineRule="auto"/>
        <w:ind w:firstLineChars="200" w:firstLine="420"/>
        <w:rPr>
          <w:kern w:val="0"/>
          <w:szCs w:val="21"/>
        </w:rPr>
      </w:pPr>
      <w:r>
        <w:rPr>
          <w:kern w:val="0"/>
          <w:szCs w:val="21"/>
        </w:rPr>
        <w:t>注：</w:t>
      </w:r>
      <w:r>
        <w:rPr>
          <w:kern w:val="0"/>
          <w:szCs w:val="21"/>
        </w:rPr>
        <w:t xml:space="preserve">1. </w:t>
      </w:r>
      <w:r>
        <w:rPr>
          <w:kern w:val="0"/>
          <w:szCs w:val="21"/>
        </w:rPr>
        <w:t>债券评级取自第三方评级机构的债项评级。</w:t>
      </w:r>
      <w:r>
        <w:rPr>
          <w:kern w:val="0"/>
          <w:szCs w:val="21"/>
        </w:rPr>
        <w:t xml:space="preserve"> </w:t>
      </w:r>
    </w:p>
    <w:p w:rsidR="00304098" w:rsidRDefault="00E12A6F">
      <w:pPr>
        <w:tabs>
          <w:tab w:val="left" w:pos="426"/>
        </w:tabs>
        <w:spacing w:line="360" w:lineRule="auto"/>
        <w:ind w:firstLineChars="200" w:firstLine="420"/>
        <w:rPr>
          <w:kern w:val="0"/>
          <w:szCs w:val="21"/>
        </w:rPr>
      </w:pPr>
      <w:r>
        <w:rPr>
          <w:kern w:val="0"/>
          <w:szCs w:val="21"/>
        </w:rPr>
        <w:t xml:space="preserve">2. </w:t>
      </w:r>
      <w:r>
        <w:rPr>
          <w:kern w:val="0"/>
          <w:szCs w:val="21"/>
        </w:rPr>
        <w:t>未评级债券为剩余期限大于一年的国债、政策性金融债和央票。</w:t>
      </w:r>
    </w:p>
    <w:p w:rsidR="00DE767F" w:rsidRDefault="00753756" w:rsidP="00E56272">
      <w:pPr>
        <w:tabs>
          <w:tab w:val="left" w:pos="426"/>
        </w:tabs>
        <w:spacing w:line="360" w:lineRule="auto"/>
        <w:ind w:firstLineChars="200" w:firstLine="420"/>
        <w:rPr>
          <w:kern w:val="0"/>
          <w:szCs w:val="21"/>
        </w:rPr>
      </w:pPr>
      <w:r w:rsidRPr="00224952">
        <w:rPr>
          <w:kern w:val="0"/>
          <w:szCs w:val="21"/>
        </w:rPr>
        <w:t xml:space="preserve">3. </w:t>
      </w:r>
      <w:r w:rsidRPr="00224952">
        <w:rPr>
          <w:kern w:val="0"/>
          <w:szCs w:val="21"/>
        </w:rPr>
        <w:t>债券投资以全价列示。</w:t>
      </w:r>
    </w:p>
    <w:p w:rsidR="00DE767F" w:rsidRDefault="00DE767F" w:rsidP="00DE767F">
      <w:pPr>
        <w:spacing w:line="360" w:lineRule="auto"/>
        <w:ind w:firstLineChars="196" w:firstLine="413"/>
        <w:rPr>
          <w:rFonts w:ascii="宋体"/>
          <w:b/>
          <w:bCs/>
          <w:color w:val="000000"/>
          <w:szCs w:val="21"/>
        </w:rPr>
      </w:pPr>
      <w:r>
        <w:rPr>
          <w:rFonts w:ascii="宋体" w:hint="eastAsia"/>
          <w:b/>
          <w:bCs/>
          <w:color w:val="000000"/>
          <w:szCs w:val="21"/>
        </w:rPr>
        <w:t>6.4.13.2.5 按长期信用评级列示的资产支持证券投资</w:t>
      </w:r>
    </w:p>
    <w:p w:rsidR="00DE767F" w:rsidRDefault="00DE767F" w:rsidP="00DE767F">
      <w:pPr>
        <w:tabs>
          <w:tab w:val="left" w:pos="7200"/>
          <w:tab w:val="left" w:pos="8280"/>
        </w:tabs>
        <w:ind w:rightChars="268" w:right="563"/>
        <w:jc w:val="right"/>
        <w:rPr>
          <w:rFonts w:eastAsiaTheme="minorEastAsia"/>
          <w:bCs/>
          <w:szCs w:val="21"/>
        </w:rPr>
      </w:pPr>
      <w:r>
        <w:rPr>
          <w:rFonts w:eastAsiaTheme="minorEastAsia"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624"/>
        <w:gridCol w:w="2977"/>
        <w:gridCol w:w="3046"/>
      </w:tblGrid>
      <w:tr w:rsidR="00DE767F" w:rsidTr="0080467A">
        <w:trPr>
          <w:jc w:val="center"/>
        </w:trPr>
        <w:tc>
          <w:tcPr>
            <w:tcW w:w="2624" w:type="dxa"/>
            <w:vAlign w:val="center"/>
            <w:hideMark/>
          </w:tcPr>
          <w:p w:rsidR="00DE767F" w:rsidRDefault="00DE767F">
            <w:pPr>
              <w:jc w:val="center"/>
              <w:rPr>
                <w:rFonts w:eastAsiaTheme="minorEastAsia"/>
                <w:szCs w:val="21"/>
              </w:rPr>
            </w:pPr>
            <w:r>
              <w:rPr>
                <w:rFonts w:eastAsiaTheme="minorEastAsia" w:hint="eastAsia"/>
                <w:szCs w:val="21"/>
              </w:rPr>
              <w:t>长期信用评级</w:t>
            </w:r>
          </w:p>
        </w:tc>
        <w:tc>
          <w:tcPr>
            <w:tcW w:w="2977" w:type="dxa"/>
            <w:hideMark/>
          </w:tcPr>
          <w:p w:rsidR="00DE767F" w:rsidRDefault="00DE767F">
            <w:pPr>
              <w:widowControl/>
              <w:autoSpaceDE w:val="0"/>
              <w:autoSpaceDN w:val="0"/>
              <w:ind w:right="-15"/>
              <w:jc w:val="center"/>
              <w:textAlignment w:val="bottom"/>
              <w:rPr>
                <w:rFonts w:eastAsiaTheme="minorEastAsia"/>
                <w:szCs w:val="21"/>
              </w:rPr>
            </w:pPr>
            <w:r>
              <w:rPr>
                <w:rFonts w:eastAsiaTheme="minorEastAsia" w:hint="eastAsia"/>
                <w:szCs w:val="21"/>
              </w:rPr>
              <w:t>本期末</w:t>
            </w:r>
          </w:p>
          <w:p w:rsidR="00DE767F" w:rsidRDefault="00DE767F">
            <w:pPr>
              <w:widowControl/>
              <w:autoSpaceDE w:val="0"/>
              <w:autoSpaceDN w:val="0"/>
              <w:ind w:right="-15"/>
              <w:jc w:val="center"/>
              <w:textAlignment w:val="bottom"/>
              <w:rPr>
                <w:rFonts w:eastAsiaTheme="minorEastAsia"/>
                <w:szCs w:val="21"/>
              </w:rPr>
            </w:pPr>
            <w:r>
              <w:rPr>
                <w:rFonts w:eastAsiaTheme="minorEastAsia"/>
                <w:szCs w:val="21"/>
              </w:rPr>
              <w:t>2020</w:t>
            </w:r>
            <w:r>
              <w:rPr>
                <w:rFonts w:eastAsiaTheme="minorEastAsia"/>
                <w:szCs w:val="21"/>
              </w:rPr>
              <w:t>年</w:t>
            </w:r>
            <w:r>
              <w:rPr>
                <w:rFonts w:eastAsiaTheme="minorEastAsia"/>
                <w:szCs w:val="21"/>
              </w:rPr>
              <w:t>6</w:t>
            </w:r>
            <w:r>
              <w:rPr>
                <w:rFonts w:eastAsiaTheme="minorEastAsia"/>
                <w:szCs w:val="21"/>
              </w:rPr>
              <w:t>月</w:t>
            </w:r>
            <w:r>
              <w:rPr>
                <w:rFonts w:eastAsiaTheme="minorEastAsia"/>
                <w:szCs w:val="21"/>
              </w:rPr>
              <w:t>30</w:t>
            </w:r>
            <w:r>
              <w:rPr>
                <w:rFonts w:eastAsiaTheme="minorEastAsia"/>
                <w:szCs w:val="21"/>
              </w:rPr>
              <w:t>日</w:t>
            </w:r>
          </w:p>
        </w:tc>
        <w:tc>
          <w:tcPr>
            <w:tcW w:w="3046" w:type="dxa"/>
            <w:hideMark/>
          </w:tcPr>
          <w:p w:rsidR="00DE767F" w:rsidRDefault="00DE767F">
            <w:pPr>
              <w:widowControl/>
              <w:autoSpaceDE w:val="0"/>
              <w:autoSpaceDN w:val="0"/>
              <w:ind w:right="-15"/>
              <w:jc w:val="center"/>
              <w:textAlignment w:val="bottom"/>
              <w:rPr>
                <w:rFonts w:eastAsiaTheme="minorEastAsia"/>
                <w:szCs w:val="21"/>
              </w:rPr>
            </w:pPr>
            <w:r>
              <w:rPr>
                <w:rFonts w:eastAsiaTheme="minorEastAsia" w:hint="eastAsia"/>
                <w:szCs w:val="21"/>
              </w:rPr>
              <w:t>上年度末</w:t>
            </w:r>
          </w:p>
          <w:p w:rsidR="00DE767F" w:rsidRDefault="00DE767F">
            <w:pPr>
              <w:widowControl/>
              <w:autoSpaceDE w:val="0"/>
              <w:autoSpaceDN w:val="0"/>
              <w:ind w:right="-15"/>
              <w:jc w:val="center"/>
              <w:textAlignment w:val="bottom"/>
              <w:rPr>
                <w:rFonts w:eastAsiaTheme="minorEastAsia"/>
                <w:szCs w:val="21"/>
              </w:rPr>
            </w:pPr>
            <w:r>
              <w:rPr>
                <w:rFonts w:eastAsiaTheme="minorEastAsia"/>
                <w:szCs w:val="21"/>
              </w:rPr>
              <w:t>2019</w:t>
            </w:r>
            <w:r>
              <w:rPr>
                <w:rFonts w:eastAsiaTheme="minorEastAsia"/>
                <w:szCs w:val="21"/>
              </w:rPr>
              <w:t>年</w:t>
            </w:r>
            <w:r>
              <w:rPr>
                <w:rFonts w:eastAsiaTheme="minorEastAsia"/>
                <w:szCs w:val="21"/>
              </w:rPr>
              <w:t>12</w:t>
            </w:r>
            <w:r>
              <w:rPr>
                <w:rFonts w:eastAsiaTheme="minorEastAsia"/>
                <w:szCs w:val="21"/>
              </w:rPr>
              <w:t>月</w:t>
            </w:r>
            <w:r>
              <w:rPr>
                <w:rFonts w:eastAsiaTheme="minorEastAsia"/>
                <w:szCs w:val="21"/>
              </w:rPr>
              <w:t>31</w:t>
            </w:r>
            <w:r>
              <w:rPr>
                <w:rFonts w:eastAsiaTheme="minorEastAsia"/>
                <w:szCs w:val="21"/>
              </w:rPr>
              <w:t>日</w:t>
            </w:r>
          </w:p>
        </w:tc>
      </w:tr>
      <w:tr w:rsidR="00DE767F" w:rsidTr="0080467A">
        <w:trPr>
          <w:jc w:val="center"/>
        </w:trPr>
        <w:tc>
          <w:tcPr>
            <w:tcW w:w="2624" w:type="dxa"/>
            <w:hideMark/>
          </w:tcPr>
          <w:p w:rsidR="00DE767F" w:rsidRDefault="00DE767F">
            <w:pPr>
              <w:rPr>
                <w:rFonts w:eastAsiaTheme="minorEastAsia"/>
                <w:szCs w:val="21"/>
              </w:rPr>
            </w:pPr>
            <w:r>
              <w:rPr>
                <w:rFonts w:eastAsiaTheme="minorEastAsia"/>
                <w:szCs w:val="21"/>
              </w:rPr>
              <w:t>AAA</w:t>
            </w:r>
          </w:p>
        </w:tc>
        <w:tc>
          <w:tcPr>
            <w:tcW w:w="2977"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r w:rsidR="00DE767F" w:rsidTr="0080467A">
        <w:trPr>
          <w:jc w:val="center"/>
        </w:trPr>
        <w:tc>
          <w:tcPr>
            <w:tcW w:w="2624" w:type="dxa"/>
            <w:hideMark/>
          </w:tcPr>
          <w:p w:rsidR="00DE767F" w:rsidRDefault="00DE767F">
            <w:pPr>
              <w:rPr>
                <w:rFonts w:eastAsiaTheme="minorEastAsia"/>
                <w:szCs w:val="21"/>
              </w:rPr>
            </w:pPr>
            <w:r>
              <w:rPr>
                <w:rFonts w:eastAsiaTheme="minorEastAsia"/>
                <w:szCs w:val="21"/>
              </w:rPr>
              <w:t>AAA</w:t>
            </w:r>
            <w:r>
              <w:rPr>
                <w:rFonts w:eastAsiaTheme="minorEastAsia" w:hint="eastAsia"/>
                <w:szCs w:val="21"/>
              </w:rPr>
              <w:t>以下</w:t>
            </w:r>
          </w:p>
        </w:tc>
        <w:tc>
          <w:tcPr>
            <w:tcW w:w="2977"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r w:rsidR="00DE767F" w:rsidTr="0080467A">
        <w:trPr>
          <w:jc w:val="center"/>
        </w:trPr>
        <w:tc>
          <w:tcPr>
            <w:tcW w:w="2624" w:type="dxa"/>
            <w:vAlign w:val="center"/>
            <w:hideMark/>
          </w:tcPr>
          <w:p w:rsidR="00DE767F" w:rsidRDefault="00DE767F">
            <w:pPr>
              <w:rPr>
                <w:rFonts w:eastAsiaTheme="minorEastAsia"/>
                <w:szCs w:val="21"/>
              </w:rPr>
            </w:pPr>
            <w:r>
              <w:rPr>
                <w:rFonts w:eastAsiaTheme="minorEastAsia" w:hint="eastAsia"/>
                <w:kern w:val="0"/>
                <w:szCs w:val="21"/>
              </w:rPr>
              <w:t>未评级</w:t>
            </w:r>
          </w:p>
        </w:tc>
        <w:tc>
          <w:tcPr>
            <w:tcW w:w="2977"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r w:rsidR="00DE767F" w:rsidTr="0080467A">
        <w:trPr>
          <w:jc w:val="center"/>
        </w:trPr>
        <w:tc>
          <w:tcPr>
            <w:tcW w:w="2624" w:type="dxa"/>
            <w:vAlign w:val="center"/>
            <w:hideMark/>
          </w:tcPr>
          <w:p w:rsidR="00DE767F" w:rsidRDefault="00DE767F">
            <w:pPr>
              <w:rPr>
                <w:rFonts w:eastAsiaTheme="minorEastAsia"/>
                <w:kern w:val="0"/>
                <w:szCs w:val="21"/>
              </w:rPr>
            </w:pPr>
            <w:r>
              <w:rPr>
                <w:rFonts w:eastAsiaTheme="minorEastAsia" w:hint="eastAsia"/>
                <w:kern w:val="0"/>
                <w:szCs w:val="21"/>
              </w:rPr>
              <w:t>合计</w:t>
            </w:r>
          </w:p>
        </w:tc>
        <w:tc>
          <w:tcPr>
            <w:tcW w:w="2977" w:type="dxa"/>
            <w:vAlign w:val="center"/>
            <w:hideMark/>
          </w:tcPr>
          <w:p w:rsidR="00DE767F" w:rsidRDefault="00DE767F">
            <w:pPr>
              <w:jc w:val="right"/>
              <w:rPr>
                <w:rFonts w:eastAsiaTheme="minorEastAsia"/>
                <w:szCs w:val="21"/>
              </w:rPr>
            </w:pPr>
            <w:r>
              <w:rPr>
                <w:rFonts w:eastAsiaTheme="minorEastAsia"/>
                <w:szCs w:val="21"/>
              </w:rPr>
              <w:t>0.00</w:t>
            </w:r>
          </w:p>
        </w:tc>
        <w:tc>
          <w:tcPr>
            <w:tcW w:w="3046" w:type="dxa"/>
            <w:vAlign w:val="center"/>
            <w:hideMark/>
          </w:tcPr>
          <w:p w:rsidR="00DE767F" w:rsidRDefault="00DE767F">
            <w:pPr>
              <w:jc w:val="right"/>
              <w:rPr>
                <w:rFonts w:eastAsiaTheme="minorEastAsia"/>
                <w:szCs w:val="21"/>
              </w:rPr>
            </w:pPr>
            <w:r>
              <w:rPr>
                <w:rFonts w:eastAsiaTheme="minorEastAsia"/>
                <w:szCs w:val="21"/>
              </w:rPr>
              <w:t>0.00</w:t>
            </w:r>
          </w:p>
        </w:tc>
      </w:tr>
    </w:tbl>
    <w:p w:rsidR="00DE767F" w:rsidRDefault="00DE767F" w:rsidP="00DE767F">
      <w:pPr>
        <w:spacing w:line="360" w:lineRule="auto"/>
        <w:ind w:firstLineChars="196" w:firstLine="413"/>
        <w:rPr>
          <w:rFonts w:ascii="宋体"/>
          <w:b/>
          <w:bCs/>
          <w:color w:val="000000"/>
          <w:szCs w:val="21"/>
        </w:rPr>
      </w:pPr>
      <w:r>
        <w:rPr>
          <w:rFonts w:ascii="宋体" w:hint="eastAsia"/>
          <w:b/>
          <w:bCs/>
          <w:color w:val="000000"/>
          <w:szCs w:val="21"/>
        </w:rPr>
        <w:t>6.4.13.2.6按长期信用评级列示的同业存单投资</w:t>
      </w:r>
    </w:p>
    <w:p w:rsidR="00DE767F" w:rsidRDefault="00DE767F" w:rsidP="00DE767F">
      <w:pPr>
        <w:tabs>
          <w:tab w:val="left" w:pos="7200"/>
          <w:tab w:val="left" w:pos="8280"/>
        </w:tabs>
        <w:ind w:rightChars="268" w:right="563"/>
        <w:jc w:val="right"/>
        <w:rPr>
          <w:rFonts w:eastAsiaTheme="minorEastAsia"/>
          <w:bCs/>
          <w:szCs w:val="21"/>
        </w:rPr>
      </w:pPr>
      <w:r>
        <w:rPr>
          <w:rFonts w:eastAsiaTheme="minorEastAsia"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624"/>
        <w:gridCol w:w="2977"/>
        <w:gridCol w:w="3046"/>
      </w:tblGrid>
      <w:tr w:rsidR="00DE767F" w:rsidTr="0080467A">
        <w:trPr>
          <w:jc w:val="center"/>
        </w:trPr>
        <w:tc>
          <w:tcPr>
            <w:tcW w:w="2624" w:type="dxa"/>
            <w:vAlign w:val="center"/>
            <w:hideMark/>
          </w:tcPr>
          <w:p w:rsidR="00DE767F" w:rsidRDefault="00DE767F">
            <w:pPr>
              <w:jc w:val="center"/>
              <w:rPr>
                <w:rFonts w:eastAsiaTheme="minorEastAsia"/>
                <w:szCs w:val="21"/>
              </w:rPr>
            </w:pPr>
            <w:r>
              <w:rPr>
                <w:rFonts w:eastAsiaTheme="minorEastAsia" w:hint="eastAsia"/>
                <w:szCs w:val="21"/>
              </w:rPr>
              <w:t>长期信用评级</w:t>
            </w:r>
          </w:p>
        </w:tc>
        <w:tc>
          <w:tcPr>
            <w:tcW w:w="2977" w:type="dxa"/>
            <w:hideMark/>
          </w:tcPr>
          <w:p w:rsidR="00DE767F" w:rsidRDefault="00DE767F">
            <w:pPr>
              <w:widowControl/>
              <w:autoSpaceDE w:val="0"/>
              <w:autoSpaceDN w:val="0"/>
              <w:ind w:right="-15"/>
              <w:jc w:val="center"/>
              <w:textAlignment w:val="bottom"/>
              <w:rPr>
                <w:rFonts w:eastAsiaTheme="minorEastAsia"/>
                <w:szCs w:val="21"/>
              </w:rPr>
            </w:pPr>
            <w:r>
              <w:rPr>
                <w:rFonts w:eastAsiaTheme="minorEastAsia" w:hint="eastAsia"/>
                <w:szCs w:val="21"/>
              </w:rPr>
              <w:t>本期末</w:t>
            </w:r>
          </w:p>
          <w:p w:rsidR="00DE767F" w:rsidRDefault="00DE767F">
            <w:pPr>
              <w:widowControl/>
              <w:autoSpaceDE w:val="0"/>
              <w:autoSpaceDN w:val="0"/>
              <w:ind w:right="-15"/>
              <w:jc w:val="center"/>
              <w:textAlignment w:val="bottom"/>
              <w:rPr>
                <w:rFonts w:eastAsiaTheme="minorEastAsia"/>
                <w:szCs w:val="21"/>
              </w:rPr>
            </w:pPr>
            <w:r>
              <w:rPr>
                <w:rFonts w:eastAsiaTheme="minorEastAsia"/>
                <w:szCs w:val="21"/>
              </w:rPr>
              <w:t>2020</w:t>
            </w:r>
            <w:r>
              <w:rPr>
                <w:rFonts w:eastAsiaTheme="minorEastAsia"/>
                <w:szCs w:val="21"/>
              </w:rPr>
              <w:t>年</w:t>
            </w:r>
            <w:r>
              <w:rPr>
                <w:rFonts w:eastAsiaTheme="minorEastAsia"/>
                <w:szCs w:val="21"/>
              </w:rPr>
              <w:t>6</w:t>
            </w:r>
            <w:r>
              <w:rPr>
                <w:rFonts w:eastAsiaTheme="minorEastAsia"/>
                <w:szCs w:val="21"/>
              </w:rPr>
              <w:t>月</w:t>
            </w:r>
            <w:r>
              <w:rPr>
                <w:rFonts w:eastAsiaTheme="minorEastAsia"/>
                <w:szCs w:val="21"/>
              </w:rPr>
              <w:t>30</w:t>
            </w:r>
            <w:r>
              <w:rPr>
                <w:rFonts w:eastAsiaTheme="minorEastAsia"/>
                <w:szCs w:val="21"/>
              </w:rPr>
              <w:t>日</w:t>
            </w:r>
          </w:p>
        </w:tc>
        <w:tc>
          <w:tcPr>
            <w:tcW w:w="3046" w:type="dxa"/>
            <w:hideMark/>
          </w:tcPr>
          <w:p w:rsidR="00DE767F" w:rsidRDefault="00DE767F">
            <w:pPr>
              <w:widowControl/>
              <w:autoSpaceDE w:val="0"/>
              <w:autoSpaceDN w:val="0"/>
              <w:ind w:right="-15"/>
              <w:jc w:val="center"/>
              <w:textAlignment w:val="bottom"/>
              <w:rPr>
                <w:rFonts w:eastAsiaTheme="minorEastAsia"/>
                <w:szCs w:val="21"/>
              </w:rPr>
            </w:pPr>
            <w:r>
              <w:rPr>
                <w:rFonts w:eastAsiaTheme="minorEastAsia" w:hint="eastAsia"/>
                <w:szCs w:val="21"/>
              </w:rPr>
              <w:t>上年度末</w:t>
            </w:r>
          </w:p>
          <w:p w:rsidR="00DE767F" w:rsidRDefault="00DE767F">
            <w:pPr>
              <w:widowControl/>
              <w:autoSpaceDE w:val="0"/>
              <w:autoSpaceDN w:val="0"/>
              <w:ind w:right="-15"/>
              <w:jc w:val="center"/>
              <w:textAlignment w:val="bottom"/>
              <w:rPr>
                <w:rFonts w:eastAsiaTheme="minorEastAsia"/>
                <w:szCs w:val="21"/>
              </w:rPr>
            </w:pPr>
            <w:r>
              <w:rPr>
                <w:rFonts w:eastAsiaTheme="minorEastAsia"/>
                <w:szCs w:val="21"/>
              </w:rPr>
              <w:t>2019</w:t>
            </w:r>
            <w:r>
              <w:rPr>
                <w:rFonts w:eastAsiaTheme="minorEastAsia"/>
                <w:szCs w:val="21"/>
              </w:rPr>
              <w:t>年</w:t>
            </w:r>
            <w:r>
              <w:rPr>
                <w:rFonts w:eastAsiaTheme="minorEastAsia"/>
                <w:szCs w:val="21"/>
              </w:rPr>
              <w:t>12</w:t>
            </w:r>
            <w:r>
              <w:rPr>
                <w:rFonts w:eastAsiaTheme="minorEastAsia"/>
                <w:szCs w:val="21"/>
              </w:rPr>
              <w:t>月</w:t>
            </w:r>
            <w:r>
              <w:rPr>
                <w:rFonts w:eastAsiaTheme="minorEastAsia"/>
                <w:szCs w:val="21"/>
              </w:rPr>
              <w:t>31</w:t>
            </w:r>
            <w:r>
              <w:rPr>
                <w:rFonts w:eastAsiaTheme="minorEastAsia"/>
                <w:szCs w:val="21"/>
              </w:rPr>
              <w:t>日</w:t>
            </w:r>
          </w:p>
        </w:tc>
      </w:tr>
      <w:tr w:rsidR="00DE767F" w:rsidTr="0080467A">
        <w:trPr>
          <w:jc w:val="center"/>
        </w:trPr>
        <w:tc>
          <w:tcPr>
            <w:tcW w:w="2624" w:type="dxa"/>
            <w:hideMark/>
          </w:tcPr>
          <w:p w:rsidR="00DE767F" w:rsidRDefault="00DE767F">
            <w:pPr>
              <w:rPr>
                <w:rFonts w:eastAsiaTheme="minorEastAsia"/>
                <w:szCs w:val="21"/>
              </w:rPr>
            </w:pPr>
            <w:r>
              <w:rPr>
                <w:rFonts w:eastAsiaTheme="minorEastAsia"/>
                <w:szCs w:val="21"/>
              </w:rPr>
              <w:t>AAA</w:t>
            </w:r>
          </w:p>
        </w:tc>
        <w:tc>
          <w:tcPr>
            <w:tcW w:w="2977"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r w:rsidR="00DE767F" w:rsidTr="0080467A">
        <w:trPr>
          <w:jc w:val="center"/>
        </w:trPr>
        <w:tc>
          <w:tcPr>
            <w:tcW w:w="2624" w:type="dxa"/>
            <w:hideMark/>
          </w:tcPr>
          <w:p w:rsidR="00DE767F" w:rsidRDefault="00DE767F">
            <w:pPr>
              <w:rPr>
                <w:rFonts w:eastAsiaTheme="minorEastAsia"/>
                <w:szCs w:val="21"/>
              </w:rPr>
            </w:pPr>
            <w:r>
              <w:rPr>
                <w:rFonts w:eastAsiaTheme="minorEastAsia"/>
                <w:szCs w:val="21"/>
              </w:rPr>
              <w:t>AAA</w:t>
            </w:r>
            <w:r>
              <w:rPr>
                <w:rFonts w:eastAsiaTheme="minorEastAsia" w:hint="eastAsia"/>
                <w:szCs w:val="21"/>
              </w:rPr>
              <w:t>以下</w:t>
            </w:r>
          </w:p>
        </w:tc>
        <w:tc>
          <w:tcPr>
            <w:tcW w:w="2977"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r w:rsidR="00DE767F" w:rsidTr="0080467A">
        <w:trPr>
          <w:jc w:val="center"/>
        </w:trPr>
        <w:tc>
          <w:tcPr>
            <w:tcW w:w="2624" w:type="dxa"/>
            <w:vAlign w:val="center"/>
            <w:hideMark/>
          </w:tcPr>
          <w:p w:rsidR="00DE767F" w:rsidRDefault="00DE767F">
            <w:pPr>
              <w:rPr>
                <w:rFonts w:eastAsiaTheme="minorEastAsia"/>
                <w:szCs w:val="21"/>
              </w:rPr>
            </w:pPr>
            <w:r>
              <w:rPr>
                <w:rFonts w:eastAsiaTheme="minorEastAsia" w:hint="eastAsia"/>
                <w:kern w:val="0"/>
                <w:szCs w:val="21"/>
              </w:rPr>
              <w:t>未评级</w:t>
            </w:r>
          </w:p>
        </w:tc>
        <w:tc>
          <w:tcPr>
            <w:tcW w:w="2977"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r w:rsidR="00DE767F" w:rsidTr="0080467A">
        <w:trPr>
          <w:jc w:val="center"/>
        </w:trPr>
        <w:tc>
          <w:tcPr>
            <w:tcW w:w="2624" w:type="dxa"/>
            <w:vAlign w:val="center"/>
            <w:hideMark/>
          </w:tcPr>
          <w:p w:rsidR="00DE767F" w:rsidRDefault="00DE767F">
            <w:pPr>
              <w:rPr>
                <w:rFonts w:eastAsiaTheme="minorEastAsia"/>
                <w:kern w:val="0"/>
                <w:szCs w:val="21"/>
              </w:rPr>
            </w:pPr>
            <w:r>
              <w:rPr>
                <w:rFonts w:eastAsiaTheme="minorEastAsia" w:hint="eastAsia"/>
                <w:kern w:val="0"/>
                <w:szCs w:val="21"/>
              </w:rPr>
              <w:t>合计</w:t>
            </w:r>
          </w:p>
        </w:tc>
        <w:tc>
          <w:tcPr>
            <w:tcW w:w="2977" w:type="dxa"/>
            <w:vAlign w:val="center"/>
            <w:hideMark/>
          </w:tcPr>
          <w:p w:rsidR="00DE767F" w:rsidRDefault="00DE767F">
            <w:pPr>
              <w:jc w:val="right"/>
              <w:rPr>
                <w:rFonts w:eastAsiaTheme="minorEastAsia"/>
                <w:szCs w:val="21"/>
              </w:rPr>
            </w:pPr>
            <w:r>
              <w:rPr>
                <w:rFonts w:eastAsiaTheme="minorEastAsia"/>
                <w:szCs w:val="21"/>
              </w:rPr>
              <w:t>0.00</w:t>
            </w:r>
          </w:p>
        </w:tc>
        <w:tc>
          <w:tcPr>
            <w:tcW w:w="3046" w:type="dxa"/>
            <w:vAlign w:val="center"/>
            <w:hideMark/>
          </w:tcPr>
          <w:p w:rsidR="00DE767F" w:rsidRDefault="00DE767F">
            <w:pPr>
              <w:jc w:val="right"/>
              <w:rPr>
                <w:rFonts w:eastAsiaTheme="minorEastAsia"/>
                <w:szCs w:val="21"/>
              </w:rPr>
            </w:pPr>
            <w:r>
              <w:rPr>
                <w:rFonts w:eastAsiaTheme="minorEastAsia"/>
                <w:szCs w:val="21"/>
              </w:rPr>
              <w:t>0.00</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6.4.13.3 </w:t>
      </w:r>
      <w:r w:rsidRPr="00E76B2D">
        <w:rPr>
          <w:rFonts w:ascii="宋体" w:hAnsi="宋体" w:hint="eastAsia"/>
          <w:b/>
          <w:bCs/>
          <w:color w:val="000000"/>
          <w:szCs w:val="21"/>
        </w:rPr>
        <w:t>流动性风险</w:t>
      </w:r>
    </w:p>
    <w:p w:rsidR="00304098" w:rsidRDefault="00E12A6F">
      <w:pPr>
        <w:tabs>
          <w:tab w:val="left" w:pos="426"/>
        </w:tabs>
        <w:spacing w:line="360" w:lineRule="auto"/>
        <w:ind w:firstLineChars="200" w:firstLine="420"/>
        <w:rPr>
          <w:kern w:val="0"/>
          <w:szCs w:val="21"/>
        </w:rPr>
      </w:pPr>
      <w:r>
        <w:rPr>
          <w:kern w:val="0"/>
          <w:szCs w:val="21"/>
        </w:rPr>
        <w:t>流动性风险是指基金管理人未能以合理价格及时变现基金资产以支付投资者赎回款项的风险。本基金采用分散投资、控制流通受限证券比例等方式防范流动性风险，同时公司已经建立全覆盖、多维度以压力测试为核心的开放式基金流动性风险监测与预警制度，投资风险管理部独立于投资部门负责流动性压力测试的实施与评估。</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于</w:t>
      </w:r>
      <w:r w:rsidRPr="00E56272">
        <w:rPr>
          <w:kern w:val="0"/>
          <w:szCs w:val="21"/>
        </w:rPr>
        <w:t>2020</w:t>
      </w:r>
      <w:r w:rsidRPr="00E56272">
        <w:rPr>
          <w:kern w:val="0"/>
          <w:szCs w:val="21"/>
        </w:rPr>
        <w:t>年</w:t>
      </w:r>
      <w:r w:rsidRPr="00E56272">
        <w:rPr>
          <w:kern w:val="0"/>
          <w:szCs w:val="21"/>
        </w:rPr>
        <w:t>6</w:t>
      </w:r>
      <w:r w:rsidRPr="00E56272">
        <w:rPr>
          <w:kern w:val="0"/>
          <w:szCs w:val="21"/>
        </w:rPr>
        <w:t>月</w:t>
      </w:r>
      <w:r w:rsidRPr="00E56272">
        <w:rPr>
          <w:kern w:val="0"/>
          <w:szCs w:val="21"/>
        </w:rPr>
        <w:t>30</w:t>
      </w:r>
      <w:r w:rsidRPr="00E56272">
        <w:rPr>
          <w:kern w:val="0"/>
          <w:szCs w:val="21"/>
        </w:rPr>
        <w:t>日，除卖出回购金融资产款余额</w:t>
      </w:r>
      <w:r w:rsidRPr="00E56272">
        <w:rPr>
          <w:kern w:val="0"/>
          <w:szCs w:val="21"/>
        </w:rPr>
        <w:t>(</w:t>
      </w:r>
      <w:r w:rsidRPr="00E56272">
        <w:rPr>
          <w:kern w:val="0"/>
          <w:szCs w:val="21"/>
        </w:rPr>
        <w:t>计息但该利息金额不重大</w:t>
      </w:r>
      <w:r w:rsidRPr="00E56272">
        <w:rPr>
          <w:kern w:val="0"/>
          <w:szCs w:val="21"/>
        </w:rPr>
        <w:t>)</w:t>
      </w:r>
      <w:r w:rsidRPr="00E56272">
        <w:rPr>
          <w:kern w:val="0"/>
          <w:szCs w:val="21"/>
        </w:rPr>
        <w:t>以外，本基金承担的其他金融负债的合约约定到期日均为一年以内且不计息，可赎回基金份额净值</w:t>
      </w:r>
      <w:r w:rsidRPr="00E56272">
        <w:rPr>
          <w:kern w:val="0"/>
          <w:szCs w:val="21"/>
        </w:rPr>
        <w:t>(</w:t>
      </w:r>
      <w:r w:rsidRPr="00E56272">
        <w:rPr>
          <w:kern w:val="0"/>
          <w:szCs w:val="21"/>
        </w:rPr>
        <w:t>所有者权益</w:t>
      </w:r>
      <w:r w:rsidRPr="00E56272">
        <w:rPr>
          <w:kern w:val="0"/>
          <w:szCs w:val="21"/>
        </w:rPr>
        <w:t>)</w:t>
      </w:r>
      <w:r w:rsidRPr="00E56272">
        <w:rPr>
          <w:kern w:val="0"/>
          <w:szCs w:val="21"/>
        </w:rPr>
        <w:t>无固定到期日且不计息，因此账面余额约为未折现的合约到期现金流量。</w:t>
      </w:r>
    </w:p>
    <w:p w:rsidR="00273203" w:rsidRPr="00273203" w:rsidRDefault="00273203" w:rsidP="00273203">
      <w:pPr>
        <w:spacing w:line="360" w:lineRule="auto"/>
        <w:ind w:firstLineChars="196" w:firstLine="413"/>
        <w:rPr>
          <w:rFonts w:ascii="宋体"/>
          <w:b/>
          <w:bCs/>
          <w:color w:val="000000"/>
          <w:szCs w:val="21"/>
        </w:rPr>
      </w:pPr>
      <w:r w:rsidRPr="00273203">
        <w:rPr>
          <w:rFonts w:ascii="宋体"/>
          <w:b/>
          <w:bCs/>
          <w:color w:val="000000"/>
          <w:szCs w:val="21"/>
        </w:rPr>
        <w:t>6.4.13.3</w:t>
      </w:r>
      <w:r w:rsidRPr="00273203">
        <w:rPr>
          <w:rFonts w:ascii="宋体" w:hint="eastAsia"/>
          <w:b/>
          <w:bCs/>
          <w:color w:val="000000"/>
          <w:szCs w:val="21"/>
        </w:rPr>
        <w:t>.1</w:t>
      </w:r>
      <w:r w:rsidRPr="00273203">
        <w:rPr>
          <w:rFonts w:ascii="宋体"/>
          <w:b/>
          <w:bCs/>
          <w:color w:val="000000"/>
          <w:szCs w:val="21"/>
        </w:rPr>
        <w:t xml:space="preserve"> </w:t>
      </w:r>
      <w:r w:rsidRPr="00273203">
        <w:rPr>
          <w:rFonts w:ascii="宋体" w:hint="eastAsia"/>
          <w:b/>
          <w:bCs/>
          <w:color w:val="000000"/>
          <w:szCs w:val="21"/>
        </w:rPr>
        <w:t>报告期内本基金组合资产的流动性风险分析</w:t>
      </w:r>
    </w:p>
    <w:p w:rsidR="00304098" w:rsidRDefault="00E12A6F">
      <w:pPr>
        <w:tabs>
          <w:tab w:val="left" w:pos="426"/>
        </w:tabs>
        <w:spacing w:line="360" w:lineRule="auto"/>
        <w:ind w:firstLineChars="200" w:firstLine="420"/>
        <w:rPr>
          <w:kern w:val="0"/>
          <w:szCs w:val="21"/>
        </w:rPr>
      </w:pPr>
      <w:r>
        <w:rPr>
          <w:kern w:val="0"/>
          <w:szCs w:val="21"/>
        </w:rPr>
        <w:t>本基金的基金管理人在基金运作过程中按照《公开募集证券投资基金运作管理办法》、《公开募集开放式证券投资基金流动性风险管理规定》等法规的要求对本基金组合资产的流动性风险进行管理，通过独立的风险管理部门对本基金组合的流动性指标进行持续的监测和分析。</w:t>
      </w:r>
    </w:p>
    <w:p w:rsidR="00273203" w:rsidRPr="00224952" w:rsidRDefault="00273203" w:rsidP="00E56272">
      <w:pPr>
        <w:tabs>
          <w:tab w:val="left" w:pos="426"/>
        </w:tabs>
        <w:spacing w:line="360" w:lineRule="auto"/>
        <w:ind w:firstLineChars="200" w:firstLine="420"/>
        <w:rPr>
          <w:kern w:val="0"/>
          <w:szCs w:val="21"/>
        </w:rPr>
      </w:pPr>
      <w:r w:rsidRPr="00E56272">
        <w:rPr>
          <w:kern w:val="0"/>
          <w:szCs w:val="21"/>
        </w:rPr>
        <w:t>本基金的投资范围为具有良好流动性的金融工具，所持大部分证券在流动性良好的证券交易所或者银行间同业市场交易，期末除本报告</w:t>
      </w:r>
      <w:r w:rsidRPr="00E56272">
        <w:rPr>
          <w:kern w:val="0"/>
          <w:szCs w:val="21"/>
        </w:rPr>
        <w:t>“</w:t>
      </w:r>
      <w:r w:rsidRPr="00E56272">
        <w:rPr>
          <w:kern w:val="0"/>
          <w:szCs w:val="21"/>
        </w:rPr>
        <w:t>期末本基金持有的流通受限证券</w:t>
      </w:r>
      <w:r w:rsidRPr="00E56272">
        <w:rPr>
          <w:kern w:val="0"/>
          <w:szCs w:val="21"/>
        </w:rPr>
        <w:t>”</w:t>
      </w:r>
      <w:r w:rsidRPr="00E56272">
        <w:rPr>
          <w:kern w:val="0"/>
          <w:szCs w:val="21"/>
        </w:rPr>
        <w:t>章节中所列示券种流通暂时受限制不能自由转让外，其余均能及时变现。评估结果显示组合高流动性资产比重较高，组合变现比例能力较好。</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6.4.13.4 </w:t>
      </w:r>
      <w:r w:rsidRPr="00E76B2D">
        <w:rPr>
          <w:rFonts w:ascii="宋体" w:hAnsi="宋体" w:hint="eastAsia"/>
          <w:b/>
          <w:bCs/>
          <w:color w:val="000000"/>
          <w:szCs w:val="21"/>
        </w:rPr>
        <w:t>市场风险</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市场风险是指基金所持金融工具的公允价值或未来现金流量因所处市场各类价格因素的变动而发生波动的风险，包括利率风险、外汇风险和其他价格风险。</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6.4.13.4.1 </w:t>
      </w:r>
      <w:r w:rsidRPr="00E76B2D">
        <w:rPr>
          <w:rFonts w:ascii="宋体" w:hAnsi="宋体" w:hint="eastAsia"/>
          <w:b/>
          <w:bCs/>
          <w:color w:val="000000"/>
          <w:szCs w:val="21"/>
        </w:rPr>
        <w:t>利率风险</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利率风险是指基金的财务状况和现金流量受市场利率变动而发生波动的风险。投资管理人通过久期、凸度、</w:t>
      </w:r>
      <w:r w:rsidRPr="00E56272">
        <w:rPr>
          <w:kern w:val="0"/>
          <w:szCs w:val="21"/>
        </w:rPr>
        <w:t>VAR</w:t>
      </w:r>
      <w:r w:rsidRPr="00E56272">
        <w:rPr>
          <w:kern w:val="0"/>
          <w:szCs w:val="21"/>
        </w:rPr>
        <w:t>等方法评估组合面临的利率风险敞口，并通过调整投资组合的久期等方法对上述利率风险进行管理。</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6.4.13.4.1.1 </w:t>
      </w:r>
      <w:r w:rsidRPr="00E76B2D">
        <w:rPr>
          <w:rFonts w:ascii="宋体" w:hAnsi="宋体" w:hint="eastAsia"/>
          <w:b/>
          <w:bCs/>
          <w:color w:val="000000"/>
          <w:szCs w:val="21"/>
        </w:rPr>
        <w:t>利率风险敞口</w:t>
      </w:r>
    </w:p>
    <w:p w:rsidR="00753756" w:rsidRPr="00224952" w:rsidRDefault="00753756" w:rsidP="000A7242">
      <w:pPr>
        <w:autoSpaceDE w:val="0"/>
        <w:autoSpaceDN w:val="0"/>
        <w:adjustRightInd w:val="0"/>
        <w:spacing w:before="29" w:line="360" w:lineRule="auto"/>
        <w:ind w:left="15"/>
        <w:jc w:val="right"/>
        <w:rPr>
          <w:color w:val="000000"/>
          <w:szCs w:val="21"/>
        </w:rPr>
      </w:pPr>
      <w:r w:rsidRPr="00224952">
        <w:rPr>
          <w:rFonts w:hint="eastAsia"/>
          <w:color w:val="000000"/>
          <w:szCs w:val="21"/>
        </w:rPr>
        <w:t>单位：人民币元</w:t>
      </w:r>
    </w:p>
    <w:tbl>
      <w:tblPr>
        <w:tblW w:w="9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1588"/>
        <w:gridCol w:w="1701"/>
        <w:gridCol w:w="1701"/>
        <w:gridCol w:w="1559"/>
        <w:gridCol w:w="1559"/>
        <w:gridCol w:w="1301"/>
      </w:tblGrid>
      <w:tr w:rsidR="00753756" w:rsidRPr="00224952" w:rsidTr="003E09BA">
        <w:trPr>
          <w:trHeight w:val="280"/>
          <w:jc w:val="center"/>
        </w:trPr>
        <w:tc>
          <w:tcPr>
            <w:tcW w:w="1588" w:type="dxa"/>
            <w:vAlign w:val="center"/>
          </w:tcPr>
          <w:p w:rsidR="00753756" w:rsidRPr="00224952" w:rsidRDefault="00753756" w:rsidP="00997072">
            <w:pPr>
              <w:spacing w:line="360" w:lineRule="auto"/>
              <w:jc w:val="center"/>
              <w:rPr>
                <w:szCs w:val="21"/>
              </w:rPr>
            </w:pPr>
            <w:r w:rsidRPr="00224952">
              <w:rPr>
                <w:rFonts w:hint="eastAsia"/>
                <w:szCs w:val="21"/>
              </w:rPr>
              <w:t>本期末</w:t>
            </w:r>
          </w:p>
          <w:p w:rsidR="00753756" w:rsidRPr="00224952" w:rsidRDefault="00753756" w:rsidP="00997072">
            <w:pPr>
              <w:spacing w:line="360" w:lineRule="auto"/>
              <w:jc w:val="center"/>
              <w:rPr>
                <w:szCs w:val="21"/>
              </w:rPr>
            </w:pPr>
            <w:r w:rsidRPr="00224952">
              <w:rPr>
                <w:color w:val="000000"/>
                <w:szCs w:val="21"/>
              </w:rPr>
              <w:t>2020</w:t>
            </w:r>
            <w:r w:rsidRPr="00224952">
              <w:rPr>
                <w:color w:val="000000"/>
                <w:szCs w:val="21"/>
              </w:rPr>
              <w:t>年</w:t>
            </w:r>
            <w:r w:rsidRPr="00224952">
              <w:rPr>
                <w:color w:val="000000"/>
                <w:szCs w:val="21"/>
              </w:rPr>
              <w:t>6</w:t>
            </w:r>
            <w:r w:rsidRPr="00224952">
              <w:rPr>
                <w:color w:val="000000"/>
                <w:szCs w:val="21"/>
              </w:rPr>
              <w:t>月</w:t>
            </w:r>
            <w:r w:rsidRPr="00224952">
              <w:rPr>
                <w:color w:val="000000"/>
                <w:szCs w:val="21"/>
              </w:rPr>
              <w:t>30</w:t>
            </w:r>
            <w:r w:rsidRPr="00224952">
              <w:rPr>
                <w:color w:val="000000"/>
                <w:szCs w:val="21"/>
              </w:rPr>
              <w:t>日</w:t>
            </w:r>
          </w:p>
        </w:tc>
        <w:tc>
          <w:tcPr>
            <w:tcW w:w="1701" w:type="dxa"/>
            <w:vAlign w:val="center"/>
          </w:tcPr>
          <w:p w:rsidR="00753756" w:rsidRPr="00224952" w:rsidRDefault="00753756" w:rsidP="00997072">
            <w:pPr>
              <w:spacing w:line="360" w:lineRule="auto"/>
              <w:jc w:val="center"/>
              <w:rPr>
                <w:color w:val="000000"/>
                <w:szCs w:val="21"/>
              </w:rPr>
            </w:pPr>
            <w:r w:rsidRPr="00224952">
              <w:rPr>
                <w:color w:val="000000"/>
                <w:szCs w:val="21"/>
              </w:rPr>
              <w:t>1</w:t>
            </w:r>
            <w:r w:rsidRPr="00224952">
              <w:rPr>
                <w:rFonts w:hint="eastAsia"/>
                <w:color w:val="000000"/>
                <w:szCs w:val="21"/>
              </w:rPr>
              <w:t>年以内</w:t>
            </w:r>
          </w:p>
        </w:tc>
        <w:tc>
          <w:tcPr>
            <w:tcW w:w="1701" w:type="dxa"/>
            <w:vAlign w:val="center"/>
          </w:tcPr>
          <w:p w:rsidR="00753756" w:rsidRPr="00224952" w:rsidRDefault="00753756" w:rsidP="00997072">
            <w:pPr>
              <w:spacing w:line="360" w:lineRule="auto"/>
              <w:jc w:val="center"/>
              <w:rPr>
                <w:color w:val="000000"/>
                <w:szCs w:val="21"/>
              </w:rPr>
            </w:pPr>
            <w:r w:rsidRPr="00224952">
              <w:rPr>
                <w:color w:val="000000"/>
                <w:szCs w:val="21"/>
              </w:rPr>
              <w:t>1-5</w:t>
            </w:r>
            <w:r w:rsidRPr="00224952">
              <w:rPr>
                <w:rFonts w:hint="eastAsia"/>
                <w:color w:val="000000"/>
                <w:szCs w:val="21"/>
              </w:rPr>
              <w:t>年</w:t>
            </w:r>
          </w:p>
        </w:tc>
        <w:tc>
          <w:tcPr>
            <w:tcW w:w="1559" w:type="dxa"/>
            <w:vAlign w:val="center"/>
          </w:tcPr>
          <w:p w:rsidR="00753756" w:rsidRPr="00224952" w:rsidRDefault="00753756" w:rsidP="00997072">
            <w:pPr>
              <w:spacing w:line="360" w:lineRule="auto"/>
              <w:jc w:val="center"/>
              <w:rPr>
                <w:color w:val="000000"/>
                <w:szCs w:val="21"/>
              </w:rPr>
            </w:pPr>
            <w:r w:rsidRPr="00224952">
              <w:rPr>
                <w:color w:val="000000"/>
                <w:szCs w:val="21"/>
              </w:rPr>
              <w:t>5</w:t>
            </w:r>
            <w:r w:rsidRPr="00224952">
              <w:rPr>
                <w:rFonts w:hint="eastAsia"/>
                <w:color w:val="000000"/>
                <w:szCs w:val="21"/>
              </w:rPr>
              <w:t>年以上</w:t>
            </w:r>
          </w:p>
        </w:tc>
        <w:tc>
          <w:tcPr>
            <w:tcW w:w="1559" w:type="dxa"/>
            <w:vAlign w:val="center"/>
          </w:tcPr>
          <w:p w:rsidR="00753756" w:rsidRPr="00224952" w:rsidRDefault="00753756" w:rsidP="00997072">
            <w:pPr>
              <w:spacing w:line="360" w:lineRule="auto"/>
              <w:jc w:val="center"/>
              <w:rPr>
                <w:color w:val="000000"/>
                <w:szCs w:val="21"/>
              </w:rPr>
            </w:pPr>
            <w:r w:rsidRPr="00224952">
              <w:rPr>
                <w:rFonts w:hint="eastAsia"/>
                <w:color w:val="000000"/>
                <w:szCs w:val="21"/>
              </w:rPr>
              <w:t>不计息</w:t>
            </w:r>
          </w:p>
        </w:tc>
        <w:tc>
          <w:tcPr>
            <w:tcW w:w="1301" w:type="dxa"/>
            <w:vAlign w:val="center"/>
          </w:tcPr>
          <w:p w:rsidR="00753756" w:rsidRPr="00224952" w:rsidRDefault="00753756" w:rsidP="00997072">
            <w:pPr>
              <w:spacing w:line="360" w:lineRule="auto"/>
              <w:jc w:val="center"/>
              <w:rPr>
                <w:color w:val="000000"/>
                <w:szCs w:val="21"/>
              </w:rPr>
            </w:pPr>
            <w:r w:rsidRPr="00224952">
              <w:rPr>
                <w:rFonts w:hint="eastAsia"/>
                <w:color w:val="000000"/>
                <w:szCs w:val="21"/>
              </w:rPr>
              <w:t>合计</w:t>
            </w:r>
          </w:p>
        </w:tc>
      </w:tr>
      <w:tr w:rsidR="00753756" w:rsidRPr="00224952" w:rsidTr="003E09BA">
        <w:trPr>
          <w:trHeight w:val="280"/>
          <w:jc w:val="center"/>
        </w:trPr>
        <w:tc>
          <w:tcPr>
            <w:tcW w:w="1588" w:type="dxa"/>
            <w:vAlign w:val="center"/>
          </w:tcPr>
          <w:p w:rsidR="00753756" w:rsidRPr="00224952" w:rsidRDefault="00753756" w:rsidP="001A1348">
            <w:pPr>
              <w:spacing w:line="360" w:lineRule="auto"/>
              <w:jc w:val="center"/>
              <w:rPr>
                <w:color w:val="000000"/>
                <w:szCs w:val="21"/>
              </w:rPr>
            </w:pPr>
            <w:r w:rsidRPr="00224952">
              <w:rPr>
                <w:rFonts w:hint="eastAsia"/>
                <w:color w:val="000000"/>
                <w:szCs w:val="21"/>
              </w:rPr>
              <w:t>资产</w:t>
            </w:r>
          </w:p>
        </w:tc>
        <w:tc>
          <w:tcPr>
            <w:tcW w:w="1701" w:type="dxa"/>
            <w:vAlign w:val="center"/>
          </w:tcPr>
          <w:p w:rsidR="00753756" w:rsidRPr="00224952" w:rsidRDefault="00753756" w:rsidP="00997072">
            <w:pPr>
              <w:spacing w:line="360" w:lineRule="auto"/>
              <w:jc w:val="right"/>
              <w:rPr>
                <w:color w:val="000000"/>
                <w:szCs w:val="21"/>
              </w:rPr>
            </w:pPr>
          </w:p>
        </w:tc>
        <w:tc>
          <w:tcPr>
            <w:tcW w:w="1701" w:type="dxa"/>
            <w:vAlign w:val="center"/>
          </w:tcPr>
          <w:p w:rsidR="00753756" w:rsidRPr="00224952" w:rsidRDefault="00753756" w:rsidP="00997072">
            <w:pPr>
              <w:spacing w:line="360" w:lineRule="auto"/>
              <w:jc w:val="right"/>
              <w:rPr>
                <w:color w:val="000000"/>
                <w:szCs w:val="21"/>
              </w:rPr>
            </w:pPr>
          </w:p>
        </w:tc>
        <w:tc>
          <w:tcPr>
            <w:tcW w:w="1559" w:type="dxa"/>
            <w:vAlign w:val="center"/>
          </w:tcPr>
          <w:p w:rsidR="00753756" w:rsidRPr="00224952" w:rsidRDefault="00753756" w:rsidP="00997072">
            <w:pPr>
              <w:spacing w:line="360" w:lineRule="auto"/>
              <w:jc w:val="right"/>
              <w:rPr>
                <w:color w:val="000000"/>
                <w:szCs w:val="21"/>
              </w:rPr>
            </w:pPr>
          </w:p>
        </w:tc>
        <w:tc>
          <w:tcPr>
            <w:tcW w:w="1559" w:type="dxa"/>
            <w:vAlign w:val="center"/>
          </w:tcPr>
          <w:p w:rsidR="00753756" w:rsidRPr="00224952" w:rsidRDefault="00753756" w:rsidP="00997072">
            <w:pPr>
              <w:spacing w:line="360" w:lineRule="auto"/>
              <w:jc w:val="right"/>
              <w:rPr>
                <w:color w:val="000000"/>
                <w:szCs w:val="21"/>
              </w:rPr>
            </w:pPr>
          </w:p>
        </w:tc>
        <w:tc>
          <w:tcPr>
            <w:tcW w:w="1301" w:type="dxa"/>
            <w:vAlign w:val="center"/>
          </w:tcPr>
          <w:p w:rsidR="00753756" w:rsidRPr="00224952" w:rsidRDefault="00753756" w:rsidP="00997072">
            <w:pPr>
              <w:spacing w:line="360" w:lineRule="auto"/>
              <w:jc w:val="right"/>
              <w:rPr>
                <w:b/>
                <w:color w:val="000000"/>
                <w:szCs w:val="21"/>
              </w:rPr>
            </w:pPr>
          </w:p>
        </w:tc>
      </w:tr>
      <w:tr w:rsidR="00304098">
        <w:trPr>
          <w:jc w:val="center"/>
        </w:trPr>
        <w:tc>
          <w:tcPr>
            <w:tcW w:w="1588" w:type="dxa"/>
            <w:vAlign w:val="center"/>
          </w:tcPr>
          <w:p w:rsidR="00304098" w:rsidRDefault="00E12A6F">
            <w:pPr>
              <w:jc w:val="center"/>
            </w:pPr>
            <w:r>
              <w:rPr>
                <w:color w:val="000000"/>
                <w:szCs w:val="21"/>
              </w:rPr>
              <w:t>银行存款</w:t>
            </w:r>
          </w:p>
        </w:tc>
        <w:tc>
          <w:tcPr>
            <w:tcW w:w="1701" w:type="dxa"/>
            <w:vAlign w:val="center"/>
          </w:tcPr>
          <w:p w:rsidR="00304098" w:rsidRDefault="00E12A6F">
            <w:pPr>
              <w:jc w:val="right"/>
            </w:pPr>
            <w:r>
              <w:rPr>
                <w:color w:val="000000"/>
                <w:szCs w:val="21"/>
              </w:rPr>
              <w:t>19,822,650.26</w:t>
            </w:r>
          </w:p>
        </w:tc>
        <w:tc>
          <w:tcPr>
            <w:tcW w:w="1701" w:type="dxa"/>
            <w:vAlign w:val="center"/>
          </w:tcPr>
          <w:p w:rsidR="00304098" w:rsidRDefault="00E12A6F">
            <w:pPr>
              <w:jc w:val="right"/>
            </w:pPr>
            <w:r>
              <w:rPr>
                <w:color w:val="000000"/>
                <w:szCs w:val="21"/>
              </w:rPr>
              <w:t>-</w:t>
            </w:r>
          </w:p>
        </w:tc>
        <w:tc>
          <w:tcPr>
            <w:tcW w:w="1559" w:type="dxa"/>
            <w:vAlign w:val="center"/>
          </w:tcPr>
          <w:p w:rsidR="00304098" w:rsidRDefault="00E12A6F">
            <w:pPr>
              <w:jc w:val="right"/>
            </w:pPr>
            <w:r>
              <w:rPr>
                <w:color w:val="000000"/>
                <w:szCs w:val="21"/>
              </w:rPr>
              <w:t>-</w:t>
            </w:r>
          </w:p>
        </w:tc>
        <w:tc>
          <w:tcPr>
            <w:tcW w:w="1559" w:type="dxa"/>
            <w:vAlign w:val="center"/>
          </w:tcPr>
          <w:p w:rsidR="00304098" w:rsidRDefault="00E12A6F">
            <w:pPr>
              <w:jc w:val="right"/>
            </w:pPr>
            <w:r>
              <w:rPr>
                <w:color w:val="000000"/>
                <w:szCs w:val="21"/>
              </w:rPr>
              <w:t>-</w:t>
            </w:r>
          </w:p>
        </w:tc>
        <w:tc>
          <w:tcPr>
            <w:tcW w:w="1301" w:type="dxa"/>
            <w:vAlign w:val="center"/>
          </w:tcPr>
          <w:p w:rsidR="00304098" w:rsidRDefault="00E12A6F">
            <w:pPr>
              <w:jc w:val="right"/>
            </w:pPr>
            <w:r>
              <w:rPr>
                <w:color w:val="000000"/>
                <w:szCs w:val="21"/>
              </w:rPr>
              <w:t>19,822,650.26</w:t>
            </w:r>
          </w:p>
        </w:tc>
      </w:tr>
      <w:tr w:rsidR="00304098">
        <w:trPr>
          <w:jc w:val="center"/>
        </w:trPr>
        <w:tc>
          <w:tcPr>
            <w:tcW w:w="1588" w:type="dxa"/>
            <w:vAlign w:val="center"/>
          </w:tcPr>
          <w:p w:rsidR="00304098" w:rsidRDefault="00E12A6F">
            <w:pPr>
              <w:jc w:val="center"/>
            </w:pPr>
            <w:r>
              <w:rPr>
                <w:color w:val="000000"/>
                <w:szCs w:val="21"/>
              </w:rPr>
              <w:t>结算备付金</w:t>
            </w:r>
          </w:p>
        </w:tc>
        <w:tc>
          <w:tcPr>
            <w:tcW w:w="1701" w:type="dxa"/>
            <w:vAlign w:val="center"/>
          </w:tcPr>
          <w:p w:rsidR="00304098" w:rsidRDefault="00E12A6F">
            <w:pPr>
              <w:jc w:val="right"/>
            </w:pPr>
            <w:r>
              <w:rPr>
                <w:color w:val="000000"/>
                <w:szCs w:val="21"/>
              </w:rPr>
              <w:t>1,816,455.25</w:t>
            </w:r>
          </w:p>
        </w:tc>
        <w:tc>
          <w:tcPr>
            <w:tcW w:w="1701" w:type="dxa"/>
            <w:vAlign w:val="center"/>
          </w:tcPr>
          <w:p w:rsidR="00304098" w:rsidRDefault="00E12A6F">
            <w:pPr>
              <w:jc w:val="right"/>
            </w:pPr>
            <w:r>
              <w:rPr>
                <w:color w:val="000000"/>
                <w:szCs w:val="21"/>
              </w:rPr>
              <w:t>-</w:t>
            </w:r>
          </w:p>
        </w:tc>
        <w:tc>
          <w:tcPr>
            <w:tcW w:w="1559" w:type="dxa"/>
            <w:vAlign w:val="center"/>
          </w:tcPr>
          <w:p w:rsidR="00304098" w:rsidRDefault="00E12A6F">
            <w:pPr>
              <w:jc w:val="right"/>
            </w:pPr>
            <w:r>
              <w:rPr>
                <w:color w:val="000000"/>
                <w:szCs w:val="21"/>
              </w:rPr>
              <w:t>-</w:t>
            </w:r>
          </w:p>
        </w:tc>
        <w:tc>
          <w:tcPr>
            <w:tcW w:w="1559" w:type="dxa"/>
            <w:vAlign w:val="center"/>
          </w:tcPr>
          <w:p w:rsidR="00304098" w:rsidRDefault="00E12A6F">
            <w:pPr>
              <w:jc w:val="right"/>
            </w:pPr>
            <w:r>
              <w:rPr>
                <w:color w:val="000000"/>
                <w:szCs w:val="21"/>
              </w:rPr>
              <w:t>-</w:t>
            </w:r>
          </w:p>
        </w:tc>
        <w:tc>
          <w:tcPr>
            <w:tcW w:w="1301" w:type="dxa"/>
            <w:vAlign w:val="center"/>
          </w:tcPr>
          <w:p w:rsidR="00304098" w:rsidRDefault="00E12A6F">
            <w:pPr>
              <w:jc w:val="right"/>
            </w:pPr>
            <w:r>
              <w:rPr>
                <w:color w:val="000000"/>
                <w:szCs w:val="21"/>
              </w:rPr>
              <w:t>1,816,455.25</w:t>
            </w:r>
          </w:p>
        </w:tc>
      </w:tr>
      <w:tr w:rsidR="00304098">
        <w:trPr>
          <w:jc w:val="center"/>
        </w:trPr>
        <w:tc>
          <w:tcPr>
            <w:tcW w:w="1588" w:type="dxa"/>
            <w:vAlign w:val="center"/>
          </w:tcPr>
          <w:p w:rsidR="00304098" w:rsidRDefault="00E12A6F">
            <w:pPr>
              <w:jc w:val="center"/>
            </w:pPr>
            <w:r>
              <w:rPr>
                <w:color w:val="000000"/>
                <w:szCs w:val="21"/>
              </w:rPr>
              <w:t>存出保证金</w:t>
            </w:r>
          </w:p>
        </w:tc>
        <w:tc>
          <w:tcPr>
            <w:tcW w:w="1701" w:type="dxa"/>
            <w:vAlign w:val="center"/>
          </w:tcPr>
          <w:p w:rsidR="00304098" w:rsidRDefault="00E12A6F">
            <w:pPr>
              <w:jc w:val="right"/>
            </w:pPr>
            <w:r>
              <w:rPr>
                <w:color w:val="000000"/>
                <w:szCs w:val="21"/>
              </w:rPr>
              <w:t>786,134.80</w:t>
            </w:r>
          </w:p>
        </w:tc>
        <w:tc>
          <w:tcPr>
            <w:tcW w:w="1701" w:type="dxa"/>
            <w:vAlign w:val="center"/>
          </w:tcPr>
          <w:p w:rsidR="00304098" w:rsidRDefault="00E12A6F">
            <w:pPr>
              <w:jc w:val="right"/>
            </w:pPr>
            <w:r>
              <w:rPr>
                <w:color w:val="000000"/>
                <w:szCs w:val="21"/>
              </w:rPr>
              <w:t>-</w:t>
            </w:r>
          </w:p>
        </w:tc>
        <w:tc>
          <w:tcPr>
            <w:tcW w:w="1559" w:type="dxa"/>
            <w:vAlign w:val="center"/>
          </w:tcPr>
          <w:p w:rsidR="00304098" w:rsidRDefault="00E12A6F">
            <w:pPr>
              <w:jc w:val="right"/>
            </w:pPr>
            <w:r>
              <w:rPr>
                <w:color w:val="000000"/>
                <w:szCs w:val="21"/>
              </w:rPr>
              <w:t>-</w:t>
            </w:r>
          </w:p>
        </w:tc>
        <w:tc>
          <w:tcPr>
            <w:tcW w:w="1559" w:type="dxa"/>
            <w:vAlign w:val="center"/>
          </w:tcPr>
          <w:p w:rsidR="00304098" w:rsidRDefault="00E12A6F">
            <w:pPr>
              <w:jc w:val="right"/>
            </w:pPr>
            <w:r>
              <w:rPr>
                <w:color w:val="000000"/>
                <w:szCs w:val="21"/>
              </w:rPr>
              <w:t>-</w:t>
            </w:r>
          </w:p>
        </w:tc>
        <w:tc>
          <w:tcPr>
            <w:tcW w:w="1301" w:type="dxa"/>
            <w:vAlign w:val="center"/>
          </w:tcPr>
          <w:p w:rsidR="00304098" w:rsidRDefault="00E12A6F">
            <w:pPr>
              <w:jc w:val="right"/>
            </w:pPr>
            <w:r>
              <w:rPr>
                <w:color w:val="000000"/>
                <w:szCs w:val="21"/>
              </w:rPr>
              <w:t>786,134.80</w:t>
            </w:r>
          </w:p>
        </w:tc>
      </w:tr>
      <w:tr w:rsidR="00304098">
        <w:trPr>
          <w:jc w:val="center"/>
        </w:trPr>
        <w:tc>
          <w:tcPr>
            <w:tcW w:w="1588" w:type="dxa"/>
            <w:vAlign w:val="center"/>
          </w:tcPr>
          <w:p w:rsidR="00304098" w:rsidRDefault="00E12A6F">
            <w:pPr>
              <w:jc w:val="center"/>
            </w:pPr>
            <w:r>
              <w:rPr>
                <w:color w:val="000000"/>
                <w:szCs w:val="21"/>
              </w:rPr>
              <w:t>交易性金融资产</w:t>
            </w:r>
          </w:p>
        </w:tc>
        <w:tc>
          <w:tcPr>
            <w:tcW w:w="1701" w:type="dxa"/>
            <w:vAlign w:val="center"/>
          </w:tcPr>
          <w:p w:rsidR="00304098" w:rsidRDefault="00E12A6F">
            <w:pPr>
              <w:jc w:val="right"/>
            </w:pPr>
            <w:r>
              <w:rPr>
                <w:color w:val="000000"/>
                <w:szCs w:val="21"/>
              </w:rPr>
              <w:t>-</w:t>
            </w:r>
          </w:p>
        </w:tc>
        <w:tc>
          <w:tcPr>
            <w:tcW w:w="1701" w:type="dxa"/>
            <w:vAlign w:val="center"/>
          </w:tcPr>
          <w:p w:rsidR="00304098" w:rsidRDefault="00E12A6F">
            <w:pPr>
              <w:jc w:val="right"/>
            </w:pPr>
            <w:r>
              <w:rPr>
                <w:color w:val="000000"/>
                <w:szCs w:val="21"/>
              </w:rPr>
              <w:t>-</w:t>
            </w:r>
          </w:p>
        </w:tc>
        <w:tc>
          <w:tcPr>
            <w:tcW w:w="1559" w:type="dxa"/>
            <w:vAlign w:val="center"/>
          </w:tcPr>
          <w:p w:rsidR="00304098" w:rsidRDefault="00E12A6F">
            <w:pPr>
              <w:jc w:val="right"/>
            </w:pPr>
            <w:r>
              <w:rPr>
                <w:color w:val="000000"/>
                <w:szCs w:val="21"/>
              </w:rPr>
              <w:t>-</w:t>
            </w:r>
          </w:p>
        </w:tc>
        <w:tc>
          <w:tcPr>
            <w:tcW w:w="1559" w:type="dxa"/>
            <w:vAlign w:val="center"/>
          </w:tcPr>
          <w:p w:rsidR="00304098" w:rsidRDefault="00E12A6F">
            <w:pPr>
              <w:jc w:val="right"/>
            </w:pPr>
            <w:r>
              <w:rPr>
                <w:color w:val="000000"/>
                <w:szCs w:val="21"/>
              </w:rPr>
              <w:t>2,029,474,261.21</w:t>
            </w:r>
          </w:p>
        </w:tc>
        <w:tc>
          <w:tcPr>
            <w:tcW w:w="1301" w:type="dxa"/>
            <w:vAlign w:val="center"/>
          </w:tcPr>
          <w:p w:rsidR="00304098" w:rsidRDefault="00E12A6F">
            <w:pPr>
              <w:jc w:val="right"/>
            </w:pPr>
            <w:r>
              <w:rPr>
                <w:color w:val="000000"/>
                <w:szCs w:val="21"/>
              </w:rPr>
              <w:t>2,029,474,261.21</w:t>
            </w:r>
          </w:p>
        </w:tc>
      </w:tr>
      <w:tr w:rsidR="00304098">
        <w:trPr>
          <w:jc w:val="center"/>
        </w:trPr>
        <w:tc>
          <w:tcPr>
            <w:tcW w:w="1588" w:type="dxa"/>
            <w:vAlign w:val="center"/>
          </w:tcPr>
          <w:p w:rsidR="00304098" w:rsidRDefault="00E12A6F">
            <w:pPr>
              <w:jc w:val="center"/>
            </w:pPr>
            <w:r>
              <w:rPr>
                <w:color w:val="000000"/>
                <w:szCs w:val="21"/>
              </w:rPr>
              <w:t>衍生金融资产</w:t>
            </w:r>
          </w:p>
        </w:tc>
        <w:tc>
          <w:tcPr>
            <w:tcW w:w="1701" w:type="dxa"/>
            <w:vAlign w:val="center"/>
          </w:tcPr>
          <w:p w:rsidR="00304098" w:rsidRDefault="00E12A6F">
            <w:pPr>
              <w:jc w:val="right"/>
            </w:pPr>
            <w:r>
              <w:rPr>
                <w:color w:val="000000"/>
                <w:szCs w:val="21"/>
              </w:rPr>
              <w:t>-</w:t>
            </w:r>
          </w:p>
        </w:tc>
        <w:tc>
          <w:tcPr>
            <w:tcW w:w="1701" w:type="dxa"/>
            <w:vAlign w:val="center"/>
          </w:tcPr>
          <w:p w:rsidR="00304098" w:rsidRDefault="00E12A6F">
            <w:pPr>
              <w:jc w:val="right"/>
            </w:pPr>
            <w:r>
              <w:rPr>
                <w:color w:val="000000"/>
                <w:szCs w:val="21"/>
              </w:rPr>
              <w:t>-</w:t>
            </w:r>
          </w:p>
        </w:tc>
        <w:tc>
          <w:tcPr>
            <w:tcW w:w="1559" w:type="dxa"/>
            <w:vAlign w:val="center"/>
          </w:tcPr>
          <w:p w:rsidR="00304098" w:rsidRDefault="00E12A6F">
            <w:pPr>
              <w:jc w:val="right"/>
            </w:pPr>
            <w:r>
              <w:rPr>
                <w:color w:val="000000"/>
                <w:szCs w:val="21"/>
              </w:rPr>
              <w:t>-</w:t>
            </w:r>
          </w:p>
        </w:tc>
        <w:tc>
          <w:tcPr>
            <w:tcW w:w="1559" w:type="dxa"/>
            <w:vAlign w:val="center"/>
          </w:tcPr>
          <w:p w:rsidR="00304098" w:rsidRDefault="00E12A6F">
            <w:pPr>
              <w:jc w:val="right"/>
            </w:pPr>
            <w:r>
              <w:rPr>
                <w:color w:val="000000"/>
                <w:szCs w:val="21"/>
              </w:rPr>
              <w:t>-</w:t>
            </w:r>
          </w:p>
        </w:tc>
        <w:tc>
          <w:tcPr>
            <w:tcW w:w="1301" w:type="dxa"/>
            <w:vAlign w:val="center"/>
          </w:tcPr>
          <w:p w:rsidR="00304098" w:rsidRDefault="00E12A6F">
            <w:pPr>
              <w:jc w:val="right"/>
            </w:pPr>
            <w:r>
              <w:rPr>
                <w:color w:val="000000"/>
                <w:szCs w:val="21"/>
              </w:rPr>
              <w:t>-</w:t>
            </w:r>
          </w:p>
        </w:tc>
      </w:tr>
      <w:tr w:rsidR="00304098">
        <w:trPr>
          <w:jc w:val="center"/>
        </w:trPr>
        <w:tc>
          <w:tcPr>
            <w:tcW w:w="1588" w:type="dxa"/>
            <w:vAlign w:val="center"/>
          </w:tcPr>
          <w:p w:rsidR="00304098" w:rsidRDefault="00E12A6F">
            <w:pPr>
              <w:jc w:val="center"/>
            </w:pPr>
            <w:r>
              <w:rPr>
                <w:color w:val="000000"/>
                <w:szCs w:val="21"/>
              </w:rPr>
              <w:t>买入返售金融资产</w:t>
            </w:r>
          </w:p>
        </w:tc>
        <w:tc>
          <w:tcPr>
            <w:tcW w:w="1701" w:type="dxa"/>
            <w:vAlign w:val="center"/>
          </w:tcPr>
          <w:p w:rsidR="00304098" w:rsidRDefault="00E12A6F">
            <w:pPr>
              <w:jc w:val="right"/>
            </w:pPr>
            <w:r>
              <w:rPr>
                <w:color w:val="000000"/>
                <w:szCs w:val="21"/>
              </w:rPr>
              <w:t>-</w:t>
            </w:r>
          </w:p>
        </w:tc>
        <w:tc>
          <w:tcPr>
            <w:tcW w:w="1701" w:type="dxa"/>
            <w:vAlign w:val="center"/>
          </w:tcPr>
          <w:p w:rsidR="00304098" w:rsidRDefault="00E12A6F">
            <w:pPr>
              <w:jc w:val="right"/>
            </w:pPr>
            <w:r>
              <w:rPr>
                <w:color w:val="000000"/>
                <w:szCs w:val="21"/>
              </w:rPr>
              <w:t>-</w:t>
            </w:r>
          </w:p>
        </w:tc>
        <w:tc>
          <w:tcPr>
            <w:tcW w:w="1559" w:type="dxa"/>
            <w:vAlign w:val="center"/>
          </w:tcPr>
          <w:p w:rsidR="00304098" w:rsidRDefault="00E12A6F">
            <w:pPr>
              <w:jc w:val="right"/>
            </w:pPr>
            <w:r>
              <w:rPr>
                <w:color w:val="000000"/>
                <w:szCs w:val="21"/>
              </w:rPr>
              <w:t>-</w:t>
            </w:r>
          </w:p>
        </w:tc>
        <w:tc>
          <w:tcPr>
            <w:tcW w:w="1559" w:type="dxa"/>
            <w:vAlign w:val="center"/>
          </w:tcPr>
          <w:p w:rsidR="00304098" w:rsidRDefault="00E12A6F">
            <w:pPr>
              <w:jc w:val="right"/>
            </w:pPr>
            <w:r>
              <w:rPr>
                <w:color w:val="000000"/>
                <w:szCs w:val="21"/>
              </w:rPr>
              <w:t>-</w:t>
            </w:r>
          </w:p>
        </w:tc>
        <w:tc>
          <w:tcPr>
            <w:tcW w:w="1301" w:type="dxa"/>
            <w:vAlign w:val="center"/>
          </w:tcPr>
          <w:p w:rsidR="00304098" w:rsidRDefault="00E12A6F">
            <w:pPr>
              <w:jc w:val="right"/>
            </w:pPr>
            <w:r>
              <w:rPr>
                <w:color w:val="000000"/>
                <w:szCs w:val="21"/>
              </w:rPr>
              <w:t>-</w:t>
            </w:r>
          </w:p>
        </w:tc>
      </w:tr>
      <w:tr w:rsidR="00304098">
        <w:trPr>
          <w:jc w:val="center"/>
        </w:trPr>
        <w:tc>
          <w:tcPr>
            <w:tcW w:w="1588" w:type="dxa"/>
            <w:vAlign w:val="center"/>
          </w:tcPr>
          <w:p w:rsidR="00304098" w:rsidRDefault="00E12A6F">
            <w:pPr>
              <w:jc w:val="center"/>
            </w:pPr>
            <w:r>
              <w:rPr>
                <w:color w:val="000000"/>
                <w:szCs w:val="21"/>
              </w:rPr>
              <w:t>应收证券清算款</w:t>
            </w:r>
          </w:p>
        </w:tc>
        <w:tc>
          <w:tcPr>
            <w:tcW w:w="1701" w:type="dxa"/>
            <w:vAlign w:val="center"/>
          </w:tcPr>
          <w:p w:rsidR="00304098" w:rsidRDefault="00E12A6F">
            <w:pPr>
              <w:jc w:val="right"/>
            </w:pPr>
            <w:r>
              <w:rPr>
                <w:color w:val="000000"/>
                <w:szCs w:val="21"/>
              </w:rPr>
              <w:t>-</w:t>
            </w:r>
          </w:p>
        </w:tc>
        <w:tc>
          <w:tcPr>
            <w:tcW w:w="1701" w:type="dxa"/>
            <w:vAlign w:val="center"/>
          </w:tcPr>
          <w:p w:rsidR="00304098" w:rsidRDefault="00E12A6F">
            <w:pPr>
              <w:jc w:val="right"/>
            </w:pPr>
            <w:r>
              <w:rPr>
                <w:color w:val="000000"/>
                <w:szCs w:val="21"/>
              </w:rPr>
              <w:t>-</w:t>
            </w:r>
          </w:p>
        </w:tc>
        <w:tc>
          <w:tcPr>
            <w:tcW w:w="1559" w:type="dxa"/>
            <w:vAlign w:val="center"/>
          </w:tcPr>
          <w:p w:rsidR="00304098" w:rsidRDefault="00E12A6F">
            <w:pPr>
              <w:jc w:val="right"/>
            </w:pPr>
            <w:r>
              <w:rPr>
                <w:color w:val="000000"/>
                <w:szCs w:val="21"/>
              </w:rPr>
              <w:t>-</w:t>
            </w:r>
          </w:p>
        </w:tc>
        <w:tc>
          <w:tcPr>
            <w:tcW w:w="1559" w:type="dxa"/>
            <w:vAlign w:val="center"/>
          </w:tcPr>
          <w:p w:rsidR="00304098" w:rsidRDefault="00E12A6F">
            <w:pPr>
              <w:jc w:val="right"/>
            </w:pPr>
            <w:r>
              <w:rPr>
                <w:color w:val="000000"/>
                <w:szCs w:val="21"/>
              </w:rPr>
              <w:t>2,936,024.52</w:t>
            </w:r>
          </w:p>
        </w:tc>
        <w:tc>
          <w:tcPr>
            <w:tcW w:w="1301" w:type="dxa"/>
            <w:vAlign w:val="center"/>
          </w:tcPr>
          <w:p w:rsidR="00304098" w:rsidRDefault="00E12A6F">
            <w:pPr>
              <w:jc w:val="right"/>
            </w:pPr>
            <w:r>
              <w:rPr>
                <w:color w:val="000000"/>
                <w:szCs w:val="21"/>
              </w:rPr>
              <w:t>2,936,024.52</w:t>
            </w:r>
          </w:p>
        </w:tc>
      </w:tr>
      <w:tr w:rsidR="00304098">
        <w:trPr>
          <w:jc w:val="center"/>
        </w:trPr>
        <w:tc>
          <w:tcPr>
            <w:tcW w:w="1588" w:type="dxa"/>
            <w:vAlign w:val="center"/>
          </w:tcPr>
          <w:p w:rsidR="00304098" w:rsidRDefault="00E12A6F">
            <w:pPr>
              <w:jc w:val="center"/>
            </w:pPr>
            <w:r>
              <w:rPr>
                <w:color w:val="000000"/>
                <w:szCs w:val="21"/>
              </w:rPr>
              <w:t>应收利息</w:t>
            </w:r>
          </w:p>
        </w:tc>
        <w:tc>
          <w:tcPr>
            <w:tcW w:w="1701" w:type="dxa"/>
            <w:vAlign w:val="center"/>
          </w:tcPr>
          <w:p w:rsidR="00304098" w:rsidRDefault="00E12A6F">
            <w:pPr>
              <w:jc w:val="right"/>
            </w:pPr>
            <w:r>
              <w:rPr>
                <w:color w:val="000000"/>
                <w:szCs w:val="21"/>
              </w:rPr>
              <w:t>-</w:t>
            </w:r>
          </w:p>
        </w:tc>
        <w:tc>
          <w:tcPr>
            <w:tcW w:w="1701" w:type="dxa"/>
            <w:vAlign w:val="center"/>
          </w:tcPr>
          <w:p w:rsidR="00304098" w:rsidRDefault="00E12A6F">
            <w:pPr>
              <w:jc w:val="right"/>
            </w:pPr>
            <w:r>
              <w:rPr>
                <w:color w:val="000000"/>
                <w:szCs w:val="21"/>
              </w:rPr>
              <w:t>-</w:t>
            </w:r>
          </w:p>
        </w:tc>
        <w:tc>
          <w:tcPr>
            <w:tcW w:w="1559" w:type="dxa"/>
            <w:vAlign w:val="center"/>
          </w:tcPr>
          <w:p w:rsidR="00304098" w:rsidRDefault="00E12A6F">
            <w:pPr>
              <w:jc w:val="right"/>
            </w:pPr>
            <w:r>
              <w:rPr>
                <w:color w:val="000000"/>
                <w:szCs w:val="21"/>
              </w:rPr>
              <w:t>-</w:t>
            </w:r>
          </w:p>
        </w:tc>
        <w:tc>
          <w:tcPr>
            <w:tcW w:w="1559" w:type="dxa"/>
            <w:vAlign w:val="center"/>
          </w:tcPr>
          <w:p w:rsidR="00304098" w:rsidRDefault="00E12A6F">
            <w:pPr>
              <w:jc w:val="right"/>
            </w:pPr>
            <w:r>
              <w:rPr>
                <w:color w:val="000000"/>
                <w:szCs w:val="21"/>
              </w:rPr>
              <w:t>4,512.36</w:t>
            </w:r>
          </w:p>
        </w:tc>
        <w:tc>
          <w:tcPr>
            <w:tcW w:w="1301" w:type="dxa"/>
            <w:vAlign w:val="center"/>
          </w:tcPr>
          <w:p w:rsidR="00304098" w:rsidRDefault="00E12A6F">
            <w:pPr>
              <w:jc w:val="right"/>
            </w:pPr>
            <w:r>
              <w:rPr>
                <w:color w:val="000000"/>
                <w:szCs w:val="21"/>
              </w:rPr>
              <w:t>4,512.36</w:t>
            </w:r>
          </w:p>
        </w:tc>
      </w:tr>
      <w:tr w:rsidR="00304098">
        <w:trPr>
          <w:jc w:val="center"/>
        </w:trPr>
        <w:tc>
          <w:tcPr>
            <w:tcW w:w="1588" w:type="dxa"/>
            <w:vAlign w:val="center"/>
          </w:tcPr>
          <w:p w:rsidR="00304098" w:rsidRDefault="00E12A6F">
            <w:pPr>
              <w:jc w:val="center"/>
            </w:pPr>
            <w:r>
              <w:rPr>
                <w:color w:val="000000"/>
                <w:szCs w:val="21"/>
              </w:rPr>
              <w:t>应收股利</w:t>
            </w:r>
          </w:p>
        </w:tc>
        <w:tc>
          <w:tcPr>
            <w:tcW w:w="1701" w:type="dxa"/>
            <w:vAlign w:val="center"/>
          </w:tcPr>
          <w:p w:rsidR="00304098" w:rsidRDefault="00E12A6F">
            <w:pPr>
              <w:jc w:val="right"/>
            </w:pPr>
            <w:r>
              <w:rPr>
                <w:color w:val="000000"/>
                <w:szCs w:val="21"/>
              </w:rPr>
              <w:t>-</w:t>
            </w:r>
          </w:p>
        </w:tc>
        <w:tc>
          <w:tcPr>
            <w:tcW w:w="1701" w:type="dxa"/>
            <w:vAlign w:val="center"/>
          </w:tcPr>
          <w:p w:rsidR="00304098" w:rsidRDefault="00E12A6F">
            <w:pPr>
              <w:jc w:val="right"/>
            </w:pPr>
            <w:r>
              <w:rPr>
                <w:color w:val="000000"/>
                <w:szCs w:val="21"/>
              </w:rPr>
              <w:t>-</w:t>
            </w:r>
          </w:p>
        </w:tc>
        <w:tc>
          <w:tcPr>
            <w:tcW w:w="1559" w:type="dxa"/>
            <w:vAlign w:val="center"/>
          </w:tcPr>
          <w:p w:rsidR="00304098" w:rsidRDefault="00E12A6F">
            <w:pPr>
              <w:jc w:val="right"/>
            </w:pPr>
            <w:r>
              <w:rPr>
                <w:color w:val="000000"/>
                <w:szCs w:val="21"/>
              </w:rPr>
              <w:t>-</w:t>
            </w:r>
          </w:p>
        </w:tc>
        <w:tc>
          <w:tcPr>
            <w:tcW w:w="1559" w:type="dxa"/>
            <w:vAlign w:val="center"/>
          </w:tcPr>
          <w:p w:rsidR="00304098" w:rsidRDefault="00E12A6F">
            <w:pPr>
              <w:jc w:val="right"/>
            </w:pPr>
            <w:r>
              <w:rPr>
                <w:color w:val="000000"/>
                <w:szCs w:val="21"/>
              </w:rPr>
              <w:t>-</w:t>
            </w:r>
          </w:p>
        </w:tc>
        <w:tc>
          <w:tcPr>
            <w:tcW w:w="1301" w:type="dxa"/>
            <w:vAlign w:val="center"/>
          </w:tcPr>
          <w:p w:rsidR="00304098" w:rsidRDefault="00E12A6F">
            <w:pPr>
              <w:jc w:val="right"/>
            </w:pPr>
            <w:r>
              <w:rPr>
                <w:color w:val="000000"/>
                <w:szCs w:val="21"/>
              </w:rPr>
              <w:t>-</w:t>
            </w:r>
          </w:p>
        </w:tc>
      </w:tr>
      <w:tr w:rsidR="00304098">
        <w:trPr>
          <w:jc w:val="center"/>
        </w:trPr>
        <w:tc>
          <w:tcPr>
            <w:tcW w:w="1588" w:type="dxa"/>
            <w:vAlign w:val="center"/>
          </w:tcPr>
          <w:p w:rsidR="00304098" w:rsidRDefault="00E12A6F">
            <w:pPr>
              <w:jc w:val="center"/>
            </w:pPr>
            <w:r>
              <w:rPr>
                <w:color w:val="000000"/>
                <w:szCs w:val="21"/>
              </w:rPr>
              <w:t>应收申购款</w:t>
            </w:r>
          </w:p>
        </w:tc>
        <w:tc>
          <w:tcPr>
            <w:tcW w:w="1701" w:type="dxa"/>
            <w:vAlign w:val="center"/>
          </w:tcPr>
          <w:p w:rsidR="00304098" w:rsidRDefault="00E12A6F">
            <w:pPr>
              <w:jc w:val="right"/>
            </w:pPr>
            <w:r>
              <w:rPr>
                <w:color w:val="000000"/>
                <w:szCs w:val="21"/>
              </w:rPr>
              <w:t>-</w:t>
            </w:r>
          </w:p>
        </w:tc>
        <w:tc>
          <w:tcPr>
            <w:tcW w:w="1701" w:type="dxa"/>
            <w:vAlign w:val="center"/>
          </w:tcPr>
          <w:p w:rsidR="00304098" w:rsidRDefault="00E12A6F">
            <w:pPr>
              <w:jc w:val="right"/>
            </w:pPr>
            <w:r>
              <w:rPr>
                <w:color w:val="000000"/>
                <w:szCs w:val="21"/>
              </w:rPr>
              <w:t>-</w:t>
            </w:r>
          </w:p>
        </w:tc>
        <w:tc>
          <w:tcPr>
            <w:tcW w:w="1559" w:type="dxa"/>
            <w:vAlign w:val="center"/>
          </w:tcPr>
          <w:p w:rsidR="00304098" w:rsidRDefault="00E12A6F">
            <w:pPr>
              <w:jc w:val="right"/>
            </w:pPr>
            <w:r>
              <w:rPr>
                <w:color w:val="000000"/>
                <w:szCs w:val="21"/>
              </w:rPr>
              <w:t>-</w:t>
            </w:r>
          </w:p>
        </w:tc>
        <w:tc>
          <w:tcPr>
            <w:tcW w:w="1559" w:type="dxa"/>
            <w:vAlign w:val="center"/>
          </w:tcPr>
          <w:p w:rsidR="00304098" w:rsidRDefault="00E12A6F">
            <w:pPr>
              <w:jc w:val="right"/>
            </w:pPr>
            <w:r>
              <w:rPr>
                <w:color w:val="000000"/>
                <w:szCs w:val="21"/>
              </w:rPr>
              <w:t>-</w:t>
            </w:r>
          </w:p>
        </w:tc>
        <w:tc>
          <w:tcPr>
            <w:tcW w:w="1301" w:type="dxa"/>
            <w:vAlign w:val="center"/>
          </w:tcPr>
          <w:p w:rsidR="00304098" w:rsidRDefault="00E12A6F">
            <w:pPr>
              <w:jc w:val="right"/>
            </w:pPr>
            <w:r>
              <w:rPr>
                <w:color w:val="000000"/>
                <w:szCs w:val="21"/>
              </w:rPr>
              <w:t>-</w:t>
            </w:r>
          </w:p>
        </w:tc>
      </w:tr>
      <w:tr w:rsidR="00304098">
        <w:trPr>
          <w:jc w:val="center"/>
        </w:trPr>
        <w:tc>
          <w:tcPr>
            <w:tcW w:w="1588" w:type="dxa"/>
            <w:vAlign w:val="center"/>
          </w:tcPr>
          <w:p w:rsidR="00304098" w:rsidRDefault="00E12A6F">
            <w:pPr>
              <w:jc w:val="center"/>
            </w:pPr>
            <w:r>
              <w:rPr>
                <w:color w:val="000000"/>
                <w:szCs w:val="21"/>
              </w:rPr>
              <w:t>递延所得税资产</w:t>
            </w:r>
          </w:p>
        </w:tc>
        <w:tc>
          <w:tcPr>
            <w:tcW w:w="1701" w:type="dxa"/>
            <w:vAlign w:val="center"/>
          </w:tcPr>
          <w:p w:rsidR="00304098" w:rsidRDefault="00E12A6F">
            <w:pPr>
              <w:jc w:val="right"/>
            </w:pPr>
            <w:r>
              <w:rPr>
                <w:color w:val="000000"/>
                <w:szCs w:val="21"/>
              </w:rPr>
              <w:t>-</w:t>
            </w:r>
          </w:p>
        </w:tc>
        <w:tc>
          <w:tcPr>
            <w:tcW w:w="1701" w:type="dxa"/>
            <w:vAlign w:val="center"/>
          </w:tcPr>
          <w:p w:rsidR="00304098" w:rsidRDefault="00E12A6F">
            <w:pPr>
              <w:jc w:val="right"/>
            </w:pPr>
            <w:r>
              <w:rPr>
                <w:color w:val="000000"/>
                <w:szCs w:val="21"/>
              </w:rPr>
              <w:t>-</w:t>
            </w:r>
          </w:p>
        </w:tc>
        <w:tc>
          <w:tcPr>
            <w:tcW w:w="1559" w:type="dxa"/>
            <w:vAlign w:val="center"/>
          </w:tcPr>
          <w:p w:rsidR="00304098" w:rsidRDefault="00E12A6F">
            <w:pPr>
              <w:jc w:val="right"/>
            </w:pPr>
            <w:r>
              <w:rPr>
                <w:color w:val="000000"/>
                <w:szCs w:val="21"/>
              </w:rPr>
              <w:t>-</w:t>
            </w:r>
          </w:p>
        </w:tc>
        <w:tc>
          <w:tcPr>
            <w:tcW w:w="1559" w:type="dxa"/>
            <w:vAlign w:val="center"/>
          </w:tcPr>
          <w:p w:rsidR="00304098" w:rsidRDefault="00E12A6F">
            <w:pPr>
              <w:jc w:val="right"/>
            </w:pPr>
            <w:r>
              <w:rPr>
                <w:color w:val="000000"/>
                <w:szCs w:val="21"/>
              </w:rPr>
              <w:t>-</w:t>
            </w:r>
          </w:p>
        </w:tc>
        <w:tc>
          <w:tcPr>
            <w:tcW w:w="1301" w:type="dxa"/>
            <w:vAlign w:val="center"/>
          </w:tcPr>
          <w:p w:rsidR="00304098" w:rsidRDefault="00E12A6F">
            <w:pPr>
              <w:jc w:val="right"/>
            </w:pPr>
            <w:r>
              <w:rPr>
                <w:color w:val="000000"/>
                <w:szCs w:val="21"/>
              </w:rPr>
              <w:t>-</w:t>
            </w:r>
          </w:p>
        </w:tc>
      </w:tr>
      <w:tr w:rsidR="00304098">
        <w:trPr>
          <w:jc w:val="center"/>
        </w:trPr>
        <w:tc>
          <w:tcPr>
            <w:tcW w:w="1588" w:type="dxa"/>
            <w:vAlign w:val="center"/>
          </w:tcPr>
          <w:p w:rsidR="00304098" w:rsidRDefault="00E12A6F">
            <w:pPr>
              <w:jc w:val="center"/>
            </w:pPr>
            <w:r>
              <w:rPr>
                <w:color w:val="000000"/>
                <w:szCs w:val="21"/>
              </w:rPr>
              <w:t>其他资产</w:t>
            </w:r>
          </w:p>
        </w:tc>
        <w:tc>
          <w:tcPr>
            <w:tcW w:w="1701" w:type="dxa"/>
            <w:vAlign w:val="center"/>
          </w:tcPr>
          <w:p w:rsidR="00304098" w:rsidRDefault="00E12A6F">
            <w:pPr>
              <w:jc w:val="right"/>
            </w:pPr>
            <w:r>
              <w:rPr>
                <w:color w:val="000000"/>
                <w:szCs w:val="21"/>
              </w:rPr>
              <w:t>-</w:t>
            </w:r>
          </w:p>
        </w:tc>
        <w:tc>
          <w:tcPr>
            <w:tcW w:w="1701" w:type="dxa"/>
            <w:vAlign w:val="center"/>
          </w:tcPr>
          <w:p w:rsidR="00304098" w:rsidRDefault="00E12A6F">
            <w:pPr>
              <w:jc w:val="right"/>
            </w:pPr>
            <w:r>
              <w:rPr>
                <w:color w:val="000000"/>
                <w:szCs w:val="21"/>
              </w:rPr>
              <w:t>-</w:t>
            </w:r>
          </w:p>
        </w:tc>
        <w:tc>
          <w:tcPr>
            <w:tcW w:w="1559" w:type="dxa"/>
            <w:vAlign w:val="center"/>
          </w:tcPr>
          <w:p w:rsidR="00304098" w:rsidRDefault="00E12A6F">
            <w:pPr>
              <w:jc w:val="right"/>
            </w:pPr>
            <w:r>
              <w:rPr>
                <w:color w:val="000000"/>
                <w:szCs w:val="21"/>
              </w:rPr>
              <w:t>-</w:t>
            </w:r>
          </w:p>
        </w:tc>
        <w:tc>
          <w:tcPr>
            <w:tcW w:w="1559" w:type="dxa"/>
            <w:vAlign w:val="center"/>
          </w:tcPr>
          <w:p w:rsidR="00304098" w:rsidRDefault="00E12A6F">
            <w:pPr>
              <w:jc w:val="right"/>
            </w:pPr>
            <w:r>
              <w:rPr>
                <w:color w:val="000000"/>
                <w:szCs w:val="21"/>
              </w:rPr>
              <w:t>-</w:t>
            </w:r>
          </w:p>
        </w:tc>
        <w:tc>
          <w:tcPr>
            <w:tcW w:w="1301" w:type="dxa"/>
            <w:vAlign w:val="center"/>
          </w:tcPr>
          <w:p w:rsidR="00304098" w:rsidRDefault="00E12A6F">
            <w:pPr>
              <w:jc w:val="right"/>
            </w:pPr>
            <w:r>
              <w:rPr>
                <w:color w:val="000000"/>
                <w:szCs w:val="21"/>
              </w:rPr>
              <w:t>-</w:t>
            </w:r>
          </w:p>
        </w:tc>
      </w:tr>
      <w:tr w:rsidR="00753756" w:rsidRPr="00224952" w:rsidTr="003E09BA">
        <w:trPr>
          <w:trHeight w:val="280"/>
          <w:jc w:val="center"/>
        </w:trPr>
        <w:tc>
          <w:tcPr>
            <w:tcW w:w="1588" w:type="dxa"/>
            <w:vAlign w:val="center"/>
          </w:tcPr>
          <w:p w:rsidR="00753756" w:rsidRPr="00224952" w:rsidRDefault="00753756" w:rsidP="00C27E6E">
            <w:pPr>
              <w:autoSpaceDE w:val="0"/>
              <w:autoSpaceDN w:val="0"/>
              <w:adjustRightInd w:val="0"/>
              <w:spacing w:before="29" w:line="360" w:lineRule="auto"/>
              <w:jc w:val="center"/>
              <w:rPr>
                <w:color w:val="000000"/>
                <w:szCs w:val="21"/>
              </w:rPr>
            </w:pPr>
            <w:r w:rsidRPr="00224952">
              <w:rPr>
                <w:rFonts w:hint="eastAsia"/>
                <w:color w:val="000000"/>
                <w:szCs w:val="21"/>
              </w:rPr>
              <w:t>资产总计</w:t>
            </w:r>
          </w:p>
        </w:tc>
        <w:tc>
          <w:tcPr>
            <w:tcW w:w="1701" w:type="dxa"/>
            <w:vAlign w:val="center"/>
          </w:tcPr>
          <w:p w:rsidR="00753756" w:rsidRPr="00224952" w:rsidRDefault="00753756" w:rsidP="00B60413">
            <w:pPr>
              <w:autoSpaceDE w:val="0"/>
              <w:autoSpaceDN w:val="0"/>
              <w:adjustRightInd w:val="0"/>
              <w:spacing w:before="29" w:line="360" w:lineRule="auto"/>
              <w:jc w:val="center"/>
              <w:rPr>
                <w:color w:val="000000"/>
                <w:szCs w:val="21"/>
              </w:rPr>
            </w:pPr>
            <w:r w:rsidRPr="00224952">
              <w:rPr>
                <w:color w:val="000000"/>
                <w:szCs w:val="21"/>
              </w:rPr>
              <w:t>22,425,240.31</w:t>
            </w:r>
          </w:p>
        </w:tc>
        <w:tc>
          <w:tcPr>
            <w:tcW w:w="1701" w:type="dxa"/>
            <w:vAlign w:val="center"/>
          </w:tcPr>
          <w:p w:rsidR="00753756" w:rsidRPr="00224952" w:rsidRDefault="00753756" w:rsidP="00B60413">
            <w:pPr>
              <w:autoSpaceDE w:val="0"/>
              <w:autoSpaceDN w:val="0"/>
              <w:adjustRightInd w:val="0"/>
              <w:spacing w:before="29" w:line="360" w:lineRule="auto"/>
              <w:jc w:val="center"/>
              <w:rPr>
                <w:color w:val="000000"/>
                <w:szCs w:val="21"/>
              </w:rPr>
            </w:pPr>
            <w:r w:rsidRPr="00224952">
              <w:rPr>
                <w:color w:val="000000"/>
                <w:szCs w:val="21"/>
              </w:rPr>
              <w:t>-</w:t>
            </w:r>
          </w:p>
        </w:tc>
        <w:tc>
          <w:tcPr>
            <w:tcW w:w="1559" w:type="dxa"/>
            <w:vAlign w:val="center"/>
          </w:tcPr>
          <w:p w:rsidR="00753756" w:rsidRPr="00224952" w:rsidRDefault="00753756" w:rsidP="00B60413">
            <w:pPr>
              <w:autoSpaceDE w:val="0"/>
              <w:autoSpaceDN w:val="0"/>
              <w:adjustRightInd w:val="0"/>
              <w:spacing w:before="29" w:line="360" w:lineRule="auto"/>
              <w:jc w:val="center"/>
              <w:rPr>
                <w:color w:val="000000"/>
                <w:szCs w:val="21"/>
              </w:rPr>
            </w:pPr>
            <w:r w:rsidRPr="00224952">
              <w:rPr>
                <w:color w:val="000000"/>
                <w:szCs w:val="21"/>
              </w:rPr>
              <w:t>-</w:t>
            </w:r>
          </w:p>
        </w:tc>
        <w:tc>
          <w:tcPr>
            <w:tcW w:w="1559" w:type="dxa"/>
            <w:vAlign w:val="center"/>
          </w:tcPr>
          <w:p w:rsidR="00753756" w:rsidRPr="00224952" w:rsidRDefault="00753756" w:rsidP="00B60413">
            <w:pPr>
              <w:autoSpaceDE w:val="0"/>
              <w:autoSpaceDN w:val="0"/>
              <w:adjustRightInd w:val="0"/>
              <w:spacing w:before="29" w:line="360" w:lineRule="auto"/>
              <w:jc w:val="center"/>
              <w:rPr>
                <w:color w:val="000000"/>
                <w:szCs w:val="21"/>
              </w:rPr>
            </w:pPr>
            <w:r w:rsidRPr="00224952">
              <w:rPr>
                <w:color w:val="000000"/>
                <w:szCs w:val="21"/>
              </w:rPr>
              <w:t>2,032,414,798.09</w:t>
            </w:r>
          </w:p>
        </w:tc>
        <w:tc>
          <w:tcPr>
            <w:tcW w:w="1301" w:type="dxa"/>
            <w:vAlign w:val="center"/>
          </w:tcPr>
          <w:p w:rsidR="00753756" w:rsidRPr="00224952" w:rsidRDefault="00753756" w:rsidP="00B60413">
            <w:pPr>
              <w:autoSpaceDE w:val="0"/>
              <w:autoSpaceDN w:val="0"/>
              <w:adjustRightInd w:val="0"/>
              <w:spacing w:before="29" w:line="360" w:lineRule="auto"/>
              <w:jc w:val="center"/>
              <w:rPr>
                <w:color w:val="000000"/>
                <w:szCs w:val="21"/>
              </w:rPr>
            </w:pPr>
            <w:r w:rsidRPr="00224952">
              <w:rPr>
                <w:color w:val="000000"/>
                <w:szCs w:val="21"/>
              </w:rPr>
              <w:t>2,054,840,038.40</w:t>
            </w:r>
          </w:p>
        </w:tc>
      </w:tr>
      <w:tr w:rsidR="00753756" w:rsidRPr="00224952" w:rsidTr="003E09BA">
        <w:trPr>
          <w:trHeight w:val="280"/>
          <w:jc w:val="center"/>
        </w:trPr>
        <w:tc>
          <w:tcPr>
            <w:tcW w:w="1588" w:type="dxa"/>
            <w:vAlign w:val="center"/>
          </w:tcPr>
          <w:p w:rsidR="00753756" w:rsidRPr="00224952" w:rsidRDefault="00753756" w:rsidP="001A1348">
            <w:pPr>
              <w:spacing w:line="360" w:lineRule="auto"/>
              <w:jc w:val="center"/>
              <w:rPr>
                <w:color w:val="000000"/>
                <w:szCs w:val="21"/>
              </w:rPr>
            </w:pPr>
            <w:r w:rsidRPr="00224952">
              <w:rPr>
                <w:rFonts w:hint="eastAsia"/>
                <w:color w:val="000000"/>
                <w:szCs w:val="21"/>
              </w:rPr>
              <w:t>负债</w:t>
            </w:r>
          </w:p>
        </w:tc>
        <w:tc>
          <w:tcPr>
            <w:tcW w:w="1701" w:type="dxa"/>
            <w:vAlign w:val="center"/>
          </w:tcPr>
          <w:p w:rsidR="00753756" w:rsidRPr="00224952" w:rsidRDefault="00753756" w:rsidP="00997072">
            <w:pPr>
              <w:spacing w:line="360" w:lineRule="auto"/>
              <w:jc w:val="right"/>
              <w:rPr>
                <w:color w:val="0000FF"/>
                <w:kern w:val="0"/>
                <w:szCs w:val="21"/>
              </w:rPr>
            </w:pPr>
          </w:p>
        </w:tc>
        <w:tc>
          <w:tcPr>
            <w:tcW w:w="1701" w:type="dxa"/>
            <w:vAlign w:val="center"/>
          </w:tcPr>
          <w:p w:rsidR="00753756" w:rsidRPr="00224952" w:rsidRDefault="00753756" w:rsidP="00997072">
            <w:pPr>
              <w:spacing w:line="360" w:lineRule="auto"/>
              <w:jc w:val="right"/>
              <w:rPr>
                <w:color w:val="000000"/>
                <w:szCs w:val="21"/>
              </w:rPr>
            </w:pPr>
          </w:p>
        </w:tc>
        <w:tc>
          <w:tcPr>
            <w:tcW w:w="1559" w:type="dxa"/>
            <w:vAlign w:val="center"/>
          </w:tcPr>
          <w:p w:rsidR="00753756" w:rsidRPr="00224952" w:rsidRDefault="00753756" w:rsidP="00997072">
            <w:pPr>
              <w:spacing w:line="360" w:lineRule="auto"/>
              <w:jc w:val="right"/>
              <w:rPr>
                <w:color w:val="000000"/>
                <w:szCs w:val="21"/>
              </w:rPr>
            </w:pPr>
          </w:p>
        </w:tc>
        <w:tc>
          <w:tcPr>
            <w:tcW w:w="1559" w:type="dxa"/>
            <w:vAlign w:val="center"/>
          </w:tcPr>
          <w:p w:rsidR="00753756" w:rsidRPr="00224952" w:rsidRDefault="00753756" w:rsidP="00997072">
            <w:pPr>
              <w:spacing w:line="360" w:lineRule="auto"/>
              <w:jc w:val="right"/>
              <w:rPr>
                <w:color w:val="000000"/>
                <w:szCs w:val="21"/>
              </w:rPr>
            </w:pPr>
          </w:p>
        </w:tc>
        <w:tc>
          <w:tcPr>
            <w:tcW w:w="1301" w:type="dxa"/>
            <w:vAlign w:val="center"/>
          </w:tcPr>
          <w:p w:rsidR="00753756" w:rsidRPr="00224952" w:rsidRDefault="00753756" w:rsidP="00997072">
            <w:pPr>
              <w:spacing w:line="360" w:lineRule="auto"/>
              <w:jc w:val="right"/>
              <w:rPr>
                <w:color w:val="000000"/>
                <w:szCs w:val="21"/>
              </w:rPr>
            </w:pPr>
          </w:p>
        </w:tc>
      </w:tr>
      <w:tr w:rsidR="00304098">
        <w:trPr>
          <w:jc w:val="center"/>
        </w:trPr>
        <w:tc>
          <w:tcPr>
            <w:tcW w:w="1588" w:type="dxa"/>
            <w:vAlign w:val="center"/>
          </w:tcPr>
          <w:p w:rsidR="00304098" w:rsidRDefault="00E12A6F">
            <w:pPr>
              <w:jc w:val="center"/>
            </w:pPr>
            <w:r>
              <w:rPr>
                <w:color w:val="000000"/>
                <w:szCs w:val="21"/>
              </w:rPr>
              <w:t>短期借款</w:t>
            </w:r>
          </w:p>
        </w:tc>
        <w:tc>
          <w:tcPr>
            <w:tcW w:w="1701" w:type="dxa"/>
            <w:vAlign w:val="center"/>
          </w:tcPr>
          <w:p w:rsidR="00304098" w:rsidRDefault="00E12A6F">
            <w:pPr>
              <w:jc w:val="right"/>
            </w:pPr>
            <w:r>
              <w:rPr>
                <w:color w:val="000000"/>
                <w:szCs w:val="21"/>
              </w:rPr>
              <w:t>-</w:t>
            </w:r>
          </w:p>
        </w:tc>
        <w:tc>
          <w:tcPr>
            <w:tcW w:w="1701" w:type="dxa"/>
            <w:vAlign w:val="center"/>
          </w:tcPr>
          <w:p w:rsidR="00304098" w:rsidRDefault="00E12A6F">
            <w:pPr>
              <w:jc w:val="right"/>
            </w:pPr>
            <w:r>
              <w:rPr>
                <w:color w:val="000000"/>
                <w:szCs w:val="21"/>
              </w:rPr>
              <w:t>-</w:t>
            </w:r>
          </w:p>
        </w:tc>
        <w:tc>
          <w:tcPr>
            <w:tcW w:w="1559" w:type="dxa"/>
            <w:vAlign w:val="center"/>
          </w:tcPr>
          <w:p w:rsidR="00304098" w:rsidRDefault="00E12A6F">
            <w:pPr>
              <w:jc w:val="right"/>
            </w:pPr>
            <w:r>
              <w:rPr>
                <w:color w:val="000000"/>
                <w:szCs w:val="21"/>
              </w:rPr>
              <w:t>-</w:t>
            </w:r>
          </w:p>
        </w:tc>
        <w:tc>
          <w:tcPr>
            <w:tcW w:w="1559" w:type="dxa"/>
            <w:vAlign w:val="center"/>
          </w:tcPr>
          <w:p w:rsidR="00304098" w:rsidRDefault="00E12A6F">
            <w:pPr>
              <w:jc w:val="right"/>
            </w:pPr>
            <w:r>
              <w:rPr>
                <w:color w:val="000000"/>
                <w:szCs w:val="21"/>
              </w:rPr>
              <w:t>-</w:t>
            </w:r>
          </w:p>
        </w:tc>
        <w:tc>
          <w:tcPr>
            <w:tcW w:w="1301" w:type="dxa"/>
            <w:vAlign w:val="center"/>
          </w:tcPr>
          <w:p w:rsidR="00304098" w:rsidRDefault="00E12A6F">
            <w:pPr>
              <w:jc w:val="right"/>
            </w:pPr>
            <w:r>
              <w:rPr>
                <w:color w:val="000000"/>
                <w:szCs w:val="21"/>
              </w:rPr>
              <w:t>-</w:t>
            </w:r>
          </w:p>
        </w:tc>
      </w:tr>
      <w:tr w:rsidR="00304098">
        <w:trPr>
          <w:jc w:val="center"/>
        </w:trPr>
        <w:tc>
          <w:tcPr>
            <w:tcW w:w="1588" w:type="dxa"/>
            <w:vAlign w:val="center"/>
          </w:tcPr>
          <w:p w:rsidR="00304098" w:rsidRDefault="00E12A6F">
            <w:pPr>
              <w:jc w:val="center"/>
            </w:pPr>
            <w:r>
              <w:rPr>
                <w:color w:val="000000"/>
                <w:szCs w:val="21"/>
              </w:rPr>
              <w:t>交易性金融负债</w:t>
            </w:r>
          </w:p>
        </w:tc>
        <w:tc>
          <w:tcPr>
            <w:tcW w:w="1701" w:type="dxa"/>
            <w:vAlign w:val="center"/>
          </w:tcPr>
          <w:p w:rsidR="00304098" w:rsidRDefault="00E12A6F">
            <w:pPr>
              <w:jc w:val="right"/>
            </w:pPr>
            <w:r>
              <w:rPr>
                <w:color w:val="000000"/>
                <w:szCs w:val="21"/>
              </w:rPr>
              <w:t>-</w:t>
            </w:r>
          </w:p>
        </w:tc>
        <w:tc>
          <w:tcPr>
            <w:tcW w:w="1701" w:type="dxa"/>
            <w:vAlign w:val="center"/>
          </w:tcPr>
          <w:p w:rsidR="00304098" w:rsidRDefault="00E12A6F">
            <w:pPr>
              <w:jc w:val="right"/>
            </w:pPr>
            <w:r>
              <w:rPr>
                <w:color w:val="000000"/>
                <w:szCs w:val="21"/>
              </w:rPr>
              <w:t>-</w:t>
            </w:r>
          </w:p>
        </w:tc>
        <w:tc>
          <w:tcPr>
            <w:tcW w:w="1559" w:type="dxa"/>
            <w:vAlign w:val="center"/>
          </w:tcPr>
          <w:p w:rsidR="00304098" w:rsidRDefault="00E12A6F">
            <w:pPr>
              <w:jc w:val="right"/>
            </w:pPr>
            <w:r>
              <w:rPr>
                <w:color w:val="000000"/>
                <w:szCs w:val="21"/>
              </w:rPr>
              <w:t>-</w:t>
            </w:r>
          </w:p>
        </w:tc>
        <w:tc>
          <w:tcPr>
            <w:tcW w:w="1559" w:type="dxa"/>
            <w:vAlign w:val="center"/>
          </w:tcPr>
          <w:p w:rsidR="00304098" w:rsidRDefault="00E12A6F">
            <w:pPr>
              <w:jc w:val="right"/>
            </w:pPr>
            <w:r>
              <w:rPr>
                <w:color w:val="000000"/>
                <w:szCs w:val="21"/>
              </w:rPr>
              <w:t>-</w:t>
            </w:r>
          </w:p>
        </w:tc>
        <w:tc>
          <w:tcPr>
            <w:tcW w:w="1301" w:type="dxa"/>
            <w:vAlign w:val="center"/>
          </w:tcPr>
          <w:p w:rsidR="00304098" w:rsidRDefault="00E12A6F">
            <w:pPr>
              <w:jc w:val="right"/>
            </w:pPr>
            <w:r>
              <w:rPr>
                <w:color w:val="000000"/>
                <w:szCs w:val="21"/>
              </w:rPr>
              <w:t>-</w:t>
            </w:r>
          </w:p>
        </w:tc>
      </w:tr>
      <w:tr w:rsidR="00304098">
        <w:trPr>
          <w:jc w:val="center"/>
        </w:trPr>
        <w:tc>
          <w:tcPr>
            <w:tcW w:w="1588" w:type="dxa"/>
            <w:vAlign w:val="center"/>
          </w:tcPr>
          <w:p w:rsidR="00304098" w:rsidRDefault="00E12A6F">
            <w:pPr>
              <w:jc w:val="center"/>
            </w:pPr>
            <w:r>
              <w:rPr>
                <w:color w:val="000000"/>
                <w:szCs w:val="21"/>
              </w:rPr>
              <w:t>衍生金融负债</w:t>
            </w:r>
          </w:p>
        </w:tc>
        <w:tc>
          <w:tcPr>
            <w:tcW w:w="1701" w:type="dxa"/>
            <w:vAlign w:val="center"/>
          </w:tcPr>
          <w:p w:rsidR="00304098" w:rsidRDefault="00E12A6F">
            <w:pPr>
              <w:jc w:val="right"/>
            </w:pPr>
            <w:r>
              <w:rPr>
                <w:color w:val="000000"/>
                <w:szCs w:val="21"/>
              </w:rPr>
              <w:t>-</w:t>
            </w:r>
          </w:p>
        </w:tc>
        <w:tc>
          <w:tcPr>
            <w:tcW w:w="1701" w:type="dxa"/>
            <w:vAlign w:val="center"/>
          </w:tcPr>
          <w:p w:rsidR="00304098" w:rsidRDefault="00E12A6F">
            <w:pPr>
              <w:jc w:val="right"/>
            </w:pPr>
            <w:r>
              <w:rPr>
                <w:color w:val="000000"/>
                <w:szCs w:val="21"/>
              </w:rPr>
              <w:t>-</w:t>
            </w:r>
          </w:p>
        </w:tc>
        <w:tc>
          <w:tcPr>
            <w:tcW w:w="1559" w:type="dxa"/>
            <w:vAlign w:val="center"/>
          </w:tcPr>
          <w:p w:rsidR="00304098" w:rsidRDefault="00E12A6F">
            <w:pPr>
              <w:jc w:val="right"/>
            </w:pPr>
            <w:r>
              <w:rPr>
                <w:color w:val="000000"/>
                <w:szCs w:val="21"/>
              </w:rPr>
              <w:t>-</w:t>
            </w:r>
          </w:p>
        </w:tc>
        <w:tc>
          <w:tcPr>
            <w:tcW w:w="1559" w:type="dxa"/>
            <w:vAlign w:val="center"/>
          </w:tcPr>
          <w:p w:rsidR="00304098" w:rsidRDefault="00E12A6F">
            <w:pPr>
              <w:jc w:val="right"/>
            </w:pPr>
            <w:r>
              <w:rPr>
                <w:color w:val="000000"/>
                <w:szCs w:val="21"/>
              </w:rPr>
              <w:t>-</w:t>
            </w:r>
          </w:p>
        </w:tc>
        <w:tc>
          <w:tcPr>
            <w:tcW w:w="1301" w:type="dxa"/>
            <w:vAlign w:val="center"/>
          </w:tcPr>
          <w:p w:rsidR="00304098" w:rsidRDefault="00E12A6F">
            <w:pPr>
              <w:jc w:val="right"/>
            </w:pPr>
            <w:r>
              <w:rPr>
                <w:color w:val="000000"/>
                <w:szCs w:val="21"/>
              </w:rPr>
              <w:t>-</w:t>
            </w:r>
          </w:p>
        </w:tc>
      </w:tr>
      <w:tr w:rsidR="00304098">
        <w:trPr>
          <w:jc w:val="center"/>
        </w:trPr>
        <w:tc>
          <w:tcPr>
            <w:tcW w:w="1588" w:type="dxa"/>
            <w:vAlign w:val="center"/>
          </w:tcPr>
          <w:p w:rsidR="00304098" w:rsidRDefault="00E12A6F">
            <w:pPr>
              <w:jc w:val="center"/>
            </w:pPr>
            <w:r>
              <w:rPr>
                <w:color w:val="000000"/>
                <w:szCs w:val="21"/>
              </w:rPr>
              <w:t>卖出回购金融资产款</w:t>
            </w:r>
          </w:p>
        </w:tc>
        <w:tc>
          <w:tcPr>
            <w:tcW w:w="1701" w:type="dxa"/>
            <w:vAlign w:val="center"/>
          </w:tcPr>
          <w:p w:rsidR="00304098" w:rsidRDefault="00E12A6F">
            <w:pPr>
              <w:jc w:val="right"/>
            </w:pPr>
            <w:r>
              <w:rPr>
                <w:color w:val="000000"/>
                <w:szCs w:val="21"/>
              </w:rPr>
              <w:t>-</w:t>
            </w:r>
          </w:p>
        </w:tc>
        <w:tc>
          <w:tcPr>
            <w:tcW w:w="1701" w:type="dxa"/>
            <w:vAlign w:val="center"/>
          </w:tcPr>
          <w:p w:rsidR="00304098" w:rsidRDefault="00E12A6F">
            <w:pPr>
              <w:jc w:val="right"/>
            </w:pPr>
            <w:r>
              <w:rPr>
                <w:color w:val="000000"/>
                <w:szCs w:val="21"/>
              </w:rPr>
              <w:t>-</w:t>
            </w:r>
          </w:p>
        </w:tc>
        <w:tc>
          <w:tcPr>
            <w:tcW w:w="1559" w:type="dxa"/>
            <w:vAlign w:val="center"/>
          </w:tcPr>
          <w:p w:rsidR="00304098" w:rsidRDefault="00E12A6F">
            <w:pPr>
              <w:jc w:val="right"/>
            </w:pPr>
            <w:r>
              <w:rPr>
                <w:color w:val="000000"/>
                <w:szCs w:val="21"/>
              </w:rPr>
              <w:t>-</w:t>
            </w:r>
          </w:p>
        </w:tc>
        <w:tc>
          <w:tcPr>
            <w:tcW w:w="1559" w:type="dxa"/>
            <w:vAlign w:val="center"/>
          </w:tcPr>
          <w:p w:rsidR="00304098" w:rsidRDefault="00E12A6F">
            <w:pPr>
              <w:jc w:val="right"/>
            </w:pPr>
            <w:r>
              <w:rPr>
                <w:color w:val="000000"/>
                <w:szCs w:val="21"/>
              </w:rPr>
              <w:t>-</w:t>
            </w:r>
          </w:p>
        </w:tc>
        <w:tc>
          <w:tcPr>
            <w:tcW w:w="1301" w:type="dxa"/>
            <w:vAlign w:val="center"/>
          </w:tcPr>
          <w:p w:rsidR="00304098" w:rsidRDefault="00E12A6F">
            <w:pPr>
              <w:jc w:val="right"/>
            </w:pPr>
            <w:r>
              <w:rPr>
                <w:color w:val="000000"/>
                <w:szCs w:val="21"/>
              </w:rPr>
              <w:t>-</w:t>
            </w:r>
          </w:p>
        </w:tc>
      </w:tr>
      <w:tr w:rsidR="00304098">
        <w:trPr>
          <w:jc w:val="center"/>
        </w:trPr>
        <w:tc>
          <w:tcPr>
            <w:tcW w:w="1588" w:type="dxa"/>
            <w:vAlign w:val="center"/>
          </w:tcPr>
          <w:p w:rsidR="00304098" w:rsidRDefault="00E12A6F">
            <w:pPr>
              <w:jc w:val="center"/>
            </w:pPr>
            <w:r>
              <w:rPr>
                <w:color w:val="000000"/>
                <w:szCs w:val="21"/>
              </w:rPr>
              <w:t>应付证券清算款</w:t>
            </w:r>
          </w:p>
        </w:tc>
        <w:tc>
          <w:tcPr>
            <w:tcW w:w="1701" w:type="dxa"/>
            <w:vAlign w:val="center"/>
          </w:tcPr>
          <w:p w:rsidR="00304098" w:rsidRDefault="00E12A6F">
            <w:pPr>
              <w:jc w:val="right"/>
            </w:pPr>
            <w:r>
              <w:rPr>
                <w:color w:val="000000"/>
                <w:szCs w:val="21"/>
              </w:rPr>
              <w:t>-</w:t>
            </w:r>
          </w:p>
        </w:tc>
        <w:tc>
          <w:tcPr>
            <w:tcW w:w="1701" w:type="dxa"/>
            <w:vAlign w:val="center"/>
          </w:tcPr>
          <w:p w:rsidR="00304098" w:rsidRDefault="00E12A6F">
            <w:pPr>
              <w:jc w:val="right"/>
            </w:pPr>
            <w:r>
              <w:rPr>
                <w:color w:val="000000"/>
                <w:szCs w:val="21"/>
              </w:rPr>
              <w:t>-</w:t>
            </w:r>
          </w:p>
        </w:tc>
        <w:tc>
          <w:tcPr>
            <w:tcW w:w="1559" w:type="dxa"/>
            <w:vAlign w:val="center"/>
          </w:tcPr>
          <w:p w:rsidR="00304098" w:rsidRDefault="00E12A6F">
            <w:pPr>
              <w:jc w:val="right"/>
            </w:pPr>
            <w:r>
              <w:rPr>
                <w:color w:val="000000"/>
                <w:szCs w:val="21"/>
              </w:rPr>
              <w:t>-</w:t>
            </w:r>
          </w:p>
        </w:tc>
        <w:tc>
          <w:tcPr>
            <w:tcW w:w="1559" w:type="dxa"/>
            <w:vAlign w:val="center"/>
          </w:tcPr>
          <w:p w:rsidR="00304098" w:rsidRDefault="00E12A6F">
            <w:pPr>
              <w:jc w:val="right"/>
            </w:pPr>
            <w:r>
              <w:rPr>
                <w:color w:val="000000"/>
                <w:szCs w:val="21"/>
              </w:rPr>
              <w:t>-</w:t>
            </w:r>
          </w:p>
        </w:tc>
        <w:tc>
          <w:tcPr>
            <w:tcW w:w="1301" w:type="dxa"/>
            <w:vAlign w:val="center"/>
          </w:tcPr>
          <w:p w:rsidR="00304098" w:rsidRDefault="00E12A6F">
            <w:pPr>
              <w:jc w:val="right"/>
            </w:pPr>
            <w:r>
              <w:rPr>
                <w:color w:val="000000"/>
                <w:szCs w:val="21"/>
              </w:rPr>
              <w:t>-</w:t>
            </w:r>
          </w:p>
        </w:tc>
      </w:tr>
      <w:tr w:rsidR="00304098">
        <w:trPr>
          <w:jc w:val="center"/>
        </w:trPr>
        <w:tc>
          <w:tcPr>
            <w:tcW w:w="1588" w:type="dxa"/>
            <w:vAlign w:val="center"/>
          </w:tcPr>
          <w:p w:rsidR="00304098" w:rsidRDefault="00E12A6F">
            <w:pPr>
              <w:jc w:val="center"/>
            </w:pPr>
            <w:r>
              <w:rPr>
                <w:color w:val="000000"/>
                <w:szCs w:val="21"/>
              </w:rPr>
              <w:t>应付赎回款</w:t>
            </w:r>
          </w:p>
        </w:tc>
        <w:tc>
          <w:tcPr>
            <w:tcW w:w="1701" w:type="dxa"/>
            <w:vAlign w:val="center"/>
          </w:tcPr>
          <w:p w:rsidR="00304098" w:rsidRDefault="00E12A6F">
            <w:pPr>
              <w:jc w:val="right"/>
            </w:pPr>
            <w:r>
              <w:rPr>
                <w:color w:val="000000"/>
                <w:szCs w:val="21"/>
              </w:rPr>
              <w:t>-</w:t>
            </w:r>
          </w:p>
        </w:tc>
        <w:tc>
          <w:tcPr>
            <w:tcW w:w="1701" w:type="dxa"/>
            <w:vAlign w:val="center"/>
          </w:tcPr>
          <w:p w:rsidR="00304098" w:rsidRDefault="00E12A6F">
            <w:pPr>
              <w:jc w:val="right"/>
            </w:pPr>
            <w:r>
              <w:rPr>
                <w:color w:val="000000"/>
                <w:szCs w:val="21"/>
              </w:rPr>
              <w:t>-</w:t>
            </w:r>
          </w:p>
        </w:tc>
        <w:tc>
          <w:tcPr>
            <w:tcW w:w="1559" w:type="dxa"/>
            <w:vAlign w:val="center"/>
          </w:tcPr>
          <w:p w:rsidR="00304098" w:rsidRDefault="00E12A6F">
            <w:pPr>
              <w:jc w:val="right"/>
            </w:pPr>
            <w:r>
              <w:rPr>
                <w:color w:val="000000"/>
                <w:szCs w:val="21"/>
              </w:rPr>
              <w:t>-</w:t>
            </w:r>
          </w:p>
        </w:tc>
        <w:tc>
          <w:tcPr>
            <w:tcW w:w="1559" w:type="dxa"/>
            <w:vAlign w:val="center"/>
          </w:tcPr>
          <w:p w:rsidR="00304098" w:rsidRDefault="00E12A6F">
            <w:pPr>
              <w:jc w:val="right"/>
            </w:pPr>
            <w:r>
              <w:rPr>
                <w:color w:val="000000"/>
                <w:szCs w:val="21"/>
              </w:rPr>
              <w:t>-</w:t>
            </w:r>
          </w:p>
        </w:tc>
        <w:tc>
          <w:tcPr>
            <w:tcW w:w="1301" w:type="dxa"/>
            <w:vAlign w:val="center"/>
          </w:tcPr>
          <w:p w:rsidR="00304098" w:rsidRDefault="00E12A6F">
            <w:pPr>
              <w:jc w:val="right"/>
            </w:pPr>
            <w:r>
              <w:rPr>
                <w:color w:val="000000"/>
                <w:szCs w:val="21"/>
              </w:rPr>
              <w:t>-</w:t>
            </w:r>
          </w:p>
        </w:tc>
      </w:tr>
      <w:tr w:rsidR="00304098">
        <w:trPr>
          <w:jc w:val="center"/>
        </w:trPr>
        <w:tc>
          <w:tcPr>
            <w:tcW w:w="1588" w:type="dxa"/>
            <w:vAlign w:val="center"/>
          </w:tcPr>
          <w:p w:rsidR="00304098" w:rsidRDefault="00E12A6F">
            <w:pPr>
              <w:jc w:val="center"/>
            </w:pPr>
            <w:r>
              <w:rPr>
                <w:color w:val="000000"/>
                <w:szCs w:val="21"/>
              </w:rPr>
              <w:t>应付管理人报酬</w:t>
            </w:r>
          </w:p>
        </w:tc>
        <w:tc>
          <w:tcPr>
            <w:tcW w:w="1701" w:type="dxa"/>
            <w:vAlign w:val="center"/>
          </w:tcPr>
          <w:p w:rsidR="00304098" w:rsidRDefault="00E12A6F">
            <w:pPr>
              <w:jc w:val="right"/>
            </w:pPr>
            <w:r>
              <w:rPr>
                <w:color w:val="000000"/>
                <w:szCs w:val="21"/>
              </w:rPr>
              <w:t>-</w:t>
            </w:r>
          </w:p>
        </w:tc>
        <w:tc>
          <w:tcPr>
            <w:tcW w:w="1701" w:type="dxa"/>
            <w:vAlign w:val="center"/>
          </w:tcPr>
          <w:p w:rsidR="00304098" w:rsidRDefault="00E12A6F">
            <w:pPr>
              <w:jc w:val="right"/>
            </w:pPr>
            <w:r>
              <w:rPr>
                <w:color w:val="000000"/>
                <w:szCs w:val="21"/>
              </w:rPr>
              <w:t>-</w:t>
            </w:r>
          </w:p>
        </w:tc>
        <w:tc>
          <w:tcPr>
            <w:tcW w:w="1559" w:type="dxa"/>
            <w:vAlign w:val="center"/>
          </w:tcPr>
          <w:p w:rsidR="00304098" w:rsidRDefault="00E12A6F">
            <w:pPr>
              <w:jc w:val="right"/>
            </w:pPr>
            <w:r>
              <w:rPr>
                <w:color w:val="000000"/>
                <w:szCs w:val="21"/>
              </w:rPr>
              <w:t>-</w:t>
            </w:r>
          </w:p>
        </w:tc>
        <w:tc>
          <w:tcPr>
            <w:tcW w:w="1559" w:type="dxa"/>
            <w:vAlign w:val="center"/>
          </w:tcPr>
          <w:p w:rsidR="00304098" w:rsidRDefault="00E12A6F">
            <w:pPr>
              <w:jc w:val="right"/>
            </w:pPr>
            <w:r>
              <w:rPr>
                <w:color w:val="000000"/>
                <w:szCs w:val="21"/>
              </w:rPr>
              <w:t>705,171.66</w:t>
            </w:r>
          </w:p>
        </w:tc>
        <w:tc>
          <w:tcPr>
            <w:tcW w:w="1301" w:type="dxa"/>
            <w:vAlign w:val="center"/>
          </w:tcPr>
          <w:p w:rsidR="00304098" w:rsidRDefault="00E12A6F">
            <w:pPr>
              <w:jc w:val="right"/>
            </w:pPr>
            <w:r>
              <w:rPr>
                <w:color w:val="000000"/>
                <w:szCs w:val="21"/>
              </w:rPr>
              <w:t>705,171.66</w:t>
            </w:r>
          </w:p>
        </w:tc>
      </w:tr>
      <w:tr w:rsidR="00304098">
        <w:trPr>
          <w:jc w:val="center"/>
        </w:trPr>
        <w:tc>
          <w:tcPr>
            <w:tcW w:w="1588" w:type="dxa"/>
            <w:vAlign w:val="center"/>
          </w:tcPr>
          <w:p w:rsidR="00304098" w:rsidRDefault="00E12A6F">
            <w:pPr>
              <w:jc w:val="center"/>
            </w:pPr>
            <w:r>
              <w:rPr>
                <w:color w:val="000000"/>
                <w:szCs w:val="21"/>
              </w:rPr>
              <w:t>应付托管费</w:t>
            </w:r>
          </w:p>
        </w:tc>
        <w:tc>
          <w:tcPr>
            <w:tcW w:w="1701" w:type="dxa"/>
            <w:vAlign w:val="center"/>
          </w:tcPr>
          <w:p w:rsidR="00304098" w:rsidRDefault="00E12A6F">
            <w:pPr>
              <w:jc w:val="right"/>
            </w:pPr>
            <w:r>
              <w:rPr>
                <w:color w:val="000000"/>
                <w:szCs w:val="21"/>
              </w:rPr>
              <w:t>-</w:t>
            </w:r>
          </w:p>
        </w:tc>
        <w:tc>
          <w:tcPr>
            <w:tcW w:w="1701" w:type="dxa"/>
            <w:vAlign w:val="center"/>
          </w:tcPr>
          <w:p w:rsidR="00304098" w:rsidRDefault="00E12A6F">
            <w:pPr>
              <w:jc w:val="right"/>
            </w:pPr>
            <w:r>
              <w:rPr>
                <w:color w:val="000000"/>
                <w:szCs w:val="21"/>
              </w:rPr>
              <w:t>-</w:t>
            </w:r>
          </w:p>
        </w:tc>
        <w:tc>
          <w:tcPr>
            <w:tcW w:w="1559" w:type="dxa"/>
            <w:vAlign w:val="center"/>
          </w:tcPr>
          <w:p w:rsidR="00304098" w:rsidRDefault="00E12A6F">
            <w:pPr>
              <w:jc w:val="right"/>
            </w:pPr>
            <w:r>
              <w:rPr>
                <w:color w:val="000000"/>
                <w:szCs w:val="21"/>
              </w:rPr>
              <w:t>-</w:t>
            </w:r>
          </w:p>
        </w:tc>
        <w:tc>
          <w:tcPr>
            <w:tcW w:w="1559" w:type="dxa"/>
            <w:vAlign w:val="center"/>
          </w:tcPr>
          <w:p w:rsidR="00304098" w:rsidRDefault="00E12A6F">
            <w:pPr>
              <w:jc w:val="right"/>
            </w:pPr>
            <w:r>
              <w:rPr>
                <w:color w:val="000000"/>
                <w:szCs w:val="21"/>
              </w:rPr>
              <w:t>141,034.34</w:t>
            </w:r>
          </w:p>
        </w:tc>
        <w:tc>
          <w:tcPr>
            <w:tcW w:w="1301" w:type="dxa"/>
            <w:vAlign w:val="center"/>
          </w:tcPr>
          <w:p w:rsidR="00304098" w:rsidRDefault="00E12A6F">
            <w:pPr>
              <w:jc w:val="right"/>
            </w:pPr>
            <w:r>
              <w:rPr>
                <w:color w:val="000000"/>
                <w:szCs w:val="21"/>
              </w:rPr>
              <w:t>141,034.34</w:t>
            </w:r>
          </w:p>
        </w:tc>
      </w:tr>
      <w:tr w:rsidR="00304098">
        <w:trPr>
          <w:jc w:val="center"/>
        </w:trPr>
        <w:tc>
          <w:tcPr>
            <w:tcW w:w="1588" w:type="dxa"/>
            <w:vAlign w:val="center"/>
          </w:tcPr>
          <w:p w:rsidR="00304098" w:rsidRDefault="00E12A6F">
            <w:pPr>
              <w:jc w:val="center"/>
            </w:pPr>
            <w:r>
              <w:rPr>
                <w:color w:val="000000"/>
                <w:szCs w:val="21"/>
              </w:rPr>
              <w:t>应付销售服务费</w:t>
            </w:r>
          </w:p>
        </w:tc>
        <w:tc>
          <w:tcPr>
            <w:tcW w:w="1701" w:type="dxa"/>
            <w:vAlign w:val="center"/>
          </w:tcPr>
          <w:p w:rsidR="00304098" w:rsidRDefault="00E12A6F">
            <w:pPr>
              <w:jc w:val="right"/>
            </w:pPr>
            <w:r>
              <w:rPr>
                <w:color w:val="000000"/>
                <w:szCs w:val="21"/>
              </w:rPr>
              <w:t>-</w:t>
            </w:r>
          </w:p>
        </w:tc>
        <w:tc>
          <w:tcPr>
            <w:tcW w:w="1701" w:type="dxa"/>
            <w:vAlign w:val="center"/>
          </w:tcPr>
          <w:p w:rsidR="00304098" w:rsidRDefault="00E12A6F">
            <w:pPr>
              <w:jc w:val="right"/>
            </w:pPr>
            <w:r>
              <w:rPr>
                <w:color w:val="000000"/>
                <w:szCs w:val="21"/>
              </w:rPr>
              <w:t>-</w:t>
            </w:r>
          </w:p>
        </w:tc>
        <w:tc>
          <w:tcPr>
            <w:tcW w:w="1559" w:type="dxa"/>
            <w:vAlign w:val="center"/>
          </w:tcPr>
          <w:p w:rsidR="00304098" w:rsidRDefault="00E12A6F">
            <w:pPr>
              <w:jc w:val="right"/>
            </w:pPr>
            <w:r>
              <w:rPr>
                <w:color w:val="000000"/>
                <w:szCs w:val="21"/>
              </w:rPr>
              <w:t>-</w:t>
            </w:r>
          </w:p>
        </w:tc>
        <w:tc>
          <w:tcPr>
            <w:tcW w:w="1559" w:type="dxa"/>
            <w:vAlign w:val="center"/>
          </w:tcPr>
          <w:p w:rsidR="00304098" w:rsidRDefault="00E12A6F">
            <w:pPr>
              <w:jc w:val="right"/>
            </w:pPr>
            <w:r>
              <w:rPr>
                <w:color w:val="000000"/>
                <w:szCs w:val="21"/>
              </w:rPr>
              <w:t>-</w:t>
            </w:r>
          </w:p>
        </w:tc>
        <w:tc>
          <w:tcPr>
            <w:tcW w:w="1301" w:type="dxa"/>
            <w:vAlign w:val="center"/>
          </w:tcPr>
          <w:p w:rsidR="00304098" w:rsidRDefault="00E12A6F">
            <w:pPr>
              <w:jc w:val="right"/>
            </w:pPr>
            <w:r>
              <w:rPr>
                <w:color w:val="000000"/>
                <w:szCs w:val="21"/>
              </w:rPr>
              <w:t>-</w:t>
            </w:r>
          </w:p>
        </w:tc>
      </w:tr>
      <w:tr w:rsidR="00304098">
        <w:trPr>
          <w:jc w:val="center"/>
        </w:trPr>
        <w:tc>
          <w:tcPr>
            <w:tcW w:w="1588" w:type="dxa"/>
            <w:vAlign w:val="center"/>
          </w:tcPr>
          <w:p w:rsidR="00304098" w:rsidRDefault="00E12A6F">
            <w:pPr>
              <w:jc w:val="center"/>
            </w:pPr>
            <w:r>
              <w:rPr>
                <w:color w:val="000000"/>
                <w:szCs w:val="21"/>
              </w:rPr>
              <w:t>应付交易费用</w:t>
            </w:r>
          </w:p>
        </w:tc>
        <w:tc>
          <w:tcPr>
            <w:tcW w:w="1701" w:type="dxa"/>
            <w:vAlign w:val="center"/>
          </w:tcPr>
          <w:p w:rsidR="00304098" w:rsidRDefault="00E12A6F">
            <w:pPr>
              <w:jc w:val="right"/>
            </w:pPr>
            <w:r>
              <w:rPr>
                <w:color w:val="000000"/>
                <w:szCs w:val="21"/>
              </w:rPr>
              <w:t>-</w:t>
            </w:r>
          </w:p>
        </w:tc>
        <w:tc>
          <w:tcPr>
            <w:tcW w:w="1701" w:type="dxa"/>
            <w:vAlign w:val="center"/>
          </w:tcPr>
          <w:p w:rsidR="00304098" w:rsidRDefault="00E12A6F">
            <w:pPr>
              <w:jc w:val="right"/>
            </w:pPr>
            <w:r>
              <w:rPr>
                <w:color w:val="000000"/>
                <w:szCs w:val="21"/>
              </w:rPr>
              <w:t>-</w:t>
            </w:r>
          </w:p>
        </w:tc>
        <w:tc>
          <w:tcPr>
            <w:tcW w:w="1559" w:type="dxa"/>
            <w:vAlign w:val="center"/>
          </w:tcPr>
          <w:p w:rsidR="00304098" w:rsidRDefault="00E12A6F">
            <w:pPr>
              <w:jc w:val="right"/>
            </w:pPr>
            <w:r>
              <w:rPr>
                <w:color w:val="000000"/>
                <w:szCs w:val="21"/>
              </w:rPr>
              <w:t>-</w:t>
            </w:r>
          </w:p>
        </w:tc>
        <w:tc>
          <w:tcPr>
            <w:tcW w:w="1559" w:type="dxa"/>
            <w:vAlign w:val="center"/>
          </w:tcPr>
          <w:p w:rsidR="00304098" w:rsidRDefault="00E12A6F">
            <w:pPr>
              <w:jc w:val="right"/>
            </w:pPr>
            <w:r>
              <w:rPr>
                <w:color w:val="000000"/>
                <w:szCs w:val="21"/>
              </w:rPr>
              <w:t>388,413.97</w:t>
            </w:r>
          </w:p>
        </w:tc>
        <w:tc>
          <w:tcPr>
            <w:tcW w:w="1301" w:type="dxa"/>
            <w:vAlign w:val="center"/>
          </w:tcPr>
          <w:p w:rsidR="00304098" w:rsidRDefault="00E12A6F">
            <w:pPr>
              <w:jc w:val="right"/>
            </w:pPr>
            <w:r>
              <w:rPr>
                <w:color w:val="000000"/>
                <w:szCs w:val="21"/>
              </w:rPr>
              <w:t>388,413.97</w:t>
            </w:r>
          </w:p>
        </w:tc>
      </w:tr>
      <w:tr w:rsidR="00304098">
        <w:trPr>
          <w:jc w:val="center"/>
        </w:trPr>
        <w:tc>
          <w:tcPr>
            <w:tcW w:w="1588" w:type="dxa"/>
            <w:vAlign w:val="center"/>
          </w:tcPr>
          <w:p w:rsidR="00304098" w:rsidRDefault="00E12A6F">
            <w:pPr>
              <w:jc w:val="center"/>
            </w:pPr>
            <w:r>
              <w:rPr>
                <w:color w:val="000000"/>
                <w:szCs w:val="21"/>
              </w:rPr>
              <w:t>应交税费</w:t>
            </w:r>
          </w:p>
        </w:tc>
        <w:tc>
          <w:tcPr>
            <w:tcW w:w="1701" w:type="dxa"/>
            <w:vAlign w:val="center"/>
          </w:tcPr>
          <w:p w:rsidR="00304098" w:rsidRDefault="00E12A6F">
            <w:pPr>
              <w:jc w:val="right"/>
            </w:pPr>
            <w:r>
              <w:rPr>
                <w:color w:val="000000"/>
                <w:szCs w:val="21"/>
              </w:rPr>
              <w:t>-</w:t>
            </w:r>
          </w:p>
        </w:tc>
        <w:tc>
          <w:tcPr>
            <w:tcW w:w="1701" w:type="dxa"/>
            <w:vAlign w:val="center"/>
          </w:tcPr>
          <w:p w:rsidR="00304098" w:rsidRDefault="00E12A6F">
            <w:pPr>
              <w:jc w:val="right"/>
            </w:pPr>
            <w:r>
              <w:rPr>
                <w:color w:val="000000"/>
                <w:szCs w:val="21"/>
              </w:rPr>
              <w:t>-</w:t>
            </w:r>
          </w:p>
        </w:tc>
        <w:tc>
          <w:tcPr>
            <w:tcW w:w="1559" w:type="dxa"/>
            <w:vAlign w:val="center"/>
          </w:tcPr>
          <w:p w:rsidR="00304098" w:rsidRDefault="00E12A6F">
            <w:pPr>
              <w:jc w:val="right"/>
            </w:pPr>
            <w:r>
              <w:rPr>
                <w:color w:val="000000"/>
                <w:szCs w:val="21"/>
              </w:rPr>
              <w:t>-</w:t>
            </w:r>
          </w:p>
        </w:tc>
        <w:tc>
          <w:tcPr>
            <w:tcW w:w="1559" w:type="dxa"/>
            <w:vAlign w:val="center"/>
          </w:tcPr>
          <w:p w:rsidR="00304098" w:rsidRDefault="00E12A6F">
            <w:pPr>
              <w:jc w:val="right"/>
            </w:pPr>
            <w:r>
              <w:rPr>
                <w:color w:val="000000"/>
                <w:szCs w:val="21"/>
              </w:rPr>
              <w:t>1.54</w:t>
            </w:r>
          </w:p>
        </w:tc>
        <w:tc>
          <w:tcPr>
            <w:tcW w:w="1301" w:type="dxa"/>
            <w:vAlign w:val="center"/>
          </w:tcPr>
          <w:p w:rsidR="00304098" w:rsidRDefault="00E12A6F">
            <w:pPr>
              <w:jc w:val="right"/>
            </w:pPr>
            <w:r>
              <w:rPr>
                <w:color w:val="000000"/>
                <w:szCs w:val="21"/>
              </w:rPr>
              <w:t>1.54</w:t>
            </w:r>
          </w:p>
        </w:tc>
      </w:tr>
      <w:tr w:rsidR="00304098">
        <w:trPr>
          <w:jc w:val="center"/>
        </w:trPr>
        <w:tc>
          <w:tcPr>
            <w:tcW w:w="1588" w:type="dxa"/>
            <w:vAlign w:val="center"/>
          </w:tcPr>
          <w:p w:rsidR="00304098" w:rsidRDefault="00E12A6F">
            <w:pPr>
              <w:jc w:val="center"/>
            </w:pPr>
            <w:r>
              <w:rPr>
                <w:color w:val="000000"/>
                <w:szCs w:val="21"/>
              </w:rPr>
              <w:t>应付利息</w:t>
            </w:r>
          </w:p>
        </w:tc>
        <w:tc>
          <w:tcPr>
            <w:tcW w:w="1701" w:type="dxa"/>
            <w:vAlign w:val="center"/>
          </w:tcPr>
          <w:p w:rsidR="00304098" w:rsidRDefault="00E12A6F">
            <w:pPr>
              <w:jc w:val="right"/>
            </w:pPr>
            <w:r>
              <w:rPr>
                <w:color w:val="000000"/>
                <w:szCs w:val="21"/>
              </w:rPr>
              <w:t>-</w:t>
            </w:r>
          </w:p>
        </w:tc>
        <w:tc>
          <w:tcPr>
            <w:tcW w:w="1701" w:type="dxa"/>
            <w:vAlign w:val="center"/>
          </w:tcPr>
          <w:p w:rsidR="00304098" w:rsidRDefault="00E12A6F">
            <w:pPr>
              <w:jc w:val="right"/>
            </w:pPr>
            <w:r>
              <w:rPr>
                <w:color w:val="000000"/>
                <w:szCs w:val="21"/>
              </w:rPr>
              <w:t>-</w:t>
            </w:r>
          </w:p>
        </w:tc>
        <w:tc>
          <w:tcPr>
            <w:tcW w:w="1559" w:type="dxa"/>
            <w:vAlign w:val="center"/>
          </w:tcPr>
          <w:p w:rsidR="00304098" w:rsidRDefault="00E12A6F">
            <w:pPr>
              <w:jc w:val="right"/>
            </w:pPr>
            <w:r>
              <w:rPr>
                <w:color w:val="000000"/>
                <w:szCs w:val="21"/>
              </w:rPr>
              <w:t>-</w:t>
            </w:r>
          </w:p>
        </w:tc>
        <w:tc>
          <w:tcPr>
            <w:tcW w:w="1559" w:type="dxa"/>
            <w:vAlign w:val="center"/>
          </w:tcPr>
          <w:p w:rsidR="00304098" w:rsidRDefault="00E12A6F">
            <w:pPr>
              <w:jc w:val="right"/>
            </w:pPr>
            <w:r>
              <w:rPr>
                <w:color w:val="000000"/>
                <w:szCs w:val="21"/>
              </w:rPr>
              <w:t>-</w:t>
            </w:r>
          </w:p>
        </w:tc>
        <w:tc>
          <w:tcPr>
            <w:tcW w:w="1301" w:type="dxa"/>
            <w:vAlign w:val="center"/>
          </w:tcPr>
          <w:p w:rsidR="00304098" w:rsidRDefault="00E12A6F">
            <w:pPr>
              <w:jc w:val="right"/>
            </w:pPr>
            <w:r>
              <w:rPr>
                <w:color w:val="000000"/>
                <w:szCs w:val="21"/>
              </w:rPr>
              <w:t>-</w:t>
            </w:r>
          </w:p>
        </w:tc>
      </w:tr>
      <w:tr w:rsidR="00304098">
        <w:trPr>
          <w:jc w:val="center"/>
        </w:trPr>
        <w:tc>
          <w:tcPr>
            <w:tcW w:w="1588" w:type="dxa"/>
            <w:vAlign w:val="center"/>
          </w:tcPr>
          <w:p w:rsidR="00304098" w:rsidRDefault="00E12A6F">
            <w:pPr>
              <w:jc w:val="center"/>
            </w:pPr>
            <w:r>
              <w:rPr>
                <w:color w:val="000000"/>
                <w:szCs w:val="21"/>
              </w:rPr>
              <w:t>应付利润</w:t>
            </w:r>
          </w:p>
        </w:tc>
        <w:tc>
          <w:tcPr>
            <w:tcW w:w="1701" w:type="dxa"/>
            <w:vAlign w:val="center"/>
          </w:tcPr>
          <w:p w:rsidR="00304098" w:rsidRDefault="00E12A6F">
            <w:pPr>
              <w:jc w:val="right"/>
            </w:pPr>
            <w:r>
              <w:rPr>
                <w:color w:val="000000"/>
                <w:szCs w:val="21"/>
              </w:rPr>
              <w:t>-</w:t>
            </w:r>
          </w:p>
        </w:tc>
        <w:tc>
          <w:tcPr>
            <w:tcW w:w="1701" w:type="dxa"/>
            <w:vAlign w:val="center"/>
          </w:tcPr>
          <w:p w:rsidR="00304098" w:rsidRDefault="00E12A6F">
            <w:pPr>
              <w:jc w:val="right"/>
            </w:pPr>
            <w:r>
              <w:rPr>
                <w:color w:val="000000"/>
                <w:szCs w:val="21"/>
              </w:rPr>
              <w:t>-</w:t>
            </w:r>
          </w:p>
        </w:tc>
        <w:tc>
          <w:tcPr>
            <w:tcW w:w="1559" w:type="dxa"/>
            <w:vAlign w:val="center"/>
          </w:tcPr>
          <w:p w:rsidR="00304098" w:rsidRDefault="00E12A6F">
            <w:pPr>
              <w:jc w:val="right"/>
            </w:pPr>
            <w:r>
              <w:rPr>
                <w:color w:val="000000"/>
                <w:szCs w:val="21"/>
              </w:rPr>
              <w:t>-</w:t>
            </w:r>
          </w:p>
        </w:tc>
        <w:tc>
          <w:tcPr>
            <w:tcW w:w="1559" w:type="dxa"/>
            <w:vAlign w:val="center"/>
          </w:tcPr>
          <w:p w:rsidR="00304098" w:rsidRDefault="00E12A6F">
            <w:pPr>
              <w:jc w:val="right"/>
            </w:pPr>
            <w:r>
              <w:rPr>
                <w:color w:val="000000"/>
                <w:szCs w:val="21"/>
              </w:rPr>
              <w:t>-</w:t>
            </w:r>
          </w:p>
        </w:tc>
        <w:tc>
          <w:tcPr>
            <w:tcW w:w="1301" w:type="dxa"/>
            <w:vAlign w:val="center"/>
          </w:tcPr>
          <w:p w:rsidR="00304098" w:rsidRDefault="00E12A6F">
            <w:pPr>
              <w:jc w:val="right"/>
            </w:pPr>
            <w:r>
              <w:rPr>
                <w:color w:val="000000"/>
                <w:szCs w:val="21"/>
              </w:rPr>
              <w:t>-</w:t>
            </w:r>
          </w:p>
        </w:tc>
      </w:tr>
      <w:tr w:rsidR="00304098">
        <w:trPr>
          <w:jc w:val="center"/>
        </w:trPr>
        <w:tc>
          <w:tcPr>
            <w:tcW w:w="1588" w:type="dxa"/>
            <w:vAlign w:val="center"/>
          </w:tcPr>
          <w:p w:rsidR="00304098" w:rsidRDefault="00E12A6F">
            <w:pPr>
              <w:jc w:val="center"/>
            </w:pPr>
            <w:r>
              <w:rPr>
                <w:color w:val="000000"/>
                <w:szCs w:val="21"/>
              </w:rPr>
              <w:t>递延所得税负债</w:t>
            </w:r>
          </w:p>
        </w:tc>
        <w:tc>
          <w:tcPr>
            <w:tcW w:w="1701" w:type="dxa"/>
            <w:vAlign w:val="center"/>
          </w:tcPr>
          <w:p w:rsidR="00304098" w:rsidRDefault="00E12A6F">
            <w:pPr>
              <w:jc w:val="right"/>
            </w:pPr>
            <w:r>
              <w:rPr>
                <w:color w:val="000000"/>
                <w:szCs w:val="21"/>
              </w:rPr>
              <w:t>-</w:t>
            </w:r>
          </w:p>
        </w:tc>
        <w:tc>
          <w:tcPr>
            <w:tcW w:w="1701" w:type="dxa"/>
            <w:vAlign w:val="center"/>
          </w:tcPr>
          <w:p w:rsidR="00304098" w:rsidRDefault="00E12A6F">
            <w:pPr>
              <w:jc w:val="right"/>
            </w:pPr>
            <w:r>
              <w:rPr>
                <w:color w:val="000000"/>
                <w:szCs w:val="21"/>
              </w:rPr>
              <w:t>-</w:t>
            </w:r>
          </w:p>
        </w:tc>
        <w:tc>
          <w:tcPr>
            <w:tcW w:w="1559" w:type="dxa"/>
            <w:vAlign w:val="center"/>
          </w:tcPr>
          <w:p w:rsidR="00304098" w:rsidRDefault="00E12A6F">
            <w:pPr>
              <w:jc w:val="right"/>
            </w:pPr>
            <w:r>
              <w:rPr>
                <w:color w:val="000000"/>
                <w:szCs w:val="21"/>
              </w:rPr>
              <w:t>-</w:t>
            </w:r>
          </w:p>
        </w:tc>
        <w:tc>
          <w:tcPr>
            <w:tcW w:w="1559" w:type="dxa"/>
            <w:vAlign w:val="center"/>
          </w:tcPr>
          <w:p w:rsidR="00304098" w:rsidRDefault="00E12A6F">
            <w:pPr>
              <w:jc w:val="right"/>
            </w:pPr>
            <w:r>
              <w:rPr>
                <w:color w:val="000000"/>
                <w:szCs w:val="21"/>
              </w:rPr>
              <w:t>-</w:t>
            </w:r>
          </w:p>
        </w:tc>
        <w:tc>
          <w:tcPr>
            <w:tcW w:w="1301" w:type="dxa"/>
            <w:vAlign w:val="center"/>
          </w:tcPr>
          <w:p w:rsidR="00304098" w:rsidRDefault="00E12A6F">
            <w:pPr>
              <w:jc w:val="right"/>
            </w:pPr>
            <w:r>
              <w:rPr>
                <w:color w:val="000000"/>
                <w:szCs w:val="21"/>
              </w:rPr>
              <w:t>-</w:t>
            </w:r>
          </w:p>
        </w:tc>
      </w:tr>
      <w:tr w:rsidR="00304098">
        <w:trPr>
          <w:jc w:val="center"/>
        </w:trPr>
        <w:tc>
          <w:tcPr>
            <w:tcW w:w="1588" w:type="dxa"/>
            <w:vAlign w:val="center"/>
          </w:tcPr>
          <w:p w:rsidR="00304098" w:rsidRDefault="00E12A6F">
            <w:pPr>
              <w:jc w:val="center"/>
            </w:pPr>
            <w:r>
              <w:rPr>
                <w:color w:val="000000"/>
                <w:szCs w:val="21"/>
              </w:rPr>
              <w:t>其他负债</w:t>
            </w:r>
          </w:p>
        </w:tc>
        <w:tc>
          <w:tcPr>
            <w:tcW w:w="1701" w:type="dxa"/>
            <w:vAlign w:val="center"/>
          </w:tcPr>
          <w:p w:rsidR="00304098" w:rsidRDefault="00E12A6F">
            <w:pPr>
              <w:jc w:val="right"/>
            </w:pPr>
            <w:r>
              <w:rPr>
                <w:color w:val="000000"/>
                <w:szCs w:val="21"/>
              </w:rPr>
              <w:t>-</w:t>
            </w:r>
          </w:p>
        </w:tc>
        <w:tc>
          <w:tcPr>
            <w:tcW w:w="1701" w:type="dxa"/>
            <w:vAlign w:val="center"/>
          </w:tcPr>
          <w:p w:rsidR="00304098" w:rsidRDefault="00E12A6F">
            <w:pPr>
              <w:jc w:val="right"/>
            </w:pPr>
            <w:r>
              <w:rPr>
                <w:color w:val="000000"/>
                <w:szCs w:val="21"/>
              </w:rPr>
              <w:t>-</w:t>
            </w:r>
          </w:p>
        </w:tc>
        <w:tc>
          <w:tcPr>
            <w:tcW w:w="1559" w:type="dxa"/>
            <w:vAlign w:val="center"/>
          </w:tcPr>
          <w:p w:rsidR="00304098" w:rsidRDefault="00E12A6F">
            <w:pPr>
              <w:jc w:val="right"/>
            </w:pPr>
            <w:r>
              <w:rPr>
                <w:color w:val="000000"/>
                <w:szCs w:val="21"/>
              </w:rPr>
              <w:t>-</w:t>
            </w:r>
          </w:p>
        </w:tc>
        <w:tc>
          <w:tcPr>
            <w:tcW w:w="1559" w:type="dxa"/>
            <w:vAlign w:val="center"/>
          </w:tcPr>
          <w:p w:rsidR="00304098" w:rsidRDefault="00E12A6F">
            <w:pPr>
              <w:jc w:val="right"/>
            </w:pPr>
            <w:r>
              <w:rPr>
                <w:color w:val="000000"/>
                <w:szCs w:val="21"/>
              </w:rPr>
              <w:t>10,697,695.94</w:t>
            </w:r>
          </w:p>
        </w:tc>
        <w:tc>
          <w:tcPr>
            <w:tcW w:w="1301" w:type="dxa"/>
            <w:vAlign w:val="center"/>
          </w:tcPr>
          <w:p w:rsidR="00304098" w:rsidRDefault="00E12A6F">
            <w:pPr>
              <w:jc w:val="right"/>
            </w:pPr>
            <w:r>
              <w:rPr>
                <w:color w:val="000000"/>
                <w:szCs w:val="21"/>
              </w:rPr>
              <w:t>10,697,695.94</w:t>
            </w:r>
          </w:p>
        </w:tc>
      </w:tr>
      <w:tr w:rsidR="00753756" w:rsidRPr="00224952" w:rsidTr="003E09BA">
        <w:trPr>
          <w:trHeight w:val="280"/>
          <w:jc w:val="center"/>
        </w:trPr>
        <w:tc>
          <w:tcPr>
            <w:tcW w:w="1588" w:type="dxa"/>
            <w:vAlign w:val="center"/>
          </w:tcPr>
          <w:p w:rsidR="00753756" w:rsidRPr="00224952" w:rsidRDefault="00753756" w:rsidP="00C27E6E">
            <w:pPr>
              <w:spacing w:line="360" w:lineRule="auto"/>
              <w:jc w:val="center"/>
              <w:rPr>
                <w:color w:val="000000"/>
                <w:szCs w:val="21"/>
              </w:rPr>
            </w:pPr>
            <w:r w:rsidRPr="00224952">
              <w:rPr>
                <w:rFonts w:hint="eastAsia"/>
                <w:color w:val="000000"/>
                <w:szCs w:val="21"/>
              </w:rPr>
              <w:t>负债总计</w:t>
            </w:r>
          </w:p>
        </w:tc>
        <w:tc>
          <w:tcPr>
            <w:tcW w:w="1701" w:type="dxa"/>
            <w:vAlign w:val="center"/>
          </w:tcPr>
          <w:p w:rsidR="00753756" w:rsidRPr="00224952" w:rsidRDefault="00753756" w:rsidP="00B60413">
            <w:pPr>
              <w:spacing w:line="360" w:lineRule="auto"/>
              <w:jc w:val="center"/>
              <w:rPr>
                <w:szCs w:val="21"/>
              </w:rPr>
            </w:pPr>
            <w:r w:rsidRPr="00224952">
              <w:rPr>
                <w:szCs w:val="21"/>
              </w:rPr>
              <w:t>-</w:t>
            </w:r>
          </w:p>
        </w:tc>
        <w:tc>
          <w:tcPr>
            <w:tcW w:w="1701" w:type="dxa"/>
            <w:vAlign w:val="center"/>
          </w:tcPr>
          <w:p w:rsidR="00753756" w:rsidRPr="00224952" w:rsidRDefault="00753756" w:rsidP="00B60413">
            <w:pPr>
              <w:spacing w:line="360" w:lineRule="auto"/>
              <w:jc w:val="center"/>
              <w:rPr>
                <w:szCs w:val="21"/>
              </w:rPr>
            </w:pPr>
            <w:r w:rsidRPr="00224952">
              <w:rPr>
                <w:szCs w:val="21"/>
              </w:rPr>
              <w:t>-</w:t>
            </w:r>
          </w:p>
        </w:tc>
        <w:tc>
          <w:tcPr>
            <w:tcW w:w="1559" w:type="dxa"/>
            <w:vAlign w:val="center"/>
          </w:tcPr>
          <w:p w:rsidR="00753756" w:rsidRPr="00224952" w:rsidRDefault="00753756" w:rsidP="00B60413">
            <w:pPr>
              <w:spacing w:line="360" w:lineRule="auto"/>
              <w:jc w:val="center"/>
              <w:rPr>
                <w:szCs w:val="21"/>
              </w:rPr>
            </w:pPr>
            <w:r w:rsidRPr="00224952">
              <w:rPr>
                <w:szCs w:val="21"/>
              </w:rPr>
              <w:t>-</w:t>
            </w:r>
          </w:p>
        </w:tc>
        <w:tc>
          <w:tcPr>
            <w:tcW w:w="1559" w:type="dxa"/>
            <w:vAlign w:val="center"/>
          </w:tcPr>
          <w:p w:rsidR="00753756" w:rsidRPr="00224952" w:rsidRDefault="00753756" w:rsidP="00B60413">
            <w:pPr>
              <w:spacing w:line="360" w:lineRule="auto"/>
              <w:jc w:val="center"/>
              <w:rPr>
                <w:szCs w:val="21"/>
              </w:rPr>
            </w:pPr>
            <w:r w:rsidRPr="00224952">
              <w:rPr>
                <w:szCs w:val="21"/>
              </w:rPr>
              <w:t>11,932,317.45</w:t>
            </w:r>
          </w:p>
        </w:tc>
        <w:tc>
          <w:tcPr>
            <w:tcW w:w="1301" w:type="dxa"/>
            <w:vAlign w:val="center"/>
          </w:tcPr>
          <w:p w:rsidR="00753756" w:rsidRPr="00224952" w:rsidRDefault="00753756" w:rsidP="00B60413">
            <w:pPr>
              <w:spacing w:line="360" w:lineRule="auto"/>
              <w:ind w:right="210"/>
              <w:jc w:val="center"/>
              <w:rPr>
                <w:szCs w:val="21"/>
              </w:rPr>
            </w:pPr>
            <w:r w:rsidRPr="00224952">
              <w:rPr>
                <w:szCs w:val="21"/>
              </w:rPr>
              <w:t>11,932,317.45</w:t>
            </w:r>
          </w:p>
        </w:tc>
      </w:tr>
      <w:tr w:rsidR="00753756" w:rsidRPr="00224952" w:rsidTr="003E09BA">
        <w:trPr>
          <w:trHeight w:val="280"/>
          <w:jc w:val="center"/>
        </w:trPr>
        <w:tc>
          <w:tcPr>
            <w:tcW w:w="1588" w:type="dxa"/>
            <w:vAlign w:val="center"/>
          </w:tcPr>
          <w:p w:rsidR="00753756" w:rsidRPr="00224952" w:rsidRDefault="00753756" w:rsidP="001A1348">
            <w:pPr>
              <w:spacing w:line="360" w:lineRule="auto"/>
              <w:jc w:val="center"/>
              <w:rPr>
                <w:color w:val="000000"/>
                <w:szCs w:val="21"/>
              </w:rPr>
            </w:pPr>
            <w:r w:rsidRPr="00224952">
              <w:rPr>
                <w:rFonts w:hint="eastAsia"/>
                <w:color w:val="000000"/>
                <w:szCs w:val="21"/>
              </w:rPr>
              <w:t>利率敏感度缺口</w:t>
            </w:r>
          </w:p>
        </w:tc>
        <w:tc>
          <w:tcPr>
            <w:tcW w:w="1701" w:type="dxa"/>
            <w:vAlign w:val="center"/>
          </w:tcPr>
          <w:p w:rsidR="00753756" w:rsidRPr="00224952" w:rsidRDefault="00753756" w:rsidP="00B60413">
            <w:pPr>
              <w:spacing w:line="360" w:lineRule="auto"/>
              <w:jc w:val="center"/>
              <w:rPr>
                <w:szCs w:val="21"/>
              </w:rPr>
            </w:pPr>
            <w:r w:rsidRPr="00224952">
              <w:rPr>
                <w:szCs w:val="21"/>
              </w:rPr>
              <w:t>22,425,240.31</w:t>
            </w:r>
          </w:p>
        </w:tc>
        <w:tc>
          <w:tcPr>
            <w:tcW w:w="1701" w:type="dxa"/>
            <w:vAlign w:val="center"/>
          </w:tcPr>
          <w:p w:rsidR="00753756" w:rsidRPr="00224952" w:rsidRDefault="00753756" w:rsidP="00B60413">
            <w:pPr>
              <w:spacing w:line="360" w:lineRule="auto"/>
              <w:jc w:val="center"/>
              <w:rPr>
                <w:szCs w:val="21"/>
              </w:rPr>
            </w:pPr>
            <w:r w:rsidRPr="00224952">
              <w:rPr>
                <w:szCs w:val="21"/>
              </w:rPr>
              <w:t>-</w:t>
            </w:r>
          </w:p>
        </w:tc>
        <w:tc>
          <w:tcPr>
            <w:tcW w:w="1559" w:type="dxa"/>
            <w:vAlign w:val="center"/>
          </w:tcPr>
          <w:p w:rsidR="00753756" w:rsidRPr="00224952" w:rsidRDefault="00753756" w:rsidP="00B60413">
            <w:pPr>
              <w:spacing w:line="360" w:lineRule="auto"/>
              <w:jc w:val="center"/>
              <w:rPr>
                <w:szCs w:val="21"/>
              </w:rPr>
            </w:pPr>
            <w:r w:rsidRPr="00224952">
              <w:rPr>
                <w:szCs w:val="21"/>
              </w:rPr>
              <w:t>-</w:t>
            </w:r>
          </w:p>
        </w:tc>
        <w:tc>
          <w:tcPr>
            <w:tcW w:w="1559" w:type="dxa"/>
            <w:vAlign w:val="center"/>
          </w:tcPr>
          <w:p w:rsidR="00753756" w:rsidRPr="00224952" w:rsidRDefault="00753756" w:rsidP="00C201C3">
            <w:pPr>
              <w:spacing w:line="360" w:lineRule="auto"/>
              <w:jc w:val="center"/>
              <w:rPr>
                <w:szCs w:val="21"/>
              </w:rPr>
            </w:pPr>
            <w:r w:rsidRPr="00224952">
              <w:rPr>
                <w:szCs w:val="21"/>
              </w:rPr>
              <w:t>2,020,482,480.64</w:t>
            </w:r>
          </w:p>
        </w:tc>
        <w:tc>
          <w:tcPr>
            <w:tcW w:w="1301" w:type="dxa"/>
            <w:vAlign w:val="center"/>
          </w:tcPr>
          <w:p w:rsidR="00753756" w:rsidRPr="00224952" w:rsidRDefault="00753756" w:rsidP="00B60413">
            <w:pPr>
              <w:spacing w:line="360" w:lineRule="auto"/>
              <w:jc w:val="center"/>
              <w:rPr>
                <w:szCs w:val="21"/>
              </w:rPr>
            </w:pPr>
            <w:r w:rsidRPr="00224952">
              <w:rPr>
                <w:szCs w:val="21"/>
              </w:rPr>
              <w:t>2,042,907,720.95</w:t>
            </w:r>
          </w:p>
        </w:tc>
      </w:tr>
      <w:tr w:rsidR="00753756" w:rsidRPr="00224952" w:rsidTr="003E09BA">
        <w:trPr>
          <w:trHeight w:val="280"/>
          <w:jc w:val="center"/>
        </w:trPr>
        <w:tc>
          <w:tcPr>
            <w:tcW w:w="1588" w:type="dxa"/>
            <w:vAlign w:val="center"/>
          </w:tcPr>
          <w:p w:rsidR="00753756" w:rsidRPr="00224952" w:rsidRDefault="00753756" w:rsidP="001A1348">
            <w:pPr>
              <w:spacing w:line="360" w:lineRule="auto"/>
              <w:jc w:val="center"/>
              <w:rPr>
                <w:szCs w:val="21"/>
              </w:rPr>
            </w:pPr>
            <w:r w:rsidRPr="00224952">
              <w:rPr>
                <w:rFonts w:hint="eastAsia"/>
                <w:szCs w:val="21"/>
              </w:rPr>
              <w:t>上年度末</w:t>
            </w:r>
          </w:p>
          <w:p w:rsidR="00753756" w:rsidRPr="00224952" w:rsidRDefault="00753756" w:rsidP="001A1348">
            <w:pPr>
              <w:spacing w:line="360" w:lineRule="auto"/>
              <w:jc w:val="center"/>
              <w:rPr>
                <w:color w:val="000000"/>
                <w:szCs w:val="21"/>
              </w:rPr>
            </w:pPr>
            <w:r w:rsidRPr="00224952">
              <w:rPr>
                <w:szCs w:val="21"/>
              </w:rPr>
              <w:t>2019</w:t>
            </w:r>
            <w:r w:rsidRPr="00224952">
              <w:rPr>
                <w:szCs w:val="21"/>
              </w:rPr>
              <w:t>年</w:t>
            </w:r>
            <w:r w:rsidRPr="00224952">
              <w:rPr>
                <w:szCs w:val="21"/>
              </w:rPr>
              <w:t>12</w:t>
            </w:r>
            <w:r w:rsidRPr="00224952">
              <w:rPr>
                <w:szCs w:val="21"/>
              </w:rPr>
              <w:t>月</w:t>
            </w:r>
            <w:r w:rsidRPr="00224952">
              <w:rPr>
                <w:szCs w:val="21"/>
              </w:rPr>
              <w:t>31</w:t>
            </w:r>
            <w:r w:rsidRPr="00224952">
              <w:rPr>
                <w:szCs w:val="21"/>
              </w:rPr>
              <w:t>日</w:t>
            </w:r>
          </w:p>
        </w:tc>
        <w:tc>
          <w:tcPr>
            <w:tcW w:w="1701" w:type="dxa"/>
            <w:vAlign w:val="center"/>
          </w:tcPr>
          <w:p w:rsidR="00753756" w:rsidRPr="00224952" w:rsidRDefault="00753756" w:rsidP="00997072">
            <w:pPr>
              <w:spacing w:line="360" w:lineRule="auto"/>
              <w:jc w:val="center"/>
              <w:rPr>
                <w:color w:val="000000"/>
                <w:szCs w:val="21"/>
              </w:rPr>
            </w:pPr>
            <w:r w:rsidRPr="00224952">
              <w:rPr>
                <w:color w:val="000000"/>
                <w:szCs w:val="21"/>
              </w:rPr>
              <w:t>1</w:t>
            </w:r>
            <w:r w:rsidRPr="00224952">
              <w:rPr>
                <w:rFonts w:hint="eastAsia"/>
                <w:color w:val="000000"/>
                <w:szCs w:val="21"/>
              </w:rPr>
              <w:t>年以内</w:t>
            </w:r>
          </w:p>
        </w:tc>
        <w:tc>
          <w:tcPr>
            <w:tcW w:w="1701" w:type="dxa"/>
            <w:vAlign w:val="center"/>
          </w:tcPr>
          <w:p w:rsidR="00753756" w:rsidRPr="00224952" w:rsidRDefault="00753756" w:rsidP="00997072">
            <w:pPr>
              <w:spacing w:line="360" w:lineRule="auto"/>
              <w:jc w:val="center"/>
              <w:rPr>
                <w:color w:val="000000"/>
                <w:szCs w:val="21"/>
              </w:rPr>
            </w:pPr>
            <w:r w:rsidRPr="00224952">
              <w:rPr>
                <w:color w:val="000000"/>
                <w:szCs w:val="21"/>
              </w:rPr>
              <w:t>1-5</w:t>
            </w:r>
            <w:r w:rsidRPr="00224952">
              <w:rPr>
                <w:rFonts w:hint="eastAsia"/>
                <w:color w:val="000000"/>
                <w:szCs w:val="21"/>
              </w:rPr>
              <w:t>年</w:t>
            </w:r>
          </w:p>
        </w:tc>
        <w:tc>
          <w:tcPr>
            <w:tcW w:w="1559" w:type="dxa"/>
            <w:vAlign w:val="center"/>
          </w:tcPr>
          <w:p w:rsidR="00753756" w:rsidRPr="00224952" w:rsidRDefault="00753756" w:rsidP="00997072">
            <w:pPr>
              <w:spacing w:line="360" w:lineRule="auto"/>
              <w:jc w:val="center"/>
              <w:rPr>
                <w:color w:val="000000"/>
                <w:szCs w:val="21"/>
              </w:rPr>
            </w:pPr>
            <w:r w:rsidRPr="00224952">
              <w:rPr>
                <w:color w:val="000000"/>
                <w:szCs w:val="21"/>
              </w:rPr>
              <w:t>5</w:t>
            </w:r>
            <w:r w:rsidRPr="00224952">
              <w:rPr>
                <w:rFonts w:hint="eastAsia"/>
                <w:color w:val="000000"/>
                <w:szCs w:val="21"/>
              </w:rPr>
              <w:t>年以上</w:t>
            </w:r>
          </w:p>
        </w:tc>
        <w:tc>
          <w:tcPr>
            <w:tcW w:w="1559" w:type="dxa"/>
            <w:vAlign w:val="center"/>
          </w:tcPr>
          <w:p w:rsidR="00753756" w:rsidRPr="00224952" w:rsidRDefault="00753756" w:rsidP="00997072">
            <w:pPr>
              <w:spacing w:line="360" w:lineRule="auto"/>
              <w:jc w:val="center"/>
              <w:rPr>
                <w:color w:val="000000"/>
                <w:szCs w:val="21"/>
              </w:rPr>
            </w:pPr>
            <w:r w:rsidRPr="00224952">
              <w:rPr>
                <w:rFonts w:hint="eastAsia"/>
                <w:color w:val="000000"/>
                <w:szCs w:val="21"/>
              </w:rPr>
              <w:t>不计息</w:t>
            </w:r>
          </w:p>
        </w:tc>
        <w:tc>
          <w:tcPr>
            <w:tcW w:w="1301" w:type="dxa"/>
            <w:vAlign w:val="center"/>
          </w:tcPr>
          <w:p w:rsidR="00753756" w:rsidRPr="00224952" w:rsidRDefault="00753756" w:rsidP="00997072">
            <w:pPr>
              <w:spacing w:line="360" w:lineRule="auto"/>
              <w:jc w:val="center"/>
              <w:rPr>
                <w:color w:val="000000"/>
                <w:szCs w:val="21"/>
              </w:rPr>
            </w:pPr>
            <w:r w:rsidRPr="00224952">
              <w:rPr>
                <w:rFonts w:hint="eastAsia"/>
                <w:color w:val="000000"/>
                <w:szCs w:val="21"/>
              </w:rPr>
              <w:t>合计</w:t>
            </w:r>
          </w:p>
        </w:tc>
      </w:tr>
      <w:tr w:rsidR="00753756" w:rsidRPr="00224952" w:rsidTr="003E09BA">
        <w:trPr>
          <w:trHeight w:val="280"/>
          <w:jc w:val="center"/>
        </w:trPr>
        <w:tc>
          <w:tcPr>
            <w:tcW w:w="1588" w:type="dxa"/>
            <w:vAlign w:val="center"/>
          </w:tcPr>
          <w:p w:rsidR="00753756" w:rsidRPr="00224952" w:rsidRDefault="00753756" w:rsidP="00C27E6E">
            <w:pPr>
              <w:spacing w:line="360" w:lineRule="auto"/>
              <w:jc w:val="center"/>
              <w:rPr>
                <w:color w:val="000000"/>
                <w:szCs w:val="21"/>
              </w:rPr>
            </w:pPr>
            <w:r w:rsidRPr="00224952">
              <w:rPr>
                <w:rFonts w:hint="eastAsia"/>
                <w:color w:val="000000"/>
                <w:szCs w:val="21"/>
              </w:rPr>
              <w:t>资产</w:t>
            </w:r>
          </w:p>
        </w:tc>
        <w:tc>
          <w:tcPr>
            <w:tcW w:w="1701" w:type="dxa"/>
            <w:vAlign w:val="center"/>
          </w:tcPr>
          <w:p w:rsidR="00753756" w:rsidRPr="00224952" w:rsidRDefault="00753756" w:rsidP="00997072">
            <w:pPr>
              <w:spacing w:line="360" w:lineRule="auto"/>
              <w:jc w:val="right"/>
              <w:rPr>
                <w:color w:val="000000"/>
                <w:szCs w:val="21"/>
              </w:rPr>
            </w:pPr>
          </w:p>
        </w:tc>
        <w:tc>
          <w:tcPr>
            <w:tcW w:w="1701" w:type="dxa"/>
            <w:vAlign w:val="center"/>
          </w:tcPr>
          <w:p w:rsidR="00753756" w:rsidRPr="00224952" w:rsidRDefault="00753756" w:rsidP="00997072">
            <w:pPr>
              <w:spacing w:line="360" w:lineRule="auto"/>
              <w:jc w:val="right"/>
              <w:rPr>
                <w:b/>
                <w:color w:val="000000"/>
                <w:szCs w:val="21"/>
              </w:rPr>
            </w:pPr>
          </w:p>
        </w:tc>
        <w:tc>
          <w:tcPr>
            <w:tcW w:w="1559" w:type="dxa"/>
            <w:vAlign w:val="center"/>
          </w:tcPr>
          <w:p w:rsidR="00753756" w:rsidRPr="00224952" w:rsidRDefault="00753756" w:rsidP="00997072">
            <w:pPr>
              <w:spacing w:line="360" w:lineRule="auto"/>
              <w:jc w:val="right"/>
              <w:rPr>
                <w:b/>
                <w:color w:val="000000"/>
                <w:szCs w:val="21"/>
              </w:rPr>
            </w:pPr>
          </w:p>
        </w:tc>
        <w:tc>
          <w:tcPr>
            <w:tcW w:w="1559" w:type="dxa"/>
            <w:vAlign w:val="center"/>
          </w:tcPr>
          <w:p w:rsidR="00753756" w:rsidRPr="00224952" w:rsidRDefault="00753756" w:rsidP="00997072">
            <w:pPr>
              <w:spacing w:line="360" w:lineRule="auto"/>
              <w:jc w:val="right"/>
              <w:rPr>
                <w:b/>
                <w:color w:val="000000"/>
                <w:szCs w:val="21"/>
              </w:rPr>
            </w:pPr>
          </w:p>
        </w:tc>
        <w:tc>
          <w:tcPr>
            <w:tcW w:w="1301" w:type="dxa"/>
            <w:vAlign w:val="center"/>
          </w:tcPr>
          <w:p w:rsidR="00753756" w:rsidRPr="00224952" w:rsidRDefault="00753756" w:rsidP="00997072">
            <w:pPr>
              <w:spacing w:line="360" w:lineRule="auto"/>
              <w:jc w:val="right"/>
              <w:rPr>
                <w:b/>
                <w:color w:val="000000"/>
                <w:szCs w:val="21"/>
              </w:rPr>
            </w:pPr>
          </w:p>
        </w:tc>
      </w:tr>
      <w:tr w:rsidR="00304098">
        <w:trPr>
          <w:jc w:val="center"/>
        </w:trPr>
        <w:tc>
          <w:tcPr>
            <w:tcW w:w="1588" w:type="dxa"/>
            <w:vAlign w:val="center"/>
          </w:tcPr>
          <w:p w:rsidR="00304098" w:rsidRDefault="00E12A6F">
            <w:pPr>
              <w:jc w:val="center"/>
            </w:pPr>
            <w:r>
              <w:rPr>
                <w:color w:val="000000"/>
                <w:szCs w:val="21"/>
              </w:rPr>
              <w:t>银行存款</w:t>
            </w:r>
          </w:p>
        </w:tc>
        <w:tc>
          <w:tcPr>
            <w:tcW w:w="1701" w:type="dxa"/>
            <w:vAlign w:val="center"/>
          </w:tcPr>
          <w:p w:rsidR="00304098" w:rsidRDefault="00E12A6F">
            <w:pPr>
              <w:jc w:val="right"/>
            </w:pPr>
            <w:r>
              <w:rPr>
                <w:color w:val="000000"/>
                <w:szCs w:val="21"/>
              </w:rPr>
              <w:t>7,017,505.46</w:t>
            </w:r>
          </w:p>
        </w:tc>
        <w:tc>
          <w:tcPr>
            <w:tcW w:w="1701" w:type="dxa"/>
            <w:vAlign w:val="center"/>
          </w:tcPr>
          <w:p w:rsidR="00304098" w:rsidRDefault="00E12A6F">
            <w:pPr>
              <w:jc w:val="right"/>
            </w:pPr>
            <w:r>
              <w:rPr>
                <w:color w:val="000000"/>
                <w:szCs w:val="21"/>
              </w:rPr>
              <w:t>-</w:t>
            </w:r>
          </w:p>
        </w:tc>
        <w:tc>
          <w:tcPr>
            <w:tcW w:w="1559" w:type="dxa"/>
            <w:vAlign w:val="center"/>
          </w:tcPr>
          <w:p w:rsidR="00304098" w:rsidRDefault="00E12A6F">
            <w:pPr>
              <w:jc w:val="right"/>
            </w:pPr>
            <w:r>
              <w:rPr>
                <w:color w:val="000000"/>
                <w:szCs w:val="21"/>
              </w:rPr>
              <w:t>-</w:t>
            </w:r>
          </w:p>
        </w:tc>
        <w:tc>
          <w:tcPr>
            <w:tcW w:w="1559" w:type="dxa"/>
            <w:vAlign w:val="center"/>
          </w:tcPr>
          <w:p w:rsidR="00304098" w:rsidRDefault="00E12A6F">
            <w:pPr>
              <w:jc w:val="right"/>
            </w:pPr>
            <w:r>
              <w:rPr>
                <w:color w:val="000000"/>
                <w:szCs w:val="21"/>
              </w:rPr>
              <w:t>-</w:t>
            </w:r>
          </w:p>
        </w:tc>
        <w:tc>
          <w:tcPr>
            <w:tcW w:w="1301" w:type="dxa"/>
            <w:vAlign w:val="center"/>
          </w:tcPr>
          <w:p w:rsidR="00304098" w:rsidRDefault="00E12A6F">
            <w:pPr>
              <w:jc w:val="right"/>
            </w:pPr>
            <w:r>
              <w:rPr>
                <w:color w:val="000000"/>
                <w:szCs w:val="21"/>
              </w:rPr>
              <w:t>7,017,505.46</w:t>
            </w:r>
          </w:p>
        </w:tc>
      </w:tr>
      <w:tr w:rsidR="00304098">
        <w:trPr>
          <w:jc w:val="center"/>
        </w:trPr>
        <w:tc>
          <w:tcPr>
            <w:tcW w:w="1588" w:type="dxa"/>
            <w:vAlign w:val="center"/>
          </w:tcPr>
          <w:p w:rsidR="00304098" w:rsidRDefault="00E12A6F">
            <w:pPr>
              <w:jc w:val="center"/>
            </w:pPr>
            <w:r>
              <w:rPr>
                <w:color w:val="000000"/>
                <w:szCs w:val="21"/>
              </w:rPr>
              <w:t>结算备付金</w:t>
            </w:r>
          </w:p>
        </w:tc>
        <w:tc>
          <w:tcPr>
            <w:tcW w:w="1701" w:type="dxa"/>
            <w:vAlign w:val="center"/>
          </w:tcPr>
          <w:p w:rsidR="00304098" w:rsidRDefault="00E12A6F">
            <w:pPr>
              <w:jc w:val="right"/>
            </w:pPr>
            <w:r>
              <w:rPr>
                <w:color w:val="000000"/>
                <w:szCs w:val="21"/>
              </w:rPr>
              <w:t>1,168,167.20</w:t>
            </w:r>
          </w:p>
        </w:tc>
        <w:tc>
          <w:tcPr>
            <w:tcW w:w="1701" w:type="dxa"/>
            <w:vAlign w:val="center"/>
          </w:tcPr>
          <w:p w:rsidR="00304098" w:rsidRDefault="00E12A6F">
            <w:pPr>
              <w:jc w:val="right"/>
            </w:pPr>
            <w:r>
              <w:rPr>
                <w:color w:val="000000"/>
                <w:szCs w:val="21"/>
              </w:rPr>
              <w:t>-</w:t>
            </w:r>
          </w:p>
        </w:tc>
        <w:tc>
          <w:tcPr>
            <w:tcW w:w="1559" w:type="dxa"/>
            <w:vAlign w:val="center"/>
          </w:tcPr>
          <w:p w:rsidR="00304098" w:rsidRDefault="00E12A6F">
            <w:pPr>
              <w:jc w:val="right"/>
            </w:pPr>
            <w:r>
              <w:rPr>
                <w:color w:val="000000"/>
                <w:szCs w:val="21"/>
              </w:rPr>
              <w:t>-</w:t>
            </w:r>
          </w:p>
        </w:tc>
        <w:tc>
          <w:tcPr>
            <w:tcW w:w="1559" w:type="dxa"/>
            <w:vAlign w:val="center"/>
          </w:tcPr>
          <w:p w:rsidR="00304098" w:rsidRDefault="00E12A6F">
            <w:pPr>
              <w:jc w:val="right"/>
            </w:pPr>
            <w:r>
              <w:rPr>
                <w:color w:val="000000"/>
                <w:szCs w:val="21"/>
              </w:rPr>
              <w:t>-</w:t>
            </w:r>
          </w:p>
        </w:tc>
        <w:tc>
          <w:tcPr>
            <w:tcW w:w="1301" w:type="dxa"/>
            <w:vAlign w:val="center"/>
          </w:tcPr>
          <w:p w:rsidR="00304098" w:rsidRDefault="00E12A6F">
            <w:pPr>
              <w:jc w:val="right"/>
            </w:pPr>
            <w:r>
              <w:rPr>
                <w:color w:val="000000"/>
                <w:szCs w:val="21"/>
              </w:rPr>
              <w:t>1,168,167.20</w:t>
            </w:r>
          </w:p>
        </w:tc>
      </w:tr>
      <w:tr w:rsidR="00304098">
        <w:trPr>
          <w:jc w:val="center"/>
        </w:trPr>
        <w:tc>
          <w:tcPr>
            <w:tcW w:w="1588" w:type="dxa"/>
            <w:vAlign w:val="center"/>
          </w:tcPr>
          <w:p w:rsidR="00304098" w:rsidRDefault="00E12A6F">
            <w:pPr>
              <w:jc w:val="center"/>
            </w:pPr>
            <w:r>
              <w:rPr>
                <w:color w:val="000000"/>
                <w:szCs w:val="21"/>
              </w:rPr>
              <w:t>存出保证金</w:t>
            </w:r>
          </w:p>
        </w:tc>
        <w:tc>
          <w:tcPr>
            <w:tcW w:w="1701" w:type="dxa"/>
            <w:vAlign w:val="center"/>
          </w:tcPr>
          <w:p w:rsidR="00304098" w:rsidRDefault="00E12A6F">
            <w:pPr>
              <w:jc w:val="right"/>
            </w:pPr>
            <w:r>
              <w:rPr>
                <w:color w:val="000000"/>
                <w:szCs w:val="21"/>
              </w:rPr>
              <w:t>229,056.88</w:t>
            </w:r>
          </w:p>
        </w:tc>
        <w:tc>
          <w:tcPr>
            <w:tcW w:w="1701" w:type="dxa"/>
            <w:vAlign w:val="center"/>
          </w:tcPr>
          <w:p w:rsidR="00304098" w:rsidRDefault="00E12A6F">
            <w:pPr>
              <w:jc w:val="right"/>
            </w:pPr>
            <w:r>
              <w:rPr>
                <w:color w:val="000000"/>
                <w:szCs w:val="21"/>
              </w:rPr>
              <w:t>-</w:t>
            </w:r>
          </w:p>
        </w:tc>
        <w:tc>
          <w:tcPr>
            <w:tcW w:w="1559" w:type="dxa"/>
            <w:vAlign w:val="center"/>
          </w:tcPr>
          <w:p w:rsidR="00304098" w:rsidRDefault="00E12A6F">
            <w:pPr>
              <w:jc w:val="right"/>
            </w:pPr>
            <w:r>
              <w:rPr>
                <w:color w:val="000000"/>
                <w:szCs w:val="21"/>
              </w:rPr>
              <w:t>-</w:t>
            </w:r>
          </w:p>
        </w:tc>
        <w:tc>
          <w:tcPr>
            <w:tcW w:w="1559" w:type="dxa"/>
            <w:vAlign w:val="center"/>
          </w:tcPr>
          <w:p w:rsidR="00304098" w:rsidRDefault="00E12A6F">
            <w:pPr>
              <w:jc w:val="right"/>
            </w:pPr>
            <w:r>
              <w:rPr>
                <w:color w:val="000000"/>
                <w:szCs w:val="21"/>
              </w:rPr>
              <w:t>-</w:t>
            </w:r>
          </w:p>
        </w:tc>
        <w:tc>
          <w:tcPr>
            <w:tcW w:w="1301" w:type="dxa"/>
            <w:vAlign w:val="center"/>
          </w:tcPr>
          <w:p w:rsidR="00304098" w:rsidRDefault="00E12A6F">
            <w:pPr>
              <w:jc w:val="right"/>
            </w:pPr>
            <w:r>
              <w:rPr>
                <w:color w:val="000000"/>
                <w:szCs w:val="21"/>
              </w:rPr>
              <w:t>229,056.88</w:t>
            </w:r>
          </w:p>
        </w:tc>
      </w:tr>
      <w:tr w:rsidR="00304098">
        <w:trPr>
          <w:jc w:val="center"/>
        </w:trPr>
        <w:tc>
          <w:tcPr>
            <w:tcW w:w="1588" w:type="dxa"/>
            <w:vAlign w:val="center"/>
          </w:tcPr>
          <w:p w:rsidR="00304098" w:rsidRDefault="00E12A6F">
            <w:pPr>
              <w:jc w:val="center"/>
            </w:pPr>
            <w:r>
              <w:rPr>
                <w:color w:val="000000"/>
                <w:szCs w:val="21"/>
              </w:rPr>
              <w:t>交易性金融资产</w:t>
            </w:r>
          </w:p>
        </w:tc>
        <w:tc>
          <w:tcPr>
            <w:tcW w:w="1701" w:type="dxa"/>
            <w:vAlign w:val="center"/>
          </w:tcPr>
          <w:p w:rsidR="00304098" w:rsidRDefault="00E12A6F">
            <w:pPr>
              <w:jc w:val="right"/>
            </w:pPr>
            <w:r>
              <w:rPr>
                <w:color w:val="000000"/>
                <w:szCs w:val="21"/>
              </w:rPr>
              <w:t>-</w:t>
            </w:r>
          </w:p>
        </w:tc>
        <w:tc>
          <w:tcPr>
            <w:tcW w:w="1701" w:type="dxa"/>
            <w:vAlign w:val="center"/>
          </w:tcPr>
          <w:p w:rsidR="00304098" w:rsidRDefault="00E12A6F">
            <w:pPr>
              <w:jc w:val="right"/>
            </w:pPr>
            <w:r>
              <w:rPr>
                <w:color w:val="000000"/>
                <w:szCs w:val="21"/>
              </w:rPr>
              <w:t>-</w:t>
            </w:r>
          </w:p>
        </w:tc>
        <w:tc>
          <w:tcPr>
            <w:tcW w:w="1559" w:type="dxa"/>
            <w:vAlign w:val="center"/>
          </w:tcPr>
          <w:p w:rsidR="00304098" w:rsidRDefault="00E12A6F">
            <w:pPr>
              <w:jc w:val="right"/>
            </w:pPr>
            <w:r>
              <w:rPr>
                <w:color w:val="000000"/>
                <w:szCs w:val="21"/>
              </w:rPr>
              <w:t>1,108,982.03</w:t>
            </w:r>
          </w:p>
        </w:tc>
        <w:tc>
          <w:tcPr>
            <w:tcW w:w="1559" w:type="dxa"/>
            <w:vAlign w:val="center"/>
          </w:tcPr>
          <w:p w:rsidR="00304098" w:rsidRDefault="00E12A6F">
            <w:pPr>
              <w:jc w:val="right"/>
            </w:pPr>
            <w:r>
              <w:rPr>
                <w:color w:val="000000"/>
                <w:szCs w:val="21"/>
              </w:rPr>
              <w:t>1,335,708,225.02</w:t>
            </w:r>
          </w:p>
        </w:tc>
        <w:tc>
          <w:tcPr>
            <w:tcW w:w="1301" w:type="dxa"/>
            <w:vAlign w:val="center"/>
          </w:tcPr>
          <w:p w:rsidR="00304098" w:rsidRDefault="00E12A6F">
            <w:pPr>
              <w:jc w:val="right"/>
            </w:pPr>
            <w:r>
              <w:rPr>
                <w:color w:val="000000"/>
                <w:szCs w:val="21"/>
              </w:rPr>
              <w:t>1,336,817,207.05</w:t>
            </w:r>
          </w:p>
        </w:tc>
      </w:tr>
      <w:tr w:rsidR="00304098">
        <w:trPr>
          <w:jc w:val="center"/>
        </w:trPr>
        <w:tc>
          <w:tcPr>
            <w:tcW w:w="1588" w:type="dxa"/>
            <w:vAlign w:val="center"/>
          </w:tcPr>
          <w:p w:rsidR="00304098" w:rsidRDefault="00E12A6F">
            <w:pPr>
              <w:jc w:val="center"/>
            </w:pPr>
            <w:r>
              <w:rPr>
                <w:color w:val="000000"/>
                <w:szCs w:val="21"/>
              </w:rPr>
              <w:t>衍生金融资产</w:t>
            </w:r>
          </w:p>
        </w:tc>
        <w:tc>
          <w:tcPr>
            <w:tcW w:w="1701" w:type="dxa"/>
            <w:vAlign w:val="center"/>
          </w:tcPr>
          <w:p w:rsidR="00304098" w:rsidRDefault="00E12A6F">
            <w:pPr>
              <w:jc w:val="right"/>
            </w:pPr>
            <w:r>
              <w:rPr>
                <w:color w:val="000000"/>
                <w:szCs w:val="21"/>
              </w:rPr>
              <w:t>-</w:t>
            </w:r>
          </w:p>
        </w:tc>
        <w:tc>
          <w:tcPr>
            <w:tcW w:w="1701" w:type="dxa"/>
            <w:vAlign w:val="center"/>
          </w:tcPr>
          <w:p w:rsidR="00304098" w:rsidRDefault="00E12A6F">
            <w:pPr>
              <w:jc w:val="right"/>
            </w:pPr>
            <w:r>
              <w:rPr>
                <w:color w:val="000000"/>
                <w:szCs w:val="21"/>
              </w:rPr>
              <w:t>-</w:t>
            </w:r>
          </w:p>
        </w:tc>
        <w:tc>
          <w:tcPr>
            <w:tcW w:w="1559" w:type="dxa"/>
            <w:vAlign w:val="center"/>
          </w:tcPr>
          <w:p w:rsidR="00304098" w:rsidRDefault="00E12A6F">
            <w:pPr>
              <w:jc w:val="right"/>
            </w:pPr>
            <w:r>
              <w:rPr>
                <w:color w:val="000000"/>
                <w:szCs w:val="21"/>
              </w:rPr>
              <w:t>-</w:t>
            </w:r>
          </w:p>
        </w:tc>
        <w:tc>
          <w:tcPr>
            <w:tcW w:w="1559" w:type="dxa"/>
            <w:vAlign w:val="center"/>
          </w:tcPr>
          <w:p w:rsidR="00304098" w:rsidRDefault="00E12A6F">
            <w:pPr>
              <w:jc w:val="right"/>
            </w:pPr>
            <w:r>
              <w:rPr>
                <w:color w:val="000000"/>
                <w:szCs w:val="21"/>
              </w:rPr>
              <w:t>-</w:t>
            </w:r>
          </w:p>
        </w:tc>
        <w:tc>
          <w:tcPr>
            <w:tcW w:w="1301" w:type="dxa"/>
            <w:vAlign w:val="center"/>
          </w:tcPr>
          <w:p w:rsidR="00304098" w:rsidRDefault="00E12A6F">
            <w:pPr>
              <w:jc w:val="right"/>
            </w:pPr>
            <w:r>
              <w:rPr>
                <w:color w:val="000000"/>
                <w:szCs w:val="21"/>
              </w:rPr>
              <w:t>-</w:t>
            </w:r>
          </w:p>
        </w:tc>
      </w:tr>
      <w:tr w:rsidR="00304098">
        <w:trPr>
          <w:jc w:val="center"/>
        </w:trPr>
        <w:tc>
          <w:tcPr>
            <w:tcW w:w="1588" w:type="dxa"/>
            <w:vAlign w:val="center"/>
          </w:tcPr>
          <w:p w:rsidR="00304098" w:rsidRDefault="00E12A6F">
            <w:pPr>
              <w:jc w:val="center"/>
            </w:pPr>
            <w:r>
              <w:rPr>
                <w:color w:val="000000"/>
                <w:szCs w:val="21"/>
              </w:rPr>
              <w:t>买入返售金融资产</w:t>
            </w:r>
          </w:p>
        </w:tc>
        <w:tc>
          <w:tcPr>
            <w:tcW w:w="1701" w:type="dxa"/>
            <w:vAlign w:val="center"/>
          </w:tcPr>
          <w:p w:rsidR="00304098" w:rsidRDefault="00E12A6F">
            <w:pPr>
              <w:jc w:val="right"/>
            </w:pPr>
            <w:r>
              <w:rPr>
                <w:color w:val="000000"/>
                <w:szCs w:val="21"/>
              </w:rPr>
              <w:t>-</w:t>
            </w:r>
          </w:p>
        </w:tc>
        <w:tc>
          <w:tcPr>
            <w:tcW w:w="1701" w:type="dxa"/>
            <w:vAlign w:val="center"/>
          </w:tcPr>
          <w:p w:rsidR="00304098" w:rsidRDefault="00E12A6F">
            <w:pPr>
              <w:jc w:val="right"/>
            </w:pPr>
            <w:r>
              <w:rPr>
                <w:color w:val="000000"/>
                <w:szCs w:val="21"/>
              </w:rPr>
              <w:t>-</w:t>
            </w:r>
          </w:p>
        </w:tc>
        <w:tc>
          <w:tcPr>
            <w:tcW w:w="1559" w:type="dxa"/>
            <w:vAlign w:val="center"/>
          </w:tcPr>
          <w:p w:rsidR="00304098" w:rsidRDefault="00E12A6F">
            <w:pPr>
              <w:jc w:val="right"/>
            </w:pPr>
            <w:r>
              <w:rPr>
                <w:color w:val="000000"/>
                <w:szCs w:val="21"/>
              </w:rPr>
              <w:t>-</w:t>
            </w:r>
          </w:p>
        </w:tc>
        <w:tc>
          <w:tcPr>
            <w:tcW w:w="1559" w:type="dxa"/>
            <w:vAlign w:val="center"/>
          </w:tcPr>
          <w:p w:rsidR="00304098" w:rsidRDefault="00E12A6F">
            <w:pPr>
              <w:jc w:val="right"/>
            </w:pPr>
            <w:r>
              <w:rPr>
                <w:color w:val="000000"/>
                <w:szCs w:val="21"/>
              </w:rPr>
              <w:t>-</w:t>
            </w:r>
          </w:p>
        </w:tc>
        <w:tc>
          <w:tcPr>
            <w:tcW w:w="1301" w:type="dxa"/>
            <w:vAlign w:val="center"/>
          </w:tcPr>
          <w:p w:rsidR="00304098" w:rsidRDefault="00E12A6F">
            <w:pPr>
              <w:jc w:val="right"/>
            </w:pPr>
            <w:r>
              <w:rPr>
                <w:color w:val="000000"/>
                <w:szCs w:val="21"/>
              </w:rPr>
              <w:t>-</w:t>
            </w:r>
          </w:p>
        </w:tc>
      </w:tr>
      <w:tr w:rsidR="00304098">
        <w:trPr>
          <w:jc w:val="center"/>
        </w:trPr>
        <w:tc>
          <w:tcPr>
            <w:tcW w:w="1588" w:type="dxa"/>
            <w:vAlign w:val="center"/>
          </w:tcPr>
          <w:p w:rsidR="00304098" w:rsidRDefault="00E12A6F">
            <w:pPr>
              <w:jc w:val="center"/>
            </w:pPr>
            <w:r>
              <w:rPr>
                <w:color w:val="000000"/>
                <w:szCs w:val="21"/>
              </w:rPr>
              <w:t>应收证券清算款</w:t>
            </w:r>
          </w:p>
        </w:tc>
        <w:tc>
          <w:tcPr>
            <w:tcW w:w="1701" w:type="dxa"/>
            <w:vAlign w:val="center"/>
          </w:tcPr>
          <w:p w:rsidR="00304098" w:rsidRDefault="00E12A6F">
            <w:pPr>
              <w:jc w:val="right"/>
            </w:pPr>
            <w:r>
              <w:rPr>
                <w:color w:val="000000"/>
                <w:szCs w:val="21"/>
              </w:rPr>
              <w:t>-</w:t>
            </w:r>
          </w:p>
        </w:tc>
        <w:tc>
          <w:tcPr>
            <w:tcW w:w="1701" w:type="dxa"/>
            <w:vAlign w:val="center"/>
          </w:tcPr>
          <w:p w:rsidR="00304098" w:rsidRDefault="00E12A6F">
            <w:pPr>
              <w:jc w:val="right"/>
            </w:pPr>
            <w:r>
              <w:rPr>
                <w:color w:val="000000"/>
                <w:szCs w:val="21"/>
              </w:rPr>
              <w:t>-</w:t>
            </w:r>
          </w:p>
        </w:tc>
        <w:tc>
          <w:tcPr>
            <w:tcW w:w="1559" w:type="dxa"/>
            <w:vAlign w:val="center"/>
          </w:tcPr>
          <w:p w:rsidR="00304098" w:rsidRDefault="00E12A6F">
            <w:pPr>
              <w:jc w:val="right"/>
            </w:pPr>
            <w:r>
              <w:rPr>
                <w:color w:val="000000"/>
                <w:szCs w:val="21"/>
              </w:rPr>
              <w:t>-</w:t>
            </w:r>
          </w:p>
        </w:tc>
        <w:tc>
          <w:tcPr>
            <w:tcW w:w="1559" w:type="dxa"/>
            <w:vAlign w:val="center"/>
          </w:tcPr>
          <w:p w:rsidR="00304098" w:rsidRDefault="00E12A6F">
            <w:pPr>
              <w:jc w:val="right"/>
            </w:pPr>
            <w:r>
              <w:rPr>
                <w:color w:val="000000"/>
                <w:szCs w:val="21"/>
              </w:rPr>
              <w:t>41,547,308.40</w:t>
            </w:r>
          </w:p>
        </w:tc>
        <w:tc>
          <w:tcPr>
            <w:tcW w:w="1301" w:type="dxa"/>
            <w:vAlign w:val="center"/>
          </w:tcPr>
          <w:p w:rsidR="00304098" w:rsidRDefault="00E12A6F">
            <w:pPr>
              <w:jc w:val="right"/>
            </w:pPr>
            <w:r>
              <w:rPr>
                <w:color w:val="000000"/>
                <w:szCs w:val="21"/>
              </w:rPr>
              <w:t>41,547,308.40</w:t>
            </w:r>
          </w:p>
        </w:tc>
      </w:tr>
      <w:tr w:rsidR="00304098">
        <w:trPr>
          <w:jc w:val="center"/>
        </w:trPr>
        <w:tc>
          <w:tcPr>
            <w:tcW w:w="1588" w:type="dxa"/>
            <w:vAlign w:val="center"/>
          </w:tcPr>
          <w:p w:rsidR="00304098" w:rsidRDefault="00E12A6F">
            <w:pPr>
              <w:jc w:val="center"/>
            </w:pPr>
            <w:r>
              <w:rPr>
                <w:color w:val="000000"/>
                <w:szCs w:val="21"/>
              </w:rPr>
              <w:t>应收利息</w:t>
            </w:r>
          </w:p>
        </w:tc>
        <w:tc>
          <w:tcPr>
            <w:tcW w:w="1701" w:type="dxa"/>
            <w:vAlign w:val="center"/>
          </w:tcPr>
          <w:p w:rsidR="00304098" w:rsidRDefault="00E12A6F">
            <w:pPr>
              <w:jc w:val="right"/>
            </w:pPr>
            <w:r>
              <w:rPr>
                <w:color w:val="000000"/>
                <w:szCs w:val="21"/>
              </w:rPr>
              <w:t>-</w:t>
            </w:r>
          </w:p>
        </w:tc>
        <w:tc>
          <w:tcPr>
            <w:tcW w:w="1701" w:type="dxa"/>
            <w:vAlign w:val="center"/>
          </w:tcPr>
          <w:p w:rsidR="00304098" w:rsidRDefault="00E12A6F">
            <w:pPr>
              <w:jc w:val="right"/>
            </w:pPr>
            <w:r>
              <w:rPr>
                <w:color w:val="000000"/>
                <w:szCs w:val="21"/>
              </w:rPr>
              <w:t>-</w:t>
            </w:r>
          </w:p>
        </w:tc>
        <w:tc>
          <w:tcPr>
            <w:tcW w:w="1559" w:type="dxa"/>
            <w:vAlign w:val="center"/>
          </w:tcPr>
          <w:p w:rsidR="00304098" w:rsidRDefault="00E12A6F">
            <w:pPr>
              <w:jc w:val="right"/>
            </w:pPr>
            <w:r>
              <w:rPr>
                <w:color w:val="000000"/>
                <w:szCs w:val="21"/>
              </w:rPr>
              <w:t>-</w:t>
            </w:r>
          </w:p>
        </w:tc>
        <w:tc>
          <w:tcPr>
            <w:tcW w:w="1559" w:type="dxa"/>
            <w:vAlign w:val="center"/>
          </w:tcPr>
          <w:p w:rsidR="00304098" w:rsidRDefault="00E12A6F">
            <w:pPr>
              <w:jc w:val="right"/>
            </w:pPr>
            <w:r>
              <w:rPr>
                <w:color w:val="000000"/>
                <w:szCs w:val="21"/>
              </w:rPr>
              <w:t>2,473.86</w:t>
            </w:r>
          </w:p>
        </w:tc>
        <w:tc>
          <w:tcPr>
            <w:tcW w:w="1301" w:type="dxa"/>
            <w:vAlign w:val="center"/>
          </w:tcPr>
          <w:p w:rsidR="00304098" w:rsidRDefault="00E12A6F">
            <w:pPr>
              <w:jc w:val="right"/>
            </w:pPr>
            <w:r>
              <w:rPr>
                <w:color w:val="000000"/>
                <w:szCs w:val="21"/>
              </w:rPr>
              <w:t>2,473.86</w:t>
            </w:r>
          </w:p>
        </w:tc>
      </w:tr>
      <w:tr w:rsidR="00304098">
        <w:trPr>
          <w:jc w:val="center"/>
        </w:trPr>
        <w:tc>
          <w:tcPr>
            <w:tcW w:w="1588" w:type="dxa"/>
            <w:vAlign w:val="center"/>
          </w:tcPr>
          <w:p w:rsidR="00304098" w:rsidRDefault="00E12A6F">
            <w:pPr>
              <w:jc w:val="center"/>
            </w:pPr>
            <w:r>
              <w:rPr>
                <w:color w:val="000000"/>
                <w:szCs w:val="21"/>
              </w:rPr>
              <w:t>应收股利</w:t>
            </w:r>
          </w:p>
        </w:tc>
        <w:tc>
          <w:tcPr>
            <w:tcW w:w="1701" w:type="dxa"/>
            <w:vAlign w:val="center"/>
          </w:tcPr>
          <w:p w:rsidR="00304098" w:rsidRDefault="00E12A6F">
            <w:pPr>
              <w:jc w:val="right"/>
            </w:pPr>
            <w:r>
              <w:rPr>
                <w:color w:val="000000"/>
                <w:szCs w:val="21"/>
              </w:rPr>
              <w:t>-</w:t>
            </w:r>
          </w:p>
        </w:tc>
        <w:tc>
          <w:tcPr>
            <w:tcW w:w="1701" w:type="dxa"/>
            <w:vAlign w:val="center"/>
          </w:tcPr>
          <w:p w:rsidR="00304098" w:rsidRDefault="00E12A6F">
            <w:pPr>
              <w:jc w:val="right"/>
            </w:pPr>
            <w:r>
              <w:rPr>
                <w:color w:val="000000"/>
                <w:szCs w:val="21"/>
              </w:rPr>
              <w:t>-</w:t>
            </w:r>
          </w:p>
        </w:tc>
        <w:tc>
          <w:tcPr>
            <w:tcW w:w="1559" w:type="dxa"/>
            <w:vAlign w:val="center"/>
          </w:tcPr>
          <w:p w:rsidR="00304098" w:rsidRDefault="00E12A6F">
            <w:pPr>
              <w:jc w:val="right"/>
            </w:pPr>
            <w:r>
              <w:rPr>
                <w:color w:val="000000"/>
                <w:szCs w:val="21"/>
              </w:rPr>
              <w:t>-</w:t>
            </w:r>
          </w:p>
        </w:tc>
        <w:tc>
          <w:tcPr>
            <w:tcW w:w="1559" w:type="dxa"/>
            <w:vAlign w:val="center"/>
          </w:tcPr>
          <w:p w:rsidR="00304098" w:rsidRDefault="00E12A6F">
            <w:pPr>
              <w:jc w:val="right"/>
            </w:pPr>
            <w:r>
              <w:rPr>
                <w:color w:val="000000"/>
                <w:szCs w:val="21"/>
              </w:rPr>
              <w:t>-</w:t>
            </w:r>
          </w:p>
        </w:tc>
        <w:tc>
          <w:tcPr>
            <w:tcW w:w="1301" w:type="dxa"/>
            <w:vAlign w:val="center"/>
          </w:tcPr>
          <w:p w:rsidR="00304098" w:rsidRDefault="00E12A6F">
            <w:pPr>
              <w:jc w:val="right"/>
            </w:pPr>
            <w:r>
              <w:rPr>
                <w:color w:val="000000"/>
                <w:szCs w:val="21"/>
              </w:rPr>
              <w:t>-</w:t>
            </w:r>
          </w:p>
        </w:tc>
      </w:tr>
      <w:tr w:rsidR="00304098">
        <w:trPr>
          <w:jc w:val="center"/>
        </w:trPr>
        <w:tc>
          <w:tcPr>
            <w:tcW w:w="1588" w:type="dxa"/>
            <w:vAlign w:val="center"/>
          </w:tcPr>
          <w:p w:rsidR="00304098" w:rsidRDefault="00E12A6F">
            <w:pPr>
              <w:jc w:val="center"/>
            </w:pPr>
            <w:r>
              <w:rPr>
                <w:color w:val="000000"/>
                <w:szCs w:val="21"/>
              </w:rPr>
              <w:t>应收申购款</w:t>
            </w:r>
          </w:p>
        </w:tc>
        <w:tc>
          <w:tcPr>
            <w:tcW w:w="1701" w:type="dxa"/>
            <w:vAlign w:val="center"/>
          </w:tcPr>
          <w:p w:rsidR="00304098" w:rsidRDefault="00E12A6F">
            <w:pPr>
              <w:jc w:val="right"/>
            </w:pPr>
            <w:r>
              <w:rPr>
                <w:color w:val="000000"/>
                <w:szCs w:val="21"/>
              </w:rPr>
              <w:t>-</w:t>
            </w:r>
          </w:p>
        </w:tc>
        <w:tc>
          <w:tcPr>
            <w:tcW w:w="1701" w:type="dxa"/>
            <w:vAlign w:val="center"/>
          </w:tcPr>
          <w:p w:rsidR="00304098" w:rsidRDefault="00E12A6F">
            <w:pPr>
              <w:jc w:val="right"/>
            </w:pPr>
            <w:r>
              <w:rPr>
                <w:color w:val="000000"/>
                <w:szCs w:val="21"/>
              </w:rPr>
              <w:t>-</w:t>
            </w:r>
          </w:p>
        </w:tc>
        <w:tc>
          <w:tcPr>
            <w:tcW w:w="1559" w:type="dxa"/>
            <w:vAlign w:val="center"/>
          </w:tcPr>
          <w:p w:rsidR="00304098" w:rsidRDefault="00E12A6F">
            <w:pPr>
              <w:jc w:val="right"/>
            </w:pPr>
            <w:r>
              <w:rPr>
                <w:color w:val="000000"/>
                <w:szCs w:val="21"/>
              </w:rPr>
              <w:t>-</w:t>
            </w:r>
          </w:p>
        </w:tc>
        <w:tc>
          <w:tcPr>
            <w:tcW w:w="1559" w:type="dxa"/>
            <w:vAlign w:val="center"/>
          </w:tcPr>
          <w:p w:rsidR="00304098" w:rsidRDefault="00E12A6F">
            <w:pPr>
              <w:jc w:val="right"/>
            </w:pPr>
            <w:r>
              <w:rPr>
                <w:color w:val="000000"/>
                <w:szCs w:val="21"/>
              </w:rPr>
              <w:t>-</w:t>
            </w:r>
          </w:p>
        </w:tc>
        <w:tc>
          <w:tcPr>
            <w:tcW w:w="1301" w:type="dxa"/>
            <w:vAlign w:val="center"/>
          </w:tcPr>
          <w:p w:rsidR="00304098" w:rsidRDefault="00E12A6F">
            <w:pPr>
              <w:jc w:val="right"/>
            </w:pPr>
            <w:r>
              <w:rPr>
                <w:color w:val="000000"/>
                <w:szCs w:val="21"/>
              </w:rPr>
              <w:t>-</w:t>
            </w:r>
          </w:p>
        </w:tc>
      </w:tr>
      <w:tr w:rsidR="00304098">
        <w:trPr>
          <w:jc w:val="center"/>
        </w:trPr>
        <w:tc>
          <w:tcPr>
            <w:tcW w:w="1588" w:type="dxa"/>
            <w:vAlign w:val="center"/>
          </w:tcPr>
          <w:p w:rsidR="00304098" w:rsidRDefault="00E12A6F">
            <w:pPr>
              <w:jc w:val="center"/>
            </w:pPr>
            <w:r>
              <w:rPr>
                <w:color w:val="000000"/>
                <w:szCs w:val="21"/>
              </w:rPr>
              <w:t>递延所得税资产</w:t>
            </w:r>
          </w:p>
        </w:tc>
        <w:tc>
          <w:tcPr>
            <w:tcW w:w="1701" w:type="dxa"/>
            <w:vAlign w:val="center"/>
          </w:tcPr>
          <w:p w:rsidR="00304098" w:rsidRDefault="00E12A6F">
            <w:pPr>
              <w:jc w:val="right"/>
            </w:pPr>
            <w:r>
              <w:rPr>
                <w:color w:val="000000"/>
                <w:szCs w:val="21"/>
              </w:rPr>
              <w:t>-</w:t>
            </w:r>
          </w:p>
        </w:tc>
        <w:tc>
          <w:tcPr>
            <w:tcW w:w="1701" w:type="dxa"/>
            <w:vAlign w:val="center"/>
          </w:tcPr>
          <w:p w:rsidR="00304098" w:rsidRDefault="00E12A6F">
            <w:pPr>
              <w:jc w:val="right"/>
            </w:pPr>
            <w:r>
              <w:rPr>
                <w:color w:val="000000"/>
                <w:szCs w:val="21"/>
              </w:rPr>
              <w:t>-</w:t>
            </w:r>
          </w:p>
        </w:tc>
        <w:tc>
          <w:tcPr>
            <w:tcW w:w="1559" w:type="dxa"/>
            <w:vAlign w:val="center"/>
          </w:tcPr>
          <w:p w:rsidR="00304098" w:rsidRDefault="00E12A6F">
            <w:pPr>
              <w:jc w:val="right"/>
            </w:pPr>
            <w:r>
              <w:rPr>
                <w:color w:val="000000"/>
                <w:szCs w:val="21"/>
              </w:rPr>
              <w:t>-</w:t>
            </w:r>
          </w:p>
        </w:tc>
        <w:tc>
          <w:tcPr>
            <w:tcW w:w="1559" w:type="dxa"/>
            <w:vAlign w:val="center"/>
          </w:tcPr>
          <w:p w:rsidR="00304098" w:rsidRDefault="00E12A6F">
            <w:pPr>
              <w:jc w:val="right"/>
            </w:pPr>
            <w:r>
              <w:rPr>
                <w:color w:val="000000"/>
                <w:szCs w:val="21"/>
              </w:rPr>
              <w:t>-</w:t>
            </w:r>
          </w:p>
        </w:tc>
        <w:tc>
          <w:tcPr>
            <w:tcW w:w="1301" w:type="dxa"/>
            <w:vAlign w:val="center"/>
          </w:tcPr>
          <w:p w:rsidR="00304098" w:rsidRDefault="00E12A6F">
            <w:pPr>
              <w:jc w:val="right"/>
            </w:pPr>
            <w:r>
              <w:rPr>
                <w:color w:val="000000"/>
                <w:szCs w:val="21"/>
              </w:rPr>
              <w:t>-</w:t>
            </w:r>
          </w:p>
        </w:tc>
      </w:tr>
      <w:tr w:rsidR="00304098">
        <w:trPr>
          <w:jc w:val="center"/>
        </w:trPr>
        <w:tc>
          <w:tcPr>
            <w:tcW w:w="1588" w:type="dxa"/>
            <w:vAlign w:val="center"/>
          </w:tcPr>
          <w:p w:rsidR="00304098" w:rsidRDefault="00E12A6F">
            <w:pPr>
              <w:jc w:val="center"/>
            </w:pPr>
            <w:r>
              <w:rPr>
                <w:color w:val="000000"/>
                <w:szCs w:val="21"/>
              </w:rPr>
              <w:t>其他资产</w:t>
            </w:r>
          </w:p>
        </w:tc>
        <w:tc>
          <w:tcPr>
            <w:tcW w:w="1701" w:type="dxa"/>
            <w:vAlign w:val="center"/>
          </w:tcPr>
          <w:p w:rsidR="00304098" w:rsidRDefault="00E12A6F">
            <w:pPr>
              <w:jc w:val="right"/>
            </w:pPr>
            <w:r>
              <w:rPr>
                <w:color w:val="000000"/>
                <w:szCs w:val="21"/>
              </w:rPr>
              <w:t>-</w:t>
            </w:r>
          </w:p>
        </w:tc>
        <w:tc>
          <w:tcPr>
            <w:tcW w:w="1701" w:type="dxa"/>
            <w:vAlign w:val="center"/>
          </w:tcPr>
          <w:p w:rsidR="00304098" w:rsidRDefault="00E12A6F">
            <w:pPr>
              <w:jc w:val="right"/>
            </w:pPr>
            <w:r>
              <w:rPr>
                <w:color w:val="000000"/>
                <w:szCs w:val="21"/>
              </w:rPr>
              <w:t>-</w:t>
            </w:r>
          </w:p>
        </w:tc>
        <w:tc>
          <w:tcPr>
            <w:tcW w:w="1559" w:type="dxa"/>
            <w:vAlign w:val="center"/>
          </w:tcPr>
          <w:p w:rsidR="00304098" w:rsidRDefault="00E12A6F">
            <w:pPr>
              <w:jc w:val="right"/>
            </w:pPr>
            <w:r>
              <w:rPr>
                <w:color w:val="000000"/>
                <w:szCs w:val="21"/>
              </w:rPr>
              <w:t>-</w:t>
            </w:r>
          </w:p>
        </w:tc>
        <w:tc>
          <w:tcPr>
            <w:tcW w:w="1559" w:type="dxa"/>
            <w:vAlign w:val="center"/>
          </w:tcPr>
          <w:p w:rsidR="00304098" w:rsidRDefault="00E12A6F">
            <w:pPr>
              <w:jc w:val="right"/>
            </w:pPr>
            <w:r>
              <w:rPr>
                <w:color w:val="000000"/>
                <w:szCs w:val="21"/>
              </w:rPr>
              <w:t>-</w:t>
            </w:r>
          </w:p>
        </w:tc>
        <w:tc>
          <w:tcPr>
            <w:tcW w:w="1301" w:type="dxa"/>
            <w:vAlign w:val="center"/>
          </w:tcPr>
          <w:p w:rsidR="00304098" w:rsidRDefault="00E12A6F">
            <w:pPr>
              <w:jc w:val="right"/>
            </w:pPr>
            <w:r>
              <w:rPr>
                <w:color w:val="000000"/>
                <w:szCs w:val="21"/>
              </w:rPr>
              <w:t>-</w:t>
            </w:r>
          </w:p>
        </w:tc>
      </w:tr>
      <w:tr w:rsidR="00753756" w:rsidRPr="00224952" w:rsidTr="003E09BA">
        <w:trPr>
          <w:trHeight w:val="280"/>
          <w:jc w:val="center"/>
        </w:trPr>
        <w:tc>
          <w:tcPr>
            <w:tcW w:w="1588" w:type="dxa"/>
            <w:vAlign w:val="center"/>
          </w:tcPr>
          <w:p w:rsidR="00753756" w:rsidRPr="00224952" w:rsidRDefault="00753756" w:rsidP="00181B83">
            <w:pPr>
              <w:spacing w:line="360" w:lineRule="auto"/>
              <w:jc w:val="center"/>
              <w:rPr>
                <w:color w:val="000000"/>
                <w:szCs w:val="21"/>
              </w:rPr>
            </w:pPr>
            <w:r w:rsidRPr="00224952">
              <w:rPr>
                <w:rFonts w:hint="eastAsia"/>
                <w:color w:val="000000"/>
                <w:szCs w:val="21"/>
              </w:rPr>
              <w:t>资产总计</w:t>
            </w:r>
          </w:p>
        </w:tc>
        <w:tc>
          <w:tcPr>
            <w:tcW w:w="1701" w:type="dxa"/>
            <w:vAlign w:val="center"/>
          </w:tcPr>
          <w:p w:rsidR="00753756" w:rsidRPr="00224952" w:rsidRDefault="00753756" w:rsidP="001A1348">
            <w:pPr>
              <w:spacing w:line="360" w:lineRule="auto"/>
              <w:jc w:val="center"/>
              <w:rPr>
                <w:szCs w:val="21"/>
              </w:rPr>
            </w:pPr>
            <w:r w:rsidRPr="00224952">
              <w:rPr>
                <w:szCs w:val="21"/>
              </w:rPr>
              <w:t>8,414,729.54</w:t>
            </w:r>
          </w:p>
        </w:tc>
        <w:tc>
          <w:tcPr>
            <w:tcW w:w="1701" w:type="dxa"/>
            <w:vAlign w:val="center"/>
          </w:tcPr>
          <w:p w:rsidR="00753756" w:rsidRPr="00224952" w:rsidRDefault="00753756" w:rsidP="001A1348">
            <w:pPr>
              <w:spacing w:line="360" w:lineRule="auto"/>
              <w:jc w:val="center"/>
              <w:rPr>
                <w:szCs w:val="21"/>
              </w:rPr>
            </w:pPr>
            <w:r w:rsidRPr="00224952">
              <w:rPr>
                <w:szCs w:val="21"/>
              </w:rPr>
              <w:t>-</w:t>
            </w:r>
          </w:p>
        </w:tc>
        <w:tc>
          <w:tcPr>
            <w:tcW w:w="1559" w:type="dxa"/>
            <w:vAlign w:val="center"/>
          </w:tcPr>
          <w:p w:rsidR="00753756" w:rsidRPr="00224952" w:rsidRDefault="00753756" w:rsidP="001A1348">
            <w:pPr>
              <w:spacing w:line="360" w:lineRule="auto"/>
              <w:jc w:val="center"/>
              <w:rPr>
                <w:szCs w:val="21"/>
              </w:rPr>
            </w:pPr>
            <w:r w:rsidRPr="00224952">
              <w:rPr>
                <w:szCs w:val="21"/>
              </w:rPr>
              <w:t>1,108,982.03</w:t>
            </w:r>
          </w:p>
        </w:tc>
        <w:tc>
          <w:tcPr>
            <w:tcW w:w="1559" w:type="dxa"/>
            <w:vAlign w:val="center"/>
          </w:tcPr>
          <w:p w:rsidR="00753756" w:rsidRPr="00224952" w:rsidRDefault="00753756" w:rsidP="001A1348">
            <w:pPr>
              <w:spacing w:line="360" w:lineRule="auto"/>
              <w:jc w:val="center"/>
              <w:rPr>
                <w:szCs w:val="21"/>
              </w:rPr>
            </w:pPr>
            <w:r w:rsidRPr="00224952">
              <w:rPr>
                <w:szCs w:val="21"/>
              </w:rPr>
              <w:t>1,377,258,007.28</w:t>
            </w:r>
          </w:p>
        </w:tc>
        <w:tc>
          <w:tcPr>
            <w:tcW w:w="1301" w:type="dxa"/>
            <w:vAlign w:val="center"/>
          </w:tcPr>
          <w:p w:rsidR="00753756" w:rsidRPr="00224952" w:rsidRDefault="00753756" w:rsidP="001A1348">
            <w:pPr>
              <w:spacing w:line="360" w:lineRule="auto"/>
              <w:jc w:val="center"/>
              <w:rPr>
                <w:szCs w:val="21"/>
              </w:rPr>
            </w:pPr>
            <w:r w:rsidRPr="00224952">
              <w:rPr>
                <w:szCs w:val="21"/>
              </w:rPr>
              <w:t>1,386,781,718.85</w:t>
            </w:r>
          </w:p>
        </w:tc>
      </w:tr>
      <w:tr w:rsidR="00753756" w:rsidRPr="00224952" w:rsidTr="003E09BA">
        <w:trPr>
          <w:trHeight w:val="278"/>
          <w:jc w:val="center"/>
        </w:trPr>
        <w:tc>
          <w:tcPr>
            <w:tcW w:w="1588" w:type="dxa"/>
            <w:vAlign w:val="center"/>
          </w:tcPr>
          <w:p w:rsidR="00753756" w:rsidRPr="00224952" w:rsidRDefault="00753756" w:rsidP="00181B83">
            <w:pPr>
              <w:spacing w:line="360" w:lineRule="auto"/>
              <w:jc w:val="center"/>
              <w:rPr>
                <w:color w:val="000000"/>
                <w:szCs w:val="21"/>
              </w:rPr>
            </w:pPr>
            <w:r w:rsidRPr="00224952">
              <w:rPr>
                <w:rFonts w:hint="eastAsia"/>
                <w:color w:val="000000"/>
                <w:szCs w:val="21"/>
              </w:rPr>
              <w:t>负债</w:t>
            </w:r>
          </w:p>
        </w:tc>
        <w:tc>
          <w:tcPr>
            <w:tcW w:w="1701" w:type="dxa"/>
            <w:vAlign w:val="center"/>
          </w:tcPr>
          <w:p w:rsidR="00753756" w:rsidRPr="00224952" w:rsidRDefault="00753756" w:rsidP="00997072">
            <w:pPr>
              <w:spacing w:line="360" w:lineRule="auto"/>
              <w:jc w:val="right"/>
              <w:rPr>
                <w:color w:val="0000FF"/>
                <w:kern w:val="0"/>
                <w:szCs w:val="21"/>
              </w:rPr>
            </w:pPr>
          </w:p>
        </w:tc>
        <w:tc>
          <w:tcPr>
            <w:tcW w:w="1701" w:type="dxa"/>
            <w:vAlign w:val="center"/>
          </w:tcPr>
          <w:p w:rsidR="00753756" w:rsidRPr="00224952" w:rsidRDefault="00753756" w:rsidP="00997072">
            <w:pPr>
              <w:spacing w:line="360" w:lineRule="auto"/>
              <w:jc w:val="right"/>
              <w:rPr>
                <w:color w:val="000000"/>
                <w:szCs w:val="21"/>
              </w:rPr>
            </w:pPr>
          </w:p>
        </w:tc>
        <w:tc>
          <w:tcPr>
            <w:tcW w:w="1559" w:type="dxa"/>
            <w:vAlign w:val="center"/>
          </w:tcPr>
          <w:p w:rsidR="00753756" w:rsidRPr="00224952" w:rsidRDefault="00753756" w:rsidP="00997072">
            <w:pPr>
              <w:spacing w:line="360" w:lineRule="auto"/>
              <w:jc w:val="right"/>
              <w:rPr>
                <w:color w:val="000000"/>
                <w:szCs w:val="21"/>
              </w:rPr>
            </w:pPr>
          </w:p>
        </w:tc>
        <w:tc>
          <w:tcPr>
            <w:tcW w:w="1559" w:type="dxa"/>
            <w:vAlign w:val="center"/>
          </w:tcPr>
          <w:p w:rsidR="00753756" w:rsidRPr="00224952" w:rsidRDefault="00753756" w:rsidP="00997072">
            <w:pPr>
              <w:spacing w:line="360" w:lineRule="auto"/>
              <w:jc w:val="right"/>
              <w:rPr>
                <w:color w:val="000000"/>
                <w:szCs w:val="21"/>
              </w:rPr>
            </w:pPr>
          </w:p>
        </w:tc>
        <w:tc>
          <w:tcPr>
            <w:tcW w:w="1301" w:type="dxa"/>
            <w:vAlign w:val="center"/>
          </w:tcPr>
          <w:p w:rsidR="00753756" w:rsidRPr="00224952" w:rsidRDefault="00753756" w:rsidP="00997072">
            <w:pPr>
              <w:spacing w:line="360" w:lineRule="auto"/>
              <w:jc w:val="right"/>
              <w:rPr>
                <w:color w:val="000000"/>
                <w:szCs w:val="21"/>
              </w:rPr>
            </w:pPr>
          </w:p>
        </w:tc>
      </w:tr>
      <w:tr w:rsidR="00304098">
        <w:trPr>
          <w:jc w:val="center"/>
        </w:trPr>
        <w:tc>
          <w:tcPr>
            <w:tcW w:w="1588" w:type="dxa"/>
            <w:vAlign w:val="center"/>
          </w:tcPr>
          <w:p w:rsidR="00304098" w:rsidRDefault="00E12A6F">
            <w:pPr>
              <w:jc w:val="center"/>
            </w:pPr>
            <w:r>
              <w:rPr>
                <w:color w:val="000000"/>
                <w:szCs w:val="21"/>
              </w:rPr>
              <w:t>短期借款</w:t>
            </w:r>
          </w:p>
        </w:tc>
        <w:tc>
          <w:tcPr>
            <w:tcW w:w="1701" w:type="dxa"/>
            <w:vAlign w:val="center"/>
          </w:tcPr>
          <w:p w:rsidR="00304098" w:rsidRDefault="00E12A6F">
            <w:pPr>
              <w:jc w:val="right"/>
            </w:pPr>
            <w:r>
              <w:rPr>
                <w:color w:val="000000"/>
                <w:szCs w:val="21"/>
              </w:rPr>
              <w:t>-</w:t>
            </w:r>
          </w:p>
        </w:tc>
        <w:tc>
          <w:tcPr>
            <w:tcW w:w="1701" w:type="dxa"/>
            <w:vAlign w:val="center"/>
          </w:tcPr>
          <w:p w:rsidR="00304098" w:rsidRDefault="00E12A6F">
            <w:pPr>
              <w:jc w:val="right"/>
            </w:pPr>
            <w:r>
              <w:rPr>
                <w:color w:val="000000"/>
                <w:szCs w:val="21"/>
              </w:rPr>
              <w:t>-</w:t>
            </w:r>
          </w:p>
        </w:tc>
        <w:tc>
          <w:tcPr>
            <w:tcW w:w="1559" w:type="dxa"/>
            <w:vAlign w:val="center"/>
          </w:tcPr>
          <w:p w:rsidR="00304098" w:rsidRDefault="00E12A6F">
            <w:pPr>
              <w:jc w:val="right"/>
            </w:pPr>
            <w:r>
              <w:rPr>
                <w:color w:val="000000"/>
                <w:szCs w:val="21"/>
              </w:rPr>
              <w:t>-</w:t>
            </w:r>
          </w:p>
        </w:tc>
        <w:tc>
          <w:tcPr>
            <w:tcW w:w="1559" w:type="dxa"/>
            <w:vAlign w:val="center"/>
          </w:tcPr>
          <w:p w:rsidR="00304098" w:rsidRDefault="00E12A6F">
            <w:pPr>
              <w:jc w:val="right"/>
            </w:pPr>
            <w:r>
              <w:rPr>
                <w:color w:val="000000"/>
                <w:szCs w:val="21"/>
              </w:rPr>
              <w:t>-</w:t>
            </w:r>
          </w:p>
        </w:tc>
        <w:tc>
          <w:tcPr>
            <w:tcW w:w="1301" w:type="dxa"/>
            <w:vAlign w:val="center"/>
          </w:tcPr>
          <w:p w:rsidR="00304098" w:rsidRDefault="00E12A6F">
            <w:pPr>
              <w:jc w:val="right"/>
            </w:pPr>
            <w:r>
              <w:rPr>
                <w:color w:val="000000"/>
                <w:szCs w:val="21"/>
              </w:rPr>
              <w:t>-</w:t>
            </w:r>
          </w:p>
        </w:tc>
      </w:tr>
      <w:tr w:rsidR="00304098">
        <w:trPr>
          <w:jc w:val="center"/>
        </w:trPr>
        <w:tc>
          <w:tcPr>
            <w:tcW w:w="1588" w:type="dxa"/>
            <w:vAlign w:val="center"/>
          </w:tcPr>
          <w:p w:rsidR="00304098" w:rsidRDefault="00E12A6F">
            <w:pPr>
              <w:jc w:val="center"/>
            </w:pPr>
            <w:r>
              <w:rPr>
                <w:color w:val="000000"/>
                <w:szCs w:val="21"/>
              </w:rPr>
              <w:t>交易性金融负债</w:t>
            </w:r>
          </w:p>
        </w:tc>
        <w:tc>
          <w:tcPr>
            <w:tcW w:w="1701" w:type="dxa"/>
            <w:vAlign w:val="center"/>
          </w:tcPr>
          <w:p w:rsidR="00304098" w:rsidRDefault="00E12A6F">
            <w:pPr>
              <w:jc w:val="right"/>
            </w:pPr>
            <w:r>
              <w:rPr>
                <w:color w:val="000000"/>
                <w:szCs w:val="21"/>
              </w:rPr>
              <w:t>-</w:t>
            </w:r>
          </w:p>
        </w:tc>
        <w:tc>
          <w:tcPr>
            <w:tcW w:w="1701" w:type="dxa"/>
            <w:vAlign w:val="center"/>
          </w:tcPr>
          <w:p w:rsidR="00304098" w:rsidRDefault="00E12A6F">
            <w:pPr>
              <w:jc w:val="right"/>
            </w:pPr>
            <w:r>
              <w:rPr>
                <w:color w:val="000000"/>
                <w:szCs w:val="21"/>
              </w:rPr>
              <w:t>-</w:t>
            </w:r>
          </w:p>
        </w:tc>
        <w:tc>
          <w:tcPr>
            <w:tcW w:w="1559" w:type="dxa"/>
            <w:vAlign w:val="center"/>
          </w:tcPr>
          <w:p w:rsidR="00304098" w:rsidRDefault="00E12A6F">
            <w:pPr>
              <w:jc w:val="right"/>
            </w:pPr>
            <w:r>
              <w:rPr>
                <w:color w:val="000000"/>
                <w:szCs w:val="21"/>
              </w:rPr>
              <w:t>-</w:t>
            </w:r>
          </w:p>
        </w:tc>
        <w:tc>
          <w:tcPr>
            <w:tcW w:w="1559" w:type="dxa"/>
            <w:vAlign w:val="center"/>
          </w:tcPr>
          <w:p w:rsidR="00304098" w:rsidRDefault="00E12A6F">
            <w:pPr>
              <w:jc w:val="right"/>
            </w:pPr>
            <w:r>
              <w:rPr>
                <w:color w:val="000000"/>
                <w:szCs w:val="21"/>
              </w:rPr>
              <w:t>-</w:t>
            </w:r>
          </w:p>
        </w:tc>
        <w:tc>
          <w:tcPr>
            <w:tcW w:w="1301" w:type="dxa"/>
            <w:vAlign w:val="center"/>
          </w:tcPr>
          <w:p w:rsidR="00304098" w:rsidRDefault="00E12A6F">
            <w:pPr>
              <w:jc w:val="right"/>
            </w:pPr>
            <w:r>
              <w:rPr>
                <w:color w:val="000000"/>
                <w:szCs w:val="21"/>
              </w:rPr>
              <w:t>-</w:t>
            </w:r>
          </w:p>
        </w:tc>
      </w:tr>
      <w:tr w:rsidR="00304098">
        <w:trPr>
          <w:jc w:val="center"/>
        </w:trPr>
        <w:tc>
          <w:tcPr>
            <w:tcW w:w="1588" w:type="dxa"/>
            <w:vAlign w:val="center"/>
          </w:tcPr>
          <w:p w:rsidR="00304098" w:rsidRDefault="00E12A6F">
            <w:pPr>
              <w:jc w:val="center"/>
            </w:pPr>
            <w:r>
              <w:rPr>
                <w:color w:val="000000"/>
                <w:szCs w:val="21"/>
              </w:rPr>
              <w:t>衍生金融负债</w:t>
            </w:r>
          </w:p>
        </w:tc>
        <w:tc>
          <w:tcPr>
            <w:tcW w:w="1701" w:type="dxa"/>
            <w:vAlign w:val="center"/>
          </w:tcPr>
          <w:p w:rsidR="00304098" w:rsidRDefault="00E12A6F">
            <w:pPr>
              <w:jc w:val="right"/>
            </w:pPr>
            <w:r>
              <w:rPr>
                <w:color w:val="000000"/>
                <w:szCs w:val="21"/>
              </w:rPr>
              <w:t>-</w:t>
            </w:r>
          </w:p>
        </w:tc>
        <w:tc>
          <w:tcPr>
            <w:tcW w:w="1701" w:type="dxa"/>
            <w:vAlign w:val="center"/>
          </w:tcPr>
          <w:p w:rsidR="00304098" w:rsidRDefault="00E12A6F">
            <w:pPr>
              <w:jc w:val="right"/>
            </w:pPr>
            <w:r>
              <w:rPr>
                <w:color w:val="000000"/>
                <w:szCs w:val="21"/>
              </w:rPr>
              <w:t>-</w:t>
            </w:r>
          </w:p>
        </w:tc>
        <w:tc>
          <w:tcPr>
            <w:tcW w:w="1559" w:type="dxa"/>
            <w:vAlign w:val="center"/>
          </w:tcPr>
          <w:p w:rsidR="00304098" w:rsidRDefault="00E12A6F">
            <w:pPr>
              <w:jc w:val="right"/>
            </w:pPr>
            <w:r>
              <w:rPr>
                <w:color w:val="000000"/>
                <w:szCs w:val="21"/>
              </w:rPr>
              <w:t>-</w:t>
            </w:r>
          </w:p>
        </w:tc>
        <w:tc>
          <w:tcPr>
            <w:tcW w:w="1559" w:type="dxa"/>
            <w:vAlign w:val="center"/>
          </w:tcPr>
          <w:p w:rsidR="00304098" w:rsidRDefault="00E12A6F">
            <w:pPr>
              <w:jc w:val="right"/>
            </w:pPr>
            <w:r>
              <w:rPr>
                <w:color w:val="000000"/>
                <w:szCs w:val="21"/>
              </w:rPr>
              <w:t>-</w:t>
            </w:r>
          </w:p>
        </w:tc>
        <w:tc>
          <w:tcPr>
            <w:tcW w:w="1301" w:type="dxa"/>
            <w:vAlign w:val="center"/>
          </w:tcPr>
          <w:p w:rsidR="00304098" w:rsidRDefault="00E12A6F">
            <w:pPr>
              <w:jc w:val="right"/>
            </w:pPr>
            <w:r>
              <w:rPr>
                <w:color w:val="000000"/>
                <w:szCs w:val="21"/>
              </w:rPr>
              <w:t>-</w:t>
            </w:r>
          </w:p>
        </w:tc>
      </w:tr>
      <w:tr w:rsidR="00304098">
        <w:trPr>
          <w:jc w:val="center"/>
        </w:trPr>
        <w:tc>
          <w:tcPr>
            <w:tcW w:w="1588" w:type="dxa"/>
            <w:vAlign w:val="center"/>
          </w:tcPr>
          <w:p w:rsidR="00304098" w:rsidRDefault="00E12A6F">
            <w:pPr>
              <w:jc w:val="center"/>
            </w:pPr>
            <w:r>
              <w:rPr>
                <w:color w:val="000000"/>
                <w:szCs w:val="21"/>
              </w:rPr>
              <w:t>卖出回购金融资产款</w:t>
            </w:r>
          </w:p>
        </w:tc>
        <w:tc>
          <w:tcPr>
            <w:tcW w:w="1701" w:type="dxa"/>
            <w:vAlign w:val="center"/>
          </w:tcPr>
          <w:p w:rsidR="00304098" w:rsidRDefault="00E12A6F">
            <w:pPr>
              <w:jc w:val="right"/>
            </w:pPr>
            <w:r>
              <w:rPr>
                <w:color w:val="000000"/>
                <w:szCs w:val="21"/>
              </w:rPr>
              <w:t>-</w:t>
            </w:r>
          </w:p>
        </w:tc>
        <w:tc>
          <w:tcPr>
            <w:tcW w:w="1701" w:type="dxa"/>
            <w:vAlign w:val="center"/>
          </w:tcPr>
          <w:p w:rsidR="00304098" w:rsidRDefault="00E12A6F">
            <w:pPr>
              <w:jc w:val="right"/>
            </w:pPr>
            <w:r>
              <w:rPr>
                <w:color w:val="000000"/>
                <w:szCs w:val="21"/>
              </w:rPr>
              <w:t>-</w:t>
            </w:r>
          </w:p>
        </w:tc>
        <w:tc>
          <w:tcPr>
            <w:tcW w:w="1559" w:type="dxa"/>
            <w:vAlign w:val="center"/>
          </w:tcPr>
          <w:p w:rsidR="00304098" w:rsidRDefault="00E12A6F">
            <w:pPr>
              <w:jc w:val="right"/>
            </w:pPr>
            <w:r>
              <w:rPr>
                <w:color w:val="000000"/>
                <w:szCs w:val="21"/>
              </w:rPr>
              <w:t>-</w:t>
            </w:r>
          </w:p>
        </w:tc>
        <w:tc>
          <w:tcPr>
            <w:tcW w:w="1559" w:type="dxa"/>
            <w:vAlign w:val="center"/>
          </w:tcPr>
          <w:p w:rsidR="00304098" w:rsidRDefault="00E12A6F">
            <w:pPr>
              <w:jc w:val="right"/>
            </w:pPr>
            <w:r>
              <w:rPr>
                <w:color w:val="000000"/>
                <w:szCs w:val="21"/>
              </w:rPr>
              <w:t>-</w:t>
            </w:r>
          </w:p>
        </w:tc>
        <w:tc>
          <w:tcPr>
            <w:tcW w:w="1301" w:type="dxa"/>
            <w:vAlign w:val="center"/>
          </w:tcPr>
          <w:p w:rsidR="00304098" w:rsidRDefault="00E12A6F">
            <w:pPr>
              <w:jc w:val="right"/>
            </w:pPr>
            <w:r>
              <w:rPr>
                <w:color w:val="000000"/>
                <w:szCs w:val="21"/>
              </w:rPr>
              <w:t>-</w:t>
            </w:r>
          </w:p>
        </w:tc>
      </w:tr>
      <w:tr w:rsidR="00304098">
        <w:trPr>
          <w:jc w:val="center"/>
        </w:trPr>
        <w:tc>
          <w:tcPr>
            <w:tcW w:w="1588" w:type="dxa"/>
            <w:vAlign w:val="center"/>
          </w:tcPr>
          <w:p w:rsidR="00304098" w:rsidRDefault="00E12A6F">
            <w:pPr>
              <w:jc w:val="center"/>
            </w:pPr>
            <w:r>
              <w:rPr>
                <w:color w:val="000000"/>
                <w:szCs w:val="21"/>
              </w:rPr>
              <w:t>应付证券清算款</w:t>
            </w:r>
          </w:p>
        </w:tc>
        <w:tc>
          <w:tcPr>
            <w:tcW w:w="1701" w:type="dxa"/>
            <w:vAlign w:val="center"/>
          </w:tcPr>
          <w:p w:rsidR="00304098" w:rsidRDefault="00E12A6F">
            <w:pPr>
              <w:jc w:val="right"/>
            </w:pPr>
            <w:r>
              <w:rPr>
                <w:color w:val="000000"/>
                <w:szCs w:val="21"/>
              </w:rPr>
              <w:t>-</w:t>
            </w:r>
          </w:p>
        </w:tc>
        <w:tc>
          <w:tcPr>
            <w:tcW w:w="1701" w:type="dxa"/>
            <w:vAlign w:val="center"/>
          </w:tcPr>
          <w:p w:rsidR="00304098" w:rsidRDefault="00E12A6F">
            <w:pPr>
              <w:jc w:val="right"/>
            </w:pPr>
            <w:r>
              <w:rPr>
                <w:color w:val="000000"/>
                <w:szCs w:val="21"/>
              </w:rPr>
              <w:t>-</w:t>
            </w:r>
          </w:p>
        </w:tc>
        <w:tc>
          <w:tcPr>
            <w:tcW w:w="1559" w:type="dxa"/>
            <w:vAlign w:val="center"/>
          </w:tcPr>
          <w:p w:rsidR="00304098" w:rsidRDefault="00E12A6F">
            <w:pPr>
              <w:jc w:val="right"/>
            </w:pPr>
            <w:r>
              <w:rPr>
                <w:color w:val="000000"/>
                <w:szCs w:val="21"/>
              </w:rPr>
              <w:t>-</w:t>
            </w:r>
          </w:p>
        </w:tc>
        <w:tc>
          <w:tcPr>
            <w:tcW w:w="1559" w:type="dxa"/>
            <w:vAlign w:val="center"/>
          </w:tcPr>
          <w:p w:rsidR="00304098" w:rsidRDefault="00E12A6F">
            <w:pPr>
              <w:jc w:val="right"/>
            </w:pPr>
            <w:r>
              <w:rPr>
                <w:color w:val="000000"/>
                <w:szCs w:val="21"/>
              </w:rPr>
              <w:t>37,958,069.00</w:t>
            </w:r>
          </w:p>
        </w:tc>
        <w:tc>
          <w:tcPr>
            <w:tcW w:w="1301" w:type="dxa"/>
            <w:vAlign w:val="center"/>
          </w:tcPr>
          <w:p w:rsidR="00304098" w:rsidRDefault="00E12A6F">
            <w:pPr>
              <w:jc w:val="right"/>
            </w:pPr>
            <w:r>
              <w:rPr>
                <w:color w:val="000000"/>
                <w:szCs w:val="21"/>
              </w:rPr>
              <w:t>37,958,069.00</w:t>
            </w:r>
          </w:p>
        </w:tc>
      </w:tr>
      <w:tr w:rsidR="00304098">
        <w:trPr>
          <w:jc w:val="center"/>
        </w:trPr>
        <w:tc>
          <w:tcPr>
            <w:tcW w:w="1588" w:type="dxa"/>
            <w:vAlign w:val="center"/>
          </w:tcPr>
          <w:p w:rsidR="00304098" w:rsidRDefault="00E12A6F">
            <w:pPr>
              <w:jc w:val="center"/>
            </w:pPr>
            <w:r>
              <w:rPr>
                <w:color w:val="000000"/>
                <w:szCs w:val="21"/>
              </w:rPr>
              <w:t>应付赎回款</w:t>
            </w:r>
          </w:p>
        </w:tc>
        <w:tc>
          <w:tcPr>
            <w:tcW w:w="1701" w:type="dxa"/>
            <w:vAlign w:val="center"/>
          </w:tcPr>
          <w:p w:rsidR="00304098" w:rsidRDefault="00E12A6F">
            <w:pPr>
              <w:jc w:val="right"/>
            </w:pPr>
            <w:r>
              <w:rPr>
                <w:color w:val="000000"/>
                <w:szCs w:val="21"/>
              </w:rPr>
              <w:t>-</w:t>
            </w:r>
          </w:p>
        </w:tc>
        <w:tc>
          <w:tcPr>
            <w:tcW w:w="1701" w:type="dxa"/>
            <w:vAlign w:val="center"/>
          </w:tcPr>
          <w:p w:rsidR="00304098" w:rsidRDefault="00E12A6F">
            <w:pPr>
              <w:jc w:val="right"/>
            </w:pPr>
            <w:r>
              <w:rPr>
                <w:color w:val="000000"/>
                <w:szCs w:val="21"/>
              </w:rPr>
              <w:t>-</w:t>
            </w:r>
          </w:p>
        </w:tc>
        <w:tc>
          <w:tcPr>
            <w:tcW w:w="1559" w:type="dxa"/>
            <w:vAlign w:val="center"/>
          </w:tcPr>
          <w:p w:rsidR="00304098" w:rsidRDefault="00E12A6F">
            <w:pPr>
              <w:jc w:val="right"/>
            </w:pPr>
            <w:r>
              <w:rPr>
                <w:color w:val="000000"/>
                <w:szCs w:val="21"/>
              </w:rPr>
              <w:t>-</w:t>
            </w:r>
          </w:p>
        </w:tc>
        <w:tc>
          <w:tcPr>
            <w:tcW w:w="1559" w:type="dxa"/>
            <w:vAlign w:val="center"/>
          </w:tcPr>
          <w:p w:rsidR="00304098" w:rsidRDefault="00E12A6F">
            <w:pPr>
              <w:jc w:val="right"/>
            </w:pPr>
            <w:r>
              <w:rPr>
                <w:color w:val="000000"/>
                <w:szCs w:val="21"/>
              </w:rPr>
              <w:t>-</w:t>
            </w:r>
          </w:p>
        </w:tc>
        <w:tc>
          <w:tcPr>
            <w:tcW w:w="1301" w:type="dxa"/>
            <w:vAlign w:val="center"/>
          </w:tcPr>
          <w:p w:rsidR="00304098" w:rsidRDefault="00E12A6F">
            <w:pPr>
              <w:jc w:val="right"/>
            </w:pPr>
            <w:r>
              <w:rPr>
                <w:color w:val="000000"/>
                <w:szCs w:val="21"/>
              </w:rPr>
              <w:t>-</w:t>
            </w:r>
          </w:p>
        </w:tc>
      </w:tr>
      <w:tr w:rsidR="00304098">
        <w:trPr>
          <w:jc w:val="center"/>
        </w:trPr>
        <w:tc>
          <w:tcPr>
            <w:tcW w:w="1588" w:type="dxa"/>
            <w:vAlign w:val="center"/>
          </w:tcPr>
          <w:p w:rsidR="00304098" w:rsidRDefault="00E12A6F">
            <w:pPr>
              <w:jc w:val="center"/>
            </w:pPr>
            <w:r>
              <w:rPr>
                <w:color w:val="000000"/>
                <w:szCs w:val="21"/>
              </w:rPr>
              <w:t>应付管理人报酬</w:t>
            </w:r>
          </w:p>
        </w:tc>
        <w:tc>
          <w:tcPr>
            <w:tcW w:w="1701" w:type="dxa"/>
            <w:vAlign w:val="center"/>
          </w:tcPr>
          <w:p w:rsidR="00304098" w:rsidRDefault="00E12A6F">
            <w:pPr>
              <w:jc w:val="right"/>
            </w:pPr>
            <w:r>
              <w:rPr>
                <w:color w:val="000000"/>
                <w:szCs w:val="21"/>
              </w:rPr>
              <w:t>-</w:t>
            </w:r>
          </w:p>
        </w:tc>
        <w:tc>
          <w:tcPr>
            <w:tcW w:w="1701" w:type="dxa"/>
            <w:vAlign w:val="center"/>
          </w:tcPr>
          <w:p w:rsidR="00304098" w:rsidRDefault="00E12A6F">
            <w:pPr>
              <w:jc w:val="right"/>
            </w:pPr>
            <w:r>
              <w:rPr>
                <w:color w:val="000000"/>
                <w:szCs w:val="21"/>
              </w:rPr>
              <w:t>-</w:t>
            </w:r>
          </w:p>
        </w:tc>
        <w:tc>
          <w:tcPr>
            <w:tcW w:w="1559" w:type="dxa"/>
            <w:vAlign w:val="center"/>
          </w:tcPr>
          <w:p w:rsidR="00304098" w:rsidRDefault="00E12A6F">
            <w:pPr>
              <w:jc w:val="right"/>
            </w:pPr>
            <w:r>
              <w:rPr>
                <w:color w:val="000000"/>
                <w:szCs w:val="21"/>
              </w:rPr>
              <w:t>-</w:t>
            </w:r>
          </w:p>
        </w:tc>
        <w:tc>
          <w:tcPr>
            <w:tcW w:w="1559" w:type="dxa"/>
            <w:vAlign w:val="center"/>
          </w:tcPr>
          <w:p w:rsidR="00304098" w:rsidRDefault="00E12A6F">
            <w:pPr>
              <w:jc w:val="right"/>
            </w:pPr>
            <w:r>
              <w:rPr>
                <w:color w:val="000000"/>
                <w:szCs w:val="21"/>
              </w:rPr>
              <w:t>474,123.48</w:t>
            </w:r>
          </w:p>
        </w:tc>
        <w:tc>
          <w:tcPr>
            <w:tcW w:w="1301" w:type="dxa"/>
            <w:vAlign w:val="center"/>
          </w:tcPr>
          <w:p w:rsidR="00304098" w:rsidRDefault="00E12A6F">
            <w:pPr>
              <w:jc w:val="right"/>
            </w:pPr>
            <w:r>
              <w:rPr>
                <w:color w:val="000000"/>
                <w:szCs w:val="21"/>
              </w:rPr>
              <w:t>474,123.48</w:t>
            </w:r>
          </w:p>
        </w:tc>
      </w:tr>
      <w:tr w:rsidR="00304098">
        <w:trPr>
          <w:jc w:val="center"/>
        </w:trPr>
        <w:tc>
          <w:tcPr>
            <w:tcW w:w="1588" w:type="dxa"/>
            <w:vAlign w:val="center"/>
          </w:tcPr>
          <w:p w:rsidR="00304098" w:rsidRDefault="00E12A6F">
            <w:pPr>
              <w:jc w:val="center"/>
            </w:pPr>
            <w:r>
              <w:rPr>
                <w:color w:val="000000"/>
                <w:szCs w:val="21"/>
              </w:rPr>
              <w:t>应付托管费</w:t>
            </w:r>
          </w:p>
        </w:tc>
        <w:tc>
          <w:tcPr>
            <w:tcW w:w="1701" w:type="dxa"/>
            <w:vAlign w:val="center"/>
          </w:tcPr>
          <w:p w:rsidR="00304098" w:rsidRDefault="00E12A6F">
            <w:pPr>
              <w:jc w:val="right"/>
            </w:pPr>
            <w:r>
              <w:rPr>
                <w:color w:val="000000"/>
                <w:szCs w:val="21"/>
              </w:rPr>
              <w:t>-</w:t>
            </w:r>
          </w:p>
        </w:tc>
        <w:tc>
          <w:tcPr>
            <w:tcW w:w="1701" w:type="dxa"/>
            <w:vAlign w:val="center"/>
          </w:tcPr>
          <w:p w:rsidR="00304098" w:rsidRDefault="00E12A6F">
            <w:pPr>
              <w:jc w:val="right"/>
            </w:pPr>
            <w:r>
              <w:rPr>
                <w:color w:val="000000"/>
                <w:szCs w:val="21"/>
              </w:rPr>
              <w:t>-</w:t>
            </w:r>
          </w:p>
        </w:tc>
        <w:tc>
          <w:tcPr>
            <w:tcW w:w="1559" w:type="dxa"/>
            <w:vAlign w:val="center"/>
          </w:tcPr>
          <w:p w:rsidR="00304098" w:rsidRDefault="00E12A6F">
            <w:pPr>
              <w:jc w:val="right"/>
            </w:pPr>
            <w:r>
              <w:rPr>
                <w:color w:val="000000"/>
                <w:szCs w:val="21"/>
              </w:rPr>
              <w:t>-</w:t>
            </w:r>
          </w:p>
        </w:tc>
        <w:tc>
          <w:tcPr>
            <w:tcW w:w="1559" w:type="dxa"/>
            <w:vAlign w:val="center"/>
          </w:tcPr>
          <w:p w:rsidR="00304098" w:rsidRDefault="00E12A6F">
            <w:pPr>
              <w:jc w:val="right"/>
            </w:pPr>
            <w:r>
              <w:rPr>
                <w:color w:val="000000"/>
                <w:szCs w:val="21"/>
              </w:rPr>
              <w:t>94,824.71</w:t>
            </w:r>
          </w:p>
        </w:tc>
        <w:tc>
          <w:tcPr>
            <w:tcW w:w="1301" w:type="dxa"/>
            <w:vAlign w:val="center"/>
          </w:tcPr>
          <w:p w:rsidR="00304098" w:rsidRDefault="00E12A6F">
            <w:pPr>
              <w:jc w:val="right"/>
            </w:pPr>
            <w:r>
              <w:rPr>
                <w:color w:val="000000"/>
                <w:szCs w:val="21"/>
              </w:rPr>
              <w:t>94,824.71</w:t>
            </w:r>
          </w:p>
        </w:tc>
      </w:tr>
      <w:tr w:rsidR="00304098">
        <w:trPr>
          <w:jc w:val="center"/>
        </w:trPr>
        <w:tc>
          <w:tcPr>
            <w:tcW w:w="1588" w:type="dxa"/>
            <w:vAlign w:val="center"/>
          </w:tcPr>
          <w:p w:rsidR="00304098" w:rsidRDefault="00E12A6F">
            <w:pPr>
              <w:jc w:val="center"/>
            </w:pPr>
            <w:r>
              <w:rPr>
                <w:color w:val="000000"/>
                <w:szCs w:val="21"/>
              </w:rPr>
              <w:t>应付销售服务费</w:t>
            </w:r>
          </w:p>
        </w:tc>
        <w:tc>
          <w:tcPr>
            <w:tcW w:w="1701" w:type="dxa"/>
            <w:vAlign w:val="center"/>
          </w:tcPr>
          <w:p w:rsidR="00304098" w:rsidRDefault="00E12A6F">
            <w:pPr>
              <w:jc w:val="right"/>
            </w:pPr>
            <w:r>
              <w:rPr>
                <w:color w:val="000000"/>
                <w:szCs w:val="21"/>
              </w:rPr>
              <w:t>-</w:t>
            </w:r>
          </w:p>
        </w:tc>
        <w:tc>
          <w:tcPr>
            <w:tcW w:w="1701" w:type="dxa"/>
            <w:vAlign w:val="center"/>
          </w:tcPr>
          <w:p w:rsidR="00304098" w:rsidRDefault="00E12A6F">
            <w:pPr>
              <w:jc w:val="right"/>
            </w:pPr>
            <w:r>
              <w:rPr>
                <w:color w:val="000000"/>
                <w:szCs w:val="21"/>
              </w:rPr>
              <w:t>-</w:t>
            </w:r>
          </w:p>
        </w:tc>
        <w:tc>
          <w:tcPr>
            <w:tcW w:w="1559" w:type="dxa"/>
            <w:vAlign w:val="center"/>
          </w:tcPr>
          <w:p w:rsidR="00304098" w:rsidRDefault="00E12A6F">
            <w:pPr>
              <w:jc w:val="right"/>
            </w:pPr>
            <w:r>
              <w:rPr>
                <w:color w:val="000000"/>
                <w:szCs w:val="21"/>
              </w:rPr>
              <w:t>-</w:t>
            </w:r>
          </w:p>
        </w:tc>
        <w:tc>
          <w:tcPr>
            <w:tcW w:w="1559" w:type="dxa"/>
            <w:vAlign w:val="center"/>
          </w:tcPr>
          <w:p w:rsidR="00304098" w:rsidRDefault="00E12A6F">
            <w:pPr>
              <w:jc w:val="right"/>
            </w:pPr>
            <w:r>
              <w:rPr>
                <w:color w:val="000000"/>
                <w:szCs w:val="21"/>
              </w:rPr>
              <w:t>-</w:t>
            </w:r>
          </w:p>
        </w:tc>
        <w:tc>
          <w:tcPr>
            <w:tcW w:w="1301" w:type="dxa"/>
            <w:vAlign w:val="center"/>
          </w:tcPr>
          <w:p w:rsidR="00304098" w:rsidRDefault="00E12A6F">
            <w:pPr>
              <w:jc w:val="right"/>
            </w:pPr>
            <w:r>
              <w:rPr>
                <w:color w:val="000000"/>
                <w:szCs w:val="21"/>
              </w:rPr>
              <w:t>-</w:t>
            </w:r>
          </w:p>
        </w:tc>
      </w:tr>
      <w:tr w:rsidR="00304098">
        <w:trPr>
          <w:jc w:val="center"/>
        </w:trPr>
        <w:tc>
          <w:tcPr>
            <w:tcW w:w="1588" w:type="dxa"/>
            <w:vAlign w:val="center"/>
          </w:tcPr>
          <w:p w:rsidR="00304098" w:rsidRDefault="00E12A6F">
            <w:pPr>
              <w:jc w:val="center"/>
            </w:pPr>
            <w:r>
              <w:rPr>
                <w:color w:val="000000"/>
                <w:szCs w:val="21"/>
              </w:rPr>
              <w:t>应付交易费用</w:t>
            </w:r>
          </w:p>
        </w:tc>
        <w:tc>
          <w:tcPr>
            <w:tcW w:w="1701" w:type="dxa"/>
            <w:vAlign w:val="center"/>
          </w:tcPr>
          <w:p w:rsidR="00304098" w:rsidRDefault="00E12A6F">
            <w:pPr>
              <w:jc w:val="right"/>
            </w:pPr>
            <w:r>
              <w:rPr>
                <w:color w:val="000000"/>
                <w:szCs w:val="21"/>
              </w:rPr>
              <w:t>-</w:t>
            </w:r>
          </w:p>
        </w:tc>
        <w:tc>
          <w:tcPr>
            <w:tcW w:w="1701" w:type="dxa"/>
            <w:vAlign w:val="center"/>
          </w:tcPr>
          <w:p w:rsidR="00304098" w:rsidRDefault="00E12A6F">
            <w:pPr>
              <w:jc w:val="right"/>
            </w:pPr>
            <w:r>
              <w:rPr>
                <w:color w:val="000000"/>
                <w:szCs w:val="21"/>
              </w:rPr>
              <w:t>-</w:t>
            </w:r>
          </w:p>
        </w:tc>
        <w:tc>
          <w:tcPr>
            <w:tcW w:w="1559" w:type="dxa"/>
            <w:vAlign w:val="center"/>
          </w:tcPr>
          <w:p w:rsidR="00304098" w:rsidRDefault="00E12A6F">
            <w:pPr>
              <w:jc w:val="right"/>
            </w:pPr>
            <w:r>
              <w:rPr>
                <w:color w:val="000000"/>
                <w:szCs w:val="21"/>
              </w:rPr>
              <w:t>-</w:t>
            </w:r>
          </w:p>
        </w:tc>
        <w:tc>
          <w:tcPr>
            <w:tcW w:w="1559" w:type="dxa"/>
            <w:vAlign w:val="center"/>
          </w:tcPr>
          <w:p w:rsidR="00304098" w:rsidRDefault="00E12A6F">
            <w:pPr>
              <w:jc w:val="right"/>
            </w:pPr>
            <w:r>
              <w:rPr>
                <w:color w:val="000000"/>
                <w:szCs w:val="21"/>
              </w:rPr>
              <w:t>248,579.80</w:t>
            </w:r>
          </w:p>
        </w:tc>
        <w:tc>
          <w:tcPr>
            <w:tcW w:w="1301" w:type="dxa"/>
            <w:vAlign w:val="center"/>
          </w:tcPr>
          <w:p w:rsidR="00304098" w:rsidRDefault="00E12A6F">
            <w:pPr>
              <w:jc w:val="right"/>
            </w:pPr>
            <w:r>
              <w:rPr>
                <w:color w:val="000000"/>
                <w:szCs w:val="21"/>
              </w:rPr>
              <w:t>248,579.80</w:t>
            </w:r>
          </w:p>
        </w:tc>
      </w:tr>
      <w:tr w:rsidR="00304098">
        <w:trPr>
          <w:jc w:val="center"/>
        </w:trPr>
        <w:tc>
          <w:tcPr>
            <w:tcW w:w="1588" w:type="dxa"/>
            <w:vAlign w:val="center"/>
          </w:tcPr>
          <w:p w:rsidR="00304098" w:rsidRDefault="00E12A6F">
            <w:pPr>
              <w:jc w:val="center"/>
            </w:pPr>
            <w:r>
              <w:rPr>
                <w:color w:val="000000"/>
                <w:szCs w:val="21"/>
              </w:rPr>
              <w:t>应交税费</w:t>
            </w:r>
          </w:p>
        </w:tc>
        <w:tc>
          <w:tcPr>
            <w:tcW w:w="1701" w:type="dxa"/>
            <w:vAlign w:val="center"/>
          </w:tcPr>
          <w:p w:rsidR="00304098" w:rsidRDefault="00E12A6F">
            <w:pPr>
              <w:jc w:val="right"/>
            </w:pPr>
            <w:r>
              <w:rPr>
                <w:color w:val="000000"/>
                <w:szCs w:val="21"/>
              </w:rPr>
              <w:t>-</w:t>
            </w:r>
          </w:p>
        </w:tc>
        <w:tc>
          <w:tcPr>
            <w:tcW w:w="1701" w:type="dxa"/>
            <w:vAlign w:val="center"/>
          </w:tcPr>
          <w:p w:rsidR="00304098" w:rsidRDefault="00E12A6F">
            <w:pPr>
              <w:jc w:val="right"/>
            </w:pPr>
            <w:r>
              <w:rPr>
                <w:color w:val="000000"/>
                <w:szCs w:val="21"/>
              </w:rPr>
              <w:t>-</w:t>
            </w:r>
          </w:p>
        </w:tc>
        <w:tc>
          <w:tcPr>
            <w:tcW w:w="1559" w:type="dxa"/>
            <w:vAlign w:val="center"/>
          </w:tcPr>
          <w:p w:rsidR="00304098" w:rsidRDefault="00E12A6F">
            <w:pPr>
              <w:jc w:val="right"/>
            </w:pPr>
            <w:r>
              <w:rPr>
                <w:color w:val="000000"/>
                <w:szCs w:val="21"/>
              </w:rPr>
              <w:t>-</w:t>
            </w:r>
          </w:p>
        </w:tc>
        <w:tc>
          <w:tcPr>
            <w:tcW w:w="1559" w:type="dxa"/>
            <w:vAlign w:val="center"/>
          </w:tcPr>
          <w:p w:rsidR="00304098" w:rsidRDefault="00E12A6F">
            <w:pPr>
              <w:jc w:val="right"/>
            </w:pPr>
            <w:r>
              <w:rPr>
                <w:color w:val="000000"/>
                <w:szCs w:val="21"/>
              </w:rPr>
              <w:t>11.55</w:t>
            </w:r>
          </w:p>
        </w:tc>
        <w:tc>
          <w:tcPr>
            <w:tcW w:w="1301" w:type="dxa"/>
            <w:vAlign w:val="center"/>
          </w:tcPr>
          <w:p w:rsidR="00304098" w:rsidRDefault="00E12A6F">
            <w:pPr>
              <w:jc w:val="right"/>
            </w:pPr>
            <w:r>
              <w:rPr>
                <w:color w:val="000000"/>
                <w:szCs w:val="21"/>
              </w:rPr>
              <w:t>11.55</w:t>
            </w:r>
          </w:p>
        </w:tc>
      </w:tr>
      <w:tr w:rsidR="00304098">
        <w:trPr>
          <w:jc w:val="center"/>
        </w:trPr>
        <w:tc>
          <w:tcPr>
            <w:tcW w:w="1588" w:type="dxa"/>
            <w:vAlign w:val="center"/>
          </w:tcPr>
          <w:p w:rsidR="00304098" w:rsidRDefault="00E12A6F">
            <w:pPr>
              <w:jc w:val="center"/>
            </w:pPr>
            <w:r>
              <w:rPr>
                <w:color w:val="000000"/>
                <w:szCs w:val="21"/>
              </w:rPr>
              <w:t>应付利息</w:t>
            </w:r>
          </w:p>
        </w:tc>
        <w:tc>
          <w:tcPr>
            <w:tcW w:w="1701" w:type="dxa"/>
            <w:vAlign w:val="center"/>
          </w:tcPr>
          <w:p w:rsidR="00304098" w:rsidRDefault="00E12A6F">
            <w:pPr>
              <w:jc w:val="right"/>
            </w:pPr>
            <w:r>
              <w:rPr>
                <w:color w:val="000000"/>
                <w:szCs w:val="21"/>
              </w:rPr>
              <w:t>-</w:t>
            </w:r>
          </w:p>
        </w:tc>
        <w:tc>
          <w:tcPr>
            <w:tcW w:w="1701" w:type="dxa"/>
            <w:vAlign w:val="center"/>
          </w:tcPr>
          <w:p w:rsidR="00304098" w:rsidRDefault="00E12A6F">
            <w:pPr>
              <w:jc w:val="right"/>
            </w:pPr>
            <w:r>
              <w:rPr>
                <w:color w:val="000000"/>
                <w:szCs w:val="21"/>
              </w:rPr>
              <w:t>-</w:t>
            </w:r>
          </w:p>
        </w:tc>
        <w:tc>
          <w:tcPr>
            <w:tcW w:w="1559" w:type="dxa"/>
            <w:vAlign w:val="center"/>
          </w:tcPr>
          <w:p w:rsidR="00304098" w:rsidRDefault="00E12A6F">
            <w:pPr>
              <w:jc w:val="right"/>
            </w:pPr>
            <w:r>
              <w:rPr>
                <w:color w:val="000000"/>
                <w:szCs w:val="21"/>
              </w:rPr>
              <w:t>-</w:t>
            </w:r>
          </w:p>
        </w:tc>
        <w:tc>
          <w:tcPr>
            <w:tcW w:w="1559" w:type="dxa"/>
            <w:vAlign w:val="center"/>
          </w:tcPr>
          <w:p w:rsidR="00304098" w:rsidRDefault="00E12A6F">
            <w:pPr>
              <w:jc w:val="right"/>
            </w:pPr>
            <w:r>
              <w:rPr>
                <w:color w:val="000000"/>
                <w:szCs w:val="21"/>
              </w:rPr>
              <w:t>-</w:t>
            </w:r>
          </w:p>
        </w:tc>
        <w:tc>
          <w:tcPr>
            <w:tcW w:w="1301" w:type="dxa"/>
            <w:vAlign w:val="center"/>
          </w:tcPr>
          <w:p w:rsidR="00304098" w:rsidRDefault="00E12A6F">
            <w:pPr>
              <w:jc w:val="right"/>
            </w:pPr>
            <w:r>
              <w:rPr>
                <w:color w:val="000000"/>
                <w:szCs w:val="21"/>
              </w:rPr>
              <w:t>-</w:t>
            </w:r>
          </w:p>
        </w:tc>
      </w:tr>
      <w:tr w:rsidR="00304098">
        <w:trPr>
          <w:jc w:val="center"/>
        </w:trPr>
        <w:tc>
          <w:tcPr>
            <w:tcW w:w="1588" w:type="dxa"/>
            <w:vAlign w:val="center"/>
          </w:tcPr>
          <w:p w:rsidR="00304098" w:rsidRDefault="00E12A6F">
            <w:pPr>
              <w:jc w:val="center"/>
            </w:pPr>
            <w:r>
              <w:rPr>
                <w:color w:val="000000"/>
                <w:szCs w:val="21"/>
              </w:rPr>
              <w:t>应付利润</w:t>
            </w:r>
          </w:p>
        </w:tc>
        <w:tc>
          <w:tcPr>
            <w:tcW w:w="1701" w:type="dxa"/>
            <w:vAlign w:val="center"/>
          </w:tcPr>
          <w:p w:rsidR="00304098" w:rsidRDefault="00E12A6F">
            <w:pPr>
              <w:jc w:val="right"/>
            </w:pPr>
            <w:r>
              <w:rPr>
                <w:color w:val="000000"/>
                <w:szCs w:val="21"/>
              </w:rPr>
              <w:t>-</w:t>
            </w:r>
          </w:p>
        </w:tc>
        <w:tc>
          <w:tcPr>
            <w:tcW w:w="1701" w:type="dxa"/>
            <w:vAlign w:val="center"/>
          </w:tcPr>
          <w:p w:rsidR="00304098" w:rsidRDefault="00E12A6F">
            <w:pPr>
              <w:jc w:val="right"/>
            </w:pPr>
            <w:r>
              <w:rPr>
                <w:color w:val="000000"/>
                <w:szCs w:val="21"/>
              </w:rPr>
              <w:t>-</w:t>
            </w:r>
          </w:p>
        </w:tc>
        <w:tc>
          <w:tcPr>
            <w:tcW w:w="1559" w:type="dxa"/>
            <w:vAlign w:val="center"/>
          </w:tcPr>
          <w:p w:rsidR="00304098" w:rsidRDefault="00E12A6F">
            <w:pPr>
              <w:jc w:val="right"/>
            </w:pPr>
            <w:r>
              <w:rPr>
                <w:color w:val="000000"/>
                <w:szCs w:val="21"/>
              </w:rPr>
              <w:t>-</w:t>
            </w:r>
          </w:p>
        </w:tc>
        <w:tc>
          <w:tcPr>
            <w:tcW w:w="1559" w:type="dxa"/>
            <w:vAlign w:val="center"/>
          </w:tcPr>
          <w:p w:rsidR="00304098" w:rsidRDefault="00E12A6F">
            <w:pPr>
              <w:jc w:val="right"/>
            </w:pPr>
            <w:r>
              <w:rPr>
                <w:color w:val="000000"/>
                <w:szCs w:val="21"/>
              </w:rPr>
              <w:t>-</w:t>
            </w:r>
          </w:p>
        </w:tc>
        <w:tc>
          <w:tcPr>
            <w:tcW w:w="1301" w:type="dxa"/>
            <w:vAlign w:val="center"/>
          </w:tcPr>
          <w:p w:rsidR="00304098" w:rsidRDefault="00E12A6F">
            <w:pPr>
              <w:jc w:val="right"/>
            </w:pPr>
            <w:r>
              <w:rPr>
                <w:color w:val="000000"/>
                <w:szCs w:val="21"/>
              </w:rPr>
              <w:t>-</w:t>
            </w:r>
          </w:p>
        </w:tc>
      </w:tr>
      <w:tr w:rsidR="00304098">
        <w:trPr>
          <w:jc w:val="center"/>
        </w:trPr>
        <w:tc>
          <w:tcPr>
            <w:tcW w:w="1588" w:type="dxa"/>
            <w:vAlign w:val="center"/>
          </w:tcPr>
          <w:p w:rsidR="00304098" w:rsidRDefault="00E12A6F">
            <w:pPr>
              <w:jc w:val="center"/>
            </w:pPr>
            <w:r>
              <w:rPr>
                <w:color w:val="000000"/>
                <w:szCs w:val="21"/>
              </w:rPr>
              <w:t>递延所得税负债</w:t>
            </w:r>
          </w:p>
        </w:tc>
        <w:tc>
          <w:tcPr>
            <w:tcW w:w="1701" w:type="dxa"/>
            <w:vAlign w:val="center"/>
          </w:tcPr>
          <w:p w:rsidR="00304098" w:rsidRDefault="00E12A6F">
            <w:pPr>
              <w:jc w:val="right"/>
            </w:pPr>
            <w:r>
              <w:rPr>
                <w:color w:val="000000"/>
                <w:szCs w:val="21"/>
              </w:rPr>
              <w:t>-</w:t>
            </w:r>
          </w:p>
        </w:tc>
        <w:tc>
          <w:tcPr>
            <w:tcW w:w="1701" w:type="dxa"/>
            <w:vAlign w:val="center"/>
          </w:tcPr>
          <w:p w:rsidR="00304098" w:rsidRDefault="00E12A6F">
            <w:pPr>
              <w:jc w:val="right"/>
            </w:pPr>
            <w:r>
              <w:rPr>
                <w:color w:val="000000"/>
                <w:szCs w:val="21"/>
              </w:rPr>
              <w:t>-</w:t>
            </w:r>
          </w:p>
        </w:tc>
        <w:tc>
          <w:tcPr>
            <w:tcW w:w="1559" w:type="dxa"/>
            <w:vAlign w:val="center"/>
          </w:tcPr>
          <w:p w:rsidR="00304098" w:rsidRDefault="00E12A6F">
            <w:pPr>
              <w:jc w:val="right"/>
            </w:pPr>
            <w:r>
              <w:rPr>
                <w:color w:val="000000"/>
                <w:szCs w:val="21"/>
              </w:rPr>
              <w:t>-</w:t>
            </w:r>
          </w:p>
        </w:tc>
        <w:tc>
          <w:tcPr>
            <w:tcW w:w="1559" w:type="dxa"/>
            <w:vAlign w:val="center"/>
          </w:tcPr>
          <w:p w:rsidR="00304098" w:rsidRDefault="00E12A6F">
            <w:pPr>
              <w:jc w:val="right"/>
            </w:pPr>
            <w:r>
              <w:rPr>
                <w:color w:val="000000"/>
                <w:szCs w:val="21"/>
              </w:rPr>
              <w:t>-</w:t>
            </w:r>
          </w:p>
        </w:tc>
        <w:tc>
          <w:tcPr>
            <w:tcW w:w="1301" w:type="dxa"/>
            <w:vAlign w:val="center"/>
          </w:tcPr>
          <w:p w:rsidR="00304098" w:rsidRDefault="00E12A6F">
            <w:pPr>
              <w:jc w:val="right"/>
            </w:pPr>
            <w:r>
              <w:rPr>
                <w:color w:val="000000"/>
                <w:szCs w:val="21"/>
              </w:rPr>
              <w:t>-</w:t>
            </w:r>
          </w:p>
        </w:tc>
      </w:tr>
      <w:tr w:rsidR="00304098">
        <w:trPr>
          <w:jc w:val="center"/>
        </w:trPr>
        <w:tc>
          <w:tcPr>
            <w:tcW w:w="1588" w:type="dxa"/>
            <w:vAlign w:val="center"/>
          </w:tcPr>
          <w:p w:rsidR="00304098" w:rsidRDefault="00E12A6F">
            <w:pPr>
              <w:jc w:val="center"/>
            </w:pPr>
            <w:r>
              <w:rPr>
                <w:color w:val="000000"/>
                <w:szCs w:val="21"/>
              </w:rPr>
              <w:t>其他负债</w:t>
            </w:r>
          </w:p>
        </w:tc>
        <w:tc>
          <w:tcPr>
            <w:tcW w:w="1701" w:type="dxa"/>
            <w:vAlign w:val="center"/>
          </w:tcPr>
          <w:p w:rsidR="00304098" w:rsidRDefault="00E12A6F">
            <w:pPr>
              <w:jc w:val="right"/>
            </w:pPr>
            <w:r>
              <w:rPr>
                <w:color w:val="000000"/>
                <w:szCs w:val="21"/>
              </w:rPr>
              <w:t>-</w:t>
            </w:r>
          </w:p>
        </w:tc>
        <w:tc>
          <w:tcPr>
            <w:tcW w:w="1701" w:type="dxa"/>
            <w:vAlign w:val="center"/>
          </w:tcPr>
          <w:p w:rsidR="00304098" w:rsidRDefault="00E12A6F">
            <w:pPr>
              <w:jc w:val="right"/>
            </w:pPr>
            <w:r>
              <w:rPr>
                <w:color w:val="000000"/>
                <w:szCs w:val="21"/>
              </w:rPr>
              <w:t>-</w:t>
            </w:r>
          </w:p>
        </w:tc>
        <w:tc>
          <w:tcPr>
            <w:tcW w:w="1559" w:type="dxa"/>
            <w:vAlign w:val="center"/>
          </w:tcPr>
          <w:p w:rsidR="00304098" w:rsidRDefault="00E12A6F">
            <w:pPr>
              <w:jc w:val="right"/>
            </w:pPr>
            <w:r>
              <w:rPr>
                <w:color w:val="000000"/>
                <w:szCs w:val="21"/>
              </w:rPr>
              <w:t>-</w:t>
            </w:r>
          </w:p>
        </w:tc>
        <w:tc>
          <w:tcPr>
            <w:tcW w:w="1559" w:type="dxa"/>
            <w:vAlign w:val="center"/>
          </w:tcPr>
          <w:p w:rsidR="00304098" w:rsidRDefault="00E12A6F">
            <w:pPr>
              <w:jc w:val="right"/>
            </w:pPr>
            <w:r>
              <w:rPr>
                <w:color w:val="000000"/>
                <w:szCs w:val="21"/>
              </w:rPr>
              <w:t>4,285,217.97</w:t>
            </w:r>
          </w:p>
        </w:tc>
        <w:tc>
          <w:tcPr>
            <w:tcW w:w="1301" w:type="dxa"/>
            <w:vAlign w:val="center"/>
          </w:tcPr>
          <w:p w:rsidR="00304098" w:rsidRDefault="00E12A6F">
            <w:pPr>
              <w:jc w:val="right"/>
            </w:pPr>
            <w:r>
              <w:rPr>
                <w:color w:val="000000"/>
                <w:szCs w:val="21"/>
              </w:rPr>
              <w:t>4,285,217.97</w:t>
            </w:r>
          </w:p>
        </w:tc>
      </w:tr>
      <w:tr w:rsidR="00753756" w:rsidRPr="00224952" w:rsidTr="003E09BA">
        <w:trPr>
          <w:trHeight w:val="278"/>
          <w:jc w:val="center"/>
        </w:trPr>
        <w:tc>
          <w:tcPr>
            <w:tcW w:w="1588" w:type="dxa"/>
            <w:vAlign w:val="center"/>
          </w:tcPr>
          <w:p w:rsidR="00753756" w:rsidRPr="00224952" w:rsidRDefault="00753756" w:rsidP="00627E87">
            <w:pPr>
              <w:spacing w:line="360" w:lineRule="auto"/>
              <w:jc w:val="center"/>
              <w:rPr>
                <w:color w:val="000000"/>
                <w:szCs w:val="21"/>
              </w:rPr>
            </w:pPr>
            <w:r w:rsidRPr="00224952">
              <w:rPr>
                <w:rFonts w:hint="eastAsia"/>
                <w:color w:val="000000"/>
                <w:szCs w:val="21"/>
              </w:rPr>
              <w:t>负债总计</w:t>
            </w:r>
          </w:p>
        </w:tc>
        <w:tc>
          <w:tcPr>
            <w:tcW w:w="1701" w:type="dxa"/>
            <w:vAlign w:val="center"/>
          </w:tcPr>
          <w:p w:rsidR="00753756" w:rsidRPr="00224952" w:rsidRDefault="00753756" w:rsidP="00B60413">
            <w:pPr>
              <w:spacing w:line="360" w:lineRule="auto"/>
              <w:jc w:val="center"/>
              <w:rPr>
                <w:szCs w:val="21"/>
              </w:rPr>
            </w:pPr>
            <w:r w:rsidRPr="00224952">
              <w:rPr>
                <w:szCs w:val="21"/>
              </w:rPr>
              <w:t>-</w:t>
            </w:r>
          </w:p>
        </w:tc>
        <w:tc>
          <w:tcPr>
            <w:tcW w:w="1701" w:type="dxa"/>
            <w:vAlign w:val="center"/>
          </w:tcPr>
          <w:p w:rsidR="00753756" w:rsidRPr="00224952" w:rsidRDefault="00753756" w:rsidP="00B60413">
            <w:pPr>
              <w:spacing w:line="360" w:lineRule="auto"/>
              <w:jc w:val="center"/>
              <w:rPr>
                <w:szCs w:val="21"/>
              </w:rPr>
            </w:pPr>
            <w:r w:rsidRPr="00224952">
              <w:rPr>
                <w:szCs w:val="21"/>
              </w:rPr>
              <w:t>-</w:t>
            </w:r>
          </w:p>
        </w:tc>
        <w:tc>
          <w:tcPr>
            <w:tcW w:w="1559" w:type="dxa"/>
            <w:vAlign w:val="center"/>
          </w:tcPr>
          <w:p w:rsidR="00753756" w:rsidRPr="00224952" w:rsidRDefault="00753756" w:rsidP="00B60413">
            <w:pPr>
              <w:spacing w:line="360" w:lineRule="auto"/>
              <w:jc w:val="center"/>
              <w:rPr>
                <w:szCs w:val="21"/>
              </w:rPr>
            </w:pPr>
            <w:r w:rsidRPr="00224952">
              <w:rPr>
                <w:szCs w:val="21"/>
              </w:rPr>
              <w:t>-</w:t>
            </w:r>
          </w:p>
        </w:tc>
        <w:tc>
          <w:tcPr>
            <w:tcW w:w="1559" w:type="dxa"/>
            <w:vAlign w:val="center"/>
          </w:tcPr>
          <w:p w:rsidR="00753756" w:rsidRPr="00224952" w:rsidRDefault="00753756" w:rsidP="00B60413">
            <w:pPr>
              <w:spacing w:line="360" w:lineRule="auto"/>
              <w:jc w:val="center"/>
              <w:rPr>
                <w:szCs w:val="21"/>
              </w:rPr>
            </w:pPr>
            <w:r w:rsidRPr="00224952">
              <w:rPr>
                <w:szCs w:val="21"/>
              </w:rPr>
              <w:t>43,060,826.51</w:t>
            </w:r>
          </w:p>
        </w:tc>
        <w:tc>
          <w:tcPr>
            <w:tcW w:w="1301" w:type="dxa"/>
            <w:vAlign w:val="center"/>
          </w:tcPr>
          <w:p w:rsidR="00753756" w:rsidRPr="00224952" w:rsidRDefault="00753756" w:rsidP="00B60413">
            <w:pPr>
              <w:spacing w:line="360" w:lineRule="auto"/>
              <w:jc w:val="center"/>
              <w:rPr>
                <w:szCs w:val="21"/>
              </w:rPr>
            </w:pPr>
            <w:r w:rsidRPr="00224952">
              <w:rPr>
                <w:szCs w:val="21"/>
              </w:rPr>
              <w:t>43,060,826.51</w:t>
            </w:r>
          </w:p>
        </w:tc>
      </w:tr>
      <w:tr w:rsidR="00753756" w:rsidRPr="00224952" w:rsidTr="003E09BA">
        <w:trPr>
          <w:trHeight w:val="278"/>
          <w:jc w:val="center"/>
        </w:trPr>
        <w:tc>
          <w:tcPr>
            <w:tcW w:w="1588" w:type="dxa"/>
            <w:vAlign w:val="center"/>
          </w:tcPr>
          <w:p w:rsidR="00753756" w:rsidRPr="00224952" w:rsidRDefault="00753756" w:rsidP="00D60867">
            <w:pPr>
              <w:spacing w:line="360" w:lineRule="auto"/>
              <w:jc w:val="center"/>
              <w:rPr>
                <w:color w:val="000000"/>
                <w:szCs w:val="21"/>
              </w:rPr>
            </w:pPr>
            <w:r w:rsidRPr="00224952">
              <w:rPr>
                <w:rFonts w:hint="eastAsia"/>
                <w:color w:val="000000"/>
                <w:szCs w:val="21"/>
              </w:rPr>
              <w:t>利率敏感度缺口</w:t>
            </w:r>
          </w:p>
        </w:tc>
        <w:tc>
          <w:tcPr>
            <w:tcW w:w="1701" w:type="dxa"/>
            <w:vAlign w:val="center"/>
          </w:tcPr>
          <w:p w:rsidR="00753756" w:rsidRPr="00224952" w:rsidRDefault="00753756" w:rsidP="00B60413">
            <w:pPr>
              <w:spacing w:line="360" w:lineRule="auto"/>
              <w:jc w:val="center"/>
              <w:rPr>
                <w:szCs w:val="21"/>
              </w:rPr>
            </w:pPr>
            <w:r w:rsidRPr="00224952">
              <w:rPr>
                <w:szCs w:val="21"/>
              </w:rPr>
              <w:t>8,414,729.54</w:t>
            </w:r>
          </w:p>
        </w:tc>
        <w:tc>
          <w:tcPr>
            <w:tcW w:w="1701" w:type="dxa"/>
            <w:vAlign w:val="center"/>
          </w:tcPr>
          <w:p w:rsidR="00753756" w:rsidRPr="00224952" w:rsidRDefault="00753756" w:rsidP="00B60413">
            <w:pPr>
              <w:spacing w:line="360" w:lineRule="auto"/>
              <w:jc w:val="center"/>
              <w:rPr>
                <w:szCs w:val="21"/>
              </w:rPr>
            </w:pPr>
            <w:r w:rsidRPr="00224952">
              <w:rPr>
                <w:szCs w:val="21"/>
              </w:rPr>
              <w:t>-</w:t>
            </w:r>
          </w:p>
        </w:tc>
        <w:tc>
          <w:tcPr>
            <w:tcW w:w="1559" w:type="dxa"/>
            <w:vAlign w:val="center"/>
          </w:tcPr>
          <w:p w:rsidR="00753756" w:rsidRPr="00224952" w:rsidRDefault="00753756" w:rsidP="00B60413">
            <w:pPr>
              <w:spacing w:line="360" w:lineRule="auto"/>
              <w:jc w:val="center"/>
              <w:rPr>
                <w:szCs w:val="21"/>
              </w:rPr>
            </w:pPr>
            <w:r w:rsidRPr="00224952">
              <w:rPr>
                <w:szCs w:val="21"/>
              </w:rPr>
              <w:t>1,108,982.03</w:t>
            </w:r>
          </w:p>
        </w:tc>
        <w:tc>
          <w:tcPr>
            <w:tcW w:w="1559" w:type="dxa"/>
            <w:vAlign w:val="center"/>
          </w:tcPr>
          <w:p w:rsidR="00753756" w:rsidRPr="00224952" w:rsidRDefault="00753756" w:rsidP="00B60413">
            <w:pPr>
              <w:spacing w:line="360" w:lineRule="auto"/>
              <w:jc w:val="center"/>
              <w:rPr>
                <w:szCs w:val="21"/>
              </w:rPr>
            </w:pPr>
            <w:r w:rsidRPr="00224952">
              <w:rPr>
                <w:szCs w:val="21"/>
              </w:rPr>
              <w:t>1,334,197,180.77</w:t>
            </w:r>
          </w:p>
        </w:tc>
        <w:tc>
          <w:tcPr>
            <w:tcW w:w="1301" w:type="dxa"/>
            <w:vAlign w:val="center"/>
          </w:tcPr>
          <w:p w:rsidR="00753756" w:rsidRPr="00224952" w:rsidRDefault="00753756" w:rsidP="00B60413">
            <w:pPr>
              <w:spacing w:line="360" w:lineRule="auto"/>
              <w:jc w:val="center"/>
              <w:rPr>
                <w:szCs w:val="21"/>
              </w:rPr>
            </w:pPr>
            <w:r w:rsidRPr="00224952">
              <w:rPr>
                <w:szCs w:val="21"/>
              </w:rPr>
              <w:t>1,343,720,892.34</w:t>
            </w:r>
          </w:p>
        </w:tc>
      </w:tr>
    </w:tbl>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注：各期限分类的标准为按金融资产或金融负债的重新定价日或到期日孰早者进行分类。</w:t>
      </w:r>
    </w:p>
    <w:p w:rsidR="00D65F6C" w:rsidRPr="00D65F6C" w:rsidRDefault="00753756" w:rsidP="00D65F6C">
      <w:pPr>
        <w:spacing w:line="360" w:lineRule="auto"/>
        <w:ind w:firstLineChars="196" w:firstLine="413"/>
        <w:rPr>
          <w:rFonts w:ascii="宋体"/>
          <w:b/>
          <w:bCs/>
          <w:color w:val="000000"/>
          <w:szCs w:val="21"/>
        </w:rPr>
      </w:pPr>
      <w:r w:rsidRPr="00D65F6C">
        <w:rPr>
          <w:rFonts w:ascii="宋体"/>
          <w:b/>
          <w:bCs/>
          <w:color w:val="000000"/>
          <w:szCs w:val="21"/>
        </w:rPr>
        <w:t xml:space="preserve">6.4.13.4.1.2 </w:t>
      </w:r>
      <w:r w:rsidRPr="00D65F6C">
        <w:rPr>
          <w:rFonts w:ascii="宋体" w:hint="eastAsia"/>
          <w:b/>
          <w:bCs/>
          <w:color w:val="000000"/>
          <w:szCs w:val="21"/>
        </w:rPr>
        <w:t>利率风险的敏感性分析</w:t>
      </w:r>
    </w:p>
    <w:p w:rsidR="00753756" w:rsidRPr="00224952" w:rsidRDefault="00D65F6C" w:rsidP="00E56272">
      <w:pPr>
        <w:tabs>
          <w:tab w:val="left" w:pos="426"/>
        </w:tabs>
        <w:spacing w:line="360" w:lineRule="auto"/>
        <w:ind w:firstLineChars="200" w:firstLine="420"/>
        <w:rPr>
          <w:kern w:val="0"/>
          <w:szCs w:val="21"/>
        </w:rPr>
      </w:pPr>
      <w:r w:rsidRPr="00E56272">
        <w:rPr>
          <w:kern w:val="0"/>
          <w:szCs w:val="21"/>
        </w:rPr>
        <w:t>本期末本基金未持有交易性债券投资</w:t>
      </w:r>
      <w:r w:rsidRPr="00E56272">
        <w:rPr>
          <w:kern w:val="0"/>
          <w:szCs w:val="21"/>
        </w:rPr>
        <w:t>(</w:t>
      </w:r>
      <w:r w:rsidRPr="00E56272">
        <w:rPr>
          <w:kern w:val="0"/>
          <w:szCs w:val="21"/>
        </w:rPr>
        <w:t>不包括可转债），因此市场利率的变动对于本基金资产净值无重大影响。</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6.4.13.4.2</w:t>
      </w:r>
      <w:r w:rsidRPr="00E76B2D">
        <w:rPr>
          <w:rFonts w:ascii="宋体" w:hAnsi="宋体" w:hint="eastAsia"/>
          <w:b/>
          <w:bCs/>
          <w:color w:val="000000"/>
          <w:szCs w:val="21"/>
        </w:rPr>
        <w:t>外汇风险</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本基金的所有资产及负债以人民币计价，因此无外汇风险。</w:t>
      </w:r>
    </w:p>
    <w:p w:rsidR="00753756" w:rsidRPr="00E76B2D" w:rsidRDefault="00753756" w:rsidP="00A80115">
      <w:pPr>
        <w:spacing w:line="360" w:lineRule="auto"/>
        <w:ind w:firstLineChars="196" w:firstLine="413"/>
        <w:rPr>
          <w:rFonts w:ascii="宋体"/>
          <w:b/>
          <w:bCs/>
          <w:color w:val="000000"/>
          <w:szCs w:val="21"/>
        </w:rPr>
      </w:pPr>
      <w:r w:rsidRPr="00E76B2D">
        <w:rPr>
          <w:rFonts w:ascii="宋体" w:hAnsi="宋体"/>
          <w:b/>
          <w:bCs/>
          <w:color w:val="000000"/>
          <w:szCs w:val="21"/>
        </w:rPr>
        <w:t xml:space="preserve">6.4.13.4.3 </w:t>
      </w:r>
      <w:r w:rsidRPr="00E76B2D">
        <w:rPr>
          <w:rFonts w:ascii="宋体" w:hAnsi="宋体" w:hint="eastAsia"/>
          <w:b/>
          <w:bCs/>
          <w:color w:val="000000"/>
          <w:szCs w:val="21"/>
        </w:rPr>
        <w:t>其他价格风险</w:t>
      </w:r>
    </w:p>
    <w:p w:rsidR="00304098" w:rsidRDefault="00E12A6F">
      <w:pPr>
        <w:tabs>
          <w:tab w:val="left" w:pos="426"/>
        </w:tabs>
        <w:spacing w:line="360" w:lineRule="auto"/>
        <w:ind w:firstLineChars="200" w:firstLine="420"/>
        <w:rPr>
          <w:kern w:val="0"/>
          <w:szCs w:val="21"/>
        </w:rPr>
      </w:pPr>
      <w:r>
        <w:rPr>
          <w:kern w:val="0"/>
          <w:szCs w:val="21"/>
        </w:rPr>
        <w:t>其他价格风险是指基金所持金融工具的公允价值或未来现金流量因除市场利率和外汇汇率以外的市场价格因素变动而发生波动的风险。本基金主要投资于证券交易所上市或银行间同业市场交易的股票和债券，所面临的其他价格风险来源于单个证券发行主体自身经营情况或特殊事项的影响，也可能来源于证券市场整体波动的影响。</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本基金的基金管理人采用</w:t>
      </w:r>
      <w:r w:rsidRPr="00E56272">
        <w:rPr>
          <w:kern w:val="0"/>
          <w:szCs w:val="21"/>
        </w:rPr>
        <w:t>Barra</w:t>
      </w:r>
      <w:r w:rsidRPr="00E56272">
        <w:rPr>
          <w:kern w:val="0"/>
          <w:szCs w:val="21"/>
        </w:rPr>
        <w:t>风险管理系统，通过标准差、跟踪误差、</w:t>
      </w:r>
      <w:r w:rsidRPr="00E56272">
        <w:rPr>
          <w:kern w:val="0"/>
          <w:szCs w:val="21"/>
        </w:rPr>
        <w:t>beta</w:t>
      </w:r>
      <w:r w:rsidRPr="00E56272">
        <w:rPr>
          <w:kern w:val="0"/>
          <w:szCs w:val="21"/>
        </w:rPr>
        <w:t>值、</w:t>
      </w:r>
      <w:r w:rsidRPr="00E56272">
        <w:rPr>
          <w:kern w:val="0"/>
          <w:szCs w:val="21"/>
        </w:rPr>
        <w:t>VAR</w:t>
      </w:r>
      <w:r w:rsidRPr="00E56272">
        <w:rPr>
          <w:kern w:val="0"/>
          <w:szCs w:val="21"/>
        </w:rPr>
        <w:t>等指标，监控投资组合面临的市场价格波动风险。</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6.4.13.4.3.1 </w:t>
      </w:r>
      <w:r w:rsidRPr="00E76B2D">
        <w:rPr>
          <w:rFonts w:ascii="宋体" w:hAnsi="宋体" w:hint="eastAsia"/>
          <w:b/>
          <w:bCs/>
          <w:color w:val="000000"/>
          <w:szCs w:val="21"/>
        </w:rPr>
        <w:t>其他价格风险敞口</w:t>
      </w:r>
    </w:p>
    <w:p w:rsidR="00753756" w:rsidRPr="00224952" w:rsidRDefault="00753756" w:rsidP="00D141F2">
      <w:pPr>
        <w:wordWrap w:val="0"/>
        <w:autoSpaceDE w:val="0"/>
        <w:autoSpaceDN w:val="0"/>
        <w:adjustRightInd w:val="0"/>
        <w:spacing w:before="29" w:line="288" w:lineRule="auto"/>
        <w:ind w:left="15"/>
        <w:jc w:val="right"/>
        <w:rPr>
          <w:color w:val="000000"/>
          <w:kern w:val="0"/>
          <w:szCs w:val="21"/>
        </w:rPr>
      </w:pPr>
      <w:r w:rsidRPr="00224952">
        <w:rPr>
          <w:rFonts w:hint="eastAsia"/>
          <w:color w:val="000000"/>
          <w:szCs w:val="21"/>
        </w:rPr>
        <w:t>金额单位</w:t>
      </w:r>
      <w:r w:rsidRPr="00224952">
        <w:rPr>
          <w:rFonts w:hint="eastAsia"/>
          <w:bCs/>
          <w:color w:val="000000"/>
          <w:szCs w:val="21"/>
        </w:rPr>
        <w:t>：人民币元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119"/>
        <w:gridCol w:w="1843"/>
        <w:gridCol w:w="1097"/>
        <w:gridCol w:w="1879"/>
        <w:gridCol w:w="1062"/>
      </w:tblGrid>
      <w:tr w:rsidR="00753756" w:rsidRPr="00224952" w:rsidTr="003E09BA">
        <w:tc>
          <w:tcPr>
            <w:tcW w:w="3119" w:type="dxa"/>
            <w:vMerge w:val="restart"/>
            <w:vAlign w:val="center"/>
          </w:tcPr>
          <w:p w:rsidR="00753756" w:rsidRPr="00224952" w:rsidRDefault="00753756" w:rsidP="00FD7B1C">
            <w:pPr>
              <w:spacing w:line="360" w:lineRule="auto"/>
              <w:jc w:val="center"/>
              <w:rPr>
                <w:color w:val="000000"/>
                <w:szCs w:val="21"/>
              </w:rPr>
            </w:pPr>
            <w:r w:rsidRPr="00224952">
              <w:rPr>
                <w:rFonts w:hint="eastAsia"/>
                <w:color w:val="000000"/>
                <w:szCs w:val="21"/>
              </w:rPr>
              <w:t>项目</w:t>
            </w:r>
          </w:p>
        </w:tc>
        <w:tc>
          <w:tcPr>
            <w:tcW w:w="2940" w:type="dxa"/>
            <w:gridSpan w:val="2"/>
            <w:vAlign w:val="center"/>
          </w:tcPr>
          <w:p w:rsidR="00753756" w:rsidRPr="00224952" w:rsidRDefault="00753756" w:rsidP="003C0ECA">
            <w:pPr>
              <w:spacing w:line="360" w:lineRule="auto"/>
              <w:jc w:val="center"/>
              <w:rPr>
                <w:color w:val="000000"/>
                <w:szCs w:val="21"/>
              </w:rPr>
            </w:pPr>
            <w:r w:rsidRPr="00224952">
              <w:rPr>
                <w:rFonts w:hint="eastAsia"/>
                <w:color w:val="000000"/>
                <w:szCs w:val="21"/>
              </w:rPr>
              <w:t>本期末</w:t>
            </w:r>
          </w:p>
          <w:p w:rsidR="00753756" w:rsidRPr="00224952" w:rsidRDefault="00753756" w:rsidP="003C0ECA">
            <w:pPr>
              <w:spacing w:line="360" w:lineRule="auto"/>
              <w:jc w:val="center"/>
              <w:rPr>
                <w:color w:val="000000"/>
                <w:szCs w:val="21"/>
              </w:rPr>
            </w:pPr>
            <w:r w:rsidRPr="00224952">
              <w:rPr>
                <w:color w:val="000000"/>
                <w:szCs w:val="21"/>
              </w:rPr>
              <w:t>2020</w:t>
            </w:r>
            <w:r w:rsidRPr="00224952">
              <w:rPr>
                <w:color w:val="000000"/>
                <w:szCs w:val="21"/>
              </w:rPr>
              <w:t>年</w:t>
            </w:r>
            <w:r w:rsidRPr="00224952">
              <w:rPr>
                <w:color w:val="000000"/>
                <w:szCs w:val="21"/>
              </w:rPr>
              <w:t>6</w:t>
            </w:r>
            <w:r w:rsidRPr="00224952">
              <w:rPr>
                <w:color w:val="000000"/>
                <w:szCs w:val="21"/>
              </w:rPr>
              <w:t>月</w:t>
            </w:r>
            <w:r w:rsidRPr="00224952">
              <w:rPr>
                <w:color w:val="000000"/>
                <w:szCs w:val="21"/>
              </w:rPr>
              <w:t>30</w:t>
            </w:r>
            <w:r w:rsidRPr="00224952">
              <w:rPr>
                <w:color w:val="000000"/>
                <w:szCs w:val="21"/>
              </w:rPr>
              <w:t>日</w:t>
            </w:r>
          </w:p>
        </w:tc>
        <w:tc>
          <w:tcPr>
            <w:tcW w:w="2941" w:type="dxa"/>
            <w:gridSpan w:val="2"/>
            <w:vAlign w:val="center"/>
          </w:tcPr>
          <w:p w:rsidR="00753756" w:rsidRPr="00224952" w:rsidRDefault="00753756" w:rsidP="003C0ECA">
            <w:pPr>
              <w:spacing w:line="360" w:lineRule="auto"/>
              <w:jc w:val="center"/>
              <w:rPr>
                <w:color w:val="000000"/>
                <w:szCs w:val="21"/>
              </w:rPr>
            </w:pPr>
            <w:r w:rsidRPr="00224952">
              <w:rPr>
                <w:rFonts w:hint="eastAsia"/>
                <w:color w:val="000000"/>
                <w:szCs w:val="21"/>
              </w:rPr>
              <w:t>上年度末</w:t>
            </w:r>
          </w:p>
          <w:p w:rsidR="00753756" w:rsidRPr="00224952" w:rsidRDefault="00753756" w:rsidP="003C0ECA">
            <w:pPr>
              <w:spacing w:line="360" w:lineRule="auto"/>
              <w:jc w:val="center"/>
              <w:rPr>
                <w:color w:val="000000"/>
                <w:szCs w:val="21"/>
              </w:rPr>
            </w:pPr>
            <w:r w:rsidRPr="00224952">
              <w:rPr>
                <w:color w:val="000000"/>
                <w:szCs w:val="21"/>
              </w:rPr>
              <w:t>2019</w:t>
            </w:r>
            <w:r w:rsidRPr="00224952">
              <w:rPr>
                <w:color w:val="000000"/>
                <w:szCs w:val="21"/>
              </w:rPr>
              <w:t>年</w:t>
            </w:r>
            <w:r w:rsidRPr="00224952">
              <w:rPr>
                <w:color w:val="000000"/>
                <w:szCs w:val="21"/>
              </w:rPr>
              <w:t>12</w:t>
            </w:r>
            <w:r w:rsidRPr="00224952">
              <w:rPr>
                <w:color w:val="000000"/>
                <w:szCs w:val="21"/>
              </w:rPr>
              <w:t>月</w:t>
            </w:r>
            <w:r w:rsidRPr="00224952">
              <w:rPr>
                <w:color w:val="000000"/>
                <w:szCs w:val="21"/>
              </w:rPr>
              <w:t>31</w:t>
            </w:r>
            <w:r w:rsidRPr="00224952">
              <w:rPr>
                <w:color w:val="000000"/>
                <w:szCs w:val="21"/>
              </w:rPr>
              <w:t>日</w:t>
            </w:r>
          </w:p>
        </w:tc>
      </w:tr>
      <w:tr w:rsidR="00753756" w:rsidRPr="00224952" w:rsidTr="003E09BA">
        <w:tc>
          <w:tcPr>
            <w:tcW w:w="3119" w:type="dxa"/>
            <w:vMerge/>
            <w:vAlign w:val="center"/>
          </w:tcPr>
          <w:p w:rsidR="00753756" w:rsidRPr="00224952" w:rsidRDefault="00753756" w:rsidP="003C0ECA">
            <w:pPr>
              <w:widowControl/>
              <w:spacing w:line="360" w:lineRule="auto"/>
              <w:jc w:val="left"/>
              <w:rPr>
                <w:color w:val="000000"/>
                <w:szCs w:val="21"/>
              </w:rPr>
            </w:pPr>
          </w:p>
        </w:tc>
        <w:tc>
          <w:tcPr>
            <w:tcW w:w="1843" w:type="dxa"/>
            <w:vAlign w:val="center"/>
          </w:tcPr>
          <w:p w:rsidR="00753756" w:rsidRPr="00224952" w:rsidRDefault="00753756" w:rsidP="003C0ECA">
            <w:pPr>
              <w:spacing w:line="360" w:lineRule="auto"/>
              <w:ind w:right="142"/>
              <w:jc w:val="center"/>
              <w:rPr>
                <w:color w:val="000000"/>
                <w:szCs w:val="21"/>
              </w:rPr>
            </w:pPr>
            <w:r w:rsidRPr="00224952">
              <w:rPr>
                <w:rFonts w:hint="eastAsia"/>
                <w:color w:val="000000"/>
                <w:szCs w:val="21"/>
              </w:rPr>
              <w:t>公允价值</w:t>
            </w:r>
          </w:p>
        </w:tc>
        <w:tc>
          <w:tcPr>
            <w:tcW w:w="1097" w:type="dxa"/>
            <w:vAlign w:val="center"/>
          </w:tcPr>
          <w:p w:rsidR="00753756" w:rsidRPr="00224952" w:rsidRDefault="00753756" w:rsidP="003C0ECA">
            <w:pPr>
              <w:spacing w:line="360" w:lineRule="auto"/>
              <w:ind w:right="141"/>
              <w:jc w:val="center"/>
              <w:rPr>
                <w:color w:val="000000"/>
                <w:szCs w:val="21"/>
              </w:rPr>
            </w:pPr>
            <w:r w:rsidRPr="00224952">
              <w:rPr>
                <w:rFonts w:hint="eastAsia"/>
                <w:color w:val="000000"/>
                <w:szCs w:val="21"/>
              </w:rPr>
              <w:t>占基金资产净值比例</w:t>
            </w:r>
            <w:r>
              <w:rPr>
                <w:rFonts w:hint="eastAsia"/>
                <w:color w:val="000000"/>
                <w:szCs w:val="21"/>
              </w:rPr>
              <w:t>（</w:t>
            </w:r>
            <w:r>
              <w:rPr>
                <w:color w:val="000000"/>
                <w:szCs w:val="21"/>
              </w:rPr>
              <w:t>%</w:t>
            </w:r>
            <w:r>
              <w:rPr>
                <w:rFonts w:hint="eastAsia"/>
                <w:color w:val="000000"/>
                <w:szCs w:val="21"/>
              </w:rPr>
              <w:t>）</w:t>
            </w:r>
          </w:p>
        </w:tc>
        <w:tc>
          <w:tcPr>
            <w:tcW w:w="1879" w:type="dxa"/>
            <w:vAlign w:val="center"/>
          </w:tcPr>
          <w:p w:rsidR="00753756" w:rsidRPr="00224952" w:rsidRDefault="00753756" w:rsidP="003C0ECA">
            <w:pPr>
              <w:spacing w:line="360" w:lineRule="auto"/>
              <w:ind w:right="113"/>
              <w:jc w:val="center"/>
              <w:rPr>
                <w:color w:val="000000"/>
                <w:szCs w:val="21"/>
              </w:rPr>
            </w:pPr>
            <w:r w:rsidRPr="00224952">
              <w:rPr>
                <w:rFonts w:hint="eastAsia"/>
                <w:color w:val="000000"/>
                <w:szCs w:val="21"/>
              </w:rPr>
              <w:t>公允价值</w:t>
            </w:r>
          </w:p>
        </w:tc>
        <w:tc>
          <w:tcPr>
            <w:tcW w:w="1062" w:type="dxa"/>
            <w:vAlign w:val="center"/>
          </w:tcPr>
          <w:p w:rsidR="00753756" w:rsidRPr="00224952" w:rsidRDefault="00753756" w:rsidP="003C0ECA">
            <w:pPr>
              <w:spacing w:line="360" w:lineRule="auto"/>
              <w:ind w:right="141"/>
              <w:jc w:val="center"/>
              <w:rPr>
                <w:color w:val="000000"/>
                <w:szCs w:val="21"/>
              </w:rPr>
            </w:pPr>
            <w:r w:rsidRPr="00224952">
              <w:rPr>
                <w:rFonts w:hint="eastAsia"/>
                <w:color w:val="000000"/>
                <w:szCs w:val="21"/>
              </w:rPr>
              <w:t>占基金资产净值比例</w:t>
            </w:r>
            <w:r>
              <w:rPr>
                <w:rFonts w:hint="eastAsia"/>
                <w:color w:val="000000"/>
                <w:szCs w:val="21"/>
              </w:rPr>
              <w:t>（</w:t>
            </w:r>
            <w:r>
              <w:rPr>
                <w:color w:val="000000"/>
                <w:szCs w:val="21"/>
              </w:rPr>
              <w:t>%</w:t>
            </w:r>
            <w:r>
              <w:rPr>
                <w:rFonts w:hint="eastAsia"/>
                <w:color w:val="000000"/>
                <w:szCs w:val="21"/>
              </w:rPr>
              <w:t>）</w:t>
            </w:r>
          </w:p>
        </w:tc>
      </w:tr>
      <w:tr w:rsidR="00753756" w:rsidRPr="00224952" w:rsidTr="003E09BA">
        <w:tc>
          <w:tcPr>
            <w:tcW w:w="3119" w:type="dxa"/>
            <w:vAlign w:val="center"/>
          </w:tcPr>
          <w:p w:rsidR="00753756" w:rsidRPr="00224952" w:rsidRDefault="00753756" w:rsidP="003C0ECA">
            <w:pPr>
              <w:spacing w:line="360" w:lineRule="auto"/>
              <w:jc w:val="left"/>
              <w:rPr>
                <w:color w:val="000000"/>
                <w:szCs w:val="21"/>
              </w:rPr>
            </w:pPr>
            <w:r w:rsidRPr="00224952">
              <w:rPr>
                <w:rFonts w:hint="eastAsia"/>
                <w:color w:val="000000"/>
                <w:szCs w:val="21"/>
              </w:rPr>
              <w:t>交易性金融资产</w:t>
            </w:r>
            <w:r w:rsidRPr="00224952">
              <w:rPr>
                <w:rFonts w:hint="eastAsia"/>
                <w:szCs w:val="21"/>
              </w:rPr>
              <w:t>－</w:t>
            </w:r>
            <w:r w:rsidRPr="00224952">
              <w:rPr>
                <w:rFonts w:hint="eastAsia"/>
                <w:color w:val="000000"/>
                <w:szCs w:val="21"/>
              </w:rPr>
              <w:t>股票投资</w:t>
            </w:r>
          </w:p>
        </w:tc>
        <w:tc>
          <w:tcPr>
            <w:tcW w:w="1843" w:type="dxa"/>
            <w:vAlign w:val="center"/>
          </w:tcPr>
          <w:p w:rsidR="00753756" w:rsidRPr="00224952" w:rsidRDefault="00753756" w:rsidP="00EF0702">
            <w:pPr>
              <w:spacing w:line="360" w:lineRule="auto"/>
              <w:jc w:val="right"/>
              <w:rPr>
                <w:color w:val="000000"/>
                <w:szCs w:val="21"/>
              </w:rPr>
            </w:pPr>
            <w:r w:rsidRPr="00224952">
              <w:rPr>
                <w:color w:val="000000"/>
                <w:szCs w:val="21"/>
              </w:rPr>
              <w:t>2,029,474,261.21</w:t>
            </w:r>
          </w:p>
        </w:tc>
        <w:tc>
          <w:tcPr>
            <w:tcW w:w="1097" w:type="dxa"/>
            <w:vAlign w:val="center"/>
          </w:tcPr>
          <w:p w:rsidR="00753756" w:rsidRPr="00224952" w:rsidRDefault="00753756" w:rsidP="00EF0702">
            <w:pPr>
              <w:spacing w:line="360" w:lineRule="auto"/>
              <w:jc w:val="right"/>
              <w:rPr>
                <w:color w:val="000000"/>
                <w:szCs w:val="21"/>
              </w:rPr>
            </w:pPr>
            <w:r w:rsidRPr="00224952">
              <w:rPr>
                <w:color w:val="000000"/>
                <w:szCs w:val="21"/>
              </w:rPr>
              <w:t>99.34</w:t>
            </w:r>
          </w:p>
        </w:tc>
        <w:tc>
          <w:tcPr>
            <w:tcW w:w="1879" w:type="dxa"/>
            <w:vAlign w:val="center"/>
          </w:tcPr>
          <w:p w:rsidR="00753756" w:rsidRPr="00224952" w:rsidRDefault="00753756" w:rsidP="00EF0702">
            <w:pPr>
              <w:spacing w:line="360" w:lineRule="auto"/>
              <w:jc w:val="right"/>
              <w:rPr>
                <w:color w:val="000000"/>
                <w:szCs w:val="21"/>
              </w:rPr>
            </w:pPr>
            <w:r w:rsidRPr="00224952">
              <w:rPr>
                <w:color w:val="000000"/>
                <w:szCs w:val="21"/>
              </w:rPr>
              <w:t>1,335,708,225.02</w:t>
            </w:r>
          </w:p>
        </w:tc>
        <w:tc>
          <w:tcPr>
            <w:tcW w:w="1062" w:type="dxa"/>
            <w:vAlign w:val="center"/>
          </w:tcPr>
          <w:p w:rsidR="00753756" w:rsidRPr="00224952" w:rsidRDefault="00753756" w:rsidP="00EF0702">
            <w:pPr>
              <w:spacing w:line="360" w:lineRule="auto"/>
              <w:jc w:val="right"/>
              <w:rPr>
                <w:color w:val="000000"/>
                <w:szCs w:val="21"/>
              </w:rPr>
            </w:pPr>
            <w:r w:rsidRPr="00224952">
              <w:rPr>
                <w:color w:val="000000"/>
                <w:szCs w:val="21"/>
              </w:rPr>
              <w:t>99.40</w:t>
            </w:r>
          </w:p>
        </w:tc>
      </w:tr>
      <w:tr w:rsidR="00753756" w:rsidRPr="00224952" w:rsidTr="003E09BA">
        <w:tc>
          <w:tcPr>
            <w:tcW w:w="3119" w:type="dxa"/>
            <w:vAlign w:val="center"/>
          </w:tcPr>
          <w:p w:rsidR="00753756" w:rsidRPr="00224952" w:rsidRDefault="00753756" w:rsidP="00997072">
            <w:pPr>
              <w:spacing w:line="360" w:lineRule="auto"/>
              <w:jc w:val="left"/>
              <w:rPr>
                <w:szCs w:val="21"/>
              </w:rPr>
            </w:pPr>
            <w:r w:rsidRPr="00224952">
              <w:rPr>
                <w:rFonts w:hint="eastAsia"/>
                <w:szCs w:val="21"/>
              </w:rPr>
              <w:t>交易性金融资产－贵金属投资</w:t>
            </w:r>
          </w:p>
        </w:tc>
        <w:tc>
          <w:tcPr>
            <w:tcW w:w="1843" w:type="dxa"/>
            <w:vAlign w:val="center"/>
          </w:tcPr>
          <w:p w:rsidR="00753756" w:rsidRPr="00224952" w:rsidRDefault="00753756" w:rsidP="00EF0702">
            <w:pPr>
              <w:spacing w:line="360" w:lineRule="auto"/>
              <w:jc w:val="right"/>
              <w:rPr>
                <w:color w:val="000000"/>
                <w:szCs w:val="21"/>
              </w:rPr>
            </w:pPr>
            <w:r w:rsidRPr="00224952">
              <w:rPr>
                <w:color w:val="000000"/>
                <w:szCs w:val="21"/>
              </w:rPr>
              <w:t>-</w:t>
            </w:r>
          </w:p>
        </w:tc>
        <w:tc>
          <w:tcPr>
            <w:tcW w:w="1097" w:type="dxa"/>
            <w:vAlign w:val="center"/>
          </w:tcPr>
          <w:p w:rsidR="00753756" w:rsidRPr="00224952" w:rsidRDefault="00753756" w:rsidP="00EF0702">
            <w:pPr>
              <w:spacing w:line="360" w:lineRule="auto"/>
              <w:jc w:val="right"/>
              <w:rPr>
                <w:color w:val="000000"/>
                <w:szCs w:val="21"/>
              </w:rPr>
            </w:pPr>
            <w:r w:rsidRPr="00224952">
              <w:rPr>
                <w:color w:val="000000"/>
                <w:szCs w:val="21"/>
              </w:rPr>
              <w:t>-</w:t>
            </w:r>
          </w:p>
        </w:tc>
        <w:tc>
          <w:tcPr>
            <w:tcW w:w="1879" w:type="dxa"/>
            <w:vAlign w:val="center"/>
          </w:tcPr>
          <w:p w:rsidR="00753756" w:rsidRPr="00224952" w:rsidRDefault="00753756" w:rsidP="00EF0702">
            <w:pPr>
              <w:spacing w:line="360" w:lineRule="auto"/>
              <w:jc w:val="right"/>
              <w:rPr>
                <w:color w:val="000000"/>
                <w:szCs w:val="21"/>
              </w:rPr>
            </w:pPr>
            <w:r w:rsidRPr="00224952">
              <w:rPr>
                <w:color w:val="000000"/>
                <w:szCs w:val="21"/>
              </w:rPr>
              <w:t>-</w:t>
            </w:r>
          </w:p>
        </w:tc>
        <w:tc>
          <w:tcPr>
            <w:tcW w:w="1062" w:type="dxa"/>
            <w:vAlign w:val="center"/>
          </w:tcPr>
          <w:p w:rsidR="00753756" w:rsidRPr="00224952" w:rsidRDefault="00753756" w:rsidP="00EF0702">
            <w:pPr>
              <w:spacing w:line="360" w:lineRule="auto"/>
              <w:jc w:val="right"/>
              <w:rPr>
                <w:color w:val="000000"/>
                <w:szCs w:val="21"/>
              </w:rPr>
            </w:pPr>
            <w:r w:rsidRPr="00224952">
              <w:rPr>
                <w:color w:val="000000"/>
                <w:szCs w:val="21"/>
              </w:rPr>
              <w:t>-</w:t>
            </w:r>
          </w:p>
        </w:tc>
      </w:tr>
      <w:tr w:rsidR="00753756" w:rsidRPr="00224952" w:rsidTr="003E09BA">
        <w:tc>
          <w:tcPr>
            <w:tcW w:w="3119" w:type="dxa"/>
            <w:vAlign w:val="center"/>
          </w:tcPr>
          <w:p w:rsidR="00753756" w:rsidRPr="00224952" w:rsidRDefault="00753756" w:rsidP="003C0ECA">
            <w:pPr>
              <w:spacing w:line="360" w:lineRule="auto"/>
              <w:jc w:val="left"/>
              <w:rPr>
                <w:color w:val="000000"/>
                <w:szCs w:val="21"/>
              </w:rPr>
            </w:pPr>
            <w:r w:rsidRPr="00224952">
              <w:rPr>
                <w:rFonts w:hint="eastAsia"/>
                <w:color w:val="000000"/>
                <w:szCs w:val="21"/>
              </w:rPr>
              <w:t>衍生金融资产－权证投资</w:t>
            </w:r>
          </w:p>
        </w:tc>
        <w:tc>
          <w:tcPr>
            <w:tcW w:w="1843" w:type="dxa"/>
            <w:vAlign w:val="center"/>
          </w:tcPr>
          <w:p w:rsidR="00753756" w:rsidRPr="00224952" w:rsidRDefault="00753756" w:rsidP="00EF0702">
            <w:pPr>
              <w:spacing w:line="360" w:lineRule="auto"/>
              <w:jc w:val="right"/>
              <w:rPr>
                <w:color w:val="000000"/>
                <w:szCs w:val="21"/>
              </w:rPr>
            </w:pPr>
            <w:r w:rsidRPr="00224952">
              <w:rPr>
                <w:color w:val="000000"/>
                <w:szCs w:val="21"/>
              </w:rPr>
              <w:t>-</w:t>
            </w:r>
          </w:p>
        </w:tc>
        <w:tc>
          <w:tcPr>
            <w:tcW w:w="1097" w:type="dxa"/>
            <w:vAlign w:val="center"/>
          </w:tcPr>
          <w:p w:rsidR="00753756" w:rsidRPr="00224952" w:rsidRDefault="00753756" w:rsidP="00EF0702">
            <w:pPr>
              <w:spacing w:line="360" w:lineRule="auto"/>
              <w:jc w:val="right"/>
              <w:rPr>
                <w:color w:val="000000"/>
                <w:szCs w:val="21"/>
              </w:rPr>
            </w:pPr>
            <w:r w:rsidRPr="00224952">
              <w:rPr>
                <w:color w:val="000000"/>
                <w:szCs w:val="21"/>
              </w:rPr>
              <w:t>-</w:t>
            </w:r>
          </w:p>
        </w:tc>
        <w:tc>
          <w:tcPr>
            <w:tcW w:w="1879" w:type="dxa"/>
            <w:vAlign w:val="center"/>
          </w:tcPr>
          <w:p w:rsidR="00753756" w:rsidRPr="00224952" w:rsidRDefault="00753756" w:rsidP="00EF0702">
            <w:pPr>
              <w:spacing w:line="360" w:lineRule="auto"/>
              <w:jc w:val="right"/>
              <w:rPr>
                <w:color w:val="000000"/>
                <w:szCs w:val="21"/>
              </w:rPr>
            </w:pPr>
            <w:r w:rsidRPr="00224952">
              <w:rPr>
                <w:color w:val="000000"/>
                <w:szCs w:val="21"/>
              </w:rPr>
              <w:t>-</w:t>
            </w:r>
          </w:p>
        </w:tc>
        <w:tc>
          <w:tcPr>
            <w:tcW w:w="1062" w:type="dxa"/>
            <w:vAlign w:val="center"/>
          </w:tcPr>
          <w:p w:rsidR="00753756" w:rsidRPr="00224952" w:rsidRDefault="00753756" w:rsidP="00EF0702">
            <w:pPr>
              <w:spacing w:line="360" w:lineRule="auto"/>
              <w:jc w:val="right"/>
              <w:rPr>
                <w:color w:val="000000"/>
                <w:szCs w:val="21"/>
              </w:rPr>
            </w:pPr>
            <w:r w:rsidRPr="00224952">
              <w:rPr>
                <w:color w:val="000000"/>
                <w:szCs w:val="21"/>
              </w:rPr>
              <w:t>-</w:t>
            </w:r>
          </w:p>
        </w:tc>
      </w:tr>
      <w:tr w:rsidR="00753756" w:rsidRPr="00224952" w:rsidTr="003E09BA">
        <w:tc>
          <w:tcPr>
            <w:tcW w:w="3119" w:type="dxa"/>
            <w:vAlign w:val="center"/>
          </w:tcPr>
          <w:p w:rsidR="00753756" w:rsidRPr="00224952" w:rsidRDefault="00753756" w:rsidP="003C0ECA">
            <w:pPr>
              <w:spacing w:line="360" w:lineRule="auto"/>
              <w:jc w:val="left"/>
              <w:rPr>
                <w:color w:val="000000"/>
                <w:szCs w:val="21"/>
              </w:rPr>
            </w:pPr>
            <w:r w:rsidRPr="00224952">
              <w:rPr>
                <w:rFonts w:hint="eastAsia"/>
                <w:color w:val="000000"/>
                <w:szCs w:val="21"/>
              </w:rPr>
              <w:t>其他</w:t>
            </w:r>
          </w:p>
        </w:tc>
        <w:tc>
          <w:tcPr>
            <w:tcW w:w="1843" w:type="dxa"/>
            <w:vAlign w:val="center"/>
          </w:tcPr>
          <w:p w:rsidR="00753756" w:rsidRPr="00224952" w:rsidRDefault="00753756" w:rsidP="00EF0702">
            <w:pPr>
              <w:spacing w:line="360" w:lineRule="auto"/>
              <w:jc w:val="right"/>
              <w:rPr>
                <w:color w:val="000000"/>
                <w:szCs w:val="21"/>
              </w:rPr>
            </w:pPr>
            <w:r w:rsidRPr="00224952">
              <w:rPr>
                <w:color w:val="000000"/>
                <w:szCs w:val="21"/>
              </w:rPr>
              <w:t>-</w:t>
            </w:r>
          </w:p>
        </w:tc>
        <w:tc>
          <w:tcPr>
            <w:tcW w:w="1097" w:type="dxa"/>
            <w:vAlign w:val="center"/>
          </w:tcPr>
          <w:p w:rsidR="00753756" w:rsidRPr="00224952" w:rsidRDefault="00753756" w:rsidP="00EF0702">
            <w:pPr>
              <w:spacing w:line="360" w:lineRule="auto"/>
              <w:jc w:val="right"/>
              <w:rPr>
                <w:color w:val="000000"/>
                <w:szCs w:val="21"/>
              </w:rPr>
            </w:pPr>
            <w:r w:rsidRPr="00224952">
              <w:rPr>
                <w:color w:val="000000"/>
                <w:szCs w:val="21"/>
              </w:rPr>
              <w:t>-</w:t>
            </w:r>
          </w:p>
        </w:tc>
        <w:tc>
          <w:tcPr>
            <w:tcW w:w="1879" w:type="dxa"/>
            <w:vAlign w:val="center"/>
          </w:tcPr>
          <w:p w:rsidR="00753756" w:rsidRPr="00224952" w:rsidRDefault="00753756" w:rsidP="00EF0702">
            <w:pPr>
              <w:spacing w:line="360" w:lineRule="auto"/>
              <w:jc w:val="right"/>
              <w:rPr>
                <w:color w:val="000000"/>
                <w:szCs w:val="21"/>
              </w:rPr>
            </w:pPr>
            <w:r w:rsidRPr="00224952">
              <w:rPr>
                <w:color w:val="000000"/>
                <w:szCs w:val="21"/>
              </w:rPr>
              <w:t>-</w:t>
            </w:r>
          </w:p>
        </w:tc>
        <w:tc>
          <w:tcPr>
            <w:tcW w:w="1062" w:type="dxa"/>
            <w:vAlign w:val="center"/>
          </w:tcPr>
          <w:p w:rsidR="00753756" w:rsidRPr="00224952" w:rsidRDefault="00753756" w:rsidP="00EF0702">
            <w:pPr>
              <w:spacing w:line="360" w:lineRule="auto"/>
              <w:jc w:val="right"/>
              <w:rPr>
                <w:color w:val="000000"/>
                <w:szCs w:val="21"/>
              </w:rPr>
            </w:pPr>
            <w:r w:rsidRPr="00224952">
              <w:rPr>
                <w:color w:val="000000"/>
                <w:szCs w:val="21"/>
              </w:rPr>
              <w:t>-</w:t>
            </w:r>
          </w:p>
        </w:tc>
      </w:tr>
      <w:tr w:rsidR="00753756" w:rsidRPr="00224952" w:rsidTr="003E09BA">
        <w:tc>
          <w:tcPr>
            <w:tcW w:w="3119" w:type="dxa"/>
            <w:vAlign w:val="center"/>
          </w:tcPr>
          <w:p w:rsidR="00753756" w:rsidRPr="00224952" w:rsidRDefault="00753756" w:rsidP="00281A9C">
            <w:pPr>
              <w:spacing w:line="360" w:lineRule="auto"/>
              <w:rPr>
                <w:color w:val="000000"/>
                <w:szCs w:val="21"/>
              </w:rPr>
            </w:pPr>
            <w:r w:rsidRPr="00224952">
              <w:rPr>
                <w:rFonts w:hint="eastAsia"/>
                <w:color w:val="000000"/>
                <w:szCs w:val="21"/>
              </w:rPr>
              <w:t>合计</w:t>
            </w:r>
          </w:p>
        </w:tc>
        <w:tc>
          <w:tcPr>
            <w:tcW w:w="1843" w:type="dxa"/>
            <w:vAlign w:val="center"/>
          </w:tcPr>
          <w:p w:rsidR="00753756" w:rsidRPr="00224952" w:rsidRDefault="00753756" w:rsidP="00EF0702">
            <w:pPr>
              <w:spacing w:line="360" w:lineRule="auto"/>
              <w:jc w:val="right"/>
              <w:rPr>
                <w:color w:val="000000"/>
                <w:szCs w:val="21"/>
              </w:rPr>
            </w:pPr>
            <w:r w:rsidRPr="00224952">
              <w:rPr>
                <w:color w:val="000000"/>
                <w:szCs w:val="21"/>
              </w:rPr>
              <w:t>2,029,474,261.21</w:t>
            </w:r>
          </w:p>
        </w:tc>
        <w:tc>
          <w:tcPr>
            <w:tcW w:w="1097" w:type="dxa"/>
            <w:vAlign w:val="center"/>
          </w:tcPr>
          <w:p w:rsidR="00753756" w:rsidRPr="00224952" w:rsidRDefault="00753756" w:rsidP="00EF0702">
            <w:pPr>
              <w:spacing w:line="360" w:lineRule="auto"/>
              <w:jc w:val="right"/>
              <w:rPr>
                <w:color w:val="000000"/>
                <w:szCs w:val="21"/>
              </w:rPr>
            </w:pPr>
            <w:r w:rsidRPr="00224952">
              <w:rPr>
                <w:color w:val="000000"/>
                <w:szCs w:val="21"/>
              </w:rPr>
              <w:t>99.34</w:t>
            </w:r>
          </w:p>
        </w:tc>
        <w:tc>
          <w:tcPr>
            <w:tcW w:w="1879" w:type="dxa"/>
            <w:vAlign w:val="center"/>
          </w:tcPr>
          <w:p w:rsidR="00753756" w:rsidRPr="00224952" w:rsidRDefault="00753756" w:rsidP="00EF0702">
            <w:pPr>
              <w:spacing w:line="360" w:lineRule="auto"/>
              <w:jc w:val="right"/>
              <w:rPr>
                <w:color w:val="000000"/>
                <w:szCs w:val="21"/>
              </w:rPr>
            </w:pPr>
            <w:r w:rsidRPr="00224952">
              <w:rPr>
                <w:color w:val="000000"/>
                <w:szCs w:val="21"/>
              </w:rPr>
              <w:t>1,335,708,225.02</w:t>
            </w:r>
          </w:p>
        </w:tc>
        <w:tc>
          <w:tcPr>
            <w:tcW w:w="1062" w:type="dxa"/>
            <w:vAlign w:val="center"/>
          </w:tcPr>
          <w:p w:rsidR="00753756" w:rsidRPr="00224952" w:rsidRDefault="00753756" w:rsidP="00EF0702">
            <w:pPr>
              <w:spacing w:line="360" w:lineRule="auto"/>
              <w:jc w:val="right"/>
              <w:rPr>
                <w:color w:val="000000"/>
                <w:szCs w:val="21"/>
              </w:rPr>
            </w:pPr>
            <w:r w:rsidRPr="00224952">
              <w:rPr>
                <w:color w:val="000000"/>
                <w:szCs w:val="21"/>
              </w:rPr>
              <w:t>99.40</w:t>
            </w:r>
          </w:p>
        </w:tc>
      </w:tr>
    </w:tbl>
    <w:p w:rsidR="001A09D3" w:rsidRPr="00224952" w:rsidRDefault="001A09D3" w:rsidP="001A09D3">
      <w:pPr>
        <w:spacing w:line="360" w:lineRule="auto"/>
        <w:ind w:firstLineChars="196" w:firstLine="413"/>
        <w:rPr>
          <w:b/>
          <w:color w:val="000000"/>
          <w:szCs w:val="21"/>
        </w:rPr>
      </w:pPr>
      <w:r w:rsidRPr="00E76B2D">
        <w:rPr>
          <w:rFonts w:ascii="宋体" w:hAnsi="宋体"/>
          <w:b/>
          <w:bCs/>
          <w:color w:val="000000"/>
          <w:szCs w:val="21"/>
        </w:rPr>
        <w:t xml:space="preserve">6.4.13.4.3.2 </w:t>
      </w:r>
      <w:r w:rsidRPr="00E76B2D">
        <w:rPr>
          <w:rFonts w:ascii="宋体" w:hAnsi="宋体" w:hint="eastAsia"/>
          <w:b/>
          <w:bCs/>
          <w:color w:val="000000"/>
          <w:szCs w:val="21"/>
        </w:rPr>
        <w:t>其他价格风险的敏感性分析</w:t>
      </w:r>
    </w:p>
    <w:tbl>
      <w:tblPr>
        <w:tblW w:w="893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993"/>
        <w:gridCol w:w="2448"/>
        <w:gridCol w:w="2880"/>
        <w:gridCol w:w="2610"/>
      </w:tblGrid>
      <w:tr w:rsidR="00304098">
        <w:tc>
          <w:tcPr>
            <w:tcW w:w="993" w:type="dxa"/>
            <w:vAlign w:val="center"/>
          </w:tcPr>
          <w:p w:rsidR="00304098" w:rsidRDefault="00E12A6F">
            <w:pPr>
              <w:jc w:val="left"/>
            </w:pPr>
            <w:r>
              <w:rPr>
                <w:color w:val="000000"/>
                <w:szCs w:val="21"/>
              </w:rPr>
              <w:t>假设</w:t>
            </w:r>
          </w:p>
        </w:tc>
        <w:tc>
          <w:tcPr>
            <w:tcW w:w="7938" w:type="dxa"/>
            <w:gridSpan w:val="3"/>
            <w:vAlign w:val="center"/>
          </w:tcPr>
          <w:p w:rsidR="00304098" w:rsidRDefault="00E12A6F">
            <w:pPr>
              <w:jc w:val="center"/>
            </w:pPr>
            <w:r>
              <w:rPr>
                <w:color w:val="000000"/>
                <w:szCs w:val="21"/>
              </w:rPr>
              <w:t>除业绩比较基准以外的其他市场变量保持不变</w:t>
            </w:r>
          </w:p>
        </w:tc>
      </w:tr>
      <w:tr w:rsidR="001A09D3" w:rsidRPr="00224952" w:rsidTr="00E56272">
        <w:tc>
          <w:tcPr>
            <w:tcW w:w="993" w:type="dxa"/>
            <w:vMerge w:val="restart"/>
            <w:vAlign w:val="center"/>
          </w:tcPr>
          <w:p w:rsidR="001A09D3" w:rsidRPr="00224952" w:rsidRDefault="001A09D3" w:rsidP="00E56272">
            <w:pPr>
              <w:jc w:val="center"/>
              <w:rPr>
                <w:color w:val="000000"/>
                <w:szCs w:val="21"/>
              </w:rPr>
            </w:pPr>
            <w:r w:rsidRPr="00224952">
              <w:rPr>
                <w:rFonts w:hint="eastAsia"/>
                <w:bCs/>
                <w:color w:val="000000"/>
                <w:szCs w:val="21"/>
              </w:rPr>
              <w:t>分析</w:t>
            </w:r>
          </w:p>
        </w:tc>
        <w:tc>
          <w:tcPr>
            <w:tcW w:w="2448" w:type="dxa"/>
            <w:vMerge w:val="restart"/>
            <w:vAlign w:val="center"/>
          </w:tcPr>
          <w:p w:rsidR="001A09D3" w:rsidRPr="00224952" w:rsidRDefault="001A09D3" w:rsidP="00E56272">
            <w:pPr>
              <w:widowControl/>
              <w:autoSpaceDE w:val="0"/>
              <w:autoSpaceDN w:val="0"/>
              <w:ind w:right="-15"/>
              <w:jc w:val="center"/>
              <w:textAlignment w:val="bottom"/>
              <w:rPr>
                <w:color w:val="000000"/>
                <w:kern w:val="0"/>
                <w:szCs w:val="21"/>
              </w:rPr>
            </w:pPr>
            <w:r w:rsidRPr="00224952">
              <w:rPr>
                <w:rFonts w:hint="eastAsia"/>
                <w:bCs/>
                <w:color w:val="000000"/>
                <w:szCs w:val="21"/>
              </w:rPr>
              <w:t>相关风险变量的变动</w:t>
            </w:r>
          </w:p>
        </w:tc>
        <w:tc>
          <w:tcPr>
            <w:tcW w:w="5490" w:type="dxa"/>
            <w:gridSpan w:val="2"/>
            <w:vAlign w:val="center"/>
          </w:tcPr>
          <w:p w:rsidR="001A09D3" w:rsidRPr="00224952" w:rsidRDefault="001A09D3" w:rsidP="00E56272">
            <w:pPr>
              <w:jc w:val="center"/>
              <w:rPr>
                <w:color w:val="000000"/>
                <w:szCs w:val="21"/>
              </w:rPr>
            </w:pPr>
            <w:r w:rsidRPr="00224952">
              <w:rPr>
                <w:rFonts w:hint="eastAsia"/>
                <w:color w:val="000000"/>
                <w:szCs w:val="21"/>
              </w:rPr>
              <w:t>对资产负债表日基金资产净值的</w:t>
            </w:r>
          </w:p>
          <w:p w:rsidR="001A09D3" w:rsidRPr="00224952" w:rsidRDefault="001A09D3" w:rsidP="00E56272">
            <w:pPr>
              <w:widowControl/>
              <w:autoSpaceDE w:val="0"/>
              <w:autoSpaceDN w:val="0"/>
              <w:ind w:right="-15"/>
              <w:jc w:val="center"/>
              <w:textAlignment w:val="bottom"/>
              <w:rPr>
                <w:color w:val="000000"/>
                <w:kern w:val="0"/>
                <w:szCs w:val="21"/>
              </w:rPr>
            </w:pPr>
            <w:r>
              <w:rPr>
                <w:rFonts w:hint="eastAsia"/>
                <w:color w:val="000000"/>
                <w:szCs w:val="21"/>
              </w:rPr>
              <w:t>影响金额（单位：人民币元）</w:t>
            </w:r>
          </w:p>
        </w:tc>
      </w:tr>
      <w:tr w:rsidR="001A09D3" w:rsidRPr="00224952" w:rsidTr="00E56272">
        <w:tc>
          <w:tcPr>
            <w:tcW w:w="993" w:type="dxa"/>
            <w:vMerge/>
            <w:vAlign w:val="center"/>
          </w:tcPr>
          <w:p w:rsidR="001A09D3" w:rsidRPr="00224952" w:rsidRDefault="001A09D3" w:rsidP="00E56272">
            <w:pPr>
              <w:jc w:val="left"/>
              <w:rPr>
                <w:color w:val="000000"/>
                <w:szCs w:val="21"/>
              </w:rPr>
            </w:pPr>
          </w:p>
        </w:tc>
        <w:tc>
          <w:tcPr>
            <w:tcW w:w="2448" w:type="dxa"/>
            <w:vMerge/>
            <w:vAlign w:val="center"/>
          </w:tcPr>
          <w:p w:rsidR="001A09D3" w:rsidRPr="00224952" w:rsidRDefault="001A09D3" w:rsidP="00E56272">
            <w:pPr>
              <w:widowControl/>
              <w:jc w:val="left"/>
              <w:rPr>
                <w:color w:val="000000"/>
                <w:kern w:val="0"/>
                <w:szCs w:val="21"/>
              </w:rPr>
            </w:pPr>
          </w:p>
        </w:tc>
        <w:tc>
          <w:tcPr>
            <w:tcW w:w="2880" w:type="dxa"/>
            <w:vAlign w:val="center"/>
          </w:tcPr>
          <w:p w:rsidR="001A09D3" w:rsidRPr="00224952" w:rsidRDefault="001A09D3" w:rsidP="00E56272">
            <w:pPr>
              <w:spacing w:line="360" w:lineRule="auto"/>
              <w:ind w:firstLineChars="350" w:firstLine="735"/>
              <w:rPr>
                <w:color w:val="000000"/>
                <w:szCs w:val="21"/>
              </w:rPr>
            </w:pPr>
            <w:r w:rsidRPr="00224952">
              <w:rPr>
                <w:rFonts w:hint="eastAsia"/>
                <w:color w:val="000000"/>
                <w:szCs w:val="21"/>
              </w:rPr>
              <w:t>本期末</w:t>
            </w:r>
          </w:p>
          <w:p w:rsidR="001A09D3" w:rsidRPr="00224952" w:rsidRDefault="001A09D3" w:rsidP="00E56272">
            <w:pPr>
              <w:spacing w:line="360" w:lineRule="auto"/>
              <w:jc w:val="center"/>
              <w:rPr>
                <w:bCs/>
                <w:color w:val="000000"/>
                <w:szCs w:val="21"/>
              </w:rPr>
            </w:pPr>
            <w:r w:rsidRPr="00224952">
              <w:rPr>
                <w:color w:val="000000"/>
                <w:szCs w:val="21"/>
              </w:rPr>
              <w:t>2020</w:t>
            </w:r>
            <w:r w:rsidRPr="00224952">
              <w:rPr>
                <w:color w:val="000000"/>
                <w:szCs w:val="21"/>
              </w:rPr>
              <w:t>年</w:t>
            </w:r>
            <w:r w:rsidRPr="00224952">
              <w:rPr>
                <w:color w:val="000000"/>
                <w:szCs w:val="21"/>
              </w:rPr>
              <w:t>6</w:t>
            </w:r>
            <w:r w:rsidRPr="00224952">
              <w:rPr>
                <w:color w:val="000000"/>
                <w:szCs w:val="21"/>
              </w:rPr>
              <w:t>月</w:t>
            </w:r>
            <w:r w:rsidRPr="00224952">
              <w:rPr>
                <w:color w:val="000000"/>
                <w:szCs w:val="21"/>
              </w:rPr>
              <w:t>30</w:t>
            </w:r>
            <w:r w:rsidRPr="00224952">
              <w:rPr>
                <w:color w:val="000000"/>
                <w:szCs w:val="21"/>
              </w:rPr>
              <w:t>日</w:t>
            </w:r>
          </w:p>
        </w:tc>
        <w:tc>
          <w:tcPr>
            <w:tcW w:w="2610" w:type="dxa"/>
            <w:vAlign w:val="center"/>
          </w:tcPr>
          <w:p w:rsidR="001A09D3" w:rsidRPr="00224952" w:rsidRDefault="001A09D3" w:rsidP="00E56272">
            <w:pPr>
              <w:spacing w:line="360" w:lineRule="auto"/>
              <w:ind w:firstLineChars="300" w:firstLine="630"/>
              <w:rPr>
                <w:color w:val="000000"/>
                <w:szCs w:val="21"/>
              </w:rPr>
            </w:pPr>
            <w:r w:rsidRPr="00224952">
              <w:rPr>
                <w:rFonts w:hint="eastAsia"/>
                <w:color w:val="000000"/>
                <w:szCs w:val="21"/>
              </w:rPr>
              <w:t>上年度末</w:t>
            </w:r>
          </w:p>
          <w:p w:rsidR="001A09D3" w:rsidRPr="00224952" w:rsidRDefault="001A09D3" w:rsidP="00E56272">
            <w:pPr>
              <w:spacing w:line="360" w:lineRule="auto"/>
              <w:jc w:val="center"/>
              <w:rPr>
                <w:bCs/>
                <w:color w:val="000000"/>
                <w:szCs w:val="21"/>
              </w:rPr>
            </w:pPr>
            <w:r w:rsidRPr="00224952">
              <w:rPr>
                <w:color w:val="000000"/>
                <w:szCs w:val="21"/>
              </w:rPr>
              <w:t>2019</w:t>
            </w:r>
            <w:r w:rsidRPr="00224952">
              <w:rPr>
                <w:color w:val="000000"/>
                <w:szCs w:val="21"/>
              </w:rPr>
              <w:t>年</w:t>
            </w:r>
            <w:r w:rsidRPr="00224952">
              <w:rPr>
                <w:color w:val="000000"/>
                <w:szCs w:val="21"/>
              </w:rPr>
              <w:t>12</w:t>
            </w:r>
            <w:r w:rsidRPr="00224952">
              <w:rPr>
                <w:color w:val="000000"/>
                <w:szCs w:val="21"/>
              </w:rPr>
              <w:t>月</w:t>
            </w:r>
            <w:r w:rsidRPr="00224952">
              <w:rPr>
                <w:color w:val="000000"/>
                <w:szCs w:val="21"/>
              </w:rPr>
              <w:t>31</w:t>
            </w:r>
            <w:r w:rsidRPr="00224952">
              <w:rPr>
                <w:color w:val="000000"/>
                <w:szCs w:val="21"/>
              </w:rPr>
              <w:t>日</w:t>
            </w:r>
          </w:p>
        </w:tc>
      </w:tr>
      <w:tr w:rsidR="00304098">
        <w:tc>
          <w:tcPr>
            <w:tcW w:w="993" w:type="dxa"/>
            <w:vMerge/>
          </w:tcPr>
          <w:p w:rsidR="00304098" w:rsidRDefault="00304098"/>
        </w:tc>
        <w:tc>
          <w:tcPr>
            <w:tcW w:w="2448" w:type="dxa"/>
            <w:vAlign w:val="center"/>
          </w:tcPr>
          <w:p w:rsidR="00304098" w:rsidRDefault="00E12A6F">
            <w:r>
              <w:rPr>
                <w:color w:val="000000"/>
                <w:szCs w:val="21"/>
              </w:rPr>
              <w:t>1.</w:t>
            </w:r>
            <w:r>
              <w:rPr>
                <w:color w:val="000000"/>
                <w:szCs w:val="21"/>
              </w:rPr>
              <w:t>业绩比较基准上升</w:t>
            </w:r>
            <w:r>
              <w:rPr>
                <w:color w:val="000000"/>
                <w:szCs w:val="21"/>
              </w:rPr>
              <w:t>5%</w:t>
            </w:r>
          </w:p>
        </w:tc>
        <w:tc>
          <w:tcPr>
            <w:tcW w:w="2880" w:type="dxa"/>
            <w:vAlign w:val="center"/>
          </w:tcPr>
          <w:p w:rsidR="00304098" w:rsidRDefault="00E12A6F">
            <w:pPr>
              <w:jc w:val="right"/>
            </w:pPr>
            <w:r>
              <w:rPr>
                <w:color w:val="000000"/>
                <w:szCs w:val="21"/>
              </w:rPr>
              <w:t>101,321,423.87</w:t>
            </w:r>
          </w:p>
        </w:tc>
        <w:tc>
          <w:tcPr>
            <w:tcW w:w="2610" w:type="dxa"/>
            <w:vAlign w:val="center"/>
          </w:tcPr>
          <w:p w:rsidR="00304098" w:rsidRDefault="00E12A6F">
            <w:pPr>
              <w:jc w:val="right"/>
            </w:pPr>
            <w:r>
              <w:rPr>
                <w:color w:val="000000"/>
                <w:szCs w:val="21"/>
              </w:rPr>
              <w:t>66,603,218.45</w:t>
            </w:r>
          </w:p>
        </w:tc>
      </w:tr>
      <w:tr w:rsidR="00304098">
        <w:tc>
          <w:tcPr>
            <w:tcW w:w="993" w:type="dxa"/>
            <w:vMerge/>
          </w:tcPr>
          <w:p w:rsidR="00304098" w:rsidRDefault="00304098"/>
        </w:tc>
        <w:tc>
          <w:tcPr>
            <w:tcW w:w="2448" w:type="dxa"/>
            <w:vAlign w:val="center"/>
          </w:tcPr>
          <w:p w:rsidR="00304098" w:rsidRDefault="00E12A6F">
            <w:r>
              <w:rPr>
                <w:color w:val="000000"/>
                <w:szCs w:val="21"/>
              </w:rPr>
              <w:t>2.</w:t>
            </w:r>
            <w:r>
              <w:rPr>
                <w:color w:val="000000"/>
                <w:szCs w:val="21"/>
              </w:rPr>
              <w:t>业绩比较基准下降</w:t>
            </w:r>
            <w:r>
              <w:rPr>
                <w:color w:val="000000"/>
                <w:szCs w:val="21"/>
              </w:rPr>
              <w:t>5%</w:t>
            </w:r>
          </w:p>
        </w:tc>
        <w:tc>
          <w:tcPr>
            <w:tcW w:w="2880" w:type="dxa"/>
            <w:vAlign w:val="center"/>
          </w:tcPr>
          <w:p w:rsidR="00304098" w:rsidRDefault="00E12A6F">
            <w:pPr>
              <w:jc w:val="right"/>
            </w:pPr>
            <w:r>
              <w:rPr>
                <w:color w:val="000000"/>
                <w:szCs w:val="21"/>
              </w:rPr>
              <w:t>-101,321,423.87</w:t>
            </w:r>
          </w:p>
        </w:tc>
        <w:tc>
          <w:tcPr>
            <w:tcW w:w="2610" w:type="dxa"/>
            <w:vAlign w:val="center"/>
          </w:tcPr>
          <w:p w:rsidR="00304098" w:rsidRDefault="00E12A6F">
            <w:pPr>
              <w:jc w:val="right"/>
            </w:pPr>
            <w:r>
              <w:rPr>
                <w:color w:val="000000"/>
                <w:szCs w:val="21"/>
              </w:rPr>
              <w:t>-66,603,218.45</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6.4.14 </w:t>
      </w:r>
      <w:r w:rsidRPr="00E76B2D">
        <w:rPr>
          <w:rFonts w:ascii="宋体" w:hAnsi="宋体" w:hint="eastAsia"/>
          <w:b/>
          <w:bCs/>
          <w:color w:val="000000"/>
          <w:szCs w:val="21"/>
        </w:rPr>
        <w:t>有助于理解和分析会计报表需要说明的其他事项</w:t>
      </w:r>
    </w:p>
    <w:p w:rsidR="00304098" w:rsidRDefault="00E12A6F">
      <w:pPr>
        <w:tabs>
          <w:tab w:val="left" w:pos="426"/>
        </w:tabs>
        <w:spacing w:line="360" w:lineRule="auto"/>
        <w:ind w:firstLineChars="200" w:firstLine="420"/>
        <w:rPr>
          <w:kern w:val="0"/>
          <w:szCs w:val="21"/>
        </w:rPr>
      </w:pPr>
      <w:r>
        <w:rPr>
          <w:kern w:val="0"/>
          <w:szCs w:val="21"/>
        </w:rPr>
        <w:t>(1)</w:t>
      </w:r>
      <w:r>
        <w:rPr>
          <w:kern w:val="0"/>
          <w:szCs w:val="21"/>
        </w:rPr>
        <w:t>公允价值</w:t>
      </w:r>
      <w:r>
        <w:rPr>
          <w:kern w:val="0"/>
          <w:szCs w:val="21"/>
        </w:rPr>
        <w:t xml:space="preserve"> </w:t>
      </w:r>
    </w:p>
    <w:p w:rsidR="00304098" w:rsidRDefault="00E12A6F">
      <w:pPr>
        <w:tabs>
          <w:tab w:val="left" w:pos="426"/>
        </w:tabs>
        <w:spacing w:line="360" w:lineRule="auto"/>
        <w:ind w:firstLineChars="200" w:firstLine="420"/>
        <w:rPr>
          <w:kern w:val="0"/>
          <w:szCs w:val="21"/>
        </w:rPr>
      </w:pPr>
      <w:r>
        <w:rPr>
          <w:kern w:val="0"/>
          <w:szCs w:val="21"/>
        </w:rPr>
        <w:t>(a)</w:t>
      </w:r>
      <w:r>
        <w:rPr>
          <w:kern w:val="0"/>
          <w:szCs w:val="21"/>
        </w:rPr>
        <w:t>金融工具公允价值计量的方法</w:t>
      </w:r>
      <w:r>
        <w:rPr>
          <w:kern w:val="0"/>
          <w:szCs w:val="21"/>
        </w:rPr>
        <w:t xml:space="preserve"> </w:t>
      </w:r>
    </w:p>
    <w:p w:rsidR="00304098" w:rsidRDefault="00E12A6F">
      <w:pPr>
        <w:tabs>
          <w:tab w:val="left" w:pos="426"/>
        </w:tabs>
        <w:spacing w:line="360" w:lineRule="auto"/>
        <w:ind w:firstLineChars="200" w:firstLine="420"/>
        <w:rPr>
          <w:kern w:val="0"/>
          <w:szCs w:val="21"/>
        </w:rPr>
      </w:pPr>
      <w:r>
        <w:rPr>
          <w:kern w:val="0"/>
          <w:szCs w:val="21"/>
        </w:rPr>
        <w:t>公允价值计量结果所属的层次，由对公允价值计量整体而言具有重要意义的输入值所属的最低层次决定：</w:t>
      </w:r>
      <w:r>
        <w:rPr>
          <w:kern w:val="0"/>
          <w:szCs w:val="21"/>
        </w:rPr>
        <w:t xml:space="preserve"> </w:t>
      </w:r>
    </w:p>
    <w:p w:rsidR="00304098" w:rsidRDefault="00E12A6F">
      <w:pPr>
        <w:tabs>
          <w:tab w:val="left" w:pos="426"/>
        </w:tabs>
        <w:spacing w:line="360" w:lineRule="auto"/>
        <w:ind w:firstLineChars="200" w:firstLine="420"/>
        <w:rPr>
          <w:kern w:val="0"/>
          <w:szCs w:val="21"/>
        </w:rPr>
      </w:pPr>
      <w:r>
        <w:rPr>
          <w:kern w:val="0"/>
          <w:szCs w:val="21"/>
        </w:rPr>
        <w:t>第一层次：相同资产或负债在活跃市场上未经调整的报价。</w:t>
      </w:r>
      <w:r>
        <w:rPr>
          <w:kern w:val="0"/>
          <w:szCs w:val="21"/>
        </w:rPr>
        <w:t xml:space="preserve"> </w:t>
      </w:r>
    </w:p>
    <w:p w:rsidR="00304098" w:rsidRDefault="00E12A6F">
      <w:pPr>
        <w:tabs>
          <w:tab w:val="left" w:pos="426"/>
        </w:tabs>
        <w:spacing w:line="360" w:lineRule="auto"/>
        <w:ind w:firstLineChars="200" w:firstLine="420"/>
        <w:rPr>
          <w:kern w:val="0"/>
          <w:szCs w:val="21"/>
        </w:rPr>
      </w:pPr>
      <w:r>
        <w:rPr>
          <w:kern w:val="0"/>
          <w:szCs w:val="21"/>
        </w:rPr>
        <w:t>第二层次：除第一层次输入值外相关资产或负债直接或间接可观察的输入值。</w:t>
      </w:r>
      <w:r>
        <w:rPr>
          <w:kern w:val="0"/>
          <w:szCs w:val="21"/>
        </w:rPr>
        <w:t xml:space="preserve"> </w:t>
      </w:r>
    </w:p>
    <w:p w:rsidR="00304098" w:rsidRDefault="00E12A6F">
      <w:pPr>
        <w:tabs>
          <w:tab w:val="left" w:pos="426"/>
        </w:tabs>
        <w:spacing w:line="360" w:lineRule="auto"/>
        <w:ind w:firstLineChars="200" w:firstLine="420"/>
        <w:rPr>
          <w:kern w:val="0"/>
          <w:szCs w:val="21"/>
        </w:rPr>
      </w:pPr>
      <w:r>
        <w:rPr>
          <w:kern w:val="0"/>
          <w:szCs w:val="21"/>
        </w:rPr>
        <w:t>第三层次：相关资产或负债的不可观察输入值。</w:t>
      </w:r>
      <w:r>
        <w:rPr>
          <w:kern w:val="0"/>
          <w:szCs w:val="21"/>
        </w:rPr>
        <w:t xml:space="preserve"> </w:t>
      </w:r>
    </w:p>
    <w:p w:rsidR="00304098" w:rsidRDefault="00E12A6F">
      <w:pPr>
        <w:tabs>
          <w:tab w:val="left" w:pos="426"/>
        </w:tabs>
        <w:spacing w:line="360" w:lineRule="auto"/>
        <w:ind w:firstLineChars="200" w:firstLine="420"/>
        <w:rPr>
          <w:kern w:val="0"/>
          <w:szCs w:val="21"/>
        </w:rPr>
      </w:pPr>
      <w:r>
        <w:rPr>
          <w:kern w:val="0"/>
          <w:szCs w:val="21"/>
        </w:rPr>
        <w:t>(b)</w:t>
      </w:r>
      <w:r>
        <w:rPr>
          <w:kern w:val="0"/>
          <w:szCs w:val="21"/>
        </w:rPr>
        <w:t>持续的以公允价值计量的金融工具</w:t>
      </w:r>
      <w:r>
        <w:rPr>
          <w:kern w:val="0"/>
          <w:szCs w:val="21"/>
        </w:rPr>
        <w:t xml:space="preserve"> </w:t>
      </w:r>
    </w:p>
    <w:p w:rsidR="00304098" w:rsidRDefault="00E12A6F">
      <w:pPr>
        <w:tabs>
          <w:tab w:val="left" w:pos="426"/>
        </w:tabs>
        <w:spacing w:line="360" w:lineRule="auto"/>
        <w:ind w:firstLineChars="200" w:firstLine="420"/>
        <w:rPr>
          <w:kern w:val="0"/>
          <w:szCs w:val="21"/>
        </w:rPr>
      </w:pPr>
      <w:r>
        <w:rPr>
          <w:kern w:val="0"/>
          <w:szCs w:val="21"/>
        </w:rPr>
        <w:t>(i)</w:t>
      </w:r>
      <w:r>
        <w:rPr>
          <w:kern w:val="0"/>
          <w:szCs w:val="21"/>
        </w:rPr>
        <w:t>各层次金融工具公允价值</w:t>
      </w:r>
      <w:r>
        <w:rPr>
          <w:kern w:val="0"/>
          <w:szCs w:val="21"/>
        </w:rPr>
        <w:t xml:space="preserve"> </w:t>
      </w:r>
    </w:p>
    <w:p w:rsidR="00304098" w:rsidRDefault="00E12A6F">
      <w:pPr>
        <w:tabs>
          <w:tab w:val="left" w:pos="426"/>
        </w:tabs>
        <w:spacing w:line="360" w:lineRule="auto"/>
        <w:ind w:firstLineChars="200" w:firstLine="420"/>
        <w:rPr>
          <w:kern w:val="0"/>
          <w:szCs w:val="21"/>
        </w:rPr>
      </w:pPr>
      <w:r>
        <w:rPr>
          <w:kern w:val="0"/>
          <w:szCs w:val="21"/>
        </w:rPr>
        <w:t>于</w:t>
      </w:r>
      <w:r>
        <w:rPr>
          <w:kern w:val="0"/>
          <w:szCs w:val="21"/>
        </w:rPr>
        <w:t>2020</w:t>
      </w:r>
      <w:r>
        <w:rPr>
          <w:kern w:val="0"/>
          <w:szCs w:val="21"/>
        </w:rPr>
        <w:t>年</w:t>
      </w:r>
      <w:r>
        <w:rPr>
          <w:kern w:val="0"/>
          <w:szCs w:val="21"/>
        </w:rPr>
        <w:t>6</w:t>
      </w:r>
      <w:r>
        <w:rPr>
          <w:kern w:val="0"/>
          <w:szCs w:val="21"/>
        </w:rPr>
        <w:t>月</w:t>
      </w:r>
      <w:r>
        <w:rPr>
          <w:kern w:val="0"/>
          <w:szCs w:val="21"/>
        </w:rPr>
        <w:t>30</w:t>
      </w:r>
      <w:r>
        <w:rPr>
          <w:kern w:val="0"/>
          <w:szCs w:val="21"/>
        </w:rPr>
        <w:t>日，本基金持有的以公允价值计量且其变动计入当期损益的金融资产中属于第一层次的余额为</w:t>
      </w:r>
      <w:r>
        <w:rPr>
          <w:kern w:val="0"/>
          <w:szCs w:val="21"/>
        </w:rPr>
        <w:t>2,024,697,502.41</w:t>
      </w:r>
      <w:r>
        <w:rPr>
          <w:kern w:val="0"/>
          <w:szCs w:val="21"/>
        </w:rPr>
        <w:t>元，属于第二层次的余额为</w:t>
      </w:r>
      <w:r>
        <w:rPr>
          <w:kern w:val="0"/>
          <w:szCs w:val="21"/>
        </w:rPr>
        <w:t>4,776,758.80</w:t>
      </w:r>
      <w:r>
        <w:rPr>
          <w:kern w:val="0"/>
          <w:szCs w:val="21"/>
        </w:rPr>
        <w:t>元，无属于第三层次的余额</w:t>
      </w:r>
      <w:r>
        <w:rPr>
          <w:kern w:val="0"/>
          <w:szCs w:val="21"/>
        </w:rPr>
        <w:t>(2019</w:t>
      </w:r>
      <w:r>
        <w:rPr>
          <w:kern w:val="0"/>
          <w:szCs w:val="21"/>
        </w:rPr>
        <w:t>年</w:t>
      </w:r>
      <w:r>
        <w:rPr>
          <w:kern w:val="0"/>
          <w:szCs w:val="21"/>
        </w:rPr>
        <w:t>12</w:t>
      </w:r>
      <w:r>
        <w:rPr>
          <w:kern w:val="0"/>
          <w:szCs w:val="21"/>
        </w:rPr>
        <w:t>月</w:t>
      </w:r>
      <w:r>
        <w:rPr>
          <w:kern w:val="0"/>
          <w:szCs w:val="21"/>
        </w:rPr>
        <w:t>31</w:t>
      </w:r>
      <w:r>
        <w:rPr>
          <w:kern w:val="0"/>
          <w:szCs w:val="21"/>
        </w:rPr>
        <w:t>日：第一层次</w:t>
      </w:r>
      <w:r>
        <w:rPr>
          <w:kern w:val="0"/>
          <w:szCs w:val="21"/>
        </w:rPr>
        <w:t>1,332,122,805.89</w:t>
      </w:r>
      <w:r>
        <w:rPr>
          <w:kern w:val="0"/>
          <w:szCs w:val="21"/>
        </w:rPr>
        <w:t>元，第二层次</w:t>
      </w:r>
      <w:r>
        <w:rPr>
          <w:kern w:val="0"/>
          <w:szCs w:val="21"/>
        </w:rPr>
        <w:t>4,694,401.16</w:t>
      </w:r>
      <w:r>
        <w:rPr>
          <w:kern w:val="0"/>
          <w:szCs w:val="21"/>
        </w:rPr>
        <w:t>元，无属于第三层次的余额</w:t>
      </w:r>
      <w:r>
        <w:rPr>
          <w:kern w:val="0"/>
          <w:szCs w:val="21"/>
        </w:rPr>
        <w:t>)</w:t>
      </w:r>
      <w:r>
        <w:rPr>
          <w:kern w:val="0"/>
          <w:szCs w:val="21"/>
        </w:rPr>
        <w:t>。</w:t>
      </w:r>
    </w:p>
    <w:p w:rsidR="00304098" w:rsidRDefault="00E12A6F">
      <w:pPr>
        <w:tabs>
          <w:tab w:val="left" w:pos="426"/>
        </w:tabs>
        <w:spacing w:line="360" w:lineRule="auto"/>
        <w:ind w:firstLineChars="200" w:firstLine="420"/>
        <w:rPr>
          <w:kern w:val="0"/>
          <w:szCs w:val="21"/>
        </w:rPr>
      </w:pPr>
      <w:r>
        <w:rPr>
          <w:kern w:val="0"/>
          <w:szCs w:val="21"/>
        </w:rPr>
        <w:t>(ii)</w:t>
      </w:r>
      <w:r>
        <w:rPr>
          <w:kern w:val="0"/>
          <w:szCs w:val="21"/>
        </w:rPr>
        <w:t>公允价值所属层次间的重大变动</w:t>
      </w:r>
    </w:p>
    <w:p w:rsidR="00304098" w:rsidRDefault="00E12A6F">
      <w:pPr>
        <w:tabs>
          <w:tab w:val="left" w:pos="426"/>
        </w:tabs>
        <w:spacing w:line="360" w:lineRule="auto"/>
        <w:ind w:firstLineChars="200" w:firstLine="420"/>
        <w:rPr>
          <w:kern w:val="0"/>
          <w:szCs w:val="21"/>
        </w:rPr>
      </w:pPr>
      <w:r>
        <w:rPr>
          <w:kern w:val="0"/>
          <w:szCs w:val="21"/>
        </w:rPr>
        <w:t>对于证券交易所上市的股票，若出现重大事项停牌、交易不活跃</w:t>
      </w:r>
      <w:r>
        <w:rPr>
          <w:kern w:val="0"/>
          <w:szCs w:val="21"/>
        </w:rPr>
        <w:t>(</w:t>
      </w:r>
      <w:r>
        <w:rPr>
          <w:kern w:val="0"/>
          <w:szCs w:val="21"/>
        </w:rPr>
        <w:t>包括涨跌停时的交易不活跃</w:t>
      </w:r>
      <w:r>
        <w:rPr>
          <w:kern w:val="0"/>
          <w:szCs w:val="21"/>
        </w:rPr>
        <w:t>)</w:t>
      </w:r>
      <w:r>
        <w:rPr>
          <w:kern w:val="0"/>
          <w:szCs w:val="21"/>
        </w:rPr>
        <w:t>、或属于非公开发行等情况，本基金不会于停牌日至交易恢复活跃日期间、交易不活跃期间及限售期间将相关股票的公允价值列入第一层次；并根据估值调整中采用的不可观察输入值对于公允价值的影响程度，确定相关股票公允价值应属第二层次还是第三层次。</w:t>
      </w:r>
      <w:r>
        <w:rPr>
          <w:kern w:val="0"/>
          <w:szCs w:val="21"/>
        </w:rPr>
        <w:t xml:space="preserve"> </w:t>
      </w:r>
    </w:p>
    <w:p w:rsidR="00304098" w:rsidRDefault="00E12A6F">
      <w:pPr>
        <w:tabs>
          <w:tab w:val="left" w:pos="426"/>
        </w:tabs>
        <w:spacing w:line="360" w:lineRule="auto"/>
        <w:ind w:firstLineChars="200" w:firstLine="420"/>
        <w:rPr>
          <w:kern w:val="0"/>
          <w:szCs w:val="21"/>
        </w:rPr>
      </w:pPr>
      <w:r>
        <w:rPr>
          <w:kern w:val="0"/>
          <w:szCs w:val="21"/>
        </w:rPr>
        <w:t>(iii)</w:t>
      </w:r>
      <w:r>
        <w:rPr>
          <w:kern w:val="0"/>
          <w:szCs w:val="21"/>
        </w:rPr>
        <w:t>第三层次公允价值余额和本期变动金额</w:t>
      </w:r>
      <w:r>
        <w:rPr>
          <w:kern w:val="0"/>
          <w:szCs w:val="21"/>
        </w:rPr>
        <w:t xml:space="preserve"> </w:t>
      </w:r>
    </w:p>
    <w:p w:rsidR="00304098" w:rsidRDefault="00E12A6F">
      <w:pPr>
        <w:tabs>
          <w:tab w:val="left" w:pos="426"/>
        </w:tabs>
        <w:spacing w:line="360" w:lineRule="auto"/>
        <w:ind w:firstLineChars="200" w:firstLine="420"/>
        <w:rPr>
          <w:kern w:val="0"/>
          <w:szCs w:val="21"/>
        </w:rPr>
      </w:pPr>
      <w:r>
        <w:rPr>
          <w:kern w:val="0"/>
          <w:szCs w:val="21"/>
        </w:rPr>
        <w:t>无。</w:t>
      </w:r>
      <w:r>
        <w:rPr>
          <w:kern w:val="0"/>
          <w:szCs w:val="21"/>
        </w:rPr>
        <w:t xml:space="preserve"> </w:t>
      </w:r>
    </w:p>
    <w:p w:rsidR="00304098" w:rsidRDefault="00E12A6F">
      <w:pPr>
        <w:tabs>
          <w:tab w:val="left" w:pos="426"/>
        </w:tabs>
        <w:spacing w:line="360" w:lineRule="auto"/>
        <w:ind w:firstLineChars="200" w:firstLine="420"/>
        <w:rPr>
          <w:kern w:val="0"/>
          <w:szCs w:val="21"/>
        </w:rPr>
      </w:pPr>
      <w:r>
        <w:rPr>
          <w:kern w:val="0"/>
          <w:szCs w:val="21"/>
        </w:rPr>
        <w:t>(c)</w:t>
      </w:r>
      <w:r>
        <w:rPr>
          <w:kern w:val="0"/>
          <w:szCs w:val="21"/>
        </w:rPr>
        <w:t>非持续的以公允价值计量的金融工具</w:t>
      </w:r>
      <w:r>
        <w:rPr>
          <w:kern w:val="0"/>
          <w:szCs w:val="21"/>
        </w:rPr>
        <w:t xml:space="preserve"> </w:t>
      </w:r>
    </w:p>
    <w:p w:rsidR="00304098" w:rsidRDefault="00E12A6F">
      <w:pPr>
        <w:tabs>
          <w:tab w:val="left" w:pos="426"/>
        </w:tabs>
        <w:spacing w:line="360" w:lineRule="auto"/>
        <w:ind w:firstLineChars="200" w:firstLine="420"/>
        <w:rPr>
          <w:kern w:val="0"/>
          <w:szCs w:val="21"/>
        </w:rPr>
      </w:pPr>
      <w:r>
        <w:rPr>
          <w:kern w:val="0"/>
          <w:szCs w:val="21"/>
        </w:rPr>
        <w:t>于</w:t>
      </w:r>
      <w:r>
        <w:rPr>
          <w:kern w:val="0"/>
          <w:szCs w:val="21"/>
        </w:rPr>
        <w:t>2020</w:t>
      </w:r>
      <w:r>
        <w:rPr>
          <w:kern w:val="0"/>
          <w:szCs w:val="21"/>
        </w:rPr>
        <w:t>年</w:t>
      </w:r>
      <w:r>
        <w:rPr>
          <w:kern w:val="0"/>
          <w:szCs w:val="21"/>
        </w:rPr>
        <w:t>6</w:t>
      </w:r>
      <w:r>
        <w:rPr>
          <w:kern w:val="0"/>
          <w:szCs w:val="21"/>
        </w:rPr>
        <w:t>月</w:t>
      </w:r>
      <w:r>
        <w:rPr>
          <w:kern w:val="0"/>
          <w:szCs w:val="21"/>
        </w:rPr>
        <w:t>30</w:t>
      </w:r>
      <w:r>
        <w:rPr>
          <w:kern w:val="0"/>
          <w:szCs w:val="21"/>
        </w:rPr>
        <w:t>日，本基金未持有非持续的以公允价值计量的金融资产</w:t>
      </w:r>
      <w:r>
        <w:rPr>
          <w:kern w:val="0"/>
          <w:szCs w:val="21"/>
        </w:rPr>
        <w:t>(2019</w:t>
      </w:r>
      <w:r>
        <w:rPr>
          <w:kern w:val="0"/>
          <w:szCs w:val="21"/>
        </w:rPr>
        <w:t>年</w:t>
      </w:r>
      <w:r>
        <w:rPr>
          <w:kern w:val="0"/>
          <w:szCs w:val="21"/>
        </w:rPr>
        <w:t>12</w:t>
      </w:r>
      <w:r>
        <w:rPr>
          <w:kern w:val="0"/>
          <w:szCs w:val="21"/>
        </w:rPr>
        <w:t>月</w:t>
      </w:r>
      <w:r>
        <w:rPr>
          <w:kern w:val="0"/>
          <w:szCs w:val="21"/>
        </w:rPr>
        <w:t>31</w:t>
      </w:r>
      <w:r>
        <w:rPr>
          <w:kern w:val="0"/>
          <w:szCs w:val="21"/>
        </w:rPr>
        <w:t>日：同</w:t>
      </w:r>
      <w:r>
        <w:rPr>
          <w:kern w:val="0"/>
          <w:szCs w:val="21"/>
        </w:rPr>
        <w:t xml:space="preserve">) </w:t>
      </w:r>
      <w:r>
        <w:rPr>
          <w:kern w:val="0"/>
          <w:szCs w:val="21"/>
        </w:rPr>
        <w:t>。</w:t>
      </w:r>
    </w:p>
    <w:p w:rsidR="00304098" w:rsidRDefault="00E12A6F">
      <w:pPr>
        <w:tabs>
          <w:tab w:val="left" w:pos="426"/>
        </w:tabs>
        <w:spacing w:line="360" w:lineRule="auto"/>
        <w:ind w:firstLineChars="200" w:firstLine="420"/>
        <w:rPr>
          <w:kern w:val="0"/>
          <w:szCs w:val="21"/>
        </w:rPr>
      </w:pPr>
      <w:r>
        <w:rPr>
          <w:kern w:val="0"/>
          <w:szCs w:val="21"/>
        </w:rPr>
        <w:t>(d)</w:t>
      </w:r>
      <w:r>
        <w:rPr>
          <w:kern w:val="0"/>
          <w:szCs w:val="21"/>
        </w:rPr>
        <w:t>不以公允价值计量的金融工具</w:t>
      </w:r>
      <w:r>
        <w:rPr>
          <w:kern w:val="0"/>
          <w:szCs w:val="21"/>
        </w:rPr>
        <w:t xml:space="preserve"> </w:t>
      </w:r>
    </w:p>
    <w:p w:rsidR="00304098" w:rsidRDefault="00E12A6F">
      <w:pPr>
        <w:tabs>
          <w:tab w:val="left" w:pos="426"/>
        </w:tabs>
        <w:spacing w:line="360" w:lineRule="auto"/>
        <w:ind w:firstLineChars="200" w:firstLine="420"/>
        <w:rPr>
          <w:kern w:val="0"/>
          <w:szCs w:val="21"/>
        </w:rPr>
      </w:pPr>
      <w:r>
        <w:rPr>
          <w:kern w:val="0"/>
          <w:szCs w:val="21"/>
        </w:rPr>
        <w:t>不以公允价值计量的金融资产和负债主要包括应收款项和其他金融负债，其账面价值与公允价值相差很小。</w:t>
      </w:r>
      <w:r>
        <w:rPr>
          <w:kern w:val="0"/>
          <w:szCs w:val="21"/>
        </w:rPr>
        <w:t xml:space="preserve"> </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(2)</w:t>
      </w:r>
      <w:r w:rsidRPr="00E56272">
        <w:rPr>
          <w:kern w:val="0"/>
          <w:szCs w:val="21"/>
        </w:rPr>
        <w:t>除公允价值外，截至资产负债表日本基金无需要说明的其他重要事项。</w:t>
      </w:r>
    </w:p>
    <w:p w:rsidR="00753756" w:rsidRPr="008D36FA" w:rsidRDefault="00753756" w:rsidP="00C62536">
      <w:pPr>
        <w:pStyle w:val="20"/>
        <w:tabs>
          <w:tab w:val="num" w:pos="425"/>
        </w:tabs>
        <w:spacing w:beforeLines="100" w:before="312" w:afterLines="100" w:after="312"/>
        <w:ind w:left="425" w:hanging="425"/>
        <w:jc w:val="center"/>
        <w:rPr>
          <w:rFonts w:ascii="宋体" w:hAnsi="宋体" w:cs="Arial"/>
          <w:bCs/>
          <w:color w:val="000000"/>
          <w:sz w:val="21"/>
          <w:szCs w:val="21"/>
        </w:rPr>
      </w:pPr>
      <w:bookmarkStart w:id="78" w:name="_Toc225498272"/>
      <w:bookmarkStart w:id="79" w:name="_Toc48664985"/>
      <w:r w:rsidRPr="008D36FA">
        <w:rPr>
          <w:rFonts w:ascii="宋体" w:hAnsi="宋体" w:cs="Arial"/>
          <w:bCs/>
          <w:color w:val="000000"/>
          <w:sz w:val="21"/>
          <w:szCs w:val="21"/>
        </w:rPr>
        <w:t>7</w:t>
      </w:r>
      <w:r w:rsidRPr="008D36FA">
        <w:rPr>
          <w:rFonts w:ascii="宋体" w:hAnsi="宋体" w:cs="Arial" w:hint="eastAsia"/>
          <w:bCs/>
          <w:color w:val="000000"/>
          <w:sz w:val="21"/>
          <w:szCs w:val="21"/>
        </w:rPr>
        <w:t>投资组合报告</w:t>
      </w:r>
      <w:bookmarkEnd w:id="78"/>
      <w:bookmarkEnd w:id="79"/>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80" w:name="_Toc225498273"/>
      <w:bookmarkStart w:id="81" w:name="_Toc390421255"/>
      <w:bookmarkStart w:id="82" w:name="_Toc48664986"/>
      <w:r w:rsidRPr="00530FFD">
        <w:rPr>
          <w:rFonts w:ascii="宋体" w:hAnsi="宋体" w:cs="Arial"/>
          <w:color w:val="000000"/>
          <w:sz w:val="21"/>
          <w:szCs w:val="21"/>
        </w:rPr>
        <w:t>7.1</w:t>
      </w:r>
      <w:r w:rsidR="007D6699" w:rsidRPr="00530FFD">
        <w:rPr>
          <w:rFonts w:ascii="宋体" w:hAnsi="宋体" w:cs="Arial"/>
          <w:color w:val="000000"/>
          <w:sz w:val="21"/>
          <w:szCs w:val="21"/>
        </w:rPr>
        <w:tab/>
      </w:r>
      <w:r w:rsidRPr="00530FFD">
        <w:rPr>
          <w:rFonts w:ascii="宋体" w:hAnsi="宋体" w:cs="Arial" w:hint="eastAsia"/>
          <w:color w:val="000000"/>
          <w:sz w:val="21"/>
          <w:szCs w:val="21"/>
        </w:rPr>
        <w:t>期末基金资产组合情况</w:t>
      </w:r>
      <w:bookmarkEnd w:id="80"/>
      <w:bookmarkEnd w:id="81"/>
      <w:bookmarkEnd w:id="82"/>
    </w:p>
    <w:p w:rsidR="00753756" w:rsidRPr="00224952" w:rsidRDefault="00753756" w:rsidP="008971E9">
      <w:pPr>
        <w:autoSpaceDE w:val="0"/>
        <w:autoSpaceDN w:val="0"/>
        <w:adjustRightInd w:val="0"/>
        <w:spacing w:before="29" w:line="288" w:lineRule="auto"/>
        <w:ind w:left="15"/>
        <w:jc w:val="right"/>
        <w:rPr>
          <w:color w:val="000000"/>
          <w:kern w:val="0"/>
          <w:szCs w:val="21"/>
        </w:rPr>
      </w:pPr>
      <w:r w:rsidRPr="00224952">
        <w:rPr>
          <w:rFonts w:hint="eastAsia"/>
          <w:color w:val="000000"/>
          <w:szCs w:val="21"/>
        </w:rPr>
        <w:t>金额单位：人民币元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080"/>
        <w:gridCol w:w="3420"/>
        <w:gridCol w:w="2520"/>
        <w:gridCol w:w="2052"/>
      </w:tblGrid>
      <w:tr w:rsidR="00753756" w:rsidRPr="00224952" w:rsidTr="005D786D">
        <w:tc>
          <w:tcPr>
            <w:tcW w:w="1080" w:type="dxa"/>
            <w:vAlign w:val="center"/>
          </w:tcPr>
          <w:p w:rsidR="00753756" w:rsidRPr="00224952" w:rsidRDefault="00753756" w:rsidP="004C7667">
            <w:pPr>
              <w:jc w:val="center"/>
              <w:rPr>
                <w:color w:val="000000"/>
                <w:szCs w:val="21"/>
              </w:rPr>
            </w:pPr>
            <w:r w:rsidRPr="00224952">
              <w:rPr>
                <w:rFonts w:hint="eastAsia"/>
                <w:color w:val="000000"/>
                <w:szCs w:val="21"/>
              </w:rPr>
              <w:t>序号</w:t>
            </w:r>
          </w:p>
        </w:tc>
        <w:tc>
          <w:tcPr>
            <w:tcW w:w="3420" w:type="dxa"/>
            <w:vAlign w:val="center"/>
          </w:tcPr>
          <w:p w:rsidR="00753756" w:rsidRPr="00224952" w:rsidRDefault="00753756" w:rsidP="00997072">
            <w:pPr>
              <w:rPr>
                <w:color w:val="000000"/>
                <w:szCs w:val="21"/>
              </w:rPr>
            </w:pPr>
            <w:r w:rsidRPr="00224952">
              <w:rPr>
                <w:rFonts w:hint="eastAsia"/>
                <w:color w:val="000000"/>
                <w:szCs w:val="21"/>
              </w:rPr>
              <w:t>项目</w:t>
            </w:r>
          </w:p>
        </w:tc>
        <w:tc>
          <w:tcPr>
            <w:tcW w:w="2520" w:type="dxa"/>
            <w:vAlign w:val="center"/>
          </w:tcPr>
          <w:p w:rsidR="00753756" w:rsidRPr="00224952" w:rsidRDefault="00753756" w:rsidP="00997072">
            <w:pPr>
              <w:jc w:val="center"/>
              <w:rPr>
                <w:color w:val="000000"/>
                <w:szCs w:val="21"/>
              </w:rPr>
            </w:pPr>
            <w:r w:rsidRPr="00224952">
              <w:rPr>
                <w:rFonts w:hint="eastAsia"/>
                <w:color w:val="000000"/>
                <w:szCs w:val="21"/>
              </w:rPr>
              <w:t>金额</w:t>
            </w:r>
          </w:p>
        </w:tc>
        <w:tc>
          <w:tcPr>
            <w:tcW w:w="2052" w:type="dxa"/>
            <w:vAlign w:val="center"/>
          </w:tcPr>
          <w:p w:rsidR="00753756" w:rsidRPr="00224952" w:rsidRDefault="00753756" w:rsidP="00997072">
            <w:pPr>
              <w:jc w:val="center"/>
              <w:rPr>
                <w:color w:val="000000"/>
                <w:szCs w:val="21"/>
              </w:rPr>
            </w:pPr>
            <w:r w:rsidRPr="00224952">
              <w:rPr>
                <w:rFonts w:hint="eastAsia"/>
                <w:color w:val="000000"/>
                <w:szCs w:val="21"/>
              </w:rPr>
              <w:t>占基金总资产的比例</w:t>
            </w:r>
            <w:r>
              <w:rPr>
                <w:rFonts w:hint="eastAsia"/>
                <w:color w:val="000000"/>
                <w:szCs w:val="21"/>
              </w:rPr>
              <w:t>（</w:t>
            </w:r>
            <w:r>
              <w:rPr>
                <w:color w:val="000000"/>
                <w:szCs w:val="21"/>
              </w:rPr>
              <w:t>%</w:t>
            </w:r>
            <w:r>
              <w:rPr>
                <w:rFonts w:hint="eastAsia"/>
                <w:color w:val="000000"/>
                <w:szCs w:val="21"/>
              </w:rPr>
              <w:t>）</w:t>
            </w:r>
          </w:p>
        </w:tc>
      </w:tr>
      <w:tr w:rsidR="00753756" w:rsidRPr="00224952" w:rsidTr="005D786D">
        <w:tc>
          <w:tcPr>
            <w:tcW w:w="1080" w:type="dxa"/>
            <w:vAlign w:val="center"/>
          </w:tcPr>
          <w:p w:rsidR="00753756" w:rsidRPr="00224952" w:rsidRDefault="00753756" w:rsidP="00997072">
            <w:pPr>
              <w:jc w:val="center"/>
              <w:rPr>
                <w:color w:val="000000"/>
                <w:szCs w:val="21"/>
              </w:rPr>
            </w:pPr>
            <w:r w:rsidRPr="00224952">
              <w:rPr>
                <w:szCs w:val="21"/>
              </w:rPr>
              <w:t>1</w:t>
            </w:r>
          </w:p>
        </w:tc>
        <w:tc>
          <w:tcPr>
            <w:tcW w:w="3420" w:type="dxa"/>
            <w:vAlign w:val="center"/>
          </w:tcPr>
          <w:p w:rsidR="00753756" w:rsidRPr="00224952" w:rsidRDefault="00753756" w:rsidP="006E1449">
            <w:pPr>
              <w:ind w:leftChars="50" w:left="105"/>
              <w:rPr>
                <w:color w:val="000000"/>
                <w:szCs w:val="21"/>
              </w:rPr>
            </w:pPr>
            <w:r w:rsidRPr="00224952">
              <w:rPr>
                <w:rFonts w:hint="eastAsia"/>
                <w:szCs w:val="21"/>
              </w:rPr>
              <w:t>权益投资</w:t>
            </w:r>
          </w:p>
        </w:tc>
        <w:tc>
          <w:tcPr>
            <w:tcW w:w="2520"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2,029,474,261.21</w:t>
            </w:r>
          </w:p>
        </w:tc>
        <w:tc>
          <w:tcPr>
            <w:tcW w:w="2052"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98.77</w:t>
            </w:r>
          </w:p>
        </w:tc>
      </w:tr>
      <w:tr w:rsidR="00753756" w:rsidRPr="00224952" w:rsidTr="005D786D">
        <w:tc>
          <w:tcPr>
            <w:tcW w:w="1080" w:type="dxa"/>
            <w:vAlign w:val="center"/>
          </w:tcPr>
          <w:p w:rsidR="00753756" w:rsidRPr="00224952" w:rsidRDefault="00753756" w:rsidP="00997072">
            <w:pPr>
              <w:jc w:val="center"/>
              <w:rPr>
                <w:color w:val="000000"/>
                <w:szCs w:val="21"/>
              </w:rPr>
            </w:pPr>
          </w:p>
        </w:tc>
        <w:tc>
          <w:tcPr>
            <w:tcW w:w="3420" w:type="dxa"/>
            <w:vAlign w:val="center"/>
          </w:tcPr>
          <w:p w:rsidR="00753756" w:rsidRPr="00224952" w:rsidRDefault="00753756" w:rsidP="006E1449">
            <w:pPr>
              <w:ind w:leftChars="50" w:left="105"/>
              <w:rPr>
                <w:color w:val="000000"/>
                <w:szCs w:val="21"/>
              </w:rPr>
            </w:pPr>
            <w:r w:rsidRPr="00224952">
              <w:rPr>
                <w:rFonts w:hint="eastAsia"/>
                <w:szCs w:val="21"/>
              </w:rPr>
              <w:t>其中：股票</w:t>
            </w:r>
          </w:p>
        </w:tc>
        <w:tc>
          <w:tcPr>
            <w:tcW w:w="2520"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2,029,474,261.21</w:t>
            </w:r>
          </w:p>
        </w:tc>
        <w:tc>
          <w:tcPr>
            <w:tcW w:w="2052"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98.77</w:t>
            </w:r>
          </w:p>
        </w:tc>
      </w:tr>
      <w:tr w:rsidR="00753756" w:rsidRPr="00224952" w:rsidTr="005D786D">
        <w:tc>
          <w:tcPr>
            <w:tcW w:w="1080" w:type="dxa"/>
            <w:vAlign w:val="center"/>
          </w:tcPr>
          <w:p w:rsidR="00753756" w:rsidRPr="00224952" w:rsidRDefault="00753756" w:rsidP="00997072">
            <w:pPr>
              <w:jc w:val="center"/>
              <w:rPr>
                <w:szCs w:val="21"/>
              </w:rPr>
            </w:pPr>
            <w:r w:rsidRPr="00224952">
              <w:rPr>
                <w:szCs w:val="21"/>
              </w:rPr>
              <w:t>2</w:t>
            </w:r>
          </w:p>
        </w:tc>
        <w:tc>
          <w:tcPr>
            <w:tcW w:w="3420" w:type="dxa"/>
            <w:vAlign w:val="center"/>
          </w:tcPr>
          <w:p w:rsidR="00753756" w:rsidRPr="00224952" w:rsidRDefault="00753756" w:rsidP="006E1449">
            <w:pPr>
              <w:ind w:leftChars="49" w:left="103"/>
              <w:rPr>
                <w:szCs w:val="21"/>
              </w:rPr>
            </w:pPr>
            <w:r w:rsidRPr="00224952">
              <w:rPr>
                <w:rFonts w:hint="eastAsia"/>
                <w:szCs w:val="21"/>
              </w:rPr>
              <w:t>基金投资</w:t>
            </w:r>
          </w:p>
        </w:tc>
        <w:tc>
          <w:tcPr>
            <w:tcW w:w="2520" w:type="dxa"/>
            <w:vAlign w:val="center"/>
          </w:tcPr>
          <w:p w:rsidR="00753756" w:rsidRPr="00224952" w:rsidRDefault="00753756" w:rsidP="006F346C">
            <w:pPr>
              <w:jc w:val="right"/>
              <w:rPr>
                <w:szCs w:val="21"/>
              </w:rPr>
            </w:pPr>
            <w:r w:rsidRPr="00224952">
              <w:rPr>
                <w:szCs w:val="21"/>
              </w:rPr>
              <w:t>-</w:t>
            </w:r>
          </w:p>
        </w:tc>
        <w:tc>
          <w:tcPr>
            <w:tcW w:w="2052" w:type="dxa"/>
            <w:vAlign w:val="center"/>
          </w:tcPr>
          <w:p w:rsidR="00753756" w:rsidRPr="00224952" w:rsidRDefault="00753756" w:rsidP="006F346C">
            <w:pPr>
              <w:jc w:val="right"/>
              <w:rPr>
                <w:szCs w:val="21"/>
              </w:rPr>
            </w:pPr>
            <w:r w:rsidRPr="00224952">
              <w:rPr>
                <w:szCs w:val="21"/>
              </w:rPr>
              <w:t>-</w:t>
            </w:r>
          </w:p>
        </w:tc>
      </w:tr>
      <w:tr w:rsidR="00753756" w:rsidRPr="00224952" w:rsidTr="005D786D">
        <w:tc>
          <w:tcPr>
            <w:tcW w:w="1080" w:type="dxa"/>
            <w:vAlign w:val="center"/>
          </w:tcPr>
          <w:p w:rsidR="00753756" w:rsidRPr="00224952" w:rsidRDefault="00753756" w:rsidP="00997072">
            <w:pPr>
              <w:jc w:val="center"/>
              <w:rPr>
                <w:color w:val="000000"/>
                <w:szCs w:val="21"/>
              </w:rPr>
            </w:pPr>
            <w:r w:rsidRPr="00224952">
              <w:rPr>
                <w:szCs w:val="21"/>
              </w:rPr>
              <w:t>3</w:t>
            </w:r>
          </w:p>
        </w:tc>
        <w:tc>
          <w:tcPr>
            <w:tcW w:w="3420" w:type="dxa"/>
            <w:vAlign w:val="center"/>
          </w:tcPr>
          <w:p w:rsidR="00753756" w:rsidRPr="00224952" w:rsidRDefault="00753756" w:rsidP="006E1449">
            <w:pPr>
              <w:ind w:leftChars="50" w:left="105"/>
              <w:rPr>
                <w:color w:val="000000"/>
                <w:szCs w:val="21"/>
              </w:rPr>
            </w:pPr>
            <w:r w:rsidRPr="00224952">
              <w:rPr>
                <w:rFonts w:hint="eastAsia"/>
                <w:szCs w:val="21"/>
              </w:rPr>
              <w:t>固定收益投资</w:t>
            </w:r>
          </w:p>
        </w:tc>
        <w:tc>
          <w:tcPr>
            <w:tcW w:w="2520"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w:t>
            </w:r>
          </w:p>
        </w:tc>
        <w:tc>
          <w:tcPr>
            <w:tcW w:w="2052"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w:t>
            </w:r>
          </w:p>
        </w:tc>
      </w:tr>
      <w:tr w:rsidR="00753756" w:rsidRPr="00224952" w:rsidTr="005D786D">
        <w:tc>
          <w:tcPr>
            <w:tcW w:w="1080" w:type="dxa"/>
            <w:vAlign w:val="center"/>
          </w:tcPr>
          <w:p w:rsidR="00753756" w:rsidRPr="00224952" w:rsidRDefault="00753756" w:rsidP="00997072">
            <w:pPr>
              <w:jc w:val="center"/>
              <w:rPr>
                <w:color w:val="000000"/>
                <w:szCs w:val="21"/>
              </w:rPr>
            </w:pPr>
          </w:p>
        </w:tc>
        <w:tc>
          <w:tcPr>
            <w:tcW w:w="3420" w:type="dxa"/>
            <w:vAlign w:val="center"/>
          </w:tcPr>
          <w:p w:rsidR="00753756" w:rsidRPr="00224952" w:rsidRDefault="00753756" w:rsidP="006E1449">
            <w:pPr>
              <w:ind w:leftChars="50" w:left="105"/>
              <w:rPr>
                <w:color w:val="000000"/>
                <w:szCs w:val="21"/>
              </w:rPr>
            </w:pPr>
            <w:r w:rsidRPr="00224952">
              <w:rPr>
                <w:rFonts w:hint="eastAsia"/>
                <w:szCs w:val="21"/>
              </w:rPr>
              <w:t>其中：债券</w:t>
            </w:r>
          </w:p>
        </w:tc>
        <w:tc>
          <w:tcPr>
            <w:tcW w:w="2520"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w:t>
            </w:r>
          </w:p>
        </w:tc>
        <w:tc>
          <w:tcPr>
            <w:tcW w:w="2052"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w:t>
            </w:r>
          </w:p>
        </w:tc>
      </w:tr>
      <w:tr w:rsidR="00753756" w:rsidRPr="00224952" w:rsidTr="005D786D">
        <w:tc>
          <w:tcPr>
            <w:tcW w:w="1080" w:type="dxa"/>
            <w:vAlign w:val="center"/>
          </w:tcPr>
          <w:p w:rsidR="00753756" w:rsidRPr="00224952" w:rsidRDefault="00753756" w:rsidP="00997072">
            <w:pPr>
              <w:jc w:val="center"/>
              <w:rPr>
                <w:color w:val="000000"/>
                <w:szCs w:val="21"/>
              </w:rPr>
            </w:pPr>
          </w:p>
        </w:tc>
        <w:tc>
          <w:tcPr>
            <w:tcW w:w="3420" w:type="dxa"/>
            <w:vAlign w:val="center"/>
          </w:tcPr>
          <w:p w:rsidR="00753756" w:rsidRPr="00224952" w:rsidRDefault="00753756" w:rsidP="00EB7F5C">
            <w:pPr>
              <w:ind w:leftChars="50" w:left="105" w:firstLineChars="300" w:firstLine="630"/>
              <w:rPr>
                <w:color w:val="000000"/>
                <w:szCs w:val="21"/>
              </w:rPr>
            </w:pPr>
            <w:r w:rsidRPr="00224952">
              <w:rPr>
                <w:rFonts w:hint="eastAsia"/>
                <w:szCs w:val="21"/>
              </w:rPr>
              <w:t>资产支持证券</w:t>
            </w:r>
          </w:p>
        </w:tc>
        <w:tc>
          <w:tcPr>
            <w:tcW w:w="2520"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w:t>
            </w:r>
          </w:p>
        </w:tc>
        <w:tc>
          <w:tcPr>
            <w:tcW w:w="2052"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w:t>
            </w:r>
          </w:p>
        </w:tc>
      </w:tr>
      <w:tr w:rsidR="00753756" w:rsidRPr="00224952" w:rsidTr="005D786D">
        <w:tc>
          <w:tcPr>
            <w:tcW w:w="1080" w:type="dxa"/>
            <w:vAlign w:val="center"/>
          </w:tcPr>
          <w:p w:rsidR="00753756" w:rsidRPr="00224952" w:rsidRDefault="00753756" w:rsidP="00997072">
            <w:pPr>
              <w:spacing w:line="360" w:lineRule="auto"/>
              <w:jc w:val="center"/>
              <w:rPr>
                <w:szCs w:val="21"/>
              </w:rPr>
            </w:pPr>
            <w:r w:rsidRPr="00224952">
              <w:rPr>
                <w:szCs w:val="21"/>
              </w:rPr>
              <w:t>4</w:t>
            </w:r>
          </w:p>
        </w:tc>
        <w:tc>
          <w:tcPr>
            <w:tcW w:w="3420" w:type="dxa"/>
            <w:vAlign w:val="center"/>
          </w:tcPr>
          <w:p w:rsidR="00753756" w:rsidRPr="00224952" w:rsidRDefault="00753756" w:rsidP="006E1449">
            <w:pPr>
              <w:spacing w:line="360" w:lineRule="auto"/>
              <w:ind w:leftChars="50" w:left="105"/>
              <w:rPr>
                <w:szCs w:val="21"/>
              </w:rPr>
            </w:pPr>
            <w:r w:rsidRPr="00224952">
              <w:rPr>
                <w:rFonts w:hint="eastAsia"/>
                <w:szCs w:val="21"/>
              </w:rPr>
              <w:t>贵金属投资</w:t>
            </w:r>
          </w:p>
        </w:tc>
        <w:tc>
          <w:tcPr>
            <w:tcW w:w="2520"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w:t>
            </w:r>
          </w:p>
        </w:tc>
        <w:tc>
          <w:tcPr>
            <w:tcW w:w="2052"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w:t>
            </w:r>
          </w:p>
        </w:tc>
      </w:tr>
      <w:tr w:rsidR="00753756" w:rsidRPr="00224952" w:rsidTr="005D786D">
        <w:tc>
          <w:tcPr>
            <w:tcW w:w="1080" w:type="dxa"/>
            <w:vAlign w:val="center"/>
          </w:tcPr>
          <w:p w:rsidR="00753756" w:rsidRPr="00224952" w:rsidRDefault="00753756" w:rsidP="00997072">
            <w:pPr>
              <w:jc w:val="center"/>
              <w:rPr>
                <w:color w:val="000000"/>
                <w:szCs w:val="21"/>
              </w:rPr>
            </w:pPr>
            <w:r w:rsidRPr="00224952">
              <w:rPr>
                <w:szCs w:val="21"/>
              </w:rPr>
              <w:t>5</w:t>
            </w:r>
          </w:p>
        </w:tc>
        <w:tc>
          <w:tcPr>
            <w:tcW w:w="3420" w:type="dxa"/>
            <w:vAlign w:val="center"/>
          </w:tcPr>
          <w:p w:rsidR="00753756" w:rsidRPr="00224952" w:rsidRDefault="00753756" w:rsidP="006E1449">
            <w:pPr>
              <w:ind w:leftChars="50" w:left="105"/>
              <w:rPr>
                <w:color w:val="000000"/>
                <w:szCs w:val="21"/>
              </w:rPr>
            </w:pPr>
            <w:r w:rsidRPr="00224952">
              <w:rPr>
                <w:rFonts w:hint="eastAsia"/>
                <w:szCs w:val="21"/>
              </w:rPr>
              <w:t>金融衍生品投资</w:t>
            </w:r>
          </w:p>
        </w:tc>
        <w:tc>
          <w:tcPr>
            <w:tcW w:w="2520"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w:t>
            </w:r>
          </w:p>
        </w:tc>
        <w:tc>
          <w:tcPr>
            <w:tcW w:w="2052"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w:t>
            </w:r>
          </w:p>
        </w:tc>
      </w:tr>
      <w:tr w:rsidR="00753756" w:rsidRPr="00224952" w:rsidTr="005D786D">
        <w:tc>
          <w:tcPr>
            <w:tcW w:w="1080" w:type="dxa"/>
            <w:vAlign w:val="center"/>
          </w:tcPr>
          <w:p w:rsidR="00753756" w:rsidRPr="00224952" w:rsidRDefault="00753756" w:rsidP="00997072">
            <w:pPr>
              <w:jc w:val="center"/>
              <w:rPr>
                <w:color w:val="000000"/>
                <w:szCs w:val="21"/>
              </w:rPr>
            </w:pPr>
            <w:r w:rsidRPr="00224952">
              <w:rPr>
                <w:color w:val="000000"/>
                <w:szCs w:val="21"/>
              </w:rPr>
              <w:t>6</w:t>
            </w:r>
          </w:p>
        </w:tc>
        <w:tc>
          <w:tcPr>
            <w:tcW w:w="3420" w:type="dxa"/>
            <w:vAlign w:val="center"/>
          </w:tcPr>
          <w:p w:rsidR="00753756" w:rsidRPr="00224952" w:rsidRDefault="00753756" w:rsidP="006E1449">
            <w:pPr>
              <w:ind w:leftChars="50" w:left="105"/>
              <w:rPr>
                <w:color w:val="000000"/>
                <w:szCs w:val="21"/>
              </w:rPr>
            </w:pPr>
            <w:r w:rsidRPr="00224952">
              <w:rPr>
                <w:rFonts w:hint="eastAsia"/>
                <w:szCs w:val="21"/>
              </w:rPr>
              <w:t>买入返售金融资产</w:t>
            </w:r>
          </w:p>
        </w:tc>
        <w:tc>
          <w:tcPr>
            <w:tcW w:w="2520"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w:t>
            </w:r>
          </w:p>
        </w:tc>
        <w:tc>
          <w:tcPr>
            <w:tcW w:w="2052"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w:t>
            </w:r>
          </w:p>
        </w:tc>
      </w:tr>
      <w:tr w:rsidR="00753756" w:rsidRPr="00224952" w:rsidTr="005D786D">
        <w:tc>
          <w:tcPr>
            <w:tcW w:w="1080" w:type="dxa"/>
            <w:vAlign w:val="center"/>
          </w:tcPr>
          <w:p w:rsidR="00753756" w:rsidRPr="00224952" w:rsidRDefault="00753756" w:rsidP="00997072">
            <w:pPr>
              <w:jc w:val="center"/>
              <w:rPr>
                <w:color w:val="000000"/>
                <w:szCs w:val="21"/>
              </w:rPr>
            </w:pPr>
          </w:p>
        </w:tc>
        <w:tc>
          <w:tcPr>
            <w:tcW w:w="3420" w:type="dxa"/>
            <w:vAlign w:val="center"/>
          </w:tcPr>
          <w:p w:rsidR="00753756" w:rsidRPr="00224952" w:rsidRDefault="00753756" w:rsidP="006E1449">
            <w:pPr>
              <w:ind w:leftChars="50" w:left="105"/>
              <w:rPr>
                <w:color w:val="000000"/>
                <w:szCs w:val="21"/>
              </w:rPr>
            </w:pPr>
            <w:r w:rsidRPr="00224952">
              <w:rPr>
                <w:rFonts w:hint="eastAsia"/>
                <w:szCs w:val="21"/>
              </w:rPr>
              <w:t>其中：买断式回购的买入返售金融资产</w:t>
            </w:r>
          </w:p>
        </w:tc>
        <w:tc>
          <w:tcPr>
            <w:tcW w:w="2520"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w:t>
            </w:r>
          </w:p>
        </w:tc>
        <w:tc>
          <w:tcPr>
            <w:tcW w:w="2052"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w:t>
            </w:r>
          </w:p>
        </w:tc>
      </w:tr>
      <w:tr w:rsidR="00753756" w:rsidRPr="00224952" w:rsidTr="005D786D">
        <w:tc>
          <w:tcPr>
            <w:tcW w:w="1080" w:type="dxa"/>
            <w:vAlign w:val="center"/>
          </w:tcPr>
          <w:p w:rsidR="00753756" w:rsidRPr="00224952" w:rsidRDefault="00753756" w:rsidP="00997072">
            <w:pPr>
              <w:jc w:val="center"/>
              <w:rPr>
                <w:color w:val="000000"/>
                <w:szCs w:val="21"/>
              </w:rPr>
            </w:pPr>
            <w:r w:rsidRPr="00224952">
              <w:rPr>
                <w:szCs w:val="21"/>
              </w:rPr>
              <w:t>7</w:t>
            </w:r>
          </w:p>
        </w:tc>
        <w:tc>
          <w:tcPr>
            <w:tcW w:w="3420" w:type="dxa"/>
            <w:vAlign w:val="center"/>
          </w:tcPr>
          <w:p w:rsidR="00753756" w:rsidRPr="00224952" w:rsidRDefault="00753756" w:rsidP="006E1449">
            <w:pPr>
              <w:ind w:leftChars="50" w:left="105"/>
              <w:rPr>
                <w:color w:val="000000"/>
                <w:szCs w:val="21"/>
              </w:rPr>
            </w:pPr>
            <w:r w:rsidRPr="00224952">
              <w:rPr>
                <w:rFonts w:hint="eastAsia"/>
                <w:szCs w:val="21"/>
              </w:rPr>
              <w:t>银行存款和结算备付金合计</w:t>
            </w:r>
          </w:p>
        </w:tc>
        <w:tc>
          <w:tcPr>
            <w:tcW w:w="2520"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21,639,105.51</w:t>
            </w:r>
          </w:p>
        </w:tc>
        <w:tc>
          <w:tcPr>
            <w:tcW w:w="2052"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1.05</w:t>
            </w:r>
          </w:p>
        </w:tc>
      </w:tr>
      <w:tr w:rsidR="00753756" w:rsidRPr="00224952" w:rsidTr="005D786D">
        <w:tc>
          <w:tcPr>
            <w:tcW w:w="1080" w:type="dxa"/>
            <w:vAlign w:val="center"/>
          </w:tcPr>
          <w:p w:rsidR="00753756" w:rsidRPr="00224952" w:rsidRDefault="00753756" w:rsidP="009E2C83">
            <w:pPr>
              <w:spacing w:before="29" w:line="360" w:lineRule="auto"/>
              <w:ind w:left="17"/>
              <w:jc w:val="center"/>
              <w:rPr>
                <w:color w:val="000000"/>
                <w:szCs w:val="21"/>
              </w:rPr>
            </w:pPr>
            <w:r w:rsidRPr="00224952">
              <w:rPr>
                <w:color w:val="000000"/>
                <w:szCs w:val="21"/>
              </w:rPr>
              <w:t>8</w:t>
            </w:r>
          </w:p>
        </w:tc>
        <w:tc>
          <w:tcPr>
            <w:tcW w:w="3420" w:type="dxa"/>
            <w:vAlign w:val="center"/>
          </w:tcPr>
          <w:p w:rsidR="00753756" w:rsidRPr="00224952" w:rsidRDefault="00753756" w:rsidP="006E1449">
            <w:pPr>
              <w:ind w:leftChars="50" w:left="105"/>
              <w:rPr>
                <w:color w:val="000000"/>
                <w:szCs w:val="21"/>
              </w:rPr>
            </w:pPr>
            <w:r w:rsidRPr="00224952">
              <w:rPr>
                <w:rFonts w:hint="eastAsia"/>
                <w:szCs w:val="21"/>
              </w:rPr>
              <w:t>其他各项资产</w:t>
            </w:r>
          </w:p>
        </w:tc>
        <w:tc>
          <w:tcPr>
            <w:tcW w:w="2520" w:type="dxa"/>
            <w:vAlign w:val="center"/>
          </w:tcPr>
          <w:p w:rsidR="00753756" w:rsidRPr="00224952" w:rsidRDefault="00753756" w:rsidP="006F346C">
            <w:pPr>
              <w:jc w:val="right"/>
              <w:rPr>
                <w:color w:val="000000"/>
                <w:szCs w:val="21"/>
              </w:rPr>
            </w:pPr>
            <w:r w:rsidRPr="00224952">
              <w:rPr>
                <w:color w:val="000000"/>
                <w:szCs w:val="21"/>
              </w:rPr>
              <w:t>3,726,671.68</w:t>
            </w:r>
          </w:p>
        </w:tc>
        <w:tc>
          <w:tcPr>
            <w:tcW w:w="2052" w:type="dxa"/>
            <w:vAlign w:val="center"/>
          </w:tcPr>
          <w:p w:rsidR="00753756" w:rsidRPr="00224952" w:rsidRDefault="00753756" w:rsidP="006F346C">
            <w:pPr>
              <w:jc w:val="right"/>
              <w:rPr>
                <w:color w:val="000000"/>
                <w:szCs w:val="21"/>
              </w:rPr>
            </w:pPr>
            <w:r w:rsidRPr="00224952">
              <w:rPr>
                <w:color w:val="000000"/>
                <w:szCs w:val="21"/>
              </w:rPr>
              <w:t>0.18</w:t>
            </w:r>
          </w:p>
        </w:tc>
      </w:tr>
      <w:tr w:rsidR="00753756" w:rsidRPr="00224952" w:rsidTr="005D786D">
        <w:tc>
          <w:tcPr>
            <w:tcW w:w="1080" w:type="dxa"/>
            <w:vAlign w:val="center"/>
          </w:tcPr>
          <w:p w:rsidR="00753756" w:rsidRPr="00224952" w:rsidRDefault="00753756" w:rsidP="009E2C83">
            <w:pPr>
              <w:spacing w:before="29" w:line="360" w:lineRule="auto"/>
              <w:ind w:left="17"/>
              <w:jc w:val="center"/>
              <w:rPr>
                <w:color w:val="000000"/>
                <w:szCs w:val="21"/>
              </w:rPr>
            </w:pPr>
            <w:r w:rsidRPr="00224952">
              <w:rPr>
                <w:color w:val="000000"/>
                <w:szCs w:val="21"/>
              </w:rPr>
              <w:t>9</w:t>
            </w:r>
          </w:p>
        </w:tc>
        <w:tc>
          <w:tcPr>
            <w:tcW w:w="3420" w:type="dxa"/>
            <w:vAlign w:val="center"/>
          </w:tcPr>
          <w:p w:rsidR="00753756" w:rsidRPr="00224952" w:rsidRDefault="00753756" w:rsidP="006E1449">
            <w:pPr>
              <w:ind w:leftChars="50" w:left="105"/>
              <w:rPr>
                <w:color w:val="000000"/>
                <w:szCs w:val="21"/>
              </w:rPr>
            </w:pPr>
            <w:r w:rsidRPr="00224952">
              <w:rPr>
                <w:rFonts w:hint="eastAsia"/>
                <w:szCs w:val="21"/>
              </w:rPr>
              <w:t>合计</w:t>
            </w:r>
          </w:p>
        </w:tc>
        <w:tc>
          <w:tcPr>
            <w:tcW w:w="2520" w:type="dxa"/>
            <w:vAlign w:val="center"/>
          </w:tcPr>
          <w:p w:rsidR="00753756" w:rsidRPr="00224952" w:rsidRDefault="00753756" w:rsidP="006F346C">
            <w:pPr>
              <w:jc w:val="right"/>
              <w:rPr>
                <w:color w:val="000000"/>
                <w:szCs w:val="21"/>
              </w:rPr>
            </w:pPr>
            <w:r w:rsidRPr="00224952">
              <w:rPr>
                <w:color w:val="000000"/>
                <w:szCs w:val="21"/>
              </w:rPr>
              <w:t>2,054,840,038.40</w:t>
            </w:r>
          </w:p>
        </w:tc>
        <w:tc>
          <w:tcPr>
            <w:tcW w:w="2052" w:type="dxa"/>
            <w:vAlign w:val="center"/>
          </w:tcPr>
          <w:p w:rsidR="00753756" w:rsidRPr="00224952" w:rsidRDefault="00753756" w:rsidP="006F346C">
            <w:pPr>
              <w:jc w:val="right"/>
              <w:rPr>
                <w:color w:val="000000"/>
                <w:szCs w:val="21"/>
              </w:rPr>
            </w:pPr>
            <w:r w:rsidRPr="00224952">
              <w:rPr>
                <w:color w:val="000000"/>
                <w:szCs w:val="21"/>
              </w:rPr>
              <w:t>100.00</w:t>
            </w:r>
          </w:p>
        </w:tc>
      </w:tr>
    </w:tbl>
    <w:p w:rsidR="00304098" w:rsidRDefault="00E12A6F">
      <w:pPr>
        <w:tabs>
          <w:tab w:val="left" w:pos="426"/>
        </w:tabs>
        <w:spacing w:line="360" w:lineRule="auto"/>
        <w:ind w:firstLineChars="200" w:firstLine="420"/>
        <w:rPr>
          <w:kern w:val="0"/>
          <w:szCs w:val="21"/>
        </w:rPr>
      </w:pPr>
      <w:r>
        <w:rPr>
          <w:kern w:val="0"/>
          <w:szCs w:val="21"/>
        </w:rPr>
        <w:t>注：</w:t>
      </w:r>
      <w:r>
        <w:rPr>
          <w:kern w:val="0"/>
          <w:szCs w:val="21"/>
        </w:rPr>
        <w:t>1.</w:t>
      </w:r>
      <w:r>
        <w:rPr>
          <w:kern w:val="0"/>
          <w:szCs w:val="21"/>
        </w:rPr>
        <w:t>上表中的股票投资项含可退替代款估值增值，而</w:t>
      </w:r>
      <w:r>
        <w:rPr>
          <w:kern w:val="0"/>
          <w:szCs w:val="21"/>
        </w:rPr>
        <w:t>7.2</w:t>
      </w:r>
      <w:r>
        <w:rPr>
          <w:kern w:val="0"/>
          <w:szCs w:val="21"/>
        </w:rPr>
        <w:t>的合计项不含可退替代款估值增值。</w:t>
      </w:r>
    </w:p>
    <w:p w:rsidR="00753756" w:rsidRDefault="00753756" w:rsidP="00E56272">
      <w:pPr>
        <w:tabs>
          <w:tab w:val="left" w:pos="426"/>
        </w:tabs>
        <w:spacing w:line="360" w:lineRule="auto"/>
        <w:ind w:firstLineChars="200" w:firstLine="420"/>
        <w:rPr>
          <w:kern w:val="0"/>
          <w:szCs w:val="21"/>
        </w:rPr>
      </w:pPr>
      <w:r w:rsidRPr="00224952">
        <w:rPr>
          <w:kern w:val="0"/>
          <w:szCs w:val="21"/>
        </w:rPr>
        <w:t>2.</w:t>
      </w:r>
      <w:r w:rsidRPr="00224952">
        <w:rPr>
          <w:kern w:val="0"/>
          <w:szCs w:val="21"/>
        </w:rPr>
        <w:t>本基金本报告期末融出证券市值为</w:t>
      </w:r>
      <w:r w:rsidRPr="00224952">
        <w:rPr>
          <w:kern w:val="0"/>
          <w:szCs w:val="21"/>
        </w:rPr>
        <w:t>1,002,200.00</w:t>
      </w:r>
      <w:r w:rsidRPr="00224952">
        <w:rPr>
          <w:kern w:val="0"/>
          <w:szCs w:val="21"/>
        </w:rPr>
        <w:t>元，占净值比例</w:t>
      </w:r>
      <w:r w:rsidRPr="00224952">
        <w:rPr>
          <w:kern w:val="0"/>
          <w:szCs w:val="21"/>
        </w:rPr>
        <w:t>0.05%</w:t>
      </w:r>
      <w:r w:rsidRPr="00224952">
        <w:rPr>
          <w:kern w:val="0"/>
          <w:szCs w:val="21"/>
        </w:rPr>
        <w:t>。</w:t>
      </w:r>
      <w:r w:rsidRPr="00224952">
        <w:rPr>
          <w:kern w:val="0"/>
          <w:szCs w:val="21"/>
        </w:rPr>
        <w:tab/>
      </w:r>
    </w:p>
    <w:p w:rsidR="009C7DA4" w:rsidRPr="00361D49" w:rsidRDefault="009C7DA4" w:rsidP="00C62536">
      <w:pPr>
        <w:pStyle w:val="20"/>
        <w:tabs>
          <w:tab w:val="num" w:pos="927"/>
        </w:tabs>
        <w:spacing w:beforeLines="100" w:before="312" w:afterLines="100" w:after="312"/>
        <w:ind w:left="927" w:hanging="567"/>
        <w:rPr>
          <w:rFonts w:ascii="宋体" w:cs="Arial"/>
          <w:color w:val="000000"/>
          <w:sz w:val="21"/>
          <w:szCs w:val="21"/>
        </w:rPr>
      </w:pPr>
      <w:bookmarkStart w:id="83" w:name="_Toc225498274"/>
      <w:bookmarkStart w:id="84" w:name="_Toc390421256"/>
      <w:bookmarkStart w:id="85" w:name="_Toc48664987"/>
      <w:r w:rsidRPr="00361D49">
        <w:rPr>
          <w:rFonts w:ascii="宋体" w:cs="Arial"/>
          <w:color w:val="000000"/>
          <w:sz w:val="21"/>
          <w:szCs w:val="21"/>
        </w:rPr>
        <w:t xml:space="preserve">7.2 </w:t>
      </w:r>
      <w:r w:rsidR="00080123">
        <w:rPr>
          <w:rFonts w:ascii="宋体" w:cs="Arial" w:hint="eastAsia"/>
          <w:color w:val="000000"/>
          <w:sz w:val="21"/>
          <w:szCs w:val="21"/>
        </w:rPr>
        <w:t>报告</w:t>
      </w:r>
      <w:r w:rsidRPr="00361D49">
        <w:rPr>
          <w:rFonts w:ascii="宋体" w:cs="Arial"/>
          <w:color w:val="000000"/>
          <w:sz w:val="21"/>
          <w:szCs w:val="21"/>
        </w:rPr>
        <w:t>期末按行业分类的股票投资组合</w:t>
      </w:r>
      <w:bookmarkEnd w:id="83"/>
      <w:bookmarkEnd w:id="84"/>
      <w:bookmarkEnd w:id="85"/>
    </w:p>
    <w:p w:rsidR="009C7DA4" w:rsidRPr="00215F37" w:rsidRDefault="009C7DA4" w:rsidP="006404F9">
      <w:pPr>
        <w:ind w:firstLineChars="200" w:firstLine="422"/>
        <w:rPr>
          <w:rFonts w:eastAsiaTheme="minorEastAsia"/>
          <w:b/>
          <w:bCs/>
          <w:kern w:val="0"/>
          <w:szCs w:val="21"/>
        </w:rPr>
      </w:pPr>
      <w:r w:rsidRPr="00215F37">
        <w:rPr>
          <w:rFonts w:eastAsiaTheme="minorEastAsia"/>
          <w:b/>
          <w:bCs/>
          <w:kern w:val="0"/>
          <w:szCs w:val="21"/>
        </w:rPr>
        <w:t>7.2.1</w:t>
      </w:r>
      <w:r w:rsidR="006404F9">
        <w:rPr>
          <w:rFonts w:eastAsiaTheme="minorEastAsia"/>
          <w:b/>
          <w:bCs/>
          <w:kern w:val="0"/>
          <w:szCs w:val="21"/>
        </w:rPr>
        <w:t xml:space="preserve"> </w:t>
      </w:r>
      <w:r w:rsidRPr="00215F37">
        <w:rPr>
          <w:rFonts w:eastAsiaTheme="minorEastAsia" w:hint="eastAsia"/>
          <w:b/>
          <w:bCs/>
          <w:kern w:val="0"/>
          <w:szCs w:val="21"/>
        </w:rPr>
        <w:t>报告期末按行业分类的境内股票投资组合</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080"/>
        <w:gridCol w:w="3600"/>
        <w:gridCol w:w="2266"/>
        <w:gridCol w:w="2126"/>
      </w:tblGrid>
      <w:tr w:rsidR="009C7DA4" w:rsidRPr="007715BA" w:rsidTr="005D786D">
        <w:tc>
          <w:tcPr>
            <w:tcW w:w="1080" w:type="dxa"/>
            <w:vAlign w:val="center"/>
          </w:tcPr>
          <w:p w:rsidR="009C7DA4" w:rsidRPr="007715BA" w:rsidRDefault="009C7DA4" w:rsidP="00E56272">
            <w:pPr>
              <w:jc w:val="center"/>
              <w:rPr>
                <w:rFonts w:eastAsiaTheme="minorEastAsia"/>
                <w:color w:val="000000"/>
                <w:szCs w:val="21"/>
              </w:rPr>
            </w:pPr>
            <w:r w:rsidRPr="007715BA">
              <w:rPr>
                <w:rFonts w:eastAsiaTheme="minorEastAsia"/>
                <w:color w:val="000000"/>
                <w:szCs w:val="21"/>
              </w:rPr>
              <w:t>代码</w:t>
            </w:r>
          </w:p>
        </w:tc>
        <w:tc>
          <w:tcPr>
            <w:tcW w:w="3600" w:type="dxa"/>
            <w:vAlign w:val="center"/>
          </w:tcPr>
          <w:p w:rsidR="009C7DA4" w:rsidRPr="007715BA" w:rsidRDefault="009C7DA4" w:rsidP="00E56272">
            <w:pPr>
              <w:rPr>
                <w:rFonts w:eastAsiaTheme="minorEastAsia"/>
                <w:color w:val="000000"/>
                <w:szCs w:val="21"/>
              </w:rPr>
            </w:pPr>
            <w:r w:rsidRPr="007715BA">
              <w:rPr>
                <w:rFonts w:eastAsiaTheme="minorEastAsia"/>
                <w:color w:val="000000"/>
                <w:szCs w:val="21"/>
              </w:rPr>
              <w:t>行业类别</w:t>
            </w:r>
          </w:p>
        </w:tc>
        <w:tc>
          <w:tcPr>
            <w:tcW w:w="2266" w:type="dxa"/>
            <w:vAlign w:val="center"/>
          </w:tcPr>
          <w:p w:rsidR="009C7DA4" w:rsidRPr="007715BA" w:rsidRDefault="009C7DA4" w:rsidP="00E56272">
            <w:pPr>
              <w:jc w:val="center"/>
              <w:rPr>
                <w:rFonts w:eastAsiaTheme="minorEastAsia"/>
                <w:color w:val="000000"/>
                <w:szCs w:val="21"/>
              </w:rPr>
            </w:pPr>
            <w:r w:rsidRPr="007715BA">
              <w:rPr>
                <w:rFonts w:eastAsiaTheme="minorEastAsia"/>
                <w:color w:val="000000"/>
                <w:szCs w:val="21"/>
              </w:rPr>
              <w:t>公允价值</w:t>
            </w:r>
            <w:r w:rsidR="00080123">
              <w:rPr>
                <w:rFonts w:eastAsiaTheme="minorEastAsia" w:hint="eastAsia"/>
                <w:color w:val="000000" w:themeColor="text1"/>
                <w:szCs w:val="21"/>
              </w:rPr>
              <w:t>（元）</w:t>
            </w:r>
          </w:p>
        </w:tc>
        <w:tc>
          <w:tcPr>
            <w:tcW w:w="2126" w:type="dxa"/>
            <w:vAlign w:val="center"/>
          </w:tcPr>
          <w:p w:rsidR="009C7DA4" w:rsidRPr="007715BA" w:rsidRDefault="009C7DA4" w:rsidP="00E56272">
            <w:pPr>
              <w:jc w:val="center"/>
              <w:rPr>
                <w:rFonts w:eastAsiaTheme="minorEastAsia"/>
                <w:color w:val="000000"/>
                <w:szCs w:val="21"/>
              </w:rPr>
            </w:pPr>
            <w:r w:rsidRPr="007715BA">
              <w:rPr>
                <w:rFonts w:eastAsiaTheme="minorEastAsia"/>
                <w:color w:val="000000"/>
                <w:szCs w:val="21"/>
              </w:rPr>
              <w:t>占基金资产净值比例（％）</w:t>
            </w:r>
          </w:p>
        </w:tc>
      </w:tr>
      <w:tr w:rsidR="009C7DA4" w:rsidRPr="007715BA" w:rsidTr="005D786D">
        <w:tc>
          <w:tcPr>
            <w:tcW w:w="1080" w:type="dxa"/>
            <w:vAlign w:val="center"/>
          </w:tcPr>
          <w:p w:rsidR="009C7DA4" w:rsidRPr="007715BA" w:rsidRDefault="009C7DA4" w:rsidP="00E56272">
            <w:pPr>
              <w:jc w:val="center"/>
              <w:rPr>
                <w:rFonts w:eastAsiaTheme="minorEastAsia"/>
                <w:color w:val="000000"/>
                <w:szCs w:val="21"/>
              </w:rPr>
            </w:pPr>
            <w:r w:rsidRPr="007715BA">
              <w:rPr>
                <w:rFonts w:eastAsiaTheme="minorEastAsia"/>
                <w:szCs w:val="21"/>
              </w:rPr>
              <w:t>A</w:t>
            </w:r>
          </w:p>
        </w:tc>
        <w:tc>
          <w:tcPr>
            <w:tcW w:w="3600" w:type="dxa"/>
            <w:vAlign w:val="center"/>
          </w:tcPr>
          <w:p w:rsidR="009C7DA4" w:rsidRPr="007715BA" w:rsidRDefault="009C7DA4" w:rsidP="00E56272">
            <w:pPr>
              <w:rPr>
                <w:rFonts w:eastAsiaTheme="minorEastAsia"/>
                <w:color w:val="000000"/>
                <w:szCs w:val="21"/>
              </w:rPr>
            </w:pPr>
            <w:r w:rsidRPr="007715BA">
              <w:rPr>
                <w:rFonts w:eastAsiaTheme="minorEastAsia"/>
                <w:szCs w:val="21"/>
              </w:rPr>
              <w:t>农、林、牧、渔业</w:t>
            </w:r>
          </w:p>
        </w:tc>
        <w:tc>
          <w:tcPr>
            <w:tcW w:w="2266" w:type="dxa"/>
            <w:vAlign w:val="center"/>
          </w:tcPr>
          <w:p w:rsidR="009C7DA4" w:rsidRPr="007715BA" w:rsidRDefault="009C7DA4" w:rsidP="00E56272">
            <w:pPr>
              <w:autoSpaceDE w:val="0"/>
              <w:autoSpaceDN w:val="0"/>
              <w:adjustRightInd w:val="0"/>
              <w:spacing w:before="29" w:line="360" w:lineRule="auto"/>
              <w:ind w:left="15"/>
              <w:jc w:val="right"/>
              <w:rPr>
                <w:rFonts w:eastAsiaTheme="minorEastAsia"/>
                <w:color w:val="000000"/>
                <w:kern w:val="0"/>
                <w:szCs w:val="21"/>
              </w:rPr>
            </w:pPr>
            <w:r w:rsidRPr="007715BA">
              <w:rPr>
                <w:rFonts w:eastAsiaTheme="minorEastAsia"/>
                <w:color w:val="000000"/>
                <w:kern w:val="0"/>
                <w:szCs w:val="21"/>
              </w:rPr>
              <w:t>-</w:t>
            </w:r>
          </w:p>
        </w:tc>
        <w:tc>
          <w:tcPr>
            <w:tcW w:w="2126" w:type="dxa"/>
            <w:vAlign w:val="center"/>
          </w:tcPr>
          <w:p w:rsidR="009C7DA4" w:rsidRPr="007715BA" w:rsidRDefault="009C7DA4" w:rsidP="00E56272">
            <w:pPr>
              <w:autoSpaceDE w:val="0"/>
              <w:autoSpaceDN w:val="0"/>
              <w:adjustRightInd w:val="0"/>
              <w:spacing w:before="29" w:line="360" w:lineRule="auto"/>
              <w:ind w:left="15"/>
              <w:jc w:val="right"/>
              <w:rPr>
                <w:rFonts w:eastAsiaTheme="minorEastAsia"/>
                <w:color w:val="000000"/>
                <w:kern w:val="0"/>
                <w:szCs w:val="21"/>
              </w:rPr>
            </w:pPr>
            <w:r w:rsidRPr="007715BA">
              <w:rPr>
                <w:rFonts w:eastAsiaTheme="minorEastAsia"/>
                <w:color w:val="000000"/>
                <w:kern w:val="0"/>
                <w:szCs w:val="21"/>
              </w:rPr>
              <w:t>-</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szCs w:val="21"/>
              </w:rPr>
            </w:pPr>
            <w:r w:rsidRPr="007715BA">
              <w:rPr>
                <w:rFonts w:eastAsiaTheme="minorEastAsia"/>
                <w:szCs w:val="21"/>
              </w:rPr>
              <w:t>B</w:t>
            </w:r>
          </w:p>
        </w:tc>
        <w:tc>
          <w:tcPr>
            <w:tcW w:w="3600" w:type="dxa"/>
            <w:vAlign w:val="center"/>
          </w:tcPr>
          <w:p w:rsidR="009C7DA4" w:rsidRPr="007715BA" w:rsidRDefault="009C7DA4" w:rsidP="00E56272">
            <w:pPr>
              <w:adjustRightInd w:val="0"/>
              <w:snapToGrid w:val="0"/>
              <w:spacing w:line="400" w:lineRule="exact"/>
              <w:rPr>
                <w:rFonts w:eastAsiaTheme="minorEastAsia"/>
                <w:szCs w:val="21"/>
              </w:rPr>
            </w:pPr>
            <w:r w:rsidRPr="007715BA">
              <w:rPr>
                <w:rFonts w:eastAsiaTheme="minorEastAsia"/>
                <w:szCs w:val="21"/>
              </w:rPr>
              <w:t>采矿业</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r>
      <w:tr w:rsidR="009C7DA4" w:rsidRPr="007715BA" w:rsidTr="005D786D">
        <w:tc>
          <w:tcPr>
            <w:tcW w:w="1080" w:type="dxa"/>
            <w:vAlign w:val="center"/>
          </w:tcPr>
          <w:p w:rsidR="009C7DA4" w:rsidRPr="007715BA" w:rsidRDefault="009C7DA4" w:rsidP="00E56272">
            <w:pPr>
              <w:jc w:val="center"/>
              <w:rPr>
                <w:rFonts w:eastAsiaTheme="minorEastAsia"/>
                <w:color w:val="000000"/>
                <w:szCs w:val="21"/>
              </w:rPr>
            </w:pPr>
            <w:r w:rsidRPr="007715BA">
              <w:rPr>
                <w:rFonts w:eastAsiaTheme="minorEastAsia"/>
                <w:szCs w:val="21"/>
              </w:rPr>
              <w:t>C</w:t>
            </w:r>
          </w:p>
        </w:tc>
        <w:tc>
          <w:tcPr>
            <w:tcW w:w="3600" w:type="dxa"/>
            <w:vAlign w:val="center"/>
          </w:tcPr>
          <w:p w:rsidR="009C7DA4" w:rsidRPr="007715BA" w:rsidRDefault="009C7DA4" w:rsidP="00E56272">
            <w:pPr>
              <w:rPr>
                <w:rFonts w:eastAsiaTheme="minorEastAsia"/>
                <w:color w:val="000000"/>
                <w:szCs w:val="21"/>
              </w:rPr>
            </w:pPr>
            <w:r w:rsidRPr="007715BA">
              <w:rPr>
                <w:rFonts w:eastAsiaTheme="minorEastAsia"/>
                <w:szCs w:val="21"/>
              </w:rPr>
              <w:t>制造业</w:t>
            </w:r>
          </w:p>
        </w:tc>
        <w:tc>
          <w:tcPr>
            <w:tcW w:w="2266" w:type="dxa"/>
            <w:vAlign w:val="center"/>
          </w:tcPr>
          <w:p w:rsidR="009C7DA4" w:rsidRPr="007715BA" w:rsidRDefault="009C7DA4" w:rsidP="00E56272">
            <w:pPr>
              <w:autoSpaceDE w:val="0"/>
              <w:autoSpaceDN w:val="0"/>
              <w:adjustRightInd w:val="0"/>
              <w:spacing w:before="29" w:line="360" w:lineRule="auto"/>
              <w:ind w:left="15"/>
              <w:jc w:val="right"/>
              <w:rPr>
                <w:rFonts w:eastAsiaTheme="minorEastAsia"/>
                <w:color w:val="000000"/>
                <w:kern w:val="0"/>
                <w:szCs w:val="21"/>
              </w:rPr>
            </w:pPr>
            <w:r w:rsidRPr="007715BA">
              <w:rPr>
                <w:rFonts w:eastAsiaTheme="minorEastAsia"/>
                <w:color w:val="000000"/>
                <w:kern w:val="0"/>
                <w:szCs w:val="21"/>
              </w:rPr>
              <w:t>1,543,137,861.29</w:t>
            </w:r>
          </w:p>
        </w:tc>
        <w:tc>
          <w:tcPr>
            <w:tcW w:w="2126" w:type="dxa"/>
            <w:vAlign w:val="center"/>
          </w:tcPr>
          <w:p w:rsidR="009C7DA4" w:rsidRPr="007715BA" w:rsidRDefault="009C7DA4" w:rsidP="00E56272">
            <w:pPr>
              <w:autoSpaceDE w:val="0"/>
              <w:autoSpaceDN w:val="0"/>
              <w:adjustRightInd w:val="0"/>
              <w:spacing w:before="29" w:line="360" w:lineRule="auto"/>
              <w:ind w:left="15"/>
              <w:jc w:val="right"/>
              <w:rPr>
                <w:rFonts w:eastAsiaTheme="minorEastAsia"/>
                <w:color w:val="000000"/>
                <w:kern w:val="0"/>
                <w:szCs w:val="21"/>
              </w:rPr>
            </w:pPr>
            <w:r w:rsidRPr="007715BA">
              <w:rPr>
                <w:rFonts w:eastAsiaTheme="minorEastAsia"/>
                <w:color w:val="000000"/>
                <w:kern w:val="0"/>
                <w:szCs w:val="21"/>
              </w:rPr>
              <w:t>75.54</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szCs w:val="21"/>
              </w:rPr>
            </w:pPr>
            <w:r w:rsidRPr="007715BA">
              <w:rPr>
                <w:rFonts w:eastAsiaTheme="minorEastAsia"/>
                <w:szCs w:val="21"/>
              </w:rPr>
              <w:t>D</w:t>
            </w:r>
          </w:p>
        </w:tc>
        <w:tc>
          <w:tcPr>
            <w:tcW w:w="3600" w:type="dxa"/>
            <w:vAlign w:val="center"/>
          </w:tcPr>
          <w:p w:rsidR="009C7DA4" w:rsidRPr="007715BA" w:rsidRDefault="009C7DA4" w:rsidP="00E56272">
            <w:pPr>
              <w:adjustRightInd w:val="0"/>
              <w:snapToGrid w:val="0"/>
              <w:spacing w:line="400" w:lineRule="exact"/>
              <w:rPr>
                <w:rFonts w:eastAsiaTheme="minorEastAsia"/>
                <w:szCs w:val="21"/>
              </w:rPr>
            </w:pPr>
            <w:r w:rsidRPr="007715BA">
              <w:rPr>
                <w:rFonts w:eastAsiaTheme="minorEastAsia"/>
                <w:szCs w:val="21"/>
              </w:rPr>
              <w:t>电力、热力、燃气及水生产和供应业</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12,766.32</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0.00</w:t>
            </w:r>
          </w:p>
        </w:tc>
      </w:tr>
      <w:tr w:rsidR="009C7DA4" w:rsidRPr="007715BA" w:rsidTr="005D786D">
        <w:tc>
          <w:tcPr>
            <w:tcW w:w="1080" w:type="dxa"/>
            <w:vAlign w:val="center"/>
          </w:tcPr>
          <w:p w:rsidR="009C7DA4" w:rsidRPr="007715BA" w:rsidRDefault="009C7DA4" w:rsidP="00E56272">
            <w:pPr>
              <w:jc w:val="center"/>
              <w:rPr>
                <w:rFonts w:eastAsiaTheme="minorEastAsia"/>
                <w:color w:val="000000"/>
                <w:szCs w:val="21"/>
              </w:rPr>
            </w:pPr>
            <w:r w:rsidRPr="007715BA">
              <w:rPr>
                <w:rFonts w:eastAsiaTheme="minorEastAsia"/>
                <w:szCs w:val="21"/>
              </w:rPr>
              <w:t>E</w:t>
            </w:r>
          </w:p>
        </w:tc>
        <w:tc>
          <w:tcPr>
            <w:tcW w:w="3600" w:type="dxa"/>
            <w:vAlign w:val="center"/>
          </w:tcPr>
          <w:p w:rsidR="009C7DA4" w:rsidRPr="007715BA" w:rsidRDefault="009C7DA4" w:rsidP="00E56272">
            <w:pPr>
              <w:rPr>
                <w:rFonts w:eastAsiaTheme="minorEastAsia"/>
                <w:color w:val="000000"/>
                <w:szCs w:val="21"/>
              </w:rPr>
            </w:pPr>
            <w:r w:rsidRPr="007715BA">
              <w:rPr>
                <w:rFonts w:eastAsiaTheme="minorEastAsia"/>
                <w:szCs w:val="21"/>
              </w:rPr>
              <w:t>建筑业</w:t>
            </w:r>
          </w:p>
        </w:tc>
        <w:tc>
          <w:tcPr>
            <w:tcW w:w="2266" w:type="dxa"/>
            <w:vAlign w:val="center"/>
          </w:tcPr>
          <w:p w:rsidR="009C7DA4" w:rsidRPr="007715BA" w:rsidRDefault="009C7DA4" w:rsidP="00E56272">
            <w:pPr>
              <w:autoSpaceDE w:val="0"/>
              <w:autoSpaceDN w:val="0"/>
              <w:adjustRightInd w:val="0"/>
              <w:spacing w:before="29" w:line="360" w:lineRule="auto"/>
              <w:ind w:left="15"/>
              <w:jc w:val="right"/>
              <w:rPr>
                <w:rFonts w:eastAsiaTheme="minorEastAsia"/>
                <w:color w:val="000000"/>
                <w:kern w:val="0"/>
                <w:szCs w:val="21"/>
              </w:rPr>
            </w:pPr>
            <w:r w:rsidRPr="007715BA">
              <w:rPr>
                <w:rFonts w:eastAsiaTheme="minorEastAsia"/>
                <w:color w:val="000000"/>
                <w:kern w:val="0"/>
                <w:szCs w:val="21"/>
              </w:rPr>
              <w:t>-</w:t>
            </w:r>
          </w:p>
        </w:tc>
        <w:tc>
          <w:tcPr>
            <w:tcW w:w="2126" w:type="dxa"/>
            <w:vAlign w:val="center"/>
          </w:tcPr>
          <w:p w:rsidR="009C7DA4" w:rsidRPr="007715BA" w:rsidRDefault="009C7DA4" w:rsidP="00E56272">
            <w:pPr>
              <w:autoSpaceDE w:val="0"/>
              <w:autoSpaceDN w:val="0"/>
              <w:adjustRightInd w:val="0"/>
              <w:spacing w:before="29" w:line="360" w:lineRule="auto"/>
              <w:ind w:left="15"/>
              <w:jc w:val="right"/>
              <w:rPr>
                <w:rFonts w:eastAsiaTheme="minorEastAsia"/>
                <w:color w:val="000000"/>
                <w:kern w:val="0"/>
                <w:szCs w:val="21"/>
              </w:rPr>
            </w:pPr>
            <w:r w:rsidRPr="007715BA">
              <w:rPr>
                <w:rFonts w:eastAsiaTheme="minorEastAsia"/>
                <w:color w:val="000000"/>
                <w:kern w:val="0"/>
                <w:szCs w:val="21"/>
              </w:rPr>
              <w:t>-</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szCs w:val="21"/>
              </w:rPr>
            </w:pPr>
            <w:r w:rsidRPr="007715BA">
              <w:rPr>
                <w:rFonts w:eastAsiaTheme="minorEastAsia"/>
                <w:szCs w:val="21"/>
              </w:rPr>
              <w:t>F</w:t>
            </w:r>
          </w:p>
        </w:tc>
        <w:tc>
          <w:tcPr>
            <w:tcW w:w="3600" w:type="dxa"/>
            <w:vAlign w:val="center"/>
          </w:tcPr>
          <w:p w:rsidR="009C7DA4" w:rsidRPr="007715BA" w:rsidRDefault="009C7DA4" w:rsidP="00E56272">
            <w:pPr>
              <w:adjustRightInd w:val="0"/>
              <w:snapToGrid w:val="0"/>
              <w:spacing w:line="400" w:lineRule="exact"/>
              <w:rPr>
                <w:rFonts w:eastAsiaTheme="minorEastAsia"/>
                <w:szCs w:val="21"/>
              </w:rPr>
            </w:pPr>
            <w:r w:rsidRPr="007715BA">
              <w:rPr>
                <w:rFonts w:eastAsiaTheme="minorEastAsia"/>
                <w:szCs w:val="21"/>
              </w:rPr>
              <w:t>批发和零售业</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82,092,496.14</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4.02</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szCs w:val="21"/>
              </w:rPr>
            </w:pPr>
            <w:r w:rsidRPr="007715BA">
              <w:rPr>
                <w:rFonts w:eastAsiaTheme="minorEastAsia"/>
                <w:szCs w:val="21"/>
              </w:rPr>
              <w:t>G</w:t>
            </w:r>
          </w:p>
        </w:tc>
        <w:tc>
          <w:tcPr>
            <w:tcW w:w="3600" w:type="dxa"/>
            <w:vAlign w:val="center"/>
          </w:tcPr>
          <w:p w:rsidR="009C7DA4" w:rsidRPr="007715BA" w:rsidRDefault="009C7DA4" w:rsidP="00E56272">
            <w:pPr>
              <w:adjustRightInd w:val="0"/>
              <w:snapToGrid w:val="0"/>
              <w:spacing w:line="400" w:lineRule="exact"/>
              <w:rPr>
                <w:rFonts w:eastAsiaTheme="minorEastAsia"/>
                <w:szCs w:val="21"/>
              </w:rPr>
            </w:pPr>
            <w:r w:rsidRPr="007715BA">
              <w:rPr>
                <w:rFonts w:eastAsiaTheme="minorEastAsia"/>
                <w:szCs w:val="21"/>
              </w:rPr>
              <w:t>交通运输、仓储和邮政业</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2,370,051.25</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0.12</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szCs w:val="21"/>
              </w:rPr>
            </w:pPr>
            <w:r w:rsidRPr="007715BA">
              <w:rPr>
                <w:rFonts w:eastAsiaTheme="minorEastAsia"/>
                <w:szCs w:val="21"/>
              </w:rPr>
              <w:t>H</w:t>
            </w:r>
          </w:p>
        </w:tc>
        <w:tc>
          <w:tcPr>
            <w:tcW w:w="3600" w:type="dxa"/>
            <w:vAlign w:val="center"/>
          </w:tcPr>
          <w:p w:rsidR="009C7DA4" w:rsidRPr="007715BA" w:rsidRDefault="009C7DA4" w:rsidP="00E56272">
            <w:pPr>
              <w:adjustRightInd w:val="0"/>
              <w:snapToGrid w:val="0"/>
              <w:spacing w:line="400" w:lineRule="exact"/>
              <w:rPr>
                <w:rFonts w:eastAsiaTheme="minorEastAsia"/>
                <w:szCs w:val="21"/>
              </w:rPr>
            </w:pPr>
            <w:r w:rsidRPr="007715BA">
              <w:rPr>
                <w:rFonts w:eastAsiaTheme="minorEastAsia"/>
                <w:szCs w:val="21"/>
              </w:rPr>
              <w:t>住宿和餐饮业</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szCs w:val="21"/>
              </w:rPr>
            </w:pPr>
            <w:r w:rsidRPr="007715BA">
              <w:rPr>
                <w:rFonts w:eastAsiaTheme="minorEastAsia"/>
                <w:szCs w:val="21"/>
              </w:rPr>
              <w:t>I</w:t>
            </w:r>
          </w:p>
        </w:tc>
        <w:tc>
          <w:tcPr>
            <w:tcW w:w="3600" w:type="dxa"/>
            <w:vAlign w:val="center"/>
          </w:tcPr>
          <w:p w:rsidR="009C7DA4" w:rsidRPr="007715BA" w:rsidRDefault="009C7DA4" w:rsidP="00E56272">
            <w:pPr>
              <w:adjustRightInd w:val="0"/>
              <w:snapToGrid w:val="0"/>
              <w:spacing w:line="400" w:lineRule="exact"/>
              <w:rPr>
                <w:rFonts w:eastAsiaTheme="minorEastAsia"/>
                <w:szCs w:val="21"/>
              </w:rPr>
            </w:pPr>
            <w:r w:rsidRPr="007715BA">
              <w:rPr>
                <w:rFonts w:eastAsiaTheme="minorEastAsia"/>
                <w:szCs w:val="21"/>
              </w:rPr>
              <w:t>信息传输、软件和信息技术服务业</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190,731.77</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0.01</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color w:val="000000"/>
                <w:szCs w:val="21"/>
              </w:rPr>
            </w:pPr>
            <w:r w:rsidRPr="007715BA">
              <w:rPr>
                <w:rFonts w:eastAsiaTheme="minorEastAsia"/>
                <w:color w:val="000000"/>
                <w:szCs w:val="21"/>
              </w:rPr>
              <w:t>J</w:t>
            </w:r>
          </w:p>
        </w:tc>
        <w:tc>
          <w:tcPr>
            <w:tcW w:w="3600" w:type="dxa"/>
            <w:vAlign w:val="center"/>
          </w:tcPr>
          <w:p w:rsidR="009C7DA4" w:rsidRPr="007715BA" w:rsidRDefault="009C7DA4" w:rsidP="00E56272">
            <w:pPr>
              <w:adjustRightInd w:val="0"/>
              <w:snapToGrid w:val="0"/>
              <w:spacing w:line="400" w:lineRule="exact"/>
              <w:rPr>
                <w:rFonts w:eastAsiaTheme="minorEastAsia"/>
                <w:color w:val="000000"/>
                <w:szCs w:val="21"/>
              </w:rPr>
            </w:pPr>
            <w:r w:rsidRPr="007715BA">
              <w:rPr>
                <w:rFonts w:eastAsiaTheme="minorEastAsia"/>
                <w:color w:val="000000"/>
                <w:szCs w:val="21"/>
              </w:rPr>
              <w:t>金融业</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color w:val="000000"/>
                <w:szCs w:val="21"/>
              </w:rPr>
            </w:pPr>
            <w:r w:rsidRPr="007715BA">
              <w:rPr>
                <w:rFonts w:eastAsiaTheme="minorEastAsia"/>
                <w:color w:val="000000"/>
                <w:szCs w:val="21"/>
              </w:rPr>
              <w:t>K</w:t>
            </w:r>
          </w:p>
        </w:tc>
        <w:tc>
          <w:tcPr>
            <w:tcW w:w="3600" w:type="dxa"/>
            <w:vAlign w:val="center"/>
          </w:tcPr>
          <w:p w:rsidR="009C7DA4" w:rsidRPr="007715BA" w:rsidRDefault="009C7DA4" w:rsidP="00E56272">
            <w:pPr>
              <w:adjustRightInd w:val="0"/>
              <w:snapToGrid w:val="0"/>
              <w:spacing w:line="400" w:lineRule="exact"/>
              <w:rPr>
                <w:rFonts w:eastAsiaTheme="minorEastAsia"/>
                <w:color w:val="000000"/>
                <w:szCs w:val="21"/>
              </w:rPr>
            </w:pPr>
            <w:r w:rsidRPr="007715BA">
              <w:rPr>
                <w:rFonts w:eastAsiaTheme="minorEastAsia"/>
                <w:color w:val="000000"/>
                <w:szCs w:val="21"/>
              </w:rPr>
              <w:t>房地产业</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color w:val="000000"/>
                <w:szCs w:val="21"/>
              </w:rPr>
            </w:pPr>
            <w:r w:rsidRPr="007715BA">
              <w:rPr>
                <w:rFonts w:eastAsiaTheme="minorEastAsia"/>
                <w:color w:val="000000"/>
                <w:szCs w:val="21"/>
              </w:rPr>
              <w:t>L</w:t>
            </w:r>
          </w:p>
        </w:tc>
        <w:tc>
          <w:tcPr>
            <w:tcW w:w="3600" w:type="dxa"/>
            <w:vAlign w:val="center"/>
          </w:tcPr>
          <w:p w:rsidR="009C7DA4" w:rsidRPr="007715BA" w:rsidRDefault="009C7DA4" w:rsidP="00E56272">
            <w:pPr>
              <w:adjustRightInd w:val="0"/>
              <w:snapToGrid w:val="0"/>
              <w:spacing w:line="400" w:lineRule="exact"/>
              <w:rPr>
                <w:rFonts w:eastAsiaTheme="minorEastAsia"/>
                <w:color w:val="000000"/>
                <w:szCs w:val="21"/>
              </w:rPr>
            </w:pPr>
            <w:r w:rsidRPr="007715BA">
              <w:rPr>
                <w:rFonts w:eastAsiaTheme="minorEastAsia"/>
                <w:color w:val="000000"/>
                <w:szCs w:val="21"/>
              </w:rPr>
              <w:t>租赁和商务服务业</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color w:val="000000"/>
                <w:szCs w:val="21"/>
              </w:rPr>
            </w:pPr>
            <w:r w:rsidRPr="007715BA">
              <w:rPr>
                <w:rFonts w:eastAsiaTheme="minorEastAsia"/>
                <w:color w:val="000000"/>
                <w:szCs w:val="21"/>
              </w:rPr>
              <w:t>M</w:t>
            </w:r>
          </w:p>
        </w:tc>
        <w:tc>
          <w:tcPr>
            <w:tcW w:w="3600" w:type="dxa"/>
            <w:vAlign w:val="center"/>
          </w:tcPr>
          <w:p w:rsidR="009C7DA4" w:rsidRPr="007715BA" w:rsidRDefault="009C7DA4" w:rsidP="00E56272">
            <w:pPr>
              <w:adjustRightInd w:val="0"/>
              <w:snapToGrid w:val="0"/>
              <w:spacing w:line="400" w:lineRule="exact"/>
              <w:rPr>
                <w:rFonts w:eastAsiaTheme="minorEastAsia"/>
                <w:color w:val="000000"/>
                <w:szCs w:val="21"/>
              </w:rPr>
            </w:pPr>
            <w:r w:rsidRPr="007715BA">
              <w:rPr>
                <w:rFonts w:eastAsiaTheme="minorEastAsia"/>
                <w:color w:val="000000"/>
                <w:szCs w:val="21"/>
              </w:rPr>
              <w:t>科学研究和技术服务业</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143,495,725.80</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7.02</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color w:val="000000"/>
                <w:szCs w:val="21"/>
              </w:rPr>
            </w:pPr>
            <w:r w:rsidRPr="007715BA">
              <w:rPr>
                <w:rFonts w:eastAsiaTheme="minorEastAsia"/>
                <w:color w:val="000000"/>
                <w:szCs w:val="21"/>
              </w:rPr>
              <w:t>N</w:t>
            </w:r>
          </w:p>
        </w:tc>
        <w:tc>
          <w:tcPr>
            <w:tcW w:w="3600" w:type="dxa"/>
            <w:vAlign w:val="center"/>
          </w:tcPr>
          <w:p w:rsidR="009C7DA4" w:rsidRPr="007715BA" w:rsidRDefault="009C7DA4" w:rsidP="00E56272">
            <w:pPr>
              <w:adjustRightInd w:val="0"/>
              <w:snapToGrid w:val="0"/>
              <w:spacing w:line="400" w:lineRule="exact"/>
              <w:rPr>
                <w:rFonts w:eastAsiaTheme="minorEastAsia"/>
                <w:color w:val="000000"/>
                <w:szCs w:val="21"/>
              </w:rPr>
            </w:pPr>
            <w:r w:rsidRPr="007715BA">
              <w:rPr>
                <w:rFonts w:eastAsiaTheme="minorEastAsia"/>
                <w:color w:val="000000"/>
                <w:szCs w:val="21"/>
              </w:rPr>
              <w:t>水利、环境和公共设施管理业</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color w:val="000000"/>
                <w:szCs w:val="21"/>
              </w:rPr>
            </w:pPr>
            <w:r w:rsidRPr="007715BA">
              <w:rPr>
                <w:rFonts w:eastAsiaTheme="minorEastAsia"/>
                <w:color w:val="000000"/>
                <w:szCs w:val="21"/>
              </w:rPr>
              <w:t>O</w:t>
            </w:r>
          </w:p>
        </w:tc>
        <w:tc>
          <w:tcPr>
            <w:tcW w:w="3600" w:type="dxa"/>
            <w:vAlign w:val="center"/>
          </w:tcPr>
          <w:p w:rsidR="009C7DA4" w:rsidRPr="007715BA" w:rsidRDefault="009C7DA4" w:rsidP="00E56272">
            <w:pPr>
              <w:adjustRightInd w:val="0"/>
              <w:snapToGrid w:val="0"/>
              <w:spacing w:line="400" w:lineRule="exact"/>
              <w:rPr>
                <w:rFonts w:eastAsiaTheme="minorEastAsia"/>
                <w:color w:val="000000"/>
                <w:szCs w:val="21"/>
              </w:rPr>
            </w:pPr>
            <w:r w:rsidRPr="007715BA">
              <w:rPr>
                <w:rFonts w:eastAsiaTheme="minorEastAsia"/>
                <w:color w:val="000000"/>
                <w:szCs w:val="21"/>
              </w:rPr>
              <w:t>居民服务、修理和其他服务业</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color w:val="000000"/>
                <w:szCs w:val="21"/>
              </w:rPr>
            </w:pPr>
            <w:r w:rsidRPr="007715BA">
              <w:rPr>
                <w:rFonts w:eastAsiaTheme="minorEastAsia"/>
                <w:color w:val="000000"/>
                <w:szCs w:val="21"/>
              </w:rPr>
              <w:t>P</w:t>
            </w:r>
          </w:p>
        </w:tc>
        <w:tc>
          <w:tcPr>
            <w:tcW w:w="3600" w:type="dxa"/>
            <w:vAlign w:val="center"/>
          </w:tcPr>
          <w:p w:rsidR="009C7DA4" w:rsidRPr="007715BA" w:rsidRDefault="009C7DA4" w:rsidP="00E56272">
            <w:pPr>
              <w:adjustRightInd w:val="0"/>
              <w:snapToGrid w:val="0"/>
              <w:spacing w:line="400" w:lineRule="exact"/>
              <w:rPr>
                <w:rFonts w:eastAsiaTheme="minorEastAsia"/>
                <w:color w:val="000000"/>
                <w:szCs w:val="21"/>
              </w:rPr>
            </w:pPr>
            <w:r w:rsidRPr="007715BA">
              <w:rPr>
                <w:rFonts w:eastAsiaTheme="minorEastAsia"/>
                <w:color w:val="000000"/>
                <w:szCs w:val="21"/>
              </w:rPr>
              <w:t>教育</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color w:val="000000"/>
                <w:szCs w:val="21"/>
              </w:rPr>
            </w:pPr>
            <w:r w:rsidRPr="007715BA">
              <w:rPr>
                <w:rFonts w:eastAsiaTheme="minorEastAsia"/>
                <w:color w:val="000000"/>
                <w:szCs w:val="21"/>
              </w:rPr>
              <w:t>Q</w:t>
            </w:r>
          </w:p>
        </w:tc>
        <w:tc>
          <w:tcPr>
            <w:tcW w:w="3600" w:type="dxa"/>
            <w:vAlign w:val="center"/>
          </w:tcPr>
          <w:p w:rsidR="009C7DA4" w:rsidRPr="007715BA" w:rsidRDefault="009C7DA4" w:rsidP="00E56272">
            <w:pPr>
              <w:adjustRightInd w:val="0"/>
              <w:snapToGrid w:val="0"/>
              <w:spacing w:line="400" w:lineRule="exact"/>
              <w:rPr>
                <w:rFonts w:eastAsiaTheme="minorEastAsia"/>
                <w:color w:val="000000"/>
                <w:szCs w:val="21"/>
              </w:rPr>
            </w:pPr>
            <w:r w:rsidRPr="007715BA">
              <w:rPr>
                <w:rFonts w:eastAsiaTheme="minorEastAsia"/>
                <w:color w:val="000000"/>
                <w:szCs w:val="21"/>
              </w:rPr>
              <w:t>卫生和社会工作</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258,174,601.69</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12.64</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color w:val="000000"/>
                <w:szCs w:val="21"/>
              </w:rPr>
            </w:pPr>
            <w:r w:rsidRPr="007715BA">
              <w:rPr>
                <w:rFonts w:eastAsiaTheme="minorEastAsia"/>
                <w:color w:val="000000"/>
                <w:szCs w:val="21"/>
              </w:rPr>
              <w:t>R</w:t>
            </w:r>
          </w:p>
        </w:tc>
        <w:tc>
          <w:tcPr>
            <w:tcW w:w="3600" w:type="dxa"/>
            <w:vAlign w:val="center"/>
          </w:tcPr>
          <w:p w:rsidR="009C7DA4" w:rsidRPr="007715BA" w:rsidRDefault="009C7DA4" w:rsidP="00E56272">
            <w:pPr>
              <w:adjustRightInd w:val="0"/>
              <w:snapToGrid w:val="0"/>
              <w:spacing w:line="400" w:lineRule="exact"/>
              <w:rPr>
                <w:rFonts w:eastAsiaTheme="minorEastAsia"/>
                <w:color w:val="000000"/>
                <w:szCs w:val="21"/>
              </w:rPr>
            </w:pPr>
            <w:r w:rsidRPr="007715BA">
              <w:rPr>
                <w:rFonts w:eastAsiaTheme="minorEastAsia"/>
                <w:color w:val="000000"/>
                <w:szCs w:val="21"/>
              </w:rPr>
              <w:t>文化、体育和娱乐业</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color w:val="000000"/>
                <w:szCs w:val="21"/>
              </w:rPr>
            </w:pPr>
            <w:r w:rsidRPr="007715BA">
              <w:rPr>
                <w:rFonts w:eastAsiaTheme="minorEastAsia"/>
                <w:color w:val="000000"/>
                <w:szCs w:val="21"/>
              </w:rPr>
              <w:t>S</w:t>
            </w:r>
          </w:p>
        </w:tc>
        <w:tc>
          <w:tcPr>
            <w:tcW w:w="3600" w:type="dxa"/>
            <w:vAlign w:val="center"/>
          </w:tcPr>
          <w:p w:rsidR="009C7DA4" w:rsidRPr="007715BA" w:rsidRDefault="009C7DA4" w:rsidP="00E56272">
            <w:pPr>
              <w:adjustRightInd w:val="0"/>
              <w:snapToGrid w:val="0"/>
              <w:spacing w:line="400" w:lineRule="exact"/>
              <w:rPr>
                <w:rFonts w:eastAsiaTheme="minorEastAsia"/>
                <w:color w:val="000000"/>
                <w:szCs w:val="21"/>
              </w:rPr>
            </w:pPr>
            <w:r w:rsidRPr="007715BA">
              <w:rPr>
                <w:rFonts w:eastAsiaTheme="minorEastAsia"/>
                <w:color w:val="000000"/>
                <w:szCs w:val="21"/>
              </w:rPr>
              <w:t>综合</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r>
      <w:tr w:rsidR="009C7DA4" w:rsidRPr="007715BA" w:rsidTr="005D786D">
        <w:tc>
          <w:tcPr>
            <w:tcW w:w="1080" w:type="dxa"/>
            <w:vAlign w:val="center"/>
          </w:tcPr>
          <w:p w:rsidR="009C7DA4" w:rsidRPr="007715BA" w:rsidRDefault="009C7DA4" w:rsidP="00E56272">
            <w:pPr>
              <w:jc w:val="center"/>
              <w:rPr>
                <w:rFonts w:eastAsiaTheme="minorEastAsia"/>
                <w:color w:val="000000"/>
                <w:szCs w:val="21"/>
              </w:rPr>
            </w:pPr>
          </w:p>
        </w:tc>
        <w:tc>
          <w:tcPr>
            <w:tcW w:w="3600" w:type="dxa"/>
            <w:vAlign w:val="center"/>
          </w:tcPr>
          <w:p w:rsidR="009C7DA4" w:rsidRPr="007715BA" w:rsidRDefault="009C7DA4" w:rsidP="00E56272">
            <w:pPr>
              <w:rPr>
                <w:rFonts w:eastAsiaTheme="minorEastAsia"/>
                <w:color w:val="000000"/>
                <w:szCs w:val="21"/>
              </w:rPr>
            </w:pPr>
            <w:r w:rsidRPr="007715BA">
              <w:rPr>
                <w:rFonts w:eastAsiaTheme="minorEastAsia"/>
                <w:szCs w:val="21"/>
              </w:rPr>
              <w:t>合计</w:t>
            </w:r>
          </w:p>
        </w:tc>
        <w:tc>
          <w:tcPr>
            <w:tcW w:w="2266" w:type="dxa"/>
            <w:vAlign w:val="center"/>
          </w:tcPr>
          <w:p w:rsidR="009C7DA4" w:rsidRPr="007715BA" w:rsidRDefault="009C7DA4" w:rsidP="00E56272">
            <w:pPr>
              <w:autoSpaceDE w:val="0"/>
              <w:autoSpaceDN w:val="0"/>
              <w:adjustRightInd w:val="0"/>
              <w:spacing w:before="29" w:line="360" w:lineRule="auto"/>
              <w:ind w:left="15"/>
              <w:jc w:val="right"/>
              <w:rPr>
                <w:rFonts w:eastAsiaTheme="minorEastAsia"/>
                <w:color w:val="000000"/>
                <w:szCs w:val="21"/>
              </w:rPr>
            </w:pPr>
            <w:r w:rsidRPr="007715BA">
              <w:rPr>
                <w:rFonts w:eastAsiaTheme="minorEastAsia"/>
                <w:color w:val="000000"/>
                <w:szCs w:val="21"/>
              </w:rPr>
              <w:t>2,029,474,234.26</w:t>
            </w:r>
          </w:p>
        </w:tc>
        <w:tc>
          <w:tcPr>
            <w:tcW w:w="2126" w:type="dxa"/>
            <w:vAlign w:val="center"/>
          </w:tcPr>
          <w:p w:rsidR="009C7DA4" w:rsidRPr="007715BA" w:rsidRDefault="009C7DA4" w:rsidP="00E56272">
            <w:pPr>
              <w:autoSpaceDE w:val="0"/>
              <w:autoSpaceDN w:val="0"/>
              <w:adjustRightInd w:val="0"/>
              <w:spacing w:before="29" w:line="360" w:lineRule="auto"/>
              <w:ind w:left="15"/>
              <w:jc w:val="right"/>
              <w:rPr>
                <w:rFonts w:eastAsiaTheme="minorEastAsia"/>
                <w:color w:val="000000"/>
                <w:szCs w:val="21"/>
              </w:rPr>
            </w:pPr>
            <w:r w:rsidRPr="007715BA">
              <w:rPr>
                <w:rFonts w:eastAsiaTheme="minorEastAsia"/>
                <w:color w:val="000000"/>
                <w:szCs w:val="21"/>
              </w:rPr>
              <w:t>99.34</w:t>
            </w:r>
          </w:p>
        </w:tc>
      </w:tr>
    </w:tbl>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86" w:name="_Toc390421257"/>
      <w:bookmarkStart w:id="87" w:name="_Toc48664988"/>
      <w:r w:rsidRPr="00530FFD">
        <w:rPr>
          <w:rFonts w:ascii="宋体" w:hAnsi="宋体" w:cs="Arial"/>
          <w:color w:val="000000"/>
          <w:sz w:val="21"/>
          <w:szCs w:val="21"/>
        </w:rPr>
        <w:t>7.3</w:t>
      </w:r>
      <w:r w:rsidR="007D6699" w:rsidRPr="00530FFD">
        <w:rPr>
          <w:rFonts w:ascii="宋体" w:hAnsi="宋体" w:cs="Arial"/>
          <w:color w:val="000000"/>
          <w:sz w:val="21"/>
          <w:szCs w:val="21"/>
        </w:rPr>
        <w:tab/>
      </w:r>
      <w:r w:rsidRPr="00530FFD">
        <w:rPr>
          <w:rFonts w:ascii="宋体" w:hAnsi="宋体" w:cs="Arial" w:hint="eastAsia"/>
          <w:color w:val="000000"/>
          <w:sz w:val="21"/>
          <w:szCs w:val="21"/>
        </w:rPr>
        <w:t>期末按公允价值占基金资产净值比例大小排序的所有股票投资明细</w:t>
      </w:r>
      <w:bookmarkEnd w:id="86"/>
      <w:bookmarkEnd w:id="87"/>
    </w:p>
    <w:p w:rsidR="00753756" w:rsidRPr="00224952" w:rsidRDefault="00753756" w:rsidP="008971E9">
      <w:pPr>
        <w:autoSpaceDE w:val="0"/>
        <w:autoSpaceDN w:val="0"/>
        <w:adjustRightInd w:val="0"/>
        <w:spacing w:before="29" w:line="288" w:lineRule="auto"/>
        <w:ind w:left="15"/>
        <w:jc w:val="right"/>
        <w:rPr>
          <w:color w:val="000000"/>
          <w:kern w:val="0"/>
          <w:szCs w:val="21"/>
        </w:rPr>
      </w:pPr>
      <w:r w:rsidRPr="00224952">
        <w:rPr>
          <w:rFonts w:hint="eastAsia"/>
          <w:color w:val="000000"/>
          <w:szCs w:val="21"/>
        </w:rPr>
        <w:t>金额单位：人民币元</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17"/>
        <w:gridCol w:w="1276"/>
        <w:gridCol w:w="1701"/>
        <w:gridCol w:w="1276"/>
        <w:gridCol w:w="2172"/>
        <w:gridCol w:w="1852"/>
      </w:tblGrid>
      <w:tr w:rsidR="00753756" w:rsidRPr="00224952" w:rsidTr="005D786D">
        <w:trPr>
          <w:jc w:val="center"/>
        </w:trPr>
        <w:tc>
          <w:tcPr>
            <w:tcW w:w="817" w:type="dxa"/>
            <w:vAlign w:val="center"/>
          </w:tcPr>
          <w:p w:rsidR="00753756" w:rsidRPr="00224952" w:rsidRDefault="00753756" w:rsidP="0070173B">
            <w:pPr>
              <w:spacing w:before="29" w:line="360" w:lineRule="auto"/>
              <w:ind w:left="17"/>
              <w:jc w:val="center"/>
              <w:rPr>
                <w:color w:val="000000"/>
                <w:szCs w:val="21"/>
              </w:rPr>
            </w:pPr>
            <w:r w:rsidRPr="00224952">
              <w:rPr>
                <w:rFonts w:hint="eastAsia"/>
                <w:color w:val="000000"/>
                <w:szCs w:val="21"/>
              </w:rPr>
              <w:t>序号</w:t>
            </w:r>
          </w:p>
        </w:tc>
        <w:tc>
          <w:tcPr>
            <w:tcW w:w="1276" w:type="dxa"/>
            <w:vAlign w:val="center"/>
          </w:tcPr>
          <w:p w:rsidR="00753756" w:rsidRPr="00224952" w:rsidRDefault="00753756" w:rsidP="0070173B">
            <w:pPr>
              <w:spacing w:before="29" w:line="360" w:lineRule="auto"/>
              <w:ind w:left="17"/>
              <w:jc w:val="center"/>
              <w:rPr>
                <w:color w:val="000000"/>
                <w:szCs w:val="21"/>
              </w:rPr>
            </w:pPr>
            <w:r w:rsidRPr="00224952">
              <w:rPr>
                <w:rFonts w:hint="eastAsia"/>
                <w:color w:val="000000"/>
                <w:szCs w:val="21"/>
              </w:rPr>
              <w:t>股票代码</w:t>
            </w:r>
          </w:p>
        </w:tc>
        <w:tc>
          <w:tcPr>
            <w:tcW w:w="1701" w:type="dxa"/>
            <w:vAlign w:val="center"/>
          </w:tcPr>
          <w:p w:rsidR="00753756" w:rsidRPr="00224952" w:rsidRDefault="00753756" w:rsidP="0070173B">
            <w:pPr>
              <w:spacing w:before="29" w:line="360" w:lineRule="auto"/>
              <w:ind w:left="17"/>
              <w:jc w:val="center"/>
              <w:rPr>
                <w:color w:val="000000"/>
                <w:szCs w:val="21"/>
              </w:rPr>
            </w:pPr>
            <w:r w:rsidRPr="00224952">
              <w:rPr>
                <w:rFonts w:hint="eastAsia"/>
                <w:color w:val="000000"/>
                <w:szCs w:val="21"/>
              </w:rPr>
              <w:t>股票名称</w:t>
            </w:r>
          </w:p>
        </w:tc>
        <w:tc>
          <w:tcPr>
            <w:tcW w:w="1276" w:type="dxa"/>
            <w:vAlign w:val="center"/>
          </w:tcPr>
          <w:p w:rsidR="00753756" w:rsidRPr="00224952" w:rsidRDefault="00753756" w:rsidP="0070173B">
            <w:pPr>
              <w:spacing w:before="29" w:line="360" w:lineRule="auto"/>
              <w:ind w:left="17"/>
              <w:jc w:val="center"/>
              <w:rPr>
                <w:color w:val="000000"/>
                <w:szCs w:val="21"/>
              </w:rPr>
            </w:pPr>
            <w:r w:rsidRPr="00224952">
              <w:rPr>
                <w:rFonts w:hint="eastAsia"/>
                <w:color w:val="000000"/>
                <w:szCs w:val="21"/>
              </w:rPr>
              <w:t>数量</w:t>
            </w:r>
            <w:r>
              <w:rPr>
                <w:rFonts w:hint="eastAsia"/>
                <w:color w:val="000000"/>
                <w:szCs w:val="21"/>
              </w:rPr>
              <w:t>（股）</w:t>
            </w:r>
          </w:p>
        </w:tc>
        <w:tc>
          <w:tcPr>
            <w:tcW w:w="2172" w:type="dxa"/>
            <w:vAlign w:val="center"/>
          </w:tcPr>
          <w:p w:rsidR="00753756" w:rsidRPr="00224952" w:rsidRDefault="00753756" w:rsidP="0070173B">
            <w:pPr>
              <w:autoSpaceDE w:val="0"/>
              <w:autoSpaceDN w:val="0"/>
              <w:adjustRightInd w:val="0"/>
              <w:spacing w:before="29" w:line="360" w:lineRule="auto"/>
              <w:ind w:left="17"/>
              <w:jc w:val="center"/>
              <w:rPr>
                <w:color w:val="000000"/>
                <w:szCs w:val="21"/>
              </w:rPr>
            </w:pPr>
            <w:r w:rsidRPr="00224952">
              <w:rPr>
                <w:rFonts w:hint="eastAsia"/>
                <w:color w:val="000000"/>
                <w:szCs w:val="21"/>
              </w:rPr>
              <w:t>公允价值</w:t>
            </w:r>
          </w:p>
        </w:tc>
        <w:tc>
          <w:tcPr>
            <w:tcW w:w="1852" w:type="dxa"/>
            <w:vAlign w:val="center"/>
          </w:tcPr>
          <w:p w:rsidR="00753756" w:rsidRPr="00224952" w:rsidRDefault="00753756" w:rsidP="0070173B">
            <w:pPr>
              <w:spacing w:before="29" w:line="360" w:lineRule="auto"/>
              <w:ind w:left="17"/>
              <w:jc w:val="center"/>
              <w:rPr>
                <w:color w:val="000000"/>
                <w:szCs w:val="21"/>
              </w:rPr>
            </w:pPr>
            <w:r w:rsidRPr="00224952">
              <w:rPr>
                <w:rFonts w:hint="eastAsia"/>
                <w:color w:val="000000"/>
                <w:szCs w:val="21"/>
              </w:rPr>
              <w:t>占基金资产净值比例</w:t>
            </w:r>
            <w:r>
              <w:rPr>
                <w:rFonts w:hint="eastAsia"/>
                <w:color w:val="000000"/>
                <w:szCs w:val="21"/>
              </w:rPr>
              <w:t>（</w:t>
            </w:r>
            <w:r>
              <w:rPr>
                <w:color w:val="000000"/>
                <w:szCs w:val="21"/>
              </w:rPr>
              <w:t>%</w:t>
            </w:r>
            <w:r>
              <w:rPr>
                <w:rFonts w:hint="eastAsia"/>
                <w:color w:val="000000"/>
                <w:szCs w:val="21"/>
              </w:rPr>
              <w:t>）</w:t>
            </w:r>
          </w:p>
        </w:tc>
      </w:tr>
      <w:tr w:rsidR="00304098">
        <w:trPr>
          <w:jc w:val="center"/>
        </w:trPr>
        <w:tc>
          <w:tcPr>
            <w:tcW w:w="817" w:type="dxa"/>
            <w:vAlign w:val="center"/>
          </w:tcPr>
          <w:p w:rsidR="00304098" w:rsidRDefault="00E12A6F">
            <w:pPr>
              <w:jc w:val="center"/>
            </w:pPr>
            <w:r>
              <w:rPr>
                <w:color w:val="000000"/>
                <w:szCs w:val="21"/>
              </w:rPr>
              <w:t>1</w:t>
            </w:r>
          </w:p>
        </w:tc>
        <w:tc>
          <w:tcPr>
            <w:tcW w:w="1276" w:type="dxa"/>
            <w:vAlign w:val="center"/>
          </w:tcPr>
          <w:p w:rsidR="00304098" w:rsidRDefault="00E12A6F">
            <w:pPr>
              <w:jc w:val="center"/>
            </w:pPr>
            <w:r>
              <w:rPr>
                <w:color w:val="000000"/>
                <w:szCs w:val="21"/>
              </w:rPr>
              <w:t>600276</w:t>
            </w:r>
          </w:p>
        </w:tc>
        <w:tc>
          <w:tcPr>
            <w:tcW w:w="1701" w:type="dxa"/>
            <w:vAlign w:val="center"/>
          </w:tcPr>
          <w:p w:rsidR="00304098" w:rsidRDefault="00E12A6F">
            <w:pPr>
              <w:jc w:val="center"/>
            </w:pPr>
            <w:r>
              <w:rPr>
                <w:color w:val="000000"/>
                <w:szCs w:val="21"/>
              </w:rPr>
              <w:t>恒瑞医药</w:t>
            </w:r>
          </w:p>
        </w:tc>
        <w:tc>
          <w:tcPr>
            <w:tcW w:w="1276" w:type="dxa"/>
            <w:vAlign w:val="center"/>
          </w:tcPr>
          <w:p w:rsidR="00304098" w:rsidRDefault="00E12A6F">
            <w:pPr>
              <w:jc w:val="right"/>
            </w:pPr>
            <w:r>
              <w:rPr>
                <w:color w:val="000000"/>
                <w:szCs w:val="21"/>
              </w:rPr>
              <w:t>5,315,484</w:t>
            </w:r>
          </w:p>
        </w:tc>
        <w:tc>
          <w:tcPr>
            <w:tcW w:w="2172" w:type="dxa"/>
            <w:vAlign w:val="center"/>
          </w:tcPr>
          <w:p w:rsidR="00304098" w:rsidRDefault="00E12A6F">
            <w:pPr>
              <w:jc w:val="right"/>
            </w:pPr>
            <w:r>
              <w:rPr>
                <w:color w:val="000000"/>
                <w:szCs w:val="21"/>
              </w:rPr>
              <w:t>490,619,173.20</w:t>
            </w:r>
          </w:p>
        </w:tc>
        <w:tc>
          <w:tcPr>
            <w:tcW w:w="1852" w:type="dxa"/>
            <w:vAlign w:val="center"/>
          </w:tcPr>
          <w:p w:rsidR="00304098" w:rsidRDefault="00E12A6F">
            <w:pPr>
              <w:jc w:val="right"/>
            </w:pPr>
            <w:r>
              <w:rPr>
                <w:color w:val="000000"/>
                <w:szCs w:val="21"/>
              </w:rPr>
              <w:t>24.02</w:t>
            </w:r>
          </w:p>
        </w:tc>
      </w:tr>
      <w:tr w:rsidR="00304098">
        <w:trPr>
          <w:jc w:val="center"/>
        </w:trPr>
        <w:tc>
          <w:tcPr>
            <w:tcW w:w="817" w:type="dxa"/>
            <w:vAlign w:val="center"/>
          </w:tcPr>
          <w:p w:rsidR="00304098" w:rsidRDefault="00E12A6F">
            <w:pPr>
              <w:jc w:val="center"/>
            </w:pPr>
            <w:r>
              <w:rPr>
                <w:color w:val="000000"/>
                <w:szCs w:val="21"/>
              </w:rPr>
              <w:t>2</w:t>
            </w:r>
          </w:p>
        </w:tc>
        <w:tc>
          <w:tcPr>
            <w:tcW w:w="1276" w:type="dxa"/>
            <w:vAlign w:val="center"/>
          </w:tcPr>
          <w:p w:rsidR="00304098" w:rsidRDefault="00E12A6F">
            <w:pPr>
              <w:jc w:val="center"/>
            </w:pPr>
            <w:r>
              <w:rPr>
                <w:color w:val="000000"/>
                <w:szCs w:val="21"/>
              </w:rPr>
              <w:t>000661</w:t>
            </w:r>
          </w:p>
        </w:tc>
        <w:tc>
          <w:tcPr>
            <w:tcW w:w="1701" w:type="dxa"/>
            <w:vAlign w:val="center"/>
          </w:tcPr>
          <w:p w:rsidR="00304098" w:rsidRDefault="00E12A6F">
            <w:pPr>
              <w:jc w:val="center"/>
            </w:pPr>
            <w:r>
              <w:rPr>
                <w:color w:val="000000"/>
                <w:szCs w:val="21"/>
              </w:rPr>
              <w:t>长春高新</w:t>
            </w:r>
          </w:p>
        </w:tc>
        <w:tc>
          <w:tcPr>
            <w:tcW w:w="1276" w:type="dxa"/>
            <w:vAlign w:val="center"/>
          </w:tcPr>
          <w:p w:rsidR="00304098" w:rsidRDefault="00E12A6F">
            <w:pPr>
              <w:jc w:val="right"/>
            </w:pPr>
            <w:r>
              <w:rPr>
                <w:color w:val="000000"/>
                <w:szCs w:val="21"/>
              </w:rPr>
              <w:t>405,300</w:t>
            </w:r>
          </w:p>
        </w:tc>
        <w:tc>
          <w:tcPr>
            <w:tcW w:w="2172" w:type="dxa"/>
            <w:vAlign w:val="center"/>
          </w:tcPr>
          <w:p w:rsidR="00304098" w:rsidRDefault="00E12A6F">
            <w:pPr>
              <w:jc w:val="right"/>
            </w:pPr>
            <w:r>
              <w:rPr>
                <w:color w:val="000000"/>
                <w:szCs w:val="21"/>
              </w:rPr>
              <w:t>176,427,090.00</w:t>
            </w:r>
          </w:p>
        </w:tc>
        <w:tc>
          <w:tcPr>
            <w:tcW w:w="1852" w:type="dxa"/>
            <w:vAlign w:val="center"/>
          </w:tcPr>
          <w:p w:rsidR="00304098" w:rsidRDefault="00E12A6F">
            <w:pPr>
              <w:jc w:val="right"/>
            </w:pPr>
            <w:r>
              <w:rPr>
                <w:color w:val="000000"/>
                <w:szCs w:val="21"/>
              </w:rPr>
              <w:t>8.64</w:t>
            </w:r>
          </w:p>
        </w:tc>
      </w:tr>
      <w:tr w:rsidR="00304098">
        <w:trPr>
          <w:jc w:val="center"/>
        </w:trPr>
        <w:tc>
          <w:tcPr>
            <w:tcW w:w="817" w:type="dxa"/>
            <w:vAlign w:val="center"/>
          </w:tcPr>
          <w:p w:rsidR="00304098" w:rsidRDefault="00E12A6F">
            <w:pPr>
              <w:jc w:val="center"/>
            </w:pPr>
            <w:r>
              <w:rPr>
                <w:color w:val="000000"/>
                <w:szCs w:val="21"/>
              </w:rPr>
              <w:t>3</w:t>
            </w:r>
          </w:p>
        </w:tc>
        <w:tc>
          <w:tcPr>
            <w:tcW w:w="1276" w:type="dxa"/>
            <w:vAlign w:val="center"/>
          </w:tcPr>
          <w:p w:rsidR="00304098" w:rsidRDefault="00E12A6F">
            <w:pPr>
              <w:jc w:val="center"/>
            </w:pPr>
            <w:r>
              <w:rPr>
                <w:color w:val="000000"/>
                <w:szCs w:val="21"/>
              </w:rPr>
              <w:t>603259</w:t>
            </w:r>
          </w:p>
        </w:tc>
        <w:tc>
          <w:tcPr>
            <w:tcW w:w="1701" w:type="dxa"/>
            <w:vAlign w:val="center"/>
          </w:tcPr>
          <w:p w:rsidR="00304098" w:rsidRDefault="00E12A6F">
            <w:pPr>
              <w:jc w:val="center"/>
            </w:pPr>
            <w:r>
              <w:rPr>
                <w:color w:val="000000"/>
                <w:szCs w:val="21"/>
              </w:rPr>
              <w:t>药明康德</w:t>
            </w:r>
          </w:p>
        </w:tc>
        <w:tc>
          <w:tcPr>
            <w:tcW w:w="1276" w:type="dxa"/>
            <w:vAlign w:val="center"/>
          </w:tcPr>
          <w:p w:rsidR="00304098" w:rsidRDefault="00E12A6F">
            <w:pPr>
              <w:jc w:val="right"/>
            </w:pPr>
            <w:r>
              <w:rPr>
                <w:color w:val="000000"/>
                <w:szCs w:val="21"/>
              </w:rPr>
              <w:t>1,485,463</w:t>
            </w:r>
          </w:p>
        </w:tc>
        <w:tc>
          <w:tcPr>
            <w:tcW w:w="2172" w:type="dxa"/>
            <w:vAlign w:val="center"/>
          </w:tcPr>
          <w:p w:rsidR="00304098" w:rsidRDefault="00E12A6F">
            <w:pPr>
              <w:jc w:val="right"/>
            </w:pPr>
            <w:r>
              <w:rPr>
                <w:color w:val="000000"/>
                <w:szCs w:val="21"/>
              </w:rPr>
              <w:t>143,495,725.80</w:t>
            </w:r>
          </w:p>
        </w:tc>
        <w:tc>
          <w:tcPr>
            <w:tcW w:w="1852" w:type="dxa"/>
            <w:vAlign w:val="center"/>
          </w:tcPr>
          <w:p w:rsidR="00304098" w:rsidRDefault="00E12A6F">
            <w:pPr>
              <w:jc w:val="right"/>
            </w:pPr>
            <w:r>
              <w:rPr>
                <w:color w:val="000000"/>
                <w:szCs w:val="21"/>
              </w:rPr>
              <w:t>7.02</w:t>
            </w:r>
          </w:p>
        </w:tc>
      </w:tr>
      <w:tr w:rsidR="00304098">
        <w:trPr>
          <w:jc w:val="center"/>
        </w:trPr>
        <w:tc>
          <w:tcPr>
            <w:tcW w:w="817" w:type="dxa"/>
            <w:vAlign w:val="center"/>
          </w:tcPr>
          <w:p w:rsidR="00304098" w:rsidRDefault="00E12A6F">
            <w:pPr>
              <w:jc w:val="center"/>
            </w:pPr>
            <w:r>
              <w:rPr>
                <w:color w:val="000000"/>
                <w:szCs w:val="21"/>
              </w:rPr>
              <w:t>4</w:t>
            </w:r>
          </w:p>
        </w:tc>
        <w:tc>
          <w:tcPr>
            <w:tcW w:w="1276" w:type="dxa"/>
            <w:vAlign w:val="center"/>
          </w:tcPr>
          <w:p w:rsidR="00304098" w:rsidRDefault="00E12A6F">
            <w:pPr>
              <w:jc w:val="center"/>
            </w:pPr>
            <w:r>
              <w:rPr>
                <w:color w:val="000000"/>
                <w:szCs w:val="21"/>
              </w:rPr>
              <w:t>300015</w:t>
            </w:r>
          </w:p>
        </w:tc>
        <w:tc>
          <w:tcPr>
            <w:tcW w:w="1701" w:type="dxa"/>
            <w:vAlign w:val="center"/>
          </w:tcPr>
          <w:p w:rsidR="00304098" w:rsidRDefault="00E12A6F">
            <w:pPr>
              <w:jc w:val="center"/>
            </w:pPr>
            <w:r>
              <w:rPr>
                <w:color w:val="000000"/>
                <w:szCs w:val="21"/>
              </w:rPr>
              <w:t>爱尔眼科</w:t>
            </w:r>
          </w:p>
        </w:tc>
        <w:tc>
          <w:tcPr>
            <w:tcW w:w="1276" w:type="dxa"/>
            <w:vAlign w:val="center"/>
          </w:tcPr>
          <w:p w:rsidR="00304098" w:rsidRDefault="00E12A6F">
            <w:pPr>
              <w:jc w:val="right"/>
            </w:pPr>
            <w:r>
              <w:rPr>
                <w:color w:val="000000"/>
                <w:szCs w:val="21"/>
              </w:rPr>
              <w:t>2,882,214</w:t>
            </w:r>
          </w:p>
        </w:tc>
        <w:tc>
          <w:tcPr>
            <w:tcW w:w="2172" w:type="dxa"/>
            <w:vAlign w:val="center"/>
          </w:tcPr>
          <w:p w:rsidR="00304098" w:rsidRDefault="00E12A6F">
            <w:pPr>
              <w:jc w:val="right"/>
            </w:pPr>
            <w:r>
              <w:rPr>
                <w:color w:val="000000"/>
                <w:szCs w:val="21"/>
              </w:rPr>
              <w:t>125,232,198.30</w:t>
            </w:r>
          </w:p>
        </w:tc>
        <w:tc>
          <w:tcPr>
            <w:tcW w:w="1852" w:type="dxa"/>
            <w:vAlign w:val="center"/>
          </w:tcPr>
          <w:p w:rsidR="00304098" w:rsidRDefault="00E12A6F">
            <w:pPr>
              <w:jc w:val="right"/>
            </w:pPr>
            <w:r>
              <w:rPr>
                <w:color w:val="000000"/>
                <w:szCs w:val="21"/>
              </w:rPr>
              <w:t>6.13</w:t>
            </w:r>
          </w:p>
        </w:tc>
      </w:tr>
      <w:tr w:rsidR="00304098">
        <w:trPr>
          <w:jc w:val="center"/>
        </w:trPr>
        <w:tc>
          <w:tcPr>
            <w:tcW w:w="817" w:type="dxa"/>
            <w:vAlign w:val="center"/>
          </w:tcPr>
          <w:p w:rsidR="00304098" w:rsidRDefault="00E12A6F">
            <w:pPr>
              <w:jc w:val="center"/>
            </w:pPr>
            <w:r>
              <w:rPr>
                <w:color w:val="000000"/>
                <w:szCs w:val="21"/>
              </w:rPr>
              <w:t>5</w:t>
            </w:r>
          </w:p>
        </w:tc>
        <w:tc>
          <w:tcPr>
            <w:tcW w:w="1276" w:type="dxa"/>
            <w:vAlign w:val="center"/>
          </w:tcPr>
          <w:p w:rsidR="00304098" w:rsidRDefault="00E12A6F">
            <w:pPr>
              <w:jc w:val="center"/>
            </w:pPr>
            <w:r>
              <w:rPr>
                <w:color w:val="000000"/>
                <w:szCs w:val="21"/>
              </w:rPr>
              <w:t>300142</w:t>
            </w:r>
          </w:p>
        </w:tc>
        <w:tc>
          <w:tcPr>
            <w:tcW w:w="1701" w:type="dxa"/>
            <w:vAlign w:val="center"/>
          </w:tcPr>
          <w:p w:rsidR="00304098" w:rsidRDefault="00E12A6F">
            <w:pPr>
              <w:jc w:val="center"/>
            </w:pPr>
            <w:r>
              <w:rPr>
                <w:color w:val="000000"/>
                <w:szCs w:val="21"/>
              </w:rPr>
              <w:t>沃森生物</w:t>
            </w:r>
          </w:p>
        </w:tc>
        <w:tc>
          <w:tcPr>
            <w:tcW w:w="1276" w:type="dxa"/>
            <w:vAlign w:val="center"/>
          </w:tcPr>
          <w:p w:rsidR="00304098" w:rsidRDefault="00E12A6F">
            <w:pPr>
              <w:jc w:val="right"/>
            </w:pPr>
            <w:r>
              <w:rPr>
                <w:color w:val="000000"/>
                <w:szCs w:val="21"/>
              </w:rPr>
              <w:t>2,202,768</w:t>
            </w:r>
          </w:p>
        </w:tc>
        <w:tc>
          <w:tcPr>
            <w:tcW w:w="2172" w:type="dxa"/>
            <w:vAlign w:val="center"/>
          </w:tcPr>
          <w:p w:rsidR="00304098" w:rsidRDefault="00E12A6F">
            <w:pPr>
              <w:jc w:val="right"/>
            </w:pPr>
            <w:r>
              <w:rPr>
                <w:color w:val="000000"/>
                <w:szCs w:val="21"/>
              </w:rPr>
              <w:t>115,336,932.48</w:t>
            </w:r>
          </w:p>
        </w:tc>
        <w:tc>
          <w:tcPr>
            <w:tcW w:w="1852" w:type="dxa"/>
            <w:vAlign w:val="center"/>
          </w:tcPr>
          <w:p w:rsidR="00304098" w:rsidRDefault="00E12A6F">
            <w:pPr>
              <w:jc w:val="right"/>
            </w:pPr>
            <w:r>
              <w:rPr>
                <w:color w:val="000000"/>
                <w:szCs w:val="21"/>
              </w:rPr>
              <w:t>5.65</w:t>
            </w:r>
          </w:p>
        </w:tc>
      </w:tr>
      <w:tr w:rsidR="00304098">
        <w:trPr>
          <w:jc w:val="center"/>
        </w:trPr>
        <w:tc>
          <w:tcPr>
            <w:tcW w:w="817" w:type="dxa"/>
            <w:vAlign w:val="center"/>
          </w:tcPr>
          <w:p w:rsidR="00304098" w:rsidRDefault="00E12A6F">
            <w:pPr>
              <w:jc w:val="center"/>
            </w:pPr>
            <w:r>
              <w:rPr>
                <w:color w:val="000000"/>
                <w:szCs w:val="21"/>
              </w:rPr>
              <w:t>6</w:t>
            </w:r>
          </w:p>
        </w:tc>
        <w:tc>
          <w:tcPr>
            <w:tcW w:w="1276" w:type="dxa"/>
            <w:vAlign w:val="center"/>
          </w:tcPr>
          <w:p w:rsidR="00304098" w:rsidRDefault="00E12A6F">
            <w:pPr>
              <w:jc w:val="center"/>
            </w:pPr>
            <w:r>
              <w:rPr>
                <w:color w:val="000000"/>
                <w:szCs w:val="21"/>
              </w:rPr>
              <w:t>300122</w:t>
            </w:r>
          </w:p>
        </w:tc>
        <w:tc>
          <w:tcPr>
            <w:tcW w:w="1701" w:type="dxa"/>
            <w:vAlign w:val="center"/>
          </w:tcPr>
          <w:p w:rsidR="00304098" w:rsidRDefault="00E12A6F">
            <w:pPr>
              <w:jc w:val="center"/>
            </w:pPr>
            <w:r>
              <w:rPr>
                <w:color w:val="000000"/>
                <w:szCs w:val="21"/>
              </w:rPr>
              <w:t>智飞生物</w:t>
            </w:r>
          </w:p>
        </w:tc>
        <w:tc>
          <w:tcPr>
            <w:tcW w:w="1276" w:type="dxa"/>
            <w:vAlign w:val="center"/>
          </w:tcPr>
          <w:p w:rsidR="00304098" w:rsidRDefault="00E12A6F">
            <w:pPr>
              <w:jc w:val="right"/>
            </w:pPr>
            <w:r>
              <w:rPr>
                <w:color w:val="000000"/>
                <w:szCs w:val="21"/>
              </w:rPr>
              <w:t>914,300</w:t>
            </w:r>
          </w:p>
        </w:tc>
        <w:tc>
          <w:tcPr>
            <w:tcW w:w="2172" w:type="dxa"/>
            <w:vAlign w:val="center"/>
          </w:tcPr>
          <w:p w:rsidR="00304098" w:rsidRDefault="00E12A6F">
            <w:pPr>
              <w:jc w:val="right"/>
            </w:pPr>
            <w:r>
              <w:rPr>
                <w:color w:val="000000"/>
                <w:szCs w:val="21"/>
              </w:rPr>
              <w:t>91,567,145.00</w:t>
            </w:r>
          </w:p>
        </w:tc>
        <w:tc>
          <w:tcPr>
            <w:tcW w:w="1852" w:type="dxa"/>
            <w:vAlign w:val="center"/>
          </w:tcPr>
          <w:p w:rsidR="00304098" w:rsidRDefault="00E12A6F">
            <w:pPr>
              <w:jc w:val="right"/>
            </w:pPr>
            <w:r>
              <w:rPr>
                <w:color w:val="000000"/>
                <w:szCs w:val="21"/>
              </w:rPr>
              <w:t>4.48</w:t>
            </w:r>
          </w:p>
        </w:tc>
      </w:tr>
      <w:tr w:rsidR="00304098">
        <w:trPr>
          <w:jc w:val="center"/>
        </w:trPr>
        <w:tc>
          <w:tcPr>
            <w:tcW w:w="817" w:type="dxa"/>
            <w:vAlign w:val="center"/>
          </w:tcPr>
          <w:p w:rsidR="00304098" w:rsidRDefault="00E12A6F">
            <w:pPr>
              <w:jc w:val="center"/>
            </w:pPr>
            <w:r>
              <w:rPr>
                <w:color w:val="000000"/>
                <w:szCs w:val="21"/>
              </w:rPr>
              <w:t>7</w:t>
            </w:r>
          </w:p>
        </w:tc>
        <w:tc>
          <w:tcPr>
            <w:tcW w:w="1276" w:type="dxa"/>
            <w:vAlign w:val="center"/>
          </w:tcPr>
          <w:p w:rsidR="00304098" w:rsidRDefault="00E12A6F">
            <w:pPr>
              <w:jc w:val="center"/>
            </w:pPr>
            <w:r>
              <w:rPr>
                <w:color w:val="000000"/>
                <w:szCs w:val="21"/>
              </w:rPr>
              <w:t>002007</w:t>
            </w:r>
          </w:p>
        </w:tc>
        <w:tc>
          <w:tcPr>
            <w:tcW w:w="1701" w:type="dxa"/>
            <w:vAlign w:val="center"/>
          </w:tcPr>
          <w:p w:rsidR="00304098" w:rsidRDefault="00E12A6F">
            <w:pPr>
              <w:jc w:val="center"/>
            </w:pPr>
            <w:r>
              <w:rPr>
                <w:color w:val="000000"/>
                <w:szCs w:val="21"/>
              </w:rPr>
              <w:t>华兰生物</w:t>
            </w:r>
          </w:p>
        </w:tc>
        <w:tc>
          <w:tcPr>
            <w:tcW w:w="1276" w:type="dxa"/>
            <w:vAlign w:val="center"/>
          </w:tcPr>
          <w:p w:rsidR="00304098" w:rsidRDefault="00E12A6F">
            <w:pPr>
              <w:jc w:val="right"/>
            </w:pPr>
            <w:r>
              <w:rPr>
                <w:color w:val="000000"/>
                <w:szCs w:val="21"/>
              </w:rPr>
              <w:t>1,568,606</w:t>
            </w:r>
          </w:p>
        </w:tc>
        <w:tc>
          <w:tcPr>
            <w:tcW w:w="2172" w:type="dxa"/>
            <w:vAlign w:val="center"/>
          </w:tcPr>
          <w:p w:rsidR="00304098" w:rsidRDefault="00E12A6F">
            <w:pPr>
              <w:jc w:val="right"/>
            </w:pPr>
            <w:r>
              <w:rPr>
                <w:color w:val="000000"/>
                <w:szCs w:val="21"/>
              </w:rPr>
              <w:t>78,602,846.66</w:t>
            </w:r>
          </w:p>
        </w:tc>
        <w:tc>
          <w:tcPr>
            <w:tcW w:w="1852" w:type="dxa"/>
            <w:vAlign w:val="center"/>
          </w:tcPr>
          <w:p w:rsidR="00304098" w:rsidRDefault="00E12A6F">
            <w:pPr>
              <w:jc w:val="right"/>
            </w:pPr>
            <w:r>
              <w:rPr>
                <w:color w:val="000000"/>
                <w:szCs w:val="21"/>
              </w:rPr>
              <w:t>3.85</w:t>
            </w:r>
          </w:p>
        </w:tc>
      </w:tr>
      <w:tr w:rsidR="00304098">
        <w:trPr>
          <w:jc w:val="center"/>
        </w:trPr>
        <w:tc>
          <w:tcPr>
            <w:tcW w:w="817" w:type="dxa"/>
            <w:vAlign w:val="center"/>
          </w:tcPr>
          <w:p w:rsidR="00304098" w:rsidRDefault="00E12A6F">
            <w:pPr>
              <w:jc w:val="center"/>
            </w:pPr>
            <w:r>
              <w:rPr>
                <w:color w:val="000000"/>
                <w:szCs w:val="21"/>
              </w:rPr>
              <w:t>8</w:t>
            </w:r>
          </w:p>
        </w:tc>
        <w:tc>
          <w:tcPr>
            <w:tcW w:w="1276" w:type="dxa"/>
            <w:vAlign w:val="center"/>
          </w:tcPr>
          <w:p w:rsidR="00304098" w:rsidRDefault="00E12A6F">
            <w:pPr>
              <w:jc w:val="center"/>
            </w:pPr>
            <w:r>
              <w:rPr>
                <w:color w:val="000000"/>
                <w:szCs w:val="21"/>
              </w:rPr>
              <w:t>300601</w:t>
            </w:r>
          </w:p>
        </w:tc>
        <w:tc>
          <w:tcPr>
            <w:tcW w:w="1701" w:type="dxa"/>
            <w:vAlign w:val="center"/>
          </w:tcPr>
          <w:p w:rsidR="00304098" w:rsidRDefault="00E12A6F">
            <w:pPr>
              <w:jc w:val="center"/>
            </w:pPr>
            <w:r>
              <w:rPr>
                <w:color w:val="000000"/>
                <w:szCs w:val="21"/>
              </w:rPr>
              <w:t>康泰生物</w:t>
            </w:r>
          </w:p>
        </w:tc>
        <w:tc>
          <w:tcPr>
            <w:tcW w:w="1276" w:type="dxa"/>
            <w:vAlign w:val="center"/>
          </w:tcPr>
          <w:p w:rsidR="00304098" w:rsidRDefault="00E12A6F">
            <w:pPr>
              <w:jc w:val="right"/>
            </w:pPr>
            <w:r>
              <w:rPr>
                <w:color w:val="000000"/>
                <w:szCs w:val="21"/>
              </w:rPr>
              <w:t>481,324</w:t>
            </w:r>
          </w:p>
        </w:tc>
        <w:tc>
          <w:tcPr>
            <w:tcW w:w="2172" w:type="dxa"/>
            <w:vAlign w:val="center"/>
          </w:tcPr>
          <w:p w:rsidR="00304098" w:rsidRDefault="00E12A6F">
            <w:pPr>
              <w:jc w:val="right"/>
            </w:pPr>
            <w:r>
              <w:rPr>
                <w:color w:val="000000"/>
                <w:szCs w:val="21"/>
              </w:rPr>
              <w:t>78,051,499.84</w:t>
            </w:r>
          </w:p>
        </w:tc>
        <w:tc>
          <w:tcPr>
            <w:tcW w:w="1852" w:type="dxa"/>
            <w:vAlign w:val="center"/>
          </w:tcPr>
          <w:p w:rsidR="00304098" w:rsidRDefault="00E12A6F">
            <w:pPr>
              <w:jc w:val="right"/>
            </w:pPr>
            <w:r>
              <w:rPr>
                <w:color w:val="000000"/>
                <w:szCs w:val="21"/>
              </w:rPr>
              <w:t>3.82</w:t>
            </w:r>
          </w:p>
        </w:tc>
      </w:tr>
      <w:tr w:rsidR="00304098">
        <w:trPr>
          <w:jc w:val="center"/>
        </w:trPr>
        <w:tc>
          <w:tcPr>
            <w:tcW w:w="817" w:type="dxa"/>
            <w:vAlign w:val="center"/>
          </w:tcPr>
          <w:p w:rsidR="00304098" w:rsidRDefault="00E12A6F">
            <w:pPr>
              <w:jc w:val="center"/>
            </w:pPr>
            <w:r>
              <w:rPr>
                <w:color w:val="000000"/>
                <w:szCs w:val="21"/>
              </w:rPr>
              <w:t>9</w:t>
            </w:r>
          </w:p>
        </w:tc>
        <w:tc>
          <w:tcPr>
            <w:tcW w:w="1276" w:type="dxa"/>
            <w:vAlign w:val="center"/>
          </w:tcPr>
          <w:p w:rsidR="00304098" w:rsidRDefault="00E12A6F">
            <w:pPr>
              <w:jc w:val="center"/>
            </w:pPr>
            <w:r>
              <w:rPr>
                <w:color w:val="000000"/>
                <w:szCs w:val="21"/>
              </w:rPr>
              <w:t>300347</w:t>
            </w:r>
          </w:p>
        </w:tc>
        <w:tc>
          <w:tcPr>
            <w:tcW w:w="1701" w:type="dxa"/>
            <w:vAlign w:val="center"/>
          </w:tcPr>
          <w:p w:rsidR="00304098" w:rsidRDefault="00E12A6F">
            <w:pPr>
              <w:jc w:val="center"/>
            </w:pPr>
            <w:r>
              <w:rPr>
                <w:color w:val="000000"/>
                <w:szCs w:val="21"/>
              </w:rPr>
              <w:t>泰格医药</w:t>
            </w:r>
          </w:p>
        </w:tc>
        <w:tc>
          <w:tcPr>
            <w:tcW w:w="1276" w:type="dxa"/>
            <w:vAlign w:val="center"/>
          </w:tcPr>
          <w:p w:rsidR="00304098" w:rsidRDefault="00E12A6F">
            <w:pPr>
              <w:jc w:val="right"/>
            </w:pPr>
            <w:r>
              <w:rPr>
                <w:color w:val="000000"/>
                <w:szCs w:val="21"/>
              </w:rPr>
              <w:t>749,400</w:t>
            </w:r>
          </w:p>
        </w:tc>
        <w:tc>
          <w:tcPr>
            <w:tcW w:w="2172" w:type="dxa"/>
            <w:vAlign w:val="center"/>
          </w:tcPr>
          <w:p w:rsidR="00304098" w:rsidRDefault="00E12A6F">
            <w:pPr>
              <w:jc w:val="right"/>
            </w:pPr>
            <w:r>
              <w:rPr>
                <w:color w:val="000000"/>
                <w:szCs w:val="21"/>
              </w:rPr>
              <w:t>76,348,872.00</w:t>
            </w:r>
          </w:p>
        </w:tc>
        <w:tc>
          <w:tcPr>
            <w:tcW w:w="1852" w:type="dxa"/>
            <w:vAlign w:val="center"/>
          </w:tcPr>
          <w:p w:rsidR="00304098" w:rsidRDefault="00E12A6F">
            <w:pPr>
              <w:jc w:val="right"/>
            </w:pPr>
            <w:r>
              <w:rPr>
                <w:color w:val="000000"/>
                <w:szCs w:val="21"/>
              </w:rPr>
              <w:t>3.74</w:t>
            </w:r>
          </w:p>
        </w:tc>
      </w:tr>
      <w:tr w:rsidR="00304098">
        <w:trPr>
          <w:jc w:val="center"/>
        </w:trPr>
        <w:tc>
          <w:tcPr>
            <w:tcW w:w="817" w:type="dxa"/>
            <w:vAlign w:val="center"/>
          </w:tcPr>
          <w:p w:rsidR="00304098" w:rsidRDefault="00E12A6F">
            <w:pPr>
              <w:jc w:val="center"/>
            </w:pPr>
            <w:r>
              <w:rPr>
                <w:color w:val="000000"/>
                <w:szCs w:val="21"/>
              </w:rPr>
              <w:t>10</w:t>
            </w:r>
          </w:p>
        </w:tc>
        <w:tc>
          <w:tcPr>
            <w:tcW w:w="1276" w:type="dxa"/>
            <w:vAlign w:val="center"/>
          </w:tcPr>
          <w:p w:rsidR="00304098" w:rsidRDefault="00E12A6F">
            <w:pPr>
              <w:jc w:val="center"/>
            </w:pPr>
            <w:r>
              <w:rPr>
                <w:color w:val="000000"/>
                <w:szCs w:val="21"/>
              </w:rPr>
              <w:t>600436</w:t>
            </w:r>
          </w:p>
        </w:tc>
        <w:tc>
          <w:tcPr>
            <w:tcW w:w="1701" w:type="dxa"/>
            <w:vAlign w:val="center"/>
          </w:tcPr>
          <w:p w:rsidR="00304098" w:rsidRDefault="00E12A6F">
            <w:pPr>
              <w:jc w:val="center"/>
            </w:pPr>
            <w:r>
              <w:rPr>
                <w:color w:val="000000"/>
                <w:szCs w:val="21"/>
              </w:rPr>
              <w:t>片仔癀</w:t>
            </w:r>
          </w:p>
        </w:tc>
        <w:tc>
          <w:tcPr>
            <w:tcW w:w="1276" w:type="dxa"/>
            <w:vAlign w:val="center"/>
          </w:tcPr>
          <w:p w:rsidR="00304098" w:rsidRDefault="00E12A6F">
            <w:pPr>
              <w:jc w:val="right"/>
            </w:pPr>
            <w:r>
              <w:rPr>
                <w:color w:val="000000"/>
                <w:szCs w:val="21"/>
              </w:rPr>
              <w:t>430,174</w:t>
            </w:r>
          </w:p>
        </w:tc>
        <w:tc>
          <w:tcPr>
            <w:tcW w:w="2172" w:type="dxa"/>
            <w:vAlign w:val="center"/>
          </w:tcPr>
          <w:p w:rsidR="00304098" w:rsidRDefault="00E12A6F">
            <w:pPr>
              <w:jc w:val="right"/>
            </w:pPr>
            <w:r>
              <w:rPr>
                <w:color w:val="000000"/>
                <w:szCs w:val="21"/>
              </w:rPr>
              <w:t>73,237,123.50</w:t>
            </w:r>
          </w:p>
        </w:tc>
        <w:tc>
          <w:tcPr>
            <w:tcW w:w="1852" w:type="dxa"/>
            <w:vAlign w:val="center"/>
          </w:tcPr>
          <w:p w:rsidR="00304098" w:rsidRDefault="00E12A6F">
            <w:pPr>
              <w:jc w:val="right"/>
            </w:pPr>
            <w:r>
              <w:rPr>
                <w:color w:val="000000"/>
                <w:szCs w:val="21"/>
              </w:rPr>
              <w:t>3.58</w:t>
            </w:r>
          </w:p>
        </w:tc>
      </w:tr>
      <w:tr w:rsidR="00304098">
        <w:trPr>
          <w:jc w:val="center"/>
        </w:trPr>
        <w:tc>
          <w:tcPr>
            <w:tcW w:w="817" w:type="dxa"/>
            <w:vAlign w:val="center"/>
          </w:tcPr>
          <w:p w:rsidR="00304098" w:rsidRDefault="00E12A6F">
            <w:pPr>
              <w:jc w:val="center"/>
            </w:pPr>
            <w:r>
              <w:rPr>
                <w:color w:val="000000"/>
                <w:szCs w:val="21"/>
              </w:rPr>
              <w:t>11</w:t>
            </w:r>
          </w:p>
        </w:tc>
        <w:tc>
          <w:tcPr>
            <w:tcW w:w="1276" w:type="dxa"/>
            <w:vAlign w:val="center"/>
          </w:tcPr>
          <w:p w:rsidR="00304098" w:rsidRDefault="00E12A6F">
            <w:pPr>
              <w:jc w:val="center"/>
            </w:pPr>
            <w:r>
              <w:rPr>
                <w:color w:val="000000"/>
                <w:szCs w:val="21"/>
              </w:rPr>
              <w:t>000538</w:t>
            </w:r>
          </w:p>
        </w:tc>
        <w:tc>
          <w:tcPr>
            <w:tcW w:w="1701" w:type="dxa"/>
            <w:vAlign w:val="center"/>
          </w:tcPr>
          <w:p w:rsidR="00304098" w:rsidRDefault="00E12A6F">
            <w:pPr>
              <w:jc w:val="center"/>
            </w:pPr>
            <w:r>
              <w:rPr>
                <w:color w:val="000000"/>
                <w:szCs w:val="21"/>
              </w:rPr>
              <w:t>云南白药</w:t>
            </w:r>
          </w:p>
        </w:tc>
        <w:tc>
          <w:tcPr>
            <w:tcW w:w="1276" w:type="dxa"/>
            <w:vAlign w:val="center"/>
          </w:tcPr>
          <w:p w:rsidR="00304098" w:rsidRDefault="00E12A6F">
            <w:pPr>
              <w:jc w:val="right"/>
            </w:pPr>
            <w:r>
              <w:rPr>
                <w:color w:val="000000"/>
                <w:szCs w:val="21"/>
              </w:rPr>
              <w:t>730,823</w:t>
            </w:r>
          </w:p>
        </w:tc>
        <w:tc>
          <w:tcPr>
            <w:tcW w:w="2172" w:type="dxa"/>
            <w:vAlign w:val="center"/>
          </w:tcPr>
          <w:p w:rsidR="00304098" w:rsidRDefault="00E12A6F">
            <w:pPr>
              <w:jc w:val="right"/>
            </w:pPr>
            <w:r>
              <w:rPr>
                <w:color w:val="000000"/>
                <w:szCs w:val="21"/>
              </w:rPr>
              <w:t>68,558,505.63</w:t>
            </w:r>
          </w:p>
        </w:tc>
        <w:tc>
          <w:tcPr>
            <w:tcW w:w="1852" w:type="dxa"/>
            <w:vAlign w:val="center"/>
          </w:tcPr>
          <w:p w:rsidR="00304098" w:rsidRDefault="00E12A6F">
            <w:pPr>
              <w:jc w:val="right"/>
            </w:pPr>
            <w:r>
              <w:rPr>
                <w:color w:val="000000"/>
                <w:szCs w:val="21"/>
              </w:rPr>
              <w:t>3.36</w:t>
            </w:r>
          </w:p>
        </w:tc>
      </w:tr>
      <w:tr w:rsidR="00304098">
        <w:trPr>
          <w:jc w:val="center"/>
        </w:trPr>
        <w:tc>
          <w:tcPr>
            <w:tcW w:w="817" w:type="dxa"/>
            <w:vAlign w:val="center"/>
          </w:tcPr>
          <w:p w:rsidR="00304098" w:rsidRDefault="00E12A6F">
            <w:pPr>
              <w:jc w:val="center"/>
            </w:pPr>
            <w:r>
              <w:rPr>
                <w:color w:val="000000"/>
                <w:szCs w:val="21"/>
              </w:rPr>
              <w:t>12</w:t>
            </w:r>
          </w:p>
        </w:tc>
        <w:tc>
          <w:tcPr>
            <w:tcW w:w="1276" w:type="dxa"/>
            <w:vAlign w:val="center"/>
          </w:tcPr>
          <w:p w:rsidR="00304098" w:rsidRDefault="00E12A6F">
            <w:pPr>
              <w:jc w:val="center"/>
            </w:pPr>
            <w:r>
              <w:rPr>
                <w:color w:val="000000"/>
                <w:szCs w:val="21"/>
              </w:rPr>
              <w:t>300003</w:t>
            </w:r>
          </w:p>
        </w:tc>
        <w:tc>
          <w:tcPr>
            <w:tcW w:w="1701" w:type="dxa"/>
            <w:vAlign w:val="center"/>
          </w:tcPr>
          <w:p w:rsidR="00304098" w:rsidRDefault="00E12A6F">
            <w:pPr>
              <w:jc w:val="center"/>
            </w:pPr>
            <w:r>
              <w:rPr>
                <w:color w:val="000000"/>
                <w:szCs w:val="21"/>
              </w:rPr>
              <w:t>乐普医疗</w:t>
            </w:r>
          </w:p>
        </w:tc>
        <w:tc>
          <w:tcPr>
            <w:tcW w:w="1276" w:type="dxa"/>
            <w:vAlign w:val="center"/>
          </w:tcPr>
          <w:p w:rsidR="00304098" w:rsidRDefault="00E12A6F">
            <w:pPr>
              <w:jc w:val="right"/>
            </w:pPr>
            <w:r>
              <w:rPr>
                <w:color w:val="000000"/>
                <w:szCs w:val="21"/>
              </w:rPr>
              <w:t>1,784,000</w:t>
            </w:r>
          </w:p>
        </w:tc>
        <w:tc>
          <w:tcPr>
            <w:tcW w:w="2172" w:type="dxa"/>
            <w:vAlign w:val="center"/>
          </w:tcPr>
          <w:p w:rsidR="00304098" w:rsidRDefault="00E12A6F">
            <w:pPr>
              <w:jc w:val="right"/>
            </w:pPr>
            <w:r>
              <w:rPr>
                <w:color w:val="000000"/>
                <w:szCs w:val="21"/>
              </w:rPr>
              <w:t>65,151,680.00</w:t>
            </w:r>
          </w:p>
        </w:tc>
        <w:tc>
          <w:tcPr>
            <w:tcW w:w="1852" w:type="dxa"/>
            <w:vAlign w:val="center"/>
          </w:tcPr>
          <w:p w:rsidR="00304098" w:rsidRDefault="00E12A6F">
            <w:pPr>
              <w:jc w:val="right"/>
            </w:pPr>
            <w:r>
              <w:rPr>
                <w:color w:val="000000"/>
                <w:szCs w:val="21"/>
              </w:rPr>
              <w:t>3.19</w:t>
            </w:r>
          </w:p>
        </w:tc>
      </w:tr>
      <w:tr w:rsidR="00304098">
        <w:trPr>
          <w:jc w:val="center"/>
        </w:trPr>
        <w:tc>
          <w:tcPr>
            <w:tcW w:w="817" w:type="dxa"/>
            <w:vAlign w:val="center"/>
          </w:tcPr>
          <w:p w:rsidR="00304098" w:rsidRDefault="00E12A6F">
            <w:pPr>
              <w:jc w:val="center"/>
            </w:pPr>
            <w:r>
              <w:rPr>
                <w:color w:val="000000"/>
                <w:szCs w:val="21"/>
              </w:rPr>
              <w:t>13</w:t>
            </w:r>
          </w:p>
        </w:tc>
        <w:tc>
          <w:tcPr>
            <w:tcW w:w="1276" w:type="dxa"/>
            <w:vAlign w:val="center"/>
          </w:tcPr>
          <w:p w:rsidR="00304098" w:rsidRDefault="00E12A6F">
            <w:pPr>
              <w:jc w:val="center"/>
            </w:pPr>
            <w:r>
              <w:rPr>
                <w:color w:val="000000"/>
                <w:szCs w:val="21"/>
              </w:rPr>
              <w:t>600196</w:t>
            </w:r>
          </w:p>
        </w:tc>
        <w:tc>
          <w:tcPr>
            <w:tcW w:w="1701" w:type="dxa"/>
            <w:vAlign w:val="center"/>
          </w:tcPr>
          <w:p w:rsidR="00304098" w:rsidRDefault="00E12A6F">
            <w:pPr>
              <w:jc w:val="center"/>
            </w:pPr>
            <w:r>
              <w:rPr>
                <w:color w:val="000000"/>
                <w:szCs w:val="21"/>
              </w:rPr>
              <w:t>复星医药</w:t>
            </w:r>
          </w:p>
        </w:tc>
        <w:tc>
          <w:tcPr>
            <w:tcW w:w="1276" w:type="dxa"/>
            <w:vAlign w:val="center"/>
          </w:tcPr>
          <w:p w:rsidR="00304098" w:rsidRDefault="00E12A6F">
            <w:pPr>
              <w:jc w:val="right"/>
            </w:pPr>
            <w:r>
              <w:rPr>
                <w:color w:val="000000"/>
                <w:szCs w:val="21"/>
              </w:rPr>
              <w:t>1,728,879</w:t>
            </w:r>
          </w:p>
        </w:tc>
        <w:tc>
          <w:tcPr>
            <w:tcW w:w="2172" w:type="dxa"/>
            <w:vAlign w:val="center"/>
          </w:tcPr>
          <w:p w:rsidR="00304098" w:rsidRDefault="00E12A6F">
            <w:pPr>
              <w:jc w:val="right"/>
            </w:pPr>
            <w:r>
              <w:rPr>
                <w:color w:val="000000"/>
                <w:szCs w:val="21"/>
              </w:rPr>
              <w:t>58,522,554.15</w:t>
            </w:r>
          </w:p>
        </w:tc>
        <w:tc>
          <w:tcPr>
            <w:tcW w:w="1852" w:type="dxa"/>
            <w:vAlign w:val="center"/>
          </w:tcPr>
          <w:p w:rsidR="00304098" w:rsidRDefault="00E12A6F">
            <w:pPr>
              <w:jc w:val="right"/>
            </w:pPr>
            <w:r>
              <w:rPr>
                <w:color w:val="000000"/>
                <w:szCs w:val="21"/>
              </w:rPr>
              <w:t>2.86</w:t>
            </w:r>
          </w:p>
        </w:tc>
      </w:tr>
      <w:tr w:rsidR="00304098">
        <w:trPr>
          <w:jc w:val="center"/>
        </w:trPr>
        <w:tc>
          <w:tcPr>
            <w:tcW w:w="817" w:type="dxa"/>
            <w:vAlign w:val="center"/>
          </w:tcPr>
          <w:p w:rsidR="00304098" w:rsidRDefault="00E12A6F">
            <w:pPr>
              <w:jc w:val="center"/>
            </w:pPr>
            <w:r>
              <w:rPr>
                <w:color w:val="000000"/>
                <w:szCs w:val="21"/>
              </w:rPr>
              <w:t>14</w:t>
            </w:r>
          </w:p>
        </w:tc>
        <w:tc>
          <w:tcPr>
            <w:tcW w:w="1276" w:type="dxa"/>
            <w:vAlign w:val="center"/>
          </w:tcPr>
          <w:p w:rsidR="00304098" w:rsidRDefault="00E12A6F">
            <w:pPr>
              <w:jc w:val="center"/>
            </w:pPr>
            <w:r>
              <w:rPr>
                <w:color w:val="000000"/>
                <w:szCs w:val="21"/>
              </w:rPr>
              <w:t>002044</w:t>
            </w:r>
          </w:p>
        </w:tc>
        <w:tc>
          <w:tcPr>
            <w:tcW w:w="1701" w:type="dxa"/>
            <w:vAlign w:val="center"/>
          </w:tcPr>
          <w:p w:rsidR="00304098" w:rsidRDefault="00E12A6F">
            <w:pPr>
              <w:jc w:val="center"/>
            </w:pPr>
            <w:r>
              <w:rPr>
                <w:color w:val="000000"/>
                <w:szCs w:val="21"/>
              </w:rPr>
              <w:t>美年健康</w:t>
            </w:r>
          </w:p>
        </w:tc>
        <w:tc>
          <w:tcPr>
            <w:tcW w:w="1276" w:type="dxa"/>
            <w:vAlign w:val="center"/>
          </w:tcPr>
          <w:p w:rsidR="00304098" w:rsidRDefault="00E12A6F">
            <w:pPr>
              <w:jc w:val="right"/>
            </w:pPr>
            <w:r>
              <w:rPr>
                <w:color w:val="000000"/>
                <w:szCs w:val="21"/>
              </w:rPr>
              <w:t>3,927,379</w:t>
            </w:r>
          </w:p>
        </w:tc>
        <w:tc>
          <w:tcPr>
            <w:tcW w:w="2172" w:type="dxa"/>
            <w:vAlign w:val="center"/>
          </w:tcPr>
          <w:p w:rsidR="00304098" w:rsidRDefault="00E12A6F">
            <w:pPr>
              <w:jc w:val="right"/>
            </w:pPr>
            <w:r>
              <w:rPr>
                <w:color w:val="000000"/>
                <w:szCs w:val="21"/>
              </w:rPr>
              <w:t>56,593,531.39</w:t>
            </w:r>
          </w:p>
        </w:tc>
        <w:tc>
          <w:tcPr>
            <w:tcW w:w="1852" w:type="dxa"/>
            <w:vAlign w:val="center"/>
          </w:tcPr>
          <w:p w:rsidR="00304098" w:rsidRDefault="00E12A6F">
            <w:pPr>
              <w:jc w:val="right"/>
            </w:pPr>
            <w:r>
              <w:rPr>
                <w:color w:val="000000"/>
                <w:szCs w:val="21"/>
              </w:rPr>
              <w:t>2.77</w:t>
            </w:r>
          </w:p>
        </w:tc>
      </w:tr>
      <w:tr w:rsidR="00304098">
        <w:trPr>
          <w:jc w:val="center"/>
        </w:trPr>
        <w:tc>
          <w:tcPr>
            <w:tcW w:w="817" w:type="dxa"/>
            <w:vAlign w:val="center"/>
          </w:tcPr>
          <w:p w:rsidR="00304098" w:rsidRDefault="00E12A6F">
            <w:pPr>
              <w:jc w:val="center"/>
            </w:pPr>
            <w:r>
              <w:rPr>
                <w:color w:val="000000"/>
                <w:szCs w:val="21"/>
              </w:rPr>
              <w:t>15</w:t>
            </w:r>
          </w:p>
        </w:tc>
        <w:tc>
          <w:tcPr>
            <w:tcW w:w="1276" w:type="dxa"/>
            <w:vAlign w:val="center"/>
          </w:tcPr>
          <w:p w:rsidR="00304098" w:rsidRDefault="00E12A6F">
            <w:pPr>
              <w:jc w:val="center"/>
            </w:pPr>
            <w:r>
              <w:rPr>
                <w:color w:val="000000"/>
                <w:szCs w:val="21"/>
              </w:rPr>
              <w:t>002001</w:t>
            </w:r>
          </w:p>
        </w:tc>
        <w:tc>
          <w:tcPr>
            <w:tcW w:w="1701" w:type="dxa"/>
            <w:vAlign w:val="center"/>
          </w:tcPr>
          <w:p w:rsidR="00304098" w:rsidRDefault="00E12A6F">
            <w:pPr>
              <w:jc w:val="center"/>
            </w:pPr>
            <w:r>
              <w:rPr>
                <w:color w:val="000000"/>
                <w:szCs w:val="21"/>
              </w:rPr>
              <w:t>新和成</w:t>
            </w:r>
          </w:p>
        </w:tc>
        <w:tc>
          <w:tcPr>
            <w:tcW w:w="1276" w:type="dxa"/>
            <w:vAlign w:val="center"/>
          </w:tcPr>
          <w:p w:rsidR="00304098" w:rsidRDefault="00E12A6F">
            <w:pPr>
              <w:jc w:val="right"/>
            </w:pPr>
            <w:r>
              <w:rPr>
                <w:color w:val="000000"/>
                <w:szCs w:val="21"/>
              </w:rPr>
              <w:t>1,845,200</w:t>
            </w:r>
          </w:p>
        </w:tc>
        <w:tc>
          <w:tcPr>
            <w:tcW w:w="2172" w:type="dxa"/>
            <w:vAlign w:val="center"/>
          </w:tcPr>
          <w:p w:rsidR="00304098" w:rsidRDefault="00E12A6F">
            <w:pPr>
              <w:jc w:val="right"/>
            </w:pPr>
            <w:r>
              <w:rPr>
                <w:color w:val="000000"/>
                <w:szCs w:val="21"/>
              </w:rPr>
              <w:t>53,695,320.00</w:t>
            </w:r>
          </w:p>
        </w:tc>
        <w:tc>
          <w:tcPr>
            <w:tcW w:w="1852" w:type="dxa"/>
            <w:vAlign w:val="center"/>
          </w:tcPr>
          <w:p w:rsidR="00304098" w:rsidRDefault="00E12A6F">
            <w:pPr>
              <w:jc w:val="right"/>
            </w:pPr>
            <w:r>
              <w:rPr>
                <w:color w:val="000000"/>
                <w:szCs w:val="21"/>
              </w:rPr>
              <w:t>2.63</w:t>
            </w:r>
          </w:p>
        </w:tc>
      </w:tr>
      <w:tr w:rsidR="00304098">
        <w:trPr>
          <w:jc w:val="center"/>
        </w:trPr>
        <w:tc>
          <w:tcPr>
            <w:tcW w:w="817" w:type="dxa"/>
            <w:vAlign w:val="center"/>
          </w:tcPr>
          <w:p w:rsidR="00304098" w:rsidRDefault="00E12A6F">
            <w:pPr>
              <w:jc w:val="center"/>
            </w:pPr>
            <w:r>
              <w:rPr>
                <w:color w:val="000000"/>
                <w:szCs w:val="21"/>
              </w:rPr>
              <w:t>16</w:t>
            </w:r>
          </w:p>
        </w:tc>
        <w:tc>
          <w:tcPr>
            <w:tcW w:w="1276" w:type="dxa"/>
            <w:vAlign w:val="center"/>
          </w:tcPr>
          <w:p w:rsidR="00304098" w:rsidRDefault="00E12A6F">
            <w:pPr>
              <w:jc w:val="center"/>
            </w:pPr>
            <w:r>
              <w:rPr>
                <w:color w:val="000000"/>
                <w:szCs w:val="21"/>
              </w:rPr>
              <w:t>600867</w:t>
            </w:r>
          </w:p>
        </w:tc>
        <w:tc>
          <w:tcPr>
            <w:tcW w:w="1701" w:type="dxa"/>
            <w:vAlign w:val="center"/>
          </w:tcPr>
          <w:p w:rsidR="00304098" w:rsidRDefault="00E12A6F">
            <w:pPr>
              <w:jc w:val="center"/>
            </w:pPr>
            <w:r>
              <w:rPr>
                <w:color w:val="000000"/>
                <w:szCs w:val="21"/>
              </w:rPr>
              <w:t>通化东宝</w:t>
            </w:r>
          </w:p>
        </w:tc>
        <w:tc>
          <w:tcPr>
            <w:tcW w:w="1276" w:type="dxa"/>
            <w:vAlign w:val="center"/>
          </w:tcPr>
          <w:p w:rsidR="00304098" w:rsidRDefault="00E12A6F">
            <w:pPr>
              <w:jc w:val="right"/>
            </w:pPr>
            <w:r>
              <w:rPr>
                <w:color w:val="000000"/>
                <w:szCs w:val="21"/>
              </w:rPr>
              <w:t>2,021,173</w:t>
            </w:r>
          </w:p>
        </w:tc>
        <w:tc>
          <w:tcPr>
            <w:tcW w:w="2172" w:type="dxa"/>
            <w:vAlign w:val="center"/>
          </w:tcPr>
          <w:p w:rsidR="00304098" w:rsidRDefault="00E12A6F">
            <w:pPr>
              <w:jc w:val="right"/>
            </w:pPr>
            <w:r>
              <w:rPr>
                <w:color w:val="000000"/>
                <w:szCs w:val="21"/>
              </w:rPr>
              <w:t>35,229,045.39</w:t>
            </w:r>
          </w:p>
        </w:tc>
        <w:tc>
          <w:tcPr>
            <w:tcW w:w="1852" w:type="dxa"/>
            <w:vAlign w:val="center"/>
          </w:tcPr>
          <w:p w:rsidR="00304098" w:rsidRDefault="00E12A6F">
            <w:pPr>
              <w:jc w:val="right"/>
            </w:pPr>
            <w:r>
              <w:rPr>
                <w:color w:val="000000"/>
                <w:szCs w:val="21"/>
              </w:rPr>
              <w:t>1.72</w:t>
            </w:r>
          </w:p>
        </w:tc>
      </w:tr>
      <w:tr w:rsidR="00304098">
        <w:trPr>
          <w:jc w:val="center"/>
        </w:trPr>
        <w:tc>
          <w:tcPr>
            <w:tcW w:w="817" w:type="dxa"/>
            <w:vAlign w:val="center"/>
          </w:tcPr>
          <w:p w:rsidR="00304098" w:rsidRDefault="00E12A6F">
            <w:pPr>
              <w:jc w:val="center"/>
            </w:pPr>
            <w:r>
              <w:rPr>
                <w:color w:val="000000"/>
                <w:szCs w:val="21"/>
              </w:rPr>
              <w:t>17</w:t>
            </w:r>
          </w:p>
        </w:tc>
        <w:tc>
          <w:tcPr>
            <w:tcW w:w="1276" w:type="dxa"/>
            <w:vAlign w:val="center"/>
          </w:tcPr>
          <w:p w:rsidR="00304098" w:rsidRDefault="00E12A6F">
            <w:pPr>
              <w:jc w:val="center"/>
            </w:pPr>
            <w:r>
              <w:rPr>
                <w:color w:val="000000"/>
                <w:szCs w:val="21"/>
              </w:rPr>
              <w:t>000963</w:t>
            </w:r>
          </w:p>
        </w:tc>
        <w:tc>
          <w:tcPr>
            <w:tcW w:w="1701" w:type="dxa"/>
            <w:vAlign w:val="center"/>
          </w:tcPr>
          <w:p w:rsidR="00304098" w:rsidRDefault="00E12A6F">
            <w:pPr>
              <w:jc w:val="center"/>
            </w:pPr>
            <w:r>
              <w:rPr>
                <w:color w:val="000000"/>
                <w:szCs w:val="21"/>
              </w:rPr>
              <w:t>华东医药</w:t>
            </w:r>
          </w:p>
        </w:tc>
        <w:tc>
          <w:tcPr>
            <w:tcW w:w="1276" w:type="dxa"/>
            <w:vAlign w:val="center"/>
          </w:tcPr>
          <w:p w:rsidR="00304098" w:rsidRDefault="00E12A6F">
            <w:pPr>
              <w:jc w:val="right"/>
            </w:pPr>
            <w:r>
              <w:rPr>
                <w:color w:val="000000"/>
                <w:szCs w:val="21"/>
              </w:rPr>
              <w:t>1,253,832</w:t>
            </w:r>
          </w:p>
        </w:tc>
        <w:tc>
          <w:tcPr>
            <w:tcW w:w="2172" w:type="dxa"/>
            <w:vAlign w:val="center"/>
          </w:tcPr>
          <w:p w:rsidR="00304098" w:rsidRDefault="00E12A6F">
            <w:pPr>
              <w:jc w:val="right"/>
            </w:pPr>
            <w:r>
              <w:rPr>
                <w:color w:val="000000"/>
                <w:szCs w:val="21"/>
              </w:rPr>
              <w:t>31,721,949.60</w:t>
            </w:r>
          </w:p>
        </w:tc>
        <w:tc>
          <w:tcPr>
            <w:tcW w:w="1852" w:type="dxa"/>
            <w:vAlign w:val="center"/>
          </w:tcPr>
          <w:p w:rsidR="00304098" w:rsidRDefault="00E12A6F">
            <w:pPr>
              <w:jc w:val="right"/>
            </w:pPr>
            <w:r>
              <w:rPr>
                <w:color w:val="000000"/>
                <w:szCs w:val="21"/>
              </w:rPr>
              <w:t>1.55</w:t>
            </w:r>
          </w:p>
        </w:tc>
      </w:tr>
      <w:tr w:rsidR="00304098">
        <w:trPr>
          <w:jc w:val="center"/>
        </w:trPr>
        <w:tc>
          <w:tcPr>
            <w:tcW w:w="817" w:type="dxa"/>
            <w:vAlign w:val="center"/>
          </w:tcPr>
          <w:p w:rsidR="00304098" w:rsidRDefault="00E12A6F">
            <w:pPr>
              <w:jc w:val="center"/>
            </w:pPr>
            <w:r>
              <w:rPr>
                <w:color w:val="000000"/>
                <w:szCs w:val="21"/>
              </w:rPr>
              <w:t>18</w:t>
            </w:r>
          </w:p>
        </w:tc>
        <w:tc>
          <w:tcPr>
            <w:tcW w:w="1276" w:type="dxa"/>
            <w:vAlign w:val="center"/>
          </w:tcPr>
          <w:p w:rsidR="00304098" w:rsidRDefault="00E12A6F">
            <w:pPr>
              <w:jc w:val="center"/>
            </w:pPr>
            <w:r>
              <w:rPr>
                <w:color w:val="000000"/>
                <w:szCs w:val="21"/>
              </w:rPr>
              <w:t>601607</w:t>
            </w:r>
          </w:p>
        </w:tc>
        <w:tc>
          <w:tcPr>
            <w:tcW w:w="1701" w:type="dxa"/>
            <w:vAlign w:val="center"/>
          </w:tcPr>
          <w:p w:rsidR="00304098" w:rsidRDefault="00E12A6F">
            <w:pPr>
              <w:jc w:val="center"/>
            </w:pPr>
            <w:r>
              <w:rPr>
                <w:color w:val="000000"/>
                <w:szCs w:val="21"/>
              </w:rPr>
              <w:t>上海医药</w:t>
            </w:r>
          </w:p>
        </w:tc>
        <w:tc>
          <w:tcPr>
            <w:tcW w:w="1276" w:type="dxa"/>
            <w:vAlign w:val="center"/>
          </w:tcPr>
          <w:p w:rsidR="00304098" w:rsidRDefault="00E12A6F">
            <w:pPr>
              <w:jc w:val="right"/>
            </w:pPr>
            <w:r>
              <w:rPr>
                <w:color w:val="000000"/>
                <w:szCs w:val="21"/>
              </w:rPr>
              <w:t>1,653,138</w:t>
            </w:r>
          </w:p>
        </w:tc>
        <w:tc>
          <w:tcPr>
            <w:tcW w:w="2172" w:type="dxa"/>
            <w:vAlign w:val="center"/>
          </w:tcPr>
          <w:p w:rsidR="00304098" w:rsidRDefault="00E12A6F">
            <w:pPr>
              <w:jc w:val="right"/>
            </w:pPr>
            <w:r>
              <w:rPr>
                <w:color w:val="000000"/>
                <w:szCs w:val="21"/>
              </w:rPr>
              <w:t>30,384,676.44</w:t>
            </w:r>
          </w:p>
        </w:tc>
        <w:tc>
          <w:tcPr>
            <w:tcW w:w="1852" w:type="dxa"/>
            <w:vAlign w:val="center"/>
          </w:tcPr>
          <w:p w:rsidR="00304098" w:rsidRDefault="00E12A6F">
            <w:pPr>
              <w:jc w:val="right"/>
            </w:pPr>
            <w:r>
              <w:rPr>
                <w:color w:val="000000"/>
                <w:szCs w:val="21"/>
              </w:rPr>
              <w:t>1.49</w:t>
            </w:r>
          </w:p>
        </w:tc>
      </w:tr>
      <w:tr w:rsidR="00304098">
        <w:trPr>
          <w:jc w:val="center"/>
        </w:trPr>
        <w:tc>
          <w:tcPr>
            <w:tcW w:w="817" w:type="dxa"/>
            <w:vAlign w:val="center"/>
          </w:tcPr>
          <w:p w:rsidR="00304098" w:rsidRDefault="00E12A6F">
            <w:pPr>
              <w:jc w:val="center"/>
            </w:pPr>
            <w:r>
              <w:rPr>
                <w:color w:val="000000"/>
                <w:szCs w:val="21"/>
              </w:rPr>
              <w:t>19</w:t>
            </w:r>
          </w:p>
        </w:tc>
        <w:tc>
          <w:tcPr>
            <w:tcW w:w="1276" w:type="dxa"/>
            <w:vAlign w:val="center"/>
          </w:tcPr>
          <w:p w:rsidR="00304098" w:rsidRDefault="00E12A6F">
            <w:pPr>
              <w:jc w:val="center"/>
            </w:pPr>
            <w:r>
              <w:rPr>
                <w:color w:val="000000"/>
                <w:szCs w:val="21"/>
              </w:rPr>
              <w:t>002422</w:t>
            </w:r>
          </w:p>
        </w:tc>
        <w:tc>
          <w:tcPr>
            <w:tcW w:w="1701" w:type="dxa"/>
            <w:vAlign w:val="center"/>
          </w:tcPr>
          <w:p w:rsidR="00304098" w:rsidRDefault="00E12A6F">
            <w:pPr>
              <w:jc w:val="center"/>
            </w:pPr>
            <w:r>
              <w:rPr>
                <w:color w:val="000000"/>
                <w:szCs w:val="21"/>
              </w:rPr>
              <w:t>科伦药业</w:t>
            </w:r>
          </w:p>
        </w:tc>
        <w:tc>
          <w:tcPr>
            <w:tcW w:w="1276" w:type="dxa"/>
            <w:vAlign w:val="center"/>
          </w:tcPr>
          <w:p w:rsidR="00304098" w:rsidRDefault="00E12A6F">
            <w:pPr>
              <w:jc w:val="right"/>
            </w:pPr>
            <w:r>
              <w:rPr>
                <w:color w:val="000000"/>
                <w:szCs w:val="21"/>
              </w:rPr>
              <w:t>1,442,620</w:t>
            </w:r>
          </w:p>
        </w:tc>
        <w:tc>
          <w:tcPr>
            <w:tcW w:w="2172" w:type="dxa"/>
            <w:vAlign w:val="center"/>
          </w:tcPr>
          <w:p w:rsidR="00304098" w:rsidRDefault="00E12A6F">
            <w:pPr>
              <w:jc w:val="right"/>
            </w:pPr>
            <w:r>
              <w:rPr>
                <w:color w:val="000000"/>
                <w:szCs w:val="21"/>
              </w:rPr>
              <w:t>30,295,020.00</w:t>
            </w:r>
          </w:p>
        </w:tc>
        <w:tc>
          <w:tcPr>
            <w:tcW w:w="1852" w:type="dxa"/>
            <w:vAlign w:val="center"/>
          </w:tcPr>
          <w:p w:rsidR="00304098" w:rsidRDefault="00E12A6F">
            <w:pPr>
              <w:jc w:val="right"/>
            </w:pPr>
            <w:r>
              <w:rPr>
                <w:color w:val="000000"/>
                <w:szCs w:val="21"/>
              </w:rPr>
              <w:t>1.48</w:t>
            </w:r>
          </w:p>
        </w:tc>
      </w:tr>
      <w:tr w:rsidR="00304098">
        <w:trPr>
          <w:jc w:val="center"/>
        </w:trPr>
        <w:tc>
          <w:tcPr>
            <w:tcW w:w="817" w:type="dxa"/>
            <w:vAlign w:val="center"/>
          </w:tcPr>
          <w:p w:rsidR="00304098" w:rsidRDefault="00E12A6F">
            <w:pPr>
              <w:jc w:val="center"/>
            </w:pPr>
            <w:r>
              <w:rPr>
                <w:color w:val="000000"/>
                <w:szCs w:val="21"/>
              </w:rPr>
              <w:t>20</w:t>
            </w:r>
          </w:p>
        </w:tc>
        <w:tc>
          <w:tcPr>
            <w:tcW w:w="1276" w:type="dxa"/>
            <w:vAlign w:val="center"/>
          </w:tcPr>
          <w:p w:rsidR="00304098" w:rsidRDefault="00E12A6F">
            <w:pPr>
              <w:jc w:val="center"/>
            </w:pPr>
            <w:r>
              <w:rPr>
                <w:color w:val="000000"/>
                <w:szCs w:val="21"/>
              </w:rPr>
              <w:t>603658</w:t>
            </w:r>
          </w:p>
        </w:tc>
        <w:tc>
          <w:tcPr>
            <w:tcW w:w="1701" w:type="dxa"/>
            <w:vAlign w:val="center"/>
          </w:tcPr>
          <w:p w:rsidR="00304098" w:rsidRDefault="00E12A6F">
            <w:pPr>
              <w:jc w:val="center"/>
            </w:pPr>
            <w:r>
              <w:rPr>
                <w:color w:val="000000"/>
                <w:szCs w:val="21"/>
              </w:rPr>
              <w:t>安图生物</w:t>
            </w:r>
          </w:p>
        </w:tc>
        <w:tc>
          <w:tcPr>
            <w:tcW w:w="1276" w:type="dxa"/>
            <w:vAlign w:val="center"/>
          </w:tcPr>
          <w:p w:rsidR="00304098" w:rsidRDefault="00E12A6F">
            <w:pPr>
              <w:jc w:val="right"/>
            </w:pPr>
            <w:r>
              <w:rPr>
                <w:color w:val="000000"/>
                <w:szCs w:val="21"/>
              </w:rPr>
              <w:t>183,703</w:t>
            </w:r>
          </w:p>
        </w:tc>
        <w:tc>
          <w:tcPr>
            <w:tcW w:w="2172" w:type="dxa"/>
            <w:vAlign w:val="center"/>
          </w:tcPr>
          <w:p w:rsidR="00304098" w:rsidRDefault="00E12A6F">
            <w:pPr>
              <w:jc w:val="right"/>
            </w:pPr>
            <w:r>
              <w:rPr>
                <w:color w:val="000000"/>
                <w:szCs w:val="21"/>
              </w:rPr>
              <w:t>29,840,715.32</w:t>
            </w:r>
          </w:p>
        </w:tc>
        <w:tc>
          <w:tcPr>
            <w:tcW w:w="1852" w:type="dxa"/>
            <w:vAlign w:val="center"/>
          </w:tcPr>
          <w:p w:rsidR="00304098" w:rsidRDefault="00E12A6F">
            <w:pPr>
              <w:jc w:val="right"/>
            </w:pPr>
            <w:r>
              <w:rPr>
                <w:color w:val="000000"/>
                <w:szCs w:val="21"/>
              </w:rPr>
              <w:t>1.46</w:t>
            </w:r>
          </w:p>
        </w:tc>
      </w:tr>
      <w:tr w:rsidR="00304098">
        <w:trPr>
          <w:jc w:val="center"/>
        </w:trPr>
        <w:tc>
          <w:tcPr>
            <w:tcW w:w="817" w:type="dxa"/>
            <w:vAlign w:val="center"/>
          </w:tcPr>
          <w:p w:rsidR="00304098" w:rsidRDefault="00E12A6F">
            <w:pPr>
              <w:jc w:val="center"/>
            </w:pPr>
            <w:r>
              <w:rPr>
                <w:color w:val="000000"/>
                <w:szCs w:val="21"/>
              </w:rPr>
              <w:t>21</w:t>
            </w:r>
          </w:p>
        </w:tc>
        <w:tc>
          <w:tcPr>
            <w:tcW w:w="1276" w:type="dxa"/>
            <w:vAlign w:val="center"/>
          </w:tcPr>
          <w:p w:rsidR="00304098" w:rsidRDefault="00E12A6F">
            <w:pPr>
              <w:jc w:val="center"/>
            </w:pPr>
            <w:r>
              <w:rPr>
                <w:color w:val="000000"/>
                <w:szCs w:val="21"/>
              </w:rPr>
              <w:t>600332</w:t>
            </w:r>
          </w:p>
        </w:tc>
        <w:tc>
          <w:tcPr>
            <w:tcW w:w="1701" w:type="dxa"/>
            <w:vAlign w:val="center"/>
          </w:tcPr>
          <w:p w:rsidR="00304098" w:rsidRDefault="00E12A6F">
            <w:pPr>
              <w:jc w:val="center"/>
            </w:pPr>
            <w:r>
              <w:rPr>
                <w:color w:val="000000"/>
                <w:szCs w:val="21"/>
              </w:rPr>
              <w:t>白云山</w:t>
            </w:r>
          </w:p>
        </w:tc>
        <w:tc>
          <w:tcPr>
            <w:tcW w:w="1276" w:type="dxa"/>
            <w:vAlign w:val="center"/>
          </w:tcPr>
          <w:p w:rsidR="00304098" w:rsidRDefault="00E12A6F">
            <w:pPr>
              <w:jc w:val="right"/>
            </w:pPr>
            <w:r>
              <w:rPr>
                <w:color w:val="000000"/>
                <w:szCs w:val="21"/>
              </w:rPr>
              <w:t>804,790</w:t>
            </w:r>
          </w:p>
        </w:tc>
        <w:tc>
          <w:tcPr>
            <w:tcW w:w="2172" w:type="dxa"/>
            <w:vAlign w:val="center"/>
          </w:tcPr>
          <w:p w:rsidR="00304098" w:rsidRDefault="00E12A6F">
            <w:pPr>
              <w:jc w:val="right"/>
            </w:pPr>
            <w:r>
              <w:rPr>
                <w:color w:val="000000"/>
                <w:szCs w:val="21"/>
              </w:rPr>
              <w:t>26,018,860.70</w:t>
            </w:r>
          </w:p>
        </w:tc>
        <w:tc>
          <w:tcPr>
            <w:tcW w:w="1852" w:type="dxa"/>
            <w:vAlign w:val="center"/>
          </w:tcPr>
          <w:p w:rsidR="00304098" w:rsidRDefault="00E12A6F">
            <w:pPr>
              <w:jc w:val="right"/>
            </w:pPr>
            <w:r>
              <w:rPr>
                <w:color w:val="000000"/>
                <w:szCs w:val="21"/>
              </w:rPr>
              <w:t>1.27</w:t>
            </w:r>
          </w:p>
        </w:tc>
      </w:tr>
      <w:tr w:rsidR="00304098">
        <w:trPr>
          <w:jc w:val="center"/>
        </w:trPr>
        <w:tc>
          <w:tcPr>
            <w:tcW w:w="817" w:type="dxa"/>
            <w:vAlign w:val="center"/>
          </w:tcPr>
          <w:p w:rsidR="00304098" w:rsidRDefault="00E12A6F">
            <w:pPr>
              <w:jc w:val="center"/>
            </w:pPr>
            <w:r>
              <w:rPr>
                <w:color w:val="000000"/>
                <w:szCs w:val="21"/>
              </w:rPr>
              <w:t>22</w:t>
            </w:r>
          </w:p>
        </w:tc>
        <w:tc>
          <w:tcPr>
            <w:tcW w:w="1276" w:type="dxa"/>
            <w:vAlign w:val="center"/>
          </w:tcPr>
          <w:p w:rsidR="00304098" w:rsidRDefault="00E12A6F">
            <w:pPr>
              <w:jc w:val="center"/>
            </w:pPr>
            <w:r>
              <w:rPr>
                <w:color w:val="000000"/>
                <w:szCs w:val="21"/>
              </w:rPr>
              <w:t>002252</w:t>
            </w:r>
          </w:p>
        </w:tc>
        <w:tc>
          <w:tcPr>
            <w:tcW w:w="1701" w:type="dxa"/>
            <w:vAlign w:val="center"/>
          </w:tcPr>
          <w:p w:rsidR="00304098" w:rsidRDefault="00E12A6F">
            <w:pPr>
              <w:jc w:val="center"/>
            </w:pPr>
            <w:r>
              <w:rPr>
                <w:color w:val="000000"/>
                <w:szCs w:val="21"/>
              </w:rPr>
              <w:t>上海莱士</w:t>
            </w:r>
          </w:p>
        </w:tc>
        <w:tc>
          <w:tcPr>
            <w:tcW w:w="1276" w:type="dxa"/>
            <w:vAlign w:val="center"/>
          </w:tcPr>
          <w:p w:rsidR="00304098" w:rsidRDefault="00E12A6F">
            <w:pPr>
              <w:jc w:val="right"/>
            </w:pPr>
            <w:r>
              <w:rPr>
                <w:color w:val="000000"/>
                <w:szCs w:val="21"/>
              </w:rPr>
              <w:t>2,894,005</w:t>
            </w:r>
          </w:p>
        </w:tc>
        <w:tc>
          <w:tcPr>
            <w:tcW w:w="2172" w:type="dxa"/>
            <w:vAlign w:val="center"/>
          </w:tcPr>
          <w:p w:rsidR="00304098" w:rsidRDefault="00E12A6F">
            <w:pPr>
              <w:jc w:val="right"/>
            </w:pPr>
            <w:r>
              <w:rPr>
                <w:color w:val="000000"/>
                <w:szCs w:val="21"/>
              </w:rPr>
              <w:t>24,483,282.30</w:t>
            </w:r>
          </w:p>
        </w:tc>
        <w:tc>
          <w:tcPr>
            <w:tcW w:w="1852" w:type="dxa"/>
            <w:vAlign w:val="center"/>
          </w:tcPr>
          <w:p w:rsidR="00304098" w:rsidRDefault="00E12A6F">
            <w:pPr>
              <w:jc w:val="right"/>
            </w:pPr>
            <w:r>
              <w:rPr>
                <w:color w:val="000000"/>
                <w:szCs w:val="21"/>
              </w:rPr>
              <w:t>1.20</w:t>
            </w:r>
          </w:p>
        </w:tc>
      </w:tr>
      <w:tr w:rsidR="00304098">
        <w:trPr>
          <w:jc w:val="center"/>
        </w:trPr>
        <w:tc>
          <w:tcPr>
            <w:tcW w:w="817" w:type="dxa"/>
            <w:vAlign w:val="center"/>
          </w:tcPr>
          <w:p w:rsidR="00304098" w:rsidRDefault="00E12A6F">
            <w:pPr>
              <w:jc w:val="center"/>
            </w:pPr>
            <w:r>
              <w:rPr>
                <w:color w:val="000000"/>
                <w:szCs w:val="21"/>
              </w:rPr>
              <w:t>23</w:t>
            </w:r>
          </w:p>
        </w:tc>
        <w:tc>
          <w:tcPr>
            <w:tcW w:w="1276" w:type="dxa"/>
            <w:vAlign w:val="center"/>
          </w:tcPr>
          <w:p w:rsidR="00304098" w:rsidRDefault="00E12A6F">
            <w:pPr>
              <w:jc w:val="center"/>
            </w:pPr>
            <w:r>
              <w:rPr>
                <w:color w:val="000000"/>
                <w:szCs w:val="21"/>
              </w:rPr>
              <w:t>600085</w:t>
            </w:r>
          </w:p>
        </w:tc>
        <w:tc>
          <w:tcPr>
            <w:tcW w:w="1701" w:type="dxa"/>
            <w:vAlign w:val="center"/>
          </w:tcPr>
          <w:p w:rsidR="00304098" w:rsidRDefault="00E12A6F">
            <w:pPr>
              <w:jc w:val="center"/>
            </w:pPr>
            <w:r>
              <w:rPr>
                <w:color w:val="000000"/>
                <w:szCs w:val="21"/>
              </w:rPr>
              <w:t>同仁堂</w:t>
            </w:r>
          </w:p>
        </w:tc>
        <w:tc>
          <w:tcPr>
            <w:tcW w:w="1276" w:type="dxa"/>
            <w:vAlign w:val="center"/>
          </w:tcPr>
          <w:p w:rsidR="00304098" w:rsidRDefault="00E12A6F">
            <w:pPr>
              <w:jc w:val="right"/>
            </w:pPr>
            <w:r>
              <w:rPr>
                <w:color w:val="000000"/>
                <w:szCs w:val="21"/>
              </w:rPr>
              <w:t>784,986</w:t>
            </w:r>
          </w:p>
        </w:tc>
        <w:tc>
          <w:tcPr>
            <w:tcW w:w="2172" w:type="dxa"/>
            <w:vAlign w:val="center"/>
          </w:tcPr>
          <w:p w:rsidR="00304098" w:rsidRDefault="00E12A6F">
            <w:pPr>
              <w:jc w:val="right"/>
            </w:pPr>
            <w:r>
              <w:rPr>
                <w:color w:val="000000"/>
                <w:szCs w:val="21"/>
              </w:rPr>
              <w:t>21,288,820.32</w:t>
            </w:r>
          </w:p>
        </w:tc>
        <w:tc>
          <w:tcPr>
            <w:tcW w:w="1852" w:type="dxa"/>
            <w:vAlign w:val="center"/>
          </w:tcPr>
          <w:p w:rsidR="00304098" w:rsidRDefault="00E12A6F">
            <w:pPr>
              <w:jc w:val="right"/>
            </w:pPr>
            <w:r>
              <w:rPr>
                <w:color w:val="000000"/>
                <w:szCs w:val="21"/>
              </w:rPr>
              <w:t>1.04</w:t>
            </w:r>
          </w:p>
        </w:tc>
      </w:tr>
      <w:tr w:rsidR="00304098">
        <w:trPr>
          <w:jc w:val="center"/>
        </w:trPr>
        <w:tc>
          <w:tcPr>
            <w:tcW w:w="817" w:type="dxa"/>
            <w:vAlign w:val="center"/>
          </w:tcPr>
          <w:p w:rsidR="00304098" w:rsidRDefault="00E12A6F">
            <w:pPr>
              <w:jc w:val="center"/>
            </w:pPr>
            <w:r>
              <w:rPr>
                <w:color w:val="000000"/>
                <w:szCs w:val="21"/>
              </w:rPr>
              <w:t>24</w:t>
            </w:r>
          </w:p>
        </w:tc>
        <w:tc>
          <w:tcPr>
            <w:tcW w:w="1276" w:type="dxa"/>
            <w:vAlign w:val="center"/>
          </w:tcPr>
          <w:p w:rsidR="00304098" w:rsidRDefault="00E12A6F">
            <w:pPr>
              <w:jc w:val="center"/>
            </w:pPr>
            <w:r>
              <w:rPr>
                <w:color w:val="000000"/>
                <w:szCs w:val="21"/>
              </w:rPr>
              <w:t>600998</w:t>
            </w:r>
          </w:p>
        </w:tc>
        <w:tc>
          <w:tcPr>
            <w:tcW w:w="1701" w:type="dxa"/>
            <w:vAlign w:val="center"/>
          </w:tcPr>
          <w:p w:rsidR="00304098" w:rsidRDefault="00E12A6F">
            <w:pPr>
              <w:jc w:val="center"/>
            </w:pPr>
            <w:r>
              <w:rPr>
                <w:color w:val="000000"/>
                <w:szCs w:val="21"/>
              </w:rPr>
              <w:t>九州通</w:t>
            </w:r>
          </w:p>
        </w:tc>
        <w:tc>
          <w:tcPr>
            <w:tcW w:w="1276" w:type="dxa"/>
            <w:vAlign w:val="center"/>
          </w:tcPr>
          <w:p w:rsidR="00304098" w:rsidRDefault="00E12A6F">
            <w:pPr>
              <w:jc w:val="right"/>
            </w:pPr>
            <w:r>
              <w:rPr>
                <w:color w:val="000000"/>
                <w:szCs w:val="21"/>
              </w:rPr>
              <w:t>1,073,355</w:t>
            </w:r>
          </w:p>
        </w:tc>
        <w:tc>
          <w:tcPr>
            <w:tcW w:w="2172" w:type="dxa"/>
            <w:vAlign w:val="center"/>
          </w:tcPr>
          <w:p w:rsidR="00304098" w:rsidRDefault="00E12A6F">
            <w:pPr>
              <w:jc w:val="right"/>
            </w:pPr>
            <w:r>
              <w:rPr>
                <w:color w:val="000000"/>
                <w:szCs w:val="21"/>
              </w:rPr>
              <w:t>19,985,870.10</w:t>
            </w:r>
          </w:p>
        </w:tc>
        <w:tc>
          <w:tcPr>
            <w:tcW w:w="1852" w:type="dxa"/>
            <w:vAlign w:val="center"/>
          </w:tcPr>
          <w:p w:rsidR="00304098" w:rsidRDefault="00E12A6F">
            <w:pPr>
              <w:jc w:val="right"/>
            </w:pPr>
            <w:r>
              <w:rPr>
                <w:color w:val="000000"/>
                <w:szCs w:val="21"/>
              </w:rPr>
              <w:t>0.98</w:t>
            </w:r>
          </w:p>
        </w:tc>
      </w:tr>
      <w:tr w:rsidR="00304098">
        <w:trPr>
          <w:jc w:val="center"/>
        </w:trPr>
        <w:tc>
          <w:tcPr>
            <w:tcW w:w="817" w:type="dxa"/>
            <w:vAlign w:val="center"/>
          </w:tcPr>
          <w:p w:rsidR="00304098" w:rsidRDefault="00E12A6F">
            <w:pPr>
              <w:jc w:val="center"/>
            </w:pPr>
            <w:r>
              <w:rPr>
                <w:color w:val="000000"/>
                <w:szCs w:val="21"/>
              </w:rPr>
              <w:t>25</w:t>
            </w:r>
          </w:p>
        </w:tc>
        <w:tc>
          <w:tcPr>
            <w:tcW w:w="1276" w:type="dxa"/>
            <w:vAlign w:val="center"/>
          </w:tcPr>
          <w:p w:rsidR="00304098" w:rsidRDefault="00E12A6F">
            <w:pPr>
              <w:jc w:val="center"/>
            </w:pPr>
            <w:r>
              <w:rPr>
                <w:color w:val="000000"/>
                <w:szCs w:val="21"/>
              </w:rPr>
              <w:t>002773</w:t>
            </w:r>
          </w:p>
        </w:tc>
        <w:tc>
          <w:tcPr>
            <w:tcW w:w="1701" w:type="dxa"/>
            <w:vAlign w:val="center"/>
          </w:tcPr>
          <w:p w:rsidR="00304098" w:rsidRDefault="00E12A6F">
            <w:pPr>
              <w:jc w:val="center"/>
            </w:pPr>
            <w:r>
              <w:rPr>
                <w:color w:val="000000"/>
                <w:szCs w:val="21"/>
              </w:rPr>
              <w:t>康弘药业</w:t>
            </w:r>
          </w:p>
        </w:tc>
        <w:tc>
          <w:tcPr>
            <w:tcW w:w="1276" w:type="dxa"/>
            <w:vAlign w:val="center"/>
          </w:tcPr>
          <w:p w:rsidR="00304098" w:rsidRDefault="00E12A6F">
            <w:pPr>
              <w:jc w:val="right"/>
            </w:pPr>
            <w:r>
              <w:rPr>
                <w:color w:val="000000"/>
                <w:szCs w:val="21"/>
              </w:rPr>
              <w:t>377,238</w:t>
            </w:r>
          </w:p>
        </w:tc>
        <w:tc>
          <w:tcPr>
            <w:tcW w:w="2172" w:type="dxa"/>
            <w:vAlign w:val="center"/>
          </w:tcPr>
          <w:p w:rsidR="00304098" w:rsidRDefault="00E12A6F">
            <w:pPr>
              <w:jc w:val="right"/>
            </w:pPr>
            <w:r>
              <w:rPr>
                <w:color w:val="000000"/>
                <w:szCs w:val="21"/>
              </w:rPr>
              <w:t>18,711,004.80</w:t>
            </w:r>
          </w:p>
        </w:tc>
        <w:tc>
          <w:tcPr>
            <w:tcW w:w="1852" w:type="dxa"/>
            <w:vAlign w:val="center"/>
          </w:tcPr>
          <w:p w:rsidR="00304098" w:rsidRDefault="00E12A6F">
            <w:pPr>
              <w:jc w:val="right"/>
            </w:pPr>
            <w:r>
              <w:rPr>
                <w:color w:val="000000"/>
                <w:szCs w:val="21"/>
              </w:rPr>
              <w:t>0.92</w:t>
            </w:r>
          </w:p>
        </w:tc>
      </w:tr>
      <w:tr w:rsidR="00304098">
        <w:trPr>
          <w:jc w:val="center"/>
        </w:trPr>
        <w:tc>
          <w:tcPr>
            <w:tcW w:w="817" w:type="dxa"/>
            <w:vAlign w:val="center"/>
          </w:tcPr>
          <w:p w:rsidR="00304098" w:rsidRDefault="00E12A6F">
            <w:pPr>
              <w:jc w:val="center"/>
            </w:pPr>
            <w:r>
              <w:rPr>
                <w:color w:val="000000"/>
                <w:szCs w:val="21"/>
              </w:rPr>
              <w:t>26</w:t>
            </w:r>
          </w:p>
        </w:tc>
        <w:tc>
          <w:tcPr>
            <w:tcW w:w="1276" w:type="dxa"/>
            <w:vAlign w:val="center"/>
          </w:tcPr>
          <w:p w:rsidR="00304098" w:rsidRDefault="00E12A6F">
            <w:pPr>
              <w:jc w:val="center"/>
            </w:pPr>
            <w:r>
              <w:rPr>
                <w:color w:val="000000"/>
                <w:szCs w:val="21"/>
              </w:rPr>
              <w:t>600299</w:t>
            </w:r>
          </w:p>
        </w:tc>
        <w:tc>
          <w:tcPr>
            <w:tcW w:w="1701" w:type="dxa"/>
            <w:vAlign w:val="center"/>
          </w:tcPr>
          <w:p w:rsidR="00304098" w:rsidRDefault="00E12A6F">
            <w:pPr>
              <w:jc w:val="center"/>
            </w:pPr>
            <w:r>
              <w:rPr>
                <w:color w:val="000000"/>
                <w:szCs w:val="21"/>
              </w:rPr>
              <w:t>安迪苏</w:t>
            </w:r>
          </w:p>
        </w:tc>
        <w:tc>
          <w:tcPr>
            <w:tcW w:w="1276" w:type="dxa"/>
            <w:vAlign w:val="center"/>
          </w:tcPr>
          <w:p w:rsidR="00304098" w:rsidRDefault="00E12A6F">
            <w:pPr>
              <w:jc w:val="right"/>
            </w:pPr>
            <w:r>
              <w:rPr>
                <w:color w:val="000000"/>
                <w:szCs w:val="21"/>
              </w:rPr>
              <w:t>421,200</w:t>
            </w:r>
          </w:p>
        </w:tc>
        <w:tc>
          <w:tcPr>
            <w:tcW w:w="2172" w:type="dxa"/>
            <w:vAlign w:val="center"/>
          </w:tcPr>
          <w:p w:rsidR="00304098" w:rsidRDefault="00E12A6F">
            <w:pPr>
              <w:jc w:val="right"/>
            </w:pPr>
            <w:r>
              <w:rPr>
                <w:color w:val="000000"/>
                <w:szCs w:val="21"/>
              </w:rPr>
              <w:t>5,147,064.00</w:t>
            </w:r>
          </w:p>
        </w:tc>
        <w:tc>
          <w:tcPr>
            <w:tcW w:w="1852" w:type="dxa"/>
            <w:vAlign w:val="center"/>
          </w:tcPr>
          <w:p w:rsidR="00304098" w:rsidRDefault="00E12A6F">
            <w:pPr>
              <w:jc w:val="right"/>
            </w:pPr>
            <w:r>
              <w:rPr>
                <w:color w:val="000000"/>
                <w:szCs w:val="21"/>
              </w:rPr>
              <w:t>0.25</w:t>
            </w:r>
          </w:p>
        </w:tc>
      </w:tr>
      <w:tr w:rsidR="00304098">
        <w:trPr>
          <w:jc w:val="center"/>
        </w:trPr>
        <w:tc>
          <w:tcPr>
            <w:tcW w:w="817" w:type="dxa"/>
            <w:vAlign w:val="center"/>
          </w:tcPr>
          <w:p w:rsidR="00304098" w:rsidRDefault="00E12A6F">
            <w:pPr>
              <w:jc w:val="center"/>
            </w:pPr>
            <w:r>
              <w:rPr>
                <w:color w:val="000000"/>
                <w:szCs w:val="21"/>
              </w:rPr>
              <w:t>27</w:t>
            </w:r>
          </w:p>
        </w:tc>
        <w:tc>
          <w:tcPr>
            <w:tcW w:w="1276" w:type="dxa"/>
            <w:vAlign w:val="center"/>
          </w:tcPr>
          <w:p w:rsidR="00304098" w:rsidRDefault="00E12A6F">
            <w:pPr>
              <w:jc w:val="center"/>
            </w:pPr>
            <w:r>
              <w:rPr>
                <w:color w:val="000000"/>
                <w:szCs w:val="21"/>
              </w:rPr>
              <w:t>601816</w:t>
            </w:r>
          </w:p>
        </w:tc>
        <w:tc>
          <w:tcPr>
            <w:tcW w:w="1701" w:type="dxa"/>
            <w:vAlign w:val="center"/>
          </w:tcPr>
          <w:p w:rsidR="00304098" w:rsidRDefault="00E12A6F">
            <w:pPr>
              <w:jc w:val="center"/>
            </w:pPr>
            <w:r>
              <w:rPr>
                <w:color w:val="000000"/>
                <w:szCs w:val="21"/>
              </w:rPr>
              <w:t>京沪高铁</w:t>
            </w:r>
          </w:p>
        </w:tc>
        <w:tc>
          <w:tcPr>
            <w:tcW w:w="1276" w:type="dxa"/>
            <w:vAlign w:val="center"/>
          </w:tcPr>
          <w:p w:rsidR="00304098" w:rsidRDefault="00E12A6F">
            <w:pPr>
              <w:jc w:val="right"/>
            </w:pPr>
            <w:r>
              <w:rPr>
                <w:color w:val="000000"/>
                <w:szCs w:val="21"/>
              </w:rPr>
              <w:t>384,125</w:t>
            </w:r>
          </w:p>
        </w:tc>
        <w:tc>
          <w:tcPr>
            <w:tcW w:w="2172" w:type="dxa"/>
            <w:vAlign w:val="center"/>
          </w:tcPr>
          <w:p w:rsidR="00304098" w:rsidRDefault="00E12A6F">
            <w:pPr>
              <w:jc w:val="right"/>
            </w:pPr>
            <w:r>
              <w:rPr>
                <w:color w:val="000000"/>
                <w:szCs w:val="21"/>
              </w:rPr>
              <w:t>2,370,051.25</w:t>
            </w:r>
          </w:p>
        </w:tc>
        <w:tc>
          <w:tcPr>
            <w:tcW w:w="1852" w:type="dxa"/>
            <w:vAlign w:val="center"/>
          </w:tcPr>
          <w:p w:rsidR="00304098" w:rsidRDefault="00E12A6F">
            <w:pPr>
              <w:jc w:val="right"/>
            </w:pPr>
            <w:r>
              <w:rPr>
                <w:color w:val="000000"/>
                <w:szCs w:val="21"/>
              </w:rPr>
              <w:t>0.12</w:t>
            </w:r>
          </w:p>
        </w:tc>
      </w:tr>
      <w:tr w:rsidR="00304098">
        <w:trPr>
          <w:jc w:val="center"/>
        </w:trPr>
        <w:tc>
          <w:tcPr>
            <w:tcW w:w="817" w:type="dxa"/>
            <w:vAlign w:val="center"/>
          </w:tcPr>
          <w:p w:rsidR="00304098" w:rsidRDefault="00E12A6F">
            <w:pPr>
              <w:jc w:val="center"/>
            </w:pPr>
            <w:r>
              <w:rPr>
                <w:color w:val="000000"/>
                <w:szCs w:val="21"/>
              </w:rPr>
              <w:t>28</w:t>
            </w:r>
          </w:p>
        </w:tc>
        <w:tc>
          <w:tcPr>
            <w:tcW w:w="1276" w:type="dxa"/>
            <w:vAlign w:val="center"/>
          </w:tcPr>
          <w:p w:rsidR="00304098" w:rsidRDefault="00E12A6F">
            <w:pPr>
              <w:jc w:val="center"/>
            </w:pPr>
            <w:r>
              <w:rPr>
                <w:color w:val="000000"/>
                <w:szCs w:val="21"/>
              </w:rPr>
              <w:t>688106</w:t>
            </w:r>
          </w:p>
        </w:tc>
        <w:tc>
          <w:tcPr>
            <w:tcW w:w="1701" w:type="dxa"/>
            <w:vAlign w:val="center"/>
          </w:tcPr>
          <w:p w:rsidR="00304098" w:rsidRDefault="00E12A6F">
            <w:pPr>
              <w:jc w:val="center"/>
            </w:pPr>
            <w:r>
              <w:rPr>
                <w:color w:val="000000"/>
                <w:szCs w:val="21"/>
              </w:rPr>
              <w:t>金宏气体</w:t>
            </w:r>
          </w:p>
        </w:tc>
        <w:tc>
          <w:tcPr>
            <w:tcW w:w="1276" w:type="dxa"/>
            <w:vAlign w:val="center"/>
          </w:tcPr>
          <w:p w:rsidR="00304098" w:rsidRDefault="00E12A6F">
            <w:pPr>
              <w:jc w:val="right"/>
            </w:pPr>
            <w:r>
              <w:rPr>
                <w:color w:val="000000"/>
                <w:szCs w:val="21"/>
              </w:rPr>
              <w:t>26,075</w:t>
            </w:r>
          </w:p>
        </w:tc>
        <w:tc>
          <w:tcPr>
            <w:tcW w:w="2172" w:type="dxa"/>
            <w:vAlign w:val="center"/>
          </w:tcPr>
          <w:p w:rsidR="00304098" w:rsidRDefault="00E12A6F">
            <w:pPr>
              <w:jc w:val="right"/>
            </w:pPr>
            <w:r>
              <w:rPr>
                <w:color w:val="000000"/>
                <w:szCs w:val="21"/>
              </w:rPr>
              <w:t>1,078,462.00</w:t>
            </w:r>
          </w:p>
        </w:tc>
        <w:tc>
          <w:tcPr>
            <w:tcW w:w="1852" w:type="dxa"/>
            <w:vAlign w:val="center"/>
          </w:tcPr>
          <w:p w:rsidR="00304098" w:rsidRDefault="00E12A6F">
            <w:pPr>
              <w:jc w:val="right"/>
            </w:pPr>
            <w:r>
              <w:rPr>
                <w:color w:val="000000"/>
                <w:szCs w:val="21"/>
              </w:rPr>
              <w:t>0.05</w:t>
            </w:r>
          </w:p>
        </w:tc>
      </w:tr>
      <w:tr w:rsidR="00304098">
        <w:trPr>
          <w:jc w:val="center"/>
        </w:trPr>
        <w:tc>
          <w:tcPr>
            <w:tcW w:w="817" w:type="dxa"/>
            <w:vAlign w:val="center"/>
          </w:tcPr>
          <w:p w:rsidR="00304098" w:rsidRDefault="00E12A6F">
            <w:pPr>
              <w:jc w:val="center"/>
            </w:pPr>
            <w:r>
              <w:rPr>
                <w:color w:val="000000"/>
                <w:szCs w:val="21"/>
              </w:rPr>
              <w:t>29</w:t>
            </w:r>
          </w:p>
        </w:tc>
        <w:tc>
          <w:tcPr>
            <w:tcW w:w="1276" w:type="dxa"/>
            <w:vAlign w:val="center"/>
          </w:tcPr>
          <w:p w:rsidR="00304098" w:rsidRDefault="00E12A6F">
            <w:pPr>
              <w:jc w:val="center"/>
            </w:pPr>
            <w:r>
              <w:rPr>
                <w:color w:val="000000"/>
                <w:szCs w:val="21"/>
              </w:rPr>
              <w:t>688157</w:t>
            </w:r>
          </w:p>
        </w:tc>
        <w:tc>
          <w:tcPr>
            <w:tcW w:w="1701" w:type="dxa"/>
            <w:vAlign w:val="center"/>
          </w:tcPr>
          <w:p w:rsidR="00304098" w:rsidRDefault="00E12A6F">
            <w:pPr>
              <w:jc w:val="center"/>
            </w:pPr>
            <w:r>
              <w:rPr>
                <w:color w:val="000000"/>
                <w:szCs w:val="21"/>
              </w:rPr>
              <w:t>松井股份</w:t>
            </w:r>
          </w:p>
        </w:tc>
        <w:tc>
          <w:tcPr>
            <w:tcW w:w="1276" w:type="dxa"/>
            <w:vAlign w:val="center"/>
          </w:tcPr>
          <w:p w:rsidR="00304098" w:rsidRDefault="00E12A6F">
            <w:pPr>
              <w:jc w:val="right"/>
            </w:pPr>
            <w:r>
              <w:rPr>
                <w:color w:val="000000"/>
                <w:szCs w:val="21"/>
              </w:rPr>
              <w:t>3,402</w:t>
            </w:r>
          </w:p>
        </w:tc>
        <w:tc>
          <w:tcPr>
            <w:tcW w:w="2172" w:type="dxa"/>
            <w:vAlign w:val="center"/>
          </w:tcPr>
          <w:p w:rsidR="00304098" w:rsidRDefault="00E12A6F">
            <w:pPr>
              <w:jc w:val="right"/>
            </w:pPr>
            <w:r>
              <w:rPr>
                <w:color w:val="000000"/>
                <w:szCs w:val="21"/>
              </w:rPr>
              <w:t>294,749.28</w:t>
            </w:r>
          </w:p>
        </w:tc>
        <w:tc>
          <w:tcPr>
            <w:tcW w:w="1852" w:type="dxa"/>
            <w:vAlign w:val="center"/>
          </w:tcPr>
          <w:p w:rsidR="00304098" w:rsidRDefault="00E12A6F">
            <w:pPr>
              <w:jc w:val="right"/>
            </w:pPr>
            <w:r>
              <w:rPr>
                <w:color w:val="000000"/>
                <w:szCs w:val="21"/>
              </w:rPr>
              <w:t>0.01</w:t>
            </w:r>
          </w:p>
        </w:tc>
      </w:tr>
      <w:tr w:rsidR="00304098">
        <w:trPr>
          <w:jc w:val="center"/>
        </w:trPr>
        <w:tc>
          <w:tcPr>
            <w:tcW w:w="817" w:type="dxa"/>
            <w:vAlign w:val="center"/>
          </w:tcPr>
          <w:p w:rsidR="00304098" w:rsidRDefault="00E12A6F">
            <w:pPr>
              <w:jc w:val="center"/>
            </w:pPr>
            <w:r>
              <w:rPr>
                <w:color w:val="000000"/>
                <w:szCs w:val="21"/>
              </w:rPr>
              <w:t>30</w:t>
            </w:r>
          </w:p>
        </w:tc>
        <w:tc>
          <w:tcPr>
            <w:tcW w:w="1276" w:type="dxa"/>
            <w:vAlign w:val="center"/>
          </w:tcPr>
          <w:p w:rsidR="00304098" w:rsidRDefault="00E12A6F">
            <w:pPr>
              <w:jc w:val="center"/>
            </w:pPr>
            <w:r>
              <w:rPr>
                <w:color w:val="000000"/>
                <w:szCs w:val="21"/>
              </w:rPr>
              <w:t>688181</w:t>
            </w:r>
          </w:p>
        </w:tc>
        <w:tc>
          <w:tcPr>
            <w:tcW w:w="1701" w:type="dxa"/>
            <w:vAlign w:val="center"/>
          </w:tcPr>
          <w:p w:rsidR="00304098" w:rsidRDefault="00E12A6F">
            <w:pPr>
              <w:jc w:val="center"/>
            </w:pPr>
            <w:r>
              <w:rPr>
                <w:color w:val="000000"/>
                <w:szCs w:val="21"/>
              </w:rPr>
              <w:t>八亿时空</w:t>
            </w:r>
          </w:p>
        </w:tc>
        <w:tc>
          <w:tcPr>
            <w:tcW w:w="1276" w:type="dxa"/>
            <w:vAlign w:val="center"/>
          </w:tcPr>
          <w:p w:rsidR="00304098" w:rsidRDefault="00E12A6F">
            <w:pPr>
              <w:jc w:val="right"/>
            </w:pPr>
            <w:r>
              <w:rPr>
                <w:color w:val="000000"/>
                <w:szCs w:val="21"/>
              </w:rPr>
              <w:t>4,306</w:t>
            </w:r>
          </w:p>
        </w:tc>
        <w:tc>
          <w:tcPr>
            <w:tcW w:w="2172" w:type="dxa"/>
            <w:vAlign w:val="center"/>
          </w:tcPr>
          <w:p w:rsidR="00304098" w:rsidRDefault="00E12A6F">
            <w:pPr>
              <w:jc w:val="right"/>
            </w:pPr>
            <w:r>
              <w:rPr>
                <w:color w:val="000000"/>
                <w:szCs w:val="21"/>
              </w:rPr>
              <w:t>263,053.54</w:t>
            </w:r>
          </w:p>
        </w:tc>
        <w:tc>
          <w:tcPr>
            <w:tcW w:w="1852" w:type="dxa"/>
            <w:vAlign w:val="center"/>
          </w:tcPr>
          <w:p w:rsidR="00304098" w:rsidRDefault="00E12A6F">
            <w:pPr>
              <w:jc w:val="right"/>
            </w:pPr>
            <w:r>
              <w:rPr>
                <w:color w:val="000000"/>
                <w:szCs w:val="21"/>
              </w:rPr>
              <w:t>0.01</w:t>
            </w:r>
          </w:p>
        </w:tc>
      </w:tr>
      <w:tr w:rsidR="00304098">
        <w:trPr>
          <w:jc w:val="center"/>
        </w:trPr>
        <w:tc>
          <w:tcPr>
            <w:tcW w:w="817" w:type="dxa"/>
            <w:vAlign w:val="center"/>
          </w:tcPr>
          <w:p w:rsidR="00304098" w:rsidRDefault="00E12A6F">
            <w:pPr>
              <w:jc w:val="center"/>
            </w:pPr>
            <w:r>
              <w:rPr>
                <w:color w:val="000000"/>
                <w:szCs w:val="21"/>
              </w:rPr>
              <w:t>31</w:t>
            </w:r>
          </w:p>
        </w:tc>
        <w:tc>
          <w:tcPr>
            <w:tcW w:w="1276" w:type="dxa"/>
            <w:vAlign w:val="center"/>
          </w:tcPr>
          <w:p w:rsidR="00304098" w:rsidRDefault="00E12A6F">
            <w:pPr>
              <w:jc w:val="center"/>
            </w:pPr>
            <w:r>
              <w:rPr>
                <w:color w:val="000000"/>
                <w:szCs w:val="21"/>
              </w:rPr>
              <w:t>688568</w:t>
            </w:r>
          </w:p>
        </w:tc>
        <w:tc>
          <w:tcPr>
            <w:tcW w:w="1701" w:type="dxa"/>
            <w:vAlign w:val="center"/>
          </w:tcPr>
          <w:p w:rsidR="00304098" w:rsidRDefault="00E12A6F">
            <w:pPr>
              <w:jc w:val="center"/>
            </w:pPr>
            <w:r>
              <w:rPr>
                <w:color w:val="000000"/>
                <w:szCs w:val="21"/>
              </w:rPr>
              <w:t>中科星图</w:t>
            </w:r>
          </w:p>
        </w:tc>
        <w:tc>
          <w:tcPr>
            <w:tcW w:w="1276" w:type="dxa"/>
            <w:vAlign w:val="center"/>
          </w:tcPr>
          <w:p w:rsidR="00304098" w:rsidRDefault="00E12A6F">
            <w:pPr>
              <w:jc w:val="right"/>
            </w:pPr>
            <w:r>
              <w:rPr>
                <w:color w:val="000000"/>
                <w:szCs w:val="21"/>
              </w:rPr>
              <w:t>11,020</w:t>
            </w:r>
          </w:p>
        </w:tc>
        <w:tc>
          <w:tcPr>
            <w:tcW w:w="2172" w:type="dxa"/>
            <w:vAlign w:val="center"/>
          </w:tcPr>
          <w:p w:rsidR="00304098" w:rsidRDefault="00E12A6F">
            <w:pPr>
              <w:jc w:val="right"/>
            </w:pPr>
            <w:r>
              <w:rPr>
                <w:color w:val="000000"/>
                <w:szCs w:val="21"/>
              </w:rPr>
              <w:t>178,634.20</w:t>
            </w:r>
          </w:p>
        </w:tc>
        <w:tc>
          <w:tcPr>
            <w:tcW w:w="1852" w:type="dxa"/>
            <w:vAlign w:val="center"/>
          </w:tcPr>
          <w:p w:rsidR="00304098" w:rsidRDefault="00E12A6F">
            <w:pPr>
              <w:jc w:val="right"/>
            </w:pPr>
            <w:r>
              <w:rPr>
                <w:color w:val="000000"/>
                <w:szCs w:val="21"/>
              </w:rPr>
              <w:t>0.01</w:t>
            </w:r>
          </w:p>
        </w:tc>
      </w:tr>
      <w:tr w:rsidR="00304098">
        <w:trPr>
          <w:jc w:val="center"/>
        </w:trPr>
        <w:tc>
          <w:tcPr>
            <w:tcW w:w="817" w:type="dxa"/>
            <w:vAlign w:val="center"/>
          </w:tcPr>
          <w:p w:rsidR="00304098" w:rsidRDefault="00E12A6F">
            <w:pPr>
              <w:jc w:val="center"/>
            </w:pPr>
            <w:r>
              <w:rPr>
                <w:color w:val="000000"/>
                <w:szCs w:val="21"/>
              </w:rPr>
              <w:t>32</w:t>
            </w:r>
          </w:p>
        </w:tc>
        <w:tc>
          <w:tcPr>
            <w:tcW w:w="1276" w:type="dxa"/>
            <w:vAlign w:val="center"/>
          </w:tcPr>
          <w:p w:rsidR="00304098" w:rsidRDefault="00E12A6F">
            <w:pPr>
              <w:jc w:val="center"/>
            </w:pPr>
            <w:r>
              <w:rPr>
                <w:color w:val="000000"/>
                <w:szCs w:val="21"/>
              </w:rPr>
              <w:t>688081</w:t>
            </w:r>
          </w:p>
        </w:tc>
        <w:tc>
          <w:tcPr>
            <w:tcW w:w="1701" w:type="dxa"/>
            <w:vAlign w:val="center"/>
          </w:tcPr>
          <w:p w:rsidR="00304098" w:rsidRDefault="00E12A6F">
            <w:pPr>
              <w:jc w:val="center"/>
            </w:pPr>
            <w:r>
              <w:rPr>
                <w:color w:val="000000"/>
                <w:szCs w:val="21"/>
              </w:rPr>
              <w:t>兴图新科</w:t>
            </w:r>
          </w:p>
        </w:tc>
        <w:tc>
          <w:tcPr>
            <w:tcW w:w="1276" w:type="dxa"/>
            <w:vAlign w:val="center"/>
          </w:tcPr>
          <w:p w:rsidR="00304098" w:rsidRDefault="00E12A6F">
            <w:pPr>
              <w:jc w:val="right"/>
            </w:pPr>
            <w:r>
              <w:rPr>
                <w:color w:val="000000"/>
                <w:szCs w:val="21"/>
              </w:rPr>
              <w:t>3,153</w:t>
            </w:r>
          </w:p>
        </w:tc>
        <w:tc>
          <w:tcPr>
            <w:tcW w:w="2172" w:type="dxa"/>
            <w:vAlign w:val="center"/>
          </w:tcPr>
          <w:p w:rsidR="00304098" w:rsidRDefault="00E12A6F">
            <w:pPr>
              <w:jc w:val="right"/>
            </w:pPr>
            <w:r>
              <w:rPr>
                <w:color w:val="000000"/>
                <w:szCs w:val="21"/>
              </w:rPr>
              <w:t>132,457.53</w:t>
            </w:r>
          </w:p>
        </w:tc>
        <w:tc>
          <w:tcPr>
            <w:tcW w:w="1852" w:type="dxa"/>
            <w:vAlign w:val="center"/>
          </w:tcPr>
          <w:p w:rsidR="00304098" w:rsidRDefault="00E12A6F">
            <w:pPr>
              <w:jc w:val="right"/>
            </w:pPr>
            <w:r>
              <w:rPr>
                <w:color w:val="000000"/>
                <w:szCs w:val="21"/>
              </w:rPr>
              <w:t>0.01</w:t>
            </w:r>
          </w:p>
        </w:tc>
      </w:tr>
      <w:tr w:rsidR="00304098">
        <w:trPr>
          <w:jc w:val="center"/>
        </w:trPr>
        <w:tc>
          <w:tcPr>
            <w:tcW w:w="817" w:type="dxa"/>
            <w:vAlign w:val="center"/>
          </w:tcPr>
          <w:p w:rsidR="00304098" w:rsidRDefault="00E12A6F">
            <w:pPr>
              <w:jc w:val="center"/>
            </w:pPr>
            <w:r>
              <w:rPr>
                <w:color w:val="000000"/>
                <w:szCs w:val="21"/>
              </w:rPr>
              <w:t>33</w:t>
            </w:r>
          </w:p>
        </w:tc>
        <w:tc>
          <w:tcPr>
            <w:tcW w:w="1276" w:type="dxa"/>
            <w:vAlign w:val="center"/>
          </w:tcPr>
          <w:p w:rsidR="00304098" w:rsidRDefault="00E12A6F">
            <w:pPr>
              <w:jc w:val="center"/>
            </w:pPr>
            <w:r>
              <w:rPr>
                <w:color w:val="000000"/>
                <w:szCs w:val="21"/>
              </w:rPr>
              <w:t>688377</w:t>
            </w:r>
          </w:p>
        </w:tc>
        <w:tc>
          <w:tcPr>
            <w:tcW w:w="1701" w:type="dxa"/>
            <w:vAlign w:val="center"/>
          </w:tcPr>
          <w:p w:rsidR="00304098" w:rsidRDefault="00E12A6F">
            <w:pPr>
              <w:jc w:val="center"/>
            </w:pPr>
            <w:r>
              <w:rPr>
                <w:color w:val="000000"/>
                <w:szCs w:val="21"/>
              </w:rPr>
              <w:t>迪威尔</w:t>
            </w:r>
          </w:p>
        </w:tc>
        <w:tc>
          <w:tcPr>
            <w:tcW w:w="1276" w:type="dxa"/>
            <w:vAlign w:val="center"/>
          </w:tcPr>
          <w:p w:rsidR="00304098" w:rsidRDefault="00E12A6F">
            <w:pPr>
              <w:jc w:val="right"/>
            </w:pPr>
            <w:r>
              <w:rPr>
                <w:color w:val="000000"/>
                <w:szCs w:val="21"/>
              </w:rPr>
              <w:t>7,894</w:t>
            </w:r>
          </w:p>
        </w:tc>
        <w:tc>
          <w:tcPr>
            <w:tcW w:w="2172" w:type="dxa"/>
            <w:vAlign w:val="center"/>
          </w:tcPr>
          <w:p w:rsidR="00304098" w:rsidRDefault="00E12A6F">
            <w:pPr>
              <w:jc w:val="right"/>
            </w:pPr>
            <w:r>
              <w:rPr>
                <w:color w:val="000000"/>
                <w:szCs w:val="21"/>
              </w:rPr>
              <w:t>129,619.48</w:t>
            </w:r>
          </w:p>
        </w:tc>
        <w:tc>
          <w:tcPr>
            <w:tcW w:w="1852" w:type="dxa"/>
            <w:vAlign w:val="center"/>
          </w:tcPr>
          <w:p w:rsidR="00304098" w:rsidRDefault="00E12A6F">
            <w:pPr>
              <w:jc w:val="right"/>
            </w:pPr>
            <w:r>
              <w:rPr>
                <w:color w:val="000000"/>
                <w:szCs w:val="21"/>
              </w:rPr>
              <w:t>0.01</w:t>
            </w:r>
          </w:p>
        </w:tc>
      </w:tr>
      <w:tr w:rsidR="00304098">
        <w:trPr>
          <w:jc w:val="center"/>
        </w:trPr>
        <w:tc>
          <w:tcPr>
            <w:tcW w:w="817" w:type="dxa"/>
            <w:vAlign w:val="center"/>
          </w:tcPr>
          <w:p w:rsidR="00304098" w:rsidRDefault="00E12A6F">
            <w:pPr>
              <w:jc w:val="center"/>
            </w:pPr>
            <w:r>
              <w:rPr>
                <w:color w:val="000000"/>
                <w:szCs w:val="21"/>
              </w:rPr>
              <w:t>34</w:t>
            </w:r>
          </w:p>
        </w:tc>
        <w:tc>
          <w:tcPr>
            <w:tcW w:w="1276" w:type="dxa"/>
            <w:vAlign w:val="center"/>
          </w:tcPr>
          <w:p w:rsidR="00304098" w:rsidRDefault="00E12A6F">
            <w:pPr>
              <w:jc w:val="center"/>
            </w:pPr>
            <w:r>
              <w:rPr>
                <w:color w:val="000000"/>
                <w:szCs w:val="21"/>
              </w:rPr>
              <w:t>603087</w:t>
            </w:r>
          </w:p>
        </w:tc>
        <w:tc>
          <w:tcPr>
            <w:tcW w:w="1701" w:type="dxa"/>
            <w:vAlign w:val="center"/>
          </w:tcPr>
          <w:p w:rsidR="00304098" w:rsidRDefault="00E12A6F">
            <w:pPr>
              <w:jc w:val="center"/>
            </w:pPr>
            <w:r>
              <w:rPr>
                <w:color w:val="000000"/>
                <w:szCs w:val="21"/>
              </w:rPr>
              <w:t>甘李药业</w:t>
            </w:r>
          </w:p>
        </w:tc>
        <w:tc>
          <w:tcPr>
            <w:tcW w:w="1276" w:type="dxa"/>
            <w:vAlign w:val="center"/>
          </w:tcPr>
          <w:p w:rsidR="00304098" w:rsidRDefault="00E12A6F">
            <w:pPr>
              <w:jc w:val="right"/>
            </w:pPr>
            <w:r>
              <w:rPr>
                <w:color w:val="000000"/>
                <w:szCs w:val="21"/>
              </w:rPr>
              <w:t>1,076</w:t>
            </w:r>
          </w:p>
        </w:tc>
        <w:tc>
          <w:tcPr>
            <w:tcW w:w="2172" w:type="dxa"/>
            <w:vAlign w:val="center"/>
          </w:tcPr>
          <w:p w:rsidR="00304098" w:rsidRDefault="00E12A6F">
            <w:pPr>
              <w:jc w:val="right"/>
            </w:pPr>
            <w:r>
              <w:rPr>
                <w:color w:val="000000"/>
                <w:szCs w:val="21"/>
              </w:rPr>
              <w:t>107,922.80</w:t>
            </w:r>
          </w:p>
        </w:tc>
        <w:tc>
          <w:tcPr>
            <w:tcW w:w="1852" w:type="dxa"/>
            <w:vAlign w:val="center"/>
          </w:tcPr>
          <w:p w:rsidR="00304098" w:rsidRDefault="00E12A6F">
            <w:pPr>
              <w:jc w:val="right"/>
            </w:pPr>
            <w:r>
              <w:rPr>
                <w:color w:val="000000"/>
                <w:szCs w:val="21"/>
              </w:rPr>
              <w:t>0.01</w:t>
            </w:r>
          </w:p>
        </w:tc>
      </w:tr>
      <w:tr w:rsidR="00304098">
        <w:trPr>
          <w:jc w:val="center"/>
        </w:trPr>
        <w:tc>
          <w:tcPr>
            <w:tcW w:w="817" w:type="dxa"/>
            <w:vAlign w:val="center"/>
          </w:tcPr>
          <w:p w:rsidR="00304098" w:rsidRDefault="00E12A6F">
            <w:pPr>
              <w:jc w:val="center"/>
            </w:pPr>
            <w:r>
              <w:rPr>
                <w:color w:val="000000"/>
                <w:szCs w:val="21"/>
              </w:rPr>
              <w:t>35</w:t>
            </w:r>
          </w:p>
        </w:tc>
        <w:tc>
          <w:tcPr>
            <w:tcW w:w="1276" w:type="dxa"/>
            <w:vAlign w:val="center"/>
          </w:tcPr>
          <w:p w:rsidR="00304098" w:rsidRDefault="00E12A6F">
            <w:pPr>
              <w:jc w:val="center"/>
            </w:pPr>
            <w:r>
              <w:rPr>
                <w:color w:val="000000"/>
                <w:szCs w:val="21"/>
              </w:rPr>
              <w:t>688277</w:t>
            </w:r>
          </w:p>
        </w:tc>
        <w:tc>
          <w:tcPr>
            <w:tcW w:w="1701" w:type="dxa"/>
            <w:vAlign w:val="center"/>
          </w:tcPr>
          <w:p w:rsidR="00304098" w:rsidRDefault="00E12A6F">
            <w:pPr>
              <w:jc w:val="center"/>
            </w:pPr>
            <w:r>
              <w:rPr>
                <w:color w:val="000000"/>
                <w:szCs w:val="21"/>
              </w:rPr>
              <w:t>天智航</w:t>
            </w:r>
          </w:p>
        </w:tc>
        <w:tc>
          <w:tcPr>
            <w:tcW w:w="1276" w:type="dxa"/>
            <w:vAlign w:val="center"/>
          </w:tcPr>
          <w:p w:rsidR="00304098" w:rsidRDefault="00E12A6F">
            <w:pPr>
              <w:jc w:val="right"/>
            </w:pPr>
            <w:r>
              <w:rPr>
                <w:color w:val="000000"/>
                <w:szCs w:val="21"/>
              </w:rPr>
              <w:t>8,810</w:t>
            </w:r>
          </w:p>
        </w:tc>
        <w:tc>
          <w:tcPr>
            <w:tcW w:w="2172" w:type="dxa"/>
            <w:vAlign w:val="center"/>
          </w:tcPr>
          <w:p w:rsidR="00304098" w:rsidRDefault="00E12A6F">
            <w:pPr>
              <w:jc w:val="right"/>
            </w:pPr>
            <w:r>
              <w:rPr>
                <w:color w:val="000000"/>
                <w:szCs w:val="21"/>
              </w:rPr>
              <w:t>106,072.40</w:t>
            </w:r>
          </w:p>
        </w:tc>
        <w:tc>
          <w:tcPr>
            <w:tcW w:w="1852" w:type="dxa"/>
            <w:vAlign w:val="center"/>
          </w:tcPr>
          <w:p w:rsidR="00304098" w:rsidRDefault="00E12A6F">
            <w:pPr>
              <w:jc w:val="right"/>
            </w:pPr>
            <w:r>
              <w:rPr>
                <w:color w:val="000000"/>
                <w:szCs w:val="21"/>
              </w:rPr>
              <w:t>0.01</w:t>
            </w:r>
          </w:p>
        </w:tc>
      </w:tr>
      <w:tr w:rsidR="00304098">
        <w:trPr>
          <w:jc w:val="center"/>
        </w:trPr>
        <w:tc>
          <w:tcPr>
            <w:tcW w:w="817" w:type="dxa"/>
            <w:vAlign w:val="center"/>
          </w:tcPr>
          <w:p w:rsidR="00304098" w:rsidRDefault="00E12A6F">
            <w:pPr>
              <w:jc w:val="center"/>
            </w:pPr>
            <w:r>
              <w:rPr>
                <w:color w:val="000000"/>
                <w:szCs w:val="21"/>
              </w:rPr>
              <w:t>36</w:t>
            </w:r>
          </w:p>
        </w:tc>
        <w:tc>
          <w:tcPr>
            <w:tcW w:w="1276" w:type="dxa"/>
            <w:vAlign w:val="center"/>
          </w:tcPr>
          <w:p w:rsidR="00304098" w:rsidRDefault="00E12A6F">
            <w:pPr>
              <w:jc w:val="center"/>
            </w:pPr>
            <w:r>
              <w:rPr>
                <w:color w:val="000000"/>
                <w:szCs w:val="21"/>
              </w:rPr>
              <w:t>688027</w:t>
            </w:r>
          </w:p>
        </w:tc>
        <w:tc>
          <w:tcPr>
            <w:tcW w:w="1701" w:type="dxa"/>
            <w:vAlign w:val="center"/>
          </w:tcPr>
          <w:p w:rsidR="00304098" w:rsidRDefault="00E12A6F">
            <w:pPr>
              <w:jc w:val="center"/>
            </w:pPr>
            <w:r>
              <w:rPr>
                <w:color w:val="000000"/>
                <w:szCs w:val="21"/>
              </w:rPr>
              <w:t>国盾量子</w:t>
            </w:r>
          </w:p>
        </w:tc>
        <w:tc>
          <w:tcPr>
            <w:tcW w:w="1276" w:type="dxa"/>
            <w:vAlign w:val="center"/>
          </w:tcPr>
          <w:p w:rsidR="00304098" w:rsidRDefault="00E12A6F">
            <w:pPr>
              <w:jc w:val="right"/>
            </w:pPr>
            <w:r>
              <w:rPr>
                <w:color w:val="000000"/>
                <w:szCs w:val="21"/>
              </w:rPr>
              <w:t>2,830</w:t>
            </w:r>
          </w:p>
        </w:tc>
        <w:tc>
          <w:tcPr>
            <w:tcW w:w="2172" w:type="dxa"/>
            <w:vAlign w:val="center"/>
          </w:tcPr>
          <w:p w:rsidR="00304098" w:rsidRDefault="00E12A6F">
            <w:pPr>
              <w:jc w:val="right"/>
            </w:pPr>
            <w:r>
              <w:rPr>
                <w:color w:val="000000"/>
                <w:szCs w:val="21"/>
              </w:rPr>
              <w:t>102,389.40</w:t>
            </w:r>
          </w:p>
        </w:tc>
        <w:tc>
          <w:tcPr>
            <w:tcW w:w="1852" w:type="dxa"/>
            <w:vAlign w:val="center"/>
          </w:tcPr>
          <w:p w:rsidR="00304098" w:rsidRDefault="00E12A6F">
            <w:pPr>
              <w:jc w:val="right"/>
            </w:pPr>
            <w:r>
              <w:rPr>
                <w:color w:val="000000"/>
                <w:szCs w:val="21"/>
              </w:rPr>
              <w:t>0.01</w:t>
            </w:r>
          </w:p>
        </w:tc>
      </w:tr>
      <w:tr w:rsidR="00304098">
        <w:trPr>
          <w:jc w:val="center"/>
        </w:trPr>
        <w:tc>
          <w:tcPr>
            <w:tcW w:w="817" w:type="dxa"/>
            <w:vAlign w:val="center"/>
          </w:tcPr>
          <w:p w:rsidR="00304098" w:rsidRDefault="00E12A6F">
            <w:pPr>
              <w:jc w:val="center"/>
            </w:pPr>
            <w:r>
              <w:rPr>
                <w:color w:val="000000"/>
                <w:szCs w:val="21"/>
              </w:rPr>
              <w:t>37</w:t>
            </w:r>
          </w:p>
        </w:tc>
        <w:tc>
          <w:tcPr>
            <w:tcW w:w="1276" w:type="dxa"/>
            <w:vAlign w:val="center"/>
          </w:tcPr>
          <w:p w:rsidR="00304098" w:rsidRDefault="00E12A6F">
            <w:pPr>
              <w:jc w:val="center"/>
            </w:pPr>
            <w:r>
              <w:rPr>
                <w:color w:val="000000"/>
                <w:szCs w:val="21"/>
              </w:rPr>
              <w:t>688600</w:t>
            </w:r>
          </w:p>
        </w:tc>
        <w:tc>
          <w:tcPr>
            <w:tcW w:w="1701" w:type="dxa"/>
            <w:vAlign w:val="center"/>
          </w:tcPr>
          <w:p w:rsidR="00304098" w:rsidRDefault="00E12A6F">
            <w:pPr>
              <w:jc w:val="center"/>
            </w:pPr>
            <w:r>
              <w:rPr>
                <w:color w:val="000000"/>
                <w:szCs w:val="21"/>
              </w:rPr>
              <w:t>皖仪科技</w:t>
            </w:r>
          </w:p>
        </w:tc>
        <w:tc>
          <w:tcPr>
            <w:tcW w:w="1276" w:type="dxa"/>
            <w:vAlign w:val="center"/>
          </w:tcPr>
          <w:p w:rsidR="00304098" w:rsidRDefault="00E12A6F">
            <w:pPr>
              <w:jc w:val="right"/>
            </w:pPr>
            <w:r>
              <w:rPr>
                <w:color w:val="000000"/>
                <w:szCs w:val="21"/>
              </w:rPr>
              <w:t>5,468</w:t>
            </w:r>
          </w:p>
        </w:tc>
        <w:tc>
          <w:tcPr>
            <w:tcW w:w="2172" w:type="dxa"/>
            <w:vAlign w:val="center"/>
          </w:tcPr>
          <w:p w:rsidR="00304098" w:rsidRDefault="00E12A6F">
            <w:pPr>
              <w:jc w:val="right"/>
            </w:pPr>
            <w:r>
              <w:rPr>
                <w:color w:val="000000"/>
                <w:szCs w:val="21"/>
              </w:rPr>
              <w:t>84,754.00</w:t>
            </w:r>
          </w:p>
        </w:tc>
        <w:tc>
          <w:tcPr>
            <w:tcW w:w="1852" w:type="dxa"/>
            <w:vAlign w:val="center"/>
          </w:tcPr>
          <w:p w:rsidR="00304098" w:rsidRDefault="00E12A6F">
            <w:pPr>
              <w:jc w:val="right"/>
            </w:pPr>
            <w:r>
              <w:rPr>
                <w:color w:val="000000"/>
                <w:szCs w:val="21"/>
              </w:rPr>
              <w:t>0.00</w:t>
            </w:r>
          </w:p>
        </w:tc>
      </w:tr>
      <w:tr w:rsidR="00304098">
        <w:trPr>
          <w:jc w:val="center"/>
        </w:trPr>
        <w:tc>
          <w:tcPr>
            <w:tcW w:w="817" w:type="dxa"/>
            <w:vAlign w:val="center"/>
          </w:tcPr>
          <w:p w:rsidR="00304098" w:rsidRDefault="00E12A6F">
            <w:pPr>
              <w:jc w:val="center"/>
            </w:pPr>
            <w:r>
              <w:rPr>
                <w:color w:val="000000"/>
                <w:szCs w:val="21"/>
              </w:rPr>
              <w:t>38</w:t>
            </w:r>
          </w:p>
        </w:tc>
        <w:tc>
          <w:tcPr>
            <w:tcW w:w="1276" w:type="dxa"/>
            <w:vAlign w:val="center"/>
          </w:tcPr>
          <w:p w:rsidR="00304098" w:rsidRDefault="00E12A6F">
            <w:pPr>
              <w:jc w:val="center"/>
            </w:pPr>
            <w:r>
              <w:rPr>
                <w:color w:val="000000"/>
                <w:szCs w:val="21"/>
              </w:rPr>
              <w:t>300842</w:t>
            </w:r>
          </w:p>
        </w:tc>
        <w:tc>
          <w:tcPr>
            <w:tcW w:w="1701" w:type="dxa"/>
            <w:vAlign w:val="center"/>
          </w:tcPr>
          <w:p w:rsidR="00304098" w:rsidRDefault="00E12A6F">
            <w:pPr>
              <w:jc w:val="center"/>
            </w:pPr>
            <w:r>
              <w:rPr>
                <w:color w:val="000000"/>
                <w:szCs w:val="21"/>
              </w:rPr>
              <w:t>帝科股份</w:t>
            </w:r>
          </w:p>
        </w:tc>
        <w:tc>
          <w:tcPr>
            <w:tcW w:w="1276" w:type="dxa"/>
            <w:vAlign w:val="center"/>
          </w:tcPr>
          <w:p w:rsidR="00304098" w:rsidRDefault="00E12A6F">
            <w:pPr>
              <w:jc w:val="right"/>
            </w:pPr>
            <w:r>
              <w:rPr>
                <w:color w:val="000000"/>
                <w:szCs w:val="21"/>
              </w:rPr>
              <w:t>455</w:t>
            </w:r>
          </w:p>
        </w:tc>
        <w:tc>
          <w:tcPr>
            <w:tcW w:w="2172" w:type="dxa"/>
            <w:vAlign w:val="center"/>
          </w:tcPr>
          <w:p w:rsidR="00304098" w:rsidRDefault="00E12A6F">
            <w:pPr>
              <w:jc w:val="right"/>
            </w:pPr>
            <w:r>
              <w:rPr>
                <w:color w:val="000000"/>
                <w:szCs w:val="21"/>
              </w:rPr>
              <w:t>18,527.60</w:t>
            </w:r>
          </w:p>
        </w:tc>
        <w:tc>
          <w:tcPr>
            <w:tcW w:w="1852" w:type="dxa"/>
            <w:vAlign w:val="center"/>
          </w:tcPr>
          <w:p w:rsidR="00304098" w:rsidRDefault="00E12A6F">
            <w:pPr>
              <w:jc w:val="right"/>
            </w:pPr>
            <w:r>
              <w:rPr>
                <w:color w:val="000000"/>
                <w:szCs w:val="21"/>
              </w:rPr>
              <w:t>0.00</w:t>
            </w:r>
          </w:p>
        </w:tc>
      </w:tr>
      <w:tr w:rsidR="00304098">
        <w:trPr>
          <w:jc w:val="center"/>
        </w:trPr>
        <w:tc>
          <w:tcPr>
            <w:tcW w:w="817" w:type="dxa"/>
            <w:vAlign w:val="center"/>
          </w:tcPr>
          <w:p w:rsidR="00304098" w:rsidRDefault="00E12A6F">
            <w:pPr>
              <w:jc w:val="center"/>
            </w:pPr>
            <w:r>
              <w:rPr>
                <w:color w:val="000000"/>
                <w:szCs w:val="21"/>
              </w:rPr>
              <w:t>39</w:t>
            </w:r>
          </w:p>
        </w:tc>
        <w:tc>
          <w:tcPr>
            <w:tcW w:w="1276" w:type="dxa"/>
            <w:vAlign w:val="center"/>
          </w:tcPr>
          <w:p w:rsidR="00304098" w:rsidRDefault="00E12A6F">
            <w:pPr>
              <w:jc w:val="center"/>
            </w:pPr>
            <w:r>
              <w:rPr>
                <w:color w:val="000000"/>
                <w:szCs w:val="21"/>
              </w:rPr>
              <w:t>600956</w:t>
            </w:r>
          </w:p>
        </w:tc>
        <w:tc>
          <w:tcPr>
            <w:tcW w:w="1701" w:type="dxa"/>
            <w:vAlign w:val="center"/>
          </w:tcPr>
          <w:p w:rsidR="00304098" w:rsidRDefault="00E12A6F">
            <w:pPr>
              <w:jc w:val="center"/>
            </w:pPr>
            <w:r>
              <w:rPr>
                <w:color w:val="000000"/>
                <w:szCs w:val="21"/>
              </w:rPr>
              <w:t>新天绿能</w:t>
            </w:r>
          </w:p>
        </w:tc>
        <w:tc>
          <w:tcPr>
            <w:tcW w:w="1276" w:type="dxa"/>
            <w:vAlign w:val="center"/>
          </w:tcPr>
          <w:p w:rsidR="00304098" w:rsidRDefault="00E12A6F">
            <w:pPr>
              <w:jc w:val="right"/>
            </w:pPr>
            <w:r>
              <w:rPr>
                <w:color w:val="000000"/>
                <w:szCs w:val="21"/>
              </w:rPr>
              <w:t>2,533</w:t>
            </w:r>
          </w:p>
        </w:tc>
        <w:tc>
          <w:tcPr>
            <w:tcW w:w="2172" w:type="dxa"/>
            <w:vAlign w:val="center"/>
          </w:tcPr>
          <w:p w:rsidR="00304098" w:rsidRDefault="00E12A6F">
            <w:pPr>
              <w:jc w:val="right"/>
            </w:pPr>
            <w:r>
              <w:rPr>
                <w:color w:val="000000"/>
                <w:szCs w:val="21"/>
              </w:rPr>
              <w:t>12,766.32</w:t>
            </w:r>
          </w:p>
        </w:tc>
        <w:tc>
          <w:tcPr>
            <w:tcW w:w="1852" w:type="dxa"/>
            <w:vAlign w:val="center"/>
          </w:tcPr>
          <w:p w:rsidR="00304098" w:rsidRDefault="00E12A6F">
            <w:pPr>
              <w:jc w:val="right"/>
            </w:pPr>
            <w:r>
              <w:rPr>
                <w:color w:val="000000"/>
                <w:szCs w:val="21"/>
              </w:rPr>
              <w:t>0.00</w:t>
            </w:r>
          </w:p>
        </w:tc>
      </w:tr>
      <w:tr w:rsidR="00304098">
        <w:trPr>
          <w:jc w:val="center"/>
        </w:trPr>
        <w:tc>
          <w:tcPr>
            <w:tcW w:w="817" w:type="dxa"/>
            <w:vAlign w:val="center"/>
          </w:tcPr>
          <w:p w:rsidR="00304098" w:rsidRDefault="00E12A6F">
            <w:pPr>
              <w:jc w:val="center"/>
            </w:pPr>
            <w:r>
              <w:rPr>
                <w:color w:val="000000"/>
                <w:szCs w:val="21"/>
              </w:rPr>
              <w:t>40</w:t>
            </w:r>
          </w:p>
        </w:tc>
        <w:tc>
          <w:tcPr>
            <w:tcW w:w="1276" w:type="dxa"/>
            <w:vAlign w:val="center"/>
          </w:tcPr>
          <w:p w:rsidR="00304098" w:rsidRDefault="00E12A6F">
            <w:pPr>
              <w:jc w:val="center"/>
            </w:pPr>
            <w:r>
              <w:rPr>
                <w:color w:val="000000"/>
                <w:szCs w:val="21"/>
              </w:rPr>
              <w:t>300839</w:t>
            </w:r>
          </w:p>
        </w:tc>
        <w:tc>
          <w:tcPr>
            <w:tcW w:w="1701" w:type="dxa"/>
            <w:vAlign w:val="center"/>
          </w:tcPr>
          <w:p w:rsidR="00304098" w:rsidRDefault="00E12A6F">
            <w:pPr>
              <w:jc w:val="center"/>
            </w:pPr>
            <w:r>
              <w:rPr>
                <w:color w:val="000000"/>
                <w:szCs w:val="21"/>
              </w:rPr>
              <w:t>博汇股份</w:t>
            </w:r>
          </w:p>
        </w:tc>
        <w:tc>
          <w:tcPr>
            <w:tcW w:w="1276" w:type="dxa"/>
            <w:vAlign w:val="center"/>
          </w:tcPr>
          <w:p w:rsidR="00304098" w:rsidRDefault="00E12A6F">
            <w:pPr>
              <w:jc w:val="right"/>
            </w:pPr>
            <w:r>
              <w:rPr>
                <w:color w:val="000000"/>
                <w:szCs w:val="21"/>
              </w:rPr>
              <w:t>502</w:t>
            </w:r>
          </w:p>
        </w:tc>
        <w:tc>
          <w:tcPr>
            <w:tcW w:w="2172" w:type="dxa"/>
            <w:vAlign w:val="center"/>
          </w:tcPr>
          <w:p w:rsidR="00304098" w:rsidRDefault="00E12A6F">
            <w:pPr>
              <w:jc w:val="right"/>
            </w:pPr>
            <w:r>
              <w:rPr>
                <w:color w:val="000000"/>
                <w:szCs w:val="21"/>
              </w:rPr>
              <w:t>11,751.82</w:t>
            </w:r>
          </w:p>
        </w:tc>
        <w:tc>
          <w:tcPr>
            <w:tcW w:w="1852" w:type="dxa"/>
            <w:vAlign w:val="center"/>
          </w:tcPr>
          <w:p w:rsidR="00304098" w:rsidRDefault="00E12A6F">
            <w:pPr>
              <w:jc w:val="right"/>
            </w:pPr>
            <w:r>
              <w:rPr>
                <w:color w:val="000000"/>
                <w:szCs w:val="21"/>
              </w:rPr>
              <w:t>0.00</w:t>
            </w:r>
          </w:p>
        </w:tc>
      </w:tr>
      <w:tr w:rsidR="00304098">
        <w:trPr>
          <w:jc w:val="center"/>
        </w:trPr>
        <w:tc>
          <w:tcPr>
            <w:tcW w:w="817" w:type="dxa"/>
            <w:vAlign w:val="center"/>
          </w:tcPr>
          <w:p w:rsidR="00304098" w:rsidRDefault="00E12A6F">
            <w:pPr>
              <w:jc w:val="center"/>
            </w:pPr>
            <w:r>
              <w:rPr>
                <w:color w:val="000000"/>
                <w:szCs w:val="21"/>
              </w:rPr>
              <w:t>41</w:t>
            </w:r>
          </w:p>
        </w:tc>
        <w:tc>
          <w:tcPr>
            <w:tcW w:w="1276" w:type="dxa"/>
            <w:vAlign w:val="center"/>
          </w:tcPr>
          <w:p w:rsidR="00304098" w:rsidRDefault="00E12A6F">
            <w:pPr>
              <w:jc w:val="center"/>
            </w:pPr>
            <w:r>
              <w:rPr>
                <w:color w:val="000000"/>
                <w:szCs w:val="21"/>
              </w:rPr>
              <w:t>300847</w:t>
            </w:r>
          </w:p>
        </w:tc>
        <w:tc>
          <w:tcPr>
            <w:tcW w:w="1701" w:type="dxa"/>
            <w:vAlign w:val="center"/>
          </w:tcPr>
          <w:p w:rsidR="00304098" w:rsidRDefault="00E12A6F">
            <w:pPr>
              <w:jc w:val="center"/>
            </w:pPr>
            <w:r>
              <w:rPr>
                <w:color w:val="000000"/>
                <w:szCs w:val="21"/>
              </w:rPr>
              <w:t>中船汉光</w:t>
            </w:r>
          </w:p>
        </w:tc>
        <w:tc>
          <w:tcPr>
            <w:tcW w:w="1276" w:type="dxa"/>
            <w:vAlign w:val="center"/>
          </w:tcPr>
          <w:p w:rsidR="00304098" w:rsidRDefault="00E12A6F">
            <w:pPr>
              <w:jc w:val="right"/>
            </w:pPr>
            <w:r>
              <w:rPr>
                <w:color w:val="000000"/>
                <w:szCs w:val="21"/>
              </w:rPr>
              <w:t>1,421</w:t>
            </w:r>
          </w:p>
        </w:tc>
        <w:tc>
          <w:tcPr>
            <w:tcW w:w="2172" w:type="dxa"/>
            <w:vAlign w:val="center"/>
          </w:tcPr>
          <w:p w:rsidR="00304098" w:rsidRDefault="00E12A6F">
            <w:pPr>
              <w:jc w:val="right"/>
            </w:pPr>
            <w:r>
              <w:rPr>
                <w:color w:val="000000"/>
                <w:szCs w:val="21"/>
              </w:rPr>
              <w:t>9,861.74</w:t>
            </w:r>
          </w:p>
        </w:tc>
        <w:tc>
          <w:tcPr>
            <w:tcW w:w="1852" w:type="dxa"/>
            <w:vAlign w:val="center"/>
          </w:tcPr>
          <w:p w:rsidR="00304098" w:rsidRDefault="00E12A6F">
            <w:pPr>
              <w:jc w:val="right"/>
            </w:pPr>
            <w:r>
              <w:rPr>
                <w:color w:val="000000"/>
                <w:szCs w:val="21"/>
              </w:rPr>
              <w:t>0.00</w:t>
            </w:r>
          </w:p>
        </w:tc>
      </w:tr>
      <w:tr w:rsidR="00304098">
        <w:trPr>
          <w:jc w:val="center"/>
        </w:trPr>
        <w:tc>
          <w:tcPr>
            <w:tcW w:w="817" w:type="dxa"/>
            <w:vAlign w:val="center"/>
          </w:tcPr>
          <w:p w:rsidR="00304098" w:rsidRDefault="00E12A6F">
            <w:pPr>
              <w:jc w:val="center"/>
            </w:pPr>
            <w:r>
              <w:rPr>
                <w:color w:val="000000"/>
                <w:szCs w:val="21"/>
              </w:rPr>
              <w:t>42</w:t>
            </w:r>
          </w:p>
        </w:tc>
        <w:tc>
          <w:tcPr>
            <w:tcW w:w="1276" w:type="dxa"/>
            <w:vAlign w:val="center"/>
          </w:tcPr>
          <w:p w:rsidR="00304098" w:rsidRDefault="00E12A6F">
            <w:pPr>
              <w:jc w:val="center"/>
            </w:pPr>
            <w:r>
              <w:rPr>
                <w:color w:val="000000"/>
                <w:szCs w:val="21"/>
              </w:rPr>
              <w:t>300845</w:t>
            </w:r>
          </w:p>
        </w:tc>
        <w:tc>
          <w:tcPr>
            <w:tcW w:w="1701" w:type="dxa"/>
            <w:vAlign w:val="center"/>
          </w:tcPr>
          <w:p w:rsidR="00304098" w:rsidRDefault="00E12A6F">
            <w:pPr>
              <w:jc w:val="center"/>
            </w:pPr>
            <w:r>
              <w:rPr>
                <w:color w:val="000000"/>
                <w:szCs w:val="21"/>
              </w:rPr>
              <w:t>捷安高科</w:t>
            </w:r>
          </w:p>
        </w:tc>
        <w:tc>
          <w:tcPr>
            <w:tcW w:w="1276" w:type="dxa"/>
            <w:vAlign w:val="center"/>
          </w:tcPr>
          <w:p w:rsidR="00304098" w:rsidRDefault="00E12A6F">
            <w:pPr>
              <w:jc w:val="right"/>
            </w:pPr>
            <w:r>
              <w:rPr>
                <w:color w:val="000000"/>
                <w:szCs w:val="21"/>
              </w:rPr>
              <w:t>470</w:t>
            </w:r>
          </w:p>
        </w:tc>
        <w:tc>
          <w:tcPr>
            <w:tcW w:w="2172" w:type="dxa"/>
            <w:vAlign w:val="center"/>
          </w:tcPr>
          <w:p w:rsidR="00304098" w:rsidRDefault="00E12A6F">
            <w:pPr>
              <w:jc w:val="right"/>
            </w:pPr>
            <w:r>
              <w:rPr>
                <w:color w:val="000000"/>
                <w:szCs w:val="21"/>
              </w:rPr>
              <w:t>8,286.10</w:t>
            </w:r>
          </w:p>
        </w:tc>
        <w:tc>
          <w:tcPr>
            <w:tcW w:w="1852" w:type="dxa"/>
            <w:vAlign w:val="center"/>
          </w:tcPr>
          <w:p w:rsidR="00304098" w:rsidRDefault="00E12A6F">
            <w:pPr>
              <w:jc w:val="right"/>
            </w:pPr>
            <w:r>
              <w:rPr>
                <w:color w:val="000000"/>
                <w:szCs w:val="21"/>
              </w:rPr>
              <w:t>0.00</w:t>
            </w:r>
          </w:p>
        </w:tc>
      </w:tr>
      <w:tr w:rsidR="00304098">
        <w:trPr>
          <w:jc w:val="center"/>
        </w:trPr>
        <w:tc>
          <w:tcPr>
            <w:tcW w:w="817" w:type="dxa"/>
            <w:vAlign w:val="center"/>
          </w:tcPr>
          <w:p w:rsidR="00304098" w:rsidRDefault="00E12A6F">
            <w:pPr>
              <w:jc w:val="center"/>
            </w:pPr>
            <w:r>
              <w:rPr>
                <w:color w:val="000000"/>
                <w:szCs w:val="21"/>
              </w:rPr>
              <w:t>43</w:t>
            </w:r>
          </w:p>
        </w:tc>
        <w:tc>
          <w:tcPr>
            <w:tcW w:w="1276" w:type="dxa"/>
            <w:vAlign w:val="center"/>
          </w:tcPr>
          <w:p w:rsidR="00304098" w:rsidRDefault="00E12A6F">
            <w:pPr>
              <w:jc w:val="center"/>
            </w:pPr>
            <w:r>
              <w:rPr>
                <w:color w:val="000000"/>
                <w:szCs w:val="21"/>
              </w:rPr>
              <w:t>300843</w:t>
            </w:r>
          </w:p>
        </w:tc>
        <w:tc>
          <w:tcPr>
            <w:tcW w:w="1701" w:type="dxa"/>
            <w:vAlign w:val="center"/>
          </w:tcPr>
          <w:p w:rsidR="00304098" w:rsidRDefault="00E12A6F">
            <w:pPr>
              <w:jc w:val="center"/>
            </w:pPr>
            <w:r>
              <w:rPr>
                <w:color w:val="000000"/>
                <w:szCs w:val="21"/>
              </w:rPr>
              <w:t>胜蓝股份</w:t>
            </w:r>
          </w:p>
        </w:tc>
        <w:tc>
          <w:tcPr>
            <w:tcW w:w="1276" w:type="dxa"/>
            <w:vAlign w:val="center"/>
          </w:tcPr>
          <w:p w:rsidR="00304098" w:rsidRDefault="00E12A6F">
            <w:pPr>
              <w:jc w:val="right"/>
            </w:pPr>
            <w:r>
              <w:rPr>
                <w:color w:val="000000"/>
                <w:szCs w:val="21"/>
              </w:rPr>
              <w:t>751</w:t>
            </w:r>
          </w:p>
        </w:tc>
        <w:tc>
          <w:tcPr>
            <w:tcW w:w="2172" w:type="dxa"/>
            <w:vAlign w:val="center"/>
          </w:tcPr>
          <w:p w:rsidR="00304098" w:rsidRDefault="00E12A6F">
            <w:pPr>
              <w:jc w:val="right"/>
            </w:pPr>
            <w:r>
              <w:rPr>
                <w:color w:val="000000"/>
                <w:szCs w:val="21"/>
              </w:rPr>
              <w:t>7,517.51</w:t>
            </w:r>
          </w:p>
        </w:tc>
        <w:tc>
          <w:tcPr>
            <w:tcW w:w="1852" w:type="dxa"/>
            <w:vAlign w:val="center"/>
          </w:tcPr>
          <w:p w:rsidR="00304098" w:rsidRDefault="00E12A6F">
            <w:pPr>
              <w:jc w:val="right"/>
            </w:pPr>
            <w:r>
              <w:rPr>
                <w:color w:val="000000"/>
                <w:szCs w:val="21"/>
              </w:rPr>
              <w:t>0.00</w:t>
            </w:r>
          </w:p>
        </w:tc>
      </w:tr>
      <w:tr w:rsidR="00304098">
        <w:trPr>
          <w:jc w:val="center"/>
        </w:trPr>
        <w:tc>
          <w:tcPr>
            <w:tcW w:w="817" w:type="dxa"/>
            <w:vAlign w:val="center"/>
          </w:tcPr>
          <w:p w:rsidR="00304098" w:rsidRDefault="00E12A6F">
            <w:pPr>
              <w:jc w:val="center"/>
            </w:pPr>
            <w:r>
              <w:rPr>
                <w:color w:val="000000"/>
                <w:szCs w:val="21"/>
              </w:rPr>
              <w:t>44</w:t>
            </w:r>
          </w:p>
        </w:tc>
        <w:tc>
          <w:tcPr>
            <w:tcW w:w="1276" w:type="dxa"/>
            <w:vAlign w:val="center"/>
          </w:tcPr>
          <w:p w:rsidR="00304098" w:rsidRDefault="00E12A6F">
            <w:pPr>
              <w:jc w:val="center"/>
            </w:pPr>
            <w:r>
              <w:rPr>
                <w:color w:val="000000"/>
                <w:szCs w:val="21"/>
              </w:rPr>
              <w:t>300840</w:t>
            </w:r>
          </w:p>
        </w:tc>
        <w:tc>
          <w:tcPr>
            <w:tcW w:w="1701" w:type="dxa"/>
            <w:vAlign w:val="center"/>
          </w:tcPr>
          <w:p w:rsidR="00304098" w:rsidRDefault="00E12A6F">
            <w:pPr>
              <w:jc w:val="center"/>
            </w:pPr>
            <w:r>
              <w:rPr>
                <w:color w:val="000000"/>
                <w:szCs w:val="21"/>
              </w:rPr>
              <w:t>酷特智能</w:t>
            </w:r>
          </w:p>
        </w:tc>
        <w:tc>
          <w:tcPr>
            <w:tcW w:w="1276" w:type="dxa"/>
            <w:vAlign w:val="center"/>
          </w:tcPr>
          <w:p w:rsidR="00304098" w:rsidRDefault="00E12A6F">
            <w:pPr>
              <w:jc w:val="right"/>
            </w:pPr>
            <w:r>
              <w:rPr>
                <w:color w:val="000000"/>
                <w:szCs w:val="21"/>
              </w:rPr>
              <w:t>1,185</w:t>
            </w:r>
          </w:p>
        </w:tc>
        <w:tc>
          <w:tcPr>
            <w:tcW w:w="2172" w:type="dxa"/>
            <w:vAlign w:val="center"/>
          </w:tcPr>
          <w:p w:rsidR="00304098" w:rsidRDefault="00E12A6F">
            <w:pPr>
              <w:jc w:val="right"/>
            </w:pPr>
            <w:r>
              <w:rPr>
                <w:color w:val="000000"/>
                <w:szCs w:val="21"/>
              </w:rPr>
              <w:t>7,038.90</w:t>
            </w:r>
          </w:p>
        </w:tc>
        <w:tc>
          <w:tcPr>
            <w:tcW w:w="1852" w:type="dxa"/>
            <w:vAlign w:val="center"/>
          </w:tcPr>
          <w:p w:rsidR="00304098" w:rsidRDefault="00E12A6F">
            <w:pPr>
              <w:jc w:val="right"/>
            </w:pPr>
            <w:r>
              <w:rPr>
                <w:color w:val="000000"/>
                <w:szCs w:val="21"/>
              </w:rPr>
              <w:t>0.00</w:t>
            </w:r>
          </w:p>
        </w:tc>
      </w:tr>
      <w:tr w:rsidR="00304098">
        <w:trPr>
          <w:jc w:val="center"/>
        </w:trPr>
        <w:tc>
          <w:tcPr>
            <w:tcW w:w="817" w:type="dxa"/>
            <w:vAlign w:val="center"/>
          </w:tcPr>
          <w:p w:rsidR="00304098" w:rsidRDefault="00E12A6F">
            <w:pPr>
              <w:jc w:val="center"/>
            </w:pPr>
            <w:r>
              <w:rPr>
                <w:color w:val="000000"/>
                <w:szCs w:val="21"/>
              </w:rPr>
              <w:t>45</w:t>
            </w:r>
          </w:p>
        </w:tc>
        <w:tc>
          <w:tcPr>
            <w:tcW w:w="1276" w:type="dxa"/>
            <w:vAlign w:val="center"/>
          </w:tcPr>
          <w:p w:rsidR="00304098" w:rsidRDefault="00E12A6F">
            <w:pPr>
              <w:jc w:val="center"/>
            </w:pPr>
            <w:r>
              <w:rPr>
                <w:color w:val="000000"/>
                <w:szCs w:val="21"/>
              </w:rPr>
              <w:t>300846</w:t>
            </w:r>
          </w:p>
        </w:tc>
        <w:tc>
          <w:tcPr>
            <w:tcW w:w="1701" w:type="dxa"/>
            <w:vAlign w:val="center"/>
          </w:tcPr>
          <w:p w:rsidR="00304098" w:rsidRDefault="00E12A6F">
            <w:pPr>
              <w:jc w:val="center"/>
            </w:pPr>
            <w:r>
              <w:rPr>
                <w:color w:val="000000"/>
                <w:szCs w:val="21"/>
              </w:rPr>
              <w:t>首都在线</w:t>
            </w:r>
          </w:p>
        </w:tc>
        <w:tc>
          <w:tcPr>
            <w:tcW w:w="1276" w:type="dxa"/>
            <w:vAlign w:val="center"/>
          </w:tcPr>
          <w:p w:rsidR="00304098" w:rsidRDefault="00E12A6F">
            <w:pPr>
              <w:jc w:val="right"/>
            </w:pPr>
            <w:r>
              <w:rPr>
                <w:color w:val="000000"/>
                <w:szCs w:val="21"/>
              </w:rPr>
              <w:t>1,131</w:t>
            </w:r>
          </w:p>
        </w:tc>
        <w:tc>
          <w:tcPr>
            <w:tcW w:w="2172" w:type="dxa"/>
            <w:vAlign w:val="center"/>
          </w:tcPr>
          <w:p w:rsidR="00304098" w:rsidRDefault="00E12A6F">
            <w:pPr>
              <w:jc w:val="right"/>
            </w:pPr>
            <w:r>
              <w:rPr>
                <w:color w:val="000000"/>
                <w:szCs w:val="21"/>
              </w:rPr>
              <w:t>3,811.47</w:t>
            </w:r>
          </w:p>
        </w:tc>
        <w:tc>
          <w:tcPr>
            <w:tcW w:w="1852" w:type="dxa"/>
            <w:vAlign w:val="center"/>
          </w:tcPr>
          <w:p w:rsidR="00304098" w:rsidRDefault="00E12A6F">
            <w:pPr>
              <w:jc w:val="right"/>
            </w:pPr>
            <w:r>
              <w:rPr>
                <w:color w:val="000000"/>
                <w:szCs w:val="21"/>
              </w:rPr>
              <w:t>0.00</w:t>
            </w:r>
          </w:p>
        </w:tc>
      </w:tr>
    </w:tbl>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88" w:name="_Toc390421260"/>
      <w:bookmarkStart w:id="89" w:name="_Toc48664989"/>
      <w:r w:rsidRPr="00530FFD">
        <w:rPr>
          <w:rFonts w:ascii="宋体" w:hAnsi="宋体" w:cs="Arial"/>
          <w:color w:val="000000"/>
          <w:sz w:val="21"/>
          <w:szCs w:val="21"/>
        </w:rPr>
        <w:t>7.4</w:t>
      </w:r>
      <w:bookmarkStart w:id="90" w:name="_Toc234814103"/>
      <w:r w:rsidR="007D6699" w:rsidRPr="00530FFD">
        <w:rPr>
          <w:rFonts w:ascii="宋体" w:hAnsi="宋体" w:cs="Arial"/>
          <w:color w:val="000000"/>
          <w:sz w:val="21"/>
          <w:szCs w:val="21"/>
        </w:rPr>
        <w:tab/>
      </w:r>
      <w:r w:rsidRPr="00530FFD">
        <w:rPr>
          <w:rFonts w:ascii="宋体" w:hAnsi="宋体" w:cs="Arial" w:hint="eastAsia"/>
          <w:color w:val="000000"/>
          <w:sz w:val="21"/>
          <w:szCs w:val="21"/>
        </w:rPr>
        <w:t>报告期内股票投资组合的重大变动</w:t>
      </w:r>
      <w:bookmarkEnd w:id="88"/>
      <w:bookmarkEnd w:id="90"/>
      <w:bookmarkEnd w:id="89"/>
    </w:p>
    <w:p w:rsidR="00753756" w:rsidRPr="00530FFD" w:rsidRDefault="00753756" w:rsidP="006E1449">
      <w:pPr>
        <w:spacing w:line="360" w:lineRule="auto"/>
        <w:ind w:firstLineChars="196" w:firstLine="413"/>
        <w:rPr>
          <w:rFonts w:ascii="宋体"/>
          <w:b/>
          <w:color w:val="000000"/>
          <w:szCs w:val="21"/>
        </w:rPr>
      </w:pPr>
      <w:r w:rsidRPr="00530FFD">
        <w:rPr>
          <w:rFonts w:ascii="宋体" w:hAnsi="宋体"/>
          <w:b/>
          <w:color w:val="000000"/>
          <w:szCs w:val="21"/>
        </w:rPr>
        <w:t xml:space="preserve">7.4.1 </w:t>
      </w:r>
      <w:r w:rsidRPr="00530FFD">
        <w:rPr>
          <w:rFonts w:ascii="宋体" w:hAnsi="宋体" w:hint="eastAsia"/>
          <w:b/>
          <w:color w:val="000000"/>
          <w:szCs w:val="21"/>
        </w:rPr>
        <w:t>累计买入金额超出</w:t>
      </w:r>
      <w:r w:rsidR="006E1449" w:rsidRPr="0091212A">
        <w:rPr>
          <w:rFonts w:ascii="宋体" w:hAnsi="宋体" w:hint="eastAsia"/>
          <w:b/>
          <w:color w:val="000000"/>
          <w:kern w:val="0"/>
          <w:szCs w:val="21"/>
        </w:rPr>
        <w:t>期初</w:t>
      </w:r>
      <w:r w:rsidRPr="00530FFD">
        <w:rPr>
          <w:rFonts w:ascii="宋体" w:hAnsi="宋体" w:hint="eastAsia"/>
          <w:b/>
          <w:color w:val="000000"/>
          <w:szCs w:val="21"/>
        </w:rPr>
        <w:t>基金资产净值</w:t>
      </w:r>
      <w:r w:rsidRPr="00530FFD">
        <w:rPr>
          <w:rFonts w:ascii="宋体" w:hAnsi="宋体"/>
          <w:b/>
          <w:color w:val="000000"/>
          <w:szCs w:val="21"/>
        </w:rPr>
        <w:t>2</w:t>
      </w:r>
      <w:r>
        <w:rPr>
          <w:rFonts w:ascii="宋体" w:hAnsi="宋体"/>
          <w:b/>
          <w:color w:val="000000"/>
          <w:szCs w:val="21"/>
        </w:rPr>
        <w:t>%</w:t>
      </w:r>
      <w:r w:rsidRPr="00530FFD">
        <w:rPr>
          <w:rFonts w:ascii="宋体" w:hAnsi="宋体" w:hint="eastAsia"/>
          <w:b/>
          <w:color w:val="000000"/>
          <w:szCs w:val="21"/>
        </w:rPr>
        <w:t>或前</w:t>
      </w:r>
      <w:r w:rsidRPr="00530FFD">
        <w:rPr>
          <w:rFonts w:ascii="宋体" w:hAnsi="宋体"/>
          <w:b/>
          <w:color w:val="000000"/>
          <w:szCs w:val="21"/>
        </w:rPr>
        <w:t>20</w:t>
      </w:r>
      <w:r w:rsidRPr="00530FFD">
        <w:rPr>
          <w:rFonts w:ascii="宋体" w:hAnsi="宋体" w:hint="eastAsia"/>
          <w:b/>
          <w:color w:val="000000"/>
          <w:szCs w:val="21"/>
        </w:rPr>
        <w:t>名的股票明细</w:t>
      </w:r>
    </w:p>
    <w:p w:rsidR="00753756" w:rsidRPr="00224952" w:rsidRDefault="00753756" w:rsidP="008971E9">
      <w:pPr>
        <w:autoSpaceDE w:val="0"/>
        <w:autoSpaceDN w:val="0"/>
        <w:adjustRightInd w:val="0"/>
        <w:spacing w:before="29" w:line="288" w:lineRule="auto"/>
        <w:ind w:left="15"/>
        <w:jc w:val="right"/>
        <w:rPr>
          <w:color w:val="000000"/>
          <w:kern w:val="0"/>
          <w:szCs w:val="21"/>
        </w:rPr>
      </w:pPr>
      <w:r w:rsidRPr="00224952">
        <w:rPr>
          <w:rFonts w:hint="eastAsia"/>
          <w:color w:val="000000"/>
          <w:szCs w:val="21"/>
        </w:rPr>
        <w:t>金额单位：人民币元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870"/>
        <w:gridCol w:w="1650"/>
        <w:gridCol w:w="1980"/>
        <w:gridCol w:w="2880"/>
        <w:gridCol w:w="1692"/>
      </w:tblGrid>
      <w:tr w:rsidR="00753756" w:rsidRPr="00224952" w:rsidTr="005D786D">
        <w:tc>
          <w:tcPr>
            <w:tcW w:w="870" w:type="dxa"/>
            <w:vAlign w:val="center"/>
          </w:tcPr>
          <w:p w:rsidR="00753756" w:rsidRPr="00224952" w:rsidRDefault="00753756" w:rsidP="0070173B">
            <w:pPr>
              <w:jc w:val="center"/>
              <w:rPr>
                <w:color w:val="000000"/>
                <w:szCs w:val="21"/>
              </w:rPr>
            </w:pPr>
            <w:r w:rsidRPr="00224952">
              <w:rPr>
                <w:rFonts w:hint="eastAsia"/>
                <w:color w:val="000000"/>
                <w:szCs w:val="21"/>
              </w:rPr>
              <w:t>序号</w:t>
            </w:r>
          </w:p>
        </w:tc>
        <w:tc>
          <w:tcPr>
            <w:tcW w:w="1650" w:type="dxa"/>
            <w:vAlign w:val="center"/>
          </w:tcPr>
          <w:p w:rsidR="00753756" w:rsidRPr="00224952" w:rsidRDefault="00753756" w:rsidP="0070173B">
            <w:pPr>
              <w:jc w:val="center"/>
              <w:rPr>
                <w:color w:val="000000"/>
                <w:szCs w:val="21"/>
              </w:rPr>
            </w:pPr>
            <w:r w:rsidRPr="00224952">
              <w:rPr>
                <w:rFonts w:hint="eastAsia"/>
                <w:color w:val="000000"/>
                <w:szCs w:val="21"/>
              </w:rPr>
              <w:t>股票代码</w:t>
            </w:r>
          </w:p>
        </w:tc>
        <w:tc>
          <w:tcPr>
            <w:tcW w:w="1980" w:type="dxa"/>
            <w:vAlign w:val="center"/>
          </w:tcPr>
          <w:p w:rsidR="00753756" w:rsidRPr="00224952" w:rsidRDefault="00753756" w:rsidP="0070173B">
            <w:pPr>
              <w:jc w:val="center"/>
              <w:rPr>
                <w:color w:val="000000"/>
                <w:szCs w:val="21"/>
              </w:rPr>
            </w:pPr>
            <w:r w:rsidRPr="00224952">
              <w:rPr>
                <w:rFonts w:hint="eastAsia"/>
                <w:color w:val="000000"/>
                <w:szCs w:val="21"/>
              </w:rPr>
              <w:t>股票名称</w:t>
            </w:r>
          </w:p>
        </w:tc>
        <w:tc>
          <w:tcPr>
            <w:tcW w:w="2880" w:type="dxa"/>
            <w:vAlign w:val="center"/>
          </w:tcPr>
          <w:p w:rsidR="00753756" w:rsidRPr="00224952" w:rsidRDefault="00753756" w:rsidP="0070173B">
            <w:pPr>
              <w:jc w:val="center"/>
              <w:rPr>
                <w:color w:val="000000"/>
                <w:szCs w:val="21"/>
              </w:rPr>
            </w:pPr>
            <w:r w:rsidRPr="00224952">
              <w:rPr>
                <w:rFonts w:hint="eastAsia"/>
                <w:color w:val="000000"/>
                <w:szCs w:val="21"/>
              </w:rPr>
              <w:t>本期累计买入金额</w:t>
            </w:r>
          </w:p>
        </w:tc>
        <w:tc>
          <w:tcPr>
            <w:tcW w:w="1692" w:type="dxa"/>
            <w:vAlign w:val="center"/>
          </w:tcPr>
          <w:p w:rsidR="00753756" w:rsidRPr="00224952" w:rsidRDefault="00753756" w:rsidP="0070173B">
            <w:pPr>
              <w:jc w:val="center"/>
              <w:rPr>
                <w:color w:val="000000"/>
                <w:szCs w:val="21"/>
              </w:rPr>
            </w:pPr>
            <w:r w:rsidRPr="00224952">
              <w:rPr>
                <w:rFonts w:hint="eastAsia"/>
                <w:color w:val="000000"/>
                <w:szCs w:val="21"/>
              </w:rPr>
              <w:t>占</w:t>
            </w:r>
            <w:r w:rsidR="008E55F9" w:rsidRPr="007D70B4">
              <w:rPr>
                <w:color w:val="000000"/>
                <w:kern w:val="0"/>
                <w:szCs w:val="21"/>
              </w:rPr>
              <w:t>期初</w:t>
            </w:r>
            <w:r w:rsidRPr="00224952">
              <w:rPr>
                <w:rFonts w:hint="eastAsia"/>
                <w:color w:val="000000"/>
                <w:szCs w:val="21"/>
              </w:rPr>
              <w:t>基金资产净值比例（％）</w:t>
            </w:r>
          </w:p>
        </w:tc>
      </w:tr>
      <w:tr w:rsidR="00304098">
        <w:tc>
          <w:tcPr>
            <w:tcW w:w="870" w:type="dxa"/>
            <w:vAlign w:val="center"/>
          </w:tcPr>
          <w:p w:rsidR="00304098" w:rsidRDefault="00E12A6F">
            <w:pPr>
              <w:jc w:val="center"/>
            </w:pPr>
            <w:r>
              <w:rPr>
                <w:szCs w:val="21"/>
              </w:rPr>
              <w:t>1</w:t>
            </w:r>
          </w:p>
        </w:tc>
        <w:tc>
          <w:tcPr>
            <w:tcW w:w="1650" w:type="dxa"/>
            <w:vAlign w:val="center"/>
          </w:tcPr>
          <w:p w:rsidR="00304098" w:rsidRDefault="00E12A6F">
            <w:pPr>
              <w:jc w:val="center"/>
            </w:pPr>
            <w:r>
              <w:rPr>
                <w:szCs w:val="21"/>
              </w:rPr>
              <w:t>000661</w:t>
            </w:r>
          </w:p>
        </w:tc>
        <w:tc>
          <w:tcPr>
            <w:tcW w:w="1980" w:type="dxa"/>
            <w:vAlign w:val="center"/>
          </w:tcPr>
          <w:p w:rsidR="00304098" w:rsidRDefault="00E12A6F">
            <w:pPr>
              <w:jc w:val="center"/>
            </w:pPr>
            <w:r>
              <w:rPr>
                <w:szCs w:val="21"/>
              </w:rPr>
              <w:t>长春高新</w:t>
            </w:r>
          </w:p>
        </w:tc>
        <w:tc>
          <w:tcPr>
            <w:tcW w:w="2880" w:type="dxa"/>
            <w:vAlign w:val="center"/>
          </w:tcPr>
          <w:p w:rsidR="00304098" w:rsidRDefault="00E12A6F">
            <w:pPr>
              <w:jc w:val="right"/>
            </w:pPr>
            <w:r>
              <w:rPr>
                <w:szCs w:val="21"/>
              </w:rPr>
              <w:t>206,481,535.53</w:t>
            </w:r>
          </w:p>
        </w:tc>
        <w:tc>
          <w:tcPr>
            <w:tcW w:w="1692" w:type="dxa"/>
            <w:vAlign w:val="center"/>
          </w:tcPr>
          <w:p w:rsidR="00304098" w:rsidRDefault="00E12A6F">
            <w:pPr>
              <w:jc w:val="right"/>
            </w:pPr>
            <w:r>
              <w:rPr>
                <w:szCs w:val="21"/>
              </w:rPr>
              <w:t>15.37</w:t>
            </w:r>
          </w:p>
        </w:tc>
      </w:tr>
      <w:tr w:rsidR="00304098">
        <w:tc>
          <w:tcPr>
            <w:tcW w:w="870" w:type="dxa"/>
            <w:vAlign w:val="center"/>
          </w:tcPr>
          <w:p w:rsidR="00304098" w:rsidRDefault="00E12A6F">
            <w:pPr>
              <w:jc w:val="center"/>
            </w:pPr>
            <w:r>
              <w:rPr>
                <w:szCs w:val="21"/>
              </w:rPr>
              <w:t>2</w:t>
            </w:r>
          </w:p>
        </w:tc>
        <w:tc>
          <w:tcPr>
            <w:tcW w:w="1650" w:type="dxa"/>
            <w:vAlign w:val="center"/>
          </w:tcPr>
          <w:p w:rsidR="00304098" w:rsidRDefault="00E12A6F">
            <w:pPr>
              <w:jc w:val="center"/>
            </w:pPr>
            <w:r>
              <w:rPr>
                <w:szCs w:val="21"/>
              </w:rPr>
              <w:t>300015</w:t>
            </w:r>
          </w:p>
        </w:tc>
        <w:tc>
          <w:tcPr>
            <w:tcW w:w="1980" w:type="dxa"/>
            <w:vAlign w:val="center"/>
          </w:tcPr>
          <w:p w:rsidR="00304098" w:rsidRDefault="00E12A6F">
            <w:pPr>
              <w:jc w:val="center"/>
            </w:pPr>
            <w:r>
              <w:rPr>
                <w:szCs w:val="21"/>
              </w:rPr>
              <w:t>爱尔眼科</w:t>
            </w:r>
          </w:p>
        </w:tc>
        <w:tc>
          <w:tcPr>
            <w:tcW w:w="2880" w:type="dxa"/>
            <w:vAlign w:val="center"/>
          </w:tcPr>
          <w:p w:rsidR="00304098" w:rsidRDefault="00E12A6F">
            <w:pPr>
              <w:jc w:val="right"/>
            </w:pPr>
            <w:r>
              <w:rPr>
                <w:szCs w:val="21"/>
              </w:rPr>
              <w:t>150,326,619.95</w:t>
            </w:r>
          </w:p>
        </w:tc>
        <w:tc>
          <w:tcPr>
            <w:tcW w:w="1692" w:type="dxa"/>
            <w:vAlign w:val="center"/>
          </w:tcPr>
          <w:p w:rsidR="00304098" w:rsidRDefault="00E12A6F">
            <w:pPr>
              <w:jc w:val="right"/>
            </w:pPr>
            <w:r>
              <w:rPr>
                <w:szCs w:val="21"/>
              </w:rPr>
              <w:t>11.19</w:t>
            </w:r>
          </w:p>
        </w:tc>
      </w:tr>
      <w:tr w:rsidR="00304098">
        <w:tc>
          <w:tcPr>
            <w:tcW w:w="870" w:type="dxa"/>
            <w:vAlign w:val="center"/>
          </w:tcPr>
          <w:p w:rsidR="00304098" w:rsidRDefault="00E12A6F">
            <w:pPr>
              <w:jc w:val="center"/>
            </w:pPr>
            <w:r>
              <w:rPr>
                <w:szCs w:val="21"/>
              </w:rPr>
              <w:t>3</w:t>
            </w:r>
          </w:p>
        </w:tc>
        <w:tc>
          <w:tcPr>
            <w:tcW w:w="1650" w:type="dxa"/>
            <w:vAlign w:val="center"/>
          </w:tcPr>
          <w:p w:rsidR="00304098" w:rsidRDefault="00E12A6F">
            <w:pPr>
              <w:jc w:val="center"/>
            </w:pPr>
            <w:r>
              <w:rPr>
                <w:szCs w:val="21"/>
              </w:rPr>
              <w:t>300142</w:t>
            </w:r>
          </w:p>
        </w:tc>
        <w:tc>
          <w:tcPr>
            <w:tcW w:w="1980" w:type="dxa"/>
            <w:vAlign w:val="center"/>
          </w:tcPr>
          <w:p w:rsidR="00304098" w:rsidRDefault="00E12A6F">
            <w:pPr>
              <w:jc w:val="center"/>
            </w:pPr>
            <w:r>
              <w:rPr>
                <w:szCs w:val="21"/>
              </w:rPr>
              <w:t>沃森生物</w:t>
            </w:r>
          </w:p>
        </w:tc>
        <w:tc>
          <w:tcPr>
            <w:tcW w:w="2880" w:type="dxa"/>
            <w:vAlign w:val="center"/>
          </w:tcPr>
          <w:p w:rsidR="00304098" w:rsidRDefault="00E12A6F">
            <w:pPr>
              <w:jc w:val="right"/>
            </w:pPr>
            <w:r>
              <w:rPr>
                <w:szCs w:val="21"/>
              </w:rPr>
              <w:t>118,114,180.69</w:t>
            </w:r>
          </w:p>
        </w:tc>
        <w:tc>
          <w:tcPr>
            <w:tcW w:w="1692" w:type="dxa"/>
            <w:vAlign w:val="center"/>
          </w:tcPr>
          <w:p w:rsidR="00304098" w:rsidRDefault="00E12A6F">
            <w:pPr>
              <w:jc w:val="right"/>
            </w:pPr>
            <w:r>
              <w:rPr>
                <w:szCs w:val="21"/>
              </w:rPr>
              <w:t>8.79</w:t>
            </w:r>
          </w:p>
        </w:tc>
      </w:tr>
      <w:tr w:rsidR="00304098">
        <w:tc>
          <w:tcPr>
            <w:tcW w:w="870" w:type="dxa"/>
            <w:vAlign w:val="center"/>
          </w:tcPr>
          <w:p w:rsidR="00304098" w:rsidRDefault="00E12A6F">
            <w:pPr>
              <w:jc w:val="center"/>
            </w:pPr>
            <w:r>
              <w:rPr>
                <w:szCs w:val="21"/>
              </w:rPr>
              <w:t>4</w:t>
            </w:r>
          </w:p>
        </w:tc>
        <w:tc>
          <w:tcPr>
            <w:tcW w:w="1650" w:type="dxa"/>
            <w:vAlign w:val="center"/>
          </w:tcPr>
          <w:p w:rsidR="00304098" w:rsidRDefault="00E12A6F">
            <w:pPr>
              <w:jc w:val="center"/>
            </w:pPr>
            <w:r>
              <w:rPr>
                <w:szCs w:val="21"/>
              </w:rPr>
              <w:t>000538</w:t>
            </w:r>
          </w:p>
        </w:tc>
        <w:tc>
          <w:tcPr>
            <w:tcW w:w="1980" w:type="dxa"/>
            <w:vAlign w:val="center"/>
          </w:tcPr>
          <w:p w:rsidR="00304098" w:rsidRDefault="00E12A6F">
            <w:pPr>
              <w:jc w:val="center"/>
            </w:pPr>
            <w:r>
              <w:rPr>
                <w:szCs w:val="21"/>
              </w:rPr>
              <w:t>云南白药</w:t>
            </w:r>
          </w:p>
        </w:tc>
        <w:tc>
          <w:tcPr>
            <w:tcW w:w="2880" w:type="dxa"/>
            <w:vAlign w:val="center"/>
          </w:tcPr>
          <w:p w:rsidR="00304098" w:rsidRDefault="00E12A6F">
            <w:pPr>
              <w:jc w:val="right"/>
            </w:pPr>
            <w:r>
              <w:rPr>
                <w:szCs w:val="21"/>
              </w:rPr>
              <w:t>106,812,552.96</w:t>
            </w:r>
          </w:p>
        </w:tc>
        <w:tc>
          <w:tcPr>
            <w:tcW w:w="1692" w:type="dxa"/>
            <w:vAlign w:val="center"/>
          </w:tcPr>
          <w:p w:rsidR="00304098" w:rsidRDefault="00E12A6F">
            <w:pPr>
              <w:jc w:val="right"/>
            </w:pPr>
            <w:r>
              <w:rPr>
                <w:szCs w:val="21"/>
              </w:rPr>
              <w:t>7.95</w:t>
            </w:r>
          </w:p>
        </w:tc>
      </w:tr>
      <w:tr w:rsidR="00304098">
        <w:tc>
          <w:tcPr>
            <w:tcW w:w="870" w:type="dxa"/>
            <w:vAlign w:val="center"/>
          </w:tcPr>
          <w:p w:rsidR="00304098" w:rsidRDefault="00E12A6F">
            <w:pPr>
              <w:jc w:val="center"/>
            </w:pPr>
            <w:r>
              <w:rPr>
                <w:szCs w:val="21"/>
              </w:rPr>
              <w:t>5</w:t>
            </w:r>
          </w:p>
        </w:tc>
        <w:tc>
          <w:tcPr>
            <w:tcW w:w="1650" w:type="dxa"/>
            <w:vAlign w:val="center"/>
          </w:tcPr>
          <w:p w:rsidR="00304098" w:rsidRDefault="00E12A6F">
            <w:pPr>
              <w:jc w:val="center"/>
            </w:pPr>
            <w:r>
              <w:rPr>
                <w:szCs w:val="21"/>
              </w:rPr>
              <w:t>300122</w:t>
            </w:r>
          </w:p>
        </w:tc>
        <w:tc>
          <w:tcPr>
            <w:tcW w:w="1980" w:type="dxa"/>
            <w:vAlign w:val="center"/>
          </w:tcPr>
          <w:p w:rsidR="00304098" w:rsidRDefault="00E12A6F">
            <w:pPr>
              <w:jc w:val="center"/>
            </w:pPr>
            <w:r>
              <w:rPr>
                <w:szCs w:val="21"/>
              </w:rPr>
              <w:t>智飞生物</w:t>
            </w:r>
          </w:p>
        </w:tc>
        <w:tc>
          <w:tcPr>
            <w:tcW w:w="2880" w:type="dxa"/>
            <w:vAlign w:val="center"/>
          </w:tcPr>
          <w:p w:rsidR="00304098" w:rsidRDefault="00E12A6F">
            <w:pPr>
              <w:jc w:val="right"/>
            </w:pPr>
            <w:r>
              <w:rPr>
                <w:szCs w:val="21"/>
              </w:rPr>
              <w:t>95,020,502.06</w:t>
            </w:r>
          </w:p>
        </w:tc>
        <w:tc>
          <w:tcPr>
            <w:tcW w:w="1692" w:type="dxa"/>
            <w:vAlign w:val="center"/>
          </w:tcPr>
          <w:p w:rsidR="00304098" w:rsidRDefault="00E12A6F">
            <w:pPr>
              <w:jc w:val="right"/>
            </w:pPr>
            <w:r>
              <w:rPr>
                <w:szCs w:val="21"/>
              </w:rPr>
              <w:t>7.07</w:t>
            </w:r>
          </w:p>
        </w:tc>
      </w:tr>
      <w:tr w:rsidR="00304098">
        <w:tc>
          <w:tcPr>
            <w:tcW w:w="870" w:type="dxa"/>
            <w:vAlign w:val="center"/>
          </w:tcPr>
          <w:p w:rsidR="00304098" w:rsidRDefault="00E12A6F">
            <w:pPr>
              <w:jc w:val="center"/>
            </w:pPr>
            <w:r>
              <w:rPr>
                <w:szCs w:val="21"/>
              </w:rPr>
              <w:t>6</w:t>
            </w:r>
          </w:p>
        </w:tc>
        <w:tc>
          <w:tcPr>
            <w:tcW w:w="1650" w:type="dxa"/>
            <w:vAlign w:val="center"/>
          </w:tcPr>
          <w:p w:rsidR="00304098" w:rsidRDefault="00E12A6F">
            <w:pPr>
              <w:jc w:val="center"/>
            </w:pPr>
            <w:r>
              <w:rPr>
                <w:szCs w:val="21"/>
              </w:rPr>
              <w:t>300347</w:t>
            </w:r>
          </w:p>
        </w:tc>
        <w:tc>
          <w:tcPr>
            <w:tcW w:w="1980" w:type="dxa"/>
            <w:vAlign w:val="center"/>
          </w:tcPr>
          <w:p w:rsidR="00304098" w:rsidRDefault="00E12A6F">
            <w:pPr>
              <w:jc w:val="center"/>
            </w:pPr>
            <w:r>
              <w:rPr>
                <w:szCs w:val="21"/>
              </w:rPr>
              <w:t>泰格医药</w:t>
            </w:r>
          </w:p>
        </w:tc>
        <w:tc>
          <w:tcPr>
            <w:tcW w:w="2880" w:type="dxa"/>
            <w:vAlign w:val="center"/>
          </w:tcPr>
          <w:p w:rsidR="00304098" w:rsidRDefault="00E12A6F">
            <w:pPr>
              <w:jc w:val="right"/>
            </w:pPr>
            <w:r>
              <w:rPr>
                <w:szCs w:val="21"/>
              </w:rPr>
              <w:t>93,445,148.06</w:t>
            </w:r>
          </w:p>
        </w:tc>
        <w:tc>
          <w:tcPr>
            <w:tcW w:w="1692" w:type="dxa"/>
            <w:vAlign w:val="center"/>
          </w:tcPr>
          <w:p w:rsidR="00304098" w:rsidRDefault="00E12A6F">
            <w:pPr>
              <w:jc w:val="right"/>
            </w:pPr>
            <w:r>
              <w:rPr>
                <w:szCs w:val="21"/>
              </w:rPr>
              <w:t>6.95</w:t>
            </w:r>
          </w:p>
        </w:tc>
      </w:tr>
      <w:tr w:rsidR="00304098">
        <w:tc>
          <w:tcPr>
            <w:tcW w:w="870" w:type="dxa"/>
            <w:vAlign w:val="center"/>
          </w:tcPr>
          <w:p w:rsidR="00304098" w:rsidRDefault="00E12A6F">
            <w:pPr>
              <w:jc w:val="center"/>
            </w:pPr>
            <w:r>
              <w:rPr>
                <w:szCs w:val="21"/>
              </w:rPr>
              <w:t>7</w:t>
            </w:r>
          </w:p>
        </w:tc>
        <w:tc>
          <w:tcPr>
            <w:tcW w:w="1650" w:type="dxa"/>
            <w:vAlign w:val="center"/>
          </w:tcPr>
          <w:p w:rsidR="00304098" w:rsidRDefault="00E12A6F">
            <w:pPr>
              <w:jc w:val="center"/>
            </w:pPr>
            <w:r>
              <w:rPr>
                <w:szCs w:val="21"/>
              </w:rPr>
              <w:t>300003</w:t>
            </w:r>
          </w:p>
        </w:tc>
        <w:tc>
          <w:tcPr>
            <w:tcW w:w="1980" w:type="dxa"/>
            <w:vAlign w:val="center"/>
          </w:tcPr>
          <w:p w:rsidR="00304098" w:rsidRDefault="00E12A6F">
            <w:pPr>
              <w:jc w:val="center"/>
            </w:pPr>
            <w:r>
              <w:rPr>
                <w:szCs w:val="21"/>
              </w:rPr>
              <w:t>乐普医疗</w:t>
            </w:r>
          </w:p>
        </w:tc>
        <w:tc>
          <w:tcPr>
            <w:tcW w:w="2880" w:type="dxa"/>
            <w:vAlign w:val="center"/>
          </w:tcPr>
          <w:p w:rsidR="00304098" w:rsidRDefault="00E12A6F">
            <w:pPr>
              <w:jc w:val="right"/>
            </w:pPr>
            <w:r>
              <w:rPr>
                <w:szCs w:val="21"/>
              </w:rPr>
              <w:t>93,329,059.19</w:t>
            </w:r>
          </w:p>
        </w:tc>
        <w:tc>
          <w:tcPr>
            <w:tcW w:w="1692" w:type="dxa"/>
            <w:vAlign w:val="center"/>
          </w:tcPr>
          <w:p w:rsidR="00304098" w:rsidRDefault="00E12A6F">
            <w:pPr>
              <w:jc w:val="right"/>
            </w:pPr>
            <w:r>
              <w:rPr>
                <w:szCs w:val="21"/>
              </w:rPr>
              <w:t>6.95</w:t>
            </w:r>
          </w:p>
        </w:tc>
      </w:tr>
      <w:tr w:rsidR="00304098">
        <w:tc>
          <w:tcPr>
            <w:tcW w:w="870" w:type="dxa"/>
            <w:vAlign w:val="center"/>
          </w:tcPr>
          <w:p w:rsidR="00304098" w:rsidRDefault="00E12A6F">
            <w:pPr>
              <w:jc w:val="center"/>
            </w:pPr>
            <w:r>
              <w:rPr>
                <w:szCs w:val="21"/>
              </w:rPr>
              <w:t>8</w:t>
            </w:r>
          </w:p>
        </w:tc>
        <w:tc>
          <w:tcPr>
            <w:tcW w:w="1650" w:type="dxa"/>
            <w:vAlign w:val="center"/>
          </w:tcPr>
          <w:p w:rsidR="00304098" w:rsidRDefault="00E12A6F">
            <w:pPr>
              <w:jc w:val="center"/>
            </w:pPr>
            <w:r>
              <w:rPr>
                <w:szCs w:val="21"/>
              </w:rPr>
              <w:t>002007</w:t>
            </w:r>
          </w:p>
        </w:tc>
        <w:tc>
          <w:tcPr>
            <w:tcW w:w="1980" w:type="dxa"/>
            <w:vAlign w:val="center"/>
          </w:tcPr>
          <w:p w:rsidR="00304098" w:rsidRDefault="00E12A6F">
            <w:pPr>
              <w:jc w:val="center"/>
            </w:pPr>
            <w:r>
              <w:rPr>
                <w:szCs w:val="21"/>
              </w:rPr>
              <w:t>华兰生物</w:t>
            </w:r>
          </w:p>
        </w:tc>
        <w:tc>
          <w:tcPr>
            <w:tcW w:w="2880" w:type="dxa"/>
            <w:vAlign w:val="center"/>
          </w:tcPr>
          <w:p w:rsidR="00304098" w:rsidRDefault="00E12A6F">
            <w:pPr>
              <w:jc w:val="right"/>
            </w:pPr>
            <w:r>
              <w:rPr>
                <w:szCs w:val="21"/>
              </w:rPr>
              <w:t>87,011,133.53</w:t>
            </w:r>
          </w:p>
        </w:tc>
        <w:tc>
          <w:tcPr>
            <w:tcW w:w="1692" w:type="dxa"/>
            <w:vAlign w:val="center"/>
          </w:tcPr>
          <w:p w:rsidR="00304098" w:rsidRDefault="00E12A6F">
            <w:pPr>
              <w:jc w:val="right"/>
            </w:pPr>
            <w:r>
              <w:rPr>
                <w:szCs w:val="21"/>
              </w:rPr>
              <w:t>6.48</w:t>
            </w:r>
          </w:p>
        </w:tc>
      </w:tr>
      <w:tr w:rsidR="00304098">
        <w:tc>
          <w:tcPr>
            <w:tcW w:w="870" w:type="dxa"/>
            <w:vAlign w:val="center"/>
          </w:tcPr>
          <w:p w:rsidR="00304098" w:rsidRDefault="00E12A6F">
            <w:pPr>
              <w:jc w:val="center"/>
            </w:pPr>
            <w:r>
              <w:rPr>
                <w:szCs w:val="21"/>
              </w:rPr>
              <w:t>9</w:t>
            </w:r>
          </w:p>
        </w:tc>
        <w:tc>
          <w:tcPr>
            <w:tcW w:w="1650" w:type="dxa"/>
            <w:vAlign w:val="center"/>
          </w:tcPr>
          <w:p w:rsidR="00304098" w:rsidRDefault="00E12A6F">
            <w:pPr>
              <w:jc w:val="center"/>
            </w:pPr>
            <w:r>
              <w:rPr>
                <w:szCs w:val="21"/>
              </w:rPr>
              <w:t>002044</w:t>
            </w:r>
          </w:p>
        </w:tc>
        <w:tc>
          <w:tcPr>
            <w:tcW w:w="1980" w:type="dxa"/>
            <w:vAlign w:val="center"/>
          </w:tcPr>
          <w:p w:rsidR="00304098" w:rsidRDefault="00E12A6F">
            <w:pPr>
              <w:jc w:val="center"/>
            </w:pPr>
            <w:r>
              <w:rPr>
                <w:szCs w:val="21"/>
              </w:rPr>
              <w:t>美年健康</w:t>
            </w:r>
          </w:p>
        </w:tc>
        <w:tc>
          <w:tcPr>
            <w:tcW w:w="2880" w:type="dxa"/>
            <w:vAlign w:val="center"/>
          </w:tcPr>
          <w:p w:rsidR="00304098" w:rsidRDefault="00E12A6F">
            <w:pPr>
              <w:jc w:val="right"/>
            </w:pPr>
            <w:r>
              <w:rPr>
                <w:szCs w:val="21"/>
              </w:rPr>
              <w:t>85,915,605.03</w:t>
            </w:r>
          </w:p>
        </w:tc>
        <w:tc>
          <w:tcPr>
            <w:tcW w:w="1692" w:type="dxa"/>
            <w:vAlign w:val="center"/>
          </w:tcPr>
          <w:p w:rsidR="00304098" w:rsidRDefault="00E12A6F">
            <w:pPr>
              <w:jc w:val="right"/>
            </w:pPr>
            <w:r>
              <w:rPr>
                <w:szCs w:val="21"/>
              </w:rPr>
              <w:t>6.39</w:t>
            </w:r>
          </w:p>
        </w:tc>
      </w:tr>
      <w:tr w:rsidR="00304098">
        <w:tc>
          <w:tcPr>
            <w:tcW w:w="870" w:type="dxa"/>
            <w:vAlign w:val="center"/>
          </w:tcPr>
          <w:p w:rsidR="00304098" w:rsidRDefault="00E12A6F">
            <w:pPr>
              <w:jc w:val="center"/>
            </w:pPr>
            <w:r>
              <w:rPr>
                <w:szCs w:val="21"/>
              </w:rPr>
              <w:t>10</w:t>
            </w:r>
          </w:p>
        </w:tc>
        <w:tc>
          <w:tcPr>
            <w:tcW w:w="1650" w:type="dxa"/>
            <w:vAlign w:val="center"/>
          </w:tcPr>
          <w:p w:rsidR="00304098" w:rsidRDefault="00E12A6F">
            <w:pPr>
              <w:jc w:val="center"/>
            </w:pPr>
            <w:r>
              <w:rPr>
                <w:szCs w:val="21"/>
              </w:rPr>
              <w:t>002001</w:t>
            </w:r>
          </w:p>
        </w:tc>
        <w:tc>
          <w:tcPr>
            <w:tcW w:w="1980" w:type="dxa"/>
            <w:vAlign w:val="center"/>
          </w:tcPr>
          <w:p w:rsidR="00304098" w:rsidRDefault="00E12A6F">
            <w:pPr>
              <w:jc w:val="center"/>
            </w:pPr>
            <w:r>
              <w:rPr>
                <w:szCs w:val="21"/>
              </w:rPr>
              <w:t>新和成</w:t>
            </w:r>
          </w:p>
        </w:tc>
        <w:tc>
          <w:tcPr>
            <w:tcW w:w="2880" w:type="dxa"/>
            <w:vAlign w:val="center"/>
          </w:tcPr>
          <w:p w:rsidR="00304098" w:rsidRDefault="00E12A6F">
            <w:pPr>
              <w:jc w:val="right"/>
            </w:pPr>
            <w:r>
              <w:rPr>
                <w:szCs w:val="21"/>
              </w:rPr>
              <w:t>77,651,382.74</w:t>
            </w:r>
          </w:p>
        </w:tc>
        <w:tc>
          <w:tcPr>
            <w:tcW w:w="1692" w:type="dxa"/>
            <w:vAlign w:val="center"/>
          </w:tcPr>
          <w:p w:rsidR="00304098" w:rsidRDefault="00E12A6F">
            <w:pPr>
              <w:jc w:val="right"/>
            </w:pPr>
            <w:r>
              <w:rPr>
                <w:szCs w:val="21"/>
              </w:rPr>
              <w:t>5.78</w:t>
            </w:r>
          </w:p>
        </w:tc>
      </w:tr>
      <w:tr w:rsidR="00304098">
        <w:tc>
          <w:tcPr>
            <w:tcW w:w="870" w:type="dxa"/>
            <w:vAlign w:val="center"/>
          </w:tcPr>
          <w:p w:rsidR="00304098" w:rsidRDefault="00E12A6F">
            <w:pPr>
              <w:jc w:val="center"/>
            </w:pPr>
            <w:r>
              <w:rPr>
                <w:szCs w:val="21"/>
              </w:rPr>
              <w:t>11</w:t>
            </w:r>
          </w:p>
        </w:tc>
        <w:tc>
          <w:tcPr>
            <w:tcW w:w="1650" w:type="dxa"/>
            <w:vAlign w:val="center"/>
          </w:tcPr>
          <w:p w:rsidR="00304098" w:rsidRDefault="00E12A6F">
            <w:pPr>
              <w:jc w:val="center"/>
            </w:pPr>
            <w:r>
              <w:rPr>
                <w:szCs w:val="21"/>
              </w:rPr>
              <w:t>300601</w:t>
            </w:r>
          </w:p>
        </w:tc>
        <w:tc>
          <w:tcPr>
            <w:tcW w:w="1980" w:type="dxa"/>
            <w:vAlign w:val="center"/>
          </w:tcPr>
          <w:p w:rsidR="00304098" w:rsidRDefault="00E12A6F">
            <w:pPr>
              <w:jc w:val="center"/>
            </w:pPr>
            <w:r>
              <w:rPr>
                <w:szCs w:val="21"/>
              </w:rPr>
              <w:t>康泰生物</w:t>
            </w:r>
          </w:p>
        </w:tc>
        <w:tc>
          <w:tcPr>
            <w:tcW w:w="2880" w:type="dxa"/>
            <w:vAlign w:val="center"/>
          </w:tcPr>
          <w:p w:rsidR="00304098" w:rsidRDefault="00E12A6F">
            <w:pPr>
              <w:jc w:val="right"/>
            </w:pPr>
            <w:r>
              <w:rPr>
                <w:szCs w:val="21"/>
              </w:rPr>
              <w:t>73,954,908.72</w:t>
            </w:r>
          </w:p>
        </w:tc>
        <w:tc>
          <w:tcPr>
            <w:tcW w:w="1692" w:type="dxa"/>
            <w:vAlign w:val="center"/>
          </w:tcPr>
          <w:p w:rsidR="00304098" w:rsidRDefault="00E12A6F">
            <w:pPr>
              <w:jc w:val="right"/>
            </w:pPr>
            <w:r>
              <w:rPr>
                <w:szCs w:val="21"/>
              </w:rPr>
              <w:t>5.50</w:t>
            </w:r>
          </w:p>
        </w:tc>
      </w:tr>
      <w:tr w:rsidR="00304098">
        <w:tc>
          <w:tcPr>
            <w:tcW w:w="870" w:type="dxa"/>
            <w:vAlign w:val="center"/>
          </w:tcPr>
          <w:p w:rsidR="00304098" w:rsidRDefault="00E12A6F">
            <w:pPr>
              <w:jc w:val="center"/>
            </w:pPr>
            <w:r>
              <w:rPr>
                <w:szCs w:val="21"/>
              </w:rPr>
              <w:t>12</w:t>
            </w:r>
          </w:p>
        </w:tc>
        <w:tc>
          <w:tcPr>
            <w:tcW w:w="1650" w:type="dxa"/>
            <w:vAlign w:val="center"/>
          </w:tcPr>
          <w:p w:rsidR="00304098" w:rsidRDefault="00E12A6F">
            <w:pPr>
              <w:jc w:val="center"/>
            </w:pPr>
            <w:r>
              <w:rPr>
                <w:szCs w:val="21"/>
              </w:rPr>
              <w:t>002422</w:t>
            </w:r>
          </w:p>
        </w:tc>
        <w:tc>
          <w:tcPr>
            <w:tcW w:w="1980" w:type="dxa"/>
            <w:vAlign w:val="center"/>
          </w:tcPr>
          <w:p w:rsidR="00304098" w:rsidRDefault="00E12A6F">
            <w:pPr>
              <w:jc w:val="center"/>
            </w:pPr>
            <w:r>
              <w:rPr>
                <w:szCs w:val="21"/>
              </w:rPr>
              <w:t>科伦药业</w:t>
            </w:r>
          </w:p>
        </w:tc>
        <w:tc>
          <w:tcPr>
            <w:tcW w:w="2880" w:type="dxa"/>
            <w:vAlign w:val="center"/>
          </w:tcPr>
          <w:p w:rsidR="00304098" w:rsidRDefault="00E12A6F">
            <w:pPr>
              <w:jc w:val="right"/>
            </w:pPr>
            <w:r>
              <w:rPr>
                <w:szCs w:val="21"/>
              </w:rPr>
              <w:t>50,064,103.05</w:t>
            </w:r>
          </w:p>
        </w:tc>
        <w:tc>
          <w:tcPr>
            <w:tcW w:w="1692" w:type="dxa"/>
            <w:vAlign w:val="center"/>
          </w:tcPr>
          <w:p w:rsidR="00304098" w:rsidRDefault="00E12A6F">
            <w:pPr>
              <w:jc w:val="right"/>
            </w:pPr>
            <w:r>
              <w:rPr>
                <w:szCs w:val="21"/>
              </w:rPr>
              <w:t>3.73</w:t>
            </w:r>
          </w:p>
        </w:tc>
      </w:tr>
      <w:tr w:rsidR="00304098">
        <w:tc>
          <w:tcPr>
            <w:tcW w:w="870" w:type="dxa"/>
            <w:vAlign w:val="center"/>
          </w:tcPr>
          <w:p w:rsidR="00304098" w:rsidRDefault="00E12A6F">
            <w:pPr>
              <w:jc w:val="center"/>
            </w:pPr>
            <w:r>
              <w:rPr>
                <w:szCs w:val="21"/>
              </w:rPr>
              <w:t>13</w:t>
            </w:r>
          </w:p>
        </w:tc>
        <w:tc>
          <w:tcPr>
            <w:tcW w:w="1650" w:type="dxa"/>
            <w:vAlign w:val="center"/>
          </w:tcPr>
          <w:p w:rsidR="00304098" w:rsidRDefault="00E12A6F">
            <w:pPr>
              <w:jc w:val="center"/>
            </w:pPr>
            <w:r>
              <w:rPr>
                <w:szCs w:val="21"/>
              </w:rPr>
              <w:t>000963</w:t>
            </w:r>
          </w:p>
        </w:tc>
        <w:tc>
          <w:tcPr>
            <w:tcW w:w="1980" w:type="dxa"/>
            <w:vAlign w:val="center"/>
          </w:tcPr>
          <w:p w:rsidR="00304098" w:rsidRDefault="00E12A6F">
            <w:pPr>
              <w:jc w:val="center"/>
            </w:pPr>
            <w:r>
              <w:rPr>
                <w:szCs w:val="21"/>
              </w:rPr>
              <w:t>华东医药</w:t>
            </w:r>
          </w:p>
        </w:tc>
        <w:tc>
          <w:tcPr>
            <w:tcW w:w="2880" w:type="dxa"/>
            <w:vAlign w:val="center"/>
          </w:tcPr>
          <w:p w:rsidR="00304098" w:rsidRDefault="00E12A6F">
            <w:pPr>
              <w:jc w:val="right"/>
            </w:pPr>
            <w:r>
              <w:rPr>
                <w:szCs w:val="21"/>
              </w:rPr>
              <w:t>44,745,914.78</w:t>
            </w:r>
          </w:p>
        </w:tc>
        <w:tc>
          <w:tcPr>
            <w:tcW w:w="1692" w:type="dxa"/>
            <w:vAlign w:val="center"/>
          </w:tcPr>
          <w:p w:rsidR="00304098" w:rsidRDefault="00E12A6F">
            <w:pPr>
              <w:jc w:val="right"/>
            </w:pPr>
            <w:r>
              <w:rPr>
                <w:szCs w:val="21"/>
              </w:rPr>
              <w:t>3.33</w:t>
            </w:r>
          </w:p>
        </w:tc>
      </w:tr>
      <w:tr w:rsidR="00304098">
        <w:tc>
          <w:tcPr>
            <w:tcW w:w="870" w:type="dxa"/>
            <w:vAlign w:val="center"/>
          </w:tcPr>
          <w:p w:rsidR="00304098" w:rsidRDefault="00E12A6F">
            <w:pPr>
              <w:jc w:val="center"/>
            </w:pPr>
            <w:r>
              <w:rPr>
                <w:szCs w:val="21"/>
              </w:rPr>
              <w:t>14</w:t>
            </w:r>
          </w:p>
        </w:tc>
        <w:tc>
          <w:tcPr>
            <w:tcW w:w="1650" w:type="dxa"/>
            <w:vAlign w:val="center"/>
          </w:tcPr>
          <w:p w:rsidR="00304098" w:rsidRDefault="00E12A6F">
            <w:pPr>
              <w:jc w:val="center"/>
            </w:pPr>
            <w:r>
              <w:rPr>
                <w:szCs w:val="21"/>
              </w:rPr>
              <w:t>002252</w:t>
            </w:r>
          </w:p>
        </w:tc>
        <w:tc>
          <w:tcPr>
            <w:tcW w:w="1980" w:type="dxa"/>
            <w:vAlign w:val="center"/>
          </w:tcPr>
          <w:p w:rsidR="00304098" w:rsidRDefault="00E12A6F">
            <w:pPr>
              <w:jc w:val="center"/>
            </w:pPr>
            <w:r>
              <w:rPr>
                <w:szCs w:val="21"/>
              </w:rPr>
              <w:t>上海莱士</w:t>
            </w:r>
          </w:p>
        </w:tc>
        <w:tc>
          <w:tcPr>
            <w:tcW w:w="2880" w:type="dxa"/>
            <w:vAlign w:val="center"/>
          </w:tcPr>
          <w:p w:rsidR="00304098" w:rsidRDefault="00E12A6F">
            <w:pPr>
              <w:jc w:val="right"/>
            </w:pPr>
            <w:r>
              <w:rPr>
                <w:szCs w:val="21"/>
              </w:rPr>
              <w:t>40,278,037.76</w:t>
            </w:r>
          </w:p>
        </w:tc>
        <w:tc>
          <w:tcPr>
            <w:tcW w:w="1692" w:type="dxa"/>
            <w:vAlign w:val="center"/>
          </w:tcPr>
          <w:p w:rsidR="00304098" w:rsidRDefault="00E12A6F">
            <w:pPr>
              <w:jc w:val="right"/>
            </w:pPr>
            <w:r>
              <w:rPr>
                <w:szCs w:val="21"/>
              </w:rPr>
              <w:t>3.00</w:t>
            </w:r>
          </w:p>
        </w:tc>
      </w:tr>
      <w:tr w:rsidR="00304098">
        <w:tc>
          <w:tcPr>
            <w:tcW w:w="870" w:type="dxa"/>
            <w:vAlign w:val="center"/>
          </w:tcPr>
          <w:p w:rsidR="00304098" w:rsidRDefault="00E12A6F">
            <w:pPr>
              <w:jc w:val="center"/>
            </w:pPr>
            <w:r>
              <w:rPr>
                <w:szCs w:val="21"/>
              </w:rPr>
              <w:t>15</w:t>
            </w:r>
          </w:p>
        </w:tc>
        <w:tc>
          <w:tcPr>
            <w:tcW w:w="1650" w:type="dxa"/>
            <w:vAlign w:val="center"/>
          </w:tcPr>
          <w:p w:rsidR="00304098" w:rsidRDefault="00E12A6F">
            <w:pPr>
              <w:jc w:val="center"/>
            </w:pPr>
            <w:r>
              <w:rPr>
                <w:szCs w:val="21"/>
              </w:rPr>
              <w:t>000423</w:t>
            </w:r>
          </w:p>
        </w:tc>
        <w:tc>
          <w:tcPr>
            <w:tcW w:w="1980" w:type="dxa"/>
            <w:vAlign w:val="center"/>
          </w:tcPr>
          <w:p w:rsidR="00304098" w:rsidRDefault="00E12A6F">
            <w:pPr>
              <w:jc w:val="center"/>
            </w:pPr>
            <w:r>
              <w:rPr>
                <w:szCs w:val="21"/>
              </w:rPr>
              <w:t>东阿阿胶</w:t>
            </w:r>
          </w:p>
        </w:tc>
        <w:tc>
          <w:tcPr>
            <w:tcW w:w="2880" w:type="dxa"/>
            <w:vAlign w:val="center"/>
          </w:tcPr>
          <w:p w:rsidR="00304098" w:rsidRDefault="00E12A6F">
            <w:pPr>
              <w:jc w:val="right"/>
            </w:pPr>
            <w:r>
              <w:rPr>
                <w:szCs w:val="21"/>
              </w:rPr>
              <w:t>32,378,138.01</w:t>
            </w:r>
          </w:p>
        </w:tc>
        <w:tc>
          <w:tcPr>
            <w:tcW w:w="1692" w:type="dxa"/>
            <w:vAlign w:val="center"/>
          </w:tcPr>
          <w:p w:rsidR="00304098" w:rsidRDefault="00E12A6F">
            <w:pPr>
              <w:jc w:val="right"/>
            </w:pPr>
            <w:r>
              <w:rPr>
                <w:szCs w:val="21"/>
              </w:rPr>
              <w:t>2.41</w:t>
            </w:r>
          </w:p>
        </w:tc>
      </w:tr>
      <w:tr w:rsidR="00304098">
        <w:tc>
          <w:tcPr>
            <w:tcW w:w="870" w:type="dxa"/>
            <w:vAlign w:val="center"/>
          </w:tcPr>
          <w:p w:rsidR="00304098" w:rsidRDefault="00E12A6F">
            <w:pPr>
              <w:jc w:val="center"/>
            </w:pPr>
            <w:r>
              <w:rPr>
                <w:szCs w:val="21"/>
              </w:rPr>
              <w:t>16</w:t>
            </w:r>
          </w:p>
        </w:tc>
        <w:tc>
          <w:tcPr>
            <w:tcW w:w="1650" w:type="dxa"/>
            <w:vAlign w:val="center"/>
          </w:tcPr>
          <w:p w:rsidR="00304098" w:rsidRDefault="00E12A6F">
            <w:pPr>
              <w:jc w:val="center"/>
            </w:pPr>
            <w:r>
              <w:rPr>
                <w:szCs w:val="21"/>
              </w:rPr>
              <w:t>603658</w:t>
            </w:r>
          </w:p>
        </w:tc>
        <w:tc>
          <w:tcPr>
            <w:tcW w:w="1980" w:type="dxa"/>
            <w:vAlign w:val="center"/>
          </w:tcPr>
          <w:p w:rsidR="00304098" w:rsidRDefault="00E12A6F">
            <w:pPr>
              <w:jc w:val="center"/>
            </w:pPr>
            <w:r>
              <w:rPr>
                <w:szCs w:val="21"/>
              </w:rPr>
              <w:t>安图生物</w:t>
            </w:r>
          </w:p>
        </w:tc>
        <w:tc>
          <w:tcPr>
            <w:tcW w:w="2880" w:type="dxa"/>
            <w:vAlign w:val="center"/>
          </w:tcPr>
          <w:p w:rsidR="00304098" w:rsidRDefault="00E12A6F">
            <w:pPr>
              <w:jc w:val="right"/>
            </w:pPr>
            <w:r>
              <w:rPr>
                <w:szCs w:val="21"/>
              </w:rPr>
              <w:t>26,753,932.85</w:t>
            </w:r>
          </w:p>
        </w:tc>
        <w:tc>
          <w:tcPr>
            <w:tcW w:w="1692" w:type="dxa"/>
            <w:vAlign w:val="center"/>
          </w:tcPr>
          <w:p w:rsidR="00304098" w:rsidRDefault="00E12A6F">
            <w:pPr>
              <w:jc w:val="right"/>
            </w:pPr>
            <w:r>
              <w:rPr>
                <w:szCs w:val="21"/>
              </w:rPr>
              <w:t>1.99</w:t>
            </w:r>
          </w:p>
        </w:tc>
      </w:tr>
      <w:tr w:rsidR="00304098">
        <w:tc>
          <w:tcPr>
            <w:tcW w:w="870" w:type="dxa"/>
            <w:vAlign w:val="center"/>
          </w:tcPr>
          <w:p w:rsidR="00304098" w:rsidRDefault="00E12A6F">
            <w:pPr>
              <w:jc w:val="center"/>
            </w:pPr>
            <w:r>
              <w:rPr>
                <w:szCs w:val="21"/>
              </w:rPr>
              <w:t>17</w:t>
            </w:r>
          </w:p>
        </w:tc>
        <w:tc>
          <w:tcPr>
            <w:tcW w:w="1650" w:type="dxa"/>
            <w:vAlign w:val="center"/>
          </w:tcPr>
          <w:p w:rsidR="00304098" w:rsidRDefault="00E12A6F">
            <w:pPr>
              <w:jc w:val="center"/>
            </w:pPr>
            <w:r>
              <w:rPr>
                <w:szCs w:val="21"/>
              </w:rPr>
              <w:t>002773</w:t>
            </w:r>
          </w:p>
        </w:tc>
        <w:tc>
          <w:tcPr>
            <w:tcW w:w="1980" w:type="dxa"/>
            <w:vAlign w:val="center"/>
          </w:tcPr>
          <w:p w:rsidR="00304098" w:rsidRDefault="00E12A6F">
            <w:pPr>
              <w:jc w:val="center"/>
            </w:pPr>
            <w:r>
              <w:rPr>
                <w:szCs w:val="21"/>
              </w:rPr>
              <w:t>康弘药业</w:t>
            </w:r>
          </w:p>
        </w:tc>
        <w:tc>
          <w:tcPr>
            <w:tcW w:w="2880" w:type="dxa"/>
            <w:vAlign w:val="center"/>
          </w:tcPr>
          <w:p w:rsidR="00304098" w:rsidRDefault="00E12A6F">
            <w:pPr>
              <w:jc w:val="right"/>
            </w:pPr>
            <w:r>
              <w:rPr>
                <w:szCs w:val="21"/>
              </w:rPr>
              <w:t>23,990,601.28</w:t>
            </w:r>
          </w:p>
        </w:tc>
        <w:tc>
          <w:tcPr>
            <w:tcW w:w="1692" w:type="dxa"/>
            <w:vAlign w:val="center"/>
          </w:tcPr>
          <w:p w:rsidR="00304098" w:rsidRDefault="00E12A6F">
            <w:pPr>
              <w:jc w:val="right"/>
            </w:pPr>
            <w:r>
              <w:rPr>
                <w:szCs w:val="21"/>
              </w:rPr>
              <w:t>1.79</w:t>
            </w:r>
          </w:p>
        </w:tc>
      </w:tr>
      <w:tr w:rsidR="00304098">
        <w:tc>
          <w:tcPr>
            <w:tcW w:w="870" w:type="dxa"/>
            <w:vAlign w:val="center"/>
          </w:tcPr>
          <w:p w:rsidR="00304098" w:rsidRDefault="00E12A6F">
            <w:pPr>
              <w:jc w:val="center"/>
            </w:pPr>
            <w:r>
              <w:rPr>
                <w:szCs w:val="21"/>
              </w:rPr>
              <w:t>18</w:t>
            </w:r>
          </w:p>
        </w:tc>
        <w:tc>
          <w:tcPr>
            <w:tcW w:w="1650" w:type="dxa"/>
            <w:vAlign w:val="center"/>
          </w:tcPr>
          <w:p w:rsidR="00304098" w:rsidRDefault="00E12A6F">
            <w:pPr>
              <w:jc w:val="center"/>
            </w:pPr>
            <w:r>
              <w:rPr>
                <w:szCs w:val="21"/>
              </w:rPr>
              <w:t>002294</w:t>
            </w:r>
          </w:p>
        </w:tc>
        <w:tc>
          <w:tcPr>
            <w:tcW w:w="1980" w:type="dxa"/>
            <w:vAlign w:val="center"/>
          </w:tcPr>
          <w:p w:rsidR="00304098" w:rsidRDefault="00E12A6F">
            <w:pPr>
              <w:jc w:val="center"/>
            </w:pPr>
            <w:r>
              <w:rPr>
                <w:szCs w:val="21"/>
              </w:rPr>
              <w:t>信立泰</w:t>
            </w:r>
          </w:p>
        </w:tc>
        <w:tc>
          <w:tcPr>
            <w:tcW w:w="2880" w:type="dxa"/>
            <w:vAlign w:val="center"/>
          </w:tcPr>
          <w:p w:rsidR="00304098" w:rsidRDefault="00E12A6F">
            <w:pPr>
              <w:jc w:val="right"/>
            </w:pPr>
            <w:r>
              <w:rPr>
                <w:szCs w:val="21"/>
              </w:rPr>
              <w:t>16,494,832.17</w:t>
            </w:r>
          </w:p>
        </w:tc>
        <w:tc>
          <w:tcPr>
            <w:tcW w:w="1692" w:type="dxa"/>
            <w:vAlign w:val="center"/>
          </w:tcPr>
          <w:p w:rsidR="00304098" w:rsidRDefault="00E12A6F">
            <w:pPr>
              <w:jc w:val="right"/>
            </w:pPr>
            <w:r>
              <w:rPr>
                <w:szCs w:val="21"/>
              </w:rPr>
              <w:t>1.23</w:t>
            </w:r>
          </w:p>
        </w:tc>
      </w:tr>
      <w:tr w:rsidR="00304098">
        <w:tc>
          <w:tcPr>
            <w:tcW w:w="870" w:type="dxa"/>
            <w:vAlign w:val="center"/>
          </w:tcPr>
          <w:p w:rsidR="00304098" w:rsidRDefault="00E12A6F">
            <w:pPr>
              <w:jc w:val="center"/>
            </w:pPr>
            <w:r>
              <w:rPr>
                <w:szCs w:val="21"/>
              </w:rPr>
              <w:t>19</w:t>
            </w:r>
          </w:p>
        </w:tc>
        <w:tc>
          <w:tcPr>
            <w:tcW w:w="1650" w:type="dxa"/>
            <w:vAlign w:val="center"/>
          </w:tcPr>
          <w:p w:rsidR="00304098" w:rsidRDefault="00E12A6F">
            <w:pPr>
              <w:jc w:val="center"/>
            </w:pPr>
            <w:r>
              <w:rPr>
                <w:szCs w:val="21"/>
              </w:rPr>
              <w:t>600276</w:t>
            </w:r>
          </w:p>
        </w:tc>
        <w:tc>
          <w:tcPr>
            <w:tcW w:w="1980" w:type="dxa"/>
            <w:vAlign w:val="center"/>
          </w:tcPr>
          <w:p w:rsidR="00304098" w:rsidRDefault="00E12A6F">
            <w:pPr>
              <w:jc w:val="center"/>
            </w:pPr>
            <w:r>
              <w:rPr>
                <w:szCs w:val="21"/>
              </w:rPr>
              <w:t>恒瑞医药</w:t>
            </w:r>
          </w:p>
        </w:tc>
        <w:tc>
          <w:tcPr>
            <w:tcW w:w="2880" w:type="dxa"/>
            <w:vAlign w:val="center"/>
          </w:tcPr>
          <w:p w:rsidR="00304098" w:rsidRDefault="00E12A6F">
            <w:pPr>
              <w:jc w:val="right"/>
            </w:pPr>
            <w:r>
              <w:rPr>
                <w:szCs w:val="21"/>
              </w:rPr>
              <w:t>14,874,443.14</w:t>
            </w:r>
          </w:p>
        </w:tc>
        <w:tc>
          <w:tcPr>
            <w:tcW w:w="1692" w:type="dxa"/>
            <w:vAlign w:val="center"/>
          </w:tcPr>
          <w:p w:rsidR="00304098" w:rsidRDefault="00E12A6F">
            <w:pPr>
              <w:jc w:val="right"/>
            </w:pPr>
            <w:r>
              <w:rPr>
                <w:szCs w:val="21"/>
              </w:rPr>
              <w:t>1.11</w:t>
            </w:r>
          </w:p>
        </w:tc>
      </w:tr>
      <w:tr w:rsidR="00304098">
        <w:tc>
          <w:tcPr>
            <w:tcW w:w="870" w:type="dxa"/>
            <w:vAlign w:val="center"/>
          </w:tcPr>
          <w:p w:rsidR="00304098" w:rsidRDefault="00E12A6F">
            <w:pPr>
              <w:jc w:val="center"/>
            </w:pPr>
            <w:r>
              <w:rPr>
                <w:szCs w:val="21"/>
              </w:rPr>
              <w:t>20</w:t>
            </w:r>
          </w:p>
        </w:tc>
        <w:tc>
          <w:tcPr>
            <w:tcW w:w="1650" w:type="dxa"/>
            <w:vAlign w:val="center"/>
          </w:tcPr>
          <w:p w:rsidR="00304098" w:rsidRDefault="00E12A6F">
            <w:pPr>
              <w:jc w:val="center"/>
            </w:pPr>
            <w:r>
              <w:rPr>
                <w:szCs w:val="21"/>
              </w:rPr>
              <w:t>002411</w:t>
            </w:r>
          </w:p>
        </w:tc>
        <w:tc>
          <w:tcPr>
            <w:tcW w:w="1980" w:type="dxa"/>
            <w:vAlign w:val="center"/>
          </w:tcPr>
          <w:p w:rsidR="00304098" w:rsidRDefault="00E12A6F">
            <w:pPr>
              <w:jc w:val="center"/>
            </w:pPr>
            <w:r>
              <w:rPr>
                <w:szCs w:val="21"/>
              </w:rPr>
              <w:t>延安必康</w:t>
            </w:r>
          </w:p>
        </w:tc>
        <w:tc>
          <w:tcPr>
            <w:tcW w:w="2880" w:type="dxa"/>
            <w:vAlign w:val="center"/>
          </w:tcPr>
          <w:p w:rsidR="00304098" w:rsidRDefault="00E12A6F">
            <w:pPr>
              <w:jc w:val="right"/>
            </w:pPr>
            <w:r>
              <w:rPr>
                <w:szCs w:val="21"/>
              </w:rPr>
              <w:t>14,112,472.99</w:t>
            </w:r>
          </w:p>
        </w:tc>
        <w:tc>
          <w:tcPr>
            <w:tcW w:w="1692" w:type="dxa"/>
            <w:vAlign w:val="center"/>
          </w:tcPr>
          <w:p w:rsidR="00304098" w:rsidRDefault="00E12A6F">
            <w:pPr>
              <w:jc w:val="right"/>
            </w:pPr>
            <w:r>
              <w:rPr>
                <w:szCs w:val="21"/>
              </w:rPr>
              <w:t>1.05</w:t>
            </w:r>
          </w:p>
        </w:tc>
      </w:tr>
    </w:tbl>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注：买入金额按买卖成交金额（成交单价乘以成交数量）填列，不考虑相关交易费用。</w:t>
      </w:r>
    </w:p>
    <w:p w:rsidR="00753756" w:rsidRPr="00936490" w:rsidRDefault="00753756" w:rsidP="006E1449">
      <w:pPr>
        <w:spacing w:line="360" w:lineRule="auto"/>
        <w:ind w:firstLineChars="196" w:firstLine="413"/>
        <w:rPr>
          <w:rFonts w:ascii="宋体"/>
          <w:b/>
          <w:bCs/>
          <w:color w:val="000000"/>
          <w:szCs w:val="21"/>
        </w:rPr>
      </w:pPr>
      <w:r w:rsidRPr="00936490">
        <w:rPr>
          <w:rFonts w:ascii="宋体" w:hAnsi="宋体"/>
          <w:b/>
          <w:bCs/>
          <w:color w:val="000000"/>
          <w:szCs w:val="21"/>
        </w:rPr>
        <w:t xml:space="preserve">7.4.2 </w:t>
      </w:r>
      <w:r w:rsidRPr="00936490">
        <w:rPr>
          <w:rFonts w:ascii="宋体" w:hAnsi="宋体" w:hint="eastAsia"/>
          <w:b/>
          <w:bCs/>
          <w:color w:val="000000"/>
          <w:szCs w:val="21"/>
        </w:rPr>
        <w:t>累计卖出金额超出</w:t>
      </w:r>
      <w:r w:rsidR="006E1449" w:rsidRPr="0091212A">
        <w:rPr>
          <w:rFonts w:ascii="宋体" w:hAnsi="宋体" w:hint="eastAsia"/>
          <w:b/>
          <w:color w:val="000000"/>
          <w:kern w:val="0"/>
          <w:szCs w:val="21"/>
        </w:rPr>
        <w:t>期初</w:t>
      </w:r>
      <w:r w:rsidRPr="00936490">
        <w:rPr>
          <w:rFonts w:ascii="宋体" w:hAnsi="宋体" w:hint="eastAsia"/>
          <w:b/>
          <w:bCs/>
          <w:color w:val="000000"/>
          <w:szCs w:val="21"/>
        </w:rPr>
        <w:t>基金资产净值</w:t>
      </w:r>
      <w:r w:rsidRPr="00936490">
        <w:rPr>
          <w:rFonts w:ascii="宋体" w:hAnsi="宋体"/>
          <w:b/>
          <w:bCs/>
          <w:color w:val="000000"/>
          <w:szCs w:val="21"/>
        </w:rPr>
        <w:t>2</w:t>
      </w:r>
      <w:r>
        <w:rPr>
          <w:rFonts w:ascii="宋体" w:hAnsi="宋体"/>
          <w:b/>
          <w:bCs/>
          <w:color w:val="000000"/>
          <w:szCs w:val="21"/>
        </w:rPr>
        <w:t>%</w:t>
      </w:r>
      <w:r w:rsidRPr="00936490">
        <w:rPr>
          <w:rFonts w:ascii="宋体" w:hAnsi="宋体" w:hint="eastAsia"/>
          <w:b/>
          <w:bCs/>
          <w:color w:val="000000"/>
          <w:szCs w:val="21"/>
        </w:rPr>
        <w:t>或前</w:t>
      </w:r>
      <w:r w:rsidRPr="00936490">
        <w:rPr>
          <w:rFonts w:ascii="宋体" w:hAnsi="宋体"/>
          <w:b/>
          <w:bCs/>
          <w:color w:val="000000"/>
          <w:szCs w:val="21"/>
        </w:rPr>
        <w:t>20</w:t>
      </w:r>
      <w:r w:rsidRPr="00936490">
        <w:rPr>
          <w:rFonts w:ascii="宋体" w:hAnsi="宋体" w:hint="eastAsia"/>
          <w:b/>
          <w:bCs/>
          <w:color w:val="000000"/>
          <w:szCs w:val="21"/>
        </w:rPr>
        <w:t>名的股票明细</w:t>
      </w:r>
    </w:p>
    <w:p w:rsidR="00753756" w:rsidRPr="00224952" w:rsidRDefault="00753756" w:rsidP="008971E9">
      <w:pPr>
        <w:autoSpaceDE w:val="0"/>
        <w:autoSpaceDN w:val="0"/>
        <w:adjustRightInd w:val="0"/>
        <w:spacing w:before="29" w:line="288" w:lineRule="auto"/>
        <w:ind w:left="15"/>
        <w:jc w:val="right"/>
        <w:rPr>
          <w:color w:val="000000"/>
          <w:kern w:val="0"/>
          <w:szCs w:val="21"/>
        </w:rPr>
      </w:pPr>
      <w:r w:rsidRPr="00224952">
        <w:rPr>
          <w:rFonts w:hint="eastAsia"/>
          <w:color w:val="000000"/>
          <w:szCs w:val="21"/>
        </w:rPr>
        <w:t>金额单位：人民币元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870"/>
        <w:gridCol w:w="1650"/>
        <w:gridCol w:w="1980"/>
        <w:gridCol w:w="2880"/>
        <w:gridCol w:w="1692"/>
      </w:tblGrid>
      <w:tr w:rsidR="00753756" w:rsidRPr="00224952" w:rsidTr="005D786D">
        <w:tc>
          <w:tcPr>
            <w:tcW w:w="870" w:type="dxa"/>
            <w:vAlign w:val="center"/>
          </w:tcPr>
          <w:p w:rsidR="00753756" w:rsidRPr="00224952" w:rsidRDefault="00753756" w:rsidP="0070173B">
            <w:pPr>
              <w:jc w:val="center"/>
              <w:rPr>
                <w:color w:val="000000"/>
                <w:szCs w:val="21"/>
              </w:rPr>
            </w:pPr>
            <w:r w:rsidRPr="00224952">
              <w:rPr>
                <w:rFonts w:hint="eastAsia"/>
                <w:color w:val="000000"/>
                <w:szCs w:val="21"/>
              </w:rPr>
              <w:t>序号</w:t>
            </w:r>
          </w:p>
        </w:tc>
        <w:tc>
          <w:tcPr>
            <w:tcW w:w="1650" w:type="dxa"/>
            <w:vAlign w:val="center"/>
          </w:tcPr>
          <w:p w:rsidR="00753756" w:rsidRPr="00224952" w:rsidRDefault="00753756" w:rsidP="0070173B">
            <w:pPr>
              <w:jc w:val="center"/>
              <w:rPr>
                <w:color w:val="000000"/>
                <w:szCs w:val="21"/>
              </w:rPr>
            </w:pPr>
            <w:r w:rsidRPr="00224952">
              <w:rPr>
                <w:rFonts w:hint="eastAsia"/>
                <w:color w:val="000000"/>
                <w:szCs w:val="21"/>
              </w:rPr>
              <w:t>股票代码</w:t>
            </w:r>
          </w:p>
        </w:tc>
        <w:tc>
          <w:tcPr>
            <w:tcW w:w="1980" w:type="dxa"/>
            <w:vAlign w:val="center"/>
          </w:tcPr>
          <w:p w:rsidR="00753756" w:rsidRPr="00224952" w:rsidRDefault="00753756" w:rsidP="0070173B">
            <w:pPr>
              <w:jc w:val="center"/>
              <w:rPr>
                <w:color w:val="000000"/>
                <w:szCs w:val="21"/>
              </w:rPr>
            </w:pPr>
            <w:r w:rsidRPr="00224952">
              <w:rPr>
                <w:rFonts w:hint="eastAsia"/>
                <w:color w:val="000000"/>
                <w:szCs w:val="21"/>
              </w:rPr>
              <w:t>股票名称</w:t>
            </w:r>
          </w:p>
        </w:tc>
        <w:tc>
          <w:tcPr>
            <w:tcW w:w="2880" w:type="dxa"/>
            <w:vAlign w:val="center"/>
          </w:tcPr>
          <w:p w:rsidR="00753756" w:rsidRPr="00224952" w:rsidRDefault="00753756" w:rsidP="0070173B">
            <w:pPr>
              <w:jc w:val="center"/>
              <w:rPr>
                <w:color w:val="000000"/>
                <w:szCs w:val="21"/>
              </w:rPr>
            </w:pPr>
            <w:r w:rsidRPr="00224952">
              <w:rPr>
                <w:rFonts w:hint="eastAsia"/>
                <w:color w:val="000000"/>
                <w:szCs w:val="21"/>
              </w:rPr>
              <w:t>本期累计卖出金额</w:t>
            </w:r>
          </w:p>
        </w:tc>
        <w:tc>
          <w:tcPr>
            <w:tcW w:w="1692" w:type="dxa"/>
            <w:vAlign w:val="center"/>
          </w:tcPr>
          <w:p w:rsidR="00753756" w:rsidRPr="00224952" w:rsidRDefault="00753756" w:rsidP="0070173B">
            <w:pPr>
              <w:jc w:val="center"/>
              <w:rPr>
                <w:color w:val="000000"/>
                <w:szCs w:val="21"/>
              </w:rPr>
            </w:pPr>
            <w:r w:rsidRPr="00224952">
              <w:rPr>
                <w:rFonts w:hint="eastAsia"/>
                <w:color w:val="000000"/>
                <w:szCs w:val="21"/>
              </w:rPr>
              <w:t>占</w:t>
            </w:r>
            <w:r w:rsidR="008E55F9" w:rsidRPr="007D70B4">
              <w:rPr>
                <w:color w:val="000000"/>
                <w:kern w:val="0"/>
                <w:szCs w:val="21"/>
              </w:rPr>
              <w:t>期初</w:t>
            </w:r>
            <w:r w:rsidRPr="00224952">
              <w:rPr>
                <w:rFonts w:hint="eastAsia"/>
                <w:color w:val="000000"/>
                <w:szCs w:val="21"/>
              </w:rPr>
              <w:t>基金资产净值比例（％）</w:t>
            </w:r>
          </w:p>
        </w:tc>
      </w:tr>
      <w:tr w:rsidR="00304098">
        <w:tc>
          <w:tcPr>
            <w:tcW w:w="870" w:type="dxa"/>
            <w:vAlign w:val="center"/>
          </w:tcPr>
          <w:p w:rsidR="00304098" w:rsidRDefault="00E12A6F">
            <w:pPr>
              <w:jc w:val="center"/>
            </w:pPr>
            <w:r>
              <w:rPr>
                <w:szCs w:val="21"/>
              </w:rPr>
              <w:t>1</w:t>
            </w:r>
          </w:p>
        </w:tc>
        <w:tc>
          <w:tcPr>
            <w:tcW w:w="1650" w:type="dxa"/>
            <w:vAlign w:val="center"/>
          </w:tcPr>
          <w:p w:rsidR="00304098" w:rsidRDefault="00E12A6F">
            <w:pPr>
              <w:jc w:val="center"/>
            </w:pPr>
            <w:r>
              <w:rPr>
                <w:szCs w:val="21"/>
              </w:rPr>
              <w:t>000661</w:t>
            </w:r>
          </w:p>
        </w:tc>
        <w:tc>
          <w:tcPr>
            <w:tcW w:w="1980" w:type="dxa"/>
            <w:vAlign w:val="center"/>
          </w:tcPr>
          <w:p w:rsidR="00304098" w:rsidRDefault="00E12A6F">
            <w:pPr>
              <w:jc w:val="center"/>
            </w:pPr>
            <w:r>
              <w:rPr>
                <w:szCs w:val="21"/>
              </w:rPr>
              <w:t>长春高新</w:t>
            </w:r>
          </w:p>
        </w:tc>
        <w:tc>
          <w:tcPr>
            <w:tcW w:w="2880" w:type="dxa"/>
            <w:vAlign w:val="center"/>
          </w:tcPr>
          <w:p w:rsidR="00304098" w:rsidRDefault="00E12A6F">
            <w:pPr>
              <w:jc w:val="right"/>
            </w:pPr>
            <w:r>
              <w:rPr>
                <w:szCs w:val="21"/>
              </w:rPr>
              <w:t>191,966,607.94</w:t>
            </w:r>
          </w:p>
        </w:tc>
        <w:tc>
          <w:tcPr>
            <w:tcW w:w="1692" w:type="dxa"/>
            <w:vAlign w:val="center"/>
          </w:tcPr>
          <w:p w:rsidR="00304098" w:rsidRDefault="00E12A6F">
            <w:pPr>
              <w:jc w:val="right"/>
            </w:pPr>
            <w:r>
              <w:rPr>
                <w:szCs w:val="21"/>
              </w:rPr>
              <w:t>14.29</w:t>
            </w:r>
          </w:p>
        </w:tc>
      </w:tr>
      <w:tr w:rsidR="00304098">
        <w:tc>
          <w:tcPr>
            <w:tcW w:w="870" w:type="dxa"/>
            <w:vAlign w:val="center"/>
          </w:tcPr>
          <w:p w:rsidR="00304098" w:rsidRDefault="00E12A6F">
            <w:pPr>
              <w:jc w:val="center"/>
            </w:pPr>
            <w:r>
              <w:rPr>
                <w:szCs w:val="21"/>
              </w:rPr>
              <w:t>2</w:t>
            </w:r>
          </w:p>
        </w:tc>
        <w:tc>
          <w:tcPr>
            <w:tcW w:w="1650" w:type="dxa"/>
            <w:vAlign w:val="center"/>
          </w:tcPr>
          <w:p w:rsidR="00304098" w:rsidRDefault="00E12A6F">
            <w:pPr>
              <w:jc w:val="center"/>
            </w:pPr>
            <w:r>
              <w:rPr>
                <w:szCs w:val="21"/>
              </w:rPr>
              <w:t>300015</w:t>
            </w:r>
          </w:p>
        </w:tc>
        <w:tc>
          <w:tcPr>
            <w:tcW w:w="1980" w:type="dxa"/>
            <w:vAlign w:val="center"/>
          </w:tcPr>
          <w:p w:rsidR="00304098" w:rsidRDefault="00E12A6F">
            <w:pPr>
              <w:jc w:val="center"/>
            </w:pPr>
            <w:r>
              <w:rPr>
                <w:szCs w:val="21"/>
              </w:rPr>
              <w:t>爱尔眼科</w:t>
            </w:r>
          </w:p>
        </w:tc>
        <w:tc>
          <w:tcPr>
            <w:tcW w:w="2880" w:type="dxa"/>
            <w:vAlign w:val="center"/>
          </w:tcPr>
          <w:p w:rsidR="00304098" w:rsidRDefault="00E12A6F">
            <w:pPr>
              <w:jc w:val="right"/>
            </w:pPr>
            <w:r>
              <w:rPr>
                <w:szCs w:val="21"/>
              </w:rPr>
              <w:t>117,890,224.58</w:t>
            </w:r>
          </w:p>
        </w:tc>
        <w:tc>
          <w:tcPr>
            <w:tcW w:w="1692" w:type="dxa"/>
            <w:vAlign w:val="center"/>
          </w:tcPr>
          <w:p w:rsidR="00304098" w:rsidRDefault="00E12A6F">
            <w:pPr>
              <w:jc w:val="right"/>
            </w:pPr>
            <w:r>
              <w:rPr>
                <w:szCs w:val="21"/>
              </w:rPr>
              <w:t>8.77</w:t>
            </w:r>
          </w:p>
        </w:tc>
      </w:tr>
      <w:tr w:rsidR="00304098">
        <w:tc>
          <w:tcPr>
            <w:tcW w:w="870" w:type="dxa"/>
            <w:vAlign w:val="center"/>
          </w:tcPr>
          <w:p w:rsidR="00304098" w:rsidRDefault="00E12A6F">
            <w:pPr>
              <w:jc w:val="center"/>
            </w:pPr>
            <w:r>
              <w:rPr>
                <w:szCs w:val="21"/>
              </w:rPr>
              <w:t>3</w:t>
            </w:r>
          </w:p>
        </w:tc>
        <w:tc>
          <w:tcPr>
            <w:tcW w:w="1650" w:type="dxa"/>
            <w:vAlign w:val="center"/>
          </w:tcPr>
          <w:p w:rsidR="00304098" w:rsidRDefault="00E12A6F">
            <w:pPr>
              <w:jc w:val="center"/>
            </w:pPr>
            <w:r>
              <w:rPr>
                <w:szCs w:val="21"/>
              </w:rPr>
              <w:t>000538</w:t>
            </w:r>
          </w:p>
        </w:tc>
        <w:tc>
          <w:tcPr>
            <w:tcW w:w="1980" w:type="dxa"/>
            <w:vAlign w:val="center"/>
          </w:tcPr>
          <w:p w:rsidR="00304098" w:rsidRDefault="00E12A6F">
            <w:pPr>
              <w:jc w:val="center"/>
            </w:pPr>
            <w:r>
              <w:rPr>
                <w:szCs w:val="21"/>
              </w:rPr>
              <w:t>云南白药</w:t>
            </w:r>
          </w:p>
        </w:tc>
        <w:tc>
          <w:tcPr>
            <w:tcW w:w="2880" w:type="dxa"/>
            <w:vAlign w:val="center"/>
          </w:tcPr>
          <w:p w:rsidR="00304098" w:rsidRDefault="00E12A6F">
            <w:pPr>
              <w:jc w:val="right"/>
            </w:pPr>
            <w:r>
              <w:rPr>
                <w:szCs w:val="21"/>
              </w:rPr>
              <w:t>99,784,293.79</w:t>
            </w:r>
          </w:p>
        </w:tc>
        <w:tc>
          <w:tcPr>
            <w:tcW w:w="1692" w:type="dxa"/>
            <w:vAlign w:val="center"/>
          </w:tcPr>
          <w:p w:rsidR="00304098" w:rsidRDefault="00E12A6F">
            <w:pPr>
              <w:jc w:val="right"/>
            </w:pPr>
            <w:r>
              <w:rPr>
                <w:szCs w:val="21"/>
              </w:rPr>
              <w:t>7.43</w:t>
            </w:r>
          </w:p>
        </w:tc>
      </w:tr>
      <w:tr w:rsidR="00304098">
        <w:tc>
          <w:tcPr>
            <w:tcW w:w="870" w:type="dxa"/>
            <w:vAlign w:val="center"/>
          </w:tcPr>
          <w:p w:rsidR="00304098" w:rsidRDefault="00E12A6F">
            <w:pPr>
              <w:jc w:val="center"/>
            </w:pPr>
            <w:r>
              <w:rPr>
                <w:szCs w:val="21"/>
              </w:rPr>
              <w:t>4</w:t>
            </w:r>
          </w:p>
        </w:tc>
        <w:tc>
          <w:tcPr>
            <w:tcW w:w="1650" w:type="dxa"/>
            <w:vAlign w:val="center"/>
          </w:tcPr>
          <w:p w:rsidR="00304098" w:rsidRDefault="00E12A6F">
            <w:pPr>
              <w:jc w:val="center"/>
            </w:pPr>
            <w:r>
              <w:rPr>
                <w:szCs w:val="21"/>
              </w:rPr>
              <w:t>300347</w:t>
            </w:r>
          </w:p>
        </w:tc>
        <w:tc>
          <w:tcPr>
            <w:tcW w:w="1980" w:type="dxa"/>
            <w:vAlign w:val="center"/>
          </w:tcPr>
          <w:p w:rsidR="00304098" w:rsidRDefault="00E12A6F">
            <w:pPr>
              <w:jc w:val="center"/>
            </w:pPr>
            <w:r>
              <w:rPr>
                <w:szCs w:val="21"/>
              </w:rPr>
              <w:t>泰格医药</w:t>
            </w:r>
          </w:p>
        </w:tc>
        <w:tc>
          <w:tcPr>
            <w:tcW w:w="2880" w:type="dxa"/>
            <w:vAlign w:val="center"/>
          </w:tcPr>
          <w:p w:rsidR="00304098" w:rsidRDefault="00E12A6F">
            <w:pPr>
              <w:jc w:val="right"/>
            </w:pPr>
            <w:r>
              <w:rPr>
                <w:szCs w:val="21"/>
              </w:rPr>
              <w:t>90,512,809.74</w:t>
            </w:r>
          </w:p>
        </w:tc>
        <w:tc>
          <w:tcPr>
            <w:tcW w:w="1692" w:type="dxa"/>
            <w:vAlign w:val="center"/>
          </w:tcPr>
          <w:p w:rsidR="00304098" w:rsidRDefault="00E12A6F">
            <w:pPr>
              <w:jc w:val="right"/>
            </w:pPr>
            <w:r>
              <w:rPr>
                <w:szCs w:val="21"/>
              </w:rPr>
              <w:t>6.74</w:t>
            </w:r>
          </w:p>
        </w:tc>
      </w:tr>
      <w:tr w:rsidR="00304098">
        <w:tc>
          <w:tcPr>
            <w:tcW w:w="870" w:type="dxa"/>
            <w:vAlign w:val="center"/>
          </w:tcPr>
          <w:p w:rsidR="00304098" w:rsidRDefault="00E12A6F">
            <w:pPr>
              <w:jc w:val="center"/>
            </w:pPr>
            <w:r>
              <w:rPr>
                <w:szCs w:val="21"/>
              </w:rPr>
              <w:t>5</w:t>
            </w:r>
          </w:p>
        </w:tc>
        <w:tc>
          <w:tcPr>
            <w:tcW w:w="1650" w:type="dxa"/>
            <w:vAlign w:val="center"/>
          </w:tcPr>
          <w:p w:rsidR="00304098" w:rsidRDefault="00E12A6F">
            <w:pPr>
              <w:jc w:val="center"/>
            </w:pPr>
            <w:r>
              <w:rPr>
                <w:szCs w:val="21"/>
              </w:rPr>
              <w:t>300142</w:t>
            </w:r>
          </w:p>
        </w:tc>
        <w:tc>
          <w:tcPr>
            <w:tcW w:w="1980" w:type="dxa"/>
            <w:vAlign w:val="center"/>
          </w:tcPr>
          <w:p w:rsidR="00304098" w:rsidRDefault="00E12A6F">
            <w:pPr>
              <w:jc w:val="center"/>
            </w:pPr>
            <w:r>
              <w:rPr>
                <w:szCs w:val="21"/>
              </w:rPr>
              <w:t>沃森生物</w:t>
            </w:r>
          </w:p>
        </w:tc>
        <w:tc>
          <w:tcPr>
            <w:tcW w:w="2880" w:type="dxa"/>
            <w:vAlign w:val="center"/>
          </w:tcPr>
          <w:p w:rsidR="00304098" w:rsidRDefault="00E12A6F">
            <w:pPr>
              <w:jc w:val="right"/>
            </w:pPr>
            <w:r>
              <w:rPr>
                <w:szCs w:val="21"/>
              </w:rPr>
              <w:t>87,018,545.69</w:t>
            </w:r>
          </w:p>
        </w:tc>
        <w:tc>
          <w:tcPr>
            <w:tcW w:w="1692" w:type="dxa"/>
            <w:vAlign w:val="center"/>
          </w:tcPr>
          <w:p w:rsidR="00304098" w:rsidRDefault="00E12A6F">
            <w:pPr>
              <w:jc w:val="right"/>
            </w:pPr>
            <w:r>
              <w:rPr>
                <w:szCs w:val="21"/>
              </w:rPr>
              <w:t>6.48</w:t>
            </w:r>
          </w:p>
        </w:tc>
      </w:tr>
      <w:tr w:rsidR="00304098">
        <w:tc>
          <w:tcPr>
            <w:tcW w:w="870" w:type="dxa"/>
            <w:vAlign w:val="center"/>
          </w:tcPr>
          <w:p w:rsidR="00304098" w:rsidRDefault="00E12A6F">
            <w:pPr>
              <w:jc w:val="center"/>
            </w:pPr>
            <w:r>
              <w:rPr>
                <w:szCs w:val="21"/>
              </w:rPr>
              <w:t>6</w:t>
            </w:r>
          </w:p>
        </w:tc>
        <w:tc>
          <w:tcPr>
            <w:tcW w:w="1650" w:type="dxa"/>
            <w:vAlign w:val="center"/>
          </w:tcPr>
          <w:p w:rsidR="00304098" w:rsidRDefault="00E12A6F">
            <w:pPr>
              <w:jc w:val="center"/>
            </w:pPr>
            <w:r>
              <w:rPr>
                <w:szCs w:val="21"/>
              </w:rPr>
              <w:t>002007</w:t>
            </w:r>
          </w:p>
        </w:tc>
        <w:tc>
          <w:tcPr>
            <w:tcW w:w="1980" w:type="dxa"/>
            <w:vAlign w:val="center"/>
          </w:tcPr>
          <w:p w:rsidR="00304098" w:rsidRDefault="00E12A6F">
            <w:pPr>
              <w:jc w:val="center"/>
            </w:pPr>
            <w:r>
              <w:rPr>
                <w:szCs w:val="21"/>
              </w:rPr>
              <w:t>华兰生物</w:t>
            </w:r>
          </w:p>
        </w:tc>
        <w:tc>
          <w:tcPr>
            <w:tcW w:w="2880" w:type="dxa"/>
            <w:vAlign w:val="center"/>
          </w:tcPr>
          <w:p w:rsidR="00304098" w:rsidRDefault="00E12A6F">
            <w:pPr>
              <w:jc w:val="right"/>
            </w:pPr>
            <w:r>
              <w:rPr>
                <w:szCs w:val="21"/>
              </w:rPr>
              <w:t>84,079,540.25</w:t>
            </w:r>
          </w:p>
        </w:tc>
        <w:tc>
          <w:tcPr>
            <w:tcW w:w="1692" w:type="dxa"/>
            <w:vAlign w:val="center"/>
          </w:tcPr>
          <w:p w:rsidR="00304098" w:rsidRDefault="00E12A6F">
            <w:pPr>
              <w:jc w:val="right"/>
            </w:pPr>
            <w:r>
              <w:rPr>
                <w:szCs w:val="21"/>
              </w:rPr>
              <w:t>6.26</w:t>
            </w:r>
          </w:p>
        </w:tc>
      </w:tr>
      <w:tr w:rsidR="00304098">
        <w:tc>
          <w:tcPr>
            <w:tcW w:w="870" w:type="dxa"/>
            <w:vAlign w:val="center"/>
          </w:tcPr>
          <w:p w:rsidR="00304098" w:rsidRDefault="00E12A6F">
            <w:pPr>
              <w:jc w:val="center"/>
            </w:pPr>
            <w:r>
              <w:rPr>
                <w:szCs w:val="21"/>
              </w:rPr>
              <w:t>7</w:t>
            </w:r>
          </w:p>
        </w:tc>
        <w:tc>
          <w:tcPr>
            <w:tcW w:w="1650" w:type="dxa"/>
            <w:vAlign w:val="center"/>
          </w:tcPr>
          <w:p w:rsidR="00304098" w:rsidRDefault="00E12A6F">
            <w:pPr>
              <w:jc w:val="center"/>
            </w:pPr>
            <w:r>
              <w:rPr>
                <w:szCs w:val="21"/>
              </w:rPr>
              <w:t>300003</w:t>
            </w:r>
          </w:p>
        </w:tc>
        <w:tc>
          <w:tcPr>
            <w:tcW w:w="1980" w:type="dxa"/>
            <w:vAlign w:val="center"/>
          </w:tcPr>
          <w:p w:rsidR="00304098" w:rsidRDefault="00E12A6F">
            <w:pPr>
              <w:jc w:val="center"/>
            </w:pPr>
            <w:r>
              <w:rPr>
                <w:szCs w:val="21"/>
              </w:rPr>
              <w:t>乐普医疗</w:t>
            </w:r>
          </w:p>
        </w:tc>
        <w:tc>
          <w:tcPr>
            <w:tcW w:w="2880" w:type="dxa"/>
            <w:vAlign w:val="center"/>
          </w:tcPr>
          <w:p w:rsidR="00304098" w:rsidRDefault="00E12A6F">
            <w:pPr>
              <w:jc w:val="right"/>
            </w:pPr>
            <w:r>
              <w:rPr>
                <w:szCs w:val="21"/>
              </w:rPr>
              <w:t>82,840,469.54</w:t>
            </w:r>
          </w:p>
        </w:tc>
        <w:tc>
          <w:tcPr>
            <w:tcW w:w="1692" w:type="dxa"/>
            <w:vAlign w:val="center"/>
          </w:tcPr>
          <w:p w:rsidR="00304098" w:rsidRDefault="00E12A6F">
            <w:pPr>
              <w:jc w:val="right"/>
            </w:pPr>
            <w:r>
              <w:rPr>
                <w:szCs w:val="21"/>
              </w:rPr>
              <w:t>6.17</w:t>
            </w:r>
          </w:p>
        </w:tc>
      </w:tr>
      <w:tr w:rsidR="00304098">
        <w:tc>
          <w:tcPr>
            <w:tcW w:w="870" w:type="dxa"/>
            <w:vAlign w:val="center"/>
          </w:tcPr>
          <w:p w:rsidR="00304098" w:rsidRDefault="00E12A6F">
            <w:pPr>
              <w:jc w:val="center"/>
            </w:pPr>
            <w:r>
              <w:rPr>
                <w:szCs w:val="21"/>
              </w:rPr>
              <w:t>8</w:t>
            </w:r>
          </w:p>
        </w:tc>
        <w:tc>
          <w:tcPr>
            <w:tcW w:w="1650" w:type="dxa"/>
            <w:vAlign w:val="center"/>
          </w:tcPr>
          <w:p w:rsidR="00304098" w:rsidRDefault="00E12A6F">
            <w:pPr>
              <w:jc w:val="center"/>
            </w:pPr>
            <w:r>
              <w:rPr>
                <w:szCs w:val="21"/>
              </w:rPr>
              <w:t>002044</w:t>
            </w:r>
          </w:p>
        </w:tc>
        <w:tc>
          <w:tcPr>
            <w:tcW w:w="1980" w:type="dxa"/>
            <w:vAlign w:val="center"/>
          </w:tcPr>
          <w:p w:rsidR="00304098" w:rsidRDefault="00E12A6F">
            <w:pPr>
              <w:jc w:val="center"/>
            </w:pPr>
            <w:r>
              <w:rPr>
                <w:szCs w:val="21"/>
              </w:rPr>
              <w:t>美年健康</w:t>
            </w:r>
          </w:p>
        </w:tc>
        <w:tc>
          <w:tcPr>
            <w:tcW w:w="2880" w:type="dxa"/>
            <w:vAlign w:val="center"/>
          </w:tcPr>
          <w:p w:rsidR="00304098" w:rsidRDefault="00E12A6F">
            <w:pPr>
              <w:jc w:val="right"/>
            </w:pPr>
            <w:r>
              <w:rPr>
                <w:szCs w:val="21"/>
              </w:rPr>
              <w:t>80,868,750.34</w:t>
            </w:r>
          </w:p>
        </w:tc>
        <w:tc>
          <w:tcPr>
            <w:tcW w:w="1692" w:type="dxa"/>
            <w:vAlign w:val="center"/>
          </w:tcPr>
          <w:p w:rsidR="00304098" w:rsidRDefault="00E12A6F">
            <w:pPr>
              <w:jc w:val="right"/>
            </w:pPr>
            <w:r>
              <w:rPr>
                <w:szCs w:val="21"/>
              </w:rPr>
              <w:t>6.02</w:t>
            </w:r>
          </w:p>
        </w:tc>
      </w:tr>
      <w:tr w:rsidR="00304098">
        <w:tc>
          <w:tcPr>
            <w:tcW w:w="870" w:type="dxa"/>
            <w:vAlign w:val="center"/>
          </w:tcPr>
          <w:p w:rsidR="00304098" w:rsidRDefault="00E12A6F">
            <w:pPr>
              <w:jc w:val="center"/>
            </w:pPr>
            <w:r>
              <w:rPr>
                <w:szCs w:val="21"/>
              </w:rPr>
              <w:t>9</w:t>
            </w:r>
          </w:p>
        </w:tc>
        <w:tc>
          <w:tcPr>
            <w:tcW w:w="1650" w:type="dxa"/>
            <w:vAlign w:val="center"/>
          </w:tcPr>
          <w:p w:rsidR="00304098" w:rsidRDefault="00E12A6F">
            <w:pPr>
              <w:jc w:val="center"/>
            </w:pPr>
            <w:r>
              <w:rPr>
                <w:szCs w:val="21"/>
              </w:rPr>
              <w:t>002001</w:t>
            </w:r>
          </w:p>
        </w:tc>
        <w:tc>
          <w:tcPr>
            <w:tcW w:w="1980" w:type="dxa"/>
            <w:vAlign w:val="center"/>
          </w:tcPr>
          <w:p w:rsidR="00304098" w:rsidRDefault="00E12A6F">
            <w:pPr>
              <w:jc w:val="center"/>
            </w:pPr>
            <w:r>
              <w:rPr>
                <w:szCs w:val="21"/>
              </w:rPr>
              <w:t>新和成</w:t>
            </w:r>
          </w:p>
        </w:tc>
        <w:tc>
          <w:tcPr>
            <w:tcW w:w="2880" w:type="dxa"/>
            <w:vAlign w:val="center"/>
          </w:tcPr>
          <w:p w:rsidR="00304098" w:rsidRDefault="00E12A6F">
            <w:pPr>
              <w:jc w:val="right"/>
            </w:pPr>
            <w:r>
              <w:rPr>
                <w:szCs w:val="21"/>
              </w:rPr>
              <w:t>75,469,985.99</w:t>
            </w:r>
          </w:p>
        </w:tc>
        <w:tc>
          <w:tcPr>
            <w:tcW w:w="1692" w:type="dxa"/>
            <w:vAlign w:val="center"/>
          </w:tcPr>
          <w:p w:rsidR="00304098" w:rsidRDefault="00E12A6F">
            <w:pPr>
              <w:jc w:val="right"/>
            </w:pPr>
            <w:r>
              <w:rPr>
                <w:szCs w:val="21"/>
              </w:rPr>
              <w:t>5.62</w:t>
            </w:r>
          </w:p>
        </w:tc>
      </w:tr>
      <w:tr w:rsidR="00304098">
        <w:tc>
          <w:tcPr>
            <w:tcW w:w="870" w:type="dxa"/>
            <w:vAlign w:val="center"/>
          </w:tcPr>
          <w:p w:rsidR="00304098" w:rsidRDefault="00E12A6F">
            <w:pPr>
              <w:jc w:val="center"/>
            </w:pPr>
            <w:r>
              <w:rPr>
                <w:szCs w:val="21"/>
              </w:rPr>
              <w:t>10</w:t>
            </w:r>
          </w:p>
        </w:tc>
        <w:tc>
          <w:tcPr>
            <w:tcW w:w="1650" w:type="dxa"/>
            <w:vAlign w:val="center"/>
          </w:tcPr>
          <w:p w:rsidR="00304098" w:rsidRDefault="00E12A6F">
            <w:pPr>
              <w:jc w:val="center"/>
            </w:pPr>
            <w:r>
              <w:rPr>
                <w:szCs w:val="21"/>
              </w:rPr>
              <w:t>300122</w:t>
            </w:r>
          </w:p>
        </w:tc>
        <w:tc>
          <w:tcPr>
            <w:tcW w:w="1980" w:type="dxa"/>
            <w:vAlign w:val="center"/>
          </w:tcPr>
          <w:p w:rsidR="00304098" w:rsidRDefault="00E12A6F">
            <w:pPr>
              <w:jc w:val="center"/>
            </w:pPr>
            <w:r>
              <w:rPr>
                <w:szCs w:val="21"/>
              </w:rPr>
              <w:t>智飞生物</w:t>
            </w:r>
          </w:p>
        </w:tc>
        <w:tc>
          <w:tcPr>
            <w:tcW w:w="2880" w:type="dxa"/>
            <w:vAlign w:val="center"/>
          </w:tcPr>
          <w:p w:rsidR="00304098" w:rsidRDefault="00E12A6F">
            <w:pPr>
              <w:jc w:val="right"/>
            </w:pPr>
            <w:r>
              <w:rPr>
                <w:szCs w:val="21"/>
              </w:rPr>
              <w:t>70,259,459.43</w:t>
            </w:r>
          </w:p>
        </w:tc>
        <w:tc>
          <w:tcPr>
            <w:tcW w:w="1692" w:type="dxa"/>
            <w:vAlign w:val="center"/>
          </w:tcPr>
          <w:p w:rsidR="00304098" w:rsidRDefault="00E12A6F">
            <w:pPr>
              <w:jc w:val="right"/>
            </w:pPr>
            <w:r>
              <w:rPr>
                <w:szCs w:val="21"/>
              </w:rPr>
              <w:t>5.23</w:t>
            </w:r>
          </w:p>
        </w:tc>
      </w:tr>
      <w:tr w:rsidR="00304098">
        <w:tc>
          <w:tcPr>
            <w:tcW w:w="870" w:type="dxa"/>
            <w:vAlign w:val="center"/>
          </w:tcPr>
          <w:p w:rsidR="00304098" w:rsidRDefault="00E12A6F">
            <w:pPr>
              <w:jc w:val="center"/>
            </w:pPr>
            <w:r>
              <w:rPr>
                <w:szCs w:val="21"/>
              </w:rPr>
              <w:t>11</w:t>
            </w:r>
          </w:p>
        </w:tc>
        <w:tc>
          <w:tcPr>
            <w:tcW w:w="1650" w:type="dxa"/>
            <w:vAlign w:val="center"/>
          </w:tcPr>
          <w:p w:rsidR="00304098" w:rsidRDefault="00E12A6F">
            <w:pPr>
              <w:jc w:val="center"/>
            </w:pPr>
            <w:r>
              <w:rPr>
                <w:szCs w:val="21"/>
              </w:rPr>
              <w:t>000423</w:t>
            </w:r>
          </w:p>
        </w:tc>
        <w:tc>
          <w:tcPr>
            <w:tcW w:w="1980" w:type="dxa"/>
            <w:vAlign w:val="center"/>
          </w:tcPr>
          <w:p w:rsidR="00304098" w:rsidRDefault="00E12A6F">
            <w:pPr>
              <w:jc w:val="center"/>
            </w:pPr>
            <w:r>
              <w:rPr>
                <w:szCs w:val="21"/>
              </w:rPr>
              <w:t>东阿阿胶</w:t>
            </w:r>
          </w:p>
        </w:tc>
        <w:tc>
          <w:tcPr>
            <w:tcW w:w="2880" w:type="dxa"/>
            <w:vAlign w:val="center"/>
          </w:tcPr>
          <w:p w:rsidR="00304098" w:rsidRDefault="00E12A6F">
            <w:pPr>
              <w:jc w:val="right"/>
            </w:pPr>
            <w:r>
              <w:rPr>
                <w:szCs w:val="21"/>
              </w:rPr>
              <w:t>50,861,835.59</w:t>
            </w:r>
          </w:p>
        </w:tc>
        <w:tc>
          <w:tcPr>
            <w:tcW w:w="1692" w:type="dxa"/>
            <w:vAlign w:val="center"/>
          </w:tcPr>
          <w:p w:rsidR="00304098" w:rsidRDefault="00E12A6F">
            <w:pPr>
              <w:jc w:val="right"/>
            </w:pPr>
            <w:r>
              <w:rPr>
                <w:szCs w:val="21"/>
              </w:rPr>
              <w:t>3.79</w:t>
            </w:r>
          </w:p>
        </w:tc>
      </w:tr>
      <w:tr w:rsidR="00304098">
        <w:tc>
          <w:tcPr>
            <w:tcW w:w="870" w:type="dxa"/>
            <w:vAlign w:val="center"/>
          </w:tcPr>
          <w:p w:rsidR="00304098" w:rsidRDefault="00E12A6F">
            <w:pPr>
              <w:jc w:val="center"/>
            </w:pPr>
            <w:r>
              <w:rPr>
                <w:szCs w:val="21"/>
              </w:rPr>
              <w:t>12</w:t>
            </w:r>
          </w:p>
        </w:tc>
        <w:tc>
          <w:tcPr>
            <w:tcW w:w="1650" w:type="dxa"/>
            <w:vAlign w:val="center"/>
          </w:tcPr>
          <w:p w:rsidR="00304098" w:rsidRDefault="00E12A6F">
            <w:pPr>
              <w:jc w:val="center"/>
            </w:pPr>
            <w:r>
              <w:rPr>
                <w:szCs w:val="21"/>
              </w:rPr>
              <w:t>600276</w:t>
            </w:r>
          </w:p>
        </w:tc>
        <w:tc>
          <w:tcPr>
            <w:tcW w:w="1980" w:type="dxa"/>
            <w:vAlign w:val="center"/>
          </w:tcPr>
          <w:p w:rsidR="00304098" w:rsidRDefault="00E12A6F">
            <w:pPr>
              <w:jc w:val="center"/>
            </w:pPr>
            <w:r>
              <w:rPr>
                <w:szCs w:val="21"/>
              </w:rPr>
              <w:t>恒瑞医药</w:t>
            </w:r>
          </w:p>
        </w:tc>
        <w:tc>
          <w:tcPr>
            <w:tcW w:w="2880" w:type="dxa"/>
            <w:vAlign w:val="center"/>
          </w:tcPr>
          <w:p w:rsidR="00304098" w:rsidRDefault="00E12A6F">
            <w:pPr>
              <w:jc w:val="right"/>
            </w:pPr>
            <w:r>
              <w:rPr>
                <w:szCs w:val="21"/>
              </w:rPr>
              <w:t>50,021,027.46</w:t>
            </w:r>
          </w:p>
        </w:tc>
        <w:tc>
          <w:tcPr>
            <w:tcW w:w="1692" w:type="dxa"/>
            <w:vAlign w:val="center"/>
          </w:tcPr>
          <w:p w:rsidR="00304098" w:rsidRDefault="00E12A6F">
            <w:pPr>
              <w:jc w:val="right"/>
            </w:pPr>
            <w:r>
              <w:rPr>
                <w:szCs w:val="21"/>
              </w:rPr>
              <w:t>3.72</w:t>
            </w:r>
          </w:p>
        </w:tc>
      </w:tr>
      <w:tr w:rsidR="00304098">
        <w:tc>
          <w:tcPr>
            <w:tcW w:w="870" w:type="dxa"/>
            <w:vAlign w:val="center"/>
          </w:tcPr>
          <w:p w:rsidR="00304098" w:rsidRDefault="00E12A6F">
            <w:pPr>
              <w:jc w:val="center"/>
            </w:pPr>
            <w:r>
              <w:rPr>
                <w:szCs w:val="21"/>
              </w:rPr>
              <w:t>13</w:t>
            </w:r>
          </w:p>
        </w:tc>
        <w:tc>
          <w:tcPr>
            <w:tcW w:w="1650" w:type="dxa"/>
            <w:vAlign w:val="center"/>
          </w:tcPr>
          <w:p w:rsidR="00304098" w:rsidRDefault="00E12A6F">
            <w:pPr>
              <w:jc w:val="center"/>
            </w:pPr>
            <w:r>
              <w:rPr>
                <w:szCs w:val="21"/>
              </w:rPr>
              <w:t>002422</w:t>
            </w:r>
          </w:p>
        </w:tc>
        <w:tc>
          <w:tcPr>
            <w:tcW w:w="1980" w:type="dxa"/>
            <w:vAlign w:val="center"/>
          </w:tcPr>
          <w:p w:rsidR="00304098" w:rsidRDefault="00E12A6F">
            <w:pPr>
              <w:jc w:val="center"/>
            </w:pPr>
            <w:r>
              <w:rPr>
                <w:szCs w:val="21"/>
              </w:rPr>
              <w:t>科伦药业</w:t>
            </w:r>
          </w:p>
        </w:tc>
        <w:tc>
          <w:tcPr>
            <w:tcW w:w="2880" w:type="dxa"/>
            <w:vAlign w:val="center"/>
          </w:tcPr>
          <w:p w:rsidR="00304098" w:rsidRDefault="00E12A6F">
            <w:pPr>
              <w:jc w:val="right"/>
            </w:pPr>
            <w:r>
              <w:rPr>
                <w:szCs w:val="21"/>
              </w:rPr>
              <w:t>43,114,739.20</w:t>
            </w:r>
          </w:p>
        </w:tc>
        <w:tc>
          <w:tcPr>
            <w:tcW w:w="1692" w:type="dxa"/>
            <w:vAlign w:val="center"/>
          </w:tcPr>
          <w:p w:rsidR="00304098" w:rsidRDefault="00E12A6F">
            <w:pPr>
              <w:jc w:val="right"/>
            </w:pPr>
            <w:r>
              <w:rPr>
                <w:szCs w:val="21"/>
              </w:rPr>
              <w:t>3.21</w:t>
            </w:r>
          </w:p>
        </w:tc>
      </w:tr>
      <w:tr w:rsidR="00304098">
        <w:tc>
          <w:tcPr>
            <w:tcW w:w="870" w:type="dxa"/>
            <w:vAlign w:val="center"/>
          </w:tcPr>
          <w:p w:rsidR="00304098" w:rsidRDefault="00E12A6F">
            <w:pPr>
              <w:jc w:val="center"/>
            </w:pPr>
            <w:r>
              <w:rPr>
                <w:szCs w:val="21"/>
              </w:rPr>
              <w:t>14</w:t>
            </w:r>
          </w:p>
        </w:tc>
        <w:tc>
          <w:tcPr>
            <w:tcW w:w="1650" w:type="dxa"/>
            <w:vAlign w:val="center"/>
          </w:tcPr>
          <w:p w:rsidR="00304098" w:rsidRDefault="00E12A6F">
            <w:pPr>
              <w:jc w:val="center"/>
            </w:pPr>
            <w:r>
              <w:rPr>
                <w:szCs w:val="21"/>
              </w:rPr>
              <w:t>000963</w:t>
            </w:r>
          </w:p>
        </w:tc>
        <w:tc>
          <w:tcPr>
            <w:tcW w:w="1980" w:type="dxa"/>
            <w:vAlign w:val="center"/>
          </w:tcPr>
          <w:p w:rsidR="00304098" w:rsidRDefault="00E12A6F">
            <w:pPr>
              <w:jc w:val="center"/>
            </w:pPr>
            <w:r>
              <w:rPr>
                <w:szCs w:val="21"/>
              </w:rPr>
              <w:t>华东医药</w:t>
            </w:r>
          </w:p>
        </w:tc>
        <w:tc>
          <w:tcPr>
            <w:tcW w:w="2880" w:type="dxa"/>
            <w:vAlign w:val="center"/>
          </w:tcPr>
          <w:p w:rsidR="00304098" w:rsidRDefault="00E12A6F">
            <w:pPr>
              <w:jc w:val="right"/>
            </w:pPr>
            <w:r>
              <w:rPr>
                <w:szCs w:val="21"/>
              </w:rPr>
              <w:t>41,673,346.51</w:t>
            </w:r>
          </w:p>
        </w:tc>
        <w:tc>
          <w:tcPr>
            <w:tcW w:w="1692" w:type="dxa"/>
            <w:vAlign w:val="center"/>
          </w:tcPr>
          <w:p w:rsidR="00304098" w:rsidRDefault="00E12A6F">
            <w:pPr>
              <w:jc w:val="right"/>
            </w:pPr>
            <w:r>
              <w:rPr>
                <w:szCs w:val="21"/>
              </w:rPr>
              <w:t>3.10</w:t>
            </w:r>
          </w:p>
        </w:tc>
      </w:tr>
      <w:tr w:rsidR="00304098">
        <w:tc>
          <w:tcPr>
            <w:tcW w:w="870" w:type="dxa"/>
            <w:vAlign w:val="center"/>
          </w:tcPr>
          <w:p w:rsidR="00304098" w:rsidRDefault="00E12A6F">
            <w:pPr>
              <w:jc w:val="center"/>
            </w:pPr>
            <w:r>
              <w:rPr>
                <w:szCs w:val="21"/>
              </w:rPr>
              <w:t>15</w:t>
            </w:r>
          </w:p>
        </w:tc>
        <w:tc>
          <w:tcPr>
            <w:tcW w:w="1650" w:type="dxa"/>
            <w:vAlign w:val="center"/>
          </w:tcPr>
          <w:p w:rsidR="00304098" w:rsidRDefault="00E12A6F">
            <w:pPr>
              <w:jc w:val="center"/>
            </w:pPr>
            <w:r>
              <w:rPr>
                <w:szCs w:val="21"/>
              </w:rPr>
              <w:t>002252</w:t>
            </w:r>
          </w:p>
        </w:tc>
        <w:tc>
          <w:tcPr>
            <w:tcW w:w="1980" w:type="dxa"/>
            <w:vAlign w:val="center"/>
          </w:tcPr>
          <w:p w:rsidR="00304098" w:rsidRDefault="00E12A6F">
            <w:pPr>
              <w:jc w:val="center"/>
            </w:pPr>
            <w:r>
              <w:rPr>
                <w:szCs w:val="21"/>
              </w:rPr>
              <w:t>上海莱士</w:t>
            </w:r>
          </w:p>
        </w:tc>
        <w:tc>
          <w:tcPr>
            <w:tcW w:w="2880" w:type="dxa"/>
            <w:vAlign w:val="center"/>
          </w:tcPr>
          <w:p w:rsidR="00304098" w:rsidRDefault="00E12A6F">
            <w:pPr>
              <w:jc w:val="right"/>
            </w:pPr>
            <w:r>
              <w:rPr>
                <w:szCs w:val="21"/>
              </w:rPr>
              <w:t>39,824,240.56</w:t>
            </w:r>
          </w:p>
        </w:tc>
        <w:tc>
          <w:tcPr>
            <w:tcW w:w="1692" w:type="dxa"/>
            <w:vAlign w:val="center"/>
          </w:tcPr>
          <w:p w:rsidR="00304098" w:rsidRDefault="00E12A6F">
            <w:pPr>
              <w:jc w:val="right"/>
            </w:pPr>
            <w:r>
              <w:rPr>
                <w:szCs w:val="21"/>
              </w:rPr>
              <w:t>2.96</w:t>
            </w:r>
          </w:p>
        </w:tc>
      </w:tr>
      <w:tr w:rsidR="00304098">
        <w:tc>
          <w:tcPr>
            <w:tcW w:w="870" w:type="dxa"/>
            <w:vAlign w:val="center"/>
          </w:tcPr>
          <w:p w:rsidR="00304098" w:rsidRDefault="00E12A6F">
            <w:pPr>
              <w:jc w:val="center"/>
            </w:pPr>
            <w:r>
              <w:rPr>
                <w:szCs w:val="21"/>
              </w:rPr>
              <w:t>16</w:t>
            </w:r>
          </w:p>
        </w:tc>
        <w:tc>
          <w:tcPr>
            <w:tcW w:w="1650" w:type="dxa"/>
            <w:vAlign w:val="center"/>
          </w:tcPr>
          <w:p w:rsidR="00304098" w:rsidRDefault="00E12A6F">
            <w:pPr>
              <w:jc w:val="center"/>
            </w:pPr>
            <w:r>
              <w:rPr>
                <w:szCs w:val="21"/>
              </w:rPr>
              <w:t>002294</w:t>
            </w:r>
          </w:p>
        </w:tc>
        <w:tc>
          <w:tcPr>
            <w:tcW w:w="1980" w:type="dxa"/>
            <w:vAlign w:val="center"/>
          </w:tcPr>
          <w:p w:rsidR="00304098" w:rsidRDefault="00E12A6F">
            <w:pPr>
              <w:jc w:val="center"/>
            </w:pPr>
            <w:r>
              <w:rPr>
                <w:szCs w:val="21"/>
              </w:rPr>
              <w:t>信立泰</w:t>
            </w:r>
          </w:p>
        </w:tc>
        <w:tc>
          <w:tcPr>
            <w:tcW w:w="2880" w:type="dxa"/>
            <w:vAlign w:val="center"/>
          </w:tcPr>
          <w:p w:rsidR="00304098" w:rsidRDefault="00E12A6F">
            <w:pPr>
              <w:jc w:val="right"/>
            </w:pPr>
            <w:r>
              <w:rPr>
                <w:szCs w:val="21"/>
              </w:rPr>
              <w:t>28,485,395.65</w:t>
            </w:r>
          </w:p>
        </w:tc>
        <w:tc>
          <w:tcPr>
            <w:tcW w:w="1692" w:type="dxa"/>
            <w:vAlign w:val="center"/>
          </w:tcPr>
          <w:p w:rsidR="00304098" w:rsidRDefault="00E12A6F">
            <w:pPr>
              <w:jc w:val="right"/>
            </w:pPr>
            <w:r>
              <w:rPr>
                <w:szCs w:val="21"/>
              </w:rPr>
              <w:t>2.12</w:t>
            </w:r>
          </w:p>
        </w:tc>
      </w:tr>
      <w:tr w:rsidR="00304098">
        <w:tc>
          <w:tcPr>
            <w:tcW w:w="870" w:type="dxa"/>
            <w:vAlign w:val="center"/>
          </w:tcPr>
          <w:p w:rsidR="00304098" w:rsidRDefault="00E12A6F">
            <w:pPr>
              <w:jc w:val="center"/>
            </w:pPr>
            <w:r>
              <w:rPr>
                <w:szCs w:val="21"/>
              </w:rPr>
              <w:t>17</w:t>
            </w:r>
          </w:p>
        </w:tc>
        <w:tc>
          <w:tcPr>
            <w:tcW w:w="1650" w:type="dxa"/>
            <w:vAlign w:val="center"/>
          </w:tcPr>
          <w:p w:rsidR="00304098" w:rsidRDefault="00E12A6F">
            <w:pPr>
              <w:jc w:val="center"/>
            </w:pPr>
            <w:r>
              <w:rPr>
                <w:szCs w:val="21"/>
              </w:rPr>
              <w:t>002773</w:t>
            </w:r>
          </w:p>
        </w:tc>
        <w:tc>
          <w:tcPr>
            <w:tcW w:w="1980" w:type="dxa"/>
            <w:vAlign w:val="center"/>
          </w:tcPr>
          <w:p w:rsidR="00304098" w:rsidRDefault="00E12A6F">
            <w:pPr>
              <w:jc w:val="center"/>
            </w:pPr>
            <w:r>
              <w:rPr>
                <w:szCs w:val="21"/>
              </w:rPr>
              <w:t>康弘药业</w:t>
            </w:r>
          </w:p>
        </w:tc>
        <w:tc>
          <w:tcPr>
            <w:tcW w:w="2880" w:type="dxa"/>
            <w:vAlign w:val="center"/>
          </w:tcPr>
          <w:p w:rsidR="00304098" w:rsidRDefault="00E12A6F">
            <w:pPr>
              <w:jc w:val="right"/>
            </w:pPr>
            <w:r>
              <w:rPr>
                <w:szCs w:val="21"/>
              </w:rPr>
              <w:t>22,490,507.49</w:t>
            </w:r>
          </w:p>
        </w:tc>
        <w:tc>
          <w:tcPr>
            <w:tcW w:w="1692" w:type="dxa"/>
            <w:vAlign w:val="center"/>
          </w:tcPr>
          <w:p w:rsidR="00304098" w:rsidRDefault="00E12A6F">
            <w:pPr>
              <w:jc w:val="right"/>
            </w:pPr>
            <w:r>
              <w:rPr>
                <w:szCs w:val="21"/>
              </w:rPr>
              <w:t>1.67</w:t>
            </w:r>
          </w:p>
        </w:tc>
      </w:tr>
      <w:tr w:rsidR="00304098">
        <w:tc>
          <w:tcPr>
            <w:tcW w:w="870" w:type="dxa"/>
            <w:vAlign w:val="center"/>
          </w:tcPr>
          <w:p w:rsidR="00304098" w:rsidRDefault="00E12A6F">
            <w:pPr>
              <w:jc w:val="center"/>
            </w:pPr>
            <w:r>
              <w:rPr>
                <w:szCs w:val="21"/>
              </w:rPr>
              <w:t>18</w:t>
            </w:r>
          </w:p>
        </w:tc>
        <w:tc>
          <w:tcPr>
            <w:tcW w:w="1650" w:type="dxa"/>
            <w:vAlign w:val="center"/>
          </w:tcPr>
          <w:p w:rsidR="00304098" w:rsidRDefault="00E12A6F">
            <w:pPr>
              <w:jc w:val="center"/>
            </w:pPr>
            <w:r>
              <w:rPr>
                <w:szCs w:val="21"/>
              </w:rPr>
              <w:t>002411</w:t>
            </w:r>
          </w:p>
        </w:tc>
        <w:tc>
          <w:tcPr>
            <w:tcW w:w="1980" w:type="dxa"/>
            <w:vAlign w:val="center"/>
          </w:tcPr>
          <w:p w:rsidR="00304098" w:rsidRDefault="00E12A6F">
            <w:pPr>
              <w:jc w:val="center"/>
            </w:pPr>
            <w:r>
              <w:rPr>
                <w:szCs w:val="21"/>
              </w:rPr>
              <w:t>延安必康</w:t>
            </w:r>
          </w:p>
        </w:tc>
        <w:tc>
          <w:tcPr>
            <w:tcW w:w="2880" w:type="dxa"/>
            <w:vAlign w:val="center"/>
          </w:tcPr>
          <w:p w:rsidR="00304098" w:rsidRDefault="00E12A6F">
            <w:pPr>
              <w:jc w:val="right"/>
            </w:pPr>
            <w:r>
              <w:rPr>
                <w:szCs w:val="21"/>
              </w:rPr>
              <w:t>20,200,712.64</w:t>
            </w:r>
          </w:p>
        </w:tc>
        <w:tc>
          <w:tcPr>
            <w:tcW w:w="1692" w:type="dxa"/>
            <w:vAlign w:val="center"/>
          </w:tcPr>
          <w:p w:rsidR="00304098" w:rsidRDefault="00E12A6F">
            <w:pPr>
              <w:jc w:val="right"/>
            </w:pPr>
            <w:r>
              <w:rPr>
                <w:szCs w:val="21"/>
              </w:rPr>
              <w:t>1.50</w:t>
            </w:r>
          </w:p>
        </w:tc>
      </w:tr>
      <w:tr w:rsidR="00304098">
        <w:tc>
          <w:tcPr>
            <w:tcW w:w="870" w:type="dxa"/>
            <w:vAlign w:val="center"/>
          </w:tcPr>
          <w:p w:rsidR="00304098" w:rsidRDefault="00E12A6F">
            <w:pPr>
              <w:jc w:val="center"/>
            </w:pPr>
            <w:r>
              <w:rPr>
                <w:szCs w:val="21"/>
              </w:rPr>
              <w:t>19</w:t>
            </w:r>
          </w:p>
        </w:tc>
        <w:tc>
          <w:tcPr>
            <w:tcW w:w="1650" w:type="dxa"/>
            <w:vAlign w:val="center"/>
          </w:tcPr>
          <w:p w:rsidR="00304098" w:rsidRDefault="00E12A6F">
            <w:pPr>
              <w:jc w:val="center"/>
            </w:pPr>
            <w:r>
              <w:rPr>
                <w:szCs w:val="21"/>
              </w:rPr>
              <w:t>600535</w:t>
            </w:r>
          </w:p>
        </w:tc>
        <w:tc>
          <w:tcPr>
            <w:tcW w:w="1980" w:type="dxa"/>
            <w:vAlign w:val="center"/>
          </w:tcPr>
          <w:p w:rsidR="00304098" w:rsidRDefault="00E12A6F">
            <w:pPr>
              <w:jc w:val="center"/>
            </w:pPr>
            <w:r>
              <w:rPr>
                <w:szCs w:val="21"/>
              </w:rPr>
              <w:t>天士力</w:t>
            </w:r>
          </w:p>
        </w:tc>
        <w:tc>
          <w:tcPr>
            <w:tcW w:w="2880" w:type="dxa"/>
            <w:vAlign w:val="center"/>
          </w:tcPr>
          <w:p w:rsidR="00304098" w:rsidRDefault="00E12A6F">
            <w:pPr>
              <w:jc w:val="right"/>
            </w:pPr>
            <w:r>
              <w:rPr>
                <w:szCs w:val="21"/>
              </w:rPr>
              <w:t>18,818,790.32</w:t>
            </w:r>
          </w:p>
        </w:tc>
        <w:tc>
          <w:tcPr>
            <w:tcW w:w="1692" w:type="dxa"/>
            <w:vAlign w:val="center"/>
          </w:tcPr>
          <w:p w:rsidR="00304098" w:rsidRDefault="00E12A6F">
            <w:pPr>
              <w:jc w:val="right"/>
            </w:pPr>
            <w:r>
              <w:rPr>
                <w:szCs w:val="21"/>
              </w:rPr>
              <w:t>1.40</w:t>
            </w:r>
          </w:p>
        </w:tc>
      </w:tr>
      <w:tr w:rsidR="00304098">
        <w:tc>
          <w:tcPr>
            <w:tcW w:w="870" w:type="dxa"/>
            <w:vAlign w:val="center"/>
          </w:tcPr>
          <w:p w:rsidR="00304098" w:rsidRDefault="00E12A6F">
            <w:pPr>
              <w:jc w:val="center"/>
            </w:pPr>
            <w:r>
              <w:rPr>
                <w:szCs w:val="21"/>
              </w:rPr>
              <w:t>20</w:t>
            </w:r>
          </w:p>
        </w:tc>
        <w:tc>
          <w:tcPr>
            <w:tcW w:w="1650" w:type="dxa"/>
            <w:vAlign w:val="center"/>
          </w:tcPr>
          <w:p w:rsidR="00304098" w:rsidRDefault="00E12A6F">
            <w:pPr>
              <w:jc w:val="center"/>
            </w:pPr>
            <w:r>
              <w:rPr>
                <w:szCs w:val="21"/>
              </w:rPr>
              <w:t>603259</w:t>
            </w:r>
          </w:p>
        </w:tc>
        <w:tc>
          <w:tcPr>
            <w:tcW w:w="1980" w:type="dxa"/>
            <w:vAlign w:val="center"/>
          </w:tcPr>
          <w:p w:rsidR="00304098" w:rsidRDefault="00E12A6F">
            <w:pPr>
              <w:jc w:val="center"/>
            </w:pPr>
            <w:r>
              <w:rPr>
                <w:szCs w:val="21"/>
              </w:rPr>
              <w:t>药明康德</w:t>
            </w:r>
          </w:p>
        </w:tc>
        <w:tc>
          <w:tcPr>
            <w:tcW w:w="2880" w:type="dxa"/>
            <w:vAlign w:val="center"/>
          </w:tcPr>
          <w:p w:rsidR="00304098" w:rsidRDefault="00E12A6F">
            <w:pPr>
              <w:jc w:val="right"/>
            </w:pPr>
            <w:r>
              <w:rPr>
                <w:szCs w:val="21"/>
              </w:rPr>
              <w:t>13,063,142.53</w:t>
            </w:r>
          </w:p>
        </w:tc>
        <w:tc>
          <w:tcPr>
            <w:tcW w:w="1692" w:type="dxa"/>
            <w:vAlign w:val="center"/>
          </w:tcPr>
          <w:p w:rsidR="00304098" w:rsidRDefault="00E12A6F">
            <w:pPr>
              <w:jc w:val="right"/>
            </w:pPr>
            <w:r>
              <w:rPr>
                <w:szCs w:val="21"/>
              </w:rPr>
              <w:t>0.97</w:t>
            </w:r>
          </w:p>
        </w:tc>
      </w:tr>
    </w:tbl>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注：卖出金额按买卖成交金额（成交单价乘以成交数量）填列，不考虑相关交易费用。</w:t>
      </w:r>
    </w:p>
    <w:p w:rsidR="00753756" w:rsidRPr="00936490" w:rsidRDefault="00753756" w:rsidP="006E1449">
      <w:pPr>
        <w:spacing w:line="360" w:lineRule="auto"/>
        <w:ind w:firstLineChars="196" w:firstLine="413"/>
        <w:rPr>
          <w:rFonts w:ascii="宋体"/>
          <w:b/>
          <w:bCs/>
          <w:color w:val="000000"/>
          <w:szCs w:val="21"/>
        </w:rPr>
      </w:pPr>
      <w:r w:rsidRPr="00936490">
        <w:rPr>
          <w:rFonts w:ascii="宋体" w:hAnsi="宋体"/>
          <w:b/>
          <w:bCs/>
          <w:color w:val="000000"/>
          <w:szCs w:val="21"/>
        </w:rPr>
        <w:t xml:space="preserve">7.4.3 </w:t>
      </w:r>
      <w:r w:rsidRPr="00936490">
        <w:rPr>
          <w:rFonts w:ascii="宋体" w:hAnsi="宋体" w:hint="eastAsia"/>
          <w:b/>
          <w:bCs/>
          <w:color w:val="000000"/>
          <w:szCs w:val="21"/>
        </w:rPr>
        <w:t>买入股票的成本总额及卖出股票的收入总额</w:t>
      </w:r>
    </w:p>
    <w:p w:rsidR="00753756" w:rsidRPr="00224952" w:rsidRDefault="00753756" w:rsidP="008971E9">
      <w:pPr>
        <w:autoSpaceDE w:val="0"/>
        <w:autoSpaceDN w:val="0"/>
        <w:adjustRightInd w:val="0"/>
        <w:spacing w:before="29" w:line="288" w:lineRule="auto"/>
        <w:ind w:left="15"/>
        <w:jc w:val="right"/>
        <w:rPr>
          <w:color w:val="000000"/>
          <w:kern w:val="0"/>
          <w:szCs w:val="21"/>
        </w:rPr>
      </w:pPr>
      <w:r w:rsidRPr="00224952">
        <w:rPr>
          <w:rFonts w:hint="eastAsia"/>
          <w:color w:val="000000"/>
          <w:szCs w:val="21"/>
        </w:rPr>
        <w:t>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4500"/>
        <w:gridCol w:w="4572"/>
      </w:tblGrid>
      <w:tr w:rsidR="00753756" w:rsidRPr="00224952" w:rsidTr="005D786D">
        <w:tc>
          <w:tcPr>
            <w:tcW w:w="4500" w:type="dxa"/>
            <w:vAlign w:val="center"/>
          </w:tcPr>
          <w:p w:rsidR="00753756" w:rsidRPr="00224952" w:rsidRDefault="00753756" w:rsidP="0070173B">
            <w:pPr>
              <w:rPr>
                <w:color w:val="000000"/>
                <w:szCs w:val="21"/>
              </w:rPr>
            </w:pPr>
            <w:r>
              <w:rPr>
                <w:rFonts w:hint="eastAsia"/>
                <w:color w:val="000000"/>
                <w:szCs w:val="21"/>
              </w:rPr>
              <w:t>买入股票</w:t>
            </w:r>
            <w:r w:rsidRPr="00224952">
              <w:rPr>
                <w:rFonts w:hint="eastAsia"/>
                <w:color w:val="000000"/>
                <w:szCs w:val="21"/>
              </w:rPr>
              <w:t>成本（成交）总额</w:t>
            </w:r>
          </w:p>
        </w:tc>
        <w:tc>
          <w:tcPr>
            <w:tcW w:w="4572" w:type="dxa"/>
            <w:vAlign w:val="center"/>
          </w:tcPr>
          <w:p w:rsidR="00753756" w:rsidRPr="00224952" w:rsidRDefault="00753756" w:rsidP="0070173B">
            <w:pPr>
              <w:wordWrap w:val="0"/>
              <w:jc w:val="right"/>
              <w:rPr>
                <w:szCs w:val="21"/>
              </w:rPr>
            </w:pPr>
            <w:r w:rsidRPr="00224952">
              <w:rPr>
                <w:szCs w:val="21"/>
              </w:rPr>
              <w:t>1,495,148,329.03</w:t>
            </w:r>
          </w:p>
        </w:tc>
      </w:tr>
      <w:tr w:rsidR="00753756" w:rsidRPr="00224952" w:rsidTr="005D786D">
        <w:tc>
          <w:tcPr>
            <w:tcW w:w="4500" w:type="dxa"/>
            <w:vAlign w:val="center"/>
          </w:tcPr>
          <w:p w:rsidR="00753756" w:rsidRPr="00224952" w:rsidRDefault="00753756" w:rsidP="0070173B">
            <w:pPr>
              <w:rPr>
                <w:color w:val="000000"/>
                <w:szCs w:val="21"/>
              </w:rPr>
            </w:pPr>
            <w:r>
              <w:rPr>
                <w:rFonts w:hint="eastAsia"/>
                <w:color w:val="000000"/>
                <w:szCs w:val="21"/>
              </w:rPr>
              <w:t>卖出股票</w:t>
            </w:r>
            <w:r w:rsidRPr="00224952">
              <w:rPr>
                <w:rFonts w:hint="eastAsia"/>
                <w:color w:val="000000"/>
                <w:szCs w:val="21"/>
              </w:rPr>
              <w:t>收入（成交）总额</w:t>
            </w:r>
          </w:p>
        </w:tc>
        <w:tc>
          <w:tcPr>
            <w:tcW w:w="4572" w:type="dxa"/>
            <w:vAlign w:val="center"/>
          </w:tcPr>
          <w:p w:rsidR="00753756" w:rsidRPr="00224952" w:rsidRDefault="00753756" w:rsidP="0070173B">
            <w:pPr>
              <w:jc w:val="right"/>
              <w:rPr>
                <w:szCs w:val="21"/>
              </w:rPr>
            </w:pPr>
            <w:r w:rsidRPr="00224952">
              <w:rPr>
                <w:szCs w:val="21"/>
              </w:rPr>
              <w:t>1,385,686,344.14</w:t>
            </w:r>
          </w:p>
        </w:tc>
      </w:tr>
    </w:tbl>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注：</w:t>
      </w:r>
      <w:r w:rsidRPr="00224952">
        <w:rPr>
          <w:kern w:val="0"/>
          <w:szCs w:val="21"/>
        </w:rPr>
        <w:t>“</w:t>
      </w:r>
      <w:r w:rsidRPr="00224952">
        <w:rPr>
          <w:kern w:val="0"/>
          <w:szCs w:val="21"/>
        </w:rPr>
        <w:t>买入股票成本</w:t>
      </w:r>
      <w:r w:rsidRPr="00224952">
        <w:rPr>
          <w:kern w:val="0"/>
          <w:szCs w:val="21"/>
        </w:rPr>
        <w:t>”</w:t>
      </w:r>
      <w:r w:rsidRPr="00224952">
        <w:rPr>
          <w:kern w:val="0"/>
          <w:szCs w:val="21"/>
        </w:rPr>
        <w:t>或</w:t>
      </w:r>
      <w:r w:rsidRPr="00224952">
        <w:rPr>
          <w:kern w:val="0"/>
          <w:szCs w:val="21"/>
        </w:rPr>
        <w:t>“</w:t>
      </w:r>
      <w:r w:rsidRPr="00224952">
        <w:rPr>
          <w:kern w:val="0"/>
          <w:szCs w:val="21"/>
        </w:rPr>
        <w:t>卖出股票收入</w:t>
      </w:r>
      <w:r w:rsidRPr="00224952">
        <w:rPr>
          <w:kern w:val="0"/>
          <w:szCs w:val="21"/>
        </w:rPr>
        <w:t>”</w:t>
      </w:r>
      <w:r w:rsidRPr="00224952">
        <w:rPr>
          <w:kern w:val="0"/>
          <w:szCs w:val="21"/>
        </w:rPr>
        <w:t>均按买卖成交金额（成交单价乘以成交数量）填列，不考虑相关交易费用。</w:t>
      </w:r>
      <w:r w:rsidRPr="00224952">
        <w:rPr>
          <w:kern w:val="0"/>
          <w:szCs w:val="21"/>
        </w:rPr>
        <w:t xml:space="preserve"> </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91" w:name="_Toc234814104"/>
      <w:bookmarkStart w:id="92" w:name="_Toc390421261"/>
      <w:bookmarkStart w:id="93" w:name="_Toc48664990"/>
      <w:r w:rsidRPr="00530FFD">
        <w:rPr>
          <w:rFonts w:ascii="宋体" w:hAnsi="宋体" w:cs="Arial"/>
          <w:color w:val="000000"/>
          <w:sz w:val="21"/>
          <w:szCs w:val="21"/>
        </w:rPr>
        <w:t>7.5</w:t>
      </w:r>
      <w:r w:rsidR="007D6699" w:rsidRPr="00530FFD">
        <w:rPr>
          <w:rFonts w:ascii="宋体" w:hAnsi="宋体" w:cs="Arial"/>
          <w:color w:val="000000"/>
          <w:sz w:val="21"/>
          <w:szCs w:val="21"/>
        </w:rPr>
        <w:tab/>
      </w:r>
      <w:r w:rsidRPr="00530FFD">
        <w:rPr>
          <w:rFonts w:ascii="宋体" w:hAnsi="宋体" w:cs="Arial" w:hint="eastAsia"/>
          <w:color w:val="000000"/>
          <w:sz w:val="21"/>
          <w:szCs w:val="21"/>
        </w:rPr>
        <w:t>期末按债券品种分类的债券投资组合</w:t>
      </w:r>
      <w:bookmarkEnd w:id="91"/>
      <w:bookmarkEnd w:id="92"/>
      <w:bookmarkEnd w:id="93"/>
    </w:p>
    <w:p w:rsidR="00753756" w:rsidRPr="00224952" w:rsidRDefault="00B07A5D" w:rsidP="00E56272">
      <w:pPr>
        <w:tabs>
          <w:tab w:val="left" w:pos="426"/>
        </w:tabs>
        <w:spacing w:line="360" w:lineRule="auto"/>
        <w:ind w:firstLineChars="200" w:firstLine="420"/>
        <w:rPr>
          <w:kern w:val="0"/>
          <w:szCs w:val="21"/>
        </w:rPr>
      </w:pPr>
      <w:r w:rsidRPr="00E56272">
        <w:rPr>
          <w:kern w:val="0"/>
          <w:szCs w:val="21"/>
        </w:rPr>
        <w:t>本基金本报告期末未持有债券。</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94" w:name="_Toc390421262"/>
      <w:bookmarkStart w:id="95" w:name="_Toc48664991"/>
      <w:r w:rsidRPr="00530FFD">
        <w:rPr>
          <w:rFonts w:ascii="宋体" w:hAnsi="宋体" w:cs="Arial"/>
          <w:color w:val="000000"/>
          <w:sz w:val="21"/>
          <w:szCs w:val="21"/>
        </w:rPr>
        <w:t>7.6</w:t>
      </w:r>
      <w:bookmarkStart w:id="96" w:name="_Toc234814105"/>
      <w:r w:rsidR="007D6699" w:rsidRPr="00530FFD">
        <w:rPr>
          <w:rFonts w:ascii="宋体" w:hAnsi="宋体" w:cs="Arial"/>
          <w:color w:val="000000"/>
          <w:sz w:val="21"/>
          <w:szCs w:val="21"/>
        </w:rPr>
        <w:tab/>
      </w:r>
      <w:r w:rsidRPr="00530FFD">
        <w:rPr>
          <w:rFonts w:ascii="宋体" w:hAnsi="宋体" w:cs="Arial" w:hint="eastAsia"/>
          <w:color w:val="000000"/>
          <w:sz w:val="21"/>
          <w:szCs w:val="21"/>
        </w:rPr>
        <w:t>期末按公允价值占基金资产净值比例大小排序的前五名债券投资明细</w:t>
      </w:r>
      <w:bookmarkEnd w:id="94"/>
      <w:bookmarkEnd w:id="96"/>
      <w:bookmarkEnd w:id="95"/>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本基金本报告期末未持有债券。</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97" w:name="_Toc390421263"/>
      <w:bookmarkStart w:id="98" w:name="_Toc48664992"/>
      <w:r w:rsidRPr="00530FFD">
        <w:rPr>
          <w:rFonts w:ascii="宋体" w:hAnsi="宋体" w:cs="Arial"/>
          <w:color w:val="000000"/>
          <w:sz w:val="21"/>
          <w:szCs w:val="21"/>
        </w:rPr>
        <w:t>7.7</w:t>
      </w:r>
      <w:r w:rsidR="007D6699" w:rsidRPr="00530FFD">
        <w:rPr>
          <w:rFonts w:ascii="宋体" w:hAnsi="宋体" w:cs="Arial"/>
          <w:color w:val="000000"/>
          <w:sz w:val="21"/>
          <w:szCs w:val="21"/>
        </w:rPr>
        <w:tab/>
      </w:r>
      <w:r w:rsidRPr="00530FFD">
        <w:rPr>
          <w:rFonts w:ascii="宋体" w:hAnsi="宋体" w:cs="Arial" w:hint="eastAsia"/>
          <w:color w:val="000000"/>
          <w:sz w:val="21"/>
          <w:szCs w:val="21"/>
        </w:rPr>
        <w:t>期末按公允价值占基金资产净值比例大小排序的所有资产支持证券投资明细</w:t>
      </w:r>
      <w:bookmarkEnd w:id="97"/>
      <w:bookmarkEnd w:id="98"/>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本基金本报告期末未持有资产支持证券。</w:t>
      </w:r>
    </w:p>
    <w:p w:rsidR="00753756" w:rsidRPr="00224952" w:rsidRDefault="00753756" w:rsidP="00C62536">
      <w:pPr>
        <w:pStyle w:val="20"/>
        <w:tabs>
          <w:tab w:val="num" w:pos="927"/>
        </w:tabs>
        <w:spacing w:beforeLines="100" w:before="312" w:afterLines="100" w:after="312"/>
        <w:ind w:left="927" w:hanging="567"/>
      </w:pPr>
      <w:bookmarkStart w:id="99" w:name="_Toc390421264"/>
      <w:bookmarkStart w:id="100" w:name="_Toc48664993"/>
      <w:r w:rsidRPr="00530FFD">
        <w:rPr>
          <w:rFonts w:ascii="宋体" w:hAnsi="宋体" w:cs="Arial"/>
          <w:color w:val="000000"/>
          <w:sz w:val="21"/>
          <w:szCs w:val="21"/>
        </w:rPr>
        <w:t>7.8</w:t>
      </w:r>
      <w:r w:rsidR="007D6699" w:rsidRPr="00530FFD">
        <w:rPr>
          <w:rFonts w:ascii="宋体" w:hAnsi="宋体" w:cs="Arial"/>
          <w:color w:val="000000"/>
          <w:sz w:val="21"/>
          <w:szCs w:val="21"/>
        </w:rPr>
        <w:tab/>
      </w:r>
      <w:r w:rsidRPr="00530FFD">
        <w:rPr>
          <w:rFonts w:ascii="宋体" w:hAnsi="宋体" w:cs="Arial" w:hint="eastAsia"/>
          <w:color w:val="000000"/>
          <w:sz w:val="21"/>
          <w:szCs w:val="21"/>
        </w:rPr>
        <w:t>报告期末按公允价值占基金资产净值比例大小排序的前五名贵金属投资明细</w:t>
      </w:r>
      <w:bookmarkEnd w:id="99"/>
      <w:bookmarkEnd w:id="100"/>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本基金本报告期末未持有贵金属。</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01" w:name="_Toc390421265"/>
      <w:bookmarkStart w:id="102" w:name="_Toc48664994"/>
      <w:r w:rsidRPr="00530FFD">
        <w:rPr>
          <w:rFonts w:ascii="宋体" w:hAnsi="宋体" w:cs="Arial"/>
          <w:color w:val="000000"/>
          <w:sz w:val="21"/>
          <w:szCs w:val="21"/>
        </w:rPr>
        <w:t>7.9</w:t>
      </w:r>
      <w:r w:rsidR="00717553" w:rsidRPr="00717553">
        <w:rPr>
          <w:rFonts w:ascii="宋体" w:hAnsi="宋体" w:cs="Arial"/>
          <w:color w:val="000000"/>
          <w:sz w:val="21"/>
          <w:szCs w:val="21"/>
        </w:rPr>
        <w:tab/>
      </w:r>
      <w:r w:rsidRPr="00530FFD">
        <w:rPr>
          <w:rFonts w:ascii="宋体" w:hAnsi="宋体" w:cs="Arial" w:hint="eastAsia"/>
          <w:color w:val="000000"/>
          <w:sz w:val="21"/>
          <w:szCs w:val="21"/>
        </w:rPr>
        <w:t>期末按公允价值占基金资产净值比例大小排序的前五名权证投资明细</w:t>
      </w:r>
      <w:bookmarkEnd w:id="101"/>
      <w:bookmarkEnd w:id="102"/>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本基金本报告期末未持有权证。</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03" w:name="_Toc390421266"/>
      <w:bookmarkStart w:id="104" w:name="_Toc48664995"/>
      <w:r w:rsidRPr="00530FFD">
        <w:rPr>
          <w:rFonts w:ascii="宋体" w:hAnsi="宋体" w:cs="Arial"/>
          <w:color w:val="000000"/>
          <w:sz w:val="21"/>
          <w:szCs w:val="21"/>
        </w:rPr>
        <w:t>7.10</w:t>
      </w:r>
      <w:r w:rsidR="003F03D2" w:rsidRPr="003F03D2">
        <w:rPr>
          <w:rFonts w:ascii="宋体" w:hAnsi="宋体" w:cs="Arial"/>
          <w:color w:val="000000"/>
          <w:sz w:val="21"/>
          <w:szCs w:val="21"/>
        </w:rPr>
        <w:tab/>
      </w:r>
      <w:r w:rsidRPr="00530FFD">
        <w:rPr>
          <w:rFonts w:ascii="宋体" w:hAnsi="宋体" w:cs="Arial" w:hint="eastAsia"/>
          <w:color w:val="000000"/>
          <w:sz w:val="21"/>
          <w:szCs w:val="21"/>
        </w:rPr>
        <w:t>报告期末本基金投资的股指期货交易情况说明</w:t>
      </w:r>
      <w:bookmarkEnd w:id="103"/>
      <w:bookmarkEnd w:id="104"/>
    </w:p>
    <w:p w:rsidR="007D0187" w:rsidRPr="00B34368" w:rsidRDefault="007D0187" w:rsidP="007D0187">
      <w:pPr>
        <w:spacing w:line="360" w:lineRule="auto"/>
        <w:ind w:firstLineChars="200" w:firstLine="420"/>
        <w:rPr>
          <w:rFonts w:eastAsiaTheme="minorEastAsia"/>
          <w:color w:val="000000" w:themeColor="text1"/>
          <w:sz w:val="24"/>
        </w:rPr>
      </w:pPr>
      <w:r w:rsidRPr="00A62732">
        <w:rPr>
          <w:kern w:val="0"/>
          <w:szCs w:val="21"/>
        </w:rPr>
        <w:t>本基金本报告期末未投资股指期货。</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05" w:name="_Toc390421267"/>
      <w:bookmarkStart w:id="106" w:name="_Toc48664996"/>
      <w:r w:rsidRPr="00530FFD">
        <w:rPr>
          <w:rFonts w:ascii="宋体" w:hAnsi="宋体" w:cs="Arial"/>
          <w:color w:val="000000"/>
          <w:sz w:val="21"/>
          <w:szCs w:val="21"/>
        </w:rPr>
        <w:t>7.11</w:t>
      </w:r>
      <w:r w:rsidR="008D6693" w:rsidRPr="008D6693">
        <w:rPr>
          <w:rFonts w:ascii="宋体" w:hAnsi="宋体" w:cs="Arial"/>
          <w:color w:val="000000"/>
          <w:sz w:val="21"/>
          <w:szCs w:val="21"/>
        </w:rPr>
        <w:tab/>
      </w:r>
      <w:r w:rsidRPr="00530FFD">
        <w:rPr>
          <w:rFonts w:ascii="宋体" w:hAnsi="宋体" w:cs="Arial" w:hint="eastAsia"/>
          <w:color w:val="000000"/>
          <w:sz w:val="21"/>
          <w:szCs w:val="21"/>
        </w:rPr>
        <w:t>报告期末本基金投资的国债期货交易情况说明</w:t>
      </w:r>
      <w:bookmarkEnd w:id="105"/>
      <w:bookmarkEnd w:id="106"/>
    </w:p>
    <w:p w:rsidR="00753756" w:rsidRPr="00224952" w:rsidRDefault="0085393B" w:rsidP="00F21A4C">
      <w:pPr>
        <w:tabs>
          <w:tab w:val="left" w:pos="426"/>
        </w:tabs>
        <w:spacing w:line="360" w:lineRule="auto"/>
        <w:ind w:firstLineChars="200" w:firstLine="420"/>
        <w:rPr>
          <w:kern w:val="0"/>
          <w:szCs w:val="21"/>
        </w:rPr>
      </w:pPr>
      <w:r>
        <w:rPr>
          <w:rFonts w:eastAsiaTheme="minorEastAsia"/>
          <w:kern w:val="0"/>
        </w:rPr>
        <w:t>本基金本报告期末未投资国债期货。</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07" w:name="_Toc390421268"/>
      <w:bookmarkStart w:id="108" w:name="_Toc48664997"/>
      <w:r w:rsidRPr="00530FFD">
        <w:rPr>
          <w:rFonts w:ascii="宋体" w:hAnsi="宋体" w:cs="Arial"/>
          <w:color w:val="000000"/>
          <w:sz w:val="21"/>
          <w:szCs w:val="21"/>
        </w:rPr>
        <w:t>7.12</w:t>
      </w:r>
      <w:r w:rsidR="008D6693" w:rsidRPr="008D6693">
        <w:rPr>
          <w:rFonts w:ascii="宋体" w:hAnsi="宋体" w:cs="Arial"/>
          <w:color w:val="000000"/>
          <w:sz w:val="21"/>
          <w:szCs w:val="21"/>
        </w:rPr>
        <w:tab/>
      </w:r>
      <w:r w:rsidRPr="00530FFD">
        <w:rPr>
          <w:rFonts w:ascii="宋体" w:hAnsi="宋体" w:cs="Arial" w:hint="eastAsia"/>
          <w:color w:val="000000"/>
          <w:sz w:val="21"/>
          <w:szCs w:val="21"/>
        </w:rPr>
        <w:t>投资组合报告附注</w:t>
      </w:r>
      <w:bookmarkEnd w:id="107"/>
      <w:bookmarkEnd w:id="108"/>
    </w:p>
    <w:p w:rsidR="00753756" w:rsidRPr="00224952" w:rsidRDefault="00753756" w:rsidP="00874313">
      <w:pPr>
        <w:spacing w:line="360" w:lineRule="auto"/>
        <w:ind w:firstLineChars="200" w:firstLine="422"/>
        <w:rPr>
          <w:color w:val="000000"/>
          <w:szCs w:val="21"/>
        </w:rPr>
      </w:pPr>
      <w:r w:rsidRPr="00936490">
        <w:rPr>
          <w:rFonts w:ascii="宋体" w:hAnsi="宋体"/>
          <w:b/>
          <w:bCs/>
          <w:color w:val="000000"/>
          <w:szCs w:val="21"/>
        </w:rPr>
        <w:t>7.12.1</w:t>
      </w:r>
      <w:r w:rsidR="008D71D2">
        <w:rPr>
          <w:rFonts w:ascii="宋体" w:hAnsi="宋体" w:hint="eastAsia"/>
          <w:b/>
          <w:bCs/>
          <w:color w:val="000000"/>
          <w:szCs w:val="21"/>
        </w:rPr>
        <w:t xml:space="preserve"> </w:t>
      </w:r>
      <w:r w:rsidRPr="00224952">
        <w:rPr>
          <w:color w:val="000000"/>
          <w:szCs w:val="21"/>
        </w:rPr>
        <w:t>本基金投资的前十名证券的发行主体本期没有出现被监管部门立案调查，或在报告编制日前一年内受到公开谴责、处罚的情形。</w:t>
      </w:r>
    </w:p>
    <w:p w:rsidR="00753756" w:rsidRPr="00224952" w:rsidRDefault="00753756" w:rsidP="00874313">
      <w:pPr>
        <w:spacing w:line="360" w:lineRule="auto"/>
        <w:ind w:firstLineChars="200" w:firstLine="422"/>
        <w:rPr>
          <w:color w:val="000000"/>
          <w:szCs w:val="21"/>
        </w:rPr>
      </w:pPr>
      <w:r w:rsidRPr="00936490">
        <w:rPr>
          <w:rFonts w:ascii="宋体" w:hAnsi="宋体"/>
          <w:b/>
          <w:bCs/>
          <w:color w:val="000000"/>
          <w:szCs w:val="21"/>
        </w:rPr>
        <w:t>7.12.2</w:t>
      </w:r>
      <w:r w:rsidR="008D71D2">
        <w:rPr>
          <w:rFonts w:ascii="宋体" w:hAnsi="宋体" w:hint="eastAsia"/>
          <w:b/>
          <w:bCs/>
          <w:color w:val="000000"/>
          <w:szCs w:val="21"/>
        </w:rPr>
        <w:t xml:space="preserve"> </w:t>
      </w:r>
      <w:r w:rsidRPr="00224952">
        <w:rPr>
          <w:color w:val="000000"/>
          <w:szCs w:val="21"/>
        </w:rPr>
        <w:t>本基金投资的前十名股票没有超出基金合同规定的备选股票库。</w:t>
      </w:r>
    </w:p>
    <w:p w:rsidR="00753756" w:rsidRPr="00936490" w:rsidRDefault="00753756" w:rsidP="006E1449">
      <w:pPr>
        <w:spacing w:line="360" w:lineRule="auto"/>
        <w:ind w:firstLineChars="196" w:firstLine="413"/>
        <w:rPr>
          <w:rFonts w:ascii="宋体"/>
          <w:b/>
          <w:bCs/>
          <w:color w:val="000000"/>
          <w:szCs w:val="21"/>
        </w:rPr>
      </w:pPr>
      <w:r w:rsidRPr="00936490">
        <w:rPr>
          <w:rFonts w:ascii="宋体" w:hAnsi="宋体"/>
          <w:b/>
          <w:bCs/>
          <w:color w:val="000000"/>
          <w:szCs w:val="21"/>
        </w:rPr>
        <w:t>7.12.3</w:t>
      </w:r>
      <w:r w:rsidRPr="00936490">
        <w:rPr>
          <w:rFonts w:ascii="宋体" w:hAnsi="宋体" w:hint="eastAsia"/>
          <w:b/>
          <w:bCs/>
          <w:color w:val="000000"/>
          <w:szCs w:val="21"/>
        </w:rPr>
        <w:t>期末其他各项资产构成</w:t>
      </w:r>
    </w:p>
    <w:p w:rsidR="00753756" w:rsidRPr="00224952" w:rsidRDefault="00753756" w:rsidP="008971E9">
      <w:pPr>
        <w:autoSpaceDE w:val="0"/>
        <w:autoSpaceDN w:val="0"/>
        <w:adjustRightInd w:val="0"/>
        <w:spacing w:before="29" w:line="288" w:lineRule="auto"/>
        <w:ind w:left="15"/>
        <w:jc w:val="right"/>
        <w:rPr>
          <w:color w:val="000000"/>
          <w:kern w:val="0"/>
          <w:szCs w:val="21"/>
        </w:rPr>
      </w:pPr>
      <w:r w:rsidRPr="00224952">
        <w:rPr>
          <w:rFonts w:hint="eastAsia"/>
          <w:color w:val="000000"/>
          <w:szCs w:val="21"/>
        </w:rPr>
        <w:t>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765"/>
        <w:gridCol w:w="4117"/>
        <w:gridCol w:w="4190"/>
      </w:tblGrid>
      <w:tr w:rsidR="00753756" w:rsidRPr="00224952" w:rsidTr="005D786D">
        <w:tc>
          <w:tcPr>
            <w:tcW w:w="765" w:type="dxa"/>
            <w:vAlign w:val="center"/>
          </w:tcPr>
          <w:p w:rsidR="00753756" w:rsidRPr="00224952" w:rsidRDefault="00753756" w:rsidP="00BD3790">
            <w:pPr>
              <w:jc w:val="center"/>
              <w:rPr>
                <w:color w:val="000000"/>
                <w:szCs w:val="21"/>
              </w:rPr>
            </w:pPr>
            <w:r w:rsidRPr="00224952">
              <w:rPr>
                <w:rFonts w:hint="eastAsia"/>
                <w:color w:val="000000"/>
                <w:szCs w:val="21"/>
              </w:rPr>
              <w:t>序号</w:t>
            </w:r>
          </w:p>
        </w:tc>
        <w:tc>
          <w:tcPr>
            <w:tcW w:w="4117" w:type="dxa"/>
            <w:vAlign w:val="center"/>
          </w:tcPr>
          <w:p w:rsidR="00753756" w:rsidRPr="00224952" w:rsidRDefault="00753756" w:rsidP="00BD3790">
            <w:pPr>
              <w:jc w:val="center"/>
              <w:rPr>
                <w:color w:val="000000"/>
                <w:szCs w:val="21"/>
              </w:rPr>
            </w:pPr>
            <w:r w:rsidRPr="00224952">
              <w:rPr>
                <w:rFonts w:hint="eastAsia"/>
                <w:color w:val="000000"/>
                <w:szCs w:val="21"/>
              </w:rPr>
              <w:t>名称</w:t>
            </w:r>
          </w:p>
        </w:tc>
        <w:tc>
          <w:tcPr>
            <w:tcW w:w="4190" w:type="dxa"/>
            <w:vAlign w:val="center"/>
          </w:tcPr>
          <w:p w:rsidR="00753756" w:rsidRPr="00224952" w:rsidRDefault="00753756" w:rsidP="00BD3790">
            <w:pPr>
              <w:jc w:val="center"/>
              <w:rPr>
                <w:color w:val="000000"/>
                <w:szCs w:val="21"/>
              </w:rPr>
            </w:pPr>
            <w:r w:rsidRPr="00224952">
              <w:rPr>
                <w:rFonts w:hint="eastAsia"/>
                <w:color w:val="000000"/>
                <w:szCs w:val="21"/>
              </w:rPr>
              <w:t>金额</w:t>
            </w:r>
          </w:p>
        </w:tc>
      </w:tr>
      <w:tr w:rsidR="00753756" w:rsidRPr="00224952" w:rsidTr="005D786D">
        <w:tc>
          <w:tcPr>
            <w:tcW w:w="765" w:type="dxa"/>
            <w:vAlign w:val="center"/>
          </w:tcPr>
          <w:p w:rsidR="00753756" w:rsidRPr="00224952" w:rsidRDefault="00753756" w:rsidP="00BD3790">
            <w:pPr>
              <w:jc w:val="center"/>
              <w:rPr>
                <w:color w:val="000000"/>
                <w:szCs w:val="21"/>
              </w:rPr>
            </w:pPr>
            <w:r w:rsidRPr="00224952">
              <w:rPr>
                <w:color w:val="000000"/>
                <w:szCs w:val="21"/>
              </w:rPr>
              <w:t>1</w:t>
            </w:r>
          </w:p>
        </w:tc>
        <w:tc>
          <w:tcPr>
            <w:tcW w:w="4117" w:type="dxa"/>
            <w:vAlign w:val="center"/>
          </w:tcPr>
          <w:p w:rsidR="00753756" w:rsidRPr="00224952" w:rsidRDefault="00753756" w:rsidP="006E1449">
            <w:pPr>
              <w:ind w:leftChars="50" w:left="105"/>
              <w:rPr>
                <w:color w:val="000000"/>
                <w:szCs w:val="21"/>
              </w:rPr>
            </w:pPr>
            <w:r w:rsidRPr="00224952">
              <w:rPr>
                <w:rFonts w:hint="eastAsia"/>
                <w:color w:val="000000"/>
                <w:szCs w:val="21"/>
              </w:rPr>
              <w:t>存出保证金</w:t>
            </w:r>
          </w:p>
        </w:tc>
        <w:tc>
          <w:tcPr>
            <w:tcW w:w="4190" w:type="dxa"/>
            <w:vAlign w:val="center"/>
          </w:tcPr>
          <w:p w:rsidR="00753756" w:rsidRPr="00224952" w:rsidRDefault="00753756" w:rsidP="00577B6E">
            <w:pPr>
              <w:autoSpaceDE w:val="0"/>
              <w:autoSpaceDN w:val="0"/>
              <w:adjustRightInd w:val="0"/>
              <w:spacing w:before="29" w:line="360" w:lineRule="auto"/>
              <w:ind w:left="15"/>
              <w:jc w:val="right"/>
              <w:rPr>
                <w:color w:val="000000"/>
                <w:szCs w:val="21"/>
              </w:rPr>
            </w:pPr>
            <w:r w:rsidRPr="00224952">
              <w:rPr>
                <w:color w:val="000000"/>
                <w:szCs w:val="21"/>
              </w:rPr>
              <w:t>786,134.80</w:t>
            </w:r>
          </w:p>
        </w:tc>
      </w:tr>
      <w:tr w:rsidR="00753756" w:rsidRPr="00224952" w:rsidTr="005D786D">
        <w:tc>
          <w:tcPr>
            <w:tcW w:w="765" w:type="dxa"/>
            <w:vAlign w:val="center"/>
          </w:tcPr>
          <w:p w:rsidR="00753756" w:rsidRPr="00224952" w:rsidRDefault="00753756" w:rsidP="00BD3790">
            <w:pPr>
              <w:jc w:val="center"/>
              <w:rPr>
                <w:color w:val="000000"/>
                <w:szCs w:val="21"/>
              </w:rPr>
            </w:pPr>
            <w:r w:rsidRPr="00224952">
              <w:rPr>
                <w:color w:val="000000"/>
                <w:szCs w:val="21"/>
              </w:rPr>
              <w:t>2</w:t>
            </w:r>
          </w:p>
        </w:tc>
        <w:tc>
          <w:tcPr>
            <w:tcW w:w="4117" w:type="dxa"/>
            <w:vAlign w:val="center"/>
          </w:tcPr>
          <w:p w:rsidR="00753756" w:rsidRPr="00224952" w:rsidRDefault="00753756" w:rsidP="006E1449">
            <w:pPr>
              <w:ind w:leftChars="50" w:left="105"/>
              <w:rPr>
                <w:color w:val="000000"/>
                <w:szCs w:val="21"/>
              </w:rPr>
            </w:pPr>
            <w:r w:rsidRPr="00224952">
              <w:rPr>
                <w:rFonts w:hint="eastAsia"/>
                <w:color w:val="000000"/>
                <w:szCs w:val="21"/>
              </w:rPr>
              <w:t>应收证券清算款</w:t>
            </w:r>
          </w:p>
        </w:tc>
        <w:tc>
          <w:tcPr>
            <w:tcW w:w="4190" w:type="dxa"/>
            <w:vAlign w:val="center"/>
          </w:tcPr>
          <w:p w:rsidR="00753756" w:rsidRPr="00224952" w:rsidRDefault="00753756" w:rsidP="00577B6E">
            <w:pPr>
              <w:autoSpaceDE w:val="0"/>
              <w:autoSpaceDN w:val="0"/>
              <w:adjustRightInd w:val="0"/>
              <w:spacing w:before="29" w:line="360" w:lineRule="auto"/>
              <w:ind w:left="15"/>
              <w:jc w:val="right"/>
              <w:rPr>
                <w:color w:val="000000"/>
                <w:szCs w:val="21"/>
              </w:rPr>
            </w:pPr>
            <w:r w:rsidRPr="00224952">
              <w:rPr>
                <w:color w:val="000000"/>
                <w:szCs w:val="21"/>
              </w:rPr>
              <w:t>2,936,024.52</w:t>
            </w:r>
          </w:p>
        </w:tc>
      </w:tr>
      <w:tr w:rsidR="00753756" w:rsidRPr="00224952" w:rsidTr="005D786D">
        <w:tc>
          <w:tcPr>
            <w:tcW w:w="765" w:type="dxa"/>
            <w:vAlign w:val="center"/>
          </w:tcPr>
          <w:p w:rsidR="00753756" w:rsidRPr="00224952" w:rsidRDefault="00753756" w:rsidP="00BD3790">
            <w:pPr>
              <w:jc w:val="center"/>
              <w:rPr>
                <w:color w:val="000000"/>
                <w:szCs w:val="21"/>
              </w:rPr>
            </w:pPr>
            <w:r w:rsidRPr="00224952">
              <w:rPr>
                <w:color w:val="000000"/>
                <w:szCs w:val="21"/>
              </w:rPr>
              <w:t>3</w:t>
            </w:r>
          </w:p>
        </w:tc>
        <w:tc>
          <w:tcPr>
            <w:tcW w:w="4117" w:type="dxa"/>
            <w:vAlign w:val="center"/>
          </w:tcPr>
          <w:p w:rsidR="00753756" w:rsidRPr="00224952" w:rsidRDefault="00753756" w:rsidP="006E1449">
            <w:pPr>
              <w:ind w:leftChars="50" w:left="105"/>
              <w:rPr>
                <w:color w:val="000000"/>
                <w:szCs w:val="21"/>
              </w:rPr>
            </w:pPr>
            <w:r w:rsidRPr="00224952">
              <w:rPr>
                <w:rFonts w:hint="eastAsia"/>
                <w:color w:val="000000"/>
                <w:szCs w:val="21"/>
              </w:rPr>
              <w:t>应收股利</w:t>
            </w:r>
          </w:p>
        </w:tc>
        <w:tc>
          <w:tcPr>
            <w:tcW w:w="4190" w:type="dxa"/>
            <w:vAlign w:val="center"/>
          </w:tcPr>
          <w:p w:rsidR="00753756" w:rsidRPr="00224952" w:rsidRDefault="00753756" w:rsidP="00577B6E">
            <w:pPr>
              <w:autoSpaceDE w:val="0"/>
              <w:autoSpaceDN w:val="0"/>
              <w:adjustRightInd w:val="0"/>
              <w:spacing w:before="29" w:line="360" w:lineRule="auto"/>
              <w:ind w:left="15"/>
              <w:jc w:val="right"/>
              <w:rPr>
                <w:color w:val="000000"/>
                <w:szCs w:val="21"/>
              </w:rPr>
            </w:pPr>
            <w:r w:rsidRPr="00224952">
              <w:rPr>
                <w:color w:val="000000"/>
                <w:szCs w:val="21"/>
              </w:rPr>
              <w:t>-</w:t>
            </w:r>
          </w:p>
        </w:tc>
      </w:tr>
      <w:tr w:rsidR="00753756" w:rsidRPr="00224952" w:rsidTr="005D786D">
        <w:tc>
          <w:tcPr>
            <w:tcW w:w="765" w:type="dxa"/>
            <w:vAlign w:val="center"/>
          </w:tcPr>
          <w:p w:rsidR="00753756" w:rsidRPr="00224952" w:rsidRDefault="00753756" w:rsidP="00BD3790">
            <w:pPr>
              <w:jc w:val="center"/>
              <w:rPr>
                <w:color w:val="000000"/>
                <w:szCs w:val="21"/>
              </w:rPr>
            </w:pPr>
            <w:r w:rsidRPr="00224952">
              <w:rPr>
                <w:color w:val="000000"/>
                <w:szCs w:val="21"/>
              </w:rPr>
              <w:t>4</w:t>
            </w:r>
          </w:p>
        </w:tc>
        <w:tc>
          <w:tcPr>
            <w:tcW w:w="4117" w:type="dxa"/>
            <w:vAlign w:val="center"/>
          </w:tcPr>
          <w:p w:rsidR="00753756" w:rsidRPr="00224952" w:rsidRDefault="00753756" w:rsidP="006E1449">
            <w:pPr>
              <w:ind w:leftChars="50" w:left="105"/>
              <w:rPr>
                <w:color w:val="000000"/>
                <w:szCs w:val="21"/>
              </w:rPr>
            </w:pPr>
            <w:r w:rsidRPr="00224952">
              <w:rPr>
                <w:rFonts w:hint="eastAsia"/>
                <w:color w:val="000000"/>
                <w:szCs w:val="21"/>
              </w:rPr>
              <w:t>应收利息</w:t>
            </w:r>
          </w:p>
        </w:tc>
        <w:tc>
          <w:tcPr>
            <w:tcW w:w="4190" w:type="dxa"/>
            <w:vAlign w:val="center"/>
          </w:tcPr>
          <w:p w:rsidR="00753756" w:rsidRPr="00224952" w:rsidRDefault="00753756" w:rsidP="00577B6E">
            <w:pPr>
              <w:autoSpaceDE w:val="0"/>
              <w:autoSpaceDN w:val="0"/>
              <w:adjustRightInd w:val="0"/>
              <w:spacing w:before="29" w:line="360" w:lineRule="auto"/>
              <w:ind w:left="15"/>
              <w:jc w:val="right"/>
              <w:rPr>
                <w:color w:val="000000"/>
                <w:szCs w:val="21"/>
              </w:rPr>
            </w:pPr>
            <w:r w:rsidRPr="00224952">
              <w:rPr>
                <w:color w:val="000000"/>
                <w:szCs w:val="21"/>
              </w:rPr>
              <w:t>4,512.36</w:t>
            </w:r>
          </w:p>
        </w:tc>
      </w:tr>
      <w:tr w:rsidR="00753756" w:rsidRPr="00224952" w:rsidTr="005D786D">
        <w:tc>
          <w:tcPr>
            <w:tcW w:w="765" w:type="dxa"/>
            <w:vAlign w:val="center"/>
          </w:tcPr>
          <w:p w:rsidR="00753756" w:rsidRPr="00224952" w:rsidRDefault="00753756" w:rsidP="00BD3790">
            <w:pPr>
              <w:jc w:val="center"/>
              <w:rPr>
                <w:color w:val="000000"/>
                <w:szCs w:val="21"/>
              </w:rPr>
            </w:pPr>
            <w:r w:rsidRPr="00224952">
              <w:rPr>
                <w:color w:val="000000"/>
                <w:szCs w:val="21"/>
              </w:rPr>
              <w:t>5</w:t>
            </w:r>
          </w:p>
        </w:tc>
        <w:tc>
          <w:tcPr>
            <w:tcW w:w="4117" w:type="dxa"/>
            <w:vAlign w:val="center"/>
          </w:tcPr>
          <w:p w:rsidR="00753756" w:rsidRPr="00224952" w:rsidRDefault="00753756" w:rsidP="006E1449">
            <w:pPr>
              <w:ind w:leftChars="50" w:left="105"/>
              <w:rPr>
                <w:color w:val="000000"/>
                <w:szCs w:val="21"/>
              </w:rPr>
            </w:pPr>
            <w:r w:rsidRPr="00224952">
              <w:rPr>
                <w:rFonts w:hint="eastAsia"/>
                <w:color w:val="000000"/>
                <w:szCs w:val="21"/>
              </w:rPr>
              <w:t>应收申购款</w:t>
            </w:r>
          </w:p>
        </w:tc>
        <w:tc>
          <w:tcPr>
            <w:tcW w:w="4190" w:type="dxa"/>
            <w:vAlign w:val="center"/>
          </w:tcPr>
          <w:p w:rsidR="00753756" w:rsidRPr="00224952" w:rsidRDefault="00753756" w:rsidP="00577B6E">
            <w:pPr>
              <w:autoSpaceDE w:val="0"/>
              <w:autoSpaceDN w:val="0"/>
              <w:adjustRightInd w:val="0"/>
              <w:spacing w:before="29" w:line="360" w:lineRule="auto"/>
              <w:ind w:left="15"/>
              <w:jc w:val="right"/>
              <w:rPr>
                <w:color w:val="000000"/>
                <w:szCs w:val="21"/>
              </w:rPr>
            </w:pPr>
            <w:r w:rsidRPr="00224952">
              <w:rPr>
                <w:color w:val="000000"/>
                <w:szCs w:val="21"/>
              </w:rPr>
              <w:t>-</w:t>
            </w:r>
          </w:p>
        </w:tc>
      </w:tr>
      <w:tr w:rsidR="00753756" w:rsidRPr="00224952" w:rsidTr="005D786D">
        <w:tc>
          <w:tcPr>
            <w:tcW w:w="765" w:type="dxa"/>
            <w:vAlign w:val="center"/>
          </w:tcPr>
          <w:p w:rsidR="00753756" w:rsidRPr="00224952" w:rsidRDefault="00753756" w:rsidP="00BD3790">
            <w:pPr>
              <w:jc w:val="center"/>
              <w:rPr>
                <w:color w:val="000000"/>
                <w:szCs w:val="21"/>
              </w:rPr>
            </w:pPr>
            <w:r w:rsidRPr="00224952">
              <w:rPr>
                <w:color w:val="000000"/>
                <w:szCs w:val="21"/>
              </w:rPr>
              <w:t>6</w:t>
            </w:r>
          </w:p>
        </w:tc>
        <w:tc>
          <w:tcPr>
            <w:tcW w:w="4117" w:type="dxa"/>
            <w:vAlign w:val="center"/>
          </w:tcPr>
          <w:p w:rsidR="00753756" w:rsidRPr="00224952" w:rsidRDefault="00753756" w:rsidP="006E1449">
            <w:pPr>
              <w:ind w:leftChars="50" w:left="105"/>
              <w:rPr>
                <w:color w:val="000000"/>
                <w:szCs w:val="21"/>
              </w:rPr>
            </w:pPr>
            <w:r w:rsidRPr="00224952">
              <w:rPr>
                <w:rFonts w:hint="eastAsia"/>
                <w:color w:val="000000"/>
                <w:szCs w:val="21"/>
              </w:rPr>
              <w:t>其他应收款</w:t>
            </w:r>
          </w:p>
        </w:tc>
        <w:tc>
          <w:tcPr>
            <w:tcW w:w="4190" w:type="dxa"/>
            <w:vAlign w:val="center"/>
          </w:tcPr>
          <w:p w:rsidR="00753756" w:rsidRPr="00224952" w:rsidRDefault="00753756" w:rsidP="00577B6E">
            <w:pPr>
              <w:autoSpaceDE w:val="0"/>
              <w:autoSpaceDN w:val="0"/>
              <w:adjustRightInd w:val="0"/>
              <w:spacing w:before="29" w:line="360" w:lineRule="auto"/>
              <w:ind w:left="15"/>
              <w:jc w:val="right"/>
              <w:rPr>
                <w:color w:val="000000"/>
                <w:szCs w:val="21"/>
              </w:rPr>
            </w:pPr>
            <w:r w:rsidRPr="00224952">
              <w:rPr>
                <w:color w:val="000000"/>
                <w:szCs w:val="21"/>
              </w:rPr>
              <w:t>-</w:t>
            </w:r>
          </w:p>
        </w:tc>
      </w:tr>
      <w:tr w:rsidR="00753756" w:rsidRPr="00224952" w:rsidTr="005D786D">
        <w:tc>
          <w:tcPr>
            <w:tcW w:w="765" w:type="dxa"/>
            <w:vAlign w:val="center"/>
          </w:tcPr>
          <w:p w:rsidR="00753756" w:rsidRPr="00224952" w:rsidRDefault="00753756" w:rsidP="00BD3790">
            <w:pPr>
              <w:jc w:val="center"/>
              <w:rPr>
                <w:color w:val="000000"/>
                <w:szCs w:val="21"/>
              </w:rPr>
            </w:pPr>
            <w:r w:rsidRPr="00224952">
              <w:rPr>
                <w:color w:val="000000"/>
                <w:szCs w:val="21"/>
              </w:rPr>
              <w:t>7</w:t>
            </w:r>
          </w:p>
        </w:tc>
        <w:tc>
          <w:tcPr>
            <w:tcW w:w="4117" w:type="dxa"/>
            <w:vAlign w:val="center"/>
          </w:tcPr>
          <w:p w:rsidR="00753756" w:rsidRPr="00224952" w:rsidRDefault="00753756" w:rsidP="006E1449">
            <w:pPr>
              <w:ind w:leftChars="50" w:left="105"/>
              <w:rPr>
                <w:color w:val="000000"/>
                <w:szCs w:val="21"/>
              </w:rPr>
            </w:pPr>
            <w:r w:rsidRPr="00224952">
              <w:rPr>
                <w:rFonts w:hint="eastAsia"/>
                <w:color w:val="000000"/>
                <w:szCs w:val="21"/>
              </w:rPr>
              <w:t>待摊费用</w:t>
            </w:r>
          </w:p>
        </w:tc>
        <w:tc>
          <w:tcPr>
            <w:tcW w:w="4190" w:type="dxa"/>
            <w:vAlign w:val="center"/>
          </w:tcPr>
          <w:p w:rsidR="00753756" w:rsidRPr="00224952" w:rsidRDefault="00753756" w:rsidP="00577B6E">
            <w:pPr>
              <w:autoSpaceDE w:val="0"/>
              <w:autoSpaceDN w:val="0"/>
              <w:adjustRightInd w:val="0"/>
              <w:spacing w:before="29" w:line="360" w:lineRule="auto"/>
              <w:ind w:left="15"/>
              <w:jc w:val="right"/>
              <w:rPr>
                <w:color w:val="000000"/>
                <w:szCs w:val="21"/>
              </w:rPr>
            </w:pPr>
            <w:r w:rsidRPr="00224952">
              <w:rPr>
                <w:color w:val="000000"/>
                <w:szCs w:val="21"/>
              </w:rPr>
              <w:t>-</w:t>
            </w:r>
          </w:p>
        </w:tc>
      </w:tr>
      <w:tr w:rsidR="00753756" w:rsidRPr="00224952" w:rsidTr="005D786D">
        <w:tc>
          <w:tcPr>
            <w:tcW w:w="765" w:type="dxa"/>
            <w:vAlign w:val="center"/>
          </w:tcPr>
          <w:p w:rsidR="00753756" w:rsidRPr="00224952" w:rsidRDefault="00753756" w:rsidP="00BD3790">
            <w:pPr>
              <w:autoSpaceDE w:val="0"/>
              <w:autoSpaceDN w:val="0"/>
              <w:adjustRightInd w:val="0"/>
              <w:spacing w:before="29" w:line="360" w:lineRule="auto"/>
              <w:ind w:left="15"/>
              <w:jc w:val="center"/>
              <w:rPr>
                <w:color w:val="000000"/>
                <w:szCs w:val="21"/>
              </w:rPr>
            </w:pPr>
            <w:r w:rsidRPr="00224952">
              <w:rPr>
                <w:color w:val="000000"/>
                <w:szCs w:val="21"/>
              </w:rPr>
              <w:t>8</w:t>
            </w:r>
          </w:p>
        </w:tc>
        <w:tc>
          <w:tcPr>
            <w:tcW w:w="4117" w:type="dxa"/>
            <w:vAlign w:val="center"/>
          </w:tcPr>
          <w:p w:rsidR="00753756" w:rsidRPr="00224952" w:rsidRDefault="00753756" w:rsidP="006E1449">
            <w:pPr>
              <w:ind w:leftChars="50" w:left="105"/>
              <w:rPr>
                <w:color w:val="000000"/>
                <w:szCs w:val="21"/>
              </w:rPr>
            </w:pPr>
            <w:r w:rsidRPr="00224952">
              <w:rPr>
                <w:rFonts w:hint="eastAsia"/>
                <w:color w:val="000000"/>
                <w:szCs w:val="21"/>
              </w:rPr>
              <w:t>其他</w:t>
            </w:r>
          </w:p>
        </w:tc>
        <w:tc>
          <w:tcPr>
            <w:tcW w:w="4190" w:type="dxa"/>
            <w:vAlign w:val="center"/>
          </w:tcPr>
          <w:p w:rsidR="00753756" w:rsidRPr="00224952" w:rsidRDefault="00753756" w:rsidP="00577B6E">
            <w:pPr>
              <w:autoSpaceDE w:val="0"/>
              <w:autoSpaceDN w:val="0"/>
              <w:adjustRightInd w:val="0"/>
              <w:spacing w:before="29" w:line="360" w:lineRule="auto"/>
              <w:ind w:left="15"/>
              <w:jc w:val="right"/>
              <w:rPr>
                <w:color w:val="000000"/>
                <w:szCs w:val="21"/>
              </w:rPr>
            </w:pPr>
            <w:r w:rsidRPr="00224952">
              <w:rPr>
                <w:color w:val="000000"/>
                <w:szCs w:val="21"/>
              </w:rPr>
              <w:t>-</w:t>
            </w:r>
          </w:p>
        </w:tc>
      </w:tr>
      <w:tr w:rsidR="00753756" w:rsidRPr="00224952" w:rsidTr="005D786D">
        <w:tc>
          <w:tcPr>
            <w:tcW w:w="765" w:type="dxa"/>
            <w:vAlign w:val="center"/>
          </w:tcPr>
          <w:p w:rsidR="00753756" w:rsidRPr="00224952" w:rsidRDefault="00753756" w:rsidP="00BD3790">
            <w:pPr>
              <w:autoSpaceDE w:val="0"/>
              <w:autoSpaceDN w:val="0"/>
              <w:adjustRightInd w:val="0"/>
              <w:spacing w:before="29" w:line="360" w:lineRule="auto"/>
              <w:ind w:left="15"/>
              <w:jc w:val="center"/>
              <w:rPr>
                <w:color w:val="000000"/>
                <w:szCs w:val="21"/>
              </w:rPr>
            </w:pPr>
            <w:r w:rsidRPr="00224952">
              <w:rPr>
                <w:color w:val="000000"/>
                <w:szCs w:val="21"/>
              </w:rPr>
              <w:t>9</w:t>
            </w:r>
          </w:p>
        </w:tc>
        <w:tc>
          <w:tcPr>
            <w:tcW w:w="4117" w:type="dxa"/>
            <w:vAlign w:val="center"/>
          </w:tcPr>
          <w:p w:rsidR="00753756" w:rsidRPr="00224952" w:rsidRDefault="00753756" w:rsidP="006E1449">
            <w:pPr>
              <w:ind w:leftChars="50" w:left="105"/>
              <w:rPr>
                <w:color w:val="000000"/>
                <w:szCs w:val="21"/>
              </w:rPr>
            </w:pPr>
            <w:r w:rsidRPr="00224952">
              <w:rPr>
                <w:rFonts w:hint="eastAsia"/>
                <w:color w:val="000000"/>
                <w:szCs w:val="21"/>
              </w:rPr>
              <w:t>合计</w:t>
            </w:r>
          </w:p>
        </w:tc>
        <w:tc>
          <w:tcPr>
            <w:tcW w:w="4190" w:type="dxa"/>
            <w:vAlign w:val="center"/>
          </w:tcPr>
          <w:p w:rsidR="00753756" w:rsidRPr="00224952" w:rsidRDefault="00753756" w:rsidP="00577B6E">
            <w:pPr>
              <w:autoSpaceDE w:val="0"/>
              <w:autoSpaceDN w:val="0"/>
              <w:adjustRightInd w:val="0"/>
              <w:spacing w:before="29" w:line="360" w:lineRule="auto"/>
              <w:ind w:left="15"/>
              <w:jc w:val="right"/>
              <w:rPr>
                <w:color w:val="000000"/>
                <w:szCs w:val="21"/>
              </w:rPr>
            </w:pPr>
            <w:r w:rsidRPr="00224952">
              <w:rPr>
                <w:color w:val="000000"/>
                <w:szCs w:val="21"/>
              </w:rPr>
              <w:t>3,726,671.68</w:t>
            </w:r>
          </w:p>
        </w:tc>
      </w:tr>
    </w:tbl>
    <w:p w:rsidR="00753756" w:rsidRPr="00936490" w:rsidRDefault="00753756" w:rsidP="006E1449">
      <w:pPr>
        <w:spacing w:line="360" w:lineRule="auto"/>
        <w:ind w:firstLineChars="196" w:firstLine="413"/>
        <w:rPr>
          <w:rFonts w:ascii="宋体"/>
          <w:b/>
          <w:bCs/>
          <w:color w:val="000000"/>
          <w:szCs w:val="21"/>
        </w:rPr>
      </w:pPr>
      <w:r w:rsidRPr="00936490">
        <w:rPr>
          <w:rFonts w:ascii="宋体" w:hAnsi="宋体"/>
          <w:b/>
          <w:bCs/>
          <w:color w:val="000000"/>
          <w:szCs w:val="21"/>
        </w:rPr>
        <w:t>7.12.4</w:t>
      </w:r>
      <w:r w:rsidRPr="00936490">
        <w:rPr>
          <w:rFonts w:ascii="宋体" w:hAnsi="宋体" w:hint="eastAsia"/>
          <w:b/>
          <w:bCs/>
          <w:color w:val="000000"/>
          <w:szCs w:val="21"/>
        </w:rPr>
        <w:t>期末持有的处于转股期的可转换债券明细</w:t>
      </w:r>
    </w:p>
    <w:p w:rsidR="00753756" w:rsidRPr="00224952" w:rsidRDefault="00753756" w:rsidP="00874313">
      <w:pPr>
        <w:tabs>
          <w:tab w:val="left" w:pos="426"/>
        </w:tabs>
        <w:spacing w:line="360" w:lineRule="auto"/>
        <w:ind w:firstLineChars="200" w:firstLine="420"/>
        <w:rPr>
          <w:kern w:val="0"/>
          <w:szCs w:val="21"/>
        </w:rPr>
      </w:pPr>
      <w:r w:rsidRPr="00224952">
        <w:rPr>
          <w:kern w:val="0"/>
          <w:szCs w:val="21"/>
        </w:rPr>
        <w:t>本基金本报告期末未持有处于转股期的可转换债券。</w:t>
      </w:r>
    </w:p>
    <w:p w:rsidR="00753756" w:rsidRPr="00936490" w:rsidRDefault="00753756" w:rsidP="006E1449">
      <w:pPr>
        <w:spacing w:line="360" w:lineRule="auto"/>
        <w:ind w:firstLineChars="196" w:firstLine="413"/>
        <w:rPr>
          <w:rFonts w:ascii="宋体"/>
          <w:b/>
          <w:bCs/>
          <w:color w:val="000000"/>
          <w:szCs w:val="21"/>
        </w:rPr>
      </w:pPr>
      <w:r w:rsidRPr="00936490">
        <w:rPr>
          <w:rFonts w:ascii="宋体" w:hAnsi="宋体"/>
          <w:b/>
          <w:bCs/>
          <w:color w:val="000000"/>
          <w:szCs w:val="21"/>
        </w:rPr>
        <w:t xml:space="preserve">7.12.5 </w:t>
      </w:r>
      <w:r w:rsidRPr="00936490">
        <w:rPr>
          <w:rFonts w:ascii="宋体" w:hAnsi="宋体" w:hint="eastAsia"/>
          <w:b/>
          <w:bCs/>
          <w:color w:val="000000"/>
          <w:szCs w:val="21"/>
        </w:rPr>
        <w:t>期末前十名股票中存在流通受限情况的说明</w:t>
      </w:r>
    </w:p>
    <w:p w:rsidR="00753756" w:rsidRPr="00224952" w:rsidRDefault="00753756" w:rsidP="008971E9">
      <w:pPr>
        <w:autoSpaceDE w:val="0"/>
        <w:autoSpaceDN w:val="0"/>
        <w:adjustRightInd w:val="0"/>
        <w:spacing w:before="29" w:line="288" w:lineRule="auto"/>
        <w:ind w:left="15"/>
        <w:jc w:val="right"/>
        <w:rPr>
          <w:color w:val="000000"/>
          <w:kern w:val="0"/>
          <w:szCs w:val="21"/>
        </w:rPr>
      </w:pPr>
      <w:r w:rsidRPr="00224952">
        <w:rPr>
          <w:rFonts w:hint="eastAsia"/>
          <w:color w:val="000000"/>
          <w:szCs w:val="21"/>
        </w:rPr>
        <w:t>金额单位：人民币元</w:t>
      </w:r>
    </w:p>
    <w:tbl>
      <w:tblPr>
        <w:tblW w:w="0" w:type="auto"/>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083"/>
        <w:gridCol w:w="1302"/>
        <w:gridCol w:w="1301"/>
        <w:gridCol w:w="1805"/>
        <w:gridCol w:w="1655"/>
        <w:gridCol w:w="2019"/>
      </w:tblGrid>
      <w:tr w:rsidR="00753756" w:rsidRPr="00224952" w:rsidTr="005D786D">
        <w:tc>
          <w:tcPr>
            <w:tcW w:w="1083" w:type="dxa"/>
            <w:vAlign w:val="center"/>
          </w:tcPr>
          <w:p w:rsidR="00753756" w:rsidRPr="00224952" w:rsidRDefault="00753756" w:rsidP="0070173B">
            <w:pPr>
              <w:spacing w:before="29" w:line="360" w:lineRule="auto"/>
              <w:ind w:left="17"/>
              <w:jc w:val="center"/>
              <w:rPr>
                <w:color w:val="000000"/>
                <w:szCs w:val="21"/>
              </w:rPr>
            </w:pPr>
            <w:r w:rsidRPr="00224952">
              <w:rPr>
                <w:rFonts w:hint="eastAsia"/>
                <w:color w:val="000000"/>
                <w:szCs w:val="21"/>
              </w:rPr>
              <w:t>序号</w:t>
            </w:r>
          </w:p>
        </w:tc>
        <w:tc>
          <w:tcPr>
            <w:tcW w:w="1302" w:type="dxa"/>
            <w:vAlign w:val="center"/>
          </w:tcPr>
          <w:p w:rsidR="00753756" w:rsidRPr="00224952" w:rsidRDefault="00753756" w:rsidP="0070173B">
            <w:pPr>
              <w:spacing w:before="29" w:line="360" w:lineRule="auto"/>
              <w:ind w:left="17"/>
              <w:jc w:val="center"/>
              <w:rPr>
                <w:color w:val="000000"/>
                <w:szCs w:val="21"/>
              </w:rPr>
            </w:pPr>
            <w:r w:rsidRPr="00224952">
              <w:rPr>
                <w:rFonts w:hint="eastAsia"/>
                <w:color w:val="000000"/>
                <w:szCs w:val="21"/>
              </w:rPr>
              <w:t>股票代码</w:t>
            </w:r>
          </w:p>
        </w:tc>
        <w:tc>
          <w:tcPr>
            <w:tcW w:w="1301" w:type="dxa"/>
            <w:vAlign w:val="center"/>
          </w:tcPr>
          <w:p w:rsidR="00753756" w:rsidRPr="00224952" w:rsidRDefault="00753756" w:rsidP="0070173B">
            <w:pPr>
              <w:spacing w:before="29" w:line="360" w:lineRule="auto"/>
              <w:ind w:left="17"/>
              <w:jc w:val="center"/>
              <w:rPr>
                <w:color w:val="000000"/>
                <w:szCs w:val="21"/>
              </w:rPr>
            </w:pPr>
            <w:r w:rsidRPr="00224952">
              <w:rPr>
                <w:rFonts w:hint="eastAsia"/>
                <w:color w:val="000000"/>
                <w:szCs w:val="21"/>
              </w:rPr>
              <w:t>股票名称</w:t>
            </w:r>
          </w:p>
        </w:tc>
        <w:tc>
          <w:tcPr>
            <w:tcW w:w="1805" w:type="dxa"/>
            <w:vAlign w:val="center"/>
          </w:tcPr>
          <w:p w:rsidR="00753756" w:rsidRPr="00224952" w:rsidRDefault="00753756" w:rsidP="001674E8">
            <w:pPr>
              <w:spacing w:before="29" w:line="360" w:lineRule="auto"/>
              <w:ind w:left="17"/>
              <w:jc w:val="center"/>
              <w:rPr>
                <w:color w:val="000000"/>
                <w:szCs w:val="21"/>
              </w:rPr>
            </w:pPr>
            <w:r w:rsidRPr="00224952">
              <w:rPr>
                <w:rFonts w:hint="eastAsia"/>
                <w:color w:val="000000"/>
                <w:szCs w:val="21"/>
              </w:rPr>
              <w:t>流通受限部分的公允价值</w:t>
            </w:r>
          </w:p>
        </w:tc>
        <w:tc>
          <w:tcPr>
            <w:tcW w:w="1655" w:type="dxa"/>
            <w:vAlign w:val="center"/>
          </w:tcPr>
          <w:p w:rsidR="00753756" w:rsidRPr="00224952" w:rsidRDefault="00753756" w:rsidP="0070173B">
            <w:pPr>
              <w:spacing w:before="29" w:line="360" w:lineRule="auto"/>
              <w:ind w:left="17"/>
              <w:jc w:val="center"/>
              <w:rPr>
                <w:color w:val="000000"/>
                <w:szCs w:val="21"/>
              </w:rPr>
            </w:pPr>
            <w:r w:rsidRPr="00224952">
              <w:rPr>
                <w:rFonts w:hint="eastAsia"/>
                <w:color w:val="000000"/>
                <w:szCs w:val="21"/>
              </w:rPr>
              <w:t>占基金资产净值比例</w:t>
            </w:r>
            <w:r>
              <w:rPr>
                <w:rFonts w:hint="eastAsia"/>
                <w:color w:val="000000"/>
                <w:szCs w:val="21"/>
              </w:rPr>
              <w:t>（</w:t>
            </w:r>
            <w:r>
              <w:rPr>
                <w:color w:val="000000"/>
                <w:szCs w:val="21"/>
              </w:rPr>
              <w:t>%</w:t>
            </w:r>
            <w:r>
              <w:rPr>
                <w:rFonts w:hint="eastAsia"/>
                <w:color w:val="000000"/>
                <w:szCs w:val="21"/>
              </w:rPr>
              <w:t>）</w:t>
            </w:r>
          </w:p>
        </w:tc>
        <w:tc>
          <w:tcPr>
            <w:tcW w:w="2019" w:type="dxa"/>
            <w:vAlign w:val="center"/>
          </w:tcPr>
          <w:p w:rsidR="00753756" w:rsidRPr="00224952" w:rsidRDefault="00753756" w:rsidP="0070173B">
            <w:pPr>
              <w:spacing w:before="29" w:line="360" w:lineRule="auto"/>
              <w:ind w:left="17"/>
              <w:jc w:val="center"/>
              <w:rPr>
                <w:color w:val="000000"/>
                <w:szCs w:val="21"/>
              </w:rPr>
            </w:pPr>
            <w:r w:rsidRPr="00224952">
              <w:rPr>
                <w:rFonts w:hint="eastAsia"/>
                <w:color w:val="000000"/>
                <w:szCs w:val="21"/>
              </w:rPr>
              <w:t>流通受限情况说明</w:t>
            </w:r>
          </w:p>
        </w:tc>
      </w:tr>
      <w:tr w:rsidR="00304098">
        <w:tc>
          <w:tcPr>
            <w:tcW w:w="1083" w:type="dxa"/>
            <w:vAlign w:val="center"/>
          </w:tcPr>
          <w:p w:rsidR="00304098" w:rsidRDefault="00E12A6F">
            <w:pPr>
              <w:jc w:val="center"/>
            </w:pPr>
            <w:r>
              <w:rPr>
                <w:color w:val="000000"/>
                <w:szCs w:val="21"/>
              </w:rPr>
              <w:t>1</w:t>
            </w:r>
          </w:p>
        </w:tc>
        <w:tc>
          <w:tcPr>
            <w:tcW w:w="1302" w:type="dxa"/>
            <w:vAlign w:val="center"/>
          </w:tcPr>
          <w:p w:rsidR="00304098" w:rsidRDefault="00E12A6F">
            <w:pPr>
              <w:jc w:val="center"/>
            </w:pPr>
            <w:r>
              <w:rPr>
                <w:color w:val="000000"/>
                <w:szCs w:val="21"/>
              </w:rPr>
              <w:t>002007</w:t>
            </w:r>
          </w:p>
        </w:tc>
        <w:tc>
          <w:tcPr>
            <w:tcW w:w="1301" w:type="dxa"/>
            <w:vAlign w:val="center"/>
          </w:tcPr>
          <w:p w:rsidR="00304098" w:rsidRDefault="00E12A6F">
            <w:pPr>
              <w:jc w:val="center"/>
            </w:pPr>
            <w:r>
              <w:rPr>
                <w:color w:val="000000"/>
                <w:szCs w:val="21"/>
              </w:rPr>
              <w:t>华兰生物</w:t>
            </w:r>
          </w:p>
        </w:tc>
        <w:tc>
          <w:tcPr>
            <w:tcW w:w="1805" w:type="dxa"/>
            <w:vAlign w:val="center"/>
          </w:tcPr>
          <w:p w:rsidR="00304098" w:rsidRDefault="00E12A6F">
            <w:pPr>
              <w:jc w:val="right"/>
            </w:pPr>
            <w:r>
              <w:rPr>
                <w:color w:val="000000"/>
                <w:szCs w:val="21"/>
              </w:rPr>
              <w:t>1,002,200.00</w:t>
            </w:r>
          </w:p>
        </w:tc>
        <w:tc>
          <w:tcPr>
            <w:tcW w:w="1655" w:type="dxa"/>
            <w:vAlign w:val="center"/>
          </w:tcPr>
          <w:p w:rsidR="00304098" w:rsidRDefault="00E12A6F">
            <w:pPr>
              <w:jc w:val="right"/>
            </w:pPr>
            <w:r>
              <w:rPr>
                <w:color w:val="000000"/>
                <w:szCs w:val="21"/>
              </w:rPr>
              <w:t>0.05</w:t>
            </w:r>
          </w:p>
        </w:tc>
        <w:tc>
          <w:tcPr>
            <w:tcW w:w="2019" w:type="dxa"/>
            <w:vAlign w:val="center"/>
          </w:tcPr>
          <w:p w:rsidR="00304098" w:rsidRDefault="00E12A6F">
            <w:pPr>
              <w:jc w:val="right"/>
            </w:pPr>
            <w:r>
              <w:rPr>
                <w:color w:val="000000"/>
                <w:szCs w:val="21"/>
              </w:rPr>
              <w:t>转融通流通受限</w:t>
            </w:r>
          </w:p>
        </w:tc>
      </w:tr>
    </w:tbl>
    <w:p w:rsidR="00753756" w:rsidRPr="008D36FA" w:rsidRDefault="00753756" w:rsidP="00C62536">
      <w:pPr>
        <w:pStyle w:val="20"/>
        <w:tabs>
          <w:tab w:val="num" w:pos="425"/>
        </w:tabs>
        <w:spacing w:beforeLines="100" w:before="312" w:afterLines="100" w:after="312"/>
        <w:ind w:left="425" w:hanging="425"/>
        <w:jc w:val="center"/>
        <w:rPr>
          <w:rFonts w:ascii="宋体" w:hAnsi="宋体" w:cs="Arial"/>
          <w:bCs/>
          <w:color w:val="000000"/>
          <w:sz w:val="21"/>
          <w:szCs w:val="21"/>
        </w:rPr>
      </w:pPr>
      <w:bookmarkStart w:id="109" w:name="_Toc225500050"/>
      <w:bookmarkStart w:id="110" w:name="_Toc48664998"/>
      <w:r w:rsidRPr="008D36FA">
        <w:rPr>
          <w:rFonts w:ascii="宋体" w:hAnsi="宋体" w:cs="Arial"/>
          <w:bCs/>
          <w:color w:val="000000"/>
          <w:sz w:val="21"/>
          <w:szCs w:val="21"/>
        </w:rPr>
        <w:t>8</w:t>
      </w:r>
      <w:r w:rsidRPr="008D36FA">
        <w:rPr>
          <w:rFonts w:ascii="宋体" w:hAnsi="宋体" w:cs="Arial" w:hint="eastAsia"/>
          <w:bCs/>
          <w:color w:val="000000"/>
          <w:sz w:val="21"/>
          <w:szCs w:val="21"/>
        </w:rPr>
        <w:t>基金份额持有人信息</w:t>
      </w:r>
      <w:bookmarkEnd w:id="109"/>
      <w:bookmarkEnd w:id="110"/>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11" w:name="_Toc225500051"/>
      <w:bookmarkStart w:id="112" w:name="_Toc390421270"/>
      <w:bookmarkStart w:id="113" w:name="_Toc48664999"/>
      <w:r w:rsidRPr="00530FFD">
        <w:rPr>
          <w:rFonts w:ascii="宋体" w:hAnsi="宋体" w:cs="Arial"/>
          <w:color w:val="000000"/>
          <w:sz w:val="21"/>
          <w:szCs w:val="21"/>
        </w:rPr>
        <w:t>8.1</w:t>
      </w:r>
      <w:r w:rsidR="007D6699" w:rsidRPr="00530FFD">
        <w:rPr>
          <w:rFonts w:ascii="宋体" w:hAnsi="宋体" w:cs="Arial"/>
          <w:color w:val="000000"/>
          <w:sz w:val="21"/>
          <w:szCs w:val="21"/>
        </w:rPr>
        <w:tab/>
      </w:r>
      <w:r w:rsidRPr="00530FFD">
        <w:rPr>
          <w:rFonts w:ascii="宋体" w:hAnsi="宋体" w:cs="Arial" w:hint="eastAsia"/>
          <w:color w:val="000000"/>
          <w:sz w:val="21"/>
          <w:szCs w:val="21"/>
        </w:rPr>
        <w:t>期末基金份额持有人户数及持有人结构</w:t>
      </w:r>
      <w:bookmarkEnd w:id="111"/>
      <w:bookmarkEnd w:id="112"/>
      <w:bookmarkEnd w:id="113"/>
    </w:p>
    <w:p w:rsidR="00F53983" w:rsidRPr="00224952" w:rsidRDefault="00F53983" w:rsidP="00F53983">
      <w:pPr>
        <w:autoSpaceDE w:val="0"/>
        <w:autoSpaceDN w:val="0"/>
        <w:adjustRightInd w:val="0"/>
        <w:spacing w:before="29" w:line="360" w:lineRule="auto"/>
        <w:ind w:left="15"/>
        <w:jc w:val="right"/>
        <w:rPr>
          <w:color w:val="000000"/>
          <w:szCs w:val="21"/>
        </w:rPr>
      </w:pPr>
      <w:r w:rsidRPr="00224952">
        <w:rPr>
          <w:rFonts w:hint="eastAsia"/>
          <w:color w:val="000000"/>
          <w:szCs w:val="21"/>
        </w:rPr>
        <w:t>份额单位：份</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
        <w:gridCol w:w="1298"/>
        <w:gridCol w:w="1087"/>
        <w:gridCol w:w="1285"/>
        <w:gridCol w:w="940"/>
        <w:gridCol w:w="1261"/>
        <w:gridCol w:w="1098"/>
        <w:gridCol w:w="1257"/>
        <w:gridCol w:w="1059"/>
      </w:tblGrid>
      <w:tr w:rsidR="00F53983" w:rsidRPr="00224952" w:rsidTr="009A7631">
        <w:trPr>
          <w:jc w:val="center"/>
        </w:trPr>
        <w:tc>
          <w:tcPr>
            <w:tcW w:w="631" w:type="pct"/>
            <w:hMerge w:val="restart"/>
            <w:vMerge w:val="restart"/>
            <w:vAlign w:val="center"/>
          </w:tcPr>
          <w:p w:rsidR="00304098" w:rsidRDefault="00E12A6F">
            <w:pPr>
              <w:jc w:val="center"/>
            </w:pPr>
            <w:r>
              <w:t>持有人户数</w:t>
            </w:r>
            <w:r>
              <w:t>(</w:t>
            </w:r>
            <w:r>
              <w:t>户</w:t>
            </w:r>
            <w:r>
              <w:t>)</w:t>
            </w:r>
          </w:p>
        </w:tc>
        <w:tc>
          <w:tcPr>
            <w:tcW w:w="487" w:type="pct"/>
            <w:hMerge/>
            <w:vMerge w:val="restart"/>
            <w:vAlign w:val="center"/>
          </w:tcPr>
          <w:p w:rsidR="00F53983" w:rsidRPr="00224952" w:rsidRDefault="00F53983" w:rsidP="00E56272">
            <w:pPr>
              <w:spacing w:line="360" w:lineRule="auto"/>
              <w:jc w:val="center"/>
              <w:rPr>
                <w:bCs/>
                <w:color w:val="000000"/>
                <w:szCs w:val="21"/>
              </w:rPr>
            </w:pPr>
            <w:r w:rsidRPr="00224952">
              <w:rPr>
                <w:rFonts w:hint="eastAsia"/>
                <w:bCs/>
                <w:color w:val="000000"/>
                <w:szCs w:val="21"/>
              </w:rPr>
              <w:t>持有人户数</w:t>
            </w:r>
            <w:r w:rsidRPr="00224952">
              <w:rPr>
                <w:bCs/>
                <w:color w:val="000000"/>
                <w:szCs w:val="21"/>
              </w:rPr>
              <w:t>(</w:t>
            </w:r>
            <w:r w:rsidRPr="00224952">
              <w:rPr>
                <w:rFonts w:hint="eastAsia"/>
                <w:bCs/>
                <w:color w:val="000000"/>
                <w:szCs w:val="21"/>
              </w:rPr>
              <w:t>户</w:t>
            </w:r>
            <w:r w:rsidRPr="00224952">
              <w:rPr>
                <w:bCs/>
                <w:color w:val="000000"/>
                <w:szCs w:val="21"/>
              </w:rPr>
              <w:t>)</w:t>
            </w:r>
          </w:p>
        </w:tc>
        <w:tc>
          <w:tcPr>
            <w:tcW w:w="528" w:type="pct"/>
            <w:vMerge w:val="restart"/>
            <w:vAlign w:val="center"/>
          </w:tcPr>
          <w:p w:rsidR="00F53983" w:rsidRPr="00224952" w:rsidRDefault="00F53983" w:rsidP="00E56272">
            <w:pPr>
              <w:spacing w:line="360" w:lineRule="auto"/>
              <w:jc w:val="center"/>
              <w:rPr>
                <w:bCs/>
                <w:color w:val="000000"/>
                <w:szCs w:val="21"/>
              </w:rPr>
            </w:pPr>
            <w:r w:rsidRPr="00224952">
              <w:rPr>
                <w:rFonts w:hint="eastAsia"/>
                <w:bCs/>
                <w:color w:val="000000"/>
                <w:szCs w:val="21"/>
              </w:rPr>
              <w:t>户均持有的基金份额</w:t>
            </w:r>
          </w:p>
        </w:tc>
        <w:tc>
          <w:tcPr>
            <w:tcW w:w="3355" w:type="pct"/>
            <w:gridSpan w:val="6"/>
            <w:vAlign w:val="center"/>
          </w:tcPr>
          <w:p w:rsidR="00F53983" w:rsidRPr="00224952" w:rsidRDefault="00F53983" w:rsidP="00E56272">
            <w:pPr>
              <w:spacing w:line="360" w:lineRule="auto"/>
              <w:jc w:val="center"/>
              <w:rPr>
                <w:bCs/>
                <w:color w:val="000000"/>
                <w:szCs w:val="21"/>
              </w:rPr>
            </w:pPr>
            <w:r w:rsidRPr="00224952">
              <w:rPr>
                <w:rFonts w:hint="eastAsia"/>
                <w:bCs/>
                <w:color w:val="000000"/>
                <w:szCs w:val="21"/>
              </w:rPr>
              <w:t>持有人结构</w:t>
            </w:r>
          </w:p>
        </w:tc>
      </w:tr>
      <w:tr w:rsidR="00F53983" w:rsidRPr="00224952" w:rsidTr="009A7631">
        <w:trPr>
          <w:jc w:val="center"/>
        </w:trPr>
        <w:tc>
          <w:tcPr>
            <w:tcW w:w="631" w:type="pct"/>
            <w:hMerge w:val="restart"/>
            <w:vMerge/>
            <w:vAlign w:val="center"/>
          </w:tcPr>
          <w:p w:rsidR="00304098" w:rsidRDefault="00304098">
            <w:pPr>
              <w:jc w:val="left"/>
            </w:pPr>
          </w:p>
        </w:tc>
        <w:tc>
          <w:tcPr>
            <w:tcW w:w="487" w:type="pct"/>
            <w:hMerge/>
            <w:vMerge/>
            <w:vAlign w:val="center"/>
          </w:tcPr>
          <w:p w:rsidR="00F53983" w:rsidRPr="00224952" w:rsidRDefault="00F53983" w:rsidP="00E56272">
            <w:pPr>
              <w:widowControl/>
              <w:jc w:val="left"/>
              <w:rPr>
                <w:bCs/>
                <w:color w:val="000000"/>
                <w:szCs w:val="21"/>
              </w:rPr>
            </w:pPr>
          </w:p>
        </w:tc>
        <w:tc>
          <w:tcPr>
            <w:tcW w:w="528" w:type="pct"/>
            <w:vMerge/>
            <w:vAlign w:val="center"/>
          </w:tcPr>
          <w:p w:rsidR="00F53983" w:rsidRPr="00224952" w:rsidRDefault="00F53983" w:rsidP="00E56272">
            <w:pPr>
              <w:widowControl/>
              <w:jc w:val="left"/>
              <w:rPr>
                <w:bCs/>
                <w:color w:val="000000"/>
                <w:szCs w:val="21"/>
              </w:rPr>
            </w:pPr>
          </w:p>
        </w:tc>
        <w:tc>
          <w:tcPr>
            <w:tcW w:w="1082" w:type="pct"/>
            <w:gridSpan w:val="2"/>
            <w:vAlign w:val="center"/>
          </w:tcPr>
          <w:p w:rsidR="00F53983" w:rsidRPr="00224952" w:rsidRDefault="00F53983" w:rsidP="00E56272">
            <w:pPr>
              <w:spacing w:line="360" w:lineRule="auto"/>
              <w:jc w:val="center"/>
              <w:rPr>
                <w:bCs/>
                <w:color w:val="000000"/>
                <w:szCs w:val="21"/>
              </w:rPr>
            </w:pPr>
            <w:r w:rsidRPr="00224952">
              <w:rPr>
                <w:rFonts w:hint="eastAsia"/>
                <w:bCs/>
                <w:color w:val="000000"/>
                <w:szCs w:val="21"/>
              </w:rPr>
              <w:t>机构投资者</w:t>
            </w:r>
          </w:p>
        </w:tc>
        <w:tc>
          <w:tcPr>
            <w:tcW w:w="1147" w:type="pct"/>
            <w:gridSpan w:val="2"/>
            <w:vAlign w:val="center"/>
          </w:tcPr>
          <w:p w:rsidR="00F53983" w:rsidRPr="00224952" w:rsidRDefault="00F53983" w:rsidP="00E56272">
            <w:pPr>
              <w:spacing w:line="360" w:lineRule="auto"/>
              <w:jc w:val="center"/>
              <w:rPr>
                <w:bCs/>
                <w:color w:val="000000"/>
                <w:szCs w:val="21"/>
              </w:rPr>
            </w:pPr>
            <w:r w:rsidRPr="00224952">
              <w:rPr>
                <w:rFonts w:hint="eastAsia"/>
                <w:bCs/>
                <w:color w:val="000000"/>
                <w:szCs w:val="21"/>
              </w:rPr>
              <w:t>个人投资者</w:t>
            </w:r>
          </w:p>
        </w:tc>
        <w:tc>
          <w:tcPr>
            <w:tcW w:w="1125" w:type="pct"/>
            <w:gridSpan w:val="2"/>
            <w:vAlign w:val="center"/>
          </w:tcPr>
          <w:p w:rsidR="00F53983" w:rsidRPr="00224952" w:rsidRDefault="00F53983" w:rsidP="00E56272">
            <w:pPr>
              <w:spacing w:line="360" w:lineRule="auto"/>
              <w:jc w:val="center"/>
              <w:rPr>
                <w:bCs/>
                <w:color w:val="000000"/>
                <w:szCs w:val="21"/>
              </w:rPr>
            </w:pPr>
            <w:r w:rsidRPr="00224952">
              <w:rPr>
                <w:bCs/>
                <w:color w:val="000000"/>
                <w:szCs w:val="21"/>
              </w:rPr>
              <w:t>中国建设银行股份有限公司－易方达沪深</w:t>
            </w:r>
            <w:r w:rsidRPr="00224952">
              <w:rPr>
                <w:bCs/>
                <w:color w:val="000000"/>
                <w:szCs w:val="21"/>
              </w:rPr>
              <w:t>300</w:t>
            </w:r>
            <w:r w:rsidRPr="00224952">
              <w:rPr>
                <w:bCs/>
                <w:color w:val="000000"/>
                <w:szCs w:val="21"/>
              </w:rPr>
              <w:t>医药卫生交易型开放式指数证券投资基金联接基金</w:t>
            </w:r>
          </w:p>
        </w:tc>
      </w:tr>
      <w:tr w:rsidR="00F53983" w:rsidRPr="00224952" w:rsidTr="009A7631">
        <w:trPr>
          <w:jc w:val="center"/>
        </w:trPr>
        <w:tc>
          <w:tcPr>
            <w:tcW w:w="631" w:type="pct"/>
            <w:hMerge w:val="restart"/>
            <w:vMerge/>
            <w:vAlign w:val="center"/>
          </w:tcPr>
          <w:p w:rsidR="00304098" w:rsidRDefault="00304098">
            <w:pPr>
              <w:jc w:val="left"/>
            </w:pPr>
          </w:p>
        </w:tc>
        <w:tc>
          <w:tcPr>
            <w:tcW w:w="487" w:type="pct"/>
            <w:hMerge/>
            <w:vMerge/>
            <w:vAlign w:val="center"/>
          </w:tcPr>
          <w:p w:rsidR="00F53983" w:rsidRPr="00224952" w:rsidRDefault="00F53983" w:rsidP="00E56272">
            <w:pPr>
              <w:widowControl/>
              <w:jc w:val="left"/>
              <w:rPr>
                <w:bCs/>
                <w:color w:val="000000"/>
                <w:szCs w:val="21"/>
              </w:rPr>
            </w:pPr>
          </w:p>
        </w:tc>
        <w:tc>
          <w:tcPr>
            <w:tcW w:w="528" w:type="pct"/>
            <w:vMerge/>
            <w:vAlign w:val="center"/>
          </w:tcPr>
          <w:p w:rsidR="00F53983" w:rsidRPr="00224952" w:rsidRDefault="00F53983" w:rsidP="00E56272">
            <w:pPr>
              <w:widowControl/>
              <w:jc w:val="left"/>
              <w:rPr>
                <w:bCs/>
                <w:color w:val="000000"/>
                <w:szCs w:val="21"/>
              </w:rPr>
            </w:pPr>
          </w:p>
        </w:tc>
        <w:tc>
          <w:tcPr>
            <w:tcW w:w="625" w:type="pct"/>
            <w:vAlign w:val="center"/>
          </w:tcPr>
          <w:p w:rsidR="00F53983" w:rsidRPr="00224952" w:rsidRDefault="00F53983" w:rsidP="00E56272">
            <w:pPr>
              <w:spacing w:line="360" w:lineRule="auto"/>
              <w:jc w:val="center"/>
              <w:rPr>
                <w:bCs/>
                <w:color w:val="000000"/>
                <w:szCs w:val="21"/>
              </w:rPr>
            </w:pPr>
            <w:r w:rsidRPr="00224952">
              <w:rPr>
                <w:rFonts w:hint="eastAsia"/>
                <w:bCs/>
                <w:color w:val="000000"/>
                <w:szCs w:val="21"/>
              </w:rPr>
              <w:t>持有份额</w:t>
            </w:r>
          </w:p>
        </w:tc>
        <w:tc>
          <w:tcPr>
            <w:tcW w:w="457" w:type="pct"/>
            <w:vAlign w:val="center"/>
          </w:tcPr>
          <w:p w:rsidR="00F53983" w:rsidRPr="00224952" w:rsidRDefault="00F53983" w:rsidP="00E56272">
            <w:pPr>
              <w:spacing w:line="360" w:lineRule="auto"/>
              <w:jc w:val="center"/>
              <w:rPr>
                <w:bCs/>
                <w:color w:val="000000"/>
                <w:szCs w:val="21"/>
              </w:rPr>
            </w:pPr>
            <w:r w:rsidRPr="00224952">
              <w:rPr>
                <w:rFonts w:hint="eastAsia"/>
                <w:bCs/>
                <w:color w:val="000000"/>
                <w:szCs w:val="21"/>
              </w:rPr>
              <w:t>占总份额比例</w:t>
            </w:r>
          </w:p>
        </w:tc>
        <w:tc>
          <w:tcPr>
            <w:tcW w:w="613" w:type="pct"/>
            <w:vAlign w:val="center"/>
          </w:tcPr>
          <w:p w:rsidR="00F53983" w:rsidRPr="00224952" w:rsidRDefault="00F53983" w:rsidP="00E56272">
            <w:pPr>
              <w:spacing w:line="360" w:lineRule="auto"/>
              <w:jc w:val="center"/>
              <w:rPr>
                <w:bCs/>
                <w:color w:val="000000"/>
                <w:szCs w:val="21"/>
              </w:rPr>
            </w:pPr>
            <w:r w:rsidRPr="00224952">
              <w:rPr>
                <w:rFonts w:hint="eastAsia"/>
                <w:bCs/>
                <w:color w:val="000000"/>
                <w:szCs w:val="21"/>
              </w:rPr>
              <w:t>持有份额</w:t>
            </w:r>
          </w:p>
        </w:tc>
        <w:tc>
          <w:tcPr>
            <w:tcW w:w="534" w:type="pct"/>
            <w:vAlign w:val="center"/>
          </w:tcPr>
          <w:p w:rsidR="00F53983" w:rsidRPr="00224952" w:rsidRDefault="00F53983" w:rsidP="00E56272">
            <w:pPr>
              <w:spacing w:line="360" w:lineRule="auto"/>
              <w:jc w:val="center"/>
              <w:rPr>
                <w:bCs/>
                <w:color w:val="000000"/>
                <w:szCs w:val="21"/>
              </w:rPr>
            </w:pPr>
            <w:r w:rsidRPr="00224952">
              <w:rPr>
                <w:rFonts w:hint="eastAsia"/>
                <w:bCs/>
                <w:color w:val="000000"/>
                <w:szCs w:val="21"/>
              </w:rPr>
              <w:t>占总份额比例</w:t>
            </w:r>
          </w:p>
        </w:tc>
        <w:tc>
          <w:tcPr>
            <w:tcW w:w="611" w:type="pct"/>
            <w:vAlign w:val="center"/>
          </w:tcPr>
          <w:p w:rsidR="00F53983" w:rsidRPr="00224952" w:rsidRDefault="00F53983" w:rsidP="00E56272">
            <w:pPr>
              <w:spacing w:line="360" w:lineRule="auto"/>
              <w:jc w:val="center"/>
              <w:rPr>
                <w:bCs/>
                <w:color w:val="000000"/>
                <w:szCs w:val="21"/>
              </w:rPr>
            </w:pPr>
            <w:r w:rsidRPr="00224952">
              <w:rPr>
                <w:rFonts w:hint="eastAsia"/>
                <w:bCs/>
                <w:color w:val="000000"/>
                <w:szCs w:val="21"/>
              </w:rPr>
              <w:t>持有份额</w:t>
            </w:r>
          </w:p>
        </w:tc>
        <w:tc>
          <w:tcPr>
            <w:tcW w:w="515" w:type="pct"/>
            <w:vAlign w:val="center"/>
          </w:tcPr>
          <w:p w:rsidR="00F53983" w:rsidRPr="00224952" w:rsidRDefault="00F53983" w:rsidP="00E56272">
            <w:pPr>
              <w:spacing w:line="360" w:lineRule="auto"/>
              <w:jc w:val="center"/>
              <w:rPr>
                <w:bCs/>
                <w:color w:val="000000"/>
                <w:szCs w:val="21"/>
              </w:rPr>
            </w:pPr>
            <w:r w:rsidRPr="00224952">
              <w:rPr>
                <w:rFonts w:hint="eastAsia"/>
                <w:bCs/>
                <w:color w:val="000000"/>
                <w:szCs w:val="21"/>
              </w:rPr>
              <w:t>占总份额比例</w:t>
            </w:r>
          </w:p>
        </w:tc>
      </w:tr>
      <w:tr w:rsidR="00F53983" w:rsidRPr="00224952" w:rsidTr="009A7631">
        <w:trPr>
          <w:jc w:val="center"/>
        </w:trPr>
        <w:tc>
          <w:tcPr>
            <w:tcW w:w="631" w:type="pct"/>
            <w:hMerge w:val="restart"/>
            <w:vAlign w:val="center"/>
          </w:tcPr>
          <w:p w:rsidR="00304098" w:rsidRDefault="00E12A6F">
            <w:pPr>
              <w:jc w:val="center"/>
            </w:pPr>
            <w:r>
              <w:rPr>
                <w:bCs/>
                <w:color w:val="000000"/>
                <w:szCs w:val="21"/>
              </w:rPr>
              <w:t>23,330</w:t>
            </w:r>
          </w:p>
        </w:tc>
        <w:tc>
          <w:tcPr>
            <w:tcW w:w="487" w:type="pct"/>
            <w:hMerge/>
            <w:vAlign w:val="center"/>
          </w:tcPr>
          <w:p w:rsidR="00F53983" w:rsidRPr="00224952" w:rsidRDefault="00F53983" w:rsidP="00E56272">
            <w:pPr>
              <w:spacing w:line="360" w:lineRule="auto"/>
              <w:jc w:val="center"/>
              <w:rPr>
                <w:bCs/>
                <w:color w:val="000000"/>
                <w:szCs w:val="21"/>
              </w:rPr>
            </w:pPr>
            <w:r w:rsidRPr="00224952">
              <w:rPr>
                <w:bCs/>
                <w:color w:val="000000"/>
                <w:szCs w:val="21"/>
              </w:rPr>
              <w:t>23,330</w:t>
            </w:r>
          </w:p>
        </w:tc>
        <w:tc>
          <w:tcPr>
            <w:tcW w:w="528" w:type="pct"/>
            <w:vAlign w:val="center"/>
          </w:tcPr>
          <w:p w:rsidR="00F53983" w:rsidRPr="00224952" w:rsidRDefault="00F53983" w:rsidP="00E56272">
            <w:pPr>
              <w:spacing w:line="360" w:lineRule="auto"/>
              <w:jc w:val="right"/>
              <w:rPr>
                <w:bCs/>
                <w:color w:val="000000"/>
                <w:szCs w:val="21"/>
              </w:rPr>
            </w:pPr>
            <w:r w:rsidRPr="00224952">
              <w:rPr>
                <w:bCs/>
                <w:color w:val="000000"/>
                <w:szCs w:val="21"/>
              </w:rPr>
              <w:t>34,598.10</w:t>
            </w:r>
          </w:p>
        </w:tc>
        <w:tc>
          <w:tcPr>
            <w:tcW w:w="625" w:type="pct"/>
            <w:vAlign w:val="center"/>
          </w:tcPr>
          <w:p w:rsidR="00F53983" w:rsidRPr="00224952" w:rsidRDefault="00F53983" w:rsidP="00E56272">
            <w:pPr>
              <w:spacing w:line="360" w:lineRule="auto"/>
              <w:jc w:val="right"/>
              <w:rPr>
                <w:bCs/>
                <w:color w:val="000000"/>
                <w:szCs w:val="21"/>
              </w:rPr>
            </w:pPr>
            <w:r w:rsidRPr="00224952">
              <w:rPr>
                <w:bCs/>
                <w:color w:val="000000"/>
                <w:szCs w:val="21"/>
              </w:rPr>
              <w:t>520,892,690.00</w:t>
            </w:r>
          </w:p>
        </w:tc>
        <w:tc>
          <w:tcPr>
            <w:tcW w:w="457" w:type="pct"/>
            <w:vAlign w:val="center"/>
          </w:tcPr>
          <w:p w:rsidR="00F53983" w:rsidRPr="00224952" w:rsidRDefault="00F53983" w:rsidP="00E56272">
            <w:pPr>
              <w:spacing w:line="360" w:lineRule="auto"/>
              <w:jc w:val="right"/>
              <w:rPr>
                <w:bCs/>
                <w:color w:val="000000"/>
                <w:szCs w:val="21"/>
              </w:rPr>
            </w:pPr>
            <w:r w:rsidRPr="00224952">
              <w:rPr>
                <w:bCs/>
                <w:color w:val="000000"/>
                <w:szCs w:val="21"/>
              </w:rPr>
              <w:t>64.53%</w:t>
            </w:r>
          </w:p>
        </w:tc>
        <w:tc>
          <w:tcPr>
            <w:tcW w:w="613" w:type="pct"/>
            <w:vAlign w:val="center"/>
          </w:tcPr>
          <w:p w:rsidR="00F53983" w:rsidRPr="00224952" w:rsidRDefault="00F53983" w:rsidP="00E56272">
            <w:pPr>
              <w:spacing w:line="360" w:lineRule="auto"/>
              <w:jc w:val="right"/>
              <w:rPr>
                <w:bCs/>
                <w:color w:val="000000"/>
                <w:szCs w:val="21"/>
              </w:rPr>
            </w:pPr>
            <w:r w:rsidRPr="00224952">
              <w:rPr>
                <w:bCs/>
                <w:color w:val="000000"/>
                <w:szCs w:val="21"/>
              </w:rPr>
              <w:t>286,281,044.00</w:t>
            </w:r>
          </w:p>
        </w:tc>
        <w:tc>
          <w:tcPr>
            <w:tcW w:w="534" w:type="pct"/>
            <w:vAlign w:val="center"/>
          </w:tcPr>
          <w:p w:rsidR="00F53983" w:rsidRPr="00224952" w:rsidRDefault="00F53983" w:rsidP="00E56272">
            <w:pPr>
              <w:spacing w:line="360" w:lineRule="auto"/>
              <w:jc w:val="right"/>
              <w:rPr>
                <w:bCs/>
                <w:color w:val="000000"/>
                <w:szCs w:val="21"/>
              </w:rPr>
            </w:pPr>
            <w:r w:rsidRPr="00224952">
              <w:rPr>
                <w:bCs/>
                <w:color w:val="000000"/>
                <w:szCs w:val="21"/>
              </w:rPr>
              <w:t>35.47%</w:t>
            </w:r>
          </w:p>
        </w:tc>
        <w:tc>
          <w:tcPr>
            <w:tcW w:w="611" w:type="pct"/>
            <w:vAlign w:val="center"/>
          </w:tcPr>
          <w:p w:rsidR="00F53983" w:rsidRPr="00224952" w:rsidRDefault="00F53983" w:rsidP="00E56272">
            <w:pPr>
              <w:spacing w:line="360" w:lineRule="auto"/>
              <w:jc w:val="right"/>
              <w:rPr>
                <w:bCs/>
                <w:color w:val="000000"/>
                <w:szCs w:val="21"/>
              </w:rPr>
            </w:pPr>
            <w:r w:rsidRPr="00224952">
              <w:rPr>
                <w:color w:val="000000"/>
                <w:szCs w:val="21"/>
              </w:rPr>
              <w:t>114,410,900.00</w:t>
            </w:r>
          </w:p>
        </w:tc>
        <w:tc>
          <w:tcPr>
            <w:tcW w:w="515" w:type="pct"/>
            <w:vAlign w:val="center"/>
          </w:tcPr>
          <w:p w:rsidR="00F53983" w:rsidRPr="00224952" w:rsidRDefault="00F53983" w:rsidP="00E56272">
            <w:pPr>
              <w:spacing w:line="360" w:lineRule="auto"/>
              <w:jc w:val="right"/>
              <w:rPr>
                <w:bCs/>
                <w:color w:val="000000"/>
                <w:szCs w:val="21"/>
              </w:rPr>
            </w:pPr>
            <w:r w:rsidRPr="00224952">
              <w:rPr>
                <w:color w:val="000000"/>
                <w:szCs w:val="21"/>
              </w:rPr>
              <w:t>14.17%</w:t>
            </w:r>
          </w:p>
        </w:tc>
      </w:tr>
    </w:tbl>
    <w:p w:rsidR="00753756" w:rsidRPr="00874313" w:rsidRDefault="00F53983" w:rsidP="00874313">
      <w:pPr>
        <w:tabs>
          <w:tab w:val="left" w:pos="426"/>
        </w:tabs>
        <w:spacing w:line="360" w:lineRule="auto"/>
        <w:ind w:firstLineChars="200" w:firstLine="420"/>
        <w:rPr>
          <w:kern w:val="0"/>
          <w:szCs w:val="21"/>
        </w:rPr>
      </w:pPr>
      <w:r w:rsidRPr="00874313">
        <w:rPr>
          <w:kern w:val="0"/>
          <w:szCs w:val="21"/>
        </w:rPr>
        <w:t>注：已包含场外持有人。机构投资者</w:t>
      </w:r>
      <w:r w:rsidRPr="00874313">
        <w:rPr>
          <w:kern w:val="0"/>
          <w:szCs w:val="21"/>
        </w:rPr>
        <w:t>“</w:t>
      </w:r>
      <w:r w:rsidRPr="00874313">
        <w:rPr>
          <w:kern w:val="0"/>
          <w:szCs w:val="21"/>
        </w:rPr>
        <w:t>持有份额</w:t>
      </w:r>
      <w:r w:rsidRPr="00874313">
        <w:rPr>
          <w:kern w:val="0"/>
          <w:szCs w:val="21"/>
        </w:rPr>
        <w:t>”</w:t>
      </w:r>
      <w:r w:rsidRPr="00874313">
        <w:rPr>
          <w:kern w:val="0"/>
          <w:szCs w:val="21"/>
        </w:rPr>
        <w:t>和</w:t>
      </w:r>
      <w:r w:rsidRPr="00874313">
        <w:rPr>
          <w:kern w:val="0"/>
          <w:szCs w:val="21"/>
        </w:rPr>
        <w:t>“</w:t>
      </w:r>
      <w:r w:rsidRPr="00874313">
        <w:rPr>
          <w:kern w:val="0"/>
          <w:szCs w:val="21"/>
        </w:rPr>
        <w:t>占总份额比例</w:t>
      </w:r>
      <w:r w:rsidRPr="00874313">
        <w:rPr>
          <w:kern w:val="0"/>
          <w:szCs w:val="21"/>
        </w:rPr>
        <w:t>”</w:t>
      </w:r>
      <w:r w:rsidRPr="00874313">
        <w:rPr>
          <w:kern w:val="0"/>
          <w:szCs w:val="21"/>
        </w:rPr>
        <w:t>数据中已包含</w:t>
      </w:r>
      <w:r w:rsidRPr="00874313">
        <w:rPr>
          <w:kern w:val="0"/>
          <w:szCs w:val="21"/>
        </w:rPr>
        <w:t>“</w:t>
      </w:r>
      <w:r w:rsidRPr="00874313">
        <w:rPr>
          <w:kern w:val="0"/>
          <w:szCs w:val="21"/>
        </w:rPr>
        <w:t>中国建设银行股份有限公司－易方达沪深</w:t>
      </w:r>
      <w:r w:rsidRPr="00874313">
        <w:rPr>
          <w:kern w:val="0"/>
          <w:szCs w:val="21"/>
        </w:rPr>
        <w:t>300</w:t>
      </w:r>
      <w:r w:rsidRPr="00874313">
        <w:rPr>
          <w:kern w:val="0"/>
          <w:szCs w:val="21"/>
        </w:rPr>
        <w:t>医药卫生交易型开放式指数证券投资基金联接基金</w:t>
      </w:r>
      <w:r w:rsidRPr="00874313">
        <w:rPr>
          <w:kern w:val="0"/>
          <w:szCs w:val="21"/>
        </w:rPr>
        <w:t>”</w:t>
      </w:r>
      <w:r w:rsidRPr="00874313">
        <w:rPr>
          <w:kern w:val="0"/>
          <w:szCs w:val="21"/>
        </w:rPr>
        <w:t>的</w:t>
      </w:r>
      <w:r w:rsidRPr="00874313">
        <w:rPr>
          <w:kern w:val="0"/>
          <w:szCs w:val="21"/>
        </w:rPr>
        <w:t>“</w:t>
      </w:r>
      <w:r w:rsidRPr="00874313">
        <w:rPr>
          <w:kern w:val="0"/>
          <w:szCs w:val="21"/>
        </w:rPr>
        <w:t>持有份额</w:t>
      </w:r>
      <w:r w:rsidRPr="00874313">
        <w:rPr>
          <w:kern w:val="0"/>
          <w:szCs w:val="21"/>
        </w:rPr>
        <w:t>”</w:t>
      </w:r>
      <w:r w:rsidRPr="00874313">
        <w:rPr>
          <w:kern w:val="0"/>
          <w:szCs w:val="21"/>
        </w:rPr>
        <w:t>和</w:t>
      </w:r>
      <w:r w:rsidRPr="00874313">
        <w:rPr>
          <w:kern w:val="0"/>
          <w:szCs w:val="21"/>
        </w:rPr>
        <w:t>“</w:t>
      </w:r>
      <w:r w:rsidRPr="00874313">
        <w:rPr>
          <w:kern w:val="0"/>
          <w:szCs w:val="21"/>
        </w:rPr>
        <w:t>占总份额比例</w:t>
      </w:r>
      <w:r w:rsidRPr="00874313">
        <w:rPr>
          <w:kern w:val="0"/>
          <w:szCs w:val="21"/>
        </w:rPr>
        <w:t>”</w:t>
      </w:r>
      <w:r w:rsidRPr="00874313">
        <w:rPr>
          <w:kern w:val="0"/>
          <w:szCs w:val="21"/>
        </w:rPr>
        <w:t>数据。</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14" w:name="_Toc390421271"/>
      <w:bookmarkStart w:id="115" w:name="_Toc48665000"/>
      <w:r w:rsidRPr="00530FFD">
        <w:rPr>
          <w:rFonts w:ascii="宋体" w:hAnsi="宋体" w:cs="Arial"/>
          <w:color w:val="000000"/>
          <w:sz w:val="21"/>
          <w:szCs w:val="21"/>
        </w:rPr>
        <w:t>8.2</w:t>
      </w:r>
      <w:r w:rsidR="007D6699" w:rsidRPr="00530FFD">
        <w:rPr>
          <w:rFonts w:ascii="宋体" w:hAnsi="宋体" w:cs="Arial"/>
          <w:color w:val="000000"/>
          <w:sz w:val="21"/>
          <w:szCs w:val="21"/>
        </w:rPr>
        <w:tab/>
      </w:r>
      <w:r w:rsidRPr="00530FFD">
        <w:rPr>
          <w:rFonts w:ascii="宋体" w:hAnsi="宋体" w:cs="Arial" w:hint="eastAsia"/>
          <w:color w:val="000000"/>
          <w:sz w:val="21"/>
          <w:szCs w:val="21"/>
        </w:rPr>
        <w:t>期末上市基金前十名持有人</w:t>
      </w:r>
      <w:bookmarkEnd w:id="114"/>
      <w:bookmarkEnd w:id="115"/>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27"/>
        <w:gridCol w:w="3827"/>
        <w:gridCol w:w="2268"/>
        <w:gridCol w:w="2100"/>
      </w:tblGrid>
      <w:tr w:rsidR="00753756" w:rsidRPr="00224952" w:rsidTr="00ED658A">
        <w:trPr>
          <w:trHeight w:val="1864"/>
          <w:jc w:val="center"/>
        </w:trPr>
        <w:tc>
          <w:tcPr>
            <w:tcW w:w="827" w:type="dxa"/>
            <w:vAlign w:val="center"/>
          </w:tcPr>
          <w:p w:rsidR="00753756" w:rsidRPr="00224952" w:rsidRDefault="00753756" w:rsidP="006F054E">
            <w:pPr>
              <w:spacing w:line="360" w:lineRule="auto"/>
              <w:jc w:val="center"/>
              <w:rPr>
                <w:szCs w:val="21"/>
              </w:rPr>
            </w:pPr>
            <w:r w:rsidRPr="00224952">
              <w:rPr>
                <w:rFonts w:hint="eastAsia"/>
                <w:szCs w:val="21"/>
              </w:rPr>
              <w:t>序号</w:t>
            </w:r>
          </w:p>
        </w:tc>
        <w:tc>
          <w:tcPr>
            <w:tcW w:w="3827" w:type="dxa"/>
            <w:vAlign w:val="center"/>
          </w:tcPr>
          <w:p w:rsidR="00753756" w:rsidRPr="00224952" w:rsidRDefault="00753756" w:rsidP="006F054E">
            <w:pPr>
              <w:spacing w:line="360" w:lineRule="auto"/>
              <w:jc w:val="center"/>
              <w:rPr>
                <w:szCs w:val="21"/>
              </w:rPr>
            </w:pPr>
            <w:r w:rsidRPr="00224952">
              <w:rPr>
                <w:rFonts w:hint="eastAsia"/>
                <w:szCs w:val="21"/>
              </w:rPr>
              <w:t>持有人名称</w:t>
            </w:r>
          </w:p>
        </w:tc>
        <w:tc>
          <w:tcPr>
            <w:tcW w:w="2268" w:type="dxa"/>
            <w:vAlign w:val="center"/>
          </w:tcPr>
          <w:p w:rsidR="00753756" w:rsidRPr="00224952" w:rsidRDefault="00753756" w:rsidP="008531B6">
            <w:pPr>
              <w:spacing w:line="360" w:lineRule="auto"/>
              <w:jc w:val="center"/>
              <w:rPr>
                <w:szCs w:val="21"/>
              </w:rPr>
            </w:pPr>
            <w:r w:rsidRPr="00224952">
              <w:rPr>
                <w:rFonts w:hint="eastAsia"/>
                <w:szCs w:val="21"/>
              </w:rPr>
              <w:t>持有份额</w:t>
            </w:r>
            <w:r>
              <w:rPr>
                <w:rFonts w:hint="eastAsia"/>
                <w:szCs w:val="21"/>
              </w:rPr>
              <w:t>（份）</w:t>
            </w:r>
          </w:p>
        </w:tc>
        <w:tc>
          <w:tcPr>
            <w:tcW w:w="2100" w:type="dxa"/>
            <w:vAlign w:val="center"/>
          </w:tcPr>
          <w:p w:rsidR="00753756" w:rsidRPr="00224952" w:rsidRDefault="00753756" w:rsidP="006F054E">
            <w:pPr>
              <w:spacing w:line="360" w:lineRule="auto"/>
              <w:jc w:val="center"/>
              <w:rPr>
                <w:szCs w:val="21"/>
              </w:rPr>
            </w:pPr>
            <w:r w:rsidRPr="00224952">
              <w:rPr>
                <w:rFonts w:hint="eastAsia"/>
                <w:szCs w:val="21"/>
              </w:rPr>
              <w:t>占上市总份额比例</w:t>
            </w:r>
          </w:p>
        </w:tc>
      </w:tr>
      <w:tr w:rsidR="00304098">
        <w:trPr>
          <w:jc w:val="center"/>
        </w:trPr>
        <w:tc>
          <w:tcPr>
            <w:tcW w:w="827" w:type="dxa"/>
            <w:vAlign w:val="center"/>
          </w:tcPr>
          <w:p w:rsidR="00304098" w:rsidRDefault="00E12A6F">
            <w:pPr>
              <w:jc w:val="center"/>
            </w:pPr>
            <w:r>
              <w:rPr>
                <w:color w:val="000000"/>
                <w:szCs w:val="21"/>
              </w:rPr>
              <w:t>1</w:t>
            </w:r>
          </w:p>
        </w:tc>
        <w:tc>
          <w:tcPr>
            <w:tcW w:w="3827" w:type="dxa"/>
            <w:vAlign w:val="center"/>
          </w:tcPr>
          <w:p w:rsidR="00304098" w:rsidRDefault="00E12A6F">
            <w:pPr>
              <w:jc w:val="left"/>
            </w:pPr>
            <w:r>
              <w:rPr>
                <w:color w:val="000000"/>
                <w:szCs w:val="21"/>
              </w:rPr>
              <w:t>创金合信基金－华夏银行－创金合信华睿</w:t>
            </w:r>
            <w:r>
              <w:rPr>
                <w:color w:val="000000"/>
                <w:szCs w:val="21"/>
              </w:rPr>
              <w:t>2</w:t>
            </w:r>
            <w:r>
              <w:rPr>
                <w:color w:val="000000"/>
                <w:szCs w:val="21"/>
              </w:rPr>
              <w:t>号集合资产管理计划</w:t>
            </w:r>
          </w:p>
        </w:tc>
        <w:tc>
          <w:tcPr>
            <w:tcW w:w="2268" w:type="dxa"/>
            <w:vAlign w:val="center"/>
          </w:tcPr>
          <w:p w:rsidR="00304098" w:rsidRDefault="00E12A6F">
            <w:pPr>
              <w:jc w:val="right"/>
            </w:pPr>
            <w:r>
              <w:rPr>
                <w:color w:val="000000"/>
                <w:szCs w:val="21"/>
              </w:rPr>
              <w:t>171,638,398.00</w:t>
            </w:r>
          </w:p>
        </w:tc>
        <w:tc>
          <w:tcPr>
            <w:tcW w:w="2100" w:type="dxa"/>
            <w:vAlign w:val="center"/>
          </w:tcPr>
          <w:p w:rsidR="00304098" w:rsidRDefault="00E12A6F">
            <w:pPr>
              <w:jc w:val="right"/>
            </w:pPr>
            <w:r>
              <w:rPr>
                <w:color w:val="000000"/>
                <w:szCs w:val="21"/>
              </w:rPr>
              <w:t>21.26%</w:t>
            </w:r>
          </w:p>
        </w:tc>
      </w:tr>
      <w:tr w:rsidR="00304098">
        <w:trPr>
          <w:jc w:val="center"/>
        </w:trPr>
        <w:tc>
          <w:tcPr>
            <w:tcW w:w="827" w:type="dxa"/>
            <w:vAlign w:val="center"/>
          </w:tcPr>
          <w:p w:rsidR="00304098" w:rsidRDefault="00E12A6F">
            <w:pPr>
              <w:jc w:val="center"/>
            </w:pPr>
            <w:r>
              <w:rPr>
                <w:color w:val="000000"/>
                <w:szCs w:val="21"/>
              </w:rPr>
              <w:t>2</w:t>
            </w:r>
          </w:p>
        </w:tc>
        <w:tc>
          <w:tcPr>
            <w:tcW w:w="3827" w:type="dxa"/>
            <w:vAlign w:val="center"/>
          </w:tcPr>
          <w:p w:rsidR="00304098" w:rsidRDefault="00E12A6F">
            <w:pPr>
              <w:jc w:val="left"/>
            </w:pPr>
            <w:r>
              <w:rPr>
                <w:color w:val="000000"/>
                <w:szCs w:val="21"/>
              </w:rPr>
              <w:t>易方达基金－中央汇金资产管理有限责任公司－易方达基金－汇金资管单一资产管理计划</w:t>
            </w:r>
          </w:p>
        </w:tc>
        <w:tc>
          <w:tcPr>
            <w:tcW w:w="2268" w:type="dxa"/>
            <w:vAlign w:val="center"/>
          </w:tcPr>
          <w:p w:rsidR="00304098" w:rsidRDefault="00E12A6F">
            <w:pPr>
              <w:jc w:val="right"/>
            </w:pPr>
            <w:r>
              <w:rPr>
                <w:color w:val="000000"/>
                <w:szCs w:val="21"/>
              </w:rPr>
              <w:t>158,000,000.00</w:t>
            </w:r>
          </w:p>
        </w:tc>
        <w:tc>
          <w:tcPr>
            <w:tcW w:w="2100" w:type="dxa"/>
            <w:vAlign w:val="center"/>
          </w:tcPr>
          <w:p w:rsidR="00304098" w:rsidRDefault="00E12A6F">
            <w:pPr>
              <w:jc w:val="right"/>
            </w:pPr>
            <w:r>
              <w:rPr>
                <w:color w:val="000000"/>
                <w:szCs w:val="21"/>
              </w:rPr>
              <w:t>19.57%</w:t>
            </w:r>
          </w:p>
        </w:tc>
      </w:tr>
      <w:tr w:rsidR="00304098">
        <w:trPr>
          <w:jc w:val="center"/>
        </w:trPr>
        <w:tc>
          <w:tcPr>
            <w:tcW w:w="827" w:type="dxa"/>
            <w:vAlign w:val="center"/>
          </w:tcPr>
          <w:p w:rsidR="00304098" w:rsidRDefault="00E12A6F">
            <w:pPr>
              <w:jc w:val="center"/>
            </w:pPr>
            <w:r>
              <w:rPr>
                <w:color w:val="000000"/>
                <w:szCs w:val="21"/>
              </w:rPr>
              <w:t>3</w:t>
            </w:r>
          </w:p>
        </w:tc>
        <w:tc>
          <w:tcPr>
            <w:tcW w:w="3827" w:type="dxa"/>
            <w:vAlign w:val="center"/>
          </w:tcPr>
          <w:p w:rsidR="00304098" w:rsidRDefault="00E12A6F">
            <w:pPr>
              <w:jc w:val="left"/>
            </w:pPr>
            <w:r>
              <w:rPr>
                <w:color w:val="000000"/>
                <w:szCs w:val="21"/>
              </w:rPr>
              <w:t>民生通惠资产－工商银行－民生通惠通汇</w:t>
            </w:r>
            <w:r>
              <w:rPr>
                <w:color w:val="000000"/>
                <w:szCs w:val="21"/>
              </w:rPr>
              <w:t>1</w:t>
            </w:r>
            <w:r>
              <w:rPr>
                <w:color w:val="000000"/>
                <w:szCs w:val="21"/>
              </w:rPr>
              <w:t>号资产管理产品</w:t>
            </w:r>
          </w:p>
        </w:tc>
        <w:tc>
          <w:tcPr>
            <w:tcW w:w="2268" w:type="dxa"/>
            <w:vAlign w:val="center"/>
          </w:tcPr>
          <w:p w:rsidR="00304098" w:rsidRDefault="00E12A6F">
            <w:pPr>
              <w:jc w:val="right"/>
            </w:pPr>
            <w:r>
              <w:rPr>
                <w:color w:val="000000"/>
                <w:szCs w:val="21"/>
              </w:rPr>
              <w:t>8,000,000.00</w:t>
            </w:r>
          </w:p>
        </w:tc>
        <w:tc>
          <w:tcPr>
            <w:tcW w:w="2100" w:type="dxa"/>
            <w:vAlign w:val="center"/>
          </w:tcPr>
          <w:p w:rsidR="00304098" w:rsidRDefault="00E12A6F">
            <w:pPr>
              <w:jc w:val="right"/>
            </w:pPr>
            <w:r>
              <w:rPr>
                <w:color w:val="000000"/>
                <w:szCs w:val="21"/>
              </w:rPr>
              <w:t>0.99%</w:t>
            </w:r>
          </w:p>
        </w:tc>
      </w:tr>
      <w:tr w:rsidR="00304098">
        <w:trPr>
          <w:jc w:val="center"/>
        </w:trPr>
        <w:tc>
          <w:tcPr>
            <w:tcW w:w="827" w:type="dxa"/>
            <w:vAlign w:val="center"/>
          </w:tcPr>
          <w:p w:rsidR="00304098" w:rsidRDefault="00E12A6F">
            <w:pPr>
              <w:jc w:val="center"/>
            </w:pPr>
            <w:r>
              <w:rPr>
                <w:color w:val="000000"/>
                <w:szCs w:val="21"/>
              </w:rPr>
              <w:t>4</w:t>
            </w:r>
          </w:p>
        </w:tc>
        <w:tc>
          <w:tcPr>
            <w:tcW w:w="3827" w:type="dxa"/>
            <w:vAlign w:val="center"/>
          </w:tcPr>
          <w:p w:rsidR="00304098" w:rsidRDefault="00E12A6F">
            <w:pPr>
              <w:jc w:val="left"/>
            </w:pPr>
            <w:r>
              <w:rPr>
                <w:color w:val="000000"/>
                <w:szCs w:val="21"/>
              </w:rPr>
              <w:t>招商财富－宁波银行－上海农村商业银行股份有限公司</w:t>
            </w:r>
          </w:p>
        </w:tc>
        <w:tc>
          <w:tcPr>
            <w:tcW w:w="2268" w:type="dxa"/>
            <w:vAlign w:val="center"/>
          </w:tcPr>
          <w:p w:rsidR="00304098" w:rsidRDefault="00E12A6F">
            <w:pPr>
              <w:jc w:val="right"/>
            </w:pPr>
            <w:r>
              <w:rPr>
                <w:color w:val="000000"/>
                <w:szCs w:val="21"/>
              </w:rPr>
              <w:t>4,662,100.00</w:t>
            </w:r>
          </w:p>
        </w:tc>
        <w:tc>
          <w:tcPr>
            <w:tcW w:w="2100" w:type="dxa"/>
            <w:vAlign w:val="center"/>
          </w:tcPr>
          <w:p w:rsidR="00304098" w:rsidRDefault="00E12A6F">
            <w:pPr>
              <w:jc w:val="right"/>
            </w:pPr>
            <w:r>
              <w:rPr>
                <w:color w:val="000000"/>
                <w:szCs w:val="21"/>
              </w:rPr>
              <w:t>0.58%</w:t>
            </w:r>
          </w:p>
        </w:tc>
      </w:tr>
      <w:tr w:rsidR="00304098">
        <w:trPr>
          <w:jc w:val="center"/>
        </w:trPr>
        <w:tc>
          <w:tcPr>
            <w:tcW w:w="827" w:type="dxa"/>
            <w:vAlign w:val="center"/>
          </w:tcPr>
          <w:p w:rsidR="00304098" w:rsidRDefault="00E12A6F">
            <w:pPr>
              <w:jc w:val="center"/>
            </w:pPr>
            <w:r>
              <w:rPr>
                <w:color w:val="000000"/>
                <w:szCs w:val="21"/>
              </w:rPr>
              <w:t>5</w:t>
            </w:r>
          </w:p>
        </w:tc>
        <w:tc>
          <w:tcPr>
            <w:tcW w:w="3827" w:type="dxa"/>
            <w:vAlign w:val="center"/>
          </w:tcPr>
          <w:p w:rsidR="00304098" w:rsidRDefault="00E12A6F">
            <w:pPr>
              <w:jc w:val="left"/>
            </w:pPr>
            <w:r>
              <w:rPr>
                <w:color w:val="000000"/>
                <w:szCs w:val="21"/>
              </w:rPr>
              <w:t>平安资产－工商银行－平安资产创赢</w:t>
            </w:r>
            <w:r>
              <w:rPr>
                <w:color w:val="000000"/>
                <w:szCs w:val="21"/>
              </w:rPr>
              <w:t>15</w:t>
            </w:r>
            <w:r>
              <w:rPr>
                <w:color w:val="000000"/>
                <w:szCs w:val="21"/>
              </w:rPr>
              <w:t>号资产管理产品</w:t>
            </w:r>
          </w:p>
        </w:tc>
        <w:tc>
          <w:tcPr>
            <w:tcW w:w="2268" w:type="dxa"/>
            <w:vAlign w:val="center"/>
          </w:tcPr>
          <w:p w:rsidR="00304098" w:rsidRDefault="00E12A6F">
            <w:pPr>
              <w:jc w:val="right"/>
            </w:pPr>
            <w:r>
              <w:rPr>
                <w:color w:val="000000"/>
                <w:szCs w:val="21"/>
              </w:rPr>
              <w:t>4,371,300.00</w:t>
            </w:r>
          </w:p>
        </w:tc>
        <w:tc>
          <w:tcPr>
            <w:tcW w:w="2100" w:type="dxa"/>
            <w:vAlign w:val="center"/>
          </w:tcPr>
          <w:p w:rsidR="00304098" w:rsidRDefault="00E12A6F">
            <w:pPr>
              <w:jc w:val="right"/>
            </w:pPr>
            <w:r>
              <w:rPr>
                <w:color w:val="000000"/>
                <w:szCs w:val="21"/>
              </w:rPr>
              <w:t>0.54%</w:t>
            </w:r>
          </w:p>
        </w:tc>
      </w:tr>
      <w:tr w:rsidR="00304098">
        <w:trPr>
          <w:jc w:val="center"/>
        </w:trPr>
        <w:tc>
          <w:tcPr>
            <w:tcW w:w="827" w:type="dxa"/>
            <w:vAlign w:val="center"/>
          </w:tcPr>
          <w:p w:rsidR="00304098" w:rsidRDefault="00E12A6F">
            <w:pPr>
              <w:jc w:val="center"/>
            </w:pPr>
            <w:r>
              <w:rPr>
                <w:color w:val="000000"/>
                <w:szCs w:val="21"/>
              </w:rPr>
              <w:t>6</w:t>
            </w:r>
          </w:p>
        </w:tc>
        <w:tc>
          <w:tcPr>
            <w:tcW w:w="3827" w:type="dxa"/>
            <w:vAlign w:val="center"/>
          </w:tcPr>
          <w:p w:rsidR="00304098" w:rsidRDefault="00E12A6F">
            <w:pPr>
              <w:jc w:val="left"/>
            </w:pPr>
            <w:r>
              <w:rPr>
                <w:color w:val="000000"/>
                <w:szCs w:val="21"/>
              </w:rPr>
              <w:t>北京勤科家具店</w:t>
            </w:r>
          </w:p>
        </w:tc>
        <w:tc>
          <w:tcPr>
            <w:tcW w:w="2268" w:type="dxa"/>
            <w:vAlign w:val="center"/>
          </w:tcPr>
          <w:p w:rsidR="00304098" w:rsidRDefault="00E12A6F">
            <w:pPr>
              <w:jc w:val="right"/>
            </w:pPr>
            <w:r>
              <w:rPr>
                <w:color w:val="000000"/>
                <w:szCs w:val="21"/>
              </w:rPr>
              <w:t>4,243,400.00</w:t>
            </w:r>
          </w:p>
        </w:tc>
        <w:tc>
          <w:tcPr>
            <w:tcW w:w="2100" w:type="dxa"/>
            <w:vAlign w:val="center"/>
          </w:tcPr>
          <w:p w:rsidR="00304098" w:rsidRDefault="00E12A6F">
            <w:pPr>
              <w:jc w:val="right"/>
            </w:pPr>
            <w:r>
              <w:rPr>
                <w:color w:val="000000"/>
                <w:szCs w:val="21"/>
              </w:rPr>
              <w:t>0.53%</w:t>
            </w:r>
          </w:p>
        </w:tc>
      </w:tr>
      <w:tr w:rsidR="00304098">
        <w:trPr>
          <w:jc w:val="center"/>
        </w:trPr>
        <w:tc>
          <w:tcPr>
            <w:tcW w:w="827" w:type="dxa"/>
            <w:vAlign w:val="center"/>
          </w:tcPr>
          <w:p w:rsidR="00304098" w:rsidRDefault="00E12A6F">
            <w:pPr>
              <w:jc w:val="center"/>
            </w:pPr>
            <w:r>
              <w:rPr>
                <w:color w:val="000000"/>
                <w:szCs w:val="21"/>
              </w:rPr>
              <w:t>7</w:t>
            </w:r>
          </w:p>
        </w:tc>
        <w:tc>
          <w:tcPr>
            <w:tcW w:w="3827" w:type="dxa"/>
            <w:vAlign w:val="center"/>
          </w:tcPr>
          <w:p w:rsidR="00304098" w:rsidRDefault="00E12A6F">
            <w:pPr>
              <w:jc w:val="left"/>
            </w:pPr>
            <w:r>
              <w:rPr>
                <w:color w:val="000000"/>
                <w:szCs w:val="21"/>
              </w:rPr>
              <w:t>招商证券股份有限公司</w:t>
            </w:r>
          </w:p>
        </w:tc>
        <w:tc>
          <w:tcPr>
            <w:tcW w:w="2268" w:type="dxa"/>
            <w:vAlign w:val="center"/>
          </w:tcPr>
          <w:p w:rsidR="00304098" w:rsidRDefault="00E12A6F">
            <w:pPr>
              <w:jc w:val="right"/>
            </w:pPr>
            <w:r>
              <w:rPr>
                <w:color w:val="000000"/>
                <w:szCs w:val="21"/>
              </w:rPr>
              <w:t>4,046,317.00</w:t>
            </w:r>
          </w:p>
        </w:tc>
        <w:tc>
          <w:tcPr>
            <w:tcW w:w="2100" w:type="dxa"/>
            <w:vAlign w:val="center"/>
          </w:tcPr>
          <w:p w:rsidR="00304098" w:rsidRDefault="00E12A6F">
            <w:pPr>
              <w:jc w:val="right"/>
            </w:pPr>
            <w:r>
              <w:rPr>
                <w:color w:val="000000"/>
                <w:szCs w:val="21"/>
              </w:rPr>
              <w:t>0.50%</w:t>
            </w:r>
          </w:p>
        </w:tc>
      </w:tr>
      <w:tr w:rsidR="00304098">
        <w:trPr>
          <w:jc w:val="center"/>
        </w:trPr>
        <w:tc>
          <w:tcPr>
            <w:tcW w:w="827" w:type="dxa"/>
            <w:vAlign w:val="center"/>
          </w:tcPr>
          <w:p w:rsidR="00304098" w:rsidRDefault="00E12A6F">
            <w:pPr>
              <w:jc w:val="center"/>
            </w:pPr>
            <w:r>
              <w:rPr>
                <w:color w:val="000000"/>
                <w:szCs w:val="21"/>
              </w:rPr>
              <w:t>8</w:t>
            </w:r>
          </w:p>
        </w:tc>
        <w:tc>
          <w:tcPr>
            <w:tcW w:w="3827" w:type="dxa"/>
            <w:vAlign w:val="center"/>
          </w:tcPr>
          <w:p w:rsidR="00304098" w:rsidRDefault="00E12A6F">
            <w:pPr>
              <w:jc w:val="left"/>
            </w:pPr>
            <w:r>
              <w:rPr>
                <w:color w:val="000000"/>
                <w:szCs w:val="21"/>
              </w:rPr>
              <w:t>英大泰和财产保险股份有限公司－自有资金</w:t>
            </w:r>
          </w:p>
        </w:tc>
        <w:tc>
          <w:tcPr>
            <w:tcW w:w="2268" w:type="dxa"/>
            <w:vAlign w:val="center"/>
          </w:tcPr>
          <w:p w:rsidR="00304098" w:rsidRDefault="00E12A6F">
            <w:pPr>
              <w:jc w:val="right"/>
            </w:pPr>
            <w:r>
              <w:rPr>
                <w:color w:val="000000"/>
                <w:szCs w:val="21"/>
              </w:rPr>
              <w:t>4,032,500.00</w:t>
            </w:r>
          </w:p>
        </w:tc>
        <w:tc>
          <w:tcPr>
            <w:tcW w:w="2100" w:type="dxa"/>
            <w:vAlign w:val="center"/>
          </w:tcPr>
          <w:p w:rsidR="00304098" w:rsidRDefault="00E12A6F">
            <w:pPr>
              <w:jc w:val="right"/>
            </w:pPr>
            <w:r>
              <w:rPr>
                <w:color w:val="000000"/>
                <w:szCs w:val="21"/>
              </w:rPr>
              <w:t>0.50%</w:t>
            </w:r>
          </w:p>
        </w:tc>
      </w:tr>
      <w:tr w:rsidR="00304098">
        <w:trPr>
          <w:jc w:val="center"/>
        </w:trPr>
        <w:tc>
          <w:tcPr>
            <w:tcW w:w="827" w:type="dxa"/>
            <w:vAlign w:val="center"/>
          </w:tcPr>
          <w:p w:rsidR="00304098" w:rsidRDefault="00E12A6F">
            <w:pPr>
              <w:jc w:val="center"/>
            </w:pPr>
            <w:r>
              <w:rPr>
                <w:color w:val="000000"/>
                <w:szCs w:val="21"/>
              </w:rPr>
              <w:t>9</w:t>
            </w:r>
          </w:p>
        </w:tc>
        <w:tc>
          <w:tcPr>
            <w:tcW w:w="3827" w:type="dxa"/>
            <w:vAlign w:val="center"/>
          </w:tcPr>
          <w:p w:rsidR="00304098" w:rsidRDefault="00E12A6F">
            <w:pPr>
              <w:jc w:val="left"/>
            </w:pPr>
            <w:r>
              <w:rPr>
                <w:color w:val="000000"/>
                <w:szCs w:val="21"/>
              </w:rPr>
              <w:t>兴全基金－兴业银行股份有限公司南京分行－兴全－稳健配置</w:t>
            </w:r>
            <w:r>
              <w:rPr>
                <w:color w:val="000000"/>
                <w:szCs w:val="21"/>
              </w:rPr>
              <w:t>6</w:t>
            </w:r>
            <w:r>
              <w:rPr>
                <w:color w:val="000000"/>
                <w:szCs w:val="21"/>
              </w:rPr>
              <w:t>号单一资产管理计划</w:t>
            </w:r>
          </w:p>
        </w:tc>
        <w:tc>
          <w:tcPr>
            <w:tcW w:w="2268" w:type="dxa"/>
            <w:vAlign w:val="center"/>
          </w:tcPr>
          <w:p w:rsidR="00304098" w:rsidRDefault="00E12A6F">
            <w:pPr>
              <w:jc w:val="right"/>
            </w:pPr>
            <w:r>
              <w:rPr>
                <w:color w:val="000000"/>
                <w:szCs w:val="21"/>
              </w:rPr>
              <w:t>3,586,400.00</w:t>
            </w:r>
          </w:p>
        </w:tc>
        <w:tc>
          <w:tcPr>
            <w:tcW w:w="2100" w:type="dxa"/>
            <w:vAlign w:val="center"/>
          </w:tcPr>
          <w:p w:rsidR="00304098" w:rsidRDefault="00E12A6F">
            <w:pPr>
              <w:jc w:val="right"/>
            </w:pPr>
            <w:r>
              <w:rPr>
                <w:color w:val="000000"/>
                <w:szCs w:val="21"/>
              </w:rPr>
              <w:t>0.44%</w:t>
            </w:r>
          </w:p>
        </w:tc>
      </w:tr>
      <w:tr w:rsidR="00304098">
        <w:trPr>
          <w:jc w:val="center"/>
        </w:trPr>
        <w:tc>
          <w:tcPr>
            <w:tcW w:w="827" w:type="dxa"/>
            <w:vAlign w:val="center"/>
          </w:tcPr>
          <w:p w:rsidR="00304098" w:rsidRDefault="00E12A6F">
            <w:pPr>
              <w:jc w:val="center"/>
            </w:pPr>
            <w:r>
              <w:rPr>
                <w:color w:val="000000"/>
                <w:szCs w:val="21"/>
              </w:rPr>
              <w:t>10</w:t>
            </w:r>
          </w:p>
        </w:tc>
        <w:tc>
          <w:tcPr>
            <w:tcW w:w="3827" w:type="dxa"/>
            <w:vAlign w:val="center"/>
          </w:tcPr>
          <w:p w:rsidR="00304098" w:rsidRDefault="00E12A6F">
            <w:pPr>
              <w:jc w:val="left"/>
            </w:pPr>
            <w:r>
              <w:rPr>
                <w:color w:val="000000"/>
                <w:szCs w:val="21"/>
              </w:rPr>
              <w:t>南通演绎美好投资管理有限公司－美好投资－美好华腾证券投资基金</w:t>
            </w:r>
          </w:p>
        </w:tc>
        <w:tc>
          <w:tcPr>
            <w:tcW w:w="2268" w:type="dxa"/>
            <w:vAlign w:val="center"/>
          </w:tcPr>
          <w:p w:rsidR="00304098" w:rsidRDefault="00E12A6F">
            <w:pPr>
              <w:jc w:val="right"/>
            </w:pPr>
            <w:r>
              <w:rPr>
                <w:color w:val="000000"/>
                <w:szCs w:val="21"/>
              </w:rPr>
              <w:t>2,911,000.00</w:t>
            </w:r>
          </w:p>
        </w:tc>
        <w:tc>
          <w:tcPr>
            <w:tcW w:w="2100" w:type="dxa"/>
            <w:vAlign w:val="center"/>
          </w:tcPr>
          <w:p w:rsidR="00304098" w:rsidRDefault="00E12A6F">
            <w:pPr>
              <w:jc w:val="right"/>
            </w:pPr>
            <w:r>
              <w:rPr>
                <w:color w:val="000000"/>
                <w:szCs w:val="21"/>
              </w:rPr>
              <w:t>0.36%</w:t>
            </w:r>
          </w:p>
        </w:tc>
      </w:tr>
      <w:tr w:rsidR="00304098">
        <w:trPr>
          <w:jc w:val="center"/>
        </w:trPr>
        <w:tc>
          <w:tcPr>
            <w:tcW w:w="827" w:type="dxa"/>
            <w:vAlign w:val="center"/>
          </w:tcPr>
          <w:p w:rsidR="00304098" w:rsidRDefault="00E12A6F">
            <w:pPr>
              <w:jc w:val="center"/>
            </w:pPr>
            <w:r>
              <w:rPr>
                <w:color w:val="000000"/>
                <w:szCs w:val="21"/>
              </w:rPr>
              <w:t>11</w:t>
            </w:r>
          </w:p>
        </w:tc>
        <w:tc>
          <w:tcPr>
            <w:tcW w:w="3827" w:type="dxa"/>
            <w:vAlign w:val="center"/>
          </w:tcPr>
          <w:p w:rsidR="00304098" w:rsidRDefault="00E12A6F">
            <w:pPr>
              <w:jc w:val="left"/>
            </w:pPr>
            <w:r>
              <w:rPr>
                <w:color w:val="000000"/>
                <w:szCs w:val="21"/>
              </w:rPr>
              <w:t>中国建设银行股份有限公司－易方达沪深</w:t>
            </w:r>
            <w:r>
              <w:rPr>
                <w:color w:val="000000"/>
                <w:szCs w:val="21"/>
              </w:rPr>
              <w:t>300</w:t>
            </w:r>
            <w:r>
              <w:rPr>
                <w:color w:val="000000"/>
                <w:szCs w:val="21"/>
              </w:rPr>
              <w:t>医药卫生交易型开放式指数证券投资基金联接基金</w:t>
            </w:r>
          </w:p>
        </w:tc>
        <w:tc>
          <w:tcPr>
            <w:tcW w:w="2268" w:type="dxa"/>
            <w:vAlign w:val="center"/>
          </w:tcPr>
          <w:p w:rsidR="00304098" w:rsidRDefault="00E12A6F">
            <w:pPr>
              <w:jc w:val="right"/>
            </w:pPr>
            <w:r>
              <w:rPr>
                <w:color w:val="000000"/>
                <w:szCs w:val="21"/>
              </w:rPr>
              <w:t>114,410,900.00</w:t>
            </w:r>
          </w:p>
        </w:tc>
        <w:tc>
          <w:tcPr>
            <w:tcW w:w="2100" w:type="dxa"/>
            <w:vAlign w:val="center"/>
          </w:tcPr>
          <w:p w:rsidR="00304098" w:rsidRDefault="00E12A6F">
            <w:pPr>
              <w:jc w:val="right"/>
            </w:pPr>
            <w:r>
              <w:rPr>
                <w:color w:val="000000"/>
                <w:szCs w:val="21"/>
              </w:rPr>
              <w:t>14.17%</w:t>
            </w:r>
          </w:p>
        </w:tc>
      </w:tr>
    </w:tbl>
    <w:p w:rsidR="00753756" w:rsidRPr="00224952" w:rsidRDefault="00753756" w:rsidP="00874313">
      <w:pPr>
        <w:tabs>
          <w:tab w:val="left" w:pos="426"/>
        </w:tabs>
        <w:spacing w:line="360" w:lineRule="auto"/>
        <w:ind w:firstLineChars="200" w:firstLine="420"/>
        <w:rPr>
          <w:kern w:val="0"/>
          <w:szCs w:val="21"/>
        </w:rPr>
      </w:pPr>
      <w:r w:rsidRPr="00224952">
        <w:rPr>
          <w:kern w:val="0"/>
          <w:szCs w:val="21"/>
        </w:rPr>
        <w:t>注：本表统计的上市基金前十名持有人均为场内持有人。</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16" w:name="_Toc390421272"/>
      <w:bookmarkStart w:id="117" w:name="_Toc48665001"/>
      <w:r w:rsidRPr="00530FFD">
        <w:rPr>
          <w:rFonts w:ascii="宋体" w:hAnsi="宋体" w:cs="Arial"/>
          <w:color w:val="000000"/>
          <w:sz w:val="21"/>
          <w:szCs w:val="21"/>
        </w:rPr>
        <w:t>8.3</w:t>
      </w:r>
      <w:r w:rsidR="007D6699" w:rsidRPr="00530FFD">
        <w:rPr>
          <w:rFonts w:ascii="宋体" w:hAnsi="宋体" w:cs="Arial"/>
          <w:color w:val="000000"/>
          <w:sz w:val="21"/>
          <w:szCs w:val="21"/>
        </w:rPr>
        <w:tab/>
      </w:r>
      <w:r w:rsidRPr="00530FFD">
        <w:rPr>
          <w:rFonts w:ascii="宋体" w:hAnsi="宋体" w:cs="Arial" w:hint="eastAsia"/>
          <w:color w:val="000000"/>
          <w:sz w:val="21"/>
          <w:szCs w:val="21"/>
        </w:rPr>
        <w:t>期末基金管理人的从业人员持有本基金的情况</w:t>
      </w:r>
      <w:bookmarkEnd w:id="116"/>
      <w:bookmarkEnd w:id="117"/>
    </w:p>
    <w:tbl>
      <w:tblPr>
        <w:tblW w:w="945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4020"/>
        <w:gridCol w:w="3493"/>
        <w:gridCol w:w="1938"/>
      </w:tblGrid>
      <w:tr w:rsidR="00753756" w:rsidRPr="00224952" w:rsidTr="00ED658A">
        <w:trPr>
          <w:trHeight w:val="1404"/>
        </w:trPr>
        <w:tc>
          <w:tcPr>
            <w:tcW w:w="4020" w:type="dxa"/>
            <w:vAlign w:val="center"/>
          </w:tcPr>
          <w:p w:rsidR="00753756" w:rsidRPr="00224952" w:rsidRDefault="00753756" w:rsidP="004D62FA">
            <w:pPr>
              <w:widowControl/>
              <w:spacing w:line="360" w:lineRule="auto"/>
              <w:jc w:val="center"/>
              <w:rPr>
                <w:color w:val="000000"/>
                <w:kern w:val="0"/>
                <w:szCs w:val="21"/>
              </w:rPr>
            </w:pPr>
            <w:r w:rsidRPr="00224952">
              <w:rPr>
                <w:rFonts w:hint="eastAsia"/>
                <w:color w:val="000000"/>
                <w:kern w:val="0"/>
                <w:szCs w:val="21"/>
              </w:rPr>
              <w:t>项目</w:t>
            </w:r>
          </w:p>
        </w:tc>
        <w:tc>
          <w:tcPr>
            <w:tcW w:w="3493" w:type="dxa"/>
            <w:vAlign w:val="center"/>
          </w:tcPr>
          <w:p w:rsidR="00753756" w:rsidRPr="00224952" w:rsidRDefault="00753756" w:rsidP="004D62FA">
            <w:pPr>
              <w:widowControl/>
              <w:spacing w:line="360" w:lineRule="auto"/>
              <w:jc w:val="center"/>
              <w:rPr>
                <w:color w:val="000000"/>
                <w:kern w:val="0"/>
                <w:szCs w:val="21"/>
              </w:rPr>
            </w:pPr>
            <w:r w:rsidRPr="00224952">
              <w:rPr>
                <w:rFonts w:hint="eastAsia"/>
                <w:color w:val="000000"/>
                <w:kern w:val="0"/>
                <w:szCs w:val="21"/>
              </w:rPr>
              <w:t>持有份额总数</w:t>
            </w:r>
            <w:r>
              <w:rPr>
                <w:rFonts w:hint="eastAsia"/>
                <w:color w:val="000000"/>
                <w:kern w:val="0"/>
                <w:szCs w:val="21"/>
              </w:rPr>
              <w:t>（份）</w:t>
            </w:r>
          </w:p>
        </w:tc>
        <w:tc>
          <w:tcPr>
            <w:tcW w:w="1938" w:type="dxa"/>
            <w:vAlign w:val="center"/>
          </w:tcPr>
          <w:p w:rsidR="00753756" w:rsidRPr="00224952" w:rsidRDefault="00753756" w:rsidP="004D62FA">
            <w:pPr>
              <w:widowControl/>
              <w:spacing w:line="360" w:lineRule="auto"/>
              <w:jc w:val="center"/>
              <w:rPr>
                <w:color w:val="000000"/>
                <w:kern w:val="0"/>
                <w:szCs w:val="21"/>
              </w:rPr>
            </w:pPr>
            <w:r w:rsidRPr="00224952">
              <w:rPr>
                <w:rFonts w:hint="eastAsia"/>
                <w:color w:val="000000"/>
                <w:kern w:val="0"/>
                <w:szCs w:val="21"/>
              </w:rPr>
              <w:t>占基金总份额比例</w:t>
            </w:r>
          </w:p>
        </w:tc>
      </w:tr>
      <w:tr w:rsidR="00753756" w:rsidRPr="00224952" w:rsidTr="00ED658A">
        <w:trPr>
          <w:trHeight w:val="2331"/>
        </w:trPr>
        <w:tc>
          <w:tcPr>
            <w:tcW w:w="4020" w:type="dxa"/>
            <w:vAlign w:val="center"/>
          </w:tcPr>
          <w:p w:rsidR="00753756" w:rsidRPr="00224952" w:rsidRDefault="00753756" w:rsidP="004D62FA">
            <w:pPr>
              <w:spacing w:line="360" w:lineRule="auto"/>
              <w:jc w:val="left"/>
              <w:rPr>
                <w:color w:val="000000"/>
                <w:szCs w:val="21"/>
              </w:rPr>
            </w:pPr>
            <w:r w:rsidRPr="00224952">
              <w:rPr>
                <w:rFonts w:hint="eastAsia"/>
                <w:color w:val="000000"/>
                <w:szCs w:val="21"/>
              </w:rPr>
              <w:t>基金管理人所有从业人员持有本基金</w:t>
            </w:r>
          </w:p>
        </w:tc>
        <w:tc>
          <w:tcPr>
            <w:tcW w:w="3493" w:type="dxa"/>
            <w:vAlign w:val="center"/>
          </w:tcPr>
          <w:p w:rsidR="00753756" w:rsidRPr="00224952" w:rsidRDefault="00753756" w:rsidP="004D62FA">
            <w:pPr>
              <w:widowControl/>
              <w:spacing w:line="360" w:lineRule="auto"/>
              <w:jc w:val="right"/>
              <w:rPr>
                <w:color w:val="000000"/>
                <w:kern w:val="0"/>
                <w:szCs w:val="21"/>
              </w:rPr>
            </w:pPr>
            <w:r w:rsidRPr="00224952">
              <w:rPr>
                <w:color w:val="000000"/>
                <w:kern w:val="0"/>
                <w:szCs w:val="21"/>
              </w:rPr>
              <w:t>0.00</w:t>
            </w:r>
          </w:p>
        </w:tc>
        <w:tc>
          <w:tcPr>
            <w:tcW w:w="1938" w:type="dxa"/>
            <w:vAlign w:val="center"/>
          </w:tcPr>
          <w:p w:rsidR="00753756" w:rsidRPr="00224952" w:rsidRDefault="00753756" w:rsidP="004D62FA">
            <w:pPr>
              <w:widowControl/>
              <w:spacing w:line="360" w:lineRule="auto"/>
              <w:jc w:val="right"/>
              <w:rPr>
                <w:color w:val="000000"/>
                <w:kern w:val="0"/>
                <w:szCs w:val="21"/>
              </w:rPr>
            </w:pPr>
            <w:r w:rsidRPr="00224952">
              <w:rPr>
                <w:color w:val="000000"/>
                <w:kern w:val="0"/>
                <w:szCs w:val="21"/>
              </w:rPr>
              <w:t>0.0000%</w:t>
            </w:r>
          </w:p>
        </w:tc>
      </w:tr>
    </w:tbl>
    <w:p w:rsidR="00D51A83" w:rsidRPr="00D50BF1" w:rsidRDefault="00D51A83" w:rsidP="00C62536">
      <w:pPr>
        <w:pStyle w:val="20"/>
        <w:tabs>
          <w:tab w:val="num" w:pos="927"/>
        </w:tabs>
        <w:spacing w:beforeLines="100" w:before="312" w:afterLines="100" w:after="312"/>
        <w:ind w:left="927" w:hanging="567"/>
        <w:rPr>
          <w:rFonts w:ascii="宋体" w:cs="Arial"/>
          <w:color w:val="000000"/>
          <w:sz w:val="21"/>
          <w:szCs w:val="21"/>
        </w:rPr>
      </w:pPr>
      <w:bookmarkStart w:id="118" w:name="_Toc48665002"/>
      <w:r w:rsidRPr="00D50BF1">
        <w:rPr>
          <w:rFonts w:ascii="宋体" w:cs="Arial"/>
          <w:color w:val="000000"/>
          <w:sz w:val="21"/>
          <w:szCs w:val="21"/>
        </w:rPr>
        <w:t>8.4</w:t>
      </w:r>
      <w:r w:rsidR="00380ACE" w:rsidRPr="008D6693">
        <w:rPr>
          <w:rFonts w:ascii="宋体" w:hAnsi="宋体" w:cs="Arial"/>
          <w:color w:val="000000"/>
          <w:sz w:val="21"/>
          <w:szCs w:val="21"/>
        </w:rPr>
        <w:tab/>
      </w:r>
      <w:r w:rsidRPr="00D50BF1">
        <w:rPr>
          <w:rFonts w:ascii="宋体" w:cs="Arial" w:hint="eastAsia"/>
          <w:color w:val="000000"/>
          <w:sz w:val="21"/>
          <w:szCs w:val="21"/>
        </w:rPr>
        <w:t>期末基金管理人的从业人员持有本开放式基金份额总量区间的情况</w:t>
      </w:r>
      <w:bookmarkEnd w:id="118"/>
    </w:p>
    <w:tbl>
      <w:tblPr>
        <w:tblW w:w="509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369"/>
        <w:gridCol w:w="6095"/>
      </w:tblGrid>
      <w:tr w:rsidR="00D51A83" w:rsidRPr="009D5CCC" w:rsidTr="009A7631">
        <w:trPr>
          <w:trHeight w:val="285"/>
        </w:trPr>
        <w:tc>
          <w:tcPr>
            <w:tcW w:w="1780" w:type="pct"/>
            <w:shd w:val="clear" w:color="auto" w:fill="auto"/>
            <w:tcMar>
              <w:top w:w="0" w:type="dxa"/>
              <w:left w:w="108" w:type="dxa"/>
              <w:bottom w:w="0" w:type="dxa"/>
              <w:right w:w="108" w:type="dxa"/>
            </w:tcMar>
            <w:vAlign w:val="center"/>
            <w:hideMark/>
          </w:tcPr>
          <w:p w:rsidR="00D51A83" w:rsidRPr="009D5CCC" w:rsidRDefault="00D51A83" w:rsidP="00E56272">
            <w:pPr>
              <w:widowControl/>
              <w:jc w:val="center"/>
              <w:rPr>
                <w:kern w:val="0"/>
                <w:szCs w:val="21"/>
              </w:rPr>
            </w:pPr>
            <w:r w:rsidRPr="009D5CCC">
              <w:rPr>
                <w:rFonts w:ascii="宋体" w:hAnsi="宋体" w:hint="eastAsia"/>
                <w:kern w:val="0"/>
                <w:szCs w:val="21"/>
              </w:rPr>
              <w:t>项目</w:t>
            </w:r>
          </w:p>
        </w:tc>
        <w:tc>
          <w:tcPr>
            <w:tcW w:w="3220" w:type="pct"/>
            <w:shd w:val="clear" w:color="auto" w:fill="auto"/>
            <w:tcMar>
              <w:top w:w="0" w:type="dxa"/>
              <w:left w:w="108" w:type="dxa"/>
              <w:bottom w:w="0" w:type="dxa"/>
              <w:right w:w="108" w:type="dxa"/>
            </w:tcMar>
            <w:vAlign w:val="center"/>
            <w:hideMark/>
          </w:tcPr>
          <w:p w:rsidR="00D51A83" w:rsidRPr="009D5CCC" w:rsidRDefault="00D51A83" w:rsidP="00E56272">
            <w:pPr>
              <w:widowControl/>
              <w:jc w:val="center"/>
              <w:rPr>
                <w:kern w:val="0"/>
                <w:szCs w:val="21"/>
              </w:rPr>
            </w:pPr>
            <w:r w:rsidRPr="009D5CCC">
              <w:rPr>
                <w:rFonts w:ascii="宋体" w:hAnsi="宋体" w:hint="eastAsia"/>
                <w:kern w:val="0"/>
                <w:szCs w:val="21"/>
              </w:rPr>
              <w:t>持有基金份额总量的数量区间（万份</w:t>
            </w:r>
            <w:r>
              <w:rPr>
                <w:rFonts w:ascii="宋体" w:hAnsi="宋体" w:hint="eastAsia"/>
                <w:kern w:val="0"/>
                <w:szCs w:val="21"/>
              </w:rPr>
              <w:t>）</w:t>
            </w:r>
          </w:p>
        </w:tc>
      </w:tr>
      <w:tr w:rsidR="00D51A83" w:rsidRPr="009D5CCC" w:rsidTr="009A7631">
        <w:trPr>
          <w:trHeight w:val="713"/>
        </w:trPr>
        <w:tc>
          <w:tcPr>
            <w:tcW w:w="1780" w:type="pct"/>
            <w:shd w:val="clear" w:color="auto" w:fill="auto"/>
            <w:tcMar>
              <w:top w:w="0" w:type="dxa"/>
              <w:left w:w="108" w:type="dxa"/>
              <w:bottom w:w="0" w:type="dxa"/>
              <w:right w:w="108" w:type="dxa"/>
            </w:tcMar>
            <w:vAlign w:val="center"/>
            <w:hideMark/>
          </w:tcPr>
          <w:p w:rsidR="00D51A83" w:rsidRPr="009D5CCC" w:rsidRDefault="00D51A83" w:rsidP="00E56272">
            <w:pPr>
              <w:widowControl/>
              <w:jc w:val="left"/>
              <w:rPr>
                <w:kern w:val="0"/>
                <w:szCs w:val="21"/>
              </w:rPr>
            </w:pPr>
            <w:r w:rsidRPr="009D5CCC">
              <w:rPr>
                <w:rFonts w:ascii="宋体" w:hAnsi="宋体" w:hint="eastAsia"/>
                <w:kern w:val="0"/>
                <w:szCs w:val="21"/>
              </w:rPr>
              <w:t>本公司高级管理人员、基金投资和研究部门负责人</w:t>
            </w:r>
            <w:r w:rsidRPr="009D5CCC">
              <w:rPr>
                <w:rFonts w:ascii="宋体" w:hAnsi="宋体" w:hint="eastAsia"/>
                <w:color w:val="000000"/>
                <w:kern w:val="0"/>
                <w:szCs w:val="21"/>
              </w:rPr>
              <w:t>持有本开放式基金</w:t>
            </w:r>
          </w:p>
        </w:tc>
        <w:tc>
          <w:tcPr>
            <w:tcW w:w="3220" w:type="pct"/>
            <w:shd w:val="clear" w:color="auto" w:fill="auto"/>
            <w:tcMar>
              <w:top w:w="0" w:type="dxa"/>
              <w:left w:w="108" w:type="dxa"/>
              <w:bottom w:w="0" w:type="dxa"/>
              <w:right w:w="108" w:type="dxa"/>
            </w:tcMar>
            <w:vAlign w:val="center"/>
            <w:hideMark/>
          </w:tcPr>
          <w:p w:rsidR="00D51A83" w:rsidRPr="00F27342" w:rsidRDefault="00D51A83" w:rsidP="00E56272">
            <w:pPr>
              <w:widowControl/>
              <w:jc w:val="center"/>
              <w:rPr>
                <w:kern w:val="0"/>
                <w:szCs w:val="21"/>
              </w:rPr>
            </w:pPr>
            <w:r w:rsidRPr="00F27342">
              <w:rPr>
                <w:kern w:val="0"/>
                <w:szCs w:val="21"/>
              </w:rPr>
              <w:t>0</w:t>
            </w:r>
          </w:p>
        </w:tc>
      </w:tr>
      <w:tr w:rsidR="00D51A83" w:rsidRPr="009D5CCC" w:rsidTr="009A7631">
        <w:trPr>
          <w:trHeight w:val="285"/>
        </w:trPr>
        <w:tc>
          <w:tcPr>
            <w:tcW w:w="1780" w:type="pct"/>
            <w:shd w:val="clear" w:color="auto" w:fill="auto"/>
            <w:tcMar>
              <w:top w:w="0" w:type="dxa"/>
              <w:left w:w="108" w:type="dxa"/>
              <w:bottom w:w="0" w:type="dxa"/>
              <w:right w:w="108" w:type="dxa"/>
            </w:tcMar>
            <w:vAlign w:val="center"/>
            <w:hideMark/>
          </w:tcPr>
          <w:p w:rsidR="00D51A83" w:rsidRPr="009D5CCC" w:rsidRDefault="00D51A83" w:rsidP="00E56272">
            <w:pPr>
              <w:widowControl/>
              <w:jc w:val="left"/>
              <w:rPr>
                <w:kern w:val="0"/>
                <w:szCs w:val="21"/>
              </w:rPr>
            </w:pPr>
            <w:r w:rsidRPr="009D5CCC">
              <w:rPr>
                <w:rFonts w:ascii="宋体" w:hAnsi="宋体" w:hint="eastAsia"/>
                <w:kern w:val="0"/>
                <w:szCs w:val="21"/>
              </w:rPr>
              <w:t>本基金基金经理</w:t>
            </w:r>
            <w:r w:rsidRPr="009D5CCC">
              <w:rPr>
                <w:rFonts w:ascii="宋体" w:hAnsi="宋体" w:hint="eastAsia"/>
                <w:color w:val="000000"/>
                <w:kern w:val="0"/>
                <w:szCs w:val="21"/>
              </w:rPr>
              <w:t>持有本开放式基金</w:t>
            </w:r>
          </w:p>
        </w:tc>
        <w:tc>
          <w:tcPr>
            <w:tcW w:w="3220" w:type="pct"/>
            <w:shd w:val="clear" w:color="auto" w:fill="auto"/>
            <w:tcMar>
              <w:top w:w="0" w:type="dxa"/>
              <w:left w:w="108" w:type="dxa"/>
              <w:bottom w:w="0" w:type="dxa"/>
              <w:right w:w="108" w:type="dxa"/>
            </w:tcMar>
            <w:vAlign w:val="center"/>
            <w:hideMark/>
          </w:tcPr>
          <w:p w:rsidR="00D51A83" w:rsidRPr="00F27342" w:rsidRDefault="00D51A83" w:rsidP="00E56272">
            <w:pPr>
              <w:widowControl/>
              <w:jc w:val="center"/>
              <w:rPr>
                <w:kern w:val="0"/>
                <w:szCs w:val="21"/>
              </w:rPr>
            </w:pPr>
            <w:r w:rsidRPr="00F27342">
              <w:rPr>
                <w:kern w:val="0"/>
                <w:szCs w:val="21"/>
              </w:rPr>
              <w:t>0</w:t>
            </w:r>
          </w:p>
        </w:tc>
      </w:tr>
    </w:tbl>
    <w:p w:rsidR="00753756" w:rsidRPr="008D36FA" w:rsidRDefault="00753756" w:rsidP="00C62536">
      <w:pPr>
        <w:pStyle w:val="20"/>
        <w:tabs>
          <w:tab w:val="num" w:pos="425"/>
        </w:tabs>
        <w:spacing w:beforeLines="100" w:before="312" w:afterLines="100" w:after="312"/>
        <w:ind w:left="425" w:hanging="425"/>
        <w:jc w:val="center"/>
        <w:rPr>
          <w:rFonts w:ascii="宋体" w:hAnsi="宋体" w:cs="Arial"/>
          <w:bCs/>
          <w:color w:val="000000"/>
          <w:sz w:val="21"/>
          <w:szCs w:val="21"/>
        </w:rPr>
      </w:pPr>
      <w:bookmarkStart w:id="119" w:name="_Toc225500053"/>
      <w:bookmarkStart w:id="120" w:name="_Toc48665003"/>
      <w:r w:rsidRPr="008D36FA">
        <w:rPr>
          <w:rFonts w:ascii="宋体" w:hAnsi="宋体" w:cs="Arial"/>
          <w:bCs/>
          <w:color w:val="000000"/>
          <w:sz w:val="21"/>
          <w:szCs w:val="21"/>
        </w:rPr>
        <w:t>9</w:t>
      </w:r>
      <w:r w:rsidRPr="008D36FA">
        <w:rPr>
          <w:rFonts w:ascii="宋体" w:hAnsi="宋体" w:cs="Arial" w:hint="eastAsia"/>
          <w:bCs/>
          <w:color w:val="000000"/>
          <w:sz w:val="21"/>
          <w:szCs w:val="21"/>
        </w:rPr>
        <w:t>开放式基金份额变动</w:t>
      </w:r>
      <w:bookmarkEnd w:id="119"/>
      <w:bookmarkEnd w:id="120"/>
    </w:p>
    <w:p w:rsidR="00753756" w:rsidRPr="00224952" w:rsidRDefault="00753756" w:rsidP="008971E9">
      <w:pPr>
        <w:jc w:val="right"/>
        <w:rPr>
          <w:szCs w:val="21"/>
        </w:rPr>
      </w:pPr>
      <w:r w:rsidRPr="00224952">
        <w:rPr>
          <w:rFonts w:hint="eastAsia"/>
          <w:szCs w:val="21"/>
        </w:rPr>
        <w:t>单位：份</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211"/>
        <w:gridCol w:w="4075"/>
      </w:tblGrid>
      <w:tr w:rsidR="00753756" w:rsidRPr="00224952" w:rsidTr="00ED658A">
        <w:tc>
          <w:tcPr>
            <w:tcW w:w="2806" w:type="pct"/>
            <w:vAlign w:val="center"/>
          </w:tcPr>
          <w:p w:rsidR="00753756" w:rsidRPr="00224952" w:rsidRDefault="00753756" w:rsidP="00545824">
            <w:pPr>
              <w:rPr>
                <w:szCs w:val="21"/>
              </w:rPr>
            </w:pPr>
            <w:r w:rsidRPr="00224952">
              <w:rPr>
                <w:rFonts w:hint="eastAsia"/>
                <w:szCs w:val="21"/>
              </w:rPr>
              <w:t>基金合同生效日（</w:t>
            </w:r>
            <w:r w:rsidRPr="00224952">
              <w:rPr>
                <w:szCs w:val="21"/>
              </w:rPr>
              <w:t>2013</w:t>
            </w:r>
            <w:r w:rsidRPr="00224952">
              <w:rPr>
                <w:szCs w:val="21"/>
              </w:rPr>
              <w:t>年</w:t>
            </w:r>
            <w:r w:rsidRPr="00224952">
              <w:rPr>
                <w:szCs w:val="21"/>
              </w:rPr>
              <w:t>9</w:t>
            </w:r>
            <w:r w:rsidRPr="00224952">
              <w:rPr>
                <w:szCs w:val="21"/>
              </w:rPr>
              <w:t>月</w:t>
            </w:r>
            <w:r w:rsidRPr="00224952">
              <w:rPr>
                <w:szCs w:val="21"/>
              </w:rPr>
              <w:t>23</w:t>
            </w:r>
            <w:r w:rsidRPr="00224952">
              <w:rPr>
                <w:szCs w:val="21"/>
              </w:rPr>
              <w:t>日</w:t>
            </w:r>
            <w:r w:rsidRPr="00224952">
              <w:rPr>
                <w:rFonts w:hint="eastAsia"/>
                <w:szCs w:val="21"/>
              </w:rPr>
              <w:t>）基金份额总额</w:t>
            </w:r>
          </w:p>
        </w:tc>
        <w:tc>
          <w:tcPr>
            <w:tcW w:w="2194" w:type="pct"/>
            <w:vAlign w:val="center"/>
          </w:tcPr>
          <w:p w:rsidR="00753756" w:rsidRPr="00224952" w:rsidRDefault="00753756" w:rsidP="001509C5">
            <w:pPr>
              <w:jc w:val="right"/>
              <w:rPr>
                <w:szCs w:val="21"/>
              </w:rPr>
            </w:pPr>
            <w:r w:rsidRPr="00224952">
              <w:rPr>
                <w:szCs w:val="21"/>
              </w:rPr>
              <w:t xml:space="preserve">521,173,734.00 </w:t>
            </w:r>
          </w:p>
        </w:tc>
      </w:tr>
      <w:tr w:rsidR="00753756" w:rsidRPr="00224952" w:rsidTr="00ED658A">
        <w:tc>
          <w:tcPr>
            <w:tcW w:w="2806" w:type="pct"/>
            <w:vAlign w:val="center"/>
          </w:tcPr>
          <w:p w:rsidR="00753756" w:rsidRPr="00224952" w:rsidRDefault="00753756" w:rsidP="005A09F2">
            <w:pPr>
              <w:rPr>
                <w:szCs w:val="21"/>
              </w:rPr>
            </w:pPr>
            <w:r w:rsidRPr="00224952">
              <w:rPr>
                <w:rFonts w:hint="eastAsia"/>
                <w:szCs w:val="21"/>
              </w:rPr>
              <w:t>本报告期期初基金份额总额</w:t>
            </w:r>
          </w:p>
        </w:tc>
        <w:tc>
          <w:tcPr>
            <w:tcW w:w="2194" w:type="pct"/>
            <w:vAlign w:val="center"/>
          </w:tcPr>
          <w:p w:rsidR="00753756" w:rsidRPr="00224952" w:rsidRDefault="00753756" w:rsidP="001509C5">
            <w:pPr>
              <w:jc w:val="right"/>
              <w:rPr>
                <w:szCs w:val="21"/>
              </w:rPr>
            </w:pPr>
            <w:r w:rsidRPr="00224952">
              <w:rPr>
                <w:szCs w:val="21"/>
              </w:rPr>
              <w:t>710,361,586.00</w:t>
            </w:r>
          </w:p>
        </w:tc>
      </w:tr>
      <w:tr w:rsidR="00753756" w:rsidRPr="00224952" w:rsidTr="00ED658A">
        <w:tc>
          <w:tcPr>
            <w:tcW w:w="2806" w:type="pct"/>
            <w:vAlign w:val="center"/>
          </w:tcPr>
          <w:p w:rsidR="00753756" w:rsidRPr="00224952" w:rsidRDefault="00753756" w:rsidP="005A09F2">
            <w:pPr>
              <w:rPr>
                <w:szCs w:val="21"/>
              </w:rPr>
            </w:pPr>
            <w:r w:rsidRPr="00224952">
              <w:rPr>
                <w:szCs w:val="21"/>
              </w:rPr>
              <w:t>本报告期</w:t>
            </w:r>
            <w:r w:rsidRPr="00224952">
              <w:rPr>
                <w:rFonts w:hint="eastAsia"/>
                <w:szCs w:val="21"/>
              </w:rPr>
              <w:t>基金总申购份额</w:t>
            </w:r>
          </w:p>
        </w:tc>
        <w:tc>
          <w:tcPr>
            <w:tcW w:w="2194" w:type="pct"/>
            <w:vAlign w:val="center"/>
          </w:tcPr>
          <w:p w:rsidR="00753756" w:rsidRPr="00224952" w:rsidRDefault="00753756" w:rsidP="001509C5">
            <w:pPr>
              <w:jc w:val="right"/>
              <w:rPr>
                <w:szCs w:val="21"/>
              </w:rPr>
            </w:pPr>
            <w:r w:rsidRPr="00224952">
              <w:rPr>
                <w:szCs w:val="21"/>
              </w:rPr>
              <w:t>1,224,000,000.00</w:t>
            </w:r>
          </w:p>
        </w:tc>
      </w:tr>
      <w:tr w:rsidR="00753756" w:rsidRPr="00224952" w:rsidTr="00ED658A">
        <w:tc>
          <w:tcPr>
            <w:tcW w:w="2806" w:type="pct"/>
            <w:vAlign w:val="center"/>
          </w:tcPr>
          <w:p w:rsidR="00753756" w:rsidRPr="00224952" w:rsidRDefault="00753756" w:rsidP="005A09F2">
            <w:pPr>
              <w:rPr>
                <w:szCs w:val="21"/>
              </w:rPr>
            </w:pPr>
            <w:r w:rsidRPr="00224952">
              <w:rPr>
                <w:rFonts w:hint="eastAsia"/>
                <w:szCs w:val="21"/>
              </w:rPr>
              <w:t>减：</w:t>
            </w:r>
            <w:r w:rsidRPr="00224952">
              <w:rPr>
                <w:szCs w:val="21"/>
              </w:rPr>
              <w:t>本报告期</w:t>
            </w:r>
            <w:r w:rsidRPr="00224952">
              <w:rPr>
                <w:rFonts w:hint="eastAsia"/>
                <w:szCs w:val="21"/>
              </w:rPr>
              <w:t>基金总赎回份额</w:t>
            </w:r>
          </w:p>
        </w:tc>
        <w:tc>
          <w:tcPr>
            <w:tcW w:w="2194" w:type="pct"/>
            <w:vAlign w:val="center"/>
          </w:tcPr>
          <w:p w:rsidR="00753756" w:rsidRPr="00224952" w:rsidRDefault="00753756" w:rsidP="001509C5">
            <w:pPr>
              <w:jc w:val="right"/>
              <w:rPr>
                <w:szCs w:val="21"/>
              </w:rPr>
            </w:pPr>
            <w:r w:rsidRPr="00224952">
              <w:rPr>
                <w:szCs w:val="21"/>
              </w:rPr>
              <w:t>1,127,187,852.00</w:t>
            </w:r>
          </w:p>
        </w:tc>
      </w:tr>
      <w:tr w:rsidR="00753756" w:rsidRPr="00224952" w:rsidTr="00ED658A">
        <w:tc>
          <w:tcPr>
            <w:tcW w:w="2806" w:type="pct"/>
            <w:vAlign w:val="center"/>
          </w:tcPr>
          <w:p w:rsidR="00753756" w:rsidRPr="00224952" w:rsidRDefault="00753756" w:rsidP="005A09F2">
            <w:pPr>
              <w:rPr>
                <w:szCs w:val="21"/>
              </w:rPr>
            </w:pPr>
            <w:r w:rsidRPr="00224952">
              <w:rPr>
                <w:szCs w:val="21"/>
              </w:rPr>
              <w:t>本报告期</w:t>
            </w:r>
            <w:r w:rsidRPr="00224952">
              <w:rPr>
                <w:rFonts w:hint="eastAsia"/>
                <w:szCs w:val="21"/>
              </w:rPr>
              <w:t>基金拆分变动份额</w:t>
            </w:r>
          </w:p>
        </w:tc>
        <w:tc>
          <w:tcPr>
            <w:tcW w:w="2194" w:type="pct"/>
            <w:vAlign w:val="center"/>
          </w:tcPr>
          <w:p w:rsidR="00753756" w:rsidRPr="00224952" w:rsidRDefault="00753756" w:rsidP="001509C5">
            <w:pPr>
              <w:jc w:val="right"/>
              <w:rPr>
                <w:szCs w:val="21"/>
              </w:rPr>
            </w:pPr>
            <w:r w:rsidRPr="00224952">
              <w:rPr>
                <w:szCs w:val="21"/>
              </w:rPr>
              <w:t>-</w:t>
            </w:r>
          </w:p>
        </w:tc>
      </w:tr>
      <w:tr w:rsidR="00753756" w:rsidRPr="00224952" w:rsidTr="00ED658A">
        <w:tc>
          <w:tcPr>
            <w:tcW w:w="2806" w:type="pct"/>
            <w:vAlign w:val="center"/>
          </w:tcPr>
          <w:p w:rsidR="00753756" w:rsidRPr="00224952" w:rsidRDefault="00753756" w:rsidP="005A09F2">
            <w:pPr>
              <w:rPr>
                <w:szCs w:val="21"/>
              </w:rPr>
            </w:pPr>
            <w:r w:rsidRPr="00224952">
              <w:rPr>
                <w:rFonts w:hint="eastAsia"/>
                <w:szCs w:val="21"/>
              </w:rPr>
              <w:t>本报告期期末基金份额总额</w:t>
            </w:r>
          </w:p>
        </w:tc>
        <w:tc>
          <w:tcPr>
            <w:tcW w:w="2194" w:type="pct"/>
            <w:vAlign w:val="center"/>
          </w:tcPr>
          <w:p w:rsidR="00753756" w:rsidRPr="00224952" w:rsidRDefault="00753756" w:rsidP="001509C5">
            <w:pPr>
              <w:jc w:val="right"/>
              <w:rPr>
                <w:szCs w:val="21"/>
              </w:rPr>
            </w:pPr>
            <w:r w:rsidRPr="00224952">
              <w:rPr>
                <w:szCs w:val="21"/>
              </w:rPr>
              <w:t>807,173,734.00</w:t>
            </w:r>
          </w:p>
        </w:tc>
      </w:tr>
    </w:tbl>
    <w:p w:rsidR="00753756" w:rsidRPr="00224952" w:rsidRDefault="00753756" w:rsidP="00874313">
      <w:pPr>
        <w:tabs>
          <w:tab w:val="left" w:pos="426"/>
        </w:tabs>
        <w:spacing w:line="360" w:lineRule="auto"/>
        <w:ind w:firstLineChars="200" w:firstLine="420"/>
        <w:rPr>
          <w:kern w:val="0"/>
          <w:szCs w:val="21"/>
        </w:rPr>
      </w:pPr>
      <w:r w:rsidRPr="00224952">
        <w:rPr>
          <w:kern w:val="0"/>
          <w:szCs w:val="21"/>
        </w:rPr>
        <w:t>注：期初基金总份额包含场外份额</w:t>
      </w:r>
      <w:r w:rsidRPr="00224952">
        <w:rPr>
          <w:kern w:val="0"/>
          <w:szCs w:val="21"/>
        </w:rPr>
        <w:t>24,187,852</w:t>
      </w:r>
      <w:r w:rsidRPr="00224952">
        <w:rPr>
          <w:kern w:val="0"/>
          <w:szCs w:val="21"/>
        </w:rPr>
        <w:t>份；总赎回份额包含场外总赎回份额</w:t>
      </w:r>
      <w:r w:rsidRPr="00224952">
        <w:rPr>
          <w:kern w:val="0"/>
          <w:szCs w:val="21"/>
        </w:rPr>
        <w:t>24,187,852</w:t>
      </w:r>
      <w:r w:rsidRPr="00224952">
        <w:rPr>
          <w:kern w:val="0"/>
          <w:szCs w:val="21"/>
        </w:rPr>
        <w:t>份。</w:t>
      </w:r>
    </w:p>
    <w:p w:rsidR="00753756" w:rsidRPr="008D36FA" w:rsidRDefault="00753756" w:rsidP="00C62536">
      <w:pPr>
        <w:pStyle w:val="20"/>
        <w:tabs>
          <w:tab w:val="num" w:pos="425"/>
        </w:tabs>
        <w:spacing w:beforeLines="100" w:before="312" w:afterLines="100" w:after="312"/>
        <w:ind w:left="425" w:hanging="425"/>
        <w:jc w:val="center"/>
        <w:rPr>
          <w:rFonts w:ascii="宋体" w:hAnsi="宋体" w:cs="Arial"/>
          <w:bCs/>
          <w:color w:val="000000"/>
          <w:sz w:val="21"/>
          <w:szCs w:val="21"/>
        </w:rPr>
      </w:pPr>
      <w:bookmarkStart w:id="121" w:name="_Toc225500054"/>
      <w:bookmarkStart w:id="122" w:name="_Toc48665004"/>
      <w:r w:rsidRPr="008D36FA">
        <w:rPr>
          <w:rFonts w:ascii="宋体" w:hAnsi="宋体" w:cs="Arial"/>
          <w:bCs/>
          <w:color w:val="000000"/>
          <w:sz w:val="21"/>
          <w:szCs w:val="21"/>
        </w:rPr>
        <w:t>10</w:t>
      </w:r>
      <w:r w:rsidRPr="008D36FA">
        <w:rPr>
          <w:rFonts w:ascii="宋体" w:hAnsi="宋体" w:cs="Arial" w:hint="eastAsia"/>
          <w:bCs/>
          <w:color w:val="000000"/>
          <w:sz w:val="21"/>
          <w:szCs w:val="21"/>
        </w:rPr>
        <w:t>重大事件揭示</w:t>
      </w:r>
      <w:bookmarkEnd w:id="121"/>
      <w:bookmarkEnd w:id="122"/>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23" w:name="_Toc390421276"/>
      <w:bookmarkStart w:id="124" w:name="_Toc48665005"/>
      <w:r w:rsidRPr="00965E9C">
        <w:rPr>
          <w:rFonts w:ascii="宋体" w:cs="Arial"/>
          <w:color w:val="000000"/>
          <w:sz w:val="21"/>
          <w:szCs w:val="21"/>
        </w:rPr>
        <w:t>10</w:t>
      </w:r>
      <w:r w:rsidR="00296EF2">
        <w:rPr>
          <w:rFonts w:ascii="宋体" w:cs="Arial" w:hint="eastAsia"/>
          <w:color w:val="000000"/>
          <w:sz w:val="21"/>
          <w:szCs w:val="21"/>
        </w:rPr>
        <w:t>.</w:t>
      </w:r>
      <w:r w:rsidR="00965E9C" w:rsidRPr="00965E9C">
        <w:rPr>
          <w:rFonts w:ascii="宋体" w:cs="Arial"/>
          <w:color w:val="000000"/>
          <w:sz w:val="21"/>
          <w:szCs w:val="21"/>
        </w:rPr>
        <w:t>1</w:t>
      </w:r>
      <w:r w:rsidR="00974C01" w:rsidRPr="00530FFD">
        <w:rPr>
          <w:rFonts w:ascii="宋体" w:hAnsi="宋体" w:cs="Arial"/>
          <w:color w:val="000000"/>
          <w:sz w:val="21"/>
          <w:szCs w:val="21"/>
        </w:rPr>
        <w:tab/>
      </w:r>
      <w:r w:rsidRPr="00965E9C">
        <w:rPr>
          <w:rFonts w:ascii="宋体" w:cs="Arial" w:hint="eastAsia"/>
          <w:color w:val="000000"/>
          <w:sz w:val="21"/>
          <w:szCs w:val="21"/>
        </w:rPr>
        <w:t>基金份额持有人大会决议</w:t>
      </w:r>
      <w:bookmarkEnd w:id="123"/>
      <w:bookmarkEnd w:id="124"/>
    </w:p>
    <w:p w:rsidR="00753756" w:rsidRPr="00874313" w:rsidRDefault="00753756" w:rsidP="00874313">
      <w:pPr>
        <w:tabs>
          <w:tab w:val="left" w:pos="426"/>
        </w:tabs>
        <w:spacing w:line="360" w:lineRule="auto"/>
        <w:ind w:firstLineChars="200" w:firstLine="420"/>
        <w:rPr>
          <w:kern w:val="0"/>
          <w:szCs w:val="21"/>
        </w:rPr>
      </w:pPr>
      <w:r w:rsidRPr="00874313">
        <w:rPr>
          <w:kern w:val="0"/>
          <w:szCs w:val="21"/>
        </w:rPr>
        <w:t>本报告期内未召开基金份额持有人大会。</w:t>
      </w:r>
    </w:p>
    <w:p w:rsidR="00753756" w:rsidRPr="00530FFD" w:rsidRDefault="00965E9C" w:rsidP="00C62536">
      <w:pPr>
        <w:pStyle w:val="20"/>
        <w:tabs>
          <w:tab w:val="num" w:pos="927"/>
        </w:tabs>
        <w:spacing w:beforeLines="100" w:before="312" w:afterLines="100" w:after="312"/>
        <w:ind w:left="927" w:hanging="567"/>
        <w:rPr>
          <w:rFonts w:ascii="宋体" w:cs="Arial"/>
          <w:color w:val="000000"/>
          <w:sz w:val="21"/>
          <w:szCs w:val="21"/>
        </w:rPr>
      </w:pPr>
      <w:bookmarkStart w:id="125" w:name="_Toc390421277"/>
      <w:bookmarkStart w:id="126" w:name="_Toc48665006"/>
      <w:r w:rsidRPr="00965E9C">
        <w:rPr>
          <w:rFonts w:ascii="宋体" w:cs="Arial"/>
          <w:color w:val="000000"/>
          <w:sz w:val="21"/>
          <w:szCs w:val="21"/>
        </w:rPr>
        <w:t>10</w:t>
      </w:r>
      <w:r w:rsidRPr="00965E9C">
        <w:rPr>
          <w:rFonts w:ascii="宋体" w:cs="Arial" w:hint="eastAsia"/>
          <w:color w:val="000000"/>
          <w:sz w:val="21"/>
          <w:szCs w:val="21"/>
        </w:rPr>
        <w:t>.</w:t>
      </w:r>
      <w:r w:rsidRPr="00965E9C">
        <w:rPr>
          <w:rFonts w:ascii="宋体" w:cs="Arial"/>
          <w:color w:val="000000"/>
          <w:sz w:val="21"/>
          <w:szCs w:val="21"/>
        </w:rPr>
        <w:t>2</w:t>
      </w:r>
      <w:r w:rsidR="00380ACE" w:rsidRPr="008D6693">
        <w:rPr>
          <w:rFonts w:ascii="宋体" w:hAnsi="宋体" w:cs="Arial"/>
          <w:color w:val="000000"/>
          <w:sz w:val="21"/>
          <w:szCs w:val="21"/>
        </w:rPr>
        <w:tab/>
      </w:r>
      <w:r w:rsidR="00753756" w:rsidRPr="00530FFD">
        <w:rPr>
          <w:rFonts w:ascii="宋体" w:hAnsi="宋体" w:cs="Arial" w:hint="eastAsia"/>
          <w:color w:val="000000"/>
          <w:sz w:val="21"/>
          <w:szCs w:val="21"/>
        </w:rPr>
        <w:t>基金管理人、基金托管人的专门基金托管部门的重大人事变动</w:t>
      </w:r>
      <w:bookmarkEnd w:id="125"/>
      <w:bookmarkEnd w:id="126"/>
    </w:p>
    <w:p w:rsidR="00304098" w:rsidRDefault="00E12A6F">
      <w:pPr>
        <w:spacing w:line="360" w:lineRule="auto"/>
        <w:ind w:firstLineChars="200" w:firstLine="420"/>
        <w:rPr>
          <w:color w:val="000000"/>
          <w:szCs w:val="21"/>
        </w:rPr>
      </w:pPr>
      <w:r>
        <w:rPr>
          <w:color w:val="000000"/>
          <w:szCs w:val="21"/>
        </w:rPr>
        <w:t>本基金管理人于</w:t>
      </w:r>
      <w:r>
        <w:rPr>
          <w:color w:val="000000"/>
          <w:szCs w:val="21"/>
        </w:rPr>
        <w:t>2020</w:t>
      </w:r>
      <w:r>
        <w:rPr>
          <w:color w:val="000000"/>
          <w:szCs w:val="21"/>
        </w:rPr>
        <w:t>年</w:t>
      </w:r>
      <w:r>
        <w:rPr>
          <w:color w:val="000000"/>
          <w:szCs w:val="21"/>
        </w:rPr>
        <w:t>6</w:t>
      </w:r>
      <w:r>
        <w:rPr>
          <w:color w:val="000000"/>
          <w:szCs w:val="21"/>
        </w:rPr>
        <w:t>月</w:t>
      </w:r>
      <w:r>
        <w:rPr>
          <w:color w:val="000000"/>
          <w:szCs w:val="21"/>
        </w:rPr>
        <w:t>22</w:t>
      </w:r>
      <w:r>
        <w:rPr>
          <w:color w:val="000000"/>
          <w:szCs w:val="21"/>
        </w:rPr>
        <w:t>日发布公告，自</w:t>
      </w:r>
      <w:r>
        <w:rPr>
          <w:color w:val="000000"/>
          <w:szCs w:val="21"/>
        </w:rPr>
        <w:t>2020</w:t>
      </w:r>
      <w:r>
        <w:rPr>
          <w:color w:val="000000"/>
          <w:szCs w:val="21"/>
        </w:rPr>
        <w:t>年</w:t>
      </w:r>
      <w:r>
        <w:rPr>
          <w:color w:val="000000"/>
          <w:szCs w:val="21"/>
        </w:rPr>
        <w:t>6</w:t>
      </w:r>
      <w:r>
        <w:rPr>
          <w:color w:val="000000"/>
          <w:szCs w:val="21"/>
        </w:rPr>
        <w:t>月</w:t>
      </w:r>
      <w:r>
        <w:rPr>
          <w:color w:val="000000"/>
          <w:szCs w:val="21"/>
        </w:rPr>
        <w:t>22</w:t>
      </w:r>
      <w:r>
        <w:rPr>
          <w:color w:val="000000"/>
          <w:szCs w:val="21"/>
        </w:rPr>
        <w:t>日起聘任张坤先生、陈丽园女士担任公司副总经理级高级管理人员。</w:t>
      </w:r>
    </w:p>
    <w:p w:rsidR="00753756" w:rsidRPr="00224952" w:rsidRDefault="00753756" w:rsidP="006E1449">
      <w:pPr>
        <w:spacing w:line="360" w:lineRule="auto"/>
        <w:ind w:firstLineChars="200" w:firstLine="420"/>
        <w:rPr>
          <w:color w:val="000000"/>
          <w:szCs w:val="21"/>
        </w:rPr>
      </w:pPr>
      <w:r w:rsidRPr="00224952">
        <w:rPr>
          <w:color w:val="000000"/>
          <w:szCs w:val="21"/>
        </w:rPr>
        <w:t>本报告期内本基金托管人的专门基金托管部门未发生重大人事变动。</w:t>
      </w:r>
    </w:p>
    <w:p w:rsidR="00753756" w:rsidRPr="00530FFD" w:rsidRDefault="00965E9C" w:rsidP="00C62536">
      <w:pPr>
        <w:pStyle w:val="20"/>
        <w:tabs>
          <w:tab w:val="num" w:pos="927"/>
        </w:tabs>
        <w:spacing w:beforeLines="100" w:before="312" w:afterLines="100" w:after="312"/>
        <w:ind w:left="927" w:hanging="567"/>
        <w:rPr>
          <w:rFonts w:ascii="宋体" w:cs="Arial"/>
          <w:color w:val="000000"/>
          <w:sz w:val="21"/>
          <w:szCs w:val="21"/>
        </w:rPr>
      </w:pPr>
      <w:bookmarkStart w:id="127" w:name="_Toc390421278"/>
      <w:bookmarkStart w:id="128" w:name="_Toc48665007"/>
      <w:r w:rsidRPr="00965E9C">
        <w:rPr>
          <w:rFonts w:ascii="宋体" w:cs="Arial"/>
          <w:color w:val="000000"/>
          <w:sz w:val="21"/>
          <w:szCs w:val="21"/>
        </w:rPr>
        <w:t>10</w:t>
      </w:r>
      <w:r w:rsidRPr="00965E9C">
        <w:rPr>
          <w:rFonts w:ascii="宋体" w:cs="Arial" w:hint="eastAsia"/>
          <w:color w:val="000000"/>
          <w:sz w:val="21"/>
          <w:szCs w:val="21"/>
        </w:rPr>
        <w:t>.</w:t>
      </w:r>
      <w:r w:rsidRPr="00965E9C">
        <w:rPr>
          <w:rFonts w:ascii="宋体" w:cs="Arial"/>
          <w:color w:val="000000"/>
          <w:sz w:val="21"/>
          <w:szCs w:val="21"/>
        </w:rPr>
        <w:t>3</w:t>
      </w:r>
      <w:r w:rsidR="00380ACE" w:rsidRPr="008D6693">
        <w:rPr>
          <w:rFonts w:ascii="宋体" w:hAnsi="宋体" w:cs="Arial"/>
          <w:color w:val="000000"/>
          <w:sz w:val="21"/>
          <w:szCs w:val="21"/>
        </w:rPr>
        <w:tab/>
      </w:r>
      <w:r w:rsidR="00753756" w:rsidRPr="00530FFD">
        <w:rPr>
          <w:rFonts w:ascii="宋体" w:hAnsi="宋体" w:cs="Arial" w:hint="eastAsia"/>
          <w:color w:val="000000"/>
          <w:sz w:val="21"/>
          <w:szCs w:val="21"/>
        </w:rPr>
        <w:t>涉及基金管理人、基金财产、基金托管业务的诉讼</w:t>
      </w:r>
      <w:bookmarkEnd w:id="127"/>
      <w:bookmarkEnd w:id="128"/>
    </w:p>
    <w:p w:rsidR="00753756" w:rsidRPr="00224952" w:rsidRDefault="00753756" w:rsidP="006E1449">
      <w:pPr>
        <w:spacing w:line="360" w:lineRule="auto"/>
        <w:ind w:firstLineChars="200" w:firstLine="420"/>
        <w:rPr>
          <w:color w:val="000000"/>
          <w:szCs w:val="21"/>
        </w:rPr>
      </w:pPr>
      <w:r w:rsidRPr="00224952">
        <w:rPr>
          <w:color w:val="000000"/>
          <w:szCs w:val="21"/>
        </w:rPr>
        <w:t>本报告期内无涉及本基金管理人、基金财产、基金托管业务的诉讼事项。</w:t>
      </w:r>
    </w:p>
    <w:p w:rsidR="00753756" w:rsidRPr="00530FFD" w:rsidRDefault="00965E9C" w:rsidP="00C62536">
      <w:pPr>
        <w:pStyle w:val="20"/>
        <w:tabs>
          <w:tab w:val="num" w:pos="927"/>
        </w:tabs>
        <w:spacing w:beforeLines="100" w:before="312" w:afterLines="100" w:after="312"/>
        <w:ind w:left="927" w:hanging="567"/>
        <w:rPr>
          <w:rFonts w:ascii="宋体" w:cs="Arial"/>
          <w:color w:val="000000"/>
          <w:sz w:val="21"/>
          <w:szCs w:val="21"/>
        </w:rPr>
      </w:pPr>
      <w:bookmarkStart w:id="129" w:name="_Toc390421279"/>
      <w:bookmarkStart w:id="130" w:name="_Toc48665008"/>
      <w:r w:rsidRPr="00965E9C">
        <w:rPr>
          <w:rFonts w:ascii="宋体" w:cs="Arial"/>
          <w:color w:val="000000"/>
          <w:sz w:val="21"/>
          <w:szCs w:val="21"/>
        </w:rPr>
        <w:t>10</w:t>
      </w:r>
      <w:r w:rsidRPr="00965E9C">
        <w:rPr>
          <w:rFonts w:ascii="宋体" w:cs="Arial" w:hint="eastAsia"/>
          <w:color w:val="000000"/>
          <w:sz w:val="21"/>
          <w:szCs w:val="21"/>
        </w:rPr>
        <w:t>.</w:t>
      </w:r>
      <w:r w:rsidRPr="00965E9C">
        <w:rPr>
          <w:rFonts w:ascii="宋体" w:cs="Arial"/>
          <w:color w:val="000000"/>
          <w:sz w:val="21"/>
          <w:szCs w:val="21"/>
        </w:rPr>
        <w:t>4</w:t>
      </w:r>
      <w:r w:rsidR="00380ACE" w:rsidRPr="008D6693">
        <w:rPr>
          <w:rFonts w:ascii="宋体" w:hAnsi="宋体" w:cs="Arial"/>
          <w:color w:val="000000"/>
          <w:sz w:val="21"/>
          <w:szCs w:val="21"/>
        </w:rPr>
        <w:tab/>
      </w:r>
      <w:r w:rsidR="00753756" w:rsidRPr="00530FFD">
        <w:rPr>
          <w:rFonts w:ascii="宋体" w:hAnsi="宋体" w:cs="Arial" w:hint="eastAsia"/>
          <w:color w:val="000000"/>
          <w:sz w:val="21"/>
          <w:szCs w:val="21"/>
        </w:rPr>
        <w:t>基金投资策略的改变</w:t>
      </w:r>
      <w:bookmarkEnd w:id="129"/>
      <w:bookmarkEnd w:id="130"/>
    </w:p>
    <w:p w:rsidR="00753756" w:rsidRDefault="00753756" w:rsidP="006E1449">
      <w:pPr>
        <w:spacing w:line="360" w:lineRule="auto"/>
        <w:ind w:firstLineChars="200" w:firstLine="420"/>
        <w:rPr>
          <w:color w:val="000000"/>
          <w:szCs w:val="21"/>
        </w:rPr>
      </w:pPr>
      <w:r w:rsidRPr="00224952">
        <w:rPr>
          <w:color w:val="000000"/>
          <w:szCs w:val="21"/>
        </w:rPr>
        <w:t>本报告期内本基金的投资策略未有重大变化。</w:t>
      </w:r>
    </w:p>
    <w:p w:rsidR="00753756" w:rsidRPr="00530FFD" w:rsidRDefault="00965E9C" w:rsidP="00C62536">
      <w:pPr>
        <w:pStyle w:val="20"/>
        <w:tabs>
          <w:tab w:val="num" w:pos="927"/>
        </w:tabs>
        <w:spacing w:beforeLines="100" w:before="312" w:afterLines="100" w:after="312"/>
        <w:ind w:left="927" w:hanging="567"/>
        <w:rPr>
          <w:rFonts w:ascii="宋体" w:cs="Arial"/>
          <w:color w:val="000000"/>
          <w:sz w:val="21"/>
          <w:szCs w:val="21"/>
        </w:rPr>
      </w:pPr>
      <w:bookmarkStart w:id="131" w:name="_Toc48665009"/>
      <w:r w:rsidRPr="00965E9C">
        <w:rPr>
          <w:rFonts w:ascii="宋体" w:cs="Arial"/>
          <w:color w:val="000000"/>
          <w:sz w:val="21"/>
          <w:szCs w:val="21"/>
        </w:rPr>
        <w:t>10</w:t>
      </w:r>
      <w:r w:rsidRPr="00965E9C">
        <w:rPr>
          <w:rFonts w:ascii="宋体" w:cs="Arial" w:hint="eastAsia"/>
          <w:color w:val="000000"/>
          <w:sz w:val="21"/>
          <w:szCs w:val="21"/>
        </w:rPr>
        <w:t>.</w:t>
      </w:r>
      <w:r w:rsidRPr="00965E9C">
        <w:rPr>
          <w:rFonts w:ascii="宋体" w:cs="Arial"/>
          <w:color w:val="000000"/>
          <w:sz w:val="21"/>
          <w:szCs w:val="21"/>
        </w:rPr>
        <w:t>5</w:t>
      </w:r>
      <w:r w:rsidR="00380ACE" w:rsidRPr="008D6693">
        <w:rPr>
          <w:rFonts w:ascii="宋体" w:hAnsi="宋体" w:cs="Arial"/>
          <w:color w:val="000000"/>
          <w:sz w:val="21"/>
          <w:szCs w:val="21"/>
        </w:rPr>
        <w:tab/>
      </w:r>
      <w:r w:rsidR="00753756" w:rsidRPr="00535B51">
        <w:rPr>
          <w:rFonts w:ascii="宋体" w:hAnsi="宋体" w:cs="Arial" w:hint="eastAsia"/>
          <w:color w:val="000000"/>
          <w:sz w:val="21"/>
          <w:szCs w:val="21"/>
        </w:rPr>
        <w:t>为基金进行审计的会计师事务所情况</w:t>
      </w:r>
      <w:bookmarkEnd w:id="131"/>
    </w:p>
    <w:p w:rsidR="00753756" w:rsidRPr="00224952" w:rsidRDefault="00753756" w:rsidP="006E1449">
      <w:pPr>
        <w:spacing w:line="360" w:lineRule="auto"/>
        <w:ind w:firstLineChars="200" w:firstLine="420"/>
        <w:rPr>
          <w:color w:val="000000"/>
          <w:szCs w:val="21"/>
        </w:rPr>
      </w:pPr>
      <w:bookmarkStart w:id="132" w:name="OLE_LINK3"/>
      <w:r w:rsidRPr="00224952">
        <w:rPr>
          <w:color w:val="000000"/>
          <w:szCs w:val="21"/>
        </w:rPr>
        <w:t>本报告期内本基金未改聘会计师事务所。</w:t>
      </w:r>
    </w:p>
    <w:p w:rsidR="00753756" w:rsidRPr="00530FFD" w:rsidRDefault="00965E9C" w:rsidP="00C62536">
      <w:pPr>
        <w:pStyle w:val="20"/>
        <w:tabs>
          <w:tab w:val="num" w:pos="927"/>
        </w:tabs>
        <w:spacing w:beforeLines="100" w:before="312" w:afterLines="100" w:after="312"/>
        <w:ind w:left="927" w:hanging="567"/>
        <w:rPr>
          <w:rFonts w:ascii="宋体" w:cs="Arial"/>
          <w:color w:val="000000"/>
          <w:sz w:val="21"/>
          <w:szCs w:val="21"/>
        </w:rPr>
      </w:pPr>
      <w:bookmarkStart w:id="133" w:name="_Toc390421281"/>
      <w:bookmarkStart w:id="134" w:name="_Toc48665010"/>
      <w:bookmarkEnd w:id="132"/>
      <w:r w:rsidRPr="00965E9C">
        <w:rPr>
          <w:rFonts w:ascii="宋体" w:cs="Arial"/>
          <w:color w:val="000000"/>
          <w:sz w:val="21"/>
          <w:szCs w:val="21"/>
        </w:rPr>
        <w:t>10</w:t>
      </w:r>
      <w:r w:rsidRPr="00965E9C">
        <w:rPr>
          <w:rFonts w:ascii="宋体" w:cs="Arial" w:hint="eastAsia"/>
          <w:color w:val="000000"/>
          <w:sz w:val="21"/>
          <w:szCs w:val="21"/>
        </w:rPr>
        <w:t>.</w:t>
      </w:r>
      <w:r w:rsidRPr="00965E9C">
        <w:rPr>
          <w:rFonts w:ascii="宋体" w:cs="Arial"/>
          <w:color w:val="000000"/>
          <w:sz w:val="21"/>
          <w:szCs w:val="21"/>
        </w:rPr>
        <w:t>6</w:t>
      </w:r>
      <w:r w:rsidR="00380ACE" w:rsidRPr="008D6693">
        <w:rPr>
          <w:rFonts w:ascii="宋体" w:hAnsi="宋体" w:cs="Arial"/>
          <w:color w:val="000000"/>
          <w:sz w:val="21"/>
          <w:szCs w:val="21"/>
        </w:rPr>
        <w:tab/>
      </w:r>
      <w:r w:rsidR="00753756" w:rsidRPr="00530FFD">
        <w:rPr>
          <w:rFonts w:ascii="宋体" w:hAnsi="宋体" w:cs="Arial" w:hint="eastAsia"/>
          <w:color w:val="000000"/>
          <w:sz w:val="21"/>
          <w:szCs w:val="21"/>
        </w:rPr>
        <w:t>管理人、托管人及其高级管理人员受稽查或处罚等情况</w:t>
      </w:r>
      <w:bookmarkEnd w:id="133"/>
      <w:bookmarkEnd w:id="134"/>
    </w:p>
    <w:p w:rsidR="00753756" w:rsidRPr="00224952" w:rsidRDefault="00753756" w:rsidP="006E1449">
      <w:pPr>
        <w:spacing w:line="360" w:lineRule="auto"/>
        <w:ind w:firstLineChars="200" w:firstLine="420"/>
        <w:rPr>
          <w:color w:val="000000"/>
          <w:szCs w:val="21"/>
        </w:rPr>
      </w:pPr>
      <w:r w:rsidRPr="00224952">
        <w:rPr>
          <w:color w:val="000000"/>
          <w:szCs w:val="21"/>
        </w:rPr>
        <w:t>本报告期内，本基金管理人和托管人托管业务部门及其相关高级管理人员未受到稽查或处罚。</w:t>
      </w:r>
    </w:p>
    <w:p w:rsidR="00753756" w:rsidRPr="00530FFD" w:rsidRDefault="00965E9C" w:rsidP="00C62536">
      <w:pPr>
        <w:pStyle w:val="20"/>
        <w:tabs>
          <w:tab w:val="num" w:pos="927"/>
        </w:tabs>
        <w:spacing w:beforeLines="100" w:before="312" w:afterLines="100" w:after="312"/>
        <w:ind w:left="927" w:hanging="567"/>
        <w:rPr>
          <w:rFonts w:ascii="宋体" w:cs="Arial"/>
          <w:color w:val="000000"/>
          <w:sz w:val="21"/>
          <w:szCs w:val="21"/>
        </w:rPr>
      </w:pPr>
      <w:bookmarkStart w:id="135" w:name="_Toc390421282"/>
      <w:bookmarkStart w:id="136" w:name="_Toc48665011"/>
      <w:r w:rsidRPr="00965E9C">
        <w:rPr>
          <w:rFonts w:ascii="宋体" w:cs="Arial"/>
          <w:color w:val="000000"/>
          <w:sz w:val="21"/>
          <w:szCs w:val="21"/>
        </w:rPr>
        <w:t>10</w:t>
      </w:r>
      <w:r w:rsidRPr="00965E9C">
        <w:rPr>
          <w:rFonts w:ascii="宋体" w:cs="Arial" w:hint="eastAsia"/>
          <w:color w:val="000000"/>
          <w:sz w:val="21"/>
          <w:szCs w:val="21"/>
        </w:rPr>
        <w:t>.</w:t>
      </w:r>
      <w:r w:rsidRPr="00965E9C">
        <w:rPr>
          <w:rFonts w:ascii="宋体" w:cs="Arial"/>
          <w:color w:val="000000"/>
          <w:sz w:val="21"/>
          <w:szCs w:val="21"/>
        </w:rPr>
        <w:t>7</w:t>
      </w:r>
      <w:r w:rsidR="00380ACE" w:rsidRPr="008D6693">
        <w:rPr>
          <w:rFonts w:ascii="宋体" w:hAnsi="宋体" w:cs="Arial"/>
          <w:color w:val="000000"/>
          <w:sz w:val="21"/>
          <w:szCs w:val="21"/>
        </w:rPr>
        <w:tab/>
      </w:r>
      <w:r w:rsidR="00753756" w:rsidRPr="00530FFD">
        <w:rPr>
          <w:rFonts w:ascii="宋体" w:hAnsi="宋体" w:cs="Arial" w:hint="eastAsia"/>
          <w:color w:val="000000"/>
          <w:sz w:val="21"/>
          <w:szCs w:val="21"/>
        </w:rPr>
        <w:t>基金租用证券公司交易单元的有关情况</w:t>
      </w:r>
      <w:bookmarkEnd w:id="135"/>
      <w:bookmarkEnd w:id="136"/>
    </w:p>
    <w:p w:rsidR="00753756" w:rsidRPr="00E76B2D" w:rsidRDefault="00965E9C" w:rsidP="006E1449">
      <w:pPr>
        <w:spacing w:line="360" w:lineRule="auto"/>
        <w:ind w:firstLineChars="196" w:firstLine="413"/>
        <w:rPr>
          <w:rFonts w:ascii="宋体"/>
          <w:b/>
          <w:bCs/>
          <w:color w:val="000000"/>
          <w:szCs w:val="21"/>
        </w:rPr>
      </w:pPr>
      <w:bookmarkStart w:id="137" w:name="_Toc249760070"/>
      <w:r>
        <w:rPr>
          <w:rFonts w:ascii="宋体" w:hAnsi="宋体"/>
          <w:b/>
          <w:bCs/>
          <w:color w:val="000000"/>
          <w:szCs w:val="21"/>
        </w:rPr>
        <w:t>10.7</w:t>
      </w:r>
      <w:r>
        <w:rPr>
          <w:rFonts w:ascii="宋体" w:hAnsi="宋体" w:hint="eastAsia"/>
          <w:b/>
          <w:bCs/>
          <w:color w:val="000000"/>
          <w:szCs w:val="21"/>
        </w:rPr>
        <w:t>.1</w:t>
      </w:r>
      <w:r w:rsidR="00753756" w:rsidRPr="00E76B2D">
        <w:rPr>
          <w:rFonts w:ascii="宋体" w:hAnsi="宋体" w:hint="eastAsia"/>
          <w:b/>
          <w:bCs/>
          <w:color w:val="000000"/>
          <w:szCs w:val="21"/>
        </w:rPr>
        <w:t>基金租用证券公司交易单元进行股票投资及佣金支付情况</w:t>
      </w:r>
      <w:bookmarkEnd w:id="137"/>
    </w:p>
    <w:p w:rsidR="00753756" w:rsidRPr="00224952" w:rsidRDefault="00753756" w:rsidP="00B932B3">
      <w:pPr>
        <w:autoSpaceDE w:val="0"/>
        <w:autoSpaceDN w:val="0"/>
        <w:adjustRightInd w:val="0"/>
        <w:spacing w:before="29" w:line="288" w:lineRule="auto"/>
        <w:ind w:left="15"/>
        <w:jc w:val="right"/>
        <w:rPr>
          <w:color w:val="000000"/>
          <w:kern w:val="0"/>
          <w:szCs w:val="21"/>
        </w:rPr>
      </w:pPr>
      <w:r w:rsidRPr="00224952">
        <w:rPr>
          <w:rFonts w:hint="eastAsia"/>
          <w:color w:val="000000"/>
          <w:szCs w:val="21"/>
        </w:rPr>
        <w:t>金额单位：人民币元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560"/>
        <w:gridCol w:w="780"/>
        <w:gridCol w:w="1800"/>
        <w:gridCol w:w="1080"/>
        <w:gridCol w:w="1620"/>
        <w:gridCol w:w="1080"/>
        <w:gridCol w:w="1080"/>
      </w:tblGrid>
      <w:tr w:rsidR="00753756" w:rsidRPr="00224952" w:rsidTr="0070173B">
        <w:tc>
          <w:tcPr>
            <w:tcW w:w="1560" w:type="dxa"/>
            <w:vMerge w:val="restart"/>
            <w:vAlign w:val="center"/>
          </w:tcPr>
          <w:p w:rsidR="00753756" w:rsidRPr="00224952" w:rsidRDefault="00753756" w:rsidP="0070173B">
            <w:pPr>
              <w:jc w:val="center"/>
              <w:rPr>
                <w:color w:val="000000"/>
                <w:szCs w:val="21"/>
              </w:rPr>
            </w:pPr>
            <w:bookmarkStart w:id="138" w:name="_Toc249760071"/>
            <w:r w:rsidRPr="00224952">
              <w:rPr>
                <w:rFonts w:hint="eastAsia"/>
                <w:color w:val="000000"/>
                <w:szCs w:val="21"/>
              </w:rPr>
              <w:t>券商名称</w:t>
            </w:r>
          </w:p>
        </w:tc>
        <w:tc>
          <w:tcPr>
            <w:tcW w:w="780" w:type="dxa"/>
            <w:vMerge w:val="restart"/>
            <w:vAlign w:val="center"/>
          </w:tcPr>
          <w:p w:rsidR="00753756" w:rsidRPr="00224952" w:rsidRDefault="00753756" w:rsidP="0070173B">
            <w:pPr>
              <w:jc w:val="center"/>
              <w:rPr>
                <w:color w:val="000000"/>
                <w:szCs w:val="21"/>
              </w:rPr>
            </w:pPr>
            <w:r w:rsidRPr="00224952">
              <w:rPr>
                <w:rFonts w:hint="eastAsia"/>
                <w:color w:val="000000"/>
                <w:szCs w:val="21"/>
              </w:rPr>
              <w:t>交易单元数量</w:t>
            </w:r>
          </w:p>
        </w:tc>
        <w:tc>
          <w:tcPr>
            <w:tcW w:w="2880" w:type="dxa"/>
            <w:gridSpan w:val="2"/>
            <w:vAlign w:val="center"/>
          </w:tcPr>
          <w:p w:rsidR="00753756" w:rsidRPr="00224952" w:rsidRDefault="00753756" w:rsidP="0070173B">
            <w:pPr>
              <w:jc w:val="center"/>
              <w:rPr>
                <w:color w:val="000000"/>
                <w:szCs w:val="21"/>
              </w:rPr>
            </w:pPr>
            <w:r w:rsidRPr="00224952">
              <w:rPr>
                <w:rFonts w:hint="eastAsia"/>
                <w:color w:val="000000"/>
                <w:szCs w:val="21"/>
              </w:rPr>
              <w:t>股票交易</w:t>
            </w:r>
          </w:p>
        </w:tc>
        <w:tc>
          <w:tcPr>
            <w:tcW w:w="2700" w:type="dxa"/>
            <w:gridSpan w:val="2"/>
            <w:vAlign w:val="center"/>
          </w:tcPr>
          <w:p w:rsidR="00753756" w:rsidRPr="00224952" w:rsidRDefault="00753756" w:rsidP="0070173B">
            <w:pPr>
              <w:jc w:val="center"/>
              <w:rPr>
                <w:color w:val="000000"/>
                <w:szCs w:val="21"/>
              </w:rPr>
            </w:pPr>
            <w:r w:rsidRPr="00224952">
              <w:rPr>
                <w:rFonts w:hint="eastAsia"/>
                <w:color w:val="000000"/>
                <w:szCs w:val="21"/>
              </w:rPr>
              <w:t>应支付该券商的佣金</w:t>
            </w:r>
          </w:p>
        </w:tc>
        <w:tc>
          <w:tcPr>
            <w:tcW w:w="1080" w:type="dxa"/>
            <w:vMerge w:val="restart"/>
            <w:vAlign w:val="center"/>
          </w:tcPr>
          <w:p w:rsidR="00753756" w:rsidRPr="00224952" w:rsidRDefault="00753756" w:rsidP="0070173B">
            <w:pPr>
              <w:jc w:val="center"/>
              <w:rPr>
                <w:color w:val="000000"/>
                <w:kern w:val="0"/>
                <w:szCs w:val="21"/>
              </w:rPr>
            </w:pPr>
            <w:r w:rsidRPr="00224952">
              <w:rPr>
                <w:rFonts w:hint="eastAsia"/>
                <w:color w:val="000000"/>
                <w:kern w:val="0"/>
                <w:szCs w:val="21"/>
              </w:rPr>
              <w:t>备注</w:t>
            </w:r>
          </w:p>
        </w:tc>
      </w:tr>
      <w:tr w:rsidR="00753756" w:rsidRPr="00224952" w:rsidTr="0070173B">
        <w:tc>
          <w:tcPr>
            <w:tcW w:w="9000" w:type="dxa"/>
            <w:vMerge/>
            <w:vAlign w:val="center"/>
          </w:tcPr>
          <w:p w:rsidR="00753756" w:rsidRPr="00224952" w:rsidRDefault="00753756" w:rsidP="0070173B">
            <w:pPr>
              <w:widowControl/>
              <w:jc w:val="left"/>
              <w:rPr>
                <w:color w:val="000000"/>
                <w:szCs w:val="21"/>
              </w:rPr>
            </w:pPr>
          </w:p>
        </w:tc>
        <w:tc>
          <w:tcPr>
            <w:tcW w:w="780" w:type="dxa"/>
            <w:vMerge/>
            <w:vAlign w:val="center"/>
          </w:tcPr>
          <w:p w:rsidR="00753756" w:rsidRPr="00224952" w:rsidRDefault="00753756" w:rsidP="0070173B">
            <w:pPr>
              <w:widowControl/>
              <w:jc w:val="left"/>
              <w:rPr>
                <w:color w:val="000000"/>
                <w:szCs w:val="21"/>
              </w:rPr>
            </w:pPr>
          </w:p>
        </w:tc>
        <w:tc>
          <w:tcPr>
            <w:tcW w:w="1800" w:type="dxa"/>
            <w:vAlign w:val="center"/>
          </w:tcPr>
          <w:p w:rsidR="00753756" w:rsidRPr="00224952" w:rsidRDefault="00753756" w:rsidP="0070173B">
            <w:pPr>
              <w:jc w:val="center"/>
              <w:rPr>
                <w:color w:val="000000"/>
                <w:szCs w:val="21"/>
              </w:rPr>
            </w:pPr>
            <w:r w:rsidRPr="00224952">
              <w:rPr>
                <w:rFonts w:hint="eastAsia"/>
                <w:color w:val="000000"/>
                <w:szCs w:val="21"/>
              </w:rPr>
              <w:t>成交金额</w:t>
            </w:r>
          </w:p>
        </w:tc>
        <w:tc>
          <w:tcPr>
            <w:tcW w:w="1080" w:type="dxa"/>
            <w:vAlign w:val="center"/>
          </w:tcPr>
          <w:p w:rsidR="00753756" w:rsidRPr="00224952" w:rsidRDefault="00753756" w:rsidP="0070173B">
            <w:pPr>
              <w:jc w:val="center"/>
              <w:rPr>
                <w:color w:val="000000"/>
                <w:szCs w:val="21"/>
              </w:rPr>
            </w:pPr>
            <w:r w:rsidRPr="00224952">
              <w:rPr>
                <w:rFonts w:hint="eastAsia"/>
                <w:color w:val="000000"/>
                <w:szCs w:val="21"/>
              </w:rPr>
              <w:t>占当期股票成交总额的比例</w:t>
            </w:r>
          </w:p>
        </w:tc>
        <w:tc>
          <w:tcPr>
            <w:tcW w:w="1620" w:type="dxa"/>
            <w:vAlign w:val="center"/>
          </w:tcPr>
          <w:p w:rsidR="00753756" w:rsidRPr="00224952" w:rsidRDefault="00753756" w:rsidP="0070173B">
            <w:pPr>
              <w:jc w:val="center"/>
              <w:rPr>
                <w:color w:val="000000"/>
                <w:kern w:val="0"/>
                <w:szCs w:val="21"/>
              </w:rPr>
            </w:pPr>
            <w:r w:rsidRPr="00224952">
              <w:rPr>
                <w:rFonts w:hint="eastAsia"/>
                <w:color w:val="000000"/>
                <w:kern w:val="0"/>
                <w:szCs w:val="21"/>
              </w:rPr>
              <w:t>佣金</w:t>
            </w:r>
          </w:p>
        </w:tc>
        <w:tc>
          <w:tcPr>
            <w:tcW w:w="1080" w:type="dxa"/>
            <w:vAlign w:val="center"/>
          </w:tcPr>
          <w:p w:rsidR="00753756" w:rsidRPr="00224952" w:rsidRDefault="00753756" w:rsidP="0070173B">
            <w:pPr>
              <w:jc w:val="center"/>
              <w:rPr>
                <w:color w:val="000000"/>
                <w:szCs w:val="21"/>
              </w:rPr>
            </w:pPr>
            <w:r w:rsidRPr="00224952">
              <w:rPr>
                <w:rFonts w:hint="eastAsia"/>
                <w:color w:val="000000"/>
                <w:szCs w:val="21"/>
              </w:rPr>
              <w:t>占当期佣金总量的比例</w:t>
            </w:r>
          </w:p>
        </w:tc>
        <w:tc>
          <w:tcPr>
            <w:tcW w:w="1080" w:type="dxa"/>
            <w:vMerge/>
            <w:vAlign w:val="center"/>
          </w:tcPr>
          <w:p w:rsidR="00753756" w:rsidRPr="00224952" w:rsidRDefault="00753756" w:rsidP="0070173B">
            <w:pPr>
              <w:widowControl/>
              <w:jc w:val="left"/>
              <w:rPr>
                <w:color w:val="000000"/>
                <w:kern w:val="0"/>
                <w:szCs w:val="21"/>
              </w:rPr>
            </w:pPr>
          </w:p>
        </w:tc>
      </w:tr>
      <w:tr w:rsidR="00304098">
        <w:tc>
          <w:tcPr>
            <w:tcW w:w="1560" w:type="dxa"/>
            <w:vAlign w:val="center"/>
          </w:tcPr>
          <w:p w:rsidR="00304098" w:rsidRDefault="00E12A6F">
            <w:pPr>
              <w:jc w:val="left"/>
            </w:pPr>
            <w:r>
              <w:rPr>
                <w:color w:val="000000"/>
                <w:szCs w:val="21"/>
              </w:rPr>
              <w:t>招商证券</w:t>
            </w:r>
          </w:p>
        </w:tc>
        <w:tc>
          <w:tcPr>
            <w:tcW w:w="780" w:type="dxa"/>
            <w:vAlign w:val="center"/>
          </w:tcPr>
          <w:p w:rsidR="00304098" w:rsidRDefault="00E12A6F">
            <w:pPr>
              <w:jc w:val="center"/>
            </w:pPr>
            <w:r>
              <w:rPr>
                <w:color w:val="000000"/>
                <w:szCs w:val="21"/>
              </w:rPr>
              <w:t>1</w:t>
            </w:r>
          </w:p>
        </w:tc>
        <w:tc>
          <w:tcPr>
            <w:tcW w:w="1800" w:type="dxa"/>
            <w:vAlign w:val="center"/>
          </w:tcPr>
          <w:p w:rsidR="00304098" w:rsidRDefault="00E12A6F">
            <w:pPr>
              <w:jc w:val="right"/>
            </w:pPr>
            <w:r>
              <w:rPr>
                <w:color w:val="000000"/>
                <w:szCs w:val="21"/>
              </w:rPr>
              <w:t>-</w:t>
            </w:r>
          </w:p>
        </w:tc>
        <w:tc>
          <w:tcPr>
            <w:tcW w:w="1080" w:type="dxa"/>
            <w:vAlign w:val="center"/>
          </w:tcPr>
          <w:p w:rsidR="00304098" w:rsidRDefault="00E12A6F">
            <w:pPr>
              <w:jc w:val="right"/>
            </w:pPr>
            <w:r>
              <w:rPr>
                <w:color w:val="000000"/>
                <w:szCs w:val="21"/>
              </w:rPr>
              <w:t>-</w:t>
            </w:r>
          </w:p>
        </w:tc>
        <w:tc>
          <w:tcPr>
            <w:tcW w:w="1620" w:type="dxa"/>
            <w:vAlign w:val="center"/>
          </w:tcPr>
          <w:p w:rsidR="00304098" w:rsidRDefault="00E12A6F">
            <w:pPr>
              <w:jc w:val="right"/>
            </w:pPr>
            <w:r>
              <w:rPr>
                <w:color w:val="000000"/>
                <w:szCs w:val="21"/>
              </w:rPr>
              <w:t>-</w:t>
            </w:r>
          </w:p>
        </w:tc>
        <w:tc>
          <w:tcPr>
            <w:tcW w:w="1080" w:type="dxa"/>
            <w:vAlign w:val="center"/>
          </w:tcPr>
          <w:p w:rsidR="00304098" w:rsidRDefault="00E12A6F">
            <w:pPr>
              <w:jc w:val="right"/>
            </w:pPr>
            <w:r>
              <w:rPr>
                <w:color w:val="000000"/>
                <w:szCs w:val="21"/>
              </w:rPr>
              <w:t>-</w:t>
            </w:r>
          </w:p>
        </w:tc>
        <w:tc>
          <w:tcPr>
            <w:tcW w:w="1080" w:type="dxa"/>
            <w:vAlign w:val="center"/>
          </w:tcPr>
          <w:p w:rsidR="00304098" w:rsidRDefault="00E12A6F">
            <w:pPr>
              <w:jc w:val="left"/>
            </w:pPr>
            <w:r>
              <w:rPr>
                <w:color w:val="000000"/>
                <w:szCs w:val="21"/>
              </w:rPr>
              <w:t>-</w:t>
            </w:r>
          </w:p>
        </w:tc>
      </w:tr>
      <w:tr w:rsidR="00304098">
        <w:tc>
          <w:tcPr>
            <w:tcW w:w="1560" w:type="dxa"/>
            <w:vAlign w:val="center"/>
          </w:tcPr>
          <w:p w:rsidR="00304098" w:rsidRDefault="00E12A6F">
            <w:pPr>
              <w:jc w:val="left"/>
            </w:pPr>
            <w:r>
              <w:rPr>
                <w:color w:val="000000"/>
                <w:szCs w:val="21"/>
              </w:rPr>
              <w:t>东方财富</w:t>
            </w:r>
          </w:p>
        </w:tc>
        <w:tc>
          <w:tcPr>
            <w:tcW w:w="780" w:type="dxa"/>
            <w:vAlign w:val="center"/>
          </w:tcPr>
          <w:p w:rsidR="00304098" w:rsidRDefault="00E12A6F">
            <w:pPr>
              <w:jc w:val="center"/>
            </w:pPr>
            <w:r>
              <w:rPr>
                <w:color w:val="000000"/>
                <w:szCs w:val="21"/>
              </w:rPr>
              <w:t>1</w:t>
            </w:r>
          </w:p>
        </w:tc>
        <w:tc>
          <w:tcPr>
            <w:tcW w:w="1800" w:type="dxa"/>
            <w:vAlign w:val="center"/>
          </w:tcPr>
          <w:p w:rsidR="00304098" w:rsidRDefault="00E12A6F">
            <w:pPr>
              <w:jc w:val="right"/>
            </w:pPr>
            <w:r>
              <w:rPr>
                <w:color w:val="000000"/>
                <w:szCs w:val="21"/>
              </w:rPr>
              <w:t>-</w:t>
            </w:r>
          </w:p>
        </w:tc>
        <w:tc>
          <w:tcPr>
            <w:tcW w:w="1080" w:type="dxa"/>
            <w:vAlign w:val="center"/>
          </w:tcPr>
          <w:p w:rsidR="00304098" w:rsidRDefault="00E12A6F">
            <w:pPr>
              <w:jc w:val="right"/>
            </w:pPr>
            <w:r>
              <w:rPr>
                <w:color w:val="000000"/>
                <w:szCs w:val="21"/>
              </w:rPr>
              <w:t>-</w:t>
            </w:r>
          </w:p>
        </w:tc>
        <w:tc>
          <w:tcPr>
            <w:tcW w:w="1620" w:type="dxa"/>
            <w:vAlign w:val="center"/>
          </w:tcPr>
          <w:p w:rsidR="00304098" w:rsidRDefault="00E12A6F">
            <w:pPr>
              <w:jc w:val="right"/>
            </w:pPr>
            <w:r>
              <w:rPr>
                <w:color w:val="000000"/>
                <w:szCs w:val="21"/>
              </w:rPr>
              <w:t>-</w:t>
            </w:r>
          </w:p>
        </w:tc>
        <w:tc>
          <w:tcPr>
            <w:tcW w:w="1080" w:type="dxa"/>
            <w:vAlign w:val="center"/>
          </w:tcPr>
          <w:p w:rsidR="00304098" w:rsidRDefault="00E12A6F">
            <w:pPr>
              <w:jc w:val="right"/>
            </w:pPr>
            <w:r>
              <w:rPr>
                <w:color w:val="000000"/>
                <w:szCs w:val="21"/>
              </w:rPr>
              <w:t>-</w:t>
            </w:r>
          </w:p>
        </w:tc>
        <w:tc>
          <w:tcPr>
            <w:tcW w:w="1080" w:type="dxa"/>
            <w:vAlign w:val="center"/>
          </w:tcPr>
          <w:p w:rsidR="00304098" w:rsidRDefault="00E12A6F">
            <w:pPr>
              <w:jc w:val="left"/>
            </w:pPr>
            <w:r>
              <w:rPr>
                <w:color w:val="000000"/>
                <w:szCs w:val="21"/>
              </w:rPr>
              <w:t>-</w:t>
            </w:r>
          </w:p>
        </w:tc>
      </w:tr>
      <w:tr w:rsidR="00304098">
        <w:tc>
          <w:tcPr>
            <w:tcW w:w="1560" w:type="dxa"/>
            <w:vAlign w:val="center"/>
          </w:tcPr>
          <w:p w:rsidR="00304098" w:rsidRDefault="00E12A6F">
            <w:pPr>
              <w:jc w:val="left"/>
            </w:pPr>
            <w:r>
              <w:rPr>
                <w:color w:val="000000"/>
                <w:szCs w:val="21"/>
              </w:rPr>
              <w:t>平安证券</w:t>
            </w:r>
          </w:p>
        </w:tc>
        <w:tc>
          <w:tcPr>
            <w:tcW w:w="780" w:type="dxa"/>
            <w:vAlign w:val="center"/>
          </w:tcPr>
          <w:p w:rsidR="00304098" w:rsidRDefault="00E12A6F">
            <w:pPr>
              <w:jc w:val="center"/>
            </w:pPr>
            <w:r>
              <w:rPr>
                <w:color w:val="000000"/>
                <w:szCs w:val="21"/>
              </w:rPr>
              <w:t>2</w:t>
            </w:r>
          </w:p>
        </w:tc>
        <w:tc>
          <w:tcPr>
            <w:tcW w:w="1800" w:type="dxa"/>
            <w:vAlign w:val="center"/>
          </w:tcPr>
          <w:p w:rsidR="00304098" w:rsidRDefault="00E12A6F">
            <w:pPr>
              <w:jc w:val="right"/>
            </w:pPr>
            <w:r>
              <w:rPr>
                <w:color w:val="000000"/>
                <w:szCs w:val="21"/>
              </w:rPr>
              <w:t>234,631,932.66</w:t>
            </w:r>
          </w:p>
        </w:tc>
        <w:tc>
          <w:tcPr>
            <w:tcW w:w="1080" w:type="dxa"/>
            <w:vAlign w:val="center"/>
          </w:tcPr>
          <w:p w:rsidR="00304098" w:rsidRDefault="00E12A6F">
            <w:pPr>
              <w:jc w:val="right"/>
            </w:pPr>
            <w:r>
              <w:rPr>
                <w:color w:val="000000"/>
                <w:szCs w:val="21"/>
              </w:rPr>
              <w:t>8.19%</w:t>
            </w:r>
          </w:p>
        </w:tc>
        <w:tc>
          <w:tcPr>
            <w:tcW w:w="1620" w:type="dxa"/>
            <w:vAlign w:val="center"/>
          </w:tcPr>
          <w:p w:rsidR="00304098" w:rsidRDefault="00E12A6F">
            <w:pPr>
              <w:jc w:val="right"/>
            </w:pPr>
            <w:r>
              <w:rPr>
                <w:color w:val="000000"/>
                <w:szCs w:val="21"/>
              </w:rPr>
              <w:t>23,465.07</w:t>
            </w:r>
          </w:p>
        </w:tc>
        <w:tc>
          <w:tcPr>
            <w:tcW w:w="1080" w:type="dxa"/>
            <w:vAlign w:val="center"/>
          </w:tcPr>
          <w:p w:rsidR="00304098" w:rsidRDefault="00E12A6F">
            <w:pPr>
              <w:jc w:val="right"/>
            </w:pPr>
            <w:r>
              <w:rPr>
                <w:color w:val="000000"/>
                <w:szCs w:val="21"/>
              </w:rPr>
              <w:t>2.18%</w:t>
            </w:r>
          </w:p>
        </w:tc>
        <w:tc>
          <w:tcPr>
            <w:tcW w:w="1080" w:type="dxa"/>
            <w:vAlign w:val="center"/>
          </w:tcPr>
          <w:p w:rsidR="00304098" w:rsidRDefault="00E12A6F">
            <w:pPr>
              <w:jc w:val="left"/>
            </w:pPr>
            <w:r>
              <w:rPr>
                <w:color w:val="000000"/>
                <w:szCs w:val="21"/>
              </w:rPr>
              <w:t>-</w:t>
            </w:r>
          </w:p>
        </w:tc>
      </w:tr>
      <w:tr w:rsidR="00304098">
        <w:tc>
          <w:tcPr>
            <w:tcW w:w="1560" w:type="dxa"/>
            <w:vAlign w:val="center"/>
          </w:tcPr>
          <w:p w:rsidR="00304098" w:rsidRDefault="00E12A6F">
            <w:pPr>
              <w:jc w:val="left"/>
            </w:pPr>
            <w:r>
              <w:rPr>
                <w:color w:val="000000"/>
                <w:szCs w:val="21"/>
              </w:rPr>
              <w:t>申万宏源</w:t>
            </w:r>
          </w:p>
        </w:tc>
        <w:tc>
          <w:tcPr>
            <w:tcW w:w="780" w:type="dxa"/>
            <w:vAlign w:val="center"/>
          </w:tcPr>
          <w:p w:rsidR="00304098" w:rsidRDefault="00E12A6F">
            <w:pPr>
              <w:jc w:val="center"/>
            </w:pPr>
            <w:r>
              <w:rPr>
                <w:color w:val="000000"/>
                <w:szCs w:val="21"/>
              </w:rPr>
              <w:t>4</w:t>
            </w:r>
          </w:p>
        </w:tc>
        <w:tc>
          <w:tcPr>
            <w:tcW w:w="1800" w:type="dxa"/>
            <w:vAlign w:val="center"/>
          </w:tcPr>
          <w:p w:rsidR="00304098" w:rsidRDefault="00E12A6F">
            <w:pPr>
              <w:jc w:val="right"/>
            </w:pPr>
            <w:r>
              <w:rPr>
                <w:color w:val="000000"/>
                <w:szCs w:val="21"/>
              </w:rPr>
              <w:t>2,444,850,374.30</w:t>
            </w:r>
          </w:p>
        </w:tc>
        <w:tc>
          <w:tcPr>
            <w:tcW w:w="1080" w:type="dxa"/>
            <w:vAlign w:val="center"/>
          </w:tcPr>
          <w:p w:rsidR="00304098" w:rsidRDefault="00E12A6F">
            <w:pPr>
              <w:jc w:val="right"/>
            </w:pPr>
            <w:r>
              <w:rPr>
                <w:color w:val="000000"/>
                <w:szCs w:val="21"/>
              </w:rPr>
              <w:t>85.34%</w:t>
            </w:r>
          </w:p>
        </w:tc>
        <w:tc>
          <w:tcPr>
            <w:tcW w:w="1620" w:type="dxa"/>
            <w:vAlign w:val="center"/>
          </w:tcPr>
          <w:p w:rsidR="00304098" w:rsidRDefault="00E12A6F">
            <w:pPr>
              <w:jc w:val="right"/>
            </w:pPr>
            <w:r>
              <w:rPr>
                <w:color w:val="000000"/>
                <w:szCs w:val="21"/>
              </w:rPr>
              <w:t>1,032,649.37</w:t>
            </w:r>
          </w:p>
        </w:tc>
        <w:tc>
          <w:tcPr>
            <w:tcW w:w="1080" w:type="dxa"/>
            <w:vAlign w:val="center"/>
          </w:tcPr>
          <w:p w:rsidR="00304098" w:rsidRDefault="00E12A6F">
            <w:pPr>
              <w:jc w:val="right"/>
            </w:pPr>
            <w:r>
              <w:rPr>
                <w:color w:val="000000"/>
                <w:szCs w:val="21"/>
              </w:rPr>
              <w:t>96.09%</w:t>
            </w:r>
          </w:p>
        </w:tc>
        <w:tc>
          <w:tcPr>
            <w:tcW w:w="1080" w:type="dxa"/>
            <w:vAlign w:val="center"/>
          </w:tcPr>
          <w:p w:rsidR="00304098" w:rsidRDefault="00E12A6F">
            <w:pPr>
              <w:jc w:val="left"/>
            </w:pPr>
            <w:r>
              <w:rPr>
                <w:color w:val="000000"/>
                <w:szCs w:val="21"/>
              </w:rPr>
              <w:t>-</w:t>
            </w:r>
          </w:p>
        </w:tc>
      </w:tr>
      <w:tr w:rsidR="00304098">
        <w:tc>
          <w:tcPr>
            <w:tcW w:w="1560" w:type="dxa"/>
            <w:vAlign w:val="center"/>
          </w:tcPr>
          <w:p w:rsidR="00304098" w:rsidRDefault="00E12A6F">
            <w:pPr>
              <w:jc w:val="left"/>
            </w:pPr>
            <w:r>
              <w:rPr>
                <w:color w:val="000000"/>
                <w:szCs w:val="21"/>
              </w:rPr>
              <w:t>华创证券</w:t>
            </w:r>
          </w:p>
        </w:tc>
        <w:tc>
          <w:tcPr>
            <w:tcW w:w="780" w:type="dxa"/>
            <w:vAlign w:val="center"/>
          </w:tcPr>
          <w:p w:rsidR="00304098" w:rsidRDefault="00E12A6F">
            <w:pPr>
              <w:jc w:val="center"/>
            </w:pPr>
            <w:r>
              <w:rPr>
                <w:color w:val="000000"/>
                <w:szCs w:val="21"/>
              </w:rPr>
              <w:t>2</w:t>
            </w:r>
          </w:p>
        </w:tc>
        <w:tc>
          <w:tcPr>
            <w:tcW w:w="1800" w:type="dxa"/>
            <w:vAlign w:val="center"/>
          </w:tcPr>
          <w:p w:rsidR="00304098" w:rsidRDefault="00E12A6F">
            <w:pPr>
              <w:jc w:val="right"/>
            </w:pPr>
            <w:r>
              <w:rPr>
                <w:color w:val="000000"/>
                <w:szCs w:val="21"/>
              </w:rPr>
              <w:t>185,308,429.37</w:t>
            </w:r>
          </w:p>
        </w:tc>
        <w:tc>
          <w:tcPr>
            <w:tcW w:w="1080" w:type="dxa"/>
            <w:vAlign w:val="center"/>
          </w:tcPr>
          <w:p w:rsidR="00304098" w:rsidRDefault="00E12A6F">
            <w:pPr>
              <w:jc w:val="right"/>
            </w:pPr>
            <w:r>
              <w:rPr>
                <w:color w:val="000000"/>
                <w:szCs w:val="21"/>
              </w:rPr>
              <w:t>6.47%</w:t>
            </w:r>
          </w:p>
        </w:tc>
        <w:tc>
          <w:tcPr>
            <w:tcW w:w="1620" w:type="dxa"/>
            <w:vAlign w:val="center"/>
          </w:tcPr>
          <w:p w:rsidR="00304098" w:rsidRDefault="00E12A6F">
            <w:pPr>
              <w:jc w:val="right"/>
            </w:pPr>
            <w:r>
              <w:rPr>
                <w:color w:val="000000"/>
                <w:szCs w:val="21"/>
              </w:rPr>
              <w:t>18,530.87</w:t>
            </w:r>
          </w:p>
        </w:tc>
        <w:tc>
          <w:tcPr>
            <w:tcW w:w="1080" w:type="dxa"/>
            <w:vAlign w:val="center"/>
          </w:tcPr>
          <w:p w:rsidR="00304098" w:rsidRDefault="00E12A6F">
            <w:pPr>
              <w:jc w:val="right"/>
            </w:pPr>
            <w:r>
              <w:rPr>
                <w:color w:val="000000"/>
                <w:szCs w:val="21"/>
              </w:rPr>
              <w:t>1.72%</w:t>
            </w:r>
          </w:p>
        </w:tc>
        <w:tc>
          <w:tcPr>
            <w:tcW w:w="1080" w:type="dxa"/>
            <w:vAlign w:val="center"/>
          </w:tcPr>
          <w:p w:rsidR="00304098" w:rsidRDefault="00E12A6F">
            <w:pPr>
              <w:jc w:val="left"/>
            </w:pPr>
            <w:r>
              <w:rPr>
                <w:color w:val="000000"/>
                <w:szCs w:val="21"/>
              </w:rPr>
              <w:t>-</w:t>
            </w:r>
          </w:p>
        </w:tc>
      </w:tr>
      <w:tr w:rsidR="00304098">
        <w:tc>
          <w:tcPr>
            <w:tcW w:w="1560" w:type="dxa"/>
            <w:vAlign w:val="center"/>
          </w:tcPr>
          <w:p w:rsidR="00304098" w:rsidRDefault="00E12A6F">
            <w:pPr>
              <w:jc w:val="left"/>
            </w:pPr>
            <w:r>
              <w:rPr>
                <w:color w:val="000000"/>
                <w:szCs w:val="21"/>
              </w:rPr>
              <w:t>广发证券</w:t>
            </w:r>
          </w:p>
        </w:tc>
        <w:tc>
          <w:tcPr>
            <w:tcW w:w="780" w:type="dxa"/>
            <w:vAlign w:val="center"/>
          </w:tcPr>
          <w:p w:rsidR="00304098" w:rsidRDefault="00E12A6F">
            <w:pPr>
              <w:jc w:val="center"/>
            </w:pPr>
            <w:r>
              <w:rPr>
                <w:color w:val="000000"/>
                <w:szCs w:val="21"/>
              </w:rPr>
              <w:t>2</w:t>
            </w:r>
          </w:p>
        </w:tc>
        <w:tc>
          <w:tcPr>
            <w:tcW w:w="1800" w:type="dxa"/>
            <w:vAlign w:val="center"/>
          </w:tcPr>
          <w:p w:rsidR="00304098" w:rsidRDefault="00E12A6F">
            <w:pPr>
              <w:jc w:val="right"/>
            </w:pPr>
            <w:r>
              <w:rPr>
                <w:color w:val="000000"/>
                <w:szCs w:val="21"/>
              </w:rPr>
              <w:t>-</w:t>
            </w:r>
          </w:p>
        </w:tc>
        <w:tc>
          <w:tcPr>
            <w:tcW w:w="1080" w:type="dxa"/>
            <w:vAlign w:val="center"/>
          </w:tcPr>
          <w:p w:rsidR="00304098" w:rsidRDefault="00E12A6F">
            <w:pPr>
              <w:jc w:val="right"/>
            </w:pPr>
            <w:r>
              <w:rPr>
                <w:color w:val="000000"/>
                <w:szCs w:val="21"/>
              </w:rPr>
              <w:t>-</w:t>
            </w:r>
          </w:p>
        </w:tc>
        <w:tc>
          <w:tcPr>
            <w:tcW w:w="1620" w:type="dxa"/>
            <w:vAlign w:val="center"/>
          </w:tcPr>
          <w:p w:rsidR="00304098" w:rsidRDefault="00E12A6F">
            <w:pPr>
              <w:jc w:val="right"/>
            </w:pPr>
            <w:r>
              <w:rPr>
                <w:color w:val="000000"/>
                <w:szCs w:val="21"/>
              </w:rPr>
              <w:t>-</w:t>
            </w:r>
          </w:p>
        </w:tc>
        <w:tc>
          <w:tcPr>
            <w:tcW w:w="1080" w:type="dxa"/>
            <w:vAlign w:val="center"/>
          </w:tcPr>
          <w:p w:rsidR="00304098" w:rsidRDefault="00E12A6F">
            <w:pPr>
              <w:jc w:val="right"/>
            </w:pPr>
            <w:r>
              <w:rPr>
                <w:color w:val="000000"/>
                <w:szCs w:val="21"/>
              </w:rPr>
              <w:t>-</w:t>
            </w:r>
          </w:p>
        </w:tc>
        <w:tc>
          <w:tcPr>
            <w:tcW w:w="1080" w:type="dxa"/>
            <w:vAlign w:val="center"/>
          </w:tcPr>
          <w:p w:rsidR="00304098" w:rsidRDefault="00E12A6F">
            <w:pPr>
              <w:jc w:val="left"/>
            </w:pPr>
            <w:r>
              <w:rPr>
                <w:color w:val="000000"/>
                <w:szCs w:val="21"/>
              </w:rPr>
              <w:t>-</w:t>
            </w:r>
          </w:p>
        </w:tc>
      </w:tr>
    </w:tbl>
    <w:p w:rsidR="00304098" w:rsidRDefault="00E12A6F">
      <w:pPr>
        <w:tabs>
          <w:tab w:val="left" w:pos="426"/>
        </w:tabs>
        <w:spacing w:line="360" w:lineRule="auto"/>
        <w:ind w:firstLineChars="200" w:firstLine="420"/>
        <w:rPr>
          <w:kern w:val="0"/>
          <w:szCs w:val="21"/>
        </w:rPr>
      </w:pPr>
      <w:r>
        <w:rPr>
          <w:kern w:val="0"/>
          <w:szCs w:val="21"/>
        </w:rPr>
        <w:t>注：</w:t>
      </w:r>
      <w:r>
        <w:rPr>
          <w:kern w:val="0"/>
          <w:szCs w:val="21"/>
        </w:rPr>
        <w:t xml:space="preserve">a) </w:t>
      </w:r>
      <w:r>
        <w:rPr>
          <w:kern w:val="0"/>
          <w:szCs w:val="21"/>
        </w:rPr>
        <w:t>本报告期内本基金无减少交易单元</w:t>
      </w:r>
      <w:r>
        <w:rPr>
          <w:kern w:val="0"/>
          <w:szCs w:val="21"/>
        </w:rPr>
        <w:t>,</w:t>
      </w:r>
      <w:r>
        <w:rPr>
          <w:kern w:val="0"/>
          <w:szCs w:val="21"/>
        </w:rPr>
        <w:t>无新增交易单元。西藏东方财富证券股份有限公司更名为东方财富证券股份有限公司。</w:t>
      </w:r>
    </w:p>
    <w:p w:rsidR="00304098" w:rsidRDefault="00E12A6F">
      <w:pPr>
        <w:tabs>
          <w:tab w:val="left" w:pos="426"/>
        </w:tabs>
        <w:spacing w:line="360" w:lineRule="auto"/>
        <w:ind w:firstLineChars="200" w:firstLine="420"/>
        <w:rPr>
          <w:kern w:val="0"/>
          <w:szCs w:val="21"/>
        </w:rPr>
      </w:pPr>
      <w:r>
        <w:rPr>
          <w:kern w:val="0"/>
          <w:szCs w:val="21"/>
        </w:rPr>
        <w:t xml:space="preserve">b) </w:t>
      </w:r>
      <w:r>
        <w:rPr>
          <w:kern w:val="0"/>
          <w:szCs w:val="21"/>
        </w:rPr>
        <w:t>本基金管理人负责选择证券经营机构，租用其交易单元作为本基金的交易单元。基金交易单元的选择标准如下：</w:t>
      </w:r>
    </w:p>
    <w:p w:rsidR="00304098" w:rsidRDefault="00E12A6F">
      <w:pPr>
        <w:tabs>
          <w:tab w:val="left" w:pos="426"/>
        </w:tabs>
        <w:spacing w:line="360" w:lineRule="auto"/>
        <w:ind w:firstLineChars="200" w:firstLine="420"/>
        <w:rPr>
          <w:kern w:val="0"/>
          <w:szCs w:val="21"/>
        </w:rPr>
      </w:pPr>
      <w:r>
        <w:rPr>
          <w:kern w:val="0"/>
          <w:szCs w:val="21"/>
        </w:rPr>
        <w:t>1</w:t>
      </w:r>
      <w:r>
        <w:rPr>
          <w:kern w:val="0"/>
          <w:szCs w:val="21"/>
        </w:rPr>
        <w:t>）</w:t>
      </w:r>
      <w:r>
        <w:rPr>
          <w:kern w:val="0"/>
          <w:szCs w:val="21"/>
        </w:rPr>
        <w:t xml:space="preserve"> </w:t>
      </w:r>
      <w:r>
        <w:rPr>
          <w:kern w:val="0"/>
          <w:szCs w:val="21"/>
        </w:rPr>
        <w:t>经营行为稳健规范，内控制度健全，在业内有良好的声誉；</w:t>
      </w:r>
    </w:p>
    <w:p w:rsidR="00304098" w:rsidRDefault="00E12A6F">
      <w:pPr>
        <w:tabs>
          <w:tab w:val="left" w:pos="426"/>
        </w:tabs>
        <w:spacing w:line="360" w:lineRule="auto"/>
        <w:ind w:firstLineChars="200" w:firstLine="420"/>
        <w:rPr>
          <w:kern w:val="0"/>
          <w:szCs w:val="21"/>
        </w:rPr>
      </w:pPr>
      <w:r>
        <w:rPr>
          <w:kern w:val="0"/>
          <w:szCs w:val="21"/>
        </w:rPr>
        <w:t>2</w:t>
      </w:r>
      <w:r>
        <w:rPr>
          <w:kern w:val="0"/>
          <w:szCs w:val="21"/>
        </w:rPr>
        <w:t>）</w:t>
      </w:r>
      <w:r>
        <w:rPr>
          <w:kern w:val="0"/>
          <w:szCs w:val="21"/>
        </w:rPr>
        <w:t xml:space="preserve"> </w:t>
      </w:r>
      <w:r>
        <w:rPr>
          <w:kern w:val="0"/>
          <w:szCs w:val="21"/>
        </w:rPr>
        <w:t>具备基金运作所需的高效、安全的通讯条件，交易设施满足基金进行证券交易的需要；</w:t>
      </w:r>
    </w:p>
    <w:p w:rsidR="00304098" w:rsidRDefault="00E12A6F">
      <w:pPr>
        <w:tabs>
          <w:tab w:val="left" w:pos="426"/>
        </w:tabs>
        <w:spacing w:line="360" w:lineRule="auto"/>
        <w:ind w:firstLineChars="200" w:firstLine="420"/>
        <w:rPr>
          <w:kern w:val="0"/>
          <w:szCs w:val="21"/>
        </w:rPr>
      </w:pPr>
      <w:r>
        <w:rPr>
          <w:kern w:val="0"/>
          <w:szCs w:val="21"/>
        </w:rPr>
        <w:t>3</w:t>
      </w:r>
      <w:r>
        <w:rPr>
          <w:kern w:val="0"/>
          <w:szCs w:val="21"/>
        </w:rPr>
        <w:t>）</w:t>
      </w:r>
      <w:r>
        <w:rPr>
          <w:kern w:val="0"/>
          <w:szCs w:val="21"/>
        </w:rPr>
        <w:t xml:space="preserve"> </w:t>
      </w:r>
      <w:r>
        <w:rPr>
          <w:kern w:val="0"/>
          <w:szCs w:val="21"/>
        </w:rPr>
        <w:t>具有较强的全方位金融服务能力和水平，包括但不限于：有较好的研究能力和行业分析能力，能及时、全面地向公司提供高质量的关于宏观、行业及市场走向、个股分析的报告及丰富全面的信息服务；能根据公司所管理基金的特定要求，提供专门研究报告，具有开发量化投资组合模型的能力；能积极为公司投资业务的开展，投资信息的交流以及其他方面业务的开展提供良好的服务和支持。</w:t>
      </w:r>
    </w:p>
    <w:p w:rsidR="00304098" w:rsidRDefault="00E12A6F">
      <w:pPr>
        <w:tabs>
          <w:tab w:val="left" w:pos="426"/>
        </w:tabs>
        <w:spacing w:line="360" w:lineRule="auto"/>
        <w:ind w:firstLineChars="200" w:firstLine="420"/>
        <w:rPr>
          <w:kern w:val="0"/>
          <w:szCs w:val="21"/>
        </w:rPr>
      </w:pPr>
      <w:r>
        <w:rPr>
          <w:kern w:val="0"/>
          <w:szCs w:val="21"/>
        </w:rPr>
        <w:t xml:space="preserve">c) </w:t>
      </w:r>
      <w:r>
        <w:rPr>
          <w:kern w:val="0"/>
          <w:szCs w:val="21"/>
        </w:rPr>
        <w:t>基金交易单元的选择程序如下：</w:t>
      </w:r>
    </w:p>
    <w:p w:rsidR="00304098" w:rsidRDefault="00E12A6F">
      <w:pPr>
        <w:tabs>
          <w:tab w:val="left" w:pos="426"/>
        </w:tabs>
        <w:spacing w:line="360" w:lineRule="auto"/>
        <w:ind w:firstLineChars="200" w:firstLine="420"/>
        <w:rPr>
          <w:kern w:val="0"/>
          <w:szCs w:val="21"/>
        </w:rPr>
      </w:pPr>
      <w:r>
        <w:rPr>
          <w:kern w:val="0"/>
          <w:szCs w:val="21"/>
        </w:rPr>
        <w:t>1</w:t>
      </w:r>
      <w:r>
        <w:rPr>
          <w:kern w:val="0"/>
          <w:szCs w:val="21"/>
        </w:rPr>
        <w:t>）</w:t>
      </w:r>
      <w:r>
        <w:rPr>
          <w:kern w:val="0"/>
          <w:szCs w:val="21"/>
        </w:rPr>
        <w:t xml:space="preserve"> </w:t>
      </w:r>
      <w:r>
        <w:rPr>
          <w:kern w:val="0"/>
          <w:szCs w:val="21"/>
        </w:rPr>
        <w:t>本基金管理人根据上述标准考察后确定选用交易单元的证券经营机构。</w:t>
      </w:r>
    </w:p>
    <w:p w:rsidR="00753756" w:rsidRPr="00224952" w:rsidRDefault="00753756" w:rsidP="00874313">
      <w:pPr>
        <w:tabs>
          <w:tab w:val="left" w:pos="426"/>
        </w:tabs>
        <w:spacing w:line="360" w:lineRule="auto"/>
        <w:ind w:firstLineChars="200" w:firstLine="420"/>
        <w:rPr>
          <w:kern w:val="0"/>
          <w:szCs w:val="21"/>
        </w:rPr>
      </w:pPr>
      <w:r w:rsidRPr="00224952">
        <w:rPr>
          <w:kern w:val="0"/>
          <w:szCs w:val="21"/>
        </w:rPr>
        <w:t>2</w:t>
      </w:r>
      <w:r w:rsidRPr="00224952">
        <w:rPr>
          <w:kern w:val="0"/>
          <w:szCs w:val="21"/>
        </w:rPr>
        <w:t>）</w:t>
      </w:r>
      <w:r w:rsidRPr="00224952">
        <w:rPr>
          <w:kern w:val="0"/>
          <w:szCs w:val="21"/>
        </w:rPr>
        <w:t xml:space="preserve"> </w:t>
      </w:r>
      <w:r w:rsidRPr="00224952">
        <w:rPr>
          <w:kern w:val="0"/>
          <w:szCs w:val="21"/>
        </w:rPr>
        <w:t>基金管理人和被选中的证券经营机构签订交易单元租用协议。</w:t>
      </w:r>
    </w:p>
    <w:p w:rsidR="00753756" w:rsidRPr="00E76B2D" w:rsidRDefault="00965E9C" w:rsidP="006E1449">
      <w:pPr>
        <w:spacing w:line="360" w:lineRule="auto"/>
        <w:ind w:firstLineChars="196" w:firstLine="413"/>
        <w:rPr>
          <w:rFonts w:ascii="宋体"/>
          <w:b/>
          <w:bCs/>
          <w:color w:val="000000"/>
          <w:szCs w:val="21"/>
        </w:rPr>
      </w:pPr>
      <w:r>
        <w:rPr>
          <w:rFonts w:ascii="宋体" w:hAnsi="宋体"/>
          <w:b/>
          <w:bCs/>
          <w:color w:val="000000"/>
          <w:szCs w:val="21"/>
        </w:rPr>
        <w:t>10.7</w:t>
      </w:r>
      <w:r>
        <w:rPr>
          <w:rFonts w:ascii="宋体" w:hAnsi="宋体" w:hint="eastAsia"/>
          <w:b/>
          <w:bCs/>
          <w:color w:val="000000"/>
          <w:szCs w:val="21"/>
        </w:rPr>
        <w:t>.2</w:t>
      </w:r>
      <w:r w:rsidR="00753756" w:rsidRPr="00E76B2D">
        <w:rPr>
          <w:rFonts w:ascii="宋体" w:hAnsi="宋体"/>
          <w:b/>
          <w:bCs/>
          <w:color w:val="000000"/>
          <w:szCs w:val="21"/>
        </w:rPr>
        <w:t xml:space="preserve"> </w:t>
      </w:r>
      <w:r w:rsidR="00753756" w:rsidRPr="00E76B2D">
        <w:rPr>
          <w:rFonts w:ascii="宋体" w:hAnsi="宋体" w:hint="eastAsia"/>
          <w:b/>
          <w:bCs/>
          <w:color w:val="000000"/>
          <w:szCs w:val="21"/>
        </w:rPr>
        <w:t>基金租用证券公司交易单元进行其他证券投资的情况</w:t>
      </w:r>
      <w:bookmarkEnd w:id="138"/>
    </w:p>
    <w:p w:rsidR="00753756" w:rsidRPr="00224952" w:rsidRDefault="00753756" w:rsidP="008971E9">
      <w:pPr>
        <w:wordWrap w:val="0"/>
        <w:ind w:firstLine="420"/>
        <w:jc w:val="right"/>
        <w:rPr>
          <w:color w:val="000000"/>
          <w:szCs w:val="21"/>
        </w:rPr>
      </w:pPr>
      <w:bookmarkStart w:id="139" w:name="_Toc249707408"/>
      <w:r w:rsidRPr="00224952">
        <w:rPr>
          <w:rFonts w:hint="eastAsia"/>
          <w:szCs w:val="21"/>
        </w:rPr>
        <w:t>金额单位</w:t>
      </w:r>
      <w:r w:rsidRPr="00224952">
        <w:rPr>
          <w:rFonts w:hint="eastAsia"/>
          <w:color w:val="000000"/>
          <w:kern w:val="0"/>
          <w:szCs w:val="21"/>
        </w:rPr>
        <w:t>：</w:t>
      </w:r>
      <w:r w:rsidRPr="00224952">
        <w:rPr>
          <w:rFonts w:hint="eastAsia"/>
          <w:color w:val="000000"/>
          <w:kern w:val="0"/>
          <w:szCs w:val="21"/>
          <w:lang w:val="zh-CN"/>
        </w:rPr>
        <w:t>人民币元</w:t>
      </w:r>
      <w:bookmarkEnd w:id="139"/>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560"/>
        <w:gridCol w:w="1320"/>
        <w:gridCol w:w="1080"/>
        <w:gridCol w:w="1143"/>
        <w:gridCol w:w="1197"/>
        <w:gridCol w:w="1497"/>
        <w:gridCol w:w="1203"/>
      </w:tblGrid>
      <w:tr w:rsidR="00753756" w:rsidRPr="00224952" w:rsidTr="00997072">
        <w:tc>
          <w:tcPr>
            <w:tcW w:w="1560" w:type="dxa"/>
            <w:vMerge w:val="restart"/>
            <w:vAlign w:val="center"/>
          </w:tcPr>
          <w:p w:rsidR="00753756" w:rsidRPr="00224952" w:rsidRDefault="00753756" w:rsidP="00997072">
            <w:pPr>
              <w:spacing w:line="360" w:lineRule="auto"/>
              <w:jc w:val="center"/>
              <w:rPr>
                <w:color w:val="000000"/>
                <w:kern w:val="0"/>
                <w:szCs w:val="21"/>
              </w:rPr>
            </w:pPr>
            <w:r w:rsidRPr="00224952">
              <w:rPr>
                <w:rFonts w:hint="eastAsia"/>
                <w:color w:val="000000"/>
                <w:szCs w:val="21"/>
              </w:rPr>
              <w:t>券商名称</w:t>
            </w:r>
          </w:p>
        </w:tc>
        <w:tc>
          <w:tcPr>
            <w:tcW w:w="2400" w:type="dxa"/>
            <w:gridSpan w:val="2"/>
            <w:vAlign w:val="center"/>
          </w:tcPr>
          <w:p w:rsidR="00753756" w:rsidRPr="00224952" w:rsidRDefault="00753756" w:rsidP="00997072">
            <w:pPr>
              <w:spacing w:line="360" w:lineRule="auto"/>
              <w:jc w:val="center"/>
              <w:rPr>
                <w:color w:val="000000"/>
                <w:szCs w:val="21"/>
              </w:rPr>
            </w:pPr>
            <w:r w:rsidRPr="00224952">
              <w:rPr>
                <w:rFonts w:hint="eastAsia"/>
                <w:color w:val="000000"/>
                <w:szCs w:val="21"/>
              </w:rPr>
              <w:t>债券交易</w:t>
            </w:r>
          </w:p>
        </w:tc>
        <w:tc>
          <w:tcPr>
            <w:tcW w:w="2340" w:type="dxa"/>
            <w:gridSpan w:val="2"/>
            <w:vAlign w:val="center"/>
          </w:tcPr>
          <w:p w:rsidR="00753756" w:rsidRPr="00224952" w:rsidRDefault="00753756" w:rsidP="00997072">
            <w:pPr>
              <w:spacing w:line="360" w:lineRule="auto"/>
              <w:jc w:val="center"/>
              <w:rPr>
                <w:color w:val="000000"/>
                <w:szCs w:val="21"/>
              </w:rPr>
            </w:pPr>
            <w:r w:rsidRPr="00B275C1">
              <w:rPr>
                <w:rFonts w:hint="eastAsia"/>
                <w:color w:val="000000"/>
                <w:szCs w:val="21"/>
              </w:rPr>
              <w:t>债券回购交易</w:t>
            </w:r>
          </w:p>
        </w:tc>
        <w:tc>
          <w:tcPr>
            <w:tcW w:w="2700" w:type="dxa"/>
            <w:gridSpan w:val="2"/>
            <w:vAlign w:val="center"/>
          </w:tcPr>
          <w:p w:rsidR="00753756" w:rsidRPr="00224952" w:rsidRDefault="00753756" w:rsidP="00997072">
            <w:pPr>
              <w:spacing w:line="360" w:lineRule="auto"/>
              <w:jc w:val="center"/>
              <w:rPr>
                <w:color w:val="000000"/>
                <w:szCs w:val="21"/>
              </w:rPr>
            </w:pPr>
            <w:r w:rsidRPr="00224952">
              <w:rPr>
                <w:rFonts w:hint="eastAsia"/>
                <w:color w:val="000000"/>
                <w:szCs w:val="21"/>
              </w:rPr>
              <w:t>权证交易</w:t>
            </w:r>
          </w:p>
        </w:tc>
      </w:tr>
      <w:tr w:rsidR="00753756" w:rsidRPr="00224952" w:rsidTr="00997072">
        <w:tc>
          <w:tcPr>
            <w:tcW w:w="1560" w:type="dxa"/>
            <w:vMerge/>
            <w:vAlign w:val="center"/>
          </w:tcPr>
          <w:p w:rsidR="00753756" w:rsidRPr="00224952" w:rsidRDefault="00753756" w:rsidP="00997072">
            <w:pPr>
              <w:widowControl/>
              <w:spacing w:line="360" w:lineRule="auto"/>
              <w:jc w:val="left"/>
              <w:rPr>
                <w:color w:val="000000"/>
                <w:kern w:val="0"/>
                <w:szCs w:val="21"/>
              </w:rPr>
            </w:pPr>
          </w:p>
        </w:tc>
        <w:tc>
          <w:tcPr>
            <w:tcW w:w="1320" w:type="dxa"/>
            <w:vAlign w:val="center"/>
          </w:tcPr>
          <w:p w:rsidR="00753756" w:rsidRPr="00224952" w:rsidRDefault="00753756" w:rsidP="00997072">
            <w:pPr>
              <w:spacing w:line="360" w:lineRule="auto"/>
              <w:jc w:val="center"/>
              <w:rPr>
                <w:color w:val="000000"/>
                <w:szCs w:val="21"/>
              </w:rPr>
            </w:pPr>
            <w:r w:rsidRPr="00224952">
              <w:rPr>
                <w:rFonts w:hint="eastAsia"/>
                <w:color w:val="000000"/>
                <w:szCs w:val="21"/>
              </w:rPr>
              <w:t>成交金额</w:t>
            </w:r>
          </w:p>
        </w:tc>
        <w:tc>
          <w:tcPr>
            <w:tcW w:w="1080" w:type="dxa"/>
            <w:vAlign w:val="center"/>
          </w:tcPr>
          <w:p w:rsidR="00753756" w:rsidRPr="00224952" w:rsidRDefault="00753756" w:rsidP="00997072">
            <w:pPr>
              <w:spacing w:line="360" w:lineRule="auto"/>
              <w:jc w:val="center"/>
              <w:rPr>
                <w:color w:val="000000"/>
                <w:szCs w:val="21"/>
              </w:rPr>
            </w:pPr>
            <w:r w:rsidRPr="00224952">
              <w:rPr>
                <w:rFonts w:hint="eastAsia"/>
                <w:color w:val="000000"/>
                <w:szCs w:val="21"/>
              </w:rPr>
              <w:t>占当期债券成交总额的比例</w:t>
            </w:r>
          </w:p>
        </w:tc>
        <w:tc>
          <w:tcPr>
            <w:tcW w:w="1143" w:type="dxa"/>
            <w:vAlign w:val="center"/>
          </w:tcPr>
          <w:p w:rsidR="00753756" w:rsidRPr="00224952" w:rsidRDefault="00753756" w:rsidP="00997072">
            <w:pPr>
              <w:spacing w:line="360" w:lineRule="auto"/>
              <w:jc w:val="center"/>
              <w:rPr>
                <w:color w:val="000000"/>
                <w:szCs w:val="21"/>
              </w:rPr>
            </w:pPr>
            <w:r w:rsidRPr="00224952">
              <w:rPr>
                <w:rFonts w:hint="eastAsia"/>
                <w:color w:val="000000"/>
                <w:szCs w:val="21"/>
              </w:rPr>
              <w:t>成交金额</w:t>
            </w:r>
          </w:p>
        </w:tc>
        <w:tc>
          <w:tcPr>
            <w:tcW w:w="1197" w:type="dxa"/>
            <w:vAlign w:val="center"/>
          </w:tcPr>
          <w:p w:rsidR="00753756" w:rsidRPr="00224952" w:rsidRDefault="00753756" w:rsidP="00997072">
            <w:pPr>
              <w:spacing w:line="360" w:lineRule="auto"/>
              <w:jc w:val="center"/>
              <w:rPr>
                <w:color w:val="000000"/>
                <w:szCs w:val="21"/>
              </w:rPr>
            </w:pPr>
            <w:r w:rsidRPr="00224952">
              <w:rPr>
                <w:rFonts w:hint="eastAsia"/>
                <w:color w:val="000000"/>
                <w:szCs w:val="21"/>
              </w:rPr>
              <w:t>占当期</w:t>
            </w:r>
            <w:r w:rsidR="006702D3">
              <w:rPr>
                <w:rFonts w:hint="eastAsia"/>
                <w:color w:val="000000"/>
                <w:szCs w:val="21"/>
              </w:rPr>
              <w:t>债券</w:t>
            </w:r>
            <w:r w:rsidRPr="00224952">
              <w:rPr>
                <w:rFonts w:hint="eastAsia"/>
                <w:color w:val="000000"/>
                <w:szCs w:val="21"/>
              </w:rPr>
              <w:t>回购成交总额的比例</w:t>
            </w:r>
          </w:p>
        </w:tc>
        <w:tc>
          <w:tcPr>
            <w:tcW w:w="1497" w:type="dxa"/>
            <w:vAlign w:val="center"/>
          </w:tcPr>
          <w:p w:rsidR="00753756" w:rsidRPr="00224952" w:rsidRDefault="00753756" w:rsidP="00997072">
            <w:pPr>
              <w:spacing w:line="360" w:lineRule="auto"/>
              <w:jc w:val="center"/>
              <w:rPr>
                <w:color w:val="000000"/>
                <w:szCs w:val="21"/>
              </w:rPr>
            </w:pPr>
            <w:r w:rsidRPr="00224952">
              <w:rPr>
                <w:rFonts w:hint="eastAsia"/>
                <w:color w:val="000000"/>
                <w:szCs w:val="21"/>
              </w:rPr>
              <w:t>成交金额</w:t>
            </w:r>
          </w:p>
        </w:tc>
        <w:tc>
          <w:tcPr>
            <w:tcW w:w="1203" w:type="dxa"/>
            <w:vAlign w:val="center"/>
          </w:tcPr>
          <w:p w:rsidR="00753756" w:rsidRPr="00224952" w:rsidRDefault="00753756" w:rsidP="00997072">
            <w:pPr>
              <w:spacing w:line="360" w:lineRule="auto"/>
              <w:jc w:val="center"/>
              <w:rPr>
                <w:color w:val="000000"/>
                <w:szCs w:val="21"/>
              </w:rPr>
            </w:pPr>
            <w:r w:rsidRPr="00224952">
              <w:rPr>
                <w:rFonts w:hint="eastAsia"/>
                <w:color w:val="000000"/>
                <w:szCs w:val="21"/>
              </w:rPr>
              <w:t>占当期权证成交总额的比例</w:t>
            </w:r>
          </w:p>
        </w:tc>
      </w:tr>
      <w:tr w:rsidR="00304098">
        <w:tc>
          <w:tcPr>
            <w:tcW w:w="1560" w:type="dxa"/>
            <w:vAlign w:val="center"/>
          </w:tcPr>
          <w:p w:rsidR="00304098" w:rsidRDefault="00E12A6F">
            <w:pPr>
              <w:jc w:val="left"/>
            </w:pPr>
            <w:r>
              <w:rPr>
                <w:color w:val="000000"/>
                <w:szCs w:val="21"/>
              </w:rPr>
              <w:t>招商证券</w:t>
            </w:r>
          </w:p>
        </w:tc>
        <w:tc>
          <w:tcPr>
            <w:tcW w:w="1320" w:type="dxa"/>
            <w:vAlign w:val="center"/>
          </w:tcPr>
          <w:p w:rsidR="00304098" w:rsidRDefault="00E12A6F">
            <w:pPr>
              <w:jc w:val="right"/>
            </w:pPr>
            <w:r>
              <w:rPr>
                <w:color w:val="000000"/>
                <w:szCs w:val="21"/>
              </w:rPr>
              <w:t>-</w:t>
            </w:r>
          </w:p>
        </w:tc>
        <w:tc>
          <w:tcPr>
            <w:tcW w:w="1080" w:type="dxa"/>
            <w:vAlign w:val="center"/>
          </w:tcPr>
          <w:p w:rsidR="00304098" w:rsidRDefault="00E12A6F">
            <w:pPr>
              <w:jc w:val="right"/>
            </w:pPr>
            <w:r>
              <w:rPr>
                <w:color w:val="000000"/>
                <w:szCs w:val="21"/>
              </w:rPr>
              <w:t>-</w:t>
            </w:r>
          </w:p>
        </w:tc>
        <w:tc>
          <w:tcPr>
            <w:tcW w:w="1143" w:type="dxa"/>
            <w:vAlign w:val="center"/>
          </w:tcPr>
          <w:p w:rsidR="00304098" w:rsidRDefault="00E12A6F">
            <w:pPr>
              <w:jc w:val="right"/>
            </w:pPr>
            <w:r>
              <w:rPr>
                <w:color w:val="000000"/>
                <w:szCs w:val="21"/>
              </w:rPr>
              <w:t>-</w:t>
            </w:r>
          </w:p>
        </w:tc>
        <w:tc>
          <w:tcPr>
            <w:tcW w:w="1197" w:type="dxa"/>
            <w:vAlign w:val="center"/>
          </w:tcPr>
          <w:p w:rsidR="00304098" w:rsidRDefault="00E12A6F">
            <w:pPr>
              <w:jc w:val="right"/>
            </w:pPr>
            <w:r>
              <w:rPr>
                <w:color w:val="000000"/>
                <w:szCs w:val="21"/>
              </w:rPr>
              <w:t>-</w:t>
            </w:r>
          </w:p>
        </w:tc>
        <w:tc>
          <w:tcPr>
            <w:tcW w:w="1497" w:type="dxa"/>
            <w:vAlign w:val="center"/>
          </w:tcPr>
          <w:p w:rsidR="00304098" w:rsidRDefault="00E12A6F">
            <w:pPr>
              <w:jc w:val="right"/>
            </w:pPr>
            <w:r>
              <w:rPr>
                <w:color w:val="000000"/>
                <w:szCs w:val="21"/>
              </w:rPr>
              <w:t>-</w:t>
            </w:r>
          </w:p>
        </w:tc>
        <w:tc>
          <w:tcPr>
            <w:tcW w:w="1203" w:type="dxa"/>
            <w:vAlign w:val="center"/>
          </w:tcPr>
          <w:p w:rsidR="00304098" w:rsidRDefault="00E12A6F">
            <w:pPr>
              <w:jc w:val="right"/>
            </w:pPr>
            <w:r>
              <w:rPr>
                <w:color w:val="000000"/>
                <w:szCs w:val="21"/>
              </w:rPr>
              <w:t>-</w:t>
            </w:r>
          </w:p>
        </w:tc>
      </w:tr>
      <w:tr w:rsidR="00304098">
        <w:tc>
          <w:tcPr>
            <w:tcW w:w="1560" w:type="dxa"/>
            <w:vAlign w:val="center"/>
          </w:tcPr>
          <w:p w:rsidR="00304098" w:rsidRDefault="00E12A6F">
            <w:pPr>
              <w:jc w:val="left"/>
            </w:pPr>
            <w:r>
              <w:rPr>
                <w:color w:val="000000"/>
                <w:szCs w:val="21"/>
              </w:rPr>
              <w:t>东方财富</w:t>
            </w:r>
          </w:p>
        </w:tc>
        <w:tc>
          <w:tcPr>
            <w:tcW w:w="1320" w:type="dxa"/>
            <w:vAlign w:val="center"/>
          </w:tcPr>
          <w:p w:rsidR="00304098" w:rsidRDefault="00E12A6F">
            <w:pPr>
              <w:jc w:val="right"/>
            </w:pPr>
            <w:r>
              <w:rPr>
                <w:color w:val="000000"/>
                <w:szCs w:val="21"/>
              </w:rPr>
              <w:t>-</w:t>
            </w:r>
          </w:p>
        </w:tc>
        <w:tc>
          <w:tcPr>
            <w:tcW w:w="1080" w:type="dxa"/>
            <w:vAlign w:val="center"/>
          </w:tcPr>
          <w:p w:rsidR="00304098" w:rsidRDefault="00E12A6F">
            <w:pPr>
              <w:jc w:val="right"/>
            </w:pPr>
            <w:r>
              <w:rPr>
                <w:color w:val="000000"/>
                <w:szCs w:val="21"/>
              </w:rPr>
              <w:t>-</w:t>
            </w:r>
          </w:p>
        </w:tc>
        <w:tc>
          <w:tcPr>
            <w:tcW w:w="1143" w:type="dxa"/>
            <w:vAlign w:val="center"/>
          </w:tcPr>
          <w:p w:rsidR="00304098" w:rsidRDefault="00E12A6F">
            <w:pPr>
              <w:jc w:val="right"/>
            </w:pPr>
            <w:r>
              <w:rPr>
                <w:color w:val="000000"/>
                <w:szCs w:val="21"/>
              </w:rPr>
              <w:t>-</w:t>
            </w:r>
          </w:p>
        </w:tc>
        <w:tc>
          <w:tcPr>
            <w:tcW w:w="1197" w:type="dxa"/>
            <w:vAlign w:val="center"/>
          </w:tcPr>
          <w:p w:rsidR="00304098" w:rsidRDefault="00E12A6F">
            <w:pPr>
              <w:jc w:val="right"/>
            </w:pPr>
            <w:r>
              <w:rPr>
                <w:color w:val="000000"/>
                <w:szCs w:val="21"/>
              </w:rPr>
              <w:t>-</w:t>
            </w:r>
          </w:p>
        </w:tc>
        <w:tc>
          <w:tcPr>
            <w:tcW w:w="1497" w:type="dxa"/>
            <w:vAlign w:val="center"/>
          </w:tcPr>
          <w:p w:rsidR="00304098" w:rsidRDefault="00E12A6F">
            <w:pPr>
              <w:jc w:val="right"/>
            </w:pPr>
            <w:r>
              <w:rPr>
                <w:color w:val="000000"/>
                <w:szCs w:val="21"/>
              </w:rPr>
              <w:t>-</w:t>
            </w:r>
          </w:p>
        </w:tc>
        <w:tc>
          <w:tcPr>
            <w:tcW w:w="1203" w:type="dxa"/>
            <w:vAlign w:val="center"/>
          </w:tcPr>
          <w:p w:rsidR="00304098" w:rsidRDefault="00E12A6F">
            <w:pPr>
              <w:jc w:val="right"/>
            </w:pPr>
            <w:r>
              <w:rPr>
                <w:color w:val="000000"/>
                <w:szCs w:val="21"/>
              </w:rPr>
              <w:t>-</w:t>
            </w:r>
          </w:p>
        </w:tc>
      </w:tr>
      <w:tr w:rsidR="00304098">
        <w:tc>
          <w:tcPr>
            <w:tcW w:w="1560" w:type="dxa"/>
            <w:vAlign w:val="center"/>
          </w:tcPr>
          <w:p w:rsidR="00304098" w:rsidRDefault="00E12A6F">
            <w:pPr>
              <w:jc w:val="left"/>
            </w:pPr>
            <w:r>
              <w:rPr>
                <w:color w:val="000000"/>
                <w:szCs w:val="21"/>
              </w:rPr>
              <w:t>平安证券</w:t>
            </w:r>
          </w:p>
        </w:tc>
        <w:tc>
          <w:tcPr>
            <w:tcW w:w="1320" w:type="dxa"/>
            <w:vAlign w:val="center"/>
          </w:tcPr>
          <w:p w:rsidR="00304098" w:rsidRDefault="00E12A6F">
            <w:pPr>
              <w:jc w:val="right"/>
            </w:pPr>
            <w:r>
              <w:rPr>
                <w:color w:val="000000"/>
                <w:szCs w:val="21"/>
              </w:rPr>
              <w:t>3,295,820.22</w:t>
            </w:r>
          </w:p>
        </w:tc>
        <w:tc>
          <w:tcPr>
            <w:tcW w:w="1080" w:type="dxa"/>
            <w:vAlign w:val="center"/>
          </w:tcPr>
          <w:p w:rsidR="00304098" w:rsidRDefault="00E12A6F">
            <w:pPr>
              <w:jc w:val="right"/>
            </w:pPr>
            <w:r>
              <w:rPr>
                <w:color w:val="000000"/>
                <w:szCs w:val="21"/>
              </w:rPr>
              <w:t>87.76%</w:t>
            </w:r>
          </w:p>
        </w:tc>
        <w:tc>
          <w:tcPr>
            <w:tcW w:w="1143" w:type="dxa"/>
            <w:vAlign w:val="center"/>
          </w:tcPr>
          <w:p w:rsidR="00304098" w:rsidRDefault="00E12A6F">
            <w:pPr>
              <w:jc w:val="right"/>
            </w:pPr>
            <w:r>
              <w:rPr>
                <w:color w:val="000000"/>
                <w:szCs w:val="21"/>
              </w:rPr>
              <w:t>-</w:t>
            </w:r>
          </w:p>
        </w:tc>
        <w:tc>
          <w:tcPr>
            <w:tcW w:w="1197" w:type="dxa"/>
            <w:vAlign w:val="center"/>
          </w:tcPr>
          <w:p w:rsidR="00304098" w:rsidRDefault="00E12A6F">
            <w:pPr>
              <w:jc w:val="right"/>
            </w:pPr>
            <w:r>
              <w:rPr>
                <w:color w:val="000000"/>
                <w:szCs w:val="21"/>
              </w:rPr>
              <w:t>-</w:t>
            </w:r>
          </w:p>
        </w:tc>
        <w:tc>
          <w:tcPr>
            <w:tcW w:w="1497" w:type="dxa"/>
            <w:vAlign w:val="center"/>
          </w:tcPr>
          <w:p w:rsidR="00304098" w:rsidRDefault="00E12A6F">
            <w:pPr>
              <w:jc w:val="right"/>
            </w:pPr>
            <w:r>
              <w:rPr>
                <w:color w:val="000000"/>
                <w:szCs w:val="21"/>
              </w:rPr>
              <w:t>-</w:t>
            </w:r>
          </w:p>
        </w:tc>
        <w:tc>
          <w:tcPr>
            <w:tcW w:w="1203" w:type="dxa"/>
            <w:vAlign w:val="center"/>
          </w:tcPr>
          <w:p w:rsidR="00304098" w:rsidRDefault="00E12A6F">
            <w:pPr>
              <w:jc w:val="right"/>
            </w:pPr>
            <w:r>
              <w:rPr>
                <w:color w:val="000000"/>
                <w:szCs w:val="21"/>
              </w:rPr>
              <w:t>-</w:t>
            </w:r>
          </w:p>
        </w:tc>
      </w:tr>
      <w:tr w:rsidR="00304098">
        <w:tc>
          <w:tcPr>
            <w:tcW w:w="1560" w:type="dxa"/>
            <w:vAlign w:val="center"/>
          </w:tcPr>
          <w:p w:rsidR="00304098" w:rsidRDefault="00E12A6F">
            <w:pPr>
              <w:jc w:val="left"/>
            </w:pPr>
            <w:r>
              <w:rPr>
                <w:color w:val="000000"/>
                <w:szCs w:val="21"/>
              </w:rPr>
              <w:t>申万宏源</w:t>
            </w:r>
          </w:p>
        </w:tc>
        <w:tc>
          <w:tcPr>
            <w:tcW w:w="1320" w:type="dxa"/>
            <w:vAlign w:val="center"/>
          </w:tcPr>
          <w:p w:rsidR="00304098" w:rsidRDefault="00E12A6F">
            <w:pPr>
              <w:jc w:val="right"/>
            </w:pPr>
            <w:r>
              <w:rPr>
                <w:color w:val="000000"/>
                <w:szCs w:val="21"/>
              </w:rPr>
              <w:t>-</w:t>
            </w:r>
          </w:p>
        </w:tc>
        <w:tc>
          <w:tcPr>
            <w:tcW w:w="1080" w:type="dxa"/>
            <w:vAlign w:val="center"/>
          </w:tcPr>
          <w:p w:rsidR="00304098" w:rsidRDefault="00E12A6F">
            <w:pPr>
              <w:jc w:val="right"/>
            </w:pPr>
            <w:r>
              <w:rPr>
                <w:color w:val="000000"/>
                <w:szCs w:val="21"/>
              </w:rPr>
              <w:t>-</w:t>
            </w:r>
          </w:p>
        </w:tc>
        <w:tc>
          <w:tcPr>
            <w:tcW w:w="1143" w:type="dxa"/>
            <w:vAlign w:val="center"/>
          </w:tcPr>
          <w:p w:rsidR="00304098" w:rsidRDefault="00E12A6F">
            <w:pPr>
              <w:jc w:val="right"/>
            </w:pPr>
            <w:r>
              <w:rPr>
                <w:color w:val="000000"/>
                <w:szCs w:val="21"/>
              </w:rPr>
              <w:t>-</w:t>
            </w:r>
          </w:p>
        </w:tc>
        <w:tc>
          <w:tcPr>
            <w:tcW w:w="1197" w:type="dxa"/>
            <w:vAlign w:val="center"/>
          </w:tcPr>
          <w:p w:rsidR="00304098" w:rsidRDefault="00E12A6F">
            <w:pPr>
              <w:jc w:val="right"/>
            </w:pPr>
            <w:r>
              <w:rPr>
                <w:color w:val="000000"/>
                <w:szCs w:val="21"/>
              </w:rPr>
              <w:t>-</w:t>
            </w:r>
          </w:p>
        </w:tc>
        <w:tc>
          <w:tcPr>
            <w:tcW w:w="1497" w:type="dxa"/>
            <w:vAlign w:val="center"/>
          </w:tcPr>
          <w:p w:rsidR="00304098" w:rsidRDefault="00E12A6F">
            <w:pPr>
              <w:jc w:val="right"/>
            </w:pPr>
            <w:r>
              <w:rPr>
                <w:color w:val="000000"/>
                <w:szCs w:val="21"/>
              </w:rPr>
              <w:t>-</w:t>
            </w:r>
          </w:p>
        </w:tc>
        <w:tc>
          <w:tcPr>
            <w:tcW w:w="1203" w:type="dxa"/>
            <w:vAlign w:val="center"/>
          </w:tcPr>
          <w:p w:rsidR="00304098" w:rsidRDefault="00E12A6F">
            <w:pPr>
              <w:jc w:val="right"/>
            </w:pPr>
            <w:r>
              <w:rPr>
                <w:color w:val="000000"/>
                <w:szCs w:val="21"/>
              </w:rPr>
              <w:t>-</w:t>
            </w:r>
          </w:p>
        </w:tc>
      </w:tr>
      <w:tr w:rsidR="00304098">
        <w:tc>
          <w:tcPr>
            <w:tcW w:w="1560" w:type="dxa"/>
            <w:vAlign w:val="center"/>
          </w:tcPr>
          <w:p w:rsidR="00304098" w:rsidRDefault="00E12A6F">
            <w:pPr>
              <w:jc w:val="left"/>
            </w:pPr>
            <w:r>
              <w:rPr>
                <w:color w:val="000000"/>
                <w:szCs w:val="21"/>
              </w:rPr>
              <w:t>华创证券</w:t>
            </w:r>
          </w:p>
        </w:tc>
        <w:tc>
          <w:tcPr>
            <w:tcW w:w="1320" w:type="dxa"/>
            <w:vAlign w:val="center"/>
          </w:tcPr>
          <w:p w:rsidR="00304098" w:rsidRDefault="00E12A6F">
            <w:pPr>
              <w:jc w:val="right"/>
            </w:pPr>
            <w:r>
              <w:rPr>
                <w:color w:val="000000"/>
                <w:szCs w:val="21"/>
              </w:rPr>
              <w:t>459,481.70</w:t>
            </w:r>
          </w:p>
        </w:tc>
        <w:tc>
          <w:tcPr>
            <w:tcW w:w="1080" w:type="dxa"/>
            <w:vAlign w:val="center"/>
          </w:tcPr>
          <w:p w:rsidR="00304098" w:rsidRDefault="00E12A6F">
            <w:pPr>
              <w:jc w:val="right"/>
            </w:pPr>
            <w:r>
              <w:rPr>
                <w:color w:val="000000"/>
                <w:szCs w:val="21"/>
              </w:rPr>
              <w:t>12.24%</w:t>
            </w:r>
          </w:p>
        </w:tc>
        <w:tc>
          <w:tcPr>
            <w:tcW w:w="1143" w:type="dxa"/>
            <w:vAlign w:val="center"/>
          </w:tcPr>
          <w:p w:rsidR="00304098" w:rsidRDefault="00E12A6F">
            <w:pPr>
              <w:jc w:val="right"/>
            </w:pPr>
            <w:r>
              <w:rPr>
                <w:color w:val="000000"/>
                <w:szCs w:val="21"/>
              </w:rPr>
              <w:t>-</w:t>
            </w:r>
          </w:p>
        </w:tc>
        <w:tc>
          <w:tcPr>
            <w:tcW w:w="1197" w:type="dxa"/>
            <w:vAlign w:val="center"/>
          </w:tcPr>
          <w:p w:rsidR="00304098" w:rsidRDefault="00E12A6F">
            <w:pPr>
              <w:jc w:val="right"/>
            </w:pPr>
            <w:r>
              <w:rPr>
                <w:color w:val="000000"/>
                <w:szCs w:val="21"/>
              </w:rPr>
              <w:t>-</w:t>
            </w:r>
          </w:p>
        </w:tc>
        <w:tc>
          <w:tcPr>
            <w:tcW w:w="1497" w:type="dxa"/>
            <w:vAlign w:val="center"/>
          </w:tcPr>
          <w:p w:rsidR="00304098" w:rsidRDefault="00E12A6F">
            <w:pPr>
              <w:jc w:val="right"/>
            </w:pPr>
            <w:r>
              <w:rPr>
                <w:color w:val="000000"/>
                <w:szCs w:val="21"/>
              </w:rPr>
              <w:t>-</w:t>
            </w:r>
          </w:p>
        </w:tc>
        <w:tc>
          <w:tcPr>
            <w:tcW w:w="1203" w:type="dxa"/>
            <w:vAlign w:val="center"/>
          </w:tcPr>
          <w:p w:rsidR="00304098" w:rsidRDefault="00E12A6F">
            <w:pPr>
              <w:jc w:val="right"/>
            </w:pPr>
            <w:r>
              <w:rPr>
                <w:color w:val="000000"/>
                <w:szCs w:val="21"/>
              </w:rPr>
              <w:t>-</w:t>
            </w:r>
          </w:p>
        </w:tc>
      </w:tr>
      <w:tr w:rsidR="00304098">
        <w:tc>
          <w:tcPr>
            <w:tcW w:w="1560" w:type="dxa"/>
            <w:vAlign w:val="center"/>
          </w:tcPr>
          <w:p w:rsidR="00304098" w:rsidRDefault="00E12A6F">
            <w:pPr>
              <w:jc w:val="left"/>
            </w:pPr>
            <w:r>
              <w:rPr>
                <w:color w:val="000000"/>
                <w:szCs w:val="21"/>
              </w:rPr>
              <w:t>广发证券</w:t>
            </w:r>
          </w:p>
        </w:tc>
        <w:tc>
          <w:tcPr>
            <w:tcW w:w="1320" w:type="dxa"/>
            <w:vAlign w:val="center"/>
          </w:tcPr>
          <w:p w:rsidR="00304098" w:rsidRDefault="00E12A6F">
            <w:pPr>
              <w:jc w:val="right"/>
            </w:pPr>
            <w:r>
              <w:rPr>
                <w:color w:val="000000"/>
                <w:szCs w:val="21"/>
              </w:rPr>
              <w:t>-</w:t>
            </w:r>
          </w:p>
        </w:tc>
        <w:tc>
          <w:tcPr>
            <w:tcW w:w="1080" w:type="dxa"/>
            <w:vAlign w:val="center"/>
          </w:tcPr>
          <w:p w:rsidR="00304098" w:rsidRDefault="00E12A6F">
            <w:pPr>
              <w:jc w:val="right"/>
            </w:pPr>
            <w:r>
              <w:rPr>
                <w:color w:val="000000"/>
                <w:szCs w:val="21"/>
              </w:rPr>
              <w:t>-</w:t>
            </w:r>
          </w:p>
        </w:tc>
        <w:tc>
          <w:tcPr>
            <w:tcW w:w="1143" w:type="dxa"/>
            <w:vAlign w:val="center"/>
          </w:tcPr>
          <w:p w:rsidR="00304098" w:rsidRDefault="00E12A6F">
            <w:pPr>
              <w:jc w:val="right"/>
            </w:pPr>
            <w:r>
              <w:rPr>
                <w:color w:val="000000"/>
                <w:szCs w:val="21"/>
              </w:rPr>
              <w:t>-</w:t>
            </w:r>
          </w:p>
        </w:tc>
        <w:tc>
          <w:tcPr>
            <w:tcW w:w="1197" w:type="dxa"/>
            <w:vAlign w:val="center"/>
          </w:tcPr>
          <w:p w:rsidR="00304098" w:rsidRDefault="00E12A6F">
            <w:pPr>
              <w:jc w:val="right"/>
            </w:pPr>
            <w:r>
              <w:rPr>
                <w:color w:val="000000"/>
                <w:szCs w:val="21"/>
              </w:rPr>
              <w:t>-</w:t>
            </w:r>
          </w:p>
        </w:tc>
        <w:tc>
          <w:tcPr>
            <w:tcW w:w="1497" w:type="dxa"/>
            <w:vAlign w:val="center"/>
          </w:tcPr>
          <w:p w:rsidR="00304098" w:rsidRDefault="00E12A6F">
            <w:pPr>
              <w:jc w:val="right"/>
            </w:pPr>
            <w:r>
              <w:rPr>
                <w:color w:val="000000"/>
                <w:szCs w:val="21"/>
              </w:rPr>
              <w:t>-</w:t>
            </w:r>
          </w:p>
        </w:tc>
        <w:tc>
          <w:tcPr>
            <w:tcW w:w="1203" w:type="dxa"/>
            <w:vAlign w:val="center"/>
          </w:tcPr>
          <w:p w:rsidR="00304098" w:rsidRDefault="00E12A6F">
            <w:pPr>
              <w:jc w:val="right"/>
            </w:pPr>
            <w:r>
              <w:rPr>
                <w:color w:val="000000"/>
                <w:szCs w:val="21"/>
              </w:rPr>
              <w:t>-</w:t>
            </w:r>
          </w:p>
        </w:tc>
      </w:tr>
    </w:tbl>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40" w:name="_Toc390421283"/>
      <w:bookmarkStart w:id="141" w:name="_Toc48665012"/>
      <w:r w:rsidRPr="00530FFD">
        <w:rPr>
          <w:rFonts w:ascii="宋体" w:hAnsi="宋体" w:cs="Arial"/>
          <w:color w:val="000000"/>
          <w:sz w:val="21"/>
          <w:szCs w:val="21"/>
        </w:rPr>
        <w:t>10.8</w:t>
      </w:r>
      <w:r w:rsidR="007D6699" w:rsidRPr="00530FFD">
        <w:rPr>
          <w:rFonts w:ascii="宋体" w:hAnsi="宋体" w:cs="Arial"/>
          <w:color w:val="000000"/>
          <w:sz w:val="21"/>
          <w:szCs w:val="21"/>
        </w:rPr>
        <w:tab/>
      </w:r>
      <w:r w:rsidRPr="00530FFD">
        <w:rPr>
          <w:rFonts w:ascii="宋体" w:hAnsi="宋体" w:cs="Arial" w:hint="eastAsia"/>
          <w:color w:val="000000"/>
          <w:sz w:val="21"/>
          <w:szCs w:val="21"/>
        </w:rPr>
        <w:t>其他重大事件</w:t>
      </w:r>
      <w:bookmarkEnd w:id="140"/>
      <w:bookmarkEnd w:id="141"/>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720"/>
        <w:gridCol w:w="4320"/>
        <w:gridCol w:w="2520"/>
        <w:gridCol w:w="1440"/>
      </w:tblGrid>
      <w:tr w:rsidR="00753756" w:rsidRPr="00224952" w:rsidTr="0070173B">
        <w:tc>
          <w:tcPr>
            <w:tcW w:w="720" w:type="dxa"/>
            <w:vAlign w:val="center"/>
          </w:tcPr>
          <w:p w:rsidR="00753756" w:rsidRPr="00224952" w:rsidRDefault="00753756" w:rsidP="0070173B">
            <w:pPr>
              <w:spacing w:line="360" w:lineRule="auto"/>
              <w:jc w:val="center"/>
              <w:rPr>
                <w:color w:val="000000"/>
                <w:szCs w:val="21"/>
              </w:rPr>
            </w:pPr>
            <w:r w:rsidRPr="00224952">
              <w:rPr>
                <w:rFonts w:hint="eastAsia"/>
                <w:color w:val="000000"/>
                <w:szCs w:val="21"/>
              </w:rPr>
              <w:t>序号</w:t>
            </w:r>
          </w:p>
        </w:tc>
        <w:tc>
          <w:tcPr>
            <w:tcW w:w="4320" w:type="dxa"/>
            <w:vAlign w:val="center"/>
          </w:tcPr>
          <w:p w:rsidR="00753756" w:rsidRPr="00224952" w:rsidRDefault="00753756" w:rsidP="0070173B">
            <w:pPr>
              <w:spacing w:line="360" w:lineRule="auto"/>
              <w:jc w:val="center"/>
              <w:rPr>
                <w:color w:val="000000"/>
                <w:szCs w:val="21"/>
              </w:rPr>
            </w:pPr>
            <w:r w:rsidRPr="00224952">
              <w:rPr>
                <w:rFonts w:hint="eastAsia"/>
                <w:color w:val="000000"/>
                <w:szCs w:val="21"/>
              </w:rPr>
              <w:t>公告事项</w:t>
            </w:r>
          </w:p>
        </w:tc>
        <w:tc>
          <w:tcPr>
            <w:tcW w:w="2520" w:type="dxa"/>
            <w:vAlign w:val="center"/>
          </w:tcPr>
          <w:p w:rsidR="00753756" w:rsidRPr="00224952" w:rsidRDefault="00753756" w:rsidP="0070173B">
            <w:pPr>
              <w:spacing w:line="360" w:lineRule="auto"/>
              <w:jc w:val="center"/>
              <w:rPr>
                <w:color w:val="000000"/>
                <w:szCs w:val="21"/>
              </w:rPr>
            </w:pPr>
            <w:r w:rsidRPr="00224952">
              <w:rPr>
                <w:rFonts w:hint="eastAsia"/>
                <w:color w:val="000000"/>
                <w:szCs w:val="21"/>
              </w:rPr>
              <w:t>法定披露方式</w:t>
            </w:r>
          </w:p>
        </w:tc>
        <w:tc>
          <w:tcPr>
            <w:tcW w:w="1440" w:type="dxa"/>
            <w:vAlign w:val="center"/>
          </w:tcPr>
          <w:p w:rsidR="00753756" w:rsidRPr="00224952" w:rsidRDefault="00753756" w:rsidP="0070173B">
            <w:pPr>
              <w:spacing w:line="360" w:lineRule="auto"/>
              <w:jc w:val="center"/>
              <w:rPr>
                <w:color w:val="000000"/>
                <w:szCs w:val="21"/>
              </w:rPr>
            </w:pPr>
            <w:r w:rsidRPr="00224952">
              <w:rPr>
                <w:rFonts w:hint="eastAsia"/>
                <w:color w:val="000000"/>
                <w:szCs w:val="21"/>
              </w:rPr>
              <w:t>法定披露日期</w:t>
            </w:r>
          </w:p>
        </w:tc>
      </w:tr>
      <w:tr w:rsidR="00304098">
        <w:tc>
          <w:tcPr>
            <w:tcW w:w="720" w:type="dxa"/>
            <w:vAlign w:val="center"/>
          </w:tcPr>
          <w:p w:rsidR="00304098" w:rsidRDefault="00E12A6F">
            <w:pPr>
              <w:jc w:val="center"/>
            </w:pPr>
            <w:r>
              <w:rPr>
                <w:color w:val="000000"/>
                <w:szCs w:val="21"/>
              </w:rPr>
              <w:t>1</w:t>
            </w:r>
          </w:p>
        </w:tc>
        <w:tc>
          <w:tcPr>
            <w:tcW w:w="4320" w:type="dxa"/>
            <w:vAlign w:val="center"/>
          </w:tcPr>
          <w:p w:rsidR="00304098" w:rsidRDefault="00E12A6F">
            <w:r>
              <w:rPr>
                <w:color w:val="000000"/>
                <w:szCs w:val="21"/>
              </w:rPr>
              <w:t>易方达基金管理有限公司旗下部分</w:t>
            </w:r>
            <w:r>
              <w:rPr>
                <w:color w:val="000000"/>
                <w:szCs w:val="21"/>
              </w:rPr>
              <w:t>ETF</w:t>
            </w:r>
            <w:r>
              <w:rPr>
                <w:color w:val="000000"/>
                <w:szCs w:val="21"/>
              </w:rPr>
              <w:t>增加国联证券为申购赎回代办证券公司的公告</w:t>
            </w:r>
          </w:p>
        </w:tc>
        <w:tc>
          <w:tcPr>
            <w:tcW w:w="2520" w:type="dxa"/>
            <w:vAlign w:val="center"/>
          </w:tcPr>
          <w:p w:rsidR="00304098" w:rsidRDefault="00E12A6F">
            <w:r>
              <w:rPr>
                <w:color w:val="000000"/>
                <w:szCs w:val="21"/>
              </w:rPr>
              <w:t>证券时报、基金管理人网站及中国证监会基金电子披露网站</w:t>
            </w:r>
          </w:p>
        </w:tc>
        <w:tc>
          <w:tcPr>
            <w:tcW w:w="1440" w:type="dxa"/>
            <w:vAlign w:val="center"/>
          </w:tcPr>
          <w:p w:rsidR="00304098" w:rsidRDefault="00E12A6F">
            <w:pPr>
              <w:jc w:val="center"/>
            </w:pPr>
            <w:r>
              <w:rPr>
                <w:color w:val="000000"/>
                <w:szCs w:val="21"/>
              </w:rPr>
              <w:t>2020-01-13</w:t>
            </w:r>
          </w:p>
        </w:tc>
      </w:tr>
      <w:tr w:rsidR="00304098">
        <w:tc>
          <w:tcPr>
            <w:tcW w:w="720" w:type="dxa"/>
            <w:vAlign w:val="center"/>
          </w:tcPr>
          <w:p w:rsidR="00304098" w:rsidRDefault="00E12A6F">
            <w:pPr>
              <w:jc w:val="center"/>
            </w:pPr>
            <w:r>
              <w:rPr>
                <w:color w:val="000000"/>
                <w:szCs w:val="21"/>
              </w:rPr>
              <w:t>2</w:t>
            </w:r>
          </w:p>
        </w:tc>
        <w:tc>
          <w:tcPr>
            <w:tcW w:w="4320" w:type="dxa"/>
            <w:vAlign w:val="center"/>
          </w:tcPr>
          <w:p w:rsidR="00304098" w:rsidRDefault="00E12A6F">
            <w:r>
              <w:rPr>
                <w:color w:val="000000"/>
                <w:szCs w:val="21"/>
              </w:rPr>
              <w:t>易方达基金管理有限公司旗下部分</w:t>
            </w:r>
            <w:r>
              <w:rPr>
                <w:color w:val="000000"/>
                <w:szCs w:val="21"/>
              </w:rPr>
              <w:t>ETF</w:t>
            </w:r>
            <w:r>
              <w:rPr>
                <w:color w:val="000000"/>
                <w:szCs w:val="21"/>
              </w:rPr>
              <w:t>增加中金公司为申购赎回代办证券公司的公告</w:t>
            </w:r>
          </w:p>
        </w:tc>
        <w:tc>
          <w:tcPr>
            <w:tcW w:w="2520" w:type="dxa"/>
            <w:vAlign w:val="center"/>
          </w:tcPr>
          <w:p w:rsidR="00304098" w:rsidRDefault="00E12A6F">
            <w:r>
              <w:rPr>
                <w:color w:val="000000"/>
                <w:szCs w:val="21"/>
              </w:rPr>
              <w:t>证券时报、基金管理人网站及中国证监会基金电子披露网站</w:t>
            </w:r>
          </w:p>
        </w:tc>
        <w:tc>
          <w:tcPr>
            <w:tcW w:w="1440" w:type="dxa"/>
            <w:vAlign w:val="center"/>
          </w:tcPr>
          <w:p w:rsidR="00304098" w:rsidRDefault="00E12A6F">
            <w:pPr>
              <w:jc w:val="center"/>
            </w:pPr>
            <w:r>
              <w:rPr>
                <w:color w:val="000000"/>
                <w:szCs w:val="21"/>
              </w:rPr>
              <w:t>2020-01-13</w:t>
            </w:r>
          </w:p>
        </w:tc>
      </w:tr>
      <w:tr w:rsidR="00304098">
        <w:tc>
          <w:tcPr>
            <w:tcW w:w="720" w:type="dxa"/>
            <w:vAlign w:val="center"/>
          </w:tcPr>
          <w:p w:rsidR="00304098" w:rsidRDefault="00E12A6F">
            <w:pPr>
              <w:jc w:val="center"/>
            </w:pPr>
            <w:r>
              <w:rPr>
                <w:color w:val="000000"/>
                <w:szCs w:val="21"/>
              </w:rPr>
              <w:t>3</w:t>
            </w:r>
          </w:p>
        </w:tc>
        <w:tc>
          <w:tcPr>
            <w:tcW w:w="4320" w:type="dxa"/>
            <w:vAlign w:val="center"/>
          </w:tcPr>
          <w:p w:rsidR="00304098" w:rsidRDefault="00E12A6F">
            <w:r>
              <w:rPr>
                <w:color w:val="000000"/>
                <w:szCs w:val="21"/>
              </w:rPr>
              <w:t>易方达基金管理有限公司关于旗下沪市跨市场</w:t>
            </w:r>
            <w:r>
              <w:rPr>
                <w:color w:val="000000"/>
                <w:szCs w:val="21"/>
              </w:rPr>
              <w:t>ETF</w:t>
            </w:r>
            <w:r>
              <w:rPr>
                <w:color w:val="000000"/>
                <w:szCs w:val="21"/>
              </w:rPr>
              <w:t>调整申赎结算模式相关业务规则并修订部分基金基金合同的公告</w:t>
            </w:r>
          </w:p>
        </w:tc>
        <w:tc>
          <w:tcPr>
            <w:tcW w:w="2520" w:type="dxa"/>
            <w:vAlign w:val="center"/>
          </w:tcPr>
          <w:p w:rsidR="00304098" w:rsidRDefault="00E12A6F">
            <w:r>
              <w:rPr>
                <w:color w:val="000000"/>
                <w:szCs w:val="21"/>
              </w:rPr>
              <w:t>证券时报、基金管理人网站及中国证监会基金电子披露网站</w:t>
            </w:r>
          </w:p>
        </w:tc>
        <w:tc>
          <w:tcPr>
            <w:tcW w:w="1440" w:type="dxa"/>
            <w:vAlign w:val="center"/>
          </w:tcPr>
          <w:p w:rsidR="00304098" w:rsidRDefault="00E12A6F">
            <w:pPr>
              <w:jc w:val="center"/>
            </w:pPr>
            <w:r>
              <w:rPr>
                <w:color w:val="000000"/>
                <w:szCs w:val="21"/>
              </w:rPr>
              <w:t>2020-01-18</w:t>
            </w:r>
          </w:p>
        </w:tc>
      </w:tr>
      <w:tr w:rsidR="00304098">
        <w:tc>
          <w:tcPr>
            <w:tcW w:w="720" w:type="dxa"/>
            <w:vAlign w:val="center"/>
          </w:tcPr>
          <w:p w:rsidR="00304098" w:rsidRDefault="00E12A6F">
            <w:pPr>
              <w:jc w:val="center"/>
            </w:pPr>
            <w:r>
              <w:rPr>
                <w:color w:val="000000"/>
                <w:szCs w:val="21"/>
              </w:rPr>
              <w:t>4</w:t>
            </w:r>
          </w:p>
        </w:tc>
        <w:tc>
          <w:tcPr>
            <w:tcW w:w="4320" w:type="dxa"/>
            <w:vAlign w:val="center"/>
          </w:tcPr>
          <w:p w:rsidR="00304098" w:rsidRDefault="00E12A6F">
            <w:r>
              <w:rPr>
                <w:color w:val="000000"/>
                <w:szCs w:val="21"/>
              </w:rPr>
              <w:t>易方达基金管理有限公司旗下基金</w:t>
            </w:r>
            <w:r>
              <w:rPr>
                <w:color w:val="000000"/>
                <w:szCs w:val="21"/>
              </w:rPr>
              <w:t>2019</w:t>
            </w:r>
            <w:r>
              <w:rPr>
                <w:color w:val="000000"/>
                <w:szCs w:val="21"/>
              </w:rPr>
              <w:t>年第</w:t>
            </w:r>
            <w:r>
              <w:rPr>
                <w:color w:val="000000"/>
                <w:szCs w:val="21"/>
              </w:rPr>
              <w:t>4</w:t>
            </w:r>
            <w:r>
              <w:rPr>
                <w:color w:val="000000"/>
                <w:szCs w:val="21"/>
              </w:rPr>
              <w:t>季度报告提示性公告</w:t>
            </w:r>
          </w:p>
        </w:tc>
        <w:tc>
          <w:tcPr>
            <w:tcW w:w="2520" w:type="dxa"/>
            <w:vAlign w:val="center"/>
          </w:tcPr>
          <w:p w:rsidR="00304098" w:rsidRDefault="00E12A6F">
            <w:r>
              <w:rPr>
                <w:color w:val="000000"/>
                <w:szCs w:val="21"/>
              </w:rPr>
              <w:t>证券时报</w:t>
            </w:r>
          </w:p>
        </w:tc>
        <w:tc>
          <w:tcPr>
            <w:tcW w:w="1440" w:type="dxa"/>
            <w:vAlign w:val="center"/>
          </w:tcPr>
          <w:p w:rsidR="00304098" w:rsidRDefault="00E12A6F">
            <w:pPr>
              <w:jc w:val="center"/>
            </w:pPr>
            <w:r>
              <w:rPr>
                <w:color w:val="000000"/>
                <w:szCs w:val="21"/>
              </w:rPr>
              <w:t>2020-01-18</w:t>
            </w:r>
          </w:p>
        </w:tc>
      </w:tr>
      <w:tr w:rsidR="00304098">
        <w:tc>
          <w:tcPr>
            <w:tcW w:w="720" w:type="dxa"/>
            <w:vAlign w:val="center"/>
          </w:tcPr>
          <w:p w:rsidR="00304098" w:rsidRDefault="00E12A6F">
            <w:pPr>
              <w:jc w:val="center"/>
            </w:pPr>
            <w:r>
              <w:rPr>
                <w:color w:val="000000"/>
                <w:szCs w:val="21"/>
              </w:rPr>
              <w:t>5</w:t>
            </w:r>
          </w:p>
        </w:tc>
        <w:tc>
          <w:tcPr>
            <w:tcW w:w="4320" w:type="dxa"/>
            <w:vAlign w:val="center"/>
          </w:tcPr>
          <w:p w:rsidR="00304098" w:rsidRDefault="00E12A6F">
            <w:r>
              <w:rPr>
                <w:color w:val="000000"/>
                <w:szCs w:val="21"/>
              </w:rPr>
              <w:t>易方达基金管理有限公司关于旗下基金</w:t>
            </w:r>
            <w:r>
              <w:rPr>
                <w:color w:val="000000"/>
                <w:szCs w:val="21"/>
              </w:rPr>
              <w:t>2020</w:t>
            </w:r>
            <w:r>
              <w:rPr>
                <w:color w:val="000000"/>
                <w:szCs w:val="21"/>
              </w:rPr>
              <w:t>年</w:t>
            </w:r>
            <w:r>
              <w:rPr>
                <w:color w:val="000000"/>
                <w:szCs w:val="21"/>
              </w:rPr>
              <w:t>1</w:t>
            </w:r>
            <w:r>
              <w:rPr>
                <w:color w:val="000000"/>
                <w:szCs w:val="21"/>
              </w:rPr>
              <w:t>月</w:t>
            </w:r>
            <w:r>
              <w:rPr>
                <w:color w:val="000000"/>
                <w:szCs w:val="21"/>
              </w:rPr>
              <w:t>31</w:t>
            </w:r>
            <w:r>
              <w:rPr>
                <w:color w:val="000000"/>
                <w:szCs w:val="21"/>
              </w:rPr>
              <w:t>日不开放申购、赎回、转换、定期定额投资等业务的提示性公告</w:t>
            </w:r>
          </w:p>
        </w:tc>
        <w:tc>
          <w:tcPr>
            <w:tcW w:w="2520" w:type="dxa"/>
            <w:vAlign w:val="center"/>
          </w:tcPr>
          <w:p w:rsidR="00304098" w:rsidRDefault="00E12A6F">
            <w:r>
              <w:rPr>
                <w:color w:val="000000"/>
                <w:szCs w:val="21"/>
              </w:rPr>
              <w:t>证券时报、基金管理人网站及中国证监会基金电子披露网站</w:t>
            </w:r>
          </w:p>
        </w:tc>
        <w:tc>
          <w:tcPr>
            <w:tcW w:w="1440" w:type="dxa"/>
            <w:vAlign w:val="center"/>
          </w:tcPr>
          <w:p w:rsidR="00304098" w:rsidRDefault="00E12A6F">
            <w:pPr>
              <w:jc w:val="center"/>
            </w:pPr>
            <w:r>
              <w:rPr>
                <w:color w:val="000000"/>
                <w:szCs w:val="21"/>
              </w:rPr>
              <w:t>2020-01-30</w:t>
            </w:r>
          </w:p>
        </w:tc>
      </w:tr>
      <w:tr w:rsidR="00304098">
        <w:tc>
          <w:tcPr>
            <w:tcW w:w="720" w:type="dxa"/>
            <w:vAlign w:val="center"/>
          </w:tcPr>
          <w:p w:rsidR="00304098" w:rsidRDefault="00E12A6F">
            <w:pPr>
              <w:jc w:val="center"/>
            </w:pPr>
            <w:r>
              <w:rPr>
                <w:color w:val="000000"/>
                <w:szCs w:val="21"/>
              </w:rPr>
              <w:t>6</w:t>
            </w:r>
          </w:p>
        </w:tc>
        <w:tc>
          <w:tcPr>
            <w:tcW w:w="4320" w:type="dxa"/>
            <w:vAlign w:val="center"/>
          </w:tcPr>
          <w:p w:rsidR="00304098" w:rsidRDefault="00E12A6F">
            <w:r>
              <w:rPr>
                <w:color w:val="000000"/>
                <w:szCs w:val="21"/>
              </w:rPr>
              <w:t>易方达基金管理有限公司及全资子公司投资旗下基金相关事宜的公告</w:t>
            </w:r>
          </w:p>
        </w:tc>
        <w:tc>
          <w:tcPr>
            <w:tcW w:w="2520" w:type="dxa"/>
            <w:vAlign w:val="center"/>
          </w:tcPr>
          <w:p w:rsidR="00304098" w:rsidRDefault="00E12A6F">
            <w:r>
              <w:rPr>
                <w:color w:val="000000"/>
                <w:szCs w:val="21"/>
              </w:rPr>
              <w:t>证券时报、基金管理人网站及中国证监会基金电子披露网站</w:t>
            </w:r>
          </w:p>
        </w:tc>
        <w:tc>
          <w:tcPr>
            <w:tcW w:w="1440" w:type="dxa"/>
            <w:vAlign w:val="center"/>
          </w:tcPr>
          <w:p w:rsidR="00304098" w:rsidRDefault="00E12A6F">
            <w:pPr>
              <w:jc w:val="center"/>
            </w:pPr>
            <w:r>
              <w:rPr>
                <w:color w:val="000000"/>
                <w:szCs w:val="21"/>
              </w:rPr>
              <w:t>2020-02-04</w:t>
            </w:r>
          </w:p>
        </w:tc>
      </w:tr>
      <w:tr w:rsidR="00304098">
        <w:tc>
          <w:tcPr>
            <w:tcW w:w="720" w:type="dxa"/>
            <w:vAlign w:val="center"/>
          </w:tcPr>
          <w:p w:rsidR="00304098" w:rsidRDefault="00E12A6F">
            <w:pPr>
              <w:jc w:val="center"/>
            </w:pPr>
            <w:r>
              <w:rPr>
                <w:color w:val="000000"/>
                <w:szCs w:val="21"/>
              </w:rPr>
              <w:t>7</w:t>
            </w:r>
          </w:p>
        </w:tc>
        <w:tc>
          <w:tcPr>
            <w:tcW w:w="4320" w:type="dxa"/>
            <w:vAlign w:val="center"/>
          </w:tcPr>
          <w:p w:rsidR="00304098" w:rsidRDefault="00E12A6F">
            <w:r>
              <w:rPr>
                <w:color w:val="000000"/>
                <w:szCs w:val="21"/>
              </w:rPr>
              <w:t>易方达基金管理有限公司旗下部分</w:t>
            </w:r>
            <w:r>
              <w:rPr>
                <w:color w:val="000000"/>
                <w:szCs w:val="21"/>
              </w:rPr>
              <w:t>ETF</w:t>
            </w:r>
            <w:r>
              <w:rPr>
                <w:color w:val="000000"/>
                <w:szCs w:val="21"/>
              </w:rPr>
              <w:t>增加东吴证券为申购赎回代办证券公司的公告</w:t>
            </w:r>
          </w:p>
        </w:tc>
        <w:tc>
          <w:tcPr>
            <w:tcW w:w="2520" w:type="dxa"/>
            <w:vAlign w:val="center"/>
          </w:tcPr>
          <w:p w:rsidR="00304098" w:rsidRDefault="00E12A6F">
            <w:r>
              <w:rPr>
                <w:color w:val="000000"/>
                <w:szCs w:val="21"/>
              </w:rPr>
              <w:t>证券时报、基金管理人网站及中国证监会基金电子披露网站</w:t>
            </w:r>
          </w:p>
        </w:tc>
        <w:tc>
          <w:tcPr>
            <w:tcW w:w="1440" w:type="dxa"/>
            <w:vAlign w:val="center"/>
          </w:tcPr>
          <w:p w:rsidR="00304098" w:rsidRDefault="00E12A6F">
            <w:pPr>
              <w:jc w:val="center"/>
            </w:pPr>
            <w:r>
              <w:rPr>
                <w:color w:val="000000"/>
                <w:szCs w:val="21"/>
              </w:rPr>
              <w:t>2020-02-28</w:t>
            </w:r>
          </w:p>
        </w:tc>
      </w:tr>
      <w:tr w:rsidR="00304098">
        <w:tc>
          <w:tcPr>
            <w:tcW w:w="720" w:type="dxa"/>
            <w:vAlign w:val="center"/>
          </w:tcPr>
          <w:p w:rsidR="00304098" w:rsidRDefault="00E12A6F">
            <w:pPr>
              <w:jc w:val="center"/>
            </w:pPr>
            <w:r>
              <w:rPr>
                <w:color w:val="000000"/>
                <w:szCs w:val="21"/>
              </w:rPr>
              <w:t>8</w:t>
            </w:r>
          </w:p>
        </w:tc>
        <w:tc>
          <w:tcPr>
            <w:tcW w:w="4320" w:type="dxa"/>
            <w:vAlign w:val="center"/>
          </w:tcPr>
          <w:p w:rsidR="00304098" w:rsidRDefault="00E12A6F">
            <w:r>
              <w:rPr>
                <w:color w:val="000000"/>
                <w:szCs w:val="21"/>
              </w:rPr>
              <w:t>易方达沪深</w:t>
            </w:r>
            <w:r>
              <w:rPr>
                <w:color w:val="000000"/>
                <w:szCs w:val="21"/>
              </w:rPr>
              <w:t>300</w:t>
            </w:r>
            <w:r>
              <w:rPr>
                <w:color w:val="000000"/>
                <w:szCs w:val="21"/>
              </w:rPr>
              <w:t>医药卫生交易型开放式指数证券投资基金增加东海证券为申购赎回代办证券公司的公告</w:t>
            </w:r>
          </w:p>
        </w:tc>
        <w:tc>
          <w:tcPr>
            <w:tcW w:w="2520" w:type="dxa"/>
            <w:vAlign w:val="center"/>
          </w:tcPr>
          <w:p w:rsidR="00304098" w:rsidRDefault="00E12A6F">
            <w:r>
              <w:rPr>
                <w:color w:val="000000"/>
                <w:szCs w:val="21"/>
              </w:rPr>
              <w:t>证券时报、基金管理人网站及中国证监会基金电子披露网站</w:t>
            </w:r>
          </w:p>
        </w:tc>
        <w:tc>
          <w:tcPr>
            <w:tcW w:w="1440" w:type="dxa"/>
            <w:vAlign w:val="center"/>
          </w:tcPr>
          <w:p w:rsidR="00304098" w:rsidRDefault="00E12A6F">
            <w:pPr>
              <w:jc w:val="center"/>
            </w:pPr>
            <w:r>
              <w:rPr>
                <w:color w:val="000000"/>
                <w:szCs w:val="21"/>
              </w:rPr>
              <w:t>2020-03-13</w:t>
            </w:r>
          </w:p>
        </w:tc>
      </w:tr>
      <w:tr w:rsidR="00304098">
        <w:tc>
          <w:tcPr>
            <w:tcW w:w="720" w:type="dxa"/>
            <w:vAlign w:val="center"/>
          </w:tcPr>
          <w:p w:rsidR="00304098" w:rsidRDefault="00E12A6F">
            <w:pPr>
              <w:jc w:val="center"/>
            </w:pPr>
            <w:r>
              <w:rPr>
                <w:color w:val="000000"/>
                <w:szCs w:val="21"/>
              </w:rPr>
              <w:t>9</w:t>
            </w:r>
          </w:p>
        </w:tc>
        <w:tc>
          <w:tcPr>
            <w:tcW w:w="4320" w:type="dxa"/>
            <w:vAlign w:val="center"/>
          </w:tcPr>
          <w:p w:rsidR="00304098" w:rsidRDefault="00E12A6F">
            <w:r>
              <w:rPr>
                <w:color w:val="000000"/>
                <w:szCs w:val="21"/>
              </w:rPr>
              <w:t>易方达基金管理有限公司关于部分沪市上市基金增加扩位证券简称的公告</w:t>
            </w:r>
          </w:p>
        </w:tc>
        <w:tc>
          <w:tcPr>
            <w:tcW w:w="2520" w:type="dxa"/>
            <w:vAlign w:val="center"/>
          </w:tcPr>
          <w:p w:rsidR="00304098" w:rsidRDefault="00E12A6F">
            <w:r>
              <w:rPr>
                <w:color w:val="000000"/>
                <w:szCs w:val="21"/>
              </w:rPr>
              <w:t>证券时报、基金管理人网站及中国证监会基金电子披露网站</w:t>
            </w:r>
          </w:p>
        </w:tc>
        <w:tc>
          <w:tcPr>
            <w:tcW w:w="1440" w:type="dxa"/>
            <w:vAlign w:val="center"/>
          </w:tcPr>
          <w:p w:rsidR="00304098" w:rsidRDefault="00E12A6F">
            <w:pPr>
              <w:jc w:val="center"/>
            </w:pPr>
            <w:r>
              <w:rPr>
                <w:color w:val="000000"/>
                <w:szCs w:val="21"/>
              </w:rPr>
              <w:t>2020-03-13</w:t>
            </w:r>
          </w:p>
        </w:tc>
      </w:tr>
      <w:tr w:rsidR="00304098">
        <w:tc>
          <w:tcPr>
            <w:tcW w:w="720" w:type="dxa"/>
            <w:vAlign w:val="center"/>
          </w:tcPr>
          <w:p w:rsidR="00304098" w:rsidRDefault="00E12A6F">
            <w:pPr>
              <w:jc w:val="center"/>
            </w:pPr>
            <w:r>
              <w:rPr>
                <w:color w:val="000000"/>
                <w:szCs w:val="21"/>
              </w:rPr>
              <w:t>10</w:t>
            </w:r>
          </w:p>
        </w:tc>
        <w:tc>
          <w:tcPr>
            <w:tcW w:w="4320" w:type="dxa"/>
            <w:vAlign w:val="center"/>
          </w:tcPr>
          <w:p w:rsidR="00304098" w:rsidRDefault="00E12A6F">
            <w:r>
              <w:rPr>
                <w:color w:val="000000"/>
                <w:szCs w:val="21"/>
              </w:rPr>
              <w:t>易方达基金管理有限公司旗下基金</w:t>
            </w:r>
            <w:r>
              <w:rPr>
                <w:color w:val="000000"/>
                <w:szCs w:val="21"/>
              </w:rPr>
              <w:t>2019</w:t>
            </w:r>
            <w:r>
              <w:rPr>
                <w:color w:val="000000"/>
                <w:szCs w:val="21"/>
              </w:rPr>
              <w:t>年年度报告提示性公告</w:t>
            </w:r>
          </w:p>
        </w:tc>
        <w:tc>
          <w:tcPr>
            <w:tcW w:w="2520" w:type="dxa"/>
            <w:vAlign w:val="center"/>
          </w:tcPr>
          <w:p w:rsidR="00304098" w:rsidRDefault="00E12A6F">
            <w:r>
              <w:rPr>
                <w:color w:val="000000"/>
                <w:szCs w:val="21"/>
              </w:rPr>
              <w:t>证券时报</w:t>
            </w:r>
          </w:p>
        </w:tc>
        <w:tc>
          <w:tcPr>
            <w:tcW w:w="1440" w:type="dxa"/>
            <w:vAlign w:val="center"/>
          </w:tcPr>
          <w:p w:rsidR="00304098" w:rsidRDefault="00E12A6F">
            <w:pPr>
              <w:jc w:val="center"/>
            </w:pPr>
            <w:r>
              <w:rPr>
                <w:color w:val="000000"/>
                <w:szCs w:val="21"/>
              </w:rPr>
              <w:t>2020-03-31</w:t>
            </w:r>
          </w:p>
        </w:tc>
      </w:tr>
      <w:tr w:rsidR="00304098">
        <w:tc>
          <w:tcPr>
            <w:tcW w:w="720" w:type="dxa"/>
            <w:vAlign w:val="center"/>
          </w:tcPr>
          <w:p w:rsidR="00304098" w:rsidRDefault="00E12A6F">
            <w:pPr>
              <w:jc w:val="center"/>
            </w:pPr>
            <w:r>
              <w:rPr>
                <w:color w:val="000000"/>
                <w:szCs w:val="21"/>
              </w:rPr>
              <w:t>11</w:t>
            </w:r>
          </w:p>
        </w:tc>
        <w:tc>
          <w:tcPr>
            <w:tcW w:w="4320" w:type="dxa"/>
            <w:vAlign w:val="center"/>
          </w:tcPr>
          <w:p w:rsidR="00304098" w:rsidRDefault="00E12A6F">
            <w:r>
              <w:rPr>
                <w:color w:val="000000"/>
                <w:szCs w:val="21"/>
              </w:rPr>
              <w:t>易方达基金管理有限公司关于提醒投资者及时提供或更新身份信息资料的公告</w:t>
            </w:r>
          </w:p>
        </w:tc>
        <w:tc>
          <w:tcPr>
            <w:tcW w:w="2520" w:type="dxa"/>
            <w:vAlign w:val="center"/>
          </w:tcPr>
          <w:p w:rsidR="00304098" w:rsidRDefault="00E12A6F">
            <w:r>
              <w:rPr>
                <w:color w:val="000000"/>
                <w:szCs w:val="21"/>
              </w:rPr>
              <w:t>证券时报、基金管理人网站及中国证监会基金电子披露网站</w:t>
            </w:r>
          </w:p>
        </w:tc>
        <w:tc>
          <w:tcPr>
            <w:tcW w:w="1440" w:type="dxa"/>
            <w:vAlign w:val="center"/>
          </w:tcPr>
          <w:p w:rsidR="00304098" w:rsidRDefault="00E12A6F">
            <w:pPr>
              <w:jc w:val="center"/>
            </w:pPr>
            <w:r>
              <w:rPr>
                <w:color w:val="000000"/>
                <w:szCs w:val="21"/>
              </w:rPr>
              <w:t>2020-04-10</w:t>
            </w:r>
          </w:p>
        </w:tc>
      </w:tr>
      <w:tr w:rsidR="00304098">
        <w:tc>
          <w:tcPr>
            <w:tcW w:w="720" w:type="dxa"/>
            <w:vAlign w:val="center"/>
          </w:tcPr>
          <w:p w:rsidR="00304098" w:rsidRDefault="00E12A6F">
            <w:pPr>
              <w:jc w:val="center"/>
            </w:pPr>
            <w:r>
              <w:rPr>
                <w:color w:val="000000"/>
                <w:szCs w:val="21"/>
              </w:rPr>
              <w:t>12</w:t>
            </w:r>
          </w:p>
        </w:tc>
        <w:tc>
          <w:tcPr>
            <w:tcW w:w="4320" w:type="dxa"/>
            <w:vAlign w:val="center"/>
          </w:tcPr>
          <w:p w:rsidR="00304098" w:rsidRDefault="00E12A6F">
            <w:r>
              <w:rPr>
                <w:color w:val="000000"/>
                <w:szCs w:val="21"/>
              </w:rPr>
              <w:t>易方达沪深</w:t>
            </w:r>
            <w:r>
              <w:rPr>
                <w:color w:val="000000"/>
                <w:szCs w:val="21"/>
              </w:rPr>
              <w:t>300</w:t>
            </w:r>
            <w:r>
              <w:rPr>
                <w:color w:val="000000"/>
                <w:szCs w:val="21"/>
              </w:rPr>
              <w:t>医药卫生交易型开放式指数证券投资基金增加湘财证券为申购赎回代办证券公司的公告</w:t>
            </w:r>
          </w:p>
        </w:tc>
        <w:tc>
          <w:tcPr>
            <w:tcW w:w="2520" w:type="dxa"/>
            <w:vAlign w:val="center"/>
          </w:tcPr>
          <w:p w:rsidR="00304098" w:rsidRDefault="00E12A6F">
            <w:r>
              <w:rPr>
                <w:color w:val="000000"/>
                <w:szCs w:val="21"/>
              </w:rPr>
              <w:t>证券时报、基金管理人网站及中国证监会基金电子披露网站</w:t>
            </w:r>
          </w:p>
        </w:tc>
        <w:tc>
          <w:tcPr>
            <w:tcW w:w="1440" w:type="dxa"/>
            <w:vAlign w:val="center"/>
          </w:tcPr>
          <w:p w:rsidR="00304098" w:rsidRDefault="00E12A6F">
            <w:pPr>
              <w:jc w:val="center"/>
            </w:pPr>
            <w:r>
              <w:rPr>
                <w:color w:val="000000"/>
                <w:szCs w:val="21"/>
              </w:rPr>
              <w:t>2020-04-15</w:t>
            </w:r>
          </w:p>
        </w:tc>
      </w:tr>
      <w:tr w:rsidR="00304098">
        <w:tc>
          <w:tcPr>
            <w:tcW w:w="720" w:type="dxa"/>
            <w:vAlign w:val="center"/>
          </w:tcPr>
          <w:p w:rsidR="00304098" w:rsidRDefault="00E12A6F">
            <w:pPr>
              <w:jc w:val="center"/>
            </w:pPr>
            <w:r>
              <w:rPr>
                <w:color w:val="000000"/>
                <w:szCs w:val="21"/>
              </w:rPr>
              <w:t>13</w:t>
            </w:r>
          </w:p>
        </w:tc>
        <w:tc>
          <w:tcPr>
            <w:tcW w:w="4320" w:type="dxa"/>
            <w:vAlign w:val="center"/>
          </w:tcPr>
          <w:p w:rsidR="00304098" w:rsidRDefault="00E12A6F">
            <w:r>
              <w:rPr>
                <w:color w:val="000000"/>
                <w:szCs w:val="21"/>
              </w:rPr>
              <w:t>易方达基金管理有限公司旗下部分</w:t>
            </w:r>
            <w:r>
              <w:rPr>
                <w:color w:val="000000"/>
                <w:szCs w:val="21"/>
              </w:rPr>
              <w:t>ETF</w:t>
            </w:r>
            <w:r>
              <w:rPr>
                <w:color w:val="000000"/>
                <w:szCs w:val="21"/>
              </w:rPr>
              <w:t>增加浙商证券为申购赎回代办证券公司的公告</w:t>
            </w:r>
          </w:p>
        </w:tc>
        <w:tc>
          <w:tcPr>
            <w:tcW w:w="2520" w:type="dxa"/>
            <w:vAlign w:val="center"/>
          </w:tcPr>
          <w:p w:rsidR="00304098" w:rsidRDefault="00E12A6F">
            <w:r>
              <w:rPr>
                <w:color w:val="000000"/>
                <w:szCs w:val="21"/>
              </w:rPr>
              <w:t>证券时报、基金管理人网站及中国证监会基金电子披露网站</w:t>
            </w:r>
          </w:p>
        </w:tc>
        <w:tc>
          <w:tcPr>
            <w:tcW w:w="1440" w:type="dxa"/>
            <w:vAlign w:val="center"/>
          </w:tcPr>
          <w:p w:rsidR="00304098" w:rsidRDefault="00E12A6F">
            <w:pPr>
              <w:jc w:val="center"/>
            </w:pPr>
            <w:r>
              <w:rPr>
                <w:color w:val="000000"/>
                <w:szCs w:val="21"/>
              </w:rPr>
              <w:t>2020-04-15</w:t>
            </w:r>
          </w:p>
        </w:tc>
      </w:tr>
      <w:tr w:rsidR="00304098">
        <w:tc>
          <w:tcPr>
            <w:tcW w:w="720" w:type="dxa"/>
            <w:vAlign w:val="center"/>
          </w:tcPr>
          <w:p w:rsidR="00304098" w:rsidRDefault="00E12A6F">
            <w:pPr>
              <w:jc w:val="center"/>
            </w:pPr>
            <w:r>
              <w:rPr>
                <w:color w:val="000000"/>
                <w:szCs w:val="21"/>
              </w:rPr>
              <w:t>14</w:t>
            </w:r>
          </w:p>
        </w:tc>
        <w:tc>
          <w:tcPr>
            <w:tcW w:w="4320" w:type="dxa"/>
            <w:vAlign w:val="center"/>
          </w:tcPr>
          <w:p w:rsidR="00304098" w:rsidRDefault="00E12A6F">
            <w:r>
              <w:rPr>
                <w:color w:val="000000"/>
                <w:szCs w:val="21"/>
              </w:rPr>
              <w:t>易方达基金管理有限公司旗下基金</w:t>
            </w:r>
            <w:r>
              <w:rPr>
                <w:color w:val="000000"/>
                <w:szCs w:val="21"/>
              </w:rPr>
              <w:t>2020</w:t>
            </w:r>
            <w:r>
              <w:rPr>
                <w:color w:val="000000"/>
                <w:szCs w:val="21"/>
              </w:rPr>
              <w:t>年第</w:t>
            </w:r>
            <w:r>
              <w:rPr>
                <w:color w:val="000000"/>
                <w:szCs w:val="21"/>
              </w:rPr>
              <w:t>1</w:t>
            </w:r>
            <w:r>
              <w:rPr>
                <w:color w:val="000000"/>
                <w:szCs w:val="21"/>
              </w:rPr>
              <w:t>季度报告提示性公告</w:t>
            </w:r>
          </w:p>
        </w:tc>
        <w:tc>
          <w:tcPr>
            <w:tcW w:w="2520" w:type="dxa"/>
            <w:vAlign w:val="center"/>
          </w:tcPr>
          <w:p w:rsidR="00304098" w:rsidRDefault="00E12A6F">
            <w:r>
              <w:rPr>
                <w:color w:val="000000"/>
                <w:szCs w:val="21"/>
              </w:rPr>
              <w:t>证券时报</w:t>
            </w:r>
          </w:p>
        </w:tc>
        <w:tc>
          <w:tcPr>
            <w:tcW w:w="1440" w:type="dxa"/>
            <w:vAlign w:val="center"/>
          </w:tcPr>
          <w:p w:rsidR="00304098" w:rsidRDefault="00E12A6F">
            <w:pPr>
              <w:jc w:val="center"/>
            </w:pPr>
            <w:r>
              <w:rPr>
                <w:color w:val="000000"/>
                <w:szCs w:val="21"/>
              </w:rPr>
              <w:t>2020-04-21</w:t>
            </w:r>
          </w:p>
        </w:tc>
      </w:tr>
      <w:tr w:rsidR="00304098">
        <w:tc>
          <w:tcPr>
            <w:tcW w:w="720" w:type="dxa"/>
            <w:vAlign w:val="center"/>
          </w:tcPr>
          <w:p w:rsidR="00304098" w:rsidRDefault="00E12A6F">
            <w:pPr>
              <w:jc w:val="center"/>
            </w:pPr>
            <w:r>
              <w:rPr>
                <w:color w:val="000000"/>
                <w:szCs w:val="21"/>
              </w:rPr>
              <w:t>15</w:t>
            </w:r>
          </w:p>
        </w:tc>
        <w:tc>
          <w:tcPr>
            <w:tcW w:w="4320" w:type="dxa"/>
            <w:vAlign w:val="center"/>
          </w:tcPr>
          <w:p w:rsidR="00304098" w:rsidRDefault="00E12A6F">
            <w:r>
              <w:rPr>
                <w:color w:val="000000"/>
                <w:szCs w:val="21"/>
              </w:rPr>
              <w:t>易方达基金管理有限公司关于旗下上交所</w:t>
            </w:r>
            <w:r>
              <w:rPr>
                <w:color w:val="000000"/>
                <w:szCs w:val="21"/>
              </w:rPr>
              <w:t>ETF</w:t>
            </w:r>
            <w:r>
              <w:rPr>
                <w:color w:val="000000"/>
                <w:szCs w:val="21"/>
              </w:rPr>
              <w:t>申购赎回清单版本更新的公告</w:t>
            </w:r>
          </w:p>
        </w:tc>
        <w:tc>
          <w:tcPr>
            <w:tcW w:w="2520" w:type="dxa"/>
            <w:vAlign w:val="center"/>
          </w:tcPr>
          <w:p w:rsidR="00304098" w:rsidRDefault="00E12A6F">
            <w:r>
              <w:rPr>
                <w:color w:val="000000"/>
                <w:szCs w:val="21"/>
              </w:rPr>
              <w:t>证券时报、基金管理人网站及中国证监会基金电子披露网站</w:t>
            </w:r>
          </w:p>
        </w:tc>
        <w:tc>
          <w:tcPr>
            <w:tcW w:w="1440" w:type="dxa"/>
            <w:vAlign w:val="center"/>
          </w:tcPr>
          <w:p w:rsidR="00304098" w:rsidRDefault="00E12A6F">
            <w:pPr>
              <w:jc w:val="center"/>
            </w:pPr>
            <w:r>
              <w:rPr>
                <w:color w:val="000000"/>
                <w:szCs w:val="21"/>
              </w:rPr>
              <w:t>2020-05-20</w:t>
            </w:r>
          </w:p>
        </w:tc>
      </w:tr>
      <w:tr w:rsidR="00304098">
        <w:tc>
          <w:tcPr>
            <w:tcW w:w="720" w:type="dxa"/>
            <w:vAlign w:val="center"/>
          </w:tcPr>
          <w:p w:rsidR="00304098" w:rsidRDefault="00E12A6F">
            <w:pPr>
              <w:jc w:val="center"/>
            </w:pPr>
            <w:r>
              <w:rPr>
                <w:color w:val="000000"/>
                <w:szCs w:val="21"/>
              </w:rPr>
              <w:t>16</w:t>
            </w:r>
          </w:p>
        </w:tc>
        <w:tc>
          <w:tcPr>
            <w:tcW w:w="4320" w:type="dxa"/>
            <w:vAlign w:val="center"/>
          </w:tcPr>
          <w:p w:rsidR="00304098" w:rsidRDefault="00E12A6F">
            <w:r>
              <w:rPr>
                <w:color w:val="000000"/>
                <w:szCs w:val="21"/>
              </w:rPr>
              <w:t>易方达基金管理有限公司关于修订旗下部分</w:t>
            </w:r>
            <w:r>
              <w:rPr>
                <w:color w:val="000000"/>
                <w:szCs w:val="21"/>
              </w:rPr>
              <w:t>A</w:t>
            </w:r>
            <w:r>
              <w:rPr>
                <w:color w:val="000000"/>
                <w:szCs w:val="21"/>
              </w:rPr>
              <w:t>股</w:t>
            </w:r>
            <w:r>
              <w:rPr>
                <w:color w:val="000000"/>
                <w:szCs w:val="21"/>
              </w:rPr>
              <w:t>ETF</w:t>
            </w:r>
            <w:r>
              <w:rPr>
                <w:color w:val="000000"/>
                <w:szCs w:val="21"/>
              </w:rPr>
              <w:t>基金合同、托管协议的公告</w:t>
            </w:r>
          </w:p>
        </w:tc>
        <w:tc>
          <w:tcPr>
            <w:tcW w:w="2520" w:type="dxa"/>
            <w:vAlign w:val="center"/>
          </w:tcPr>
          <w:p w:rsidR="00304098" w:rsidRDefault="00E12A6F">
            <w:r>
              <w:rPr>
                <w:color w:val="000000"/>
                <w:szCs w:val="21"/>
              </w:rPr>
              <w:t>证券时报、基金管理人网站及中国证监会基金电子披露网站</w:t>
            </w:r>
          </w:p>
        </w:tc>
        <w:tc>
          <w:tcPr>
            <w:tcW w:w="1440" w:type="dxa"/>
            <w:vAlign w:val="center"/>
          </w:tcPr>
          <w:p w:rsidR="00304098" w:rsidRDefault="00E12A6F">
            <w:pPr>
              <w:jc w:val="center"/>
            </w:pPr>
            <w:r>
              <w:rPr>
                <w:color w:val="000000"/>
                <w:szCs w:val="21"/>
              </w:rPr>
              <w:t>2020-05-29</w:t>
            </w:r>
          </w:p>
        </w:tc>
      </w:tr>
      <w:tr w:rsidR="00304098">
        <w:tc>
          <w:tcPr>
            <w:tcW w:w="720" w:type="dxa"/>
            <w:vAlign w:val="center"/>
          </w:tcPr>
          <w:p w:rsidR="00304098" w:rsidRDefault="00E12A6F">
            <w:pPr>
              <w:jc w:val="center"/>
            </w:pPr>
            <w:r>
              <w:rPr>
                <w:color w:val="000000"/>
                <w:szCs w:val="21"/>
              </w:rPr>
              <w:t>17</w:t>
            </w:r>
          </w:p>
        </w:tc>
        <w:tc>
          <w:tcPr>
            <w:tcW w:w="4320" w:type="dxa"/>
            <w:vAlign w:val="center"/>
          </w:tcPr>
          <w:p w:rsidR="00304098" w:rsidRDefault="00E12A6F">
            <w:r>
              <w:rPr>
                <w:color w:val="000000"/>
                <w:szCs w:val="21"/>
              </w:rPr>
              <w:t>易方达基金管理有限公司高级管理人员变更公告</w:t>
            </w:r>
          </w:p>
        </w:tc>
        <w:tc>
          <w:tcPr>
            <w:tcW w:w="2520" w:type="dxa"/>
            <w:vAlign w:val="center"/>
          </w:tcPr>
          <w:p w:rsidR="00304098" w:rsidRDefault="00E12A6F">
            <w:r>
              <w:rPr>
                <w:color w:val="000000"/>
                <w:szCs w:val="21"/>
              </w:rPr>
              <w:t>证券时报、基金管理人网站及中国证监会基金电子披露网站</w:t>
            </w:r>
          </w:p>
        </w:tc>
        <w:tc>
          <w:tcPr>
            <w:tcW w:w="1440" w:type="dxa"/>
            <w:vAlign w:val="center"/>
          </w:tcPr>
          <w:p w:rsidR="00304098" w:rsidRDefault="00E12A6F">
            <w:pPr>
              <w:jc w:val="center"/>
            </w:pPr>
            <w:r>
              <w:rPr>
                <w:color w:val="000000"/>
                <w:szCs w:val="21"/>
              </w:rPr>
              <w:t>2020-06-22</w:t>
            </w:r>
          </w:p>
        </w:tc>
      </w:tr>
    </w:tbl>
    <w:p w:rsidR="00753756" w:rsidRPr="008D36FA" w:rsidRDefault="00753756" w:rsidP="00C62536">
      <w:pPr>
        <w:pStyle w:val="20"/>
        <w:tabs>
          <w:tab w:val="num" w:pos="425"/>
        </w:tabs>
        <w:spacing w:beforeLines="100" w:before="312" w:afterLines="100" w:after="312"/>
        <w:ind w:left="425" w:hanging="425"/>
        <w:jc w:val="center"/>
        <w:rPr>
          <w:rFonts w:ascii="宋体" w:hAnsi="宋体" w:cs="Arial"/>
          <w:bCs/>
          <w:color w:val="000000"/>
          <w:sz w:val="21"/>
          <w:szCs w:val="21"/>
        </w:rPr>
      </w:pPr>
      <w:bookmarkStart w:id="142" w:name="_Toc48665013"/>
      <w:r w:rsidRPr="008D36FA">
        <w:rPr>
          <w:rFonts w:ascii="宋体" w:hAnsi="宋体" w:cs="Arial"/>
          <w:bCs/>
          <w:color w:val="000000"/>
          <w:sz w:val="21"/>
          <w:szCs w:val="21"/>
        </w:rPr>
        <w:t>11</w:t>
      </w:r>
      <w:r w:rsidRPr="008D36FA">
        <w:rPr>
          <w:rFonts w:ascii="宋体" w:hAnsi="宋体" w:cs="Arial" w:hint="eastAsia"/>
          <w:bCs/>
          <w:color w:val="000000"/>
          <w:sz w:val="21"/>
          <w:szCs w:val="21"/>
        </w:rPr>
        <w:t>影响投资者决策的其他重要信息</w:t>
      </w:r>
      <w:bookmarkEnd w:id="142"/>
    </w:p>
    <w:p w:rsidR="00006B1C" w:rsidRPr="00BE526D" w:rsidRDefault="00006B1C" w:rsidP="00C62536">
      <w:pPr>
        <w:pStyle w:val="20"/>
        <w:tabs>
          <w:tab w:val="num" w:pos="927"/>
        </w:tabs>
        <w:spacing w:beforeLines="100" w:before="312" w:afterLines="100" w:after="312"/>
        <w:ind w:left="927" w:hanging="567"/>
        <w:rPr>
          <w:rFonts w:ascii="宋体" w:hAnsi="宋体" w:cs="Arial"/>
          <w:color w:val="000000"/>
          <w:sz w:val="21"/>
          <w:szCs w:val="21"/>
        </w:rPr>
      </w:pPr>
      <w:bookmarkStart w:id="143" w:name="_Toc48665014"/>
      <w:r w:rsidRPr="00BE526D">
        <w:rPr>
          <w:rFonts w:ascii="宋体" w:hAnsi="宋体" w:cs="Arial"/>
          <w:color w:val="000000"/>
          <w:sz w:val="21"/>
          <w:szCs w:val="21"/>
        </w:rPr>
        <w:t>11.1 报告期内单一投资者持有基金份额比例达到或超过20%的情况</w:t>
      </w:r>
      <w:bookmarkEnd w:id="143"/>
    </w:p>
    <w:tbl>
      <w:tblPr>
        <w:tblStyle w:val="af7"/>
        <w:tblW w:w="9640" w:type="dxa"/>
        <w:jc w:val="center"/>
        <w:tblLayout w:type="fixed"/>
        <w:tblLook w:val="04A0" w:firstRow="1" w:lastRow="0" w:firstColumn="1" w:lastColumn="0" w:noHBand="0" w:noVBand="1"/>
      </w:tblPr>
      <w:tblGrid>
        <w:gridCol w:w="2128"/>
        <w:gridCol w:w="709"/>
        <w:gridCol w:w="1984"/>
        <w:gridCol w:w="993"/>
        <w:gridCol w:w="992"/>
        <w:gridCol w:w="992"/>
        <w:gridCol w:w="991"/>
        <w:gridCol w:w="851"/>
      </w:tblGrid>
      <w:tr w:rsidR="00006B1C" w:rsidRPr="00130C74" w:rsidTr="005A5BFD">
        <w:trPr>
          <w:jc w:val="center"/>
        </w:trPr>
        <w:tc>
          <w:tcPr>
            <w:tcW w:w="2128" w:type="dxa"/>
            <w:vMerge w:val="restart"/>
            <w:vAlign w:val="center"/>
          </w:tcPr>
          <w:p w:rsidR="00006B1C" w:rsidRPr="00130C74" w:rsidRDefault="00006B1C" w:rsidP="00E56272">
            <w:pPr>
              <w:autoSpaceDE w:val="0"/>
              <w:autoSpaceDN w:val="0"/>
              <w:adjustRightInd w:val="0"/>
              <w:jc w:val="center"/>
              <w:rPr>
                <w:rFonts w:eastAsiaTheme="minorEastAsia"/>
                <w:b/>
                <w:bCs/>
                <w:color w:val="000000" w:themeColor="text1"/>
                <w:szCs w:val="21"/>
              </w:rPr>
            </w:pPr>
            <w:r w:rsidRPr="00130C74">
              <w:rPr>
                <w:color w:val="000000"/>
                <w:szCs w:val="21"/>
              </w:rPr>
              <w:t>投资者类别</w:t>
            </w:r>
          </w:p>
        </w:tc>
        <w:tc>
          <w:tcPr>
            <w:tcW w:w="5670" w:type="dxa"/>
            <w:gridSpan w:val="5"/>
            <w:vAlign w:val="center"/>
          </w:tcPr>
          <w:p w:rsidR="00006B1C" w:rsidRPr="00130C74" w:rsidRDefault="00006B1C" w:rsidP="00E56272">
            <w:pPr>
              <w:autoSpaceDE w:val="0"/>
              <w:autoSpaceDN w:val="0"/>
              <w:adjustRightInd w:val="0"/>
              <w:ind w:firstLine="1126"/>
              <w:jc w:val="center"/>
              <w:rPr>
                <w:rFonts w:eastAsiaTheme="minorEastAsia"/>
                <w:b/>
                <w:bCs/>
                <w:color w:val="000000" w:themeColor="text1"/>
                <w:szCs w:val="21"/>
              </w:rPr>
            </w:pPr>
            <w:r w:rsidRPr="00130C74">
              <w:rPr>
                <w:color w:val="000000"/>
                <w:szCs w:val="21"/>
              </w:rPr>
              <w:t>报告期内持有基金份额变化情况</w:t>
            </w:r>
          </w:p>
        </w:tc>
        <w:tc>
          <w:tcPr>
            <w:tcW w:w="1842" w:type="dxa"/>
            <w:gridSpan w:val="2"/>
            <w:vAlign w:val="center"/>
          </w:tcPr>
          <w:p w:rsidR="00006B1C" w:rsidRPr="00130C74" w:rsidRDefault="00006B1C" w:rsidP="00E56272">
            <w:pPr>
              <w:autoSpaceDE w:val="0"/>
              <w:autoSpaceDN w:val="0"/>
              <w:adjustRightInd w:val="0"/>
              <w:jc w:val="center"/>
              <w:rPr>
                <w:rFonts w:eastAsiaTheme="minorEastAsia"/>
                <w:b/>
                <w:bCs/>
                <w:color w:val="000000" w:themeColor="text1"/>
                <w:szCs w:val="21"/>
              </w:rPr>
            </w:pPr>
            <w:r w:rsidRPr="00130C74">
              <w:rPr>
                <w:color w:val="000000"/>
                <w:szCs w:val="21"/>
              </w:rPr>
              <w:t>报告期末持有基金情况</w:t>
            </w:r>
          </w:p>
        </w:tc>
      </w:tr>
      <w:tr w:rsidR="00006B1C" w:rsidRPr="00130C74" w:rsidTr="005A5BFD">
        <w:trPr>
          <w:jc w:val="center"/>
        </w:trPr>
        <w:tc>
          <w:tcPr>
            <w:tcW w:w="2128" w:type="dxa"/>
            <w:vMerge/>
            <w:vAlign w:val="center"/>
          </w:tcPr>
          <w:p w:rsidR="00006B1C" w:rsidRPr="00130C74" w:rsidRDefault="00006B1C" w:rsidP="00E56272">
            <w:pPr>
              <w:autoSpaceDE w:val="0"/>
              <w:autoSpaceDN w:val="0"/>
              <w:adjustRightInd w:val="0"/>
              <w:ind w:firstLine="1234"/>
              <w:jc w:val="center"/>
              <w:rPr>
                <w:rFonts w:eastAsiaTheme="minorEastAsia"/>
                <w:b/>
                <w:bCs/>
                <w:color w:val="000000" w:themeColor="text1"/>
                <w:szCs w:val="21"/>
              </w:rPr>
            </w:pPr>
          </w:p>
        </w:tc>
        <w:tc>
          <w:tcPr>
            <w:tcW w:w="709" w:type="dxa"/>
            <w:vAlign w:val="center"/>
          </w:tcPr>
          <w:p w:rsidR="00006B1C" w:rsidRPr="00130C74" w:rsidRDefault="00006B1C" w:rsidP="00E56272">
            <w:pPr>
              <w:autoSpaceDE w:val="0"/>
              <w:autoSpaceDN w:val="0"/>
              <w:adjustRightInd w:val="0"/>
              <w:jc w:val="center"/>
              <w:rPr>
                <w:rFonts w:eastAsiaTheme="minorEastAsia"/>
                <w:b/>
                <w:bCs/>
                <w:color w:val="000000" w:themeColor="text1"/>
                <w:szCs w:val="21"/>
              </w:rPr>
            </w:pPr>
            <w:r w:rsidRPr="00130C74">
              <w:rPr>
                <w:color w:val="000000"/>
                <w:szCs w:val="21"/>
              </w:rPr>
              <w:t>序号</w:t>
            </w:r>
          </w:p>
        </w:tc>
        <w:tc>
          <w:tcPr>
            <w:tcW w:w="1984" w:type="dxa"/>
            <w:vAlign w:val="center"/>
          </w:tcPr>
          <w:p w:rsidR="00006B1C" w:rsidRPr="00130C74" w:rsidRDefault="00006B1C" w:rsidP="00E56272">
            <w:pPr>
              <w:autoSpaceDE w:val="0"/>
              <w:autoSpaceDN w:val="0"/>
              <w:adjustRightInd w:val="0"/>
              <w:jc w:val="center"/>
              <w:rPr>
                <w:rFonts w:eastAsiaTheme="minorEastAsia"/>
                <w:b/>
                <w:bCs/>
                <w:color w:val="000000" w:themeColor="text1"/>
                <w:szCs w:val="21"/>
              </w:rPr>
            </w:pPr>
            <w:r w:rsidRPr="00130C74">
              <w:rPr>
                <w:color w:val="000000"/>
                <w:szCs w:val="21"/>
              </w:rPr>
              <w:t>持有基金份额比例达到或者超过</w:t>
            </w:r>
            <w:r w:rsidRPr="00130C74">
              <w:rPr>
                <w:color w:val="000000"/>
                <w:szCs w:val="21"/>
              </w:rPr>
              <w:t>20%</w:t>
            </w:r>
            <w:r w:rsidRPr="00130C74">
              <w:rPr>
                <w:color w:val="000000"/>
                <w:szCs w:val="21"/>
              </w:rPr>
              <w:t>的时间区间</w:t>
            </w:r>
          </w:p>
        </w:tc>
        <w:tc>
          <w:tcPr>
            <w:tcW w:w="993" w:type="dxa"/>
            <w:vAlign w:val="center"/>
          </w:tcPr>
          <w:p w:rsidR="00006B1C" w:rsidRPr="00130C74" w:rsidRDefault="00006B1C" w:rsidP="00E56272">
            <w:pPr>
              <w:widowControl/>
              <w:rPr>
                <w:rFonts w:eastAsiaTheme="minorEastAsia"/>
                <w:b/>
                <w:bCs/>
                <w:color w:val="000000" w:themeColor="text1"/>
                <w:szCs w:val="21"/>
              </w:rPr>
            </w:pPr>
            <w:r w:rsidRPr="00130C74">
              <w:rPr>
                <w:color w:val="000000"/>
                <w:szCs w:val="21"/>
              </w:rPr>
              <w:t>期初份额</w:t>
            </w:r>
          </w:p>
        </w:tc>
        <w:tc>
          <w:tcPr>
            <w:tcW w:w="992" w:type="dxa"/>
            <w:vAlign w:val="center"/>
          </w:tcPr>
          <w:p w:rsidR="00006B1C" w:rsidRPr="00130C74" w:rsidRDefault="00006B1C" w:rsidP="00E56272">
            <w:pPr>
              <w:widowControl/>
              <w:rPr>
                <w:rFonts w:eastAsiaTheme="minorEastAsia"/>
                <w:b/>
                <w:bCs/>
                <w:color w:val="000000" w:themeColor="text1"/>
                <w:szCs w:val="21"/>
              </w:rPr>
            </w:pPr>
            <w:r w:rsidRPr="00130C74">
              <w:rPr>
                <w:color w:val="000000"/>
                <w:szCs w:val="21"/>
              </w:rPr>
              <w:t>申购份额</w:t>
            </w:r>
          </w:p>
        </w:tc>
        <w:tc>
          <w:tcPr>
            <w:tcW w:w="992" w:type="dxa"/>
            <w:vAlign w:val="center"/>
          </w:tcPr>
          <w:p w:rsidR="00006B1C" w:rsidRPr="00130C74" w:rsidRDefault="00006B1C" w:rsidP="00E56272">
            <w:pPr>
              <w:widowControl/>
              <w:rPr>
                <w:rFonts w:eastAsiaTheme="minorEastAsia"/>
                <w:b/>
                <w:bCs/>
                <w:color w:val="000000" w:themeColor="text1"/>
                <w:szCs w:val="21"/>
              </w:rPr>
            </w:pPr>
            <w:r w:rsidRPr="00130C74">
              <w:rPr>
                <w:color w:val="000000"/>
                <w:szCs w:val="21"/>
              </w:rPr>
              <w:t>赎回份额</w:t>
            </w:r>
          </w:p>
        </w:tc>
        <w:tc>
          <w:tcPr>
            <w:tcW w:w="991" w:type="dxa"/>
            <w:vAlign w:val="center"/>
          </w:tcPr>
          <w:p w:rsidR="00006B1C" w:rsidRPr="00130C74" w:rsidRDefault="00006B1C" w:rsidP="00E56272">
            <w:pPr>
              <w:autoSpaceDE w:val="0"/>
              <w:autoSpaceDN w:val="0"/>
              <w:adjustRightInd w:val="0"/>
              <w:jc w:val="center"/>
              <w:rPr>
                <w:rFonts w:eastAsiaTheme="minorEastAsia"/>
                <w:b/>
                <w:bCs/>
                <w:color w:val="000000" w:themeColor="text1"/>
                <w:szCs w:val="21"/>
              </w:rPr>
            </w:pPr>
            <w:r w:rsidRPr="00130C74">
              <w:rPr>
                <w:color w:val="000000"/>
                <w:szCs w:val="21"/>
              </w:rPr>
              <w:t>持有份额</w:t>
            </w:r>
          </w:p>
        </w:tc>
        <w:tc>
          <w:tcPr>
            <w:tcW w:w="851" w:type="dxa"/>
            <w:vAlign w:val="center"/>
          </w:tcPr>
          <w:p w:rsidR="00006B1C" w:rsidRPr="00130C74" w:rsidRDefault="00006B1C" w:rsidP="00E56272">
            <w:pPr>
              <w:autoSpaceDE w:val="0"/>
              <w:autoSpaceDN w:val="0"/>
              <w:adjustRightInd w:val="0"/>
              <w:jc w:val="center"/>
              <w:rPr>
                <w:rFonts w:eastAsiaTheme="minorEastAsia"/>
                <w:b/>
                <w:bCs/>
                <w:color w:val="000000" w:themeColor="text1"/>
                <w:szCs w:val="21"/>
              </w:rPr>
            </w:pPr>
            <w:r w:rsidRPr="00130C74">
              <w:rPr>
                <w:color w:val="000000"/>
                <w:szCs w:val="21"/>
              </w:rPr>
              <w:t>份额占比</w:t>
            </w:r>
          </w:p>
        </w:tc>
      </w:tr>
      <w:tr w:rsidR="00304098">
        <w:trPr>
          <w:jc w:val="center"/>
        </w:trPr>
        <w:tc>
          <w:tcPr>
            <w:tcW w:w="2128" w:type="dxa"/>
            <w:vMerge w:val="restart"/>
            <w:vAlign w:val="center"/>
          </w:tcPr>
          <w:p w:rsidR="00304098" w:rsidRDefault="00E12A6F">
            <w:r>
              <w:rPr>
                <w:rFonts w:eastAsiaTheme="minorEastAsia"/>
                <w:bCs/>
                <w:color w:val="000000" w:themeColor="text1"/>
                <w:szCs w:val="21"/>
              </w:rPr>
              <w:t>机构</w:t>
            </w:r>
          </w:p>
        </w:tc>
        <w:tc>
          <w:tcPr>
            <w:tcW w:w="709" w:type="dxa"/>
            <w:vAlign w:val="center"/>
          </w:tcPr>
          <w:p w:rsidR="00304098" w:rsidRDefault="00E12A6F">
            <w:pPr>
              <w:jc w:val="center"/>
            </w:pPr>
            <w:r>
              <w:t>1</w:t>
            </w:r>
          </w:p>
        </w:tc>
        <w:tc>
          <w:tcPr>
            <w:tcW w:w="1984" w:type="dxa"/>
            <w:vAlign w:val="center"/>
          </w:tcPr>
          <w:p w:rsidR="00304098" w:rsidRDefault="00E12A6F">
            <w:pPr>
              <w:jc w:val="center"/>
            </w:pPr>
            <w:r>
              <w:t>2020</w:t>
            </w:r>
            <w:r>
              <w:t>年</w:t>
            </w:r>
            <w:r>
              <w:t>04</w:t>
            </w:r>
            <w:r>
              <w:t>月</w:t>
            </w:r>
            <w:r>
              <w:t>24</w:t>
            </w:r>
            <w:r>
              <w:t>日</w:t>
            </w:r>
            <w:r>
              <w:t>~2020</w:t>
            </w:r>
            <w:r>
              <w:t>年</w:t>
            </w:r>
            <w:r>
              <w:t>06</w:t>
            </w:r>
            <w:r>
              <w:t>月</w:t>
            </w:r>
            <w:r>
              <w:t>30</w:t>
            </w:r>
            <w:r>
              <w:t>日</w:t>
            </w:r>
          </w:p>
        </w:tc>
        <w:tc>
          <w:tcPr>
            <w:tcW w:w="993" w:type="dxa"/>
            <w:vAlign w:val="center"/>
          </w:tcPr>
          <w:p w:rsidR="00304098" w:rsidRDefault="00E12A6F">
            <w:pPr>
              <w:jc w:val="center"/>
            </w:pPr>
            <w:r>
              <w:t>-</w:t>
            </w:r>
          </w:p>
        </w:tc>
        <w:tc>
          <w:tcPr>
            <w:tcW w:w="992" w:type="dxa"/>
            <w:vAlign w:val="center"/>
          </w:tcPr>
          <w:p w:rsidR="00304098" w:rsidRDefault="00E12A6F">
            <w:pPr>
              <w:jc w:val="center"/>
            </w:pPr>
            <w:r>
              <w:t>171,638,398.00</w:t>
            </w:r>
          </w:p>
        </w:tc>
        <w:tc>
          <w:tcPr>
            <w:tcW w:w="992" w:type="dxa"/>
            <w:vAlign w:val="center"/>
          </w:tcPr>
          <w:p w:rsidR="00304098" w:rsidRDefault="00E12A6F">
            <w:pPr>
              <w:jc w:val="center"/>
            </w:pPr>
            <w:r>
              <w:t>-</w:t>
            </w:r>
          </w:p>
        </w:tc>
        <w:tc>
          <w:tcPr>
            <w:tcW w:w="991" w:type="dxa"/>
            <w:vAlign w:val="center"/>
          </w:tcPr>
          <w:p w:rsidR="00304098" w:rsidRDefault="00E12A6F">
            <w:pPr>
              <w:jc w:val="center"/>
            </w:pPr>
            <w:r>
              <w:t>171,638,398.00</w:t>
            </w:r>
          </w:p>
        </w:tc>
        <w:tc>
          <w:tcPr>
            <w:tcW w:w="851" w:type="dxa"/>
            <w:vAlign w:val="center"/>
          </w:tcPr>
          <w:p w:rsidR="00304098" w:rsidRDefault="00E12A6F">
            <w:pPr>
              <w:jc w:val="center"/>
            </w:pPr>
            <w:r>
              <w:t>21.26%</w:t>
            </w:r>
          </w:p>
        </w:tc>
      </w:tr>
      <w:tr w:rsidR="00304098">
        <w:trPr>
          <w:jc w:val="center"/>
        </w:trPr>
        <w:tc>
          <w:tcPr>
            <w:tcW w:w="2128" w:type="dxa"/>
            <w:vMerge/>
          </w:tcPr>
          <w:p w:rsidR="00304098" w:rsidRDefault="00304098"/>
        </w:tc>
        <w:tc>
          <w:tcPr>
            <w:tcW w:w="709" w:type="dxa"/>
            <w:vAlign w:val="center"/>
          </w:tcPr>
          <w:p w:rsidR="00304098" w:rsidRDefault="00E12A6F">
            <w:pPr>
              <w:jc w:val="center"/>
            </w:pPr>
            <w:r>
              <w:t>2</w:t>
            </w:r>
          </w:p>
        </w:tc>
        <w:tc>
          <w:tcPr>
            <w:tcW w:w="1984" w:type="dxa"/>
            <w:vAlign w:val="center"/>
          </w:tcPr>
          <w:p w:rsidR="00304098" w:rsidRDefault="00E12A6F">
            <w:pPr>
              <w:jc w:val="center"/>
            </w:pPr>
            <w:r>
              <w:t>2020</w:t>
            </w:r>
            <w:r>
              <w:t>年</w:t>
            </w:r>
            <w:r>
              <w:t>06</w:t>
            </w:r>
            <w:r>
              <w:t>月</w:t>
            </w:r>
            <w:r>
              <w:t>18</w:t>
            </w:r>
            <w:r>
              <w:t>日</w:t>
            </w:r>
            <w:r>
              <w:t>~2020</w:t>
            </w:r>
            <w:r>
              <w:t>年</w:t>
            </w:r>
            <w:r>
              <w:t>06</w:t>
            </w:r>
            <w:r>
              <w:t>月</w:t>
            </w:r>
            <w:r>
              <w:t>21</w:t>
            </w:r>
            <w:r>
              <w:t>日</w:t>
            </w:r>
          </w:p>
        </w:tc>
        <w:tc>
          <w:tcPr>
            <w:tcW w:w="993" w:type="dxa"/>
            <w:vAlign w:val="center"/>
          </w:tcPr>
          <w:p w:rsidR="00304098" w:rsidRDefault="00E12A6F">
            <w:pPr>
              <w:jc w:val="center"/>
            </w:pPr>
            <w:r>
              <w:t>-</w:t>
            </w:r>
          </w:p>
        </w:tc>
        <w:tc>
          <w:tcPr>
            <w:tcW w:w="992" w:type="dxa"/>
            <w:vAlign w:val="center"/>
          </w:tcPr>
          <w:p w:rsidR="00304098" w:rsidRDefault="00E12A6F">
            <w:pPr>
              <w:jc w:val="center"/>
            </w:pPr>
            <w:r>
              <w:t>158,000,000.00</w:t>
            </w:r>
          </w:p>
        </w:tc>
        <w:tc>
          <w:tcPr>
            <w:tcW w:w="992" w:type="dxa"/>
            <w:vAlign w:val="center"/>
          </w:tcPr>
          <w:p w:rsidR="00304098" w:rsidRDefault="00E12A6F">
            <w:pPr>
              <w:jc w:val="center"/>
            </w:pPr>
            <w:r>
              <w:t>-</w:t>
            </w:r>
          </w:p>
        </w:tc>
        <w:tc>
          <w:tcPr>
            <w:tcW w:w="991" w:type="dxa"/>
            <w:vAlign w:val="center"/>
          </w:tcPr>
          <w:p w:rsidR="00304098" w:rsidRDefault="00E12A6F">
            <w:pPr>
              <w:jc w:val="center"/>
            </w:pPr>
            <w:r>
              <w:t>158,000,000.00</w:t>
            </w:r>
          </w:p>
        </w:tc>
        <w:tc>
          <w:tcPr>
            <w:tcW w:w="851" w:type="dxa"/>
            <w:vAlign w:val="center"/>
          </w:tcPr>
          <w:p w:rsidR="00304098" w:rsidRDefault="00E12A6F">
            <w:pPr>
              <w:jc w:val="center"/>
            </w:pPr>
            <w:r>
              <w:t>19.57%</w:t>
            </w:r>
          </w:p>
        </w:tc>
      </w:tr>
      <w:tr w:rsidR="00006B1C" w:rsidRPr="00130C74" w:rsidTr="00E56272">
        <w:trPr>
          <w:jc w:val="center"/>
        </w:trPr>
        <w:tc>
          <w:tcPr>
            <w:tcW w:w="9637" w:type="dxa"/>
            <w:gridSpan w:val="8"/>
            <w:vAlign w:val="center"/>
          </w:tcPr>
          <w:p w:rsidR="00006B1C" w:rsidRPr="00130C74" w:rsidRDefault="00006B1C" w:rsidP="0089471F">
            <w:pPr>
              <w:autoSpaceDE w:val="0"/>
              <w:autoSpaceDN w:val="0"/>
              <w:adjustRightInd w:val="0"/>
              <w:jc w:val="center"/>
              <w:rPr>
                <w:szCs w:val="21"/>
              </w:rPr>
            </w:pPr>
            <w:r w:rsidRPr="00130C74">
              <w:rPr>
                <w:color w:val="000000"/>
                <w:szCs w:val="21"/>
              </w:rPr>
              <w:t>产品特有风险</w:t>
            </w:r>
          </w:p>
        </w:tc>
      </w:tr>
      <w:tr w:rsidR="00006B1C" w:rsidRPr="00130C74" w:rsidTr="00E56272">
        <w:trPr>
          <w:jc w:val="center"/>
        </w:trPr>
        <w:tc>
          <w:tcPr>
            <w:tcW w:w="9637" w:type="dxa"/>
            <w:gridSpan w:val="8"/>
            <w:vAlign w:val="center"/>
          </w:tcPr>
          <w:p w:rsidR="00006B1C" w:rsidRPr="001333A8" w:rsidRDefault="001333A8" w:rsidP="00E56272">
            <w:pPr>
              <w:autoSpaceDE w:val="0"/>
              <w:autoSpaceDN w:val="0"/>
              <w:adjustRightInd w:val="0"/>
              <w:jc w:val="left"/>
              <w:rPr>
                <w:szCs w:val="21"/>
              </w:rPr>
            </w:pPr>
            <w:r w:rsidRPr="001333A8">
              <w:rPr>
                <w:szCs w:val="21"/>
              </w:rPr>
              <w:t>报告期内，本基金存在单一投资者持有份额比例达到或超过</w:t>
            </w:r>
            <w:r w:rsidRPr="001333A8">
              <w:rPr>
                <w:szCs w:val="21"/>
              </w:rPr>
              <w:t>20%</w:t>
            </w:r>
            <w:r w:rsidRPr="001333A8">
              <w:rPr>
                <w:szCs w:val="21"/>
              </w:rPr>
              <w:t>的情况，由此可能导致的特有风险主要包括：当投资者持有份额占比较为集中时，个别投资者的大额赎回可能会对基金资产运作及净值表现产生较大影响；极端情况下基金管理人可能无法以合理价格及时变现基金资产以应对投资者的赎回申请，可能带来流动性风险；如个别投资者大额赎回引发巨额赎回，基金管理人可能根据基金合同约定决定部分延期赎回或暂停接受基金的赎回申请，可能影响投资者赎回业务办理；若个别投资者大额赎回后本基金出现连续六十个工作日基金资产净值低于</w:t>
            </w:r>
            <w:r w:rsidRPr="001333A8">
              <w:rPr>
                <w:szCs w:val="21"/>
              </w:rPr>
              <w:t>5000</w:t>
            </w:r>
            <w:r w:rsidRPr="001333A8">
              <w:rPr>
                <w:szCs w:val="21"/>
              </w:rPr>
              <w:t>万元，基金还可能面临转换运作方式、与其他基金合并或者终止基金合同等情形；持有基金份额占比较高的投资者在召开持有人大会并对审议事项进行投票表决时可能拥有较大话语权。</w:t>
            </w:r>
          </w:p>
        </w:tc>
      </w:tr>
    </w:tbl>
    <w:p w:rsidR="00006B1C" w:rsidRPr="00874313" w:rsidRDefault="001333A8" w:rsidP="00874313">
      <w:pPr>
        <w:tabs>
          <w:tab w:val="left" w:pos="426"/>
        </w:tabs>
        <w:spacing w:line="360" w:lineRule="auto"/>
        <w:ind w:firstLineChars="200" w:firstLine="420"/>
        <w:rPr>
          <w:kern w:val="0"/>
          <w:szCs w:val="21"/>
        </w:rPr>
      </w:pPr>
      <w:r w:rsidRPr="00874313">
        <w:rPr>
          <w:kern w:val="0"/>
          <w:szCs w:val="21"/>
        </w:rPr>
        <w:t>注：申购份额包括申购或者买入基金份额，赎回份额包括赎回或者卖出基金份额。</w:t>
      </w:r>
    </w:p>
    <w:p w:rsidR="00753756" w:rsidRPr="008D36FA" w:rsidRDefault="00753756" w:rsidP="00C62536">
      <w:pPr>
        <w:pStyle w:val="20"/>
        <w:tabs>
          <w:tab w:val="num" w:pos="425"/>
        </w:tabs>
        <w:spacing w:beforeLines="100" w:before="312" w:afterLines="100" w:after="312"/>
        <w:ind w:left="425" w:hanging="425"/>
        <w:jc w:val="center"/>
        <w:rPr>
          <w:rFonts w:ascii="宋体" w:hAnsi="宋体" w:cs="Arial"/>
          <w:bCs/>
          <w:color w:val="000000"/>
          <w:sz w:val="21"/>
          <w:szCs w:val="21"/>
        </w:rPr>
      </w:pPr>
      <w:bookmarkStart w:id="144" w:name="_Toc225500055"/>
      <w:bookmarkStart w:id="145" w:name="_Toc48665015"/>
      <w:r w:rsidRPr="008D36FA">
        <w:rPr>
          <w:rFonts w:ascii="宋体" w:hAnsi="宋体" w:cs="Arial"/>
          <w:bCs/>
          <w:color w:val="000000"/>
          <w:sz w:val="21"/>
          <w:szCs w:val="21"/>
        </w:rPr>
        <w:t>12</w:t>
      </w:r>
      <w:r w:rsidRPr="008D36FA">
        <w:rPr>
          <w:rFonts w:ascii="宋体" w:hAnsi="宋体" w:cs="Arial" w:hint="eastAsia"/>
          <w:bCs/>
          <w:color w:val="000000"/>
          <w:sz w:val="21"/>
          <w:szCs w:val="21"/>
        </w:rPr>
        <w:t>备查文件目录</w:t>
      </w:r>
      <w:bookmarkEnd w:id="144"/>
      <w:bookmarkEnd w:id="145"/>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46" w:name="_Toc390421286"/>
      <w:bookmarkStart w:id="147" w:name="_Toc48665016"/>
      <w:r w:rsidRPr="00530FFD">
        <w:rPr>
          <w:rFonts w:ascii="宋体" w:hAnsi="宋体" w:cs="Arial"/>
          <w:color w:val="000000"/>
          <w:sz w:val="21"/>
          <w:szCs w:val="21"/>
        </w:rPr>
        <w:t>12.1</w:t>
      </w:r>
      <w:r w:rsidR="007D6699" w:rsidRPr="00530FFD">
        <w:rPr>
          <w:rFonts w:ascii="宋体" w:hAnsi="宋体" w:cs="Arial"/>
          <w:color w:val="000000"/>
          <w:sz w:val="21"/>
          <w:szCs w:val="21"/>
        </w:rPr>
        <w:tab/>
      </w:r>
      <w:r w:rsidRPr="00530FFD">
        <w:rPr>
          <w:rFonts w:ascii="宋体" w:hAnsi="宋体" w:cs="Arial" w:hint="eastAsia"/>
          <w:color w:val="000000"/>
          <w:sz w:val="21"/>
          <w:szCs w:val="21"/>
        </w:rPr>
        <w:t>备查文件目录</w:t>
      </w:r>
      <w:bookmarkEnd w:id="146"/>
      <w:bookmarkEnd w:id="147"/>
    </w:p>
    <w:p w:rsidR="00304098" w:rsidRDefault="00E12A6F">
      <w:pPr>
        <w:ind w:firstLineChars="200" w:firstLine="420"/>
        <w:rPr>
          <w:color w:val="000000"/>
          <w:szCs w:val="21"/>
        </w:rPr>
      </w:pPr>
      <w:r>
        <w:rPr>
          <w:color w:val="000000"/>
          <w:szCs w:val="21"/>
        </w:rPr>
        <w:t>1.</w:t>
      </w:r>
      <w:r>
        <w:rPr>
          <w:color w:val="000000"/>
          <w:szCs w:val="21"/>
        </w:rPr>
        <w:t>中国证监会核准易方达沪深</w:t>
      </w:r>
      <w:r>
        <w:rPr>
          <w:color w:val="000000"/>
          <w:szCs w:val="21"/>
        </w:rPr>
        <w:t>300</w:t>
      </w:r>
      <w:r>
        <w:rPr>
          <w:color w:val="000000"/>
          <w:szCs w:val="21"/>
        </w:rPr>
        <w:t>医药卫生交易型开放式指数证券投资基金募集的文件；</w:t>
      </w:r>
    </w:p>
    <w:p w:rsidR="00304098" w:rsidRDefault="00E12A6F">
      <w:pPr>
        <w:ind w:firstLineChars="200" w:firstLine="420"/>
        <w:rPr>
          <w:color w:val="000000"/>
          <w:szCs w:val="21"/>
        </w:rPr>
      </w:pPr>
      <w:r>
        <w:rPr>
          <w:color w:val="000000"/>
          <w:szCs w:val="21"/>
        </w:rPr>
        <w:t>2.</w:t>
      </w:r>
      <w:r>
        <w:rPr>
          <w:color w:val="000000"/>
          <w:szCs w:val="21"/>
        </w:rPr>
        <w:t>《易方达沪深</w:t>
      </w:r>
      <w:r>
        <w:rPr>
          <w:color w:val="000000"/>
          <w:szCs w:val="21"/>
        </w:rPr>
        <w:t>300</w:t>
      </w:r>
      <w:r>
        <w:rPr>
          <w:color w:val="000000"/>
          <w:szCs w:val="21"/>
        </w:rPr>
        <w:t>医药卫生交易型开放式指数证券投资基金基金合同》；</w:t>
      </w:r>
    </w:p>
    <w:p w:rsidR="00304098" w:rsidRDefault="00E12A6F">
      <w:pPr>
        <w:ind w:firstLineChars="200" w:firstLine="420"/>
        <w:rPr>
          <w:color w:val="000000"/>
          <w:szCs w:val="21"/>
        </w:rPr>
      </w:pPr>
      <w:r>
        <w:rPr>
          <w:color w:val="000000"/>
          <w:szCs w:val="21"/>
        </w:rPr>
        <w:t>3.</w:t>
      </w:r>
      <w:r>
        <w:rPr>
          <w:color w:val="000000"/>
          <w:szCs w:val="21"/>
        </w:rPr>
        <w:t>《易方达沪深</w:t>
      </w:r>
      <w:r>
        <w:rPr>
          <w:color w:val="000000"/>
          <w:szCs w:val="21"/>
        </w:rPr>
        <w:t>300</w:t>
      </w:r>
      <w:r>
        <w:rPr>
          <w:color w:val="000000"/>
          <w:szCs w:val="21"/>
        </w:rPr>
        <w:t>医药卫生交易型开放式指数证券投资基金托管协议》；</w:t>
      </w:r>
    </w:p>
    <w:p w:rsidR="00753756" w:rsidRPr="00224952" w:rsidRDefault="00753756" w:rsidP="006E1449">
      <w:pPr>
        <w:ind w:firstLineChars="200" w:firstLine="420"/>
        <w:rPr>
          <w:color w:val="000000"/>
          <w:szCs w:val="21"/>
        </w:rPr>
      </w:pPr>
      <w:r w:rsidRPr="00224952">
        <w:rPr>
          <w:color w:val="000000"/>
          <w:szCs w:val="21"/>
        </w:rPr>
        <w:t>4.</w:t>
      </w:r>
      <w:r w:rsidRPr="00224952">
        <w:rPr>
          <w:color w:val="000000"/>
          <w:szCs w:val="21"/>
        </w:rPr>
        <w:t>基金管理人业务资格批件和营业执照。</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48" w:name="_Toc390421287"/>
      <w:bookmarkStart w:id="149" w:name="_Toc48665017"/>
      <w:r w:rsidRPr="00530FFD">
        <w:rPr>
          <w:rFonts w:ascii="宋体" w:hAnsi="宋体" w:cs="Arial"/>
          <w:color w:val="000000"/>
          <w:sz w:val="21"/>
          <w:szCs w:val="21"/>
        </w:rPr>
        <w:t>12.2</w:t>
      </w:r>
      <w:r w:rsidR="007D6699" w:rsidRPr="00530FFD">
        <w:rPr>
          <w:rFonts w:ascii="宋体" w:hAnsi="宋体" w:cs="Arial"/>
          <w:color w:val="000000"/>
          <w:sz w:val="21"/>
          <w:szCs w:val="21"/>
        </w:rPr>
        <w:tab/>
      </w:r>
      <w:r w:rsidRPr="00530FFD">
        <w:rPr>
          <w:rFonts w:ascii="宋体" w:hAnsi="宋体" w:cs="Arial" w:hint="eastAsia"/>
          <w:color w:val="000000"/>
          <w:sz w:val="21"/>
          <w:szCs w:val="21"/>
        </w:rPr>
        <w:t>存放地点</w:t>
      </w:r>
      <w:bookmarkEnd w:id="148"/>
      <w:bookmarkEnd w:id="149"/>
    </w:p>
    <w:p w:rsidR="00753756" w:rsidRPr="00224952" w:rsidRDefault="00753756" w:rsidP="006E1449">
      <w:pPr>
        <w:ind w:firstLineChars="200" w:firstLine="420"/>
        <w:rPr>
          <w:color w:val="000000"/>
          <w:szCs w:val="21"/>
        </w:rPr>
      </w:pPr>
      <w:r w:rsidRPr="00224952">
        <w:rPr>
          <w:color w:val="000000"/>
          <w:szCs w:val="21"/>
        </w:rPr>
        <w:t>广州市天河区珠江新城珠江东路</w:t>
      </w:r>
      <w:r w:rsidRPr="00224952">
        <w:rPr>
          <w:color w:val="000000"/>
          <w:szCs w:val="21"/>
        </w:rPr>
        <w:t>30</w:t>
      </w:r>
      <w:r w:rsidRPr="00224952">
        <w:rPr>
          <w:color w:val="000000"/>
          <w:szCs w:val="21"/>
        </w:rPr>
        <w:t>号广州银行大厦</w:t>
      </w:r>
      <w:r w:rsidRPr="00224952">
        <w:rPr>
          <w:color w:val="000000"/>
          <w:szCs w:val="21"/>
        </w:rPr>
        <w:t>40-43</w:t>
      </w:r>
      <w:r w:rsidRPr="00224952">
        <w:rPr>
          <w:color w:val="000000"/>
          <w:szCs w:val="21"/>
        </w:rPr>
        <w:t>楼。</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50" w:name="_Toc390421288"/>
      <w:bookmarkStart w:id="151" w:name="_Toc48665018"/>
      <w:r w:rsidRPr="00530FFD">
        <w:rPr>
          <w:rFonts w:ascii="宋体" w:hAnsi="宋体" w:cs="Arial"/>
          <w:color w:val="000000"/>
          <w:sz w:val="21"/>
          <w:szCs w:val="21"/>
        </w:rPr>
        <w:t>12.3</w:t>
      </w:r>
      <w:r w:rsidR="007D6699" w:rsidRPr="00530FFD">
        <w:rPr>
          <w:rFonts w:ascii="宋体" w:hAnsi="宋体" w:cs="Arial"/>
          <w:color w:val="000000"/>
          <w:sz w:val="21"/>
          <w:szCs w:val="21"/>
        </w:rPr>
        <w:tab/>
      </w:r>
      <w:r w:rsidRPr="00530FFD">
        <w:rPr>
          <w:rFonts w:ascii="宋体" w:hAnsi="宋体" w:cs="Arial" w:hint="eastAsia"/>
          <w:color w:val="000000"/>
          <w:sz w:val="21"/>
          <w:szCs w:val="21"/>
        </w:rPr>
        <w:t>查阅方式</w:t>
      </w:r>
      <w:bookmarkEnd w:id="150"/>
      <w:bookmarkEnd w:id="151"/>
    </w:p>
    <w:p w:rsidR="00753756" w:rsidRPr="00224952" w:rsidRDefault="00753756" w:rsidP="006E1449">
      <w:pPr>
        <w:ind w:firstLineChars="200" w:firstLine="420"/>
        <w:rPr>
          <w:color w:val="000000"/>
          <w:szCs w:val="21"/>
        </w:rPr>
      </w:pPr>
      <w:r w:rsidRPr="00224952">
        <w:rPr>
          <w:color w:val="000000"/>
          <w:szCs w:val="21"/>
        </w:rPr>
        <w:t>投资者可在营业时间免费查阅，也可按工本费购买复印件。</w:t>
      </w:r>
    </w:p>
    <w:p w:rsidR="00753756" w:rsidRPr="00224952" w:rsidRDefault="00753756" w:rsidP="006E1449">
      <w:pPr>
        <w:ind w:firstLineChars="150" w:firstLine="315"/>
        <w:rPr>
          <w:bCs/>
          <w:color w:val="000000"/>
          <w:szCs w:val="21"/>
        </w:rPr>
      </w:pPr>
    </w:p>
    <w:p w:rsidR="00753756" w:rsidRPr="00224952" w:rsidRDefault="00753756" w:rsidP="006E1449">
      <w:pPr>
        <w:ind w:firstLineChars="150" w:firstLine="315"/>
        <w:rPr>
          <w:bCs/>
          <w:color w:val="000000"/>
          <w:szCs w:val="21"/>
        </w:rPr>
      </w:pPr>
    </w:p>
    <w:p w:rsidR="00753756" w:rsidRPr="00224952" w:rsidRDefault="00753756" w:rsidP="006E1449">
      <w:pPr>
        <w:ind w:firstLineChars="150" w:firstLine="315"/>
        <w:rPr>
          <w:bCs/>
          <w:color w:val="000000"/>
          <w:szCs w:val="21"/>
        </w:rPr>
      </w:pPr>
    </w:p>
    <w:p w:rsidR="00753756" w:rsidRPr="00224952" w:rsidRDefault="00753756" w:rsidP="006E1449">
      <w:pPr>
        <w:ind w:firstLineChars="150" w:firstLine="315"/>
        <w:rPr>
          <w:bCs/>
          <w:color w:val="000000"/>
          <w:szCs w:val="21"/>
        </w:rPr>
      </w:pPr>
    </w:p>
    <w:p w:rsidR="00753756" w:rsidRPr="00224952" w:rsidRDefault="00753756" w:rsidP="006E1449">
      <w:pPr>
        <w:ind w:firstLineChars="150" w:firstLine="315"/>
        <w:rPr>
          <w:bCs/>
          <w:color w:val="000000"/>
          <w:szCs w:val="21"/>
        </w:rPr>
      </w:pPr>
    </w:p>
    <w:p w:rsidR="00753756" w:rsidRPr="00224952" w:rsidRDefault="00753756" w:rsidP="008971E9">
      <w:pPr>
        <w:spacing w:line="360" w:lineRule="auto"/>
        <w:ind w:left="840"/>
        <w:jc w:val="right"/>
        <w:rPr>
          <w:b/>
          <w:bCs/>
          <w:szCs w:val="21"/>
        </w:rPr>
      </w:pPr>
      <w:r w:rsidRPr="00224952">
        <w:rPr>
          <w:b/>
          <w:bCs/>
          <w:szCs w:val="21"/>
        </w:rPr>
        <w:t>易方达基金管理有限公司</w:t>
      </w:r>
    </w:p>
    <w:p w:rsidR="00753756" w:rsidRPr="00224952" w:rsidRDefault="00753756" w:rsidP="00A93D04">
      <w:pPr>
        <w:spacing w:line="360" w:lineRule="auto"/>
        <w:ind w:left="840"/>
        <w:jc w:val="right"/>
        <w:rPr>
          <w:b/>
          <w:bCs/>
          <w:szCs w:val="21"/>
        </w:rPr>
      </w:pPr>
      <w:r w:rsidRPr="00224952">
        <w:rPr>
          <w:b/>
          <w:bCs/>
          <w:szCs w:val="21"/>
        </w:rPr>
        <w:t>二〇二〇年八月二十八日</w:t>
      </w:r>
      <w:bookmarkEnd w:id="0"/>
    </w:p>
    <w:sectPr w:rsidR="00753756" w:rsidRPr="00224952" w:rsidSect="00937AC9">
      <w:footerReference w:type="even" r:id="rId10"/>
      <w:footerReference w:type="default" r:id="rId11"/>
      <w:pgSz w:w="11906" w:h="16838" w:code="9"/>
      <w:pgMar w:top="1418" w:right="1418" w:bottom="851" w:left="1418"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C68B4" w:rsidRDefault="001C68B4">
      <w:r>
        <w:separator/>
      </w:r>
    </w:p>
  </w:endnote>
  <w:endnote w:type="continuationSeparator" w:id="0">
    <w:p w:rsidR="001C68B4" w:rsidRDefault="001C68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ourier New">
    <w:panose1 w:val="02070309020205020404"/>
    <w:charset w:val="00"/>
    <w:family w:val="modern"/>
    <w:pitch w:val="fixed"/>
    <w:sig w:usb0="E0002AFF" w:usb1="C0007843" w:usb2="00000009" w:usb3="00000000" w:csb0="000001FF" w:csb1="00000000"/>
  </w:font>
  <w:font w:name="FangSong">
    <w:altName w:val="Arial"/>
    <w:charset w:val="00"/>
    <w:family w:val="auto"/>
    <w:pitch w:val="default"/>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23AF2" w:rsidRDefault="00D23AF2" w:rsidP="00C03B3A">
    <w:pPr>
      <w:pStyle w:val="a6"/>
      <w:framePr w:wrap="around" w:vAnchor="text" w:hAnchor="margin" w:xAlign="right" w:y="1"/>
      <w:rPr>
        <w:rStyle w:val="a7"/>
      </w:rPr>
    </w:pPr>
    <w:r>
      <w:rPr>
        <w:rStyle w:val="a7"/>
      </w:rPr>
      <w:fldChar w:fldCharType="begin"/>
    </w:r>
    <w:r>
      <w:rPr>
        <w:rStyle w:val="a7"/>
      </w:rPr>
      <w:instrText xml:space="preserve">PAGE  </w:instrText>
    </w:r>
    <w:r>
      <w:rPr>
        <w:rStyle w:val="a7"/>
      </w:rPr>
      <w:fldChar w:fldCharType="end"/>
    </w:r>
  </w:p>
  <w:p w:rsidR="00D23AF2" w:rsidRDefault="00D23AF2" w:rsidP="00C03B3A">
    <w:pPr>
      <w:pStyle w:val="a6"/>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23AF2" w:rsidRDefault="00D23AF2" w:rsidP="00C03B3A">
    <w:pPr>
      <w:pStyle w:val="a6"/>
      <w:ind w:right="360"/>
      <w:jc w:val="center"/>
    </w:pPr>
    <w:r>
      <w:rPr>
        <w:rFonts w:hint="eastAsia"/>
        <w:kern w:val="0"/>
        <w:szCs w:val="21"/>
      </w:rPr>
      <w:t>第</w:t>
    </w:r>
    <w:r>
      <w:rPr>
        <w:kern w:val="0"/>
        <w:szCs w:val="21"/>
      </w:rPr>
      <w:fldChar w:fldCharType="begin"/>
    </w:r>
    <w:r>
      <w:rPr>
        <w:kern w:val="0"/>
        <w:szCs w:val="21"/>
      </w:rPr>
      <w:instrText xml:space="preserve"> PAGE </w:instrText>
    </w:r>
    <w:r>
      <w:rPr>
        <w:kern w:val="0"/>
        <w:szCs w:val="21"/>
      </w:rPr>
      <w:fldChar w:fldCharType="separate"/>
    </w:r>
    <w:r w:rsidR="00645EA1">
      <w:rPr>
        <w:noProof/>
        <w:kern w:val="0"/>
        <w:szCs w:val="21"/>
      </w:rPr>
      <w:t>48</w:t>
    </w:r>
    <w:r>
      <w:rPr>
        <w:kern w:val="0"/>
        <w:szCs w:val="21"/>
      </w:rPr>
      <w:fldChar w:fldCharType="end"/>
    </w:r>
    <w:r>
      <w:rPr>
        <w:rFonts w:hint="eastAsia"/>
        <w:kern w:val="0"/>
        <w:szCs w:val="21"/>
      </w:rPr>
      <w:t>页共</w:t>
    </w:r>
    <w:r>
      <w:rPr>
        <w:kern w:val="0"/>
        <w:szCs w:val="21"/>
      </w:rPr>
      <w:fldChar w:fldCharType="begin"/>
    </w:r>
    <w:r>
      <w:rPr>
        <w:kern w:val="0"/>
        <w:szCs w:val="21"/>
      </w:rPr>
      <w:instrText xml:space="preserve"> NUMPAGES </w:instrText>
    </w:r>
    <w:r>
      <w:rPr>
        <w:kern w:val="0"/>
        <w:szCs w:val="21"/>
      </w:rPr>
      <w:fldChar w:fldCharType="separate"/>
    </w:r>
    <w:r w:rsidR="00645EA1">
      <w:rPr>
        <w:noProof/>
        <w:kern w:val="0"/>
        <w:szCs w:val="21"/>
      </w:rPr>
      <w:t>48</w:t>
    </w:r>
    <w:r>
      <w:rPr>
        <w:kern w:val="0"/>
        <w:szCs w:val="21"/>
      </w:rPr>
      <w:fldChar w:fldCharType="end"/>
    </w:r>
    <w:r>
      <w:rPr>
        <w:rFonts w:hint="eastAsia"/>
        <w:kern w:val="0"/>
        <w:szCs w:val="21"/>
      </w:rPr>
      <w:t>页</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C68B4" w:rsidRDefault="001C68B4">
      <w:r>
        <w:separator/>
      </w:r>
    </w:p>
  </w:footnote>
  <w:footnote w:type="continuationSeparator" w:id="0">
    <w:p w:rsidR="001C68B4" w:rsidRDefault="001C68B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23AF2" w:rsidRPr="00E70357" w:rsidRDefault="00D23AF2" w:rsidP="003440A3">
    <w:pPr>
      <w:pStyle w:val="a9"/>
      <w:pBdr>
        <w:bottom w:val="single" w:sz="6" w:space="0" w:color="auto"/>
      </w:pBdr>
      <w:jc w:val="right"/>
    </w:pPr>
    <w:r w:rsidRPr="00E70357">
      <w:t>易方达沪深</w:t>
    </w:r>
    <w:r w:rsidRPr="00E70357">
      <w:t>300</w:t>
    </w:r>
    <w:r w:rsidRPr="00E70357">
      <w:t>医药卫生交易型开放式指数证券投资基金</w:t>
    </w:r>
    <w:r w:rsidRPr="00E70357">
      <w:t>2020</w:t>
    </w:r>
    <w:r w:rsidRPr="00E70357">
      <w:t>年中期报告</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7055987"/>
    <w:multiLevelType w:val="hybridMultilevel"/>
    <w:tmpl w:val="6DACDB38"/>
    <w:lvl w:ilvl="0" w:tplc="307C87E8">
      <w:start w:val="2006"/>
      <w:numFmt w:val="bullet"/>
      <w:lvlText w:val="●"/>
      <w:lvlJc w:val="left"/>
      <w:pPr>
        <w:tabs>
          <w:tab w:val="num" w:pos="780"/>
        </w:tabs>
        <w:ind w:left="780" w:hanging="360"/>
      </w:pPr>
      <w:rPr>
        <w:rFonts w:ascii="Times New Roman" w:eastAsia="宋体" w:hAnsi="Times New Roman" w:hint="default"/>
      </w:rPr>
    </w:lvl>
    <w:lvl w:ilvl="1" w:tplc="04090003" w:tentative="1">
      <w:start w:val="1"/>
      <w:numFmt w:val="bullet"/>
      <w:lvlText w:val=""/>
      <w:lvlJc w:val="left"/>
      <w:pPr>
        <w:tabs>
          <w:tab w:val="num" w:pos="1260"/>
        </w:tabs>
        <w:ind w:left="1260" w:hanging="420"/>
      </w:pPr>
      <w:rPr>
        <w:rFonts w:ascii="Wingdings" w:hAnsi="Wingdings" w:hint="default"/>
      </w:rPr>
    </w:lvl>
    <w:lvl w:ilvl="2" w:tplc="04090005" w:tentative="1">
      <w:start w:val="1"/>
      <w:numFmt w:val="bullet"/>
      <w:lvlText w:val=""/>
      <w:lvlJc w:val="left"/>
      <w:pPr>
        <w:tabs>
          <w:tab w:val="num" w:pos="1680"/>
        </w:tabs>
        <w:ind w:left="1680" w:hanging="420"/>
      </w:pPr>
      <w:rPr>
        <w:rFonts w:ascii="Wingdings" w:hAnsi="Wingdings" w:hint="default"/>
      </w:rPr>
    </w:lvl>
    <w:lvl w:ilvl="3" w:tplc="04090001" w:tentative="1">
      <w:start w:val="1"/>
      <w:numFmt w:val="bullet"/>
      <w:lvlText w:val=""/>
      <w:lvlJc w:val="left"/>
      <w:pPr>
        <w:tabs>
          <w:tab w:val="num" w:pos="2100"/>
        </w:tabs>
        <w:ind w:left="2100" w:hanging="420"/>
      </w:pPr>
      <w:rPr>
        <w:rFonts w:ascii="Wingdings" w:hAnsi="Wingdings" w:hint="default"/>
      </w:rPr>
    </w:lvl>
    <w:lvl w:ilvl="4" w:tplc="04090003" w:tentative="1">
      <w:start w:val="1"/>
      <w:numFmt w:val="bullet"/>
      <w:lvlText w:val=""/>
      <w:lvlJc w:val="left"/>
      <w:pPr>
        <w:tabs>
          <w:tab w:val="num" w:pos="2520"/>
        </w:tabs>
        <w:ind w:left="2520" w:hanging="420"/>
      </w:pPr>
      <w:rPr>
        <w:rFonts w:ascii="Wingdings" w:hAnsi="Wingdings" w:hint="default"/>
      </w:rPr>
    </w:lvl>
    <w:lvl w:ilvl="5" w:tplc="04090005" w:tentative="1">
      <w:start w:val="1"/>
      <w:numFmt w:val="bullet"/>
      <w:lvlText w:val=""/>
      <w:lvlJc w:val="left"/>
      <w:pPr>
        <w:tabs>
          <w:tab w:val="num" w:pos="2940"/>
        </w:tabs>
        <w:ind w:left="2940" w:hanging="420"/>
      </w:pPr>
      <w:rPr>
        <w:rFonts w:ascii="Wingdings" w:hAnsi="Wingdings" w:hint="default"/>
      </w:rPr>
    </w:lvl>
    <w:lvl w:ilvl="6" w:tplc="04090001" w:tentative="1">
      <w:start w:val="1"/>
      <w:numFmt w:val="bullet"/>
      <w:lvlText w:val=""/>
      <w:lvlJc w:val="left"/>
      <w:pPr>
        <w:tabs>
          <w:tab w:val="num" w:pos="3360"/>
        </w:tabs>
        <w:ind w:left="3360" w:hanging="420"/>
      </w:pPr>
      <w:rPr>
        <w:rFonts w:ascii="Wingdings" w:hAnsi="Wingdings" w:hint="default"/>
      </w:rPr>
    </w:lvl>
    <w:lvl w:ilvl="7" w:tplc="04090003" w:tentative="1">
      <w:start w:val="1"/>
      <w:numFmt w:val="bullet"/>
      <w:lvlText w:val=""/>
      <w:lvlJc w:val="left"/>
      <w:pPr>
        <w:tabs>
          <w:tab w:val="num" w:pos="3780"/>
        </w:tabs>
        <w:ind w:left="3780" w:hanging="420"/>
      </w:pPr>
      <w:rPr>
        <w:rFonts w:ascii="Wingdings" w:hAnsi="Wingdings" w:hint="default"/>
      </w:rPr>
    </w:lvl>
    <w:lvl w:ilvl="8" w:tplc="04090005" w:tentative="1">
      <w:start w:val="1"/>
      <w:numFmt w:val="bullet"/>
      <w:lvlText w:val=""/>
      <w:lvlJc w:val="left"/>
      <w:pPr>
        <w:tabs>
          <w:tab w:val="num" w:pos="4200"/>
        </w:tabs>
        <w:ind w:left="4200" w:hanging="420"/>
      </w:pPr>
      <w:rPr>
        <w:rFonts w:ascii="Wingdings" w:hAnsi="Wingdings" w:hint="default"/>
      </w:rPr>
    </w:lvl>
  </w:abstractNum>
  <w:abstractNum w:abstractNumId="1" w15:restartNumberingAfterBreak="0">
    <w:nsid w:val="1DF74DBA"/>
    <w:multiLevelType w:val="multilevel"/>
    <w:tmpl w:val="B7D01BBA"/>
    <w:lvl w:ilvl="0">
      <w:start w:val="3"/>
      <w:numFmt w:val="decimal"/>
      <w:lvlText w:val="%1"/>
      <w:lvlJc w:val="left"/>
      <w:pPr>
        <w:tabs>
          <w:tab w:val="num" w:pos="360"/>
        </w:tabs>
        <w:ind w:left="360" w:hanging="360"/>
      </w:pPr>
      <w:rPr>
        <w:rFonts w:cs="Times New Roman" w:hint="default"/>
      </w:rPr>
    </w:lvl>
    <w:lvl w:ilvl="1">
      <w:start w:val="3"/>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2160"/>
        </w:tabs>
        <w:ind w:left="2160" w:hanging="216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 w15:restartNumberingAfterBreak="0">
    <w:nsid w:val="211D1A1B"/>
    <w:multiLevelType w:val="multilevel"/>
    <w:tmpl w:val="6E2E530C"/>
    <w:lvl w:ilvl="0">
      <w:start w:val="12"/>
      <w:numFmt w:val="decimal"/>
      <w:lvlText w:val="%1"/>
      <w:lvlJc w:val="left"/>
      <w:pPr>
        <w:tabs>
          <w:tab w:val="num" w:pos="480"/>
        </w:tabs>
        <w:ind w:left="480" w:hanging="48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2160"/>
        </w:tabs>
        <w:ind w:left="2160" w:hanging="216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3" w15:restartNumberingAfterBreak="0">
    <w:nsid w:val="29793D9F"/>
    <w:multiLevelType w:val="multilevel"/>
    <w:tmpl w:val="0409001D"/>
    <w:numStyleLink w:val="3"/>
  </w:abstractNum>
  <w:abstractNum w:abstractNumId="4" w15:restartNumberingAfterBreak="0">
    <w:nsid w:val="42C9614F"/>
    <w:multiLevelType w:val="multilevel"/>
    <w:tmpl w:val="1A94FD26"/>
    <w:lvl w:ilvl="0">
      <w:start w:val="9"/>
      <w:numFmt w:val="decimal"/>
      <w:lvlText w:val="%1"/>
      <w:lvlJc w:val="left"/>
      <w:pPr>
        <w:tabs>
          <w:tab w:val="num" w:pos="360"/>
        </w:tabs>
        <w:ind w:left="360" w:hanging="360"/>
      </w:pPr>
      <w:rPr>
        <w:rFonts w:cs="Times New Roman" w:hint="default"/>
      </w:rPr>
    </w:lvl>
    <w:lvl w:ilvl="1">
      <w:start w:val="3"/>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2160"/>
        </w:tabs>
        <w:ind w:left="2160" w:hanging="216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5" w15:restartNumberingAfterBreak="0">
    <w:nsid w:val="45342383"/>
    <w:multiLevelType w:val="multilevel"/>
    <w:tmpl w:val="0409001D"/>
    <w:styleLink w:val="5"/>
    <w:lvl w:ilvl="0">
      <w:start w:val="1"/>
      <w:numFmt w:val="decimal"/>
      <w:lvlText w:val="%1"/>
      <w:lvlJc w:val="left"/>
      <w:pPr>
        <w:tabs>
          <w:tab w:val="num" w:pos="425"/>
        </w:tabs>
        <w:ind w:left="425" w:hanging="425"/>
      </w:pPr>
      <w:rPr>
        <w:rFonts w:cs="Times New Roman"/>
      </w:rPr>
    </w:lvl>
    <w:lvl w:ilvl="1">
      <w:start w:val="1"/>
      <w:numFmt w:val="decimal"/>
      <w:lvlText w:val="%1.%2"/>
      <w:lvlJc w:val="left"/>
      <w:pPr>
        <w:tabs>
          <w:tab w:val="num" w:pos="992"/>
        </w:tabs>
        <w:ind w:left="992" w:hanging="567"/>
      </w:pPr>
      <w:rPr>
        <w:rFonts w:cs="Times New Roman"/>
      </w:rPr>
    </w:lvl>
    <w:lvl w:ilvl="2">
      <w:start w:val="1"/>
      <w:numFmt w:val="decimal"/>
      <w:lvlText w:val="%1.%2.%3"/>
      <w:lvlJc w:val="left"/>
      <w:pPr>
        <w:tabs>
          <w:tab w:val="num" w:pos="1418"/>
        </w:tabs>
        <w:ind w:left="1418" w:hanging="567"/>
      </w:pPr>
      <w:rPr>
        <w:rFonts w:cs="Times New Roman"/>
      </w:rPr>
    </w:lvl>
    <w:lvl w:ilvl="3">
      <w:start w:val="1"/>
      <w:numFmt w:val="decimal"/>
      <w:lvlText w:val="%1.%2.%3.%4"/>
      <w:lvlJc w:val="left"/>
      <w:pPr>
        <w:tabs>
          <w:tab w:val="num" w:pos="1984"/>
        </w:tabs>
        <w:ind w:left="1984" w:hanging="708"/>
      </w:pPr>
      <w:rPr>
        <w:rFonts w:cs="Times New Roman"/>
      </w:rPr>
    </w:lvl>
    <w:lvl w:ilvl="4">
      <w:start w:val="1"/>
      <w:numFmt w:val="decimal"/>
      <w:lvlText w:val="%1.%2.%3.%4.%5"/>
      <w:lvlJc w:val="left"/>
      <w:pPr>
        <w:tabs>
          <w:tab w:val="num" w:pos="2551"/>
        </w:tabs>
        <w:ind w:left="2551" w:hanging="850"/>
      </w:pPr>
      <w:rPr>
        <w:rFonts w:cs="Times New Roman"/>
      </w:rPr>
    </w:lvl>
    <w:lvl w:ilvl="5">
      <w:start w:val="1"/>
      <w:numFmt w:val="decimal"/>
      <w:lvlText w:val="%1.%2.%3.%4.%5.%6"/>
      <w:lvlJc w:val="left"/>
      <w:pPr>
        <w:tabs>
          <w:tab w:val="num" w:pos="3260"/>
        </w:tabs>
        <w:ind w:left="3260" w:hanging="1134"/>
      </w:pPr>
      <w:rPr>
        <w:rFonts w:cs="Times New Roman"/>
      </w:rPr>
    </w:lvl>
    <w:lvl w:ilvl="6">
      <w:start w:val="1"/>
      <w:numFmt w:val="decimal"/>
      <w:lvlText w:val="%1.%2.%3.%4.%5.%6.%7"/>
      <w:lvlJc w:val="left"/>
      <w:pPr>
        <w:tabs>
          <w:tab w:val="num" w:pos="3827"/>
        </w:tabs>
        <w:ind w:left="3827" w:hanging="1276"/>
      </w:pPr>
      <w:rPr>
        <w:rFonts w:cs="Times New Roman"/>
      </w:rPr>
    </w:lvl>
    <w:lvl w:ilvl="7">
      <w:start w:val="1"/>
      <w:numFmt w:val="decimal"/>
      <w:lvlText w:val="%1.%2.%3.%4.%5.%6.%7.%8"/>
      <w:lvlJc w:val="left"/>
      <w:pPr>
        <w:tabs>
          <w:tab w:val="num" w:pos="4394"/>
        </w:tabs>
        <w:ind w:left="4394" w:hanging="1418"/>
      </w:pPr>
      <w:rPr>
        <w:rFonts w:cs="Times New Roman"/>
      </w:rPr>
    </w:lvl>
    <w:lvl w:ilvl="8">
      <w:start w:val="1"/>
      <w:numFmt w:val="decimal"/>
      <w:lvlText w:val="%1.%2.%3.%4.%5.%6.%7.%8.%9"/>
      <w:lvlJc w:val="left"/>
      <w:pPr>
        <w:tabs>
          <w:tab w:val="num" w:pos="5102"/>
        </w:tabs>
        <w:ind w:left="5102" w:hanging="1700"/>
      </w:pPr>
      <w:rPr>
        <w:rFonts w:cs="Times New Roman"/>
      </w:rPr>
    </w:lvl>
  </w:abstractNum>
  <w:abstractNum w:abstractNumId="6" w15:restartNumberingAfterBreak="0">
    <w:nsid w:val="52D86888"/>
    <w:multiLevelType w:val="multilevel"/>
    <w:tmpl w:val="DD2C7036"/>
    <w:lvl w:ilvl="0">
      <w:start w:val="10"/>
      <w:numFmt w:val="decimal"/>
      <w:lvlText w:val="%1"/>
      <w:lvlJc w:val="left"/>
      <w:pPr>
        <w:tabs>
          <w:tab w:val="num" w:pos="480"/>
        </w:tabs>
        <w:ind w:left="480" w:hanging="480"/>
      </w:pPr>
      <w:rPr>
        <w:rFonts w:cs="Times New Roman" w:hint="default"/>
      </w:rPr>
    </w:lvl>
    <w:lvl w:ilvl="1">
      <w:start w:val="3"/>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2160"/>
        </w:tabs>
        <w:ind w:left="2160" w:hanging="216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7" w15:restartNumberingAfterBreak="0">
    <w:nsid w:val="57E8240C"/>
    <w:multiLevelType w:val="hybridMultilevel"/>
    <w:tmpl w:val="300A7112"/>
    <w:lvl w:ilvl="0" w:tplc="3782FDB8">
      <w:start w:val="1"/>
      <w:numFmt w:val="decimal"/>
      <w:lvlText w:val="（%1）"/>
      <w:lvlJc w:val="left"/>
      <w:pPr>
        <w:tabs>
          <w:tab w:val="num" w:pos="1200"/>
        </w:tabs>
        <w:ind w:left="1200" w:hanging="720"/>
      </w:pPr>
      <w:rPr>
        <w:rFonts w:cs="Times New Roman" w:hint="eastAsia"/>
        <w:sz w:val="24"/>
      </w:rPr>
    </w:lvl>
    <w:lvl w:ilvl="1" w:tplc="04090019" w:tentative="1">
      <w:start w:val="1"/>
      <w:numFmt w:val="lowerLetter"/>
      <w:lvlText w:val="%2)"/>
      <w:lvlJc w:val="left"/>
      <w:pPr>
        <w:tabs>
          <w:tab w:val="num" w:pos="1320"/>
        </w:tabs>
        <w:ind w:left="1320" w:hanging="420"/>
      </w:pPr>
      <w:rPr>
        <w:rFonts w:cs="Times New Roman"/>
      </w:rPr>
    </w:lvl>
    <w:lvl w:ilvl="2" w:tplc="0409001B" w:tentative="1">
      <w:start w:val="1"/>
      <w:numFmt w:val="lowerRoman"/>
      <w:lvlText w:val="%3."/>
      <w:lvlJc w:val="right"/>
      <w:pPr>
        <w:tabs>
          <w:tab w:val="num" w:pos="1740"/>
        </w:tabs>
        <w:ind w:left="1740" w:hanging="420"/>
      </w:pPr>
      <w:rPr>
        <w:rFonts w:cs="Times New Roman"/>
      </w:rPr>
    </w:lvl>
    <w:lvl w:ilvl="3" w:tplc="0409000F" w:tentative="1">
      <w:start w:val="1"/>
      <w:numFmt w:val="decimal"/>
      <w:lvlText w:val="%4."/>
      <w:lvlJc w:val="left"/>
      <w:pPr>
        <w:tabs>
          <w:tab w:val="num" w:pos="2160"/>
        </w:tabs>
        <w:ind w:left="2160" w:hanging="420"/>
      </w:pPr>
      <w:rPr>
        <w:rFonts w:cs="Times New Roman"/>
      </w:rPr>
    </w:lvl>
    <w:lvl w:ilvl="4" w:tplc="04090019" w:tentative="1">
      <w:start w:val="1"/>
      <w:numFmt w:val="lowerLetter"/>
      <w:lvlText w:val="%5)"/>
      <w:lvlJc w:val="left"/>
      <w:pPr>
        <w:tabs>
          <w:tab w:val="num" w:pos="2580"/>
        </w:tabs>
        <w:ind w:left="2580" w:hanging="420"/>
      </w:pPr>
      <w:rPr>
        <w:rFonts w:cs="Times New Roman"/>
      </w:rPr>
    </w:lvl>
    <w:lvl w:ilvl="5" w:tplc="0409001B" w:tentative="1">
      <w:start w:val="1"/>
      <w:numFmt w:val="lowerRoman"/>
      <w:lvlText w:val="%6."/>
      <w:lvlJc w:val="right"/>
      <w:pPr>
        <w:tabs>
          <w:tab w:val="num" w:pos="3000"/>
        </w:tabs>
        <w:ind w:left="3000" w:hanging="420"/>
      </w:pPr>
      <w:rPr>
        <w:rFonts w:cs="Times New Roman"/>
      </w:rPr>
    </w:lvl>
    <w:lvl w:ilvl="6" w:tplc="0409000F" w:tentative="1">
      <w:start w:val="1"/>
      <w:numFmt w:val="decimal"/>
      <w:lvlText w:val="%7."/>
      <w:lvlJc w:val="left"/>
      <w:pPr>
        <w:tabs>
          <w:tab w:val="num" w:pos="3420"/>
        </w:tabs>
        <w:ind w:left="3420" w:hanging="420"/>
      </w:pPr>
      <w:rPr>
        <w:rFonts w:cs="Times New Roman"/>
      </w:rPr>
    </w:lvl>
    <w:lvl w:ilvl="7" w:tplc="04090019" w:tentative="1">
      <w:start w:val="1"/>
      <w:numFmt w:val="lowerLetter"/>
      <w:lvlText w:val="%8)"/>
      <w:lvlJc w:val="left"/>
      <w:pPr>
        <w:tabs>
          <w:tab w:val="num" w:pos="3840"/>
        </w:tabs>
        <w:ind w:left="3840" w:hanging="420"/>
      </w:pPr>
      <w:rPr>
        <w:rFonts w:cs="Times New Roman"/>
      </w:rPr>
    </w:lvl>
    <w:lvl w:ilvl="8" w:tplc="0409001B" w:tentative="1">
      <w:start w:val="1"/>
      <w:numFmt w:val="lowerRoman"/>
      <w:lvlText w:val="%9."/>
      <w:lvlJc w:val="right"/>
      <w:pPr>
        <w:tabs>
          <w:tab w:val="num" w:pos="4260"/>
        </w:tabs>
        <w:ind w:left="4260" w:hanging="420"/>
      </w:pPr>
      <w:rPr>
        <w:rFonts w:cs="Times New Roman"/>
      </w:rPr>
    </w:lvl>
  </w:abstractNum>
  <w:abstractNum w:abstractNumId="8" w15:restartNumberingAfterBreak="0">
    <w:nsid w:val="64C22724"/>
    <w:multiLevelType w:val="multilevel"/>
    <w:tmpl w:val="0409001D"/>
    <w:numStyleLink w:val="5"/>
  </w:abstractNum>
  <w:abstractNum w:abstractNumId="9" w15:restartNumberingAfterBreak="0">
    <w:nsid w:val="651823B1"/>
    <w:multiLevelType w:val="multilevel"/>
    <w:tmpl w:val="0409001D"/>
    <w:styleLink w:val="3"/>
    <w:lvl w:ilvl="0">
      <w:start w:val="1"/>
      <w:numFmt w:val="decimal"/>
      <w:lvlText w:val="%1"/>
      <w:lvlJc w:val="left"/>
      <w:pPr>
        <w:tabs>
          <w:tab w:val="num" w:pos="425"/>
        </w:tabs>
        <w:ind w:left="425" w:hanging="425"/>
      </w:pPr>
      <w:rPr>
        <w:rFonts w:cs="Times New Roman"/>
      </w:rPr>
    </w:lvl>
    <w:lvl w:ilvl="1">
      <w:start w:val="1"/>
      <w:numFmt w:val="decimal"/>
      <w:lvlText w:val="%1.%2"/>
      <w:lvlJc w:val="left"/>
      <w:pPr>
        <w:tabs>
          <w:tab w:val="num" w:pos="992"/>
        </w:tabs>
        <w:ind w:left="992" w:hanging="567"/>
      </w:pPr>
      <w:rPr>
        <w:rFonts w:cs="Times New Roman"/>
      </w:rPr>
    </w:lvl>
    <w:lvl w:ilvl="2">
      <w:start w:val="1"/>
      <w:numFmt w:val="decimal"/>
      <w:lvlText w:val="%1.%2.%3"/>
      <w:lvlJc w:val="left"/>
      <w:pPr>
        <w:tabs>
          <w:tab w:val="num" w:pos="1571"/>
        </w:tabs>
        <w:ind w:left="1418" w:hanging="567"/>
      </w:pPr>
      <w:rPr>
        <w:rFonts w:eastAsia="宋体" w:cs="Times New Roman" w:hint="eastAsia"/>
      </w:rPr>
    </w:lvl>
    <w:lvl w:ilvl="3">
      <w:start w:val="1"/>
      <w:numFmt w:val="decimal"/>
      <w:lvlText w:val="%1.%2.%3.%4"/>
      <w:lvlJc w:val="left"/>
      <w:pPr>
        <w:tabs>
          <w:tab w:val="num" w:pos="2356"/>
        </w:tabs>
        <w:ind w:left="1984" w:hanging="708"/>
      </w:pPr>
      <w:rPr>
        <w:rFonts w:cs="Times New Roman"/>
      </w:rPr>
    </w:lvl>
    <w:lvl w:ilvl="4">
      <w:start w:val="1"/>
      <w:numFmt w:val="decimal"/>
      <w:lvlText w:val="%1.%2.%3.%4.%5"/>
      <w:lvlJc w:val="left"/>
      <w:pPr>
        <w:tabs>
          <w:tab w:val="num" w:pos="2781"/>
        </w:tabs>
        <w:ind w:left="2551" w:hanging="850"/>
      </w:pPr>
      <w:rPr>
        <w:rFonts w:cs="Times New Roman"/>
      </w:rPr>
    </w:lvl>
    <w:lvl w:ilvl="5">
      <w:start w:val="1"/>
      <w:numFmt w:val="decimal"/>
      <w:lvlText w:val="%1.%2.%3.%4.%5.%6"/>
      <w:lvlJc w:val="left"/>
      <w:pPr>
        <w:tabs>
          <w:tab w:val="num" w:pos="3566"/>
        </w:tabs>
        <w:ind w:left="3260" w:hanging="1134"/>
      </w:pPr>
      <w:rPr>
        <w:rFonts w:cs="Times New Roman"/>
      </w:rPr>
    </w:lvl>
    <w:lvl w:ilvl="6">
      <w:start w:val="1"/>
      <w:numFmt w:val="decimal"/>
      <w:lvlText w:val="%1.%2.%3.%4.%5.%6.%7"/>
      <w:lvlJc w:val="left"/>
      <w:pPr>
        <w:tabs>
          <w:tab w:val="num" w:pos="4351"/>
        </w:tabs>
        <w:ind w:left="3827" w:hanging="1276"/>
      </w:pPr>
      <w:rPr>
        <w:rFonts w:cs="Times New Roman"/>
      </w:rPr>
    </w:lvl>
    <w:lvl w:ilvl="7">
      <w:start w:val="1"/>
      <w:numFmt w:val="decimal"/>
      <w:lvlText w:val="%1.%2.%3.%4.%5.%6.%7.%8"/>
      <w:lvlJc w:val="left"/>
      <w:pPr>
        <w:tabs>
          <w:tab w:val="num" w:pos="4776"/>
        </w:tabs>
        <w:ind w:left="4394" w:hanging="1418"/>
      </w:pPr>
      <w:rPr>
        <w:rFonts w:cs="Times New Roman"/>
      </w:rPr>
    </w:lvl>
    <w:lvl w:ilvl="8">
      <w:start w:val="1"/>
      <w:numFmt w:val="decimal"/>
      <w:lvlText w:val="%1.%2.%3.%4.%5.%6.%7.%8.%9"/>
      <w:lvlJc w:val="left"/>
      <w:pPr>
        <w:tabs>
          <w:tab w:val="num" w:pos="5562"/>
        </w:tabs>
        <w:ind w:left="5102" w:hanging="1700"/>
      </w:pPr>
      <w:rPr>
        <w:rFonts w:cs="Times New Roman"/>
      </w:rPr>
    </w:lvl>
  </w:abstractNum>
  <w:abstractNum w:abstractNumId="10" w15:restartNumberingAfterBreak="0">
    <w:nsid w:val="6E5C03DC"/>
    <w:multiLevelType w:val="multilevel"/>
    <w:tmpl w:val="0409001D"/>
    <w:styleLink w:val="4"/>
    <w:lvl w:ilvl="0">
      <w:start w:val="1"/>
      <w:numFmt w:val="decimal"/>
      <w:lvlText w:val="%1"/>
      <w:lvlJc w:val="left"/>
      <w:pPr>
        <w:tabs>
          <w:tab w:val="num" w:pos="425"/>
        </w:tabs>
        <w:ind w:left="425" w:hanging="425"/>
      </w:pPr>
      <w:rPr>
        <w:rFonts w:cs="Times New Roman"/>
      </w:rPr>
    </w:lvl>
    <w:lvl w:ilvl="1">
      <w:start w:val="1"/>
      <w:numFmt w:val="decimal"/>
      <w:lvlText w:val="%1.%2"/>
      <w:lvlJc w:val="left"/>
      <w:pPr>
        <w:tabs>
          <w:tab w:val="num" w:pos="992"/>
        </w:tabs>
        <w:ind w:left="992" w:hanging="567"/>
      </w:pPr>
      <w:rPr>
        <w:rFonts w:cs="Times New Roman"/>
      </w:rPr>
    </w:lvl>
    <w:lvl w:ilvl="2">
      <w:start w:val="1"/>
      <w:numFmt w:val="decimal"/>
      <w:lvlText w:val="%1.%2.%3"/>
      <w:lvlJc w:val="left"/>
      <w:pPr>
        <w:tabs>
          <w:tab w:val="num" w:pos="1418"/>
        </w:tabs>
        <w:ind w:left="1418" w:hanging="567"/>
      </w:pPr>
      <w:rPr>
        <w:rFonts w:cs="Times New Roman"/>
      </w:rPr>
    </w:lvl>
    <w:lvl w:ilvl="3">
      <w:start w:val="1"/>
      <w:numFmt w:val="decimal"/>
      <w:lvlText w:val="%1.%2.%3.%4"/>
      <w:lvlJc w:val="left"/>
      <w:pPr>
        <w:tabs>
          <w:tab w:val="num" w:pos="1984"/>
        </w:tabs>
        <w:ind w:left="1984" w:hanging="708"/>
      </w:pPr>
      <w:rPr>
        <w:rFonts w:cs="Times New Roman"/>
      </w:rPr>
    </w:lvl>
    <w:lvl w:ilvl="4">
      <w:start w:val="1"/>
      <w:numFmt w:val="decimal"/>
      <w:lvlText w:val="%1.%2.%3.%4.%5"/>
      <w:lvlJc w:val="left"/>
      <w:pPr>
        <w:tabs>
          <w:tab w:val="num" w:pos="2551"/>
        </w:tabs>
        <w:ind w:left="2551" w:hanging="850"/>
      </w:pPr>
      <w:rPr>
        <w:rFonts w:cs="Times New Roman"/>
      </w:rPr>
    </w:lvl>
    <w:lvl w:ilvl="5">
      <w:start w:val="1"/>
      <w:numFmt w:val="decimal"/>
      <w:lvlText w:val="%1.%2.%3.%4.%5.%6"/>
      <w:lvlJc w:val="left"/>
      <w:pPr>
        <w:tabs>
          <w:tab w:val="num" w:pos="3260"/>
        </w:tabs>
        <w:ind w:left="3260" w:hanging="1134"/>
      </w:pPr>
      <w:rPr>
        <w:rFonts w:cs="Times New Roman"/>
      </w:rPr>
    </w:lvl>
    <w:lvl w:ilvl="6">
      <w:start w:val="1"/>
      <w:numFmt w:val="decimal"/>
      <w:lvlText w:val="%1.%2.%3.%4.%5.%6.%7"/>
      <w:lvlJc w:val="left"/>
      <w:pPr>
        <w:tabs>
          <w:tab w:val="num" w:pos="3827"/>
        </w:tabs>
        <w:ind w:left="3827" w:hanging="1276"/>
      </w:pPr>
      <w:rPr>
        <w:rFonts w:cs="Times New Roman"/>
      </w:rPr>
    </w:lvl>
    <w:lvl w:ilvl="7">
      <w:start w:val="1"/>
      <w:numFmt w:val="decimal"/>
      <w:lvlText w:val="%1.%2.%3.%4.%5.%6.%7.%8"/>
      <w:lvlJc w:val="left"/>
      <w:pPr>
        <w:tabs>
          <w:tab w:val="num" w:pos="4394"/>
        </w:tabs>
        <w:ind w:left="4394" w:hanging="1418"/>
      </w:pPr>
      <w:rPr>
        <w:rFonts w:cs="Times New Roman"/>
      </w:rPr>
    </w:lvl>
    <w:lvl w:ilvl="8">
      <w:start w:val="1"/>
      <w:numFmt w:val="decimal"/>
      <w:lvlText w:val="%1.%2.%3.%4.%5.%6.%7.%8.%9"/>
      <w:lvlJc w:val="left"/>
      <w:pPr>
        <w:tabs>
          <w:tab w:val="num" w:pos="5102"/>
        </w:tabs>
        <w:ind w:left="5102" w:hanging="1700"/>
      </w:pPr>
      <w:rPr>
        <w:rFonts w:cs="Times New Roman"/>
      </w:rPr>
    </w:lvl>
  </w:abstractNum>
  <w:abstractNum w:abstractNumId="11" w15:restartNumberingAfterBreak="0">
    <w:nsid w:val="730968E3"/>
    <w:multiLevelType w:val="multilevel"/>
    <w:tmpl w:val="C72EB838"/>
    <w:styleLink w:val="2"/>
    <w:lvl w:ilvl="0">
      <w:start w:val="1"/>
      <w:numFmt w:val="decimal"/>
      <w:lvlText w:val="§%1"/>
      <w:lvlJc w:val="left"/>
      <w:pPr>
        <w:tabs>
          <w:tab w:val="num" w:pos="425"/>
        </w:tabs>
        <w:ind w:left="425" w:hanging="425"/>
      </w:pPr>
      <w:rPr>
        <w:rFonts w:cs="Times New Roman" w:hint="eastAsia"/>
      </w:rPr>
    </w:lvl>
    <w:lvl w:ilvl="1">
      <w:start w:val="1"/>
      <w:numFmt w:val="decimal"/>
      <w:lvlText w:val="%1.%2"/>
      <w:lvlJc w:val="left"/>
      <w:pPr>
        <w:tabs>
          <w:tab w:val="num" w:pos="992"/>
        </w:tabs>
        <w:ind w:left="992" w:hanging="567"/>
      </w:pPr>
      <w:rPr>
        <w:rFonts w:cs="Times New Roman" w:hint="eastAsia"/>
      </w:rPr>
    </w:lvl>
    <w:lvl w:ilvl="2">
      <w:start w:val="1"/>
      <w:numFmt w:val="decimal"/>
      <w:lvlText w:val="%1.%2.%3"/>
      <w:lvlJc w:val="left"/>
      <w:pPr>
        <w:tabs>
          <w:tab w:val="num" w:pos="1571"/>
        </w:tabs>
        <w:ind w:left="1418" w:hanging="567"/>
      </w:pPr>
      <w:rPr>
        <w:rFonts w:cs="Times New Roman" w:hint="eastAsia"/>
      </w:rPr>
    </w:lvl>
    <w:lvl w:ilvl="3">
      <w:start w:val="1"/>
      <w:numFmt w:val="decimal"/>
      <w:lvlText w:val="%1.%2.%3.%4"/>
      <w:lvlJc w:val="left"/>
      <w:pPr>
        <w:tabs>
          <w:tab w:val="num" w:pos="2356"/>
        </w:tabs>
        <w:ind w:left="1984" w:hanging="708"/>
      </w:pPr>
      <w:rPr>
        <w:rFonts w:cs="Times New Roman" w:hint="eastAsia"/>
      </w:rPr>
    </w:lvl>
    <w:lvl w:ilvl="4">
      <w:start w:val="1"/>
      <w:numFmt w:val="decimal"/>
      <w:lvlText w:val="%1.%2.%3.%4.%5"/>
      <w:lvlJc w:val="left"/>
      <w:pPr>
        <w:tabs>
          <w:tab w:val="num" w:pos="3141"/>
        </w:tabs>
        <w:ind w:left="2551" w:hanging="850"/>
      </w:pPr>
      <w:rPr>
        <w:rFonts w:cs="Times New Roman" w:hint="eastAsia"/>
      </w:rPr>
    </w:lvl>
    <w:lvl w:ilvl="5">
      <w:start w:val="1"/>
      <w:numFmt w:val="decimal"/>
      <w:lvlText w:val="%1.%2.%3.%4.%5.%6"/>
      <w:lvlJc w:val="left"/>
      <w:pPr>
        <w:tabs>
          <w:tab w:val="num" w:pos="3566"/>
        </w:tabs>
        <w:ind w:left="3260" w:hanging="1134"/>
      </w:pPr>
      <w:rPr>
        <w:rFonts w:cs="Times New Roman" w:hint="eastAsia"/>
      </w:rPr>
    </w:lvl>
    <w:lvl w:ilvl="6">
      <w:start w:val="1"/>
      <w:numFmt w:val="decimal"/>
      <w:lvlText w:val="%1.%2.%3.%4.%5.%6.%7"/>
      <w:lvlJc w:val="left"/>
      <w:pPr>
        <w:tabs>
          <w:tab w:val="num" w:pos="4351"/>
        </w:tabs>
        <w:ind w:left="3827" w:hanging="1276"/>
      </w:pPr>
      <w:rPr>
        <w:rFonts w:cs="Times New Roman" w:hint="eastAsia"/>
      </w:rPr>
    </w:lvl>
    <w:lvl w:ilvl="7">
      <w:start w:val="1"/>
      <w:numFmt w:val="decimal"/>
      <w:lvlText w:val="%1.%2.%3.%4.%5.%6.%7.%8"/>
      <w:lvlJc w:val="left"/>
      <w:pPr>
        <w:tabs>
          <w:tab w:val="num" w:pos="5136"/>
        </w:tabs>
        <w:ind w:left="4394" w:hanging="1418"/>
      </w:pPr>
      <w:rPr>
        <w:rFonts w:cs="Times New Roman" w:hint="eastAsia"/>
      </w:rPr>
    </w:lvl>
    <w:lvl w:ilvl="8">
      <w:start w:val="1"/>
      <w:numFmt w:val="decimal"/>
      <w:lvlText w:val="%1.%2.%3.%4.%5.%6.%7.%8.%9"/>
      <w:lvlJc w:val="left"/>
      <w:pPr>
        <w:tabs>
          <w:tab w:val="num" w:pos="5562"/>
        </w:tabs>
        <w:ind w:left="5102" w:hanging="1700"/>
      </w:pPr>
      <w:rPr>
        <w:rFonts w:cs="Times New Roman" w:hint="eastAsia"/>
      </w:rPr>
    </w:lvl>
  </w:abstractNum>
  <w:abstractNum w:abstractNumId="12" w15:restartNumberingAfterBreak="0">
    <w:nsid w:val="7C2F7AB8"/>
    <w:multiLevelType w:val="multilevel"/>
    <w:tmpl w:val="7F5C4A20"/>
    <w:lvl w:ilvl="0">
      <w:start w:val="10"/>
      <w:numFmt w:val="decimal"/>
      <w:lvlText w:val="%1"/>
      <w:lvlJc w:val="left"/>
      <w:pPr>
        <w:tabs>
          <w:tab w:val="num" w:pos="480"/>
        </w:tabs>
        <w:ind w:left="480" w:hanging="480"/>
      </w:pPr>
      <w:rPr>
        <w:rFonts w:cs="Times New Roman" w:hint="default"/>
      </w:rPr>
    </w:lvl>
    <w:lvl w:ilvl="1">
      <w:start w:val="4"/>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2160"/>
        </w:tabs>
        <w:ind w:left="2160" w:hanging="216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13" w15:restartNumberingAfterBreak="0">
    <w:nsid w:val="7EC34207"/>
    <w:multiLevelType w:val="hybridMultilevel"/>
    <w:tmpl w:val="58FC50DE"/>
    <w:lvl w:ilvl="0" w:tplc="788C0680">
      <w:start w:val="1"/>
      <w:numFmt w:val="japaneseCounting"/>
      <w:lvlText w:val="%1、"/>
      <w:lvlJc w:val="left"/>
      <w:pPr>
        <w:tabs>
          <w:tab w:val="num" w:pos="480"/>
        </w:tabs>
        <w:ind w:left="480" w:hanging="480"/>
      </w:pPr>
      <w:rPr>
        <w:rFonts w:eastAsia="宋体" w:cs="Times New Roman" w:hint="eastAsia"/>
        <w:color w:val="auto"/>
      </w:rPr>
    </w:lvl>
    <w:lvl w:ilvl="1" w:tplc="D5ACC954">
      <w:start w:val="1"/>
      <w:numFmt w:val="japaneseCounting"/>
      <w:lvlText w:val="(%2)"/>
      <w:lvlJc w:val="left"/>
      <w:pPr>
        <w:tabs>
          <w:tab w:val="num" w:pos="810"/>
        </w:tabs>
        <w:ind w:left="810" w:hanging="390"/>
      </w:pPr>
      <w:rPr>
        <w:rFonts w:cs="Times New Roman" w:hint="eastAsia"/>
      </w:rPr>
    </w:lvl>
    <w:lvl w:ilvl="2" w:tplc="E2F6B948">
      <w:start w:val="1"/>
      <w:numFmt w:val="decimal"/>
      <w:lvlText w:val="%3、"/>
      <w:lvlJc w:val="left"/>
      <w:pPr>
        <w:tabs>
          <w:tab w:val="num" w:pos="1200"/>
        </w:tabs>
        <w:ind w:left="1200" w:hanging="360"/>
      </w:pPr>
      <w:rPr>
        <w:rFonts w:cs="Times New Roman" w:hint="eastAsia"/>
      </w:rPr>
    </w:lvl>
    <w:lvl w:ilvl="3" w:tplc="0409000F" w:tentative="1">
      <w:start w:val="1"/>
      <w:numFmt w:val="decimal"/>
      <w:lvlText w:val="%4."/>
      <w:lvlJc w:val="left"/>
      <w:pPr>
        <w:tabs>
          <w:tab w:val="num" w:pos="1680"/>
        </w:tabs>
        <w:ind w:left="1680" w:hanging="420"/>
      </w:pPr>
      <w:rPr>
        <w:rFonts w:cs="Times New Roman"/>
      </w:rPr>
    </w:lvl>
    <w:lvl w:ilvl="4" w:tplc="04090019" w:tentative="1">
      <w:start w:val="1"/>
      <w:numFmt w:val="lowerLetter"/>
      <w:lvlText w:val="%5)"/>
      <w:lvlJc w:val="left"/>
      <w:pPr>
        <w:tabs>
          <w:tab w:val="num" w:pos="2100"/>
        </w:tabs>
        <w:ind w:left="2100" w:hanging="420"/>
      </w:pPr>
      <w:rPr>
        <w:rFonts w:cs="Times New Roman"/>
      </w:rPr>
    </w:lvl>
    <w:lvl w:ilvl="5" w:tplc="0409001B" w:tentative="1">
      <w:start w:val="1"/>
      <w:numFmt w:val="lowerRoman"/>
      <w:lvlText w:val="%6."/>
      <w:lvlJc w:val="right"/>
      <w:pPr>
        <w:tabs>
          <w:tab w:val="num" w:pos="2520"/>
        </w:tabs>
        <w:ind w:left="2520" w:hanging="420"/>
      </w:pPr>
      <w:rPr>
        <w:rFonts w:cs="Times New Roman"/>
      </w:rPr>
    </w:lvl>
    <w:lvl w:ilvl="6" w:tplc="0409000F" w:tentative="1">
      <w:start w:val="1"/>
      <w:numFmt w:val="decimal"/>
      <w:lvlText w:val="%7."/>
      <w:lvlJc w:val="left"/>
      <w:pPr>
        <w:tabs>
          <w:tab w:val="num" w:pos="2940"/>
        </w:tabs>
        <w:ind w:left="2940" w:hanging="420"/>
      </w:pPr>
      <w:rPr>
        <w:rFonts w:cs="Times New Roman"/>
      </w:rPr>
    </w:lvl>
    <w:lvl w:ilvl="7" w:tplc="04090019" w:tentative="1">
      <w:start w:val="1"/>
      <w:numFmt w:val="lowerLetter"/>
      <w:lvlText w:val="%8)"/>
      <w:lvlJc w:val="left"/>
      <w:pPr>
        <w:tabs>
          <w:tab w:val="num" w:pos="3360"/>
        </w:tabs>
        <w:ind w:left="3360" w:hanging="420"/>
      </w:pPr>
      <w:rPr>
        <w:rFonts w:cs="Times New Roman"/>
      </w:rPr>
    </w:lvl>
    <w:lvl w:ilvl="8" w:tplc="0409001B" w:tentative="1">
      <w:start w:val="1"/>
      <w:numFmt w:val="lowerRoman"/>
      <w:lvlText w:val="%9."/>
      <w:lvlJc w:val="right"/>
      <w:pPr>
        <w:tabs>
          <w:tab w:val="num" w:pos="3780"/>
        </w:tabs>
        <w:ind w:left="3780" w:hanging="420"/>
      </w:pPr>
      <w:rPr>
        <w:rFonts w:cs="Times New Roman"/>
      </w:rPr>
    </w:lvl>
  </w:abstractNum>
  <w:num w:numId="1">
    <w:abstractNumId w:val="13"/>
  </w:num>
  <w:num w:numId="2">
    <w:abstractNumId w:val="7"/>
  </w:num>
  <w:num w:numId="3">
    <w:abstractNumId w:val="0"/>
  </w:num>
  <w:num w:numId="4">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 w:numId="6">
    <w:abstractNumId w:val="8"/>
    <w:lvlOverride w:ilvl="0">
      <w:lvl w:ilvl="0">
        <w:numFmt w:val="decimal"/>
        <w:lvlText w:val=""/>
        <w:lvlJc w:val="left"/>
        <w:rPr>
          <w:rFonts w:cs="Times New Roman"/>
        </w:rPr>
      </w:lvl>
    </w:lvlOverride>
    <w:lvlOverride w:ilvl="1">
      <w:lvl w:ilvl="1">
        <w:start w:val="1"/>
        <w:numFmt w:val="decimal"/>
        <w:lvlText w:val="%1.%2"/>
        <w:lvlJc w:val="left"/>
        <w:pPr>
          <w:tabs>
            <w:tab w:val="num" w:pos="1107"/>
          </w:tabs>
          <w:ind w:left="1107" w:hanging="567"/>
        </w:pPr>
        <w:rPr>
          <w:rFonts w:cs="Times New Roman"/>
        </w:rPr>
      </w:lvl>
    </w:lvlOverride>
  </w:num>
  <w:num w:numId="7">
    <w:abstractNumId w:val="9"/>
  </w:num>
  <w:num w:numId="8">
    <w:abstractNumId w:val="5"/>
  </w:num>
  <w:num w:numId="9">
    <w:abstractNumId w:val="10"/>
  </w:num>
  <w:num w:numId="10">
    <w:abstractNumId w:val="1"/>
  </w:num>
  <w:num w:numId="11">
    <w:abstractNumId w:val="8"/>
    <w:lvlOverride w:ilvl="0">
      <w:lvl w:ilvl="0">
        <w:numFmt w:val="decimal"/>
        <w:lvlText w:val=""/>
        <w:lvlJc w:val="left"/>
        <w:rPr>
          <w:rFonts w:cs="Times New Roman"/>
        </w:rPr>
      </w:lvl>
    </w:lvlOverride>
    <w:lvlOverride w:ilvl="1">
      <w:lvl w:ilvl="1">
        <w:start w:val="1"/>
        <w:numFmt w:val="decimal"/>
        <w:lvlText w:val="%1.%2"/>
        <w:lvlJc w:val="left"/>
        <w:pPr>
          <w:tabs>
            <w:tab w:val="num" w:pos="992"/>
          </w:tabs>
          <w:ind w:left="992" w:hanging="567"/>
        </w:pPr>
        <w:rPr>
          <w:rFonts w:cs="Times New Roman"/>
        </w:rPr>
      </w:lvl>
    </w:lvlOverride>
  </w:num>
  <w:num w:numId="12">
    <w:abstractNumId w:val="4"/>
  </w:num>
  <w:num w:numId="13">
    <w:abstractNumId w:val="6"/>
  </w:num>
  <w:num w:numId="14">
    <w:abstractNumId w:val="12"/>
  </w:num>
  <w:num w:numId="15">
    <w:abstractNumId w:val="2"/>
  </w:num>
  <w:num w:numId="1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PostScriptOverText/>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6145"/>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2"/>
  </w:compat>
  <w:rsids>
    <w:rsidRoot w:val="00D53929"/>
    <w:rsid w:val="0000063E"/>
    <w:rsid w:val="00000EBD"/>
    <w:rsid w:val="000019B6"/>
    <w:rsid w:val="00001B39"/>
    <w:rsid w:val="00002644"/>
    <w:rsid w:val="00003577"/>
    <w:rsid w:val="0000403B"/>
    <w:rsid w:val="00004337"/>
    <w:rsid w:val="00005172"/>
    <w:rsid w:val="0000551D"/>
    <w:rsid w:val="00005911"/>
    <w:rsid w:val="00005F65"/>
    <w:rsid w:val="00006B1C"/>
    <w:rsid w:val="00007140"/>
    <w:rsid w:val="000102A7"/>
    <w:rsid w:val="00010918"/>
    <w:rsid w:val="00010A83"/>
    <w:rsid w:val="00010A8E"/>
    <w:rsid w:val="00010AC3"/>
    <w:rsid w:val="00010C1F"/>
    <w:rsid w:val="00010F11"/>
    <w:rsid w:val="00010FD1"/>
    <w:rsid w:val="00011081"/>
    <w:rsid w:val="00011EB5"/>
    <w:rsid w:val="0001280C"/>
    <w:rsid w:val="00012FD0"/>
    <w:rsid w:val="00013CAE"/>
    <w:rsid w:val="000152BE"/>
    <w:rsid w:val="000162AF"/>
    <w:rsid w:val="000174BF"/>
    <w:rsid w:val="00017554"/>
    <w:rsid w:val="00017581"/>
    <w:rsid w:val="0001767C"/>
    <w:rsid w:val="00020583"/>
    <w:rsid w:val="00020A97"/>
    <w:rsid w:val="0002154E"/>
    <w:rsid w:val="00021813"/>
    <w:rsid w:val="00021DD4"/>
    <w:rsid w:val="000221FE"/>
    <w:rsid w:val="00023326"/>
    <w:rsid w:val="00023BE7"/>
    <w:rsid w:val="0002438A"/>
    <w:rsid w:val="0002453B"/>
    <w:rsid w:val="000247D7"/>
    <w:rsid w:val="00024C15"/>
    <w:rsid w:val="00024C62"/>
    <w:rsid w:val="00024CA0"/>
    <w:rsid w:val="0002695C"/>
    <w:rsid w:val="000274FE"/>
    <w:rsid w:val="000276C9"/>
    <w:rsid w:val="0003228A"/>
    <w:rsid w:val="000322D5"/>
    <w:rsid w:val="0003271C"/>
    <w:rsid w:val="00032923"/>
    <w:rsid w:val="00032ADD"/>
    <w:rsid w:val="00032DFB"/>
    <w:rsid w:val="00032FE1"/>
    <w:rsid w:val="00033104"/>
    <w:rsid w:val="000331EA"/>
    <w:rsid w:val="000331EB"/>
    <w:rsid w:val="000335CE"/>
    <w:rsid w:val="00033C63"/>
    <w:rsid w:val="00033E3C"/>
    <w:rsid w:val="00033EC1"/>
    <w:rsid w:val="00034BA5"/>
    <w:rsid w:val="000358FE"/>
    <w:rsid w:val="00035B5A"/>
    <w:rsid w:val="00036C1D"/>
    <w:rsid w:val="00037267"/>
    <w:rsid w:val="000378BC"/>
    <w:rsid w:val="00037CF2"/>
    <w:rsid w:val="00037FCF"/>
    <w:rsid w:val="000415E6"/>
    <w:rsid w:val="00041BC8"/>
    <w:rsid w:val="00041F20"/>
    <w:rsid w:val="000421B8"/>
    <w:rsid w:val="00042656"/>
    <w:rsid w:val="000429DF"/>
    <w:rsid w:val="00042AAD"/>
    <w:rsid w:val="000430CA"/>
    <w:rsid w:val="0004381B"/>
    <w:rsid w:val="00043ABF"/>
    <w:rsid w:val="00044158"/>
    <w:rsid w:val="000442C5"/>
    <w:rsid w:val="000445E4"/>
    <w:rsid w:val="00046FD3"/>
    <w:rsid w:val="000471B4"/>
    <w:rsid w:val="00050260"/>
    <w:rsid w:val="00050DE0"/>
    <w:rsid w:val="000510AB"/>
    <w:rsid w:val="000514E0"/>
    <w:rsid w:val="00053091"/>
    <w:rsid w:val="0005346A"/>
    <w:rsid w:val="000534CD"/>
    <w:rsid w:val="00053E3C"/>
    <w:rsid w:val="00053EED"/>
    <w:rsid w:val="0005407D"/>
    <w:rsid w:val="0005448A"/>
    <w:rsid w:val="0005449F"/>
    <w:rsid w:val="00055AF1"/>
    <w:rsid w:val="000573B5"/>
    <w:rsid w:val="00060597"/>
    <w:rsid w:val="00060A2C"/>
    <w:rsid w:val="00060A80"/>
    <w:rsid w:val="00060CB4"/>
    <w:rsid w:val="00061167"/>
    <w:rsid w:val="00062997"/>
    <w:rsid w:val="00062AC1"/>
    <w:rsid w:val="0006341D"/>
    <w:rsid w:val="00063554"/>
    <w:rsid w:val="000635D9"/>
    <w:rsid w:val="00063A09"/>
    <w:rsid w:val="00063D34"/>
    <w:rsid w:val="0006475F"/>
    <w:rsid w:val="00064AE3"/>
    <w:rsid w:val="00064FC8"/>
    <w:rsid w:val="00066524"/>
    <w:rsid w:val="00066EA8"/>
    <w:rsid w:val="000671A3"/>
    <w:rsid w:val="00067CB4"/>
    <w:rsid w:val="00070251"/>
    <w:rsid w:val="00070CD1"/>
    <w:rsid w:val="00071022"/>
    <w:rsid w:val="0007171B"/>
    <w:rsid w:val="000717A1"/>
    <w:rsid w:val="00071E9D"/>
    <w:rsid w:val="000726DE"/>
    <w:rsid w:val="00072DE0"/>
    <w:rsid w:val="000731E8"/>
    <w:rsid w:val="00073871"/>
    <w:rsid w:val="00073DB1"/>
    <w:rsid w:val="00073F87"/>
    <w:rsid w:val="00076397"/>
    <w:rsid w:val="000764CB"/>
    <w:rsid w:val="00076CC5"/>
    <w:rsid w:val="00076F60"/>
    <w:rsid w:val="00077DE9"/>
    <w:rsid w:val="00080123"/>
    <w:rsid w:val="000801D6"/>
    <w:rsid w:val="000801F4"/>
    <w:rsid w:val="00080423"/>
    <w:rsid w:val="0008141B"/>
    <w:rsid w:val="00081A3D"/>
    <w:rsid w:val="00081D05"/>
    <w:rsid w:val="0008226A"/>
    <w:rsid w:val="00082A1E"/>
    <w:rsid w:val="00082FC0"/>
    <w:rsid w:val="00083BAF"/>
    <w:rsid w:val="000842CA"/>
    <w:rsid w:val="00084ADE"/>
    <w:rsid w:val="0008506D"/>
    <w:rsid w:val="00085F3E"/>
    <w:rsid w:val="000861D6"/>
    <w:rsid w:val="0008624A"/>
    <w:rsid w:val="000863CA"/>
    <w:rsid w:val="00086622"/>
    <w:rsid w:val="00086699"/>
    <w:rsid w:val="000866EC"/>
    <w:rsid w:val="00087011"/>
    <w:rsid w:val="000874BC"/>
    <w:rsid w:val="000874F0"/>
    <w:rsid w:val="00087CF7"/>
    <w:rsid w:val="00087D8D"/>
    <w:rsid w:val="0009000C"/>
    <w:rsid w:val="000908ED"/>
    <w:rsid w:val="0009091B"/>
    <w:rsid w:val="000917D5"/>
    <w:rsid w:val="000919B7"/>
    <w:rsid w:val="00092705"/>
    <w:rsid w:val="00094876"/>
    <w:rsid w:val="000951F7"/>
    <w:rsid w:val="000957D9"/>
    <w:rsid w:val="00095912"/>
    <w:rsid w:val="00095CE0"/>
    <w:rsid w:val="00095DFD"/>
    <w:rsid w:val="00096933"/>
    <w:rsid w:val="00096995"/>
    <w:rsid w:val="00096B18"/>
    <w:rsid w:val="00097230"/>
    <w:rsid w:val="00097ED0"/>
    <w:rsid w:val="000A101C"/>
    <w:rsid w:val="000A13A2"/>
    <w:rsid w:val="000A1448"/>
    <w:rsid w:val="000A14B6"/>
    <w:rsid w:val="000A1BD6"/>
    <w:rsid w:val="000A1BFB"/>
    <w:rsid w:val="000A1D5F"/>
    <w:rsid w:val="000A2685"/>
    <w:rsid w:val="000A2F63"/>
    <w:rsid w:val="000A3022"/>
    <w:rsid w:val="000A38DE"/>
    <w:rsid w:val="000A457E"/>
    <w:rsid w:val="000A4672"/>
    <w:rsid w:val="000A4FEF"/>
    <w:rsid w:val="000A53FD"/>
    <w:rsid w:val="000A549A"/>
    <w:rsid w:val="000A578A"/>
    <w:rsid w:val="000A6ECE"/>
    <w:rsid w:val="000A7242"/>
    <w:rsid w:val="000A72F2"/>
    <w:rsid w:val="000A7C00"/>
    <w:rsid w:val="000B00DE"/>
    <w:rsid w:val="000B0C56"/>
    <w:rsid w:val="000B0E46"/>
    <w:rsid w:val="000B213A"/>
    <w:rsid w:val="000B2B57"/>
    <w:rsid w:val="000B2C8D"/>
    <w:rsid w:val="000B36CC"/>
    <w:rsid w:val="000B3E43"/>
    <w:rsid w:val="000B417C"/>
    <w:rsid w:val="000B4365"/>
    <w:rsid w:val="000B4F79"/>
    <w:rsid w:val="000B5CC0"/>
    <w:rsid w:val="000C01F9"/>
    <w:rsid w:val="000C05AB"/>
    <w:rsid w:val="000C0871"/>
    <w:rsid w:val="000C0CA5"/>
    <w:rsid w:val="000C0F55"/>
    <w:rsid w:val="000C127D"/>
    <w:rsid w:val="000C15BE"/>
    <w:rsid w:val="000C1723"/>
    <w:rsid w:val="000C1B20"/>
    <w:rsid w:val="000C224F"/>
    <w:rsid w:val="000C30D6"/>
    <w:rsid w:val="000C3FD9"/>
    <w:rsid w:val="000C4107"/>
    <w:rsid w:val="000C45E7"/>
    <w:rsid w:val="000C45F5"/>
    <w:rsid w:val="000C5831"/>
    <w:rsid w:val="000C5E98"/>
    <w:rsid w:val="000C608E"/>
    <w:rsid w:val="000C640F"/>
    <w:rsid w:val="000C698D"/>
    <w:rsid w:val="000C705C"/>
    <w:rsid w:val="000C7AE4"/>
    <w:rsid w:val="000D01F4"/>
    <w:rsid w:val="000D0B89"/>
    <w:rsid w:val="000D1519"/>
    <w:rsid w:val="000D3145"/>
    <w:rsid w:val="000D36D1"/>
    <w:rsid w:val="000D4AAD"/>
    <w:rsid w:val="000D4F02"/>
    <w:rsid w:val="000D51CB"/>
    <w:rsid w:val="000D52DC"/>
    <w:rsid w:val="000D55E8"/>
    <w:rsid w:val="000D5B26"/>
    <w:rsid w:val="000D6054"/>
    <w:rsid w:val="000D619B"/>
    <w:rsid w:val="000D6CCC"/>
    <w:rsid w:val="000D788B"/>
    <w:rsid w:val="000D7BDE"/>
    <w:rsid w:val="000E1288"/>
    <w:rsid w:val="000E178E"/>
    <w:rsid w:val="000E2603"/>
    <w:rsid w:val="000E2950"/>
    <w:rsid w:val="000E34ED"/>
    <w:rsid w:val="000E4456"/>
    <w:rsid w:val="000E4DB0"/>
    <w:rsid w:val="000E6184"/>
    <w:rsid w:val="000E67FE"/>
    <w:rsid w:val="000F0C0A"/>
    <w:rsid w:val="000F175F"/>
    <w:rsid w:val="000F17D1"/>
    <w:rsid w:val="000F21C4"/>
    <w:rsid w:val="000F254E"/>
    <w:rsid w:val="000F2C75"/>
    <w:rsid w:val="000F32E3"/>
    <w:rsid w:val="000F3506"/>
    <w:rsid w:val="000F593E"/>
    <w:rsid w:val="000F60F3"/>
    <w:rsid w:val="000F60FF"/>
    <w:rsid w:val="000F635F"/>
    <w:rsid w:val="000F6C61"/>
    <w:rsid w:val="000F715D"/>
    <w:rsid w:val="00100AB3"/>
    <w:rsid w:val="00100C12"/>
    <w:rsid w:val="001013A8"/>
    <w:rsid w:val="00102CC8"/>
    <w:rsid w:val="00102F3B"/>
    <w:rsid w:val="00103084"/>
    <w:rsid w:val="001030B5"/>
    <w:rsid w:val="0010352B"/>
    <w:rsid w:val="00104837"/>
    <w:rsid w:val="001049B6"/>
    <w:rsid w:val="00104DE3"/>
    <w:rsid w:val="001051C6"/>
    <w:rsid w:val="001052BF"/>
    <w:rsid w:val="0010577B"/>
    <w:rsid w:val="00105C9C"/>
    <w:rsid w:val="00106605"/>
    <w:rsid w:val="00106893"/>
    <w:rsid w:val="001069ED"/>
    <w:rsid w:val="00106C1F"/>
    <w:rsid w:val="001101D9"/>
    <w:rsid w:val="001116BA"/>
    <w:rsid w:val="0011177A"/>
    <w:rsid w:val="0011179E"/>
    <w:rsid w:val="0011194A"/>
    <w:rsid w:val="00111C71"/>
    <w:rsid w:val="00112544"/>
    <w:rsid w:val="001141C0"/>
    <w:rsid w:val="00114B74"/>
    <w:rsid w:val="00115975"/>
    <w:rsid w:val="0011640E"/>
    <w:rsid w:val="00116E31"/>
    <w:rsid w:val="00120825"/>
    <w:rsid w:val="00120B49"/>
    <w:rsid w:val="00120EED"/>
    <w:rsid w:val="00121190"/>
    <w:rsid w:val="001212B4"/>
    <w:rsid w:val="001220E0"/>
    <w:rsid w:val="0012304E"/>
    <w:rsid w:val="001239C8"/>
    <w:rsid w:val="00123A56"/>
    <w:rsid w:val="00124155"/>
    <w:rsid w:val="00124393"/>
    <w:rsid w:val="001248BE"/>
    <w:rsid w:val="001248EF"/>
    <w:rsid w:val="001257C7"/>
    <w:rsid w:val="00126502"/>
    <w:rsid w:val="00126AF2"/>
    <w:rsid w:val="00126DDF"/>
    <w:rsid w:val="001270BF"/>
    <w:rsid w:val="00127BAC"/>
    <w:rsid w:val="00127CD5"/>
    <w:rsid w:val="00127FF5"/>
    <w:rsid w:val="00131038"/>
    <w:rsid w:val="00131362"/>
    <w:rsid w:val="00131EC2"/>
    <w:rsid w:val="00132E82"/>
    <w:rsid w:val="001333A8"/>
    <w:rsid w:val="0013347C"/>
    <w:rsid w:val="0013348D"/>
    <w:rsid w:val="0013374F"/>
    <w:rsid w:val="00133C97"/>
    <w:rsid w:val="00135467"/>
    <w:rsid w:val="001364D3"/>
    <w:rsid w:val="001366C4"/>
    <w:rsid w:val="0013686A"/>
    <w:rsid w:val="0013718B"/>
    <w:rsid w:val="00137A25"/>
    <w:rsid w:val="00137BB5"/>
    <w:rsid w:val="00137BB9"/>
    <w:rsid w:val="00137D50"/>
    <w:rsid w:val="00140038"/>
    <w:rsid w:val="00140934"/>
    <w:rsid w:val="00141D29"/>
    <w:rsid w:val="00142280"/>
    <w:rsid w:val="0014241E"/>
    <w:rsid w:val="001424C6"/>
    <w:rsid w:val="00142A56"/>
    <w:rsid w:val="001432A7"/>
    <w:rsid w:val="001438AE"/>
    <w:rsid w:val="00143BE5"/>
    <w:rsid w:val="0014483C"/>
    <w:rsid w:val="00144AAD"/>
    <w:rsid w:val="00144DF5"/>
    <w:rsid w:val="001455C7"/>
    <w:rsid w:val="00145A97"/>
    <w:rsid w:val="00146485"/>
    <w:rsid w:val="00146A28"/>
    <w:rsid w:val="00147492"/>
    <w:rsid w:val="00147D41"/>
    <w:rsid w:val="0015080E"/>
    <w:rsid w:val="001509C5"/>
    <w:rsid w:val="00150AD6"/>
    <w:rsid w:val="0015120C"/>
    <w:rsid w:val="0015140B"/>
    <w:rsid w:val="0015173F"/>
    <w:rsid w:val="00151B23"/>
    <w:rsid w:val="001524CF"/>
    <w:rsid w:val="00152B88"/>
    <w:rsid w:val="001535AE"/>
    <w:rsid w:val="00153B40"/>
    <w:rsid w:val="00153BCF"/>
    <w:rsid w:val="001548F9"/>
    <w:rsid w:val="00154ADA"/>
    <w:rsid w:val="00154B08"/>
    <w:rsid w:val="0015531A"/>
    <w:rsid w:val="00155F4A"/>
    <w:rsid w:val="00157418"/>
    <w:rsid w:val="00157B5A"/>
    <w:rsid w:val="0016050B"/>
    <w:rsid w:val="00160B85"/>
    <w:rsid w:val="0016380C"/>
    <w:rsid w:val="00163816"/>
    <w:rsid w:val="00163B27"/>
    <w:rsid w:val="0016425E"/>
    <w:rsid w:val="00164BF7"/>
    <w:rsid w:val="00164DAE"/>
    <w:rsid w:val="00165317"/>
    <w:rsid w:val="001657AB"/>
    <w:rsid w:val="001661C8"/>
    <w:rsid w:val="001674E1"/>
    <w:rsid w:val="001674E8"/>
    <w:rsid w:val="0017073D"/>
    <w:rsid w:val="00170D38"/>
    <w:rsid w:val="00170F55"/>
    <w:rsid w:val="00171484"/>
    <w:rsid w:val="00171BAD"/>
    <w:rsid w:val="00171F2C"/>
    <w:rsid w:val="001728F8"/>
    <w:rsid w:val="00172AE9"/>
    <w:rsid w:val="00173A36"/>
    <w:rsid w:val="00173AF1"/>
    <w:rsid w:val="001744B4"/>
    <w:rsid w:val="001745C9"/>
    <w:rsid w:val="001751EF"/>
    <w:rsid w:val="001756A1"/>
    <w:rsid w:val="00175E5B"/>
    <w:rsid w:val="001761EE"/>
    <w:rsid w:val="00176EAA"/>
    <w:rsid w:val="00177030"/>
    <w:rsid w:val="0017725A"/>
    <w:rsid w:val="00177C4B"/>
    <w:rsid w:val="00177F6A"/>
    <w:rsid w:val="0018013F"/>
    <w:rsid w:val="00181293"/>
    <w:rsid w:val="00181B83"/>
    <w:rsid w:val="00181E6C"/>
    <w:rsid w:val="00182A38"/>
    <w:rsid w:val="0018325A"/>
    <w:rsid w:val="00183679"/>
    <w:rsid w:val="00183D7A"/>
    <w:rsid w:val="001848D4"/>
    <w:rsid w:val="00184CAE"/>
    <w:rsid w:val="00186199"/>
    <w:rsid w:val="00186797"/>
    <w:rsid w:val="00186BD7"/>
    <w:rsid w:val="00186F7A"/>
    <w:rsid w:val="001873F8"/>
    <w:rsid w:val="001900E0"/>
    <w:rsid w:val="001903CE"/>
    <w:rsid w:val="00190788"/>
    <w:rsid w:val="00190AE2"/>
    <w:rsid w:val="00190E27"/>
    <w:rsid w:val="001917E0"/>
    <w:rsid w:val="001928F7"/>
    <w:rsid w:val="00193182"/>
    <w:rsid w:val="00193575"/>
    <w:rsid w:val="0019389D"/>
    <w:rsid w:val="00193B62"/>
    <w:rsid w:val="00194537"/>
    <w:rsid w:val="00194D6E"/>
    <w:rsid w:val="0019563C"/>
    <w:rsid w:val="001956CA"/>
    <w:rsid w:val="00195B79"/>
    <w:rsid w:val="00196E85"/>
    <w:rsid w:val="001A088E"/>
    <w:rsid w:val="001A09B8"/>
    <w:rsid w:val="001A09D3"/>
    <w:rsid w:val="001A0F4A"/>
    <w:rsid w:val="001A1348"/>
    <w:rsid w:val="001A1B13"/>
    <w:rsid w:val="001A1D38"/>
    <w:rsid w:val="001A21A9"/>
    <w:rsid w:val="001A2A97"/>
    <w:rsid w:val="001A364F"/>
    <w:rsid w:val="001A39B7"/>
    <w:rsid w:val="001A3DAC"/>
    <w:rsid w:val="001A42FA"/>
    <w:rsid w:val="001A472D"/>
    <w:rsid w:val="001A4AEC"/>
    <w:rsid w:val="001A4BE3"/>
    <w:rsid w:val="001A59D8"/>
    <w:rsid w:val="001A5FA6"/>
    <w:rsid w:val="001A668F"/>
    <w:rsid w:val="001A71CC"/>
    <w:rsid w:val="001A7F30"/>
    <w:rsid w:val="001B195A"/>
    <w:rsid w:val="001B2F0C"/>
    <w:rsid w:val="001B30CA"/>
    <w:rsid w:val="001B3513"/>
    <w:rsid w:val="001B353A"/>
    <w:rsid w:val="001B36E6"/>
    <w:rsid w:val="001B3D3E"/>
    <w:rsid w:val="001B50CD"/>
    <w:rsid w:val="001B51AF"/>
    <w:rsid w:val="001B52FE"/>
    <w:rsid w:val="001B69DE"/>
    <w:rsid w:val="001B6B5E"/>
    <w:rsid w:val="001B74B2"/>
    <w:rsid w:val="001B7890"/>
    <w:rsid w:val="001B7ACC"/>
    <w:rsid w:val="001B7EE2"/>
    <w:rsid w:val="001C005A"/>
    <w:rsid w:val="001C00A0"/>
    <w:rsid w:val="001C00CF"/>
    <w:rsid w:val="001C0806"/>
    <w:rsid w:val="001C14ED"/>
    <w:rsid w:val="001C195E"/>
    <w:rsid w:val="001C1ACF"/>
    <w:rsid w:val="001C2F9C"/>
    <w:rsid w:val="001C3399"/>
    <w:rsid w:val="001C37F6"/>
    <w:rsid w:val="001C46FA"/>
    <w:rsid w:val="001C4D9F"/>
    <w:rsid w:val="001C5289"/>
    <w:rsid w:val="001C6288"/>
    <w:rsid w:val="001C67A1"/>
    <w:rsid w:val="001C68B4"/>
    <w:rsid w:val="001C7325"/>
    <w:rsid w:val="001C79B8"/>
    <w:rsid w:val="001C7C6D"/>
    <w:rsid w:val="001C7E53"/>
    <w:rsid w:val="001C7F70"/>
    <w:rsid w:val="001D0538"/>
    <w:rsid w:val="001D0634"/>
    <w:rsid w:val="001D0F6A"/>
    <w:rsid w:val="001D1130"/>
    <w:rsid w:val="001D21BC"/>
    <w:rsid w:val="001D295A"/>
    <w:rsid w:val="001D2E47"/>
    <w:rsid w:val="001D2FA5"/>
    <w:rsid w:val="001D3263"/>
    <w:rsid w:val="001D35E0"/>
    <w:rsid w:val="001D5045"/>
    <w:rsid w:val="001D5494"/>
    <w:rsid w:val="001D5A44"/>
    <w:rsid w:val="001D6213"/>
    <w:rsid w:val="001D724B"/>
    <w:rsid w:val="001D7517"/>
    <w:rsid w:val="001D797D"/>
    <w:rsid w:val="001D79C3"/>
    <w:rsid w:val="001E03BE"/>
    <w:rsid w:val="001E0AAA"/>
    <w:rsid w:val="001E0BE3"/>
    <w:rsid w:val="001E0F28"/>
    <w:rsid w:val="001E11D3"/>
    <w:rsid w:val="001E15F1"/>
    <w:rsid w:val="001E1C4F"/>
    <w:rsid w:val="001E2723"/>
    <w:rsid w:val="001E287E"/>
    <w:rsid w:val="001E2A6A"/>
    <w:rsid w:val="001E3536"/>
    <w:rsid w:val="001E3DC2"/>
    <w:rsid w:val="001E56FF"/>
    <w:rsid w:val="001E5C6B"/>
    <w:rsid w:val="001E6EBF"/>
    <w:rsid w:val="001E7505"/>
    <w:rsid w:val="001E7C94"/>
    <w:rsid w:val="001F0307"/>
    <w:rsid w:val="001F03E1"/>
    <w:rsid w:val="001F09FB"/>
    <w:rsid w:val="001F221F"/>
    <w:rsid w:val="001F3CC6"/>
    <w:rsid w:val="001F3F50"/>
    <w:rsid w:val="001F4530"/>
    <w:rsid w:val="001F45B6"/>
    <w:rsid w:val="001F47C0"/>
    <w:rsid w:val="001F5CE2"/>
    <w:rsid w:val="001F5DBA"/>
    <w:rsid w:val="001F5DE3"/>
    <w:rsid w:val="001F5F74"/>
    <w:rsid w:val="002010DE"/>
    <w:rsid w:val="00201962"/>
    <w:rsid w:val="00201B58"/>
    <w:rsid w:val="00202968"/>
    <w:rsid w:val="00202C32"/>
    <w:rsid w:val="0020324B"/>
    <w:rsid w:val="00203716"/>
    <w:rsid w:val="00203973"/>
    <w:rsid w:val="00203AEF"/>
    <w:rsid w:val="002045E7"/>
    <w:rsid w:val="00207A46"/>
    <w:rsid w:val="002101B3"/>
    <w:rsid w:val="002103FA"/>
    <w:rsid w:val="00211A26"/>
    <w:rsid w:val="00212249"/>
    <w:rsid w:val="002125F7"/>
    <w:rsid w:val="00213475"/>
    <w:rsid w:val="00213568"/>
    <w:rsid w:val="0021397C"/>
    <w:rsid w:val="00214418"/>
    <w:rsid w:val="00214463"/>
    <w:rsid w:val="00214756"/>
    <w:rsid w:val="00214DBA"/>
    <w:rsid w:val="00215CF2"/>
    <w:rsid w:val="00215D9F"/>
    <w:rsid w:val="00216310"/>
    <w:rsid w:val="00216BCE"/>
    <w:rsid w:val="00217867"/>
    <w:rsid w:val="00217AE3"/>
    <w:rsid w:val="00217C6C"/>
    <w:rsid w:val="00220416"/>
    <w:rsid w:val="00220542"/>
    <w:rsid w:val="00220D7F"/>
    <w:rsid w:val="002210EB"/>
    <w:rsid w:val="00221174"/>
    <w:rsid w:val="00221394"/>
    <w:rsid w:val="00222DE3"/>
    <w:rsid w:val="002233F0"/>
    <w:rsid w:val="002243A3"/>
    <w:rsid w:val="00224952"/>
    <w:rsid w:val="0022498A"/>
    <w:rsid w:val="00224A15"/>
    <w:rsid w:val="00225756"/>
    <w:rsid w:val="00225ADC"/>
    <w:rsid w:val="00225CEB"/>
    <w:rsid w:val="0022692D"/>
    <w:rsid w:val="002272F9"/>
    <w:rsid w:val="002279AA"/>
    <w:rsid w:val="00231610"/>
    <w:rsid w:val="00231681"/>
    <w:rsid w:val="002318F3"/>
    <w:rsid w:val="00231E15"/>
    <w:rsid w:val="0023323F"/>
    <w:rsid w:val="00234202"/>
    <w:rsid w:val="002359EB"/>
    <w:rsid w:val="00235BC2"/>
    <w:rsid w:val="00236031"/>
    <w:rsid w:val="002363AB"/>
    <w:rsid w:val="00236933"/>
    <w:rsid w:val="0023727B"/>
    <w:rsid w:val="00237579"/>
    <w:rsid w:val="00237675"/>
    <w:rsid w:val="00237C6D"/>
    <w:rsid w:val="0024096B"/>
    <w:rsid w:val="002410C4"/>
    <w:rsid w:val="00241582"/>
    <w:rsid w:val="00241B45"/>
    <w:rsid w:val="00241C3B"/>
    <w:rsid w:val="00241F7A"/>
    <w:rsid w:val="002420CE"/>
    <w:rsid w:val="002424D7"/>
    <w:rsid w:val="0024260D"/>
    <w:rsid w:val="00242657"/>
    <w:rsid w:val="002428F6"/>
    <w:rsid w:val="00242D14"/>
    <w:rsid w:val="00242FA2"/>
    <w:rsid w:val="00245012"/>
    <w:rsid w:val="0024504E"/>
    <w:rsid w:val="00245236"/>
    <w:rsid w:val="00245761"/>
    <w:rsid w:val="0024584F"/>
    <w:rsid w:val="00245BC5"/>
    <w:rsid w:val="00245DB0"/>
    <w:rsid w:val="0024651F"/>
    <w:rsid w:val="0024654F"/>
    <w:rsid w:val="00247729"/>
    <w:rsid w:val="00250F70"/>
    <w:rsid w:val="0025158D"/>
    <w:rsid w:val="00251C7E"/>
    <w:rsid w:val="00251E65"/>
    <w:rsid w:val="00252697"/>
    <w:rsid w:val="0025281A"/>
    <w:rsid w:val="00253D3C"/>
    <w:rsid w:val="002544D7"/>
    <w:rsid w:val="00255292"/>
    <w:rsid w:val="002565CE"/>
    <w:rsid w:val="00257359"/>
    <w:rsid w:val="00257578"/>
    <w:rsid w:val="00257B95"/>
    <w:rsid w:val="00260200"/>
    <w:rsid w:val="00260B06"/>
    <w:rsid w:val="002615F9"/>
    <w:rsid w:val="00261D93"/>
    <w:rsid w:val="00262029"/>
    <w:rsid w:val="00263BBD"/>
    <w:rsid w:val="00263C1B"/>
    <w:rsid w:val="002648D8"/>
    <w:rsid w:val="00265AFB"/>
    <w:rsid w:val="00265D58"/>
    <w:rsid w:val="0026700D"/>
    <w:rsid w:val="00267EE3"/>
    <w:rsid w:val="00267F59"/>
    <w:rsid w:val="002700E9"/>
    <w:rsid w:val="00270CE9"/>
    <w:rsid w:val="002715E8"/>
    <w:rsid w:val="0027235A"/>
    <w:rsid w:val="00273035"/>
    <w:rsid w:val="00273203"/>
    <w:rsid w:val="00273EB3"/>
    <w:rsid w:val="00273F86"/>
    <w:rsid w:val="00274009"/>
    <w:rsid w:val="002741BE"/>
    <w:rsid w:val="00274323"/>
    <w:rsid w:val="002752EA"/>
    <w:rsid w:val="00275CF0"/>
    <w:rsid w:val="00275EAD"/>
    <w:rsid w:val="00276742"/>
    <w:rsid w:val="00276A37"/>
    <w:rsid w:val="00276B03"/>
    <w:rsid w:val="002773FB"/>
    <w:rsid w:val="002774F0"/>
    <w:rsid w:val="00277722"/>
    <w:rsid w:val="00277FEB"/>
    <w:rsid w:val="002803A7"/>
    <w:rsid w:val="002813C5"/>
    <w:rsid w:val="00281A9C"/>
    <w:rsid w:val="00282C23"/>
    <w:rsid w:val="0028315D"/>
    <w:rsid w:val="00283885"/>
    <w:rsid w:val="002839A4"/>
    <w:rsid w:val="002841A9"/>
    <w:rsid w:val="0028459B"/>
    <w:rsid w:val="00284C5F"/>
    <w:rsid w:val="0028507E"/>
    <w:rsid w:val="002852AA"/>
    <w:rsid w:val="00285F4D"/>
    <w:rsid w:val="002860BA"/>
    <w:rsid w:val="00286183"/>
    <w:rsid w:val="002873F0"/>
    <w:rsid w:val="00287762"/>
    <w:rsid w:val="002878BB"/>
    <w:rsid w:val="00290793"/>
    <w:rsid w:val="00291194"/>
    <w:rsid w:val="002916E3"/>
    <w:rsid w:val="00291936"/>
    <w:rsid w:val="00291A70"/>
    <w:rsid w:val="00291D6F"/>
    <w:rsid w:val="00291F6F"/>
    <w:rsid w:val="0029379A"/>
    <w:rsid w:val="00293C97"/>
    <w:rsid w:val="002942CB"/>
    <w:rsid w:val="00294D8F"/>
    <w:rsid w:val="002952A5"/>
    <w:rsid w:val="00295593"/>
    <w:rsid w:val="00295D5A"/>
    <w:rsid w:val="00295E0F"/>
    <w:rsid w:val="002964F9"/>
    <w:rsid w:val="0029690F"/>
    <w:rsid w:val="002969CC"/>
    <w:rsid w:val="00296EF2"/>
    <w:rsid w:val="00297BC2"/>
    <w:rsid w:val="00297D85"/>
    <w:rsid w:val="002A07F4"/>
    <w:rsid w:val="002A090A"/>
    <w:rsid w:val="002A0B47"/>
    <w:rsid w:val="002A1381"/>
    <w:rsid w:val="002A1EE6"/>
    <w:rsid w:val="002A1F14"/>
    <w:rsid w:val="002A205C"/>
    <w:rsid w:val="002A2678"/>
    <w:rsid w:val="002A279E"/>
    <w:rsid w:val="002A2E01"/>
    <w:rsid w:val="002A32E5"/>
    <w:rsid w:val="002A398F"/>
    <w:rsid w:val="002A3DFD"/>
    <w:rsid w:val="002A3F46"/>
    <w:rsid w:val="002A46A7"/>
    <w:rsid w:val="002A5C6B"/>
    <w:rsid w:val="002A5D31"/>
    <w:rsid w:val="002A630A"/>
    <w:rsid w:val="002A714F"/>
    <w:rsid w:val="002A75D7"/>
    <w:rsid w:val="002A7879"/>
    <w:rsid w:val="002A7B1F"/>
    <w:rsid w:val="002B09C0"/>
    <w:rsid w:val="002B1851"/>
    <w:rsid w:val="002B27FF"/>
    <w:rsid w:val="002B2F4E"/>
    <w:rsid w:val="002B3757"/>
    <w:rsid w:val="002B57F0"/>
    <w:rsid w:val="002B5C8E"/>
    <w:rsid w:val="002B6793"/>
    <w:rsid w:val="002B68A5"/>
    <w:rsid w:val="002B780B"/>
    <w:rsid w:val="002C108A"/>
    <w:rsid w:val="002C1260"/>
    <w:rsid w:val="002C1704"/>
    <w:rsid w:val="002C1726"/>
    <w:rsid w:val="002C1B31"/>
    <w:rsid w:val="002C1B94"/>
    <w:rsid w:val="002C1EEF"/>
    <w:rsid w:val="002C21A6"/>
    <w:rsid w:val="002C26D5"/>
    <w:rsid w:val="002C5777"/>
    <w:rsid w:val="002C5889"/>
    <w:rsid w:val="002C61DE"/>
    <w:rsid w:val="002C65FA"/>
    <w:rsid w:val="002C661D"/>
    <w:rsid w:val="002C77CC"/>
    <w:rsid w:val="002C78B1"/>
    <w:rsid w:val="002C7C89"/>
    <w:rsid w:val="002D0054"/>
    <w:rsid w:val="002D1A0F"/>
    <w:rsid w:val="002D1AAD"/>
    <w:rsid w:val="002D1B46"/>
    <w:rsid w:val="002D20E4"/>
    <w:rsid w:val="002D22BF"/>
    <w:rsid w:val="002D237C"/>
    <w:rsid w:val="002D32E3"/>
    <w:rsid w:val="002D33F1"/>
    <w:rsid w:val="002D353D"/>
    <w:rsid w:val="002D3CBD"/>
    <w:rsid w:val="002D43C7"/>
    <w:rsid w:val="002D52AD"/>
    <w:rsid w:val="002D58D8"/>
    <w:rsid w:val="002D5EB1"/>
    <w:rsid w:val="002D6A53"/>
    <w:rsid w:val="002D7CAC"/>
    <w:rsid w:val="002E0394"/>
    <w:rsid w:val="002E0644"/>
    <w:rsid w:val="002E0FEB"/>
    <w:rsid w:val="002E171B"/>
    <w:rsid w:val="002E2E3E"/>
    <w:rsid w:val="002E319D"/>
    <w:rsid w:val="002E33BC"/>
    <w:rsid w:val="002E3B41"/>
    <w:rsid w:val="002E4AD5"/>
    <w:rsid w:val="002E4C2D"/>
    <w:rsid w:val="002E4E39"/>
    <w:rsid w:val="002E51EA"/>
    <w:rsid w:val="002E5E56"/>
    <w:rsid w:val="002E6451"/>
    <w:rsid w:val="002F0381"/>
    <w:rsid w:val="002F0F79"/>
    <w:rsid w:val="002F19DF"/>
    <w:rsid w:val="002F1C9E"/>
    <w:rsid w:val="002F1EB2"/>
    <w:rsid w:val="002F25C3"/>
    <w:rsid w:val="002F280E"/>
    <w:rsid w:val="002F2CBB"/>
    <w:rsid w:val="002F3025"/>
    <w:rsid w:val="002F3470"/>
    <w:rsid w:val="002F3709"/>
    <w:rsid w:val="002F3A6C"/>
    <w:rsid w:val="002F4296"/>
    <w:rsid w:val="002F5777"/>
    <w:rsid w:val="002F60EA"/>
    <w:rsid w:val="002F680E"/>
    <w:rsid w:val="00300120"/>
    <w:rsid w:val="00300128"/>
    <w:rsid w:val="00300951"/>
    <w:rsid w:val="00300B4E"/>
    <w:rsid w:val="00300E8A"/>
    <w:rsid w:val="003011BD"/>
    <w:rsid w:val="003023C9"/>
    <w:rsid w:val="00302CA8"/>
    <w:rsid w:val="00302DE9"/>
    <w:rsid w:val="0030400F"/>
    <w:rsid w:val="00304098"/>
    <w:rsid w:val="00304860"/>
    <w:rsid w:val="00304E23"/>
    <w:rsid w:val="00305084"/>
    <w:rsid w:val="0030522C"/>
    <w:rsid w:val="00306408"/>
    <w:rsid w:val="00307249"/>
    <w:rsid w:val="00307919"/>
    <w:rsid w:val="00311936"/>
    <w:rsid w:val="00312C47"/>
    <w:rsid w:val="00312DAE"/>
    <w:rsid w:val="003132DB"/>
    <w:rsid w:val="00313336"/>
    <w:rsid w:val="003137CA"/>
    <w:rsid w:val="00313918"/>
    <w:rsid w:val="003153CB"/>
    <w:rsid w:val="00315865"/>
    <w:rsid w:val="00315DDC"/>
    <w:rsid w:val="00315F81"/>
    <w:rsid w:val="003166DE"/>
    <w:rsid w:val="003171A3"/>
    <w:rsid w:val="00317226"/>
    <w:rsid w:val="003201F9"/>
    <w:rsid w:val="003204E9"/>
    <w:rsid w:val="0032050A"/>
    <w:rsid w:val="00320AF3"/>
    <w:rsid w:val="00320B7B"/>
    <w:rsid w:val="003211D7"/>
    <w:rsid w:val="0032160D"/>
    <w:rsid w:val="00321618"/>
    <w:rsid w:val="00321E8C"/>
    <w:rsid w:val="00321FDA"/>
    <w:rsid w:val="00322318"/>
    <w:rsid w:val="00322A86"/>
    <w:rsid w:val="00323041"/>
    <w:rsid w:val="00323092"/>
    <w:rsid w:val="00323AE8"/>
    <w:rsid w:val="00323B32"/>
    <w:rsid w:val="00324548"/>
    <w:rsid w:val="00324FB6"/>
    <w:rsid w:val="003250C6"/>
    <w:rsid w:val="003251F4"/>
    <w:rsid w:val="00325408"/>
    <w:rsid w:val="00325EF2"/>
    <w:rsid w:val="00326927"/>
    <w:rsid w:val="003303E3"/>
    <w:rsid w:val="00330651"/>
    <w:rsid w:val="00331A88"/>
    <w:rsid w:val="003329EA"/>
    <w:rsid w:val="00332C6E"/>
    <w:rsid w:val="00332D73"/>
    <w:rsid w:val="00333310"/>
    <w:rsid w:val="003336FF"/>
    <w:rsid w:val="003338BE"/>
    <w:rsid w:val="00334298"/>
    <w:rsid w:val="00334300"/>
    <w:rsid w:val="00336711"/>
    <w:rsid w:val="00336AA2"/>
    <w:rsid w:val="00337B1B"/>
    <w:rsid w:val="00337F17"/>
    <w:rsid w:val="003405DA"/>
    <w:rsid w:val="003407A5"/>
    <w:rsid w:val="0034096C"/>
    <w:rsid w:val="003410A1"/>
    <w:rsid w:val="00341188"/>
    <w:rsid w:val="0034147B"/>
    <w:rsid w:val="00341827"/>
    <w:rsid w:val="003422A5"/>
    <w:rsid w:val="003424CB"/>
    <w:rsid w:val="0034349C"/>
    <w:rsid w:val="00343954"/>
    <w:rsid w:val="003439DB"/>
    <w:rsid w:val="003440A3"/>
    <w:rsid w:val="00344FBE"/>
    <w:rsid w:val="00345432"/>
    <w:rsid w:val="00346047"/>
    <w:rsid w:val="00346759"/>
    <w:rsid w:val="00350238"/>
    <w:rsid w:val="0035109C"/>
    <w:rsid w:val="00351752"/>
    <w:rsid w:val="00351F0A"/>
    <w:rsid w:val="003520E7"/>
    <w:rsid w:val="00352648"/>
    <w:rsid w:val="0035392E"/>
    <w:rsid w:val="00353958"/>
    <w:rsid w:val="00353AC6"/>
    <w:rsid w:val="003542B7"/>
    <w:rsid w:val="0035432B"/>
    <w:rsid w:val="00354765"/>
    <w:rsid w:val="00354E10"/>
    <w:rsid w:val="0035672E"/>
    <w:rsid w:val="0035756E"/>
    <w:rsid w:val="00357B15"/>
    <w:rsid w:val="00357BB3"/>
    <w:rsid w:val="003602EA"/>
    <w:rsid w:val="003609DD"/>
    <w:rsid w:val="00360F81"/>
    <w:rsid w:val="0036184C"/>
    <w:rsid w:val="00361E7E"/>
    <w:rsid w:val="00363597"/>
    <w:rsid w:val="00363D25"/>
    <w:rsid w:val="003648F2"/>
    <w:rsid w:val="00364FA1"/>
    <w:rsid w:val="00366B02"/>
    <w:rsid w:val="003671F5"/>
    <w:rsid w:val="00370AA4"/>
    <w:rsid w:val="00370FA2"/>
    <w:rsid w:val="003711F2"/>
    <w:rsid w:val="003717FC"/>
    <w:rsid w:val="00371F48"/>
    <w:rsid w:val="00371FF4"/>
    <w:rsid w:val="003723C0"/>
    <w:rsid w:val="003723C2"/>
    <w:rsid w:val="0037275D"/>
    <w:rsid w:val="00372797"/>
    <w:rsid w:val="003731CA"/>
    <w:rsid w:val="00373FD0"/>
    <w:rsid w:val="0037470E"/>
    <w:rsid w:val="00375510"/>
    <w:rsid w:val="00375CC4"/>
    <w:rsid w:val="00376103"/>
    <w:rsid w:val="003767B3"/>
    <w:rsid w:val="00376A73"/>
    <w:rsid w:val="00376B49"/>
    <w:rsid w:val="00376FC5"/>
    <w:rsid w:val="00377520"/>
    <w:rsid w:val="00380033"/>
    <w:rsid w:val="00380ACE"/>
    <w:rsid w:val="00380D36"/>
    <w:rsid w:val="00380F49"/>
    <w:rsid w:val="003822D3"/>
    <w:rsid w:val="00382644"/>
    <w:rsid w:val="0038480C"/>
    <w:rsid w:val="00384DC9"/>
    <w:rsid w:val="00385082"/>
    <w:rsid w:val="0038566E"/>
    <w:rsid w:val="00385C66"/>
    <w:rsid w:val="0038601F"/>
    <w:rsid w:val="00386630"/>
    <w:rsid w:val="0038687F"/>
    <w:rsid w:val="00386A6C"/>
    <w:rsid w:val="003874B6"/>
    <w:rsid w:val="00387876"/>
    <w:rsid w:val="00387D43"/>
    <w:rsid w:val="00390233"/>
    <w:rsid w:val="00390379"/>
    <w:rsid w:val="00390741"/>
    <w:rsid w:val="003909FB"/>
    <w:rsid w:val="00390B25"/>
    <w:rsid w:val="00390DD9"/>
    <w:rsid w:val="00391E39"/>
    <w:rsid w:val="00392958"/>
    <w:rsid w:val="00392AE5"/>
    <w:rsid w:val="0039300D"/>
    <w:rsid w:val="00395CAA"/>
    <w:rsid w:val="00396588"/>
    <w:rsid w:val="00396863"/>
    <w:rsid w:val="00396C75"/>
    <w:rsid w:val="003970B5"/>
    <w:rsid w:val="00397156"/>
    <w:rsid w:val="00397960"/>
    <w:rsid w:val="003A0663"/>
    <w:rsid w:val="003A0BAE"/>
    <w:rsid w:val="003A1FE0"/>
    <w:rsid w:val="003A35CD"/>
    <w:rsid w:val="003A3628"/>
    <w:rsid w:val="003A3BC4"/>
    <w:rsid w:val="003A458A"/>
    <w:rsid w:val="003A46C9"/>
    <w:rsid w:val="003A4B6E"/>
    <w:rsid w:val="003A4FE2"/>
    <w:rsid w:val="003A5119"/>
    <w:rsid w:val="003A551D"/>
    <w:rsid w:val="003A5E04"/>
    <w:rsid w:val="003A7E6F"/>
    <w:rsid w:val="003B05F2"/>
    <w:rsid w:val="003B07C1"/>
    <w:rsid w:val="003B2F13"/>
    <w:rsid w:val="003B3353"/>
    <w:rsid w:val="003B405E"/>
    <w:rsid w:val="003B4712"/>
    <w:rsid w:val="003B47EB"/>
    <w:rsid w:val="003B48BA"/>
    <w:rsid w:val="003B503E"/>
    <w:rsid w:val="003B57D3"/>
    <w:rsid w:val="003B59CA"/>
    <w:rsid w:val="003B6067"/>
    <w:rsid w:val="003B6C59"/>
    <w:rsid w:val="003C0892"/>
    <w:rsid w:val="003C08E3"/>
    <w:rsid w:val="003C09B5"/>
    <w:rsid w:val="003C0ECA"/>
    <w:rsid w:val="003C0F62"/>
    <w:rsid w:val="003C1176"/>
    <w:rsid w:val="003C1272"/>
    <w:rsid w:val="003C1D9A"/>
    <w:rsid w:val="003C1F58"/>
    <w:rsid w:val="003C48B1"/>
    <w:rsid w:val="003C57A7"/>
    <w:rsid w:val="003C5C2B"/>
    <w:rsid w:val="003C6457"/>
    <w:rsid w:val="003C6943"/>
    <w:rsid w:val="003C6BD2"/>
    <w:rsid w:val="003C7192"/>
    <w:rsid w:val="003C7294"/>
    <w:rsid w:val="003C792F"/>
    <w:rsid w:val="003C7ABD"/>
    <w:rsid w:val="003C7C3D"/>
    <w:rsid w:val="003D08F8"/>
    <w:rsid w:val="003D124B"/>
    <w:rsid w:val="003D18F3"/>
    <w:rsid w:val="003D1C06"/>
    <w:rsid w:val="003D251D"/>
    <w:rsid w:val="003D2C28"/>
    <w:rsid w:val="003D2CC1"/>
    <w:rsid w:val="003D4FFC"/>
    <w:rsid w:val="003D51ED"/>
    <w:rsid w:val="003D569B"/>
    <w:rsid w:val="003D681A"/>
    <w:rsid w:val="003D78B5"/>
    <w:rsid w:val="003E03F6"/>
    <w:rsid w:val="003E099F"/>
    <w:rsid w:val="003E09BA"/>
    <w:rsid w:val="003E19FF"/>
    <w:rsid w:val="003E1CB5"/>
    <w:rsid w:val="003E244F"/>
    <w:rsid w:val="003E372A"/>
    <w:rsid w:val="003E37AE"/>
    <w:rsid w:val="003E3AB5"/>
    <w:rsid w:val="003E45C1"/>
    <w:rsid w:val="003E501C"/>
    <w:rsid w:val="003E5165"/>
    <w:rsid w:val="003E572C"/>
    <w:rsid w:val="003E592A"/>
    <w:rsid w:val="003E62A6"/>
    <w:rsid w:val="003E695F"/>
    <w:rsid w:val="003E6BDE"/>
    <w:rsid w:val="003E6C9B"/>
    <w:rsid w:val="003E6D39"/>
    <w:rsid w:val="003E709C"/>
    <w:rsid w:val="003E712E"/>
    <w:rsid w:val="003E726D"/>
    <w:rsid w:val="003E798B"/>
    <w:rsid w:val="003E7A5A"/>
    <w:rsid w:val="003E7B89"/>
    <w:rsid w:val="003E7E15"/>
    <w:rsid w:val="003F03D2"/>
    <w:rsid w:val="003F0B30"/>
    <w:rsid w:val="003F0FA3"/>
    <w:rsid w:val="003F276B"/>
    <w:rsid w:val="003F4241"/>
    <w:rsid w:val="003F4B8A"/>
    <w:rsid w:val="003F4C20"/>
    <w:rsid w:val="003F62BB"/>
    <w:rsid w:val="003F6FEC"/>
    <w:rsid w:val="003F7C45"/>
    <w:rsid w:val="003F7CC3"/>
    <w:rsid w:val="003F7E32"/>
    <w:rsid w:val="00400241"/>
    <w:rsid w:val="0040132C"/>
    <w:rsid w:val="00401391"/>
    <w:rsid w:val="00401EFD"/>
    <w:rsid w:val="0040231A"/>
    <w:rsid w:val="00402489"/>
    <w:rsid w:val="00403BE5"/>
    <w:rsid w:val="00403F18"/>
    <w:rsid w:val="004049BD"/>
    <w:rsid w:val="00404EB5"/>
    <w:rsid w:val="00405085"/>
    <w:rsid w:val="004050FA"/>
    <w:rsid w:val="00405305"/>
    <w:rsid w:val="0040547F"/>
    <w:rsid w:val="00405D28"/>
    <w:rsid w:val="004066FC"/>
    <w:rsid w:val="00407481"/>
    <w:rsid w:val="00407AFC"/>
    <w:rsid w:val="00407C10"/>
    <w:rsid w:val="00407E90"/>
    <w:rsid w:val="0041040F"/>
    <w:rsid w:val="004113B4"/>
    <w:rsid w:val="00411F11"/>
    <w:rsid w:val="00413323"/>
    <w:rsid w:val="00413F0A"/>
    <w:rsid w:val="00414503"/>
    <w:rsid w:val="00414827"/>
    <w:rsid w:val="004153B3"/>
    <w:rsid w:val="00415772"/>
    <w:rsid w:val="004163FD"/>
    <w:rsid w:val="0041683D"/>
    <w:rsid w:val="00416C10"/>
    <w:rsid w:val="00417976"/>
    <w:rsid w:val="00417A0E"/>
    <w:rsid w:val="0042053A"/>
    <w:rsid w:val="00420972"/>
    <w:rsid w:val="00420E2E"/>
    <w:rsid w:val="004213D6"/>
    <w:rsid w:val="0042198A"/>
    <w:rsid w:val="00421C75"/>
    <w:rsid w:val="00422440"/>
    <w:rsid w:val="00422916"/>
    <w:rsid w:val="00422B63"/>
    <w:rsid w:val="0042388D"/>
    <w:rsid w:val="00423BA3"/>
    <w:rsid w:val="00424213"/>
    <w:rsid w:val="00424EF3"/>
    <w:rsid w:val="004267DB"/>
    <w:rsid w:val="004268BB"/>
    <w:rsid w:val="00426A4B"/>
    <w:rsid w:val="00430180"/>
    <w:rsid w:val="00430724"/>
    <w:rsid w:val="00431047"/>
    <w:rsid w:val="00431B86"/>
    <w:rsid w:val="00432B7F"/>
    <w:rsid w:val="00433CC0"/>
    <w:rsid w:val="00433EED"/>
    <w:rsid w:val="00436049"/>
    <w:rsid w:val="004374B9"/>
    <w:rsid w:val="00437C96"/>
    <w:rsid w:val="004408EC"/>
    <w:rsid w:val="004416A4"/>
    <w:rsid w:val="00441E6A"/>
    <w:rsid w:val="00442AEE"/>
    <w:rsid w:val="00443C8F"/>
    <w:rsid w:val="00444C60"/>
    <w:rsid w:val="00444C62"/>
    <w:rsid w:val="00444E35"/>
    <w:rsid w:val="0044502D"/>
    <w:rsid w:val="00445783"/>
    <w:rsid w:val="00445F6B"/>
    <w:rsid w:val="00446684"/>
    <w:rsid w:val="00447C0A"/>
    <w:rsid w:val="00447CEF"/>
    <w:rsid w:val="00447E28"/>
    <w:rsid w:val="00450647"/>
    <w:rsid w:val="00450BA9"/>
    <w:rsid w:val="00450FC0"/>
    <w:rsid w:val="00452481"/>
    <w:rsid w:val="004528FA"/>
    <w:rsid w:val="00453ACA"/>
    <w:rsid w:val="00453DC8"/>
    <w:rsid w:val="00453EA5"/>
    <w:rsid w:val="00455165"/>
    <w:rsid w:val="00457804"/>
    <w:rsid w:val="00460AEF"/>
    <w:rsid w:val="00460C52"/>
    <w:rsid w:val="0046135C"/>
    <w:rsid w:val="00461969"/>
    <w:rsid w:val="00462279"/>
    <w:rsid w:val="00463CFC"/>
    <w:rsid w:val="004646BF"/>
    <w:rsid w:val="00464744"/>
    <w:rsid w:val="00465CC2"/>
    <w:rsid w:val="004665E3"/>
    <w:rsid w:val="0046665E"/>
    <w:rsid w:val="00466EB6"/>
    <w:rsid w:val="00466F64"/>
    <w:rsid w:val="0046760F"/>
    <w:rsid w:val="004679FA"/>
    <w:rsid w:val="0047237D"/>
    <w:rsid w:val="00472561"/>
    <w:rsid w:val="004731F1"/>
    <w:rsid w:val="00473EB5"/>
    <w:rsid w:val="0047456B"/>
    <w:rsid w:val="00475251"/>
    <w:rsid w:val="004755BD"/>
    <w:rsid w:val="00476361"/>
    <w:rsid w:val="0047704E"/>
    <w:rsid w:val="00477400"/>
    <w:rsid w:val="0048088E"/>
    <w:rsid w:val="00480BC8"/>
    <w:rsid w:val="00481265"/>
    <w:rsid w:val="004814BF"/>
    <w:rsid w:val="00482649"/>
    <w:rsid w:val="00482BDC"/>
    <w:rsid w:val="00483630"/>
    <w:rsid w:val="004836EA"/>
    <w:rsid w:val="00483DC8"/>
    <w:rsid w:val="00483F72"/>
    <w:rsid w:val="00485215"/>
    <w:rsid w:val="00485340"/>
    <w:rsid w:val="0048587E"/>
    <w:rsid w:val="0048712F"/>
    <w:rsid w:val="00487C2B"/>
    <w:rsid w:val="004900FF"/>
    <w:rsid w:val="004903AA"/>
    <w:rsid w:val="00490403"/>
    <w:rsid w:val="0049125B"/>
    <w:rsid w:val="00491C58"/>
    <w:rsid w:val="00491FAB"/>
    <w:rsid w:val="00492081"/>
    <w:rsid w:val="0049227D"/>
    <w:rsid w:val="0049297D"/>
    <w:rsid w:val="004929F2"/>
    <w:rsid w:val="00492C1E"/>
    <w:rsid w:val="00492F5E"/>
    <w:rsid w:val="00495A03"/>
    <w:rsid w:val="00495E28"/>
    <w:rsid w:val="004965BB"/>
    <w:rsid w:val="00497079"/>
    <w:rsid w:val="00497450"/>
    <w:rsid w:val="004976A0"/>
    <w:rsid w:val="00497F30"/>
    <w:rsid w:val="00497F49"/>
    <w:rsid w:val="004A00FD"/>
    <w:rsid w:val="004A1BBA"/>
    <w:rsid w:val="004A23C2"/>
    <w:rsid w:val="004A3336"/>
    <w:rsid w:val="004A3479"/>
    <w:rsid w:val="004A35E4"/>
    <w:rsid w:val="004A3E3C"/>
    <w:rsid w:val="004A4069"/>
    <w:rsid w:val="004A428D"/>
    <w:rsid w:val="004A484E"/>
    <w:rsid w:val="004A6513"/>
    <w:rsid w:val="004A6D96"/>
    <w:rsid w:val="004B0E6D"/>
    <w:rsid w:val="004B16E8"/>
    <w:rsid w:val="004B2CA5"/>
    <w:rsid w:val="004B412E"/>
    <w:rsid w:val="004B5B92"/>
    <w:rsid w:val="004B6250"/>
    <w:rsid w:val="004B66F3"/>
    <w:rsid w:val="004B733D"/>
    <w:rsid w:val="004B76B1"/>
    <w:rsid w:val="004B7800"/>
    <w:rsid w:val="004C0057"/>
    <w:rsid w:val="004C0541"/>
    <w:rsid w:val="004C0661"/>
    <w:rsid w:val="004C0691"/>
    <w:rsid w:val="004C0BBF"/>
    <w:rsid w:val="004C1748"/>
    <w:rsid w:val="004C1D08"/>
    <w:rsid w:val="004C1D55"/>
    <w:rsid w:val="004C2836"/>
    <w:rsid w:val="004C2C46"/>
    <w:rsid w:val="004C38F6"/>
    <w:rsid w:val="004C405B"/>
    <w:rsid w:val="004C4550"/>
    <w:rsid w:val="004C54CA"/>
    <w:rsid w:val="004C7235"/>
    <w:rsid w:val="004C7667"/>
    <w:rsid w:val="004C7955"/>
    <w:rsid w:val="004D0213"/>
    <w:rsid w:val="004D047F"/>
    <w:rsid w:val="004D0A6A"/>
    <w:rsid w:val="004D0C2C"/>
    <w:rsid w:val="004D0D2C"/>
    <w:rsid w:val="004D0D3C"/>
    <w:rsid w:val="004D0FAD"/>
    <w:rsid w:val="004D1529"/>
    <w:rsid w:val="004D29F1"/>
    <w:rsid w:val="004D29F3"/>
    <w:rsid w:val="004D3D96"/>
    <w:rsid w:val="004D40BB"/>
    <w:rsid w:val="004D4EEF"/>
    <w:rsid w:val="004D5316"/>
    <w:rsid w:val="004D575C"/>
    <w:rsid w:val="004D5DB9"/>
    <w:rsid w:val="004D5F4D"/>
    <w:rsid w:val="004D62FA"/>
    <w:rsid w:val="004D64E6"/>
    <w:rsid w:val="004D650F"/>
    <w:rsid w:val="004D6EC8"/>
    <w:rsid w:val="004D7269"/>
    <w:rsid w:val="004D74EE"/>
    <w:rsid w:val="004D7F01"/>
    <w:rsid w:val="004E08FC"/>
    <w:rsid w:val="004E0B6E"/>
    <w:rsid w:val="004E13D8"/>
    <w:rsid w:val="004E1AE3"/>
    <w:rsid w:val="004E2133"/>
    <w:rsid w:val="004E2BD2"/>
    <w:rsid w:val="004E395B"/>
    <w:rsid w:val="004E50B7"/>
    <w:rsid w:val="004E5575"/>
    <w:rsid w:val="004E5EDB"/>
    <w:rsid w:val="004E5F51"/>
    <w:rsid w:val="004E60FB"/>
    <w:rsid w:val="004E73A5"/>
    <w:rsid w:val="004E758A"/>
    <w:rsid w:val="004F1C42"/>
    <w:rsid w:val="004F23CE"/>
    <w:rsid w:val="004F2456"/>
    <w:rsid w:val="004F2C5A"/>
    <w:rsid w:val="004F2C82"/>
    <w:rsid w:val="004F31EA"/>
    <w:rsid w:val="004F388B"/>
    <w:rsid w:val="004F4601"/>
    <w:rsid w:val="004F4BB3"/>
    <w:rsid w:val="004F7572"/>
    <w:rsid w:val="004F779C"/>
    <w:rsid w:val="004F7846"/>
    <w:rsid w:val="005000A6"/>
    <w:rsid w:val="005000D4"/>
    <w:rsid w:val="005004EE"/>
    <w:rsid w:val="005007AB"/>
    <w:rsid w:val="00500B1E"/>
    <w:rsid w:val="00500B24"/>
    <w:rsid w:val="00500C17"/>
    <w:rsid w:val="00500E2F"/>
    <w:rsid w:val="00502416"/>
    <w:rsid w:val="005027F4"/>
    <w:rsid w:val="005036C2"/>
    <w:rsid w:val="00503D1B"/>
    <w:rsid w:val="0050492E"/>
    <w:rsid w:val="005051C9"/>
    <w:rsid w:val="00505CB1"/>
    <w:rsid w:val="00505D68"/>
    <w:rsid w:val="00506389"/>
    <w:rsid w:val="00507000"/>
    <w:rsid w:val="00507FC5"/>
    <w:rsid w:val="00510A69"/>
    <w:rsid w:val="00510CAF"/>
    <w:rsid w:val="0051114C"/>
    <w:rsid w:val="00511597"/>
    <w:rsid w:val="00511915"/>
    <w:rsid w:val="00511E38"/>
    <w:rsid w:val="005128C5"/>
    <w:rsid w:val="00512905"/>
    <w:rsid w:val="00512D8B"/>
    <w:rsid w:val="00512E1B"/>
    <w:rsid w:val="00512E85"/>
    <w:rsid w:val="0051346B"/>
    <w:rsid w:val="005136C7"/>
    <w:rsid w:val="00514471"/>
    <w:rsid w:val="0051478B"/>
    <w:rsid w:val="00514A6B"/>
    <w:rsid w:val="00514C1C"/>
    <w:rsid w:val="005151E7"/>
    <w:rsid w:val="0051524F"/>
    <w:rsid w:val="0051566A"/>
    <w:rsid w:val="00515D7B"/>
    <w:rsid w:val="00515DD8"/>
    <w:rsid w:val="005166E9"/>
    <w:rsid w:val="00517917"/>
    <w:rsid w:val="0052009E"/>
    <w:rsid w:val="005200F7"/>
    <w:rsid w:val="00520AB5"/>
    <w:rsid w:val="00521596"/>
    <w:rsid w:val="00522066"/>
    <w:rsid w:val="005222FA"/>
    <w:rsid w:val="0052316E"/>
    <w:rsid w:val="00523381"/>
    <w:rsid w:val="005247E6"/>
    <w:rsid w:val="00524A64"/>
    <w:rsid w:val="00524FF2"/>
    <w:rsid w:val="00525740"/>
    <w:rsid w:val="00525E59"/>
    <w:rsid w:val="00526C57"/>
    <w:rsid w:val="005275B1"/>
    <w:rsid w:val="005278EE"/>
    <w:rsid w:val="005308C9"/>
    <w:rsid w:val="00530A21"/>
    <w:rsid w:val="00530FFD"/>
    <w:rsid w:val="005310DD"/>
    <w:rsid w:val="00531851"/>
    <w:rsid w:val="005318CC"/>
    <w:rsid w:val="0053199E"/>
    <w:rsid w:val="00531D65"/>
    <w:rsid w:val="005334E4"/>
    <w:rsid w:val="00533D96"/>
    <w:rsid w:val="00534844"/>
    <w:rsid w:val="005349B1"/>
    <w:rsid w:val="00534D6A"/>
    <w:rsid w:val="00535AA4"/>
    <w:rsid w:val="00535B51"/>
    <w:rsid w:val="00535DA3"/>
    <w:rsid w:val="005364A6"/>
    <w:rsid w:val="005364AE"/>
    <w:rsid w:val="0053652C"/>
    <w:rsid w:val="0053659B"/>
    <w:rsid w:val="0053676E"/>
    <w:rsid w:val="005368A0"/>
    <w:rsid w:val="005374BC"/>
    <w:rsid w:val="00540421"/>
    <w:rsid w:val="00540ACF"/>
    <w:rsid w:val="00540E2A"/>
    <w:rsid w:val="005411D0"/>
    <w:rsid w:val="00542355"/>
    <w:rsid w:val="005427DC"/>
    <w:rsid w:val="00542AB5"/>
    <w:rsid w:val="00543188"/>
    <w:rsid w:val="005432F0"/>
    <w:rsid w:val="00543367"/>
    <w:rsid w:val="0054384E"/>
    <w:rsid w:val="00543A27"/>
    <w:rsid w:val="00543BC6"/>
    <w:rsid w:val="00543BFA"/>
    <w:rsid w:val="00544BBB"/>
    <w:rsid w:val="00545824"/>
    <w:rsid w:val="0054655E"/>
    <w:rsid w:val="00546601"/>
    <w:rsid w:val="00547D9C"/>
    <w:rsid w:val="00547DA1"/>
    <w:rsid w:val="00550116"/>
    <w:rsid w:val="005501BC"/>
    <w:rsid w:val="005505CC"/>
    <w:rsid w:val="0055068D"/>
    <w:rsid w:val="00550715"/>
    <w:rsid w:val="0055142B"/>
    <w:rsid w:val="00551BAB"/>
    <w:rsid w:val="00551C53"/>
    <w:rsid w:val="00551F4A"/>
    <w:rsid w:val="00551F9A"/>
    <w:rsid w:val="0055221B"/>
    <w:rsid w:val="005526DC"/>
    <w:rsid w:val="005535B7"/>
    <w:rsid w:val="00553702"/>
    <w:rsid w:val="00553E37"/>
    <w:rsid w:val="00554133"/>
    <w:rsid w:val="005548C7"/>
    <w:rsid w:val="00554B1A"/>
    <w:rsid w:val="00554CAC"/>
    <w:rsid w:val="00554D3A"/>
    <w:rsid w:val="0055513C"/>
    <w:rsid w:val="00555AF5"/>
    <w:rsid w:val="00556164"/>
    <w:rsid w:val="0055637C"/>
    <w:rsid w:val="00556B00"/>
    <w:rsid w:val="0055753F"/>
    <w:rsid w:val="00557618"/>
    <w:rsid w:val="00557782"/>
    <w:rsid w:val="005577D2"/>
    <w:rsid w:val="00560C94"/>
    <w:rsid w:val="00560E13"/>
    <w:rsid w:val="00560FD5"/>
    <w:rsid w:val="0056127F"/>
    <w:rsid w:val="00561C0A"/>
    <w:rsid w:val="00562765"/>
    <w:rsid w:val="0056283B"/>
    <w:rsid w:val="0056291C"/>
    <w:rsid w:val="00563CA0"/>
    <w:rsid w:val="00563E82"/>
    <w:rsid w:val="005646BB"/>
    <w:rsid w:val="005647F9"/>
    <w:rsid w:val="00564B19"/>
    <w:rsid w:val="00564C4B"/>
    <w:rsid w:val="00564E1A"/>
    <w:rsid w:val="00565A63"/>
    <w:rsid w:val="00566588"/>
    <w:rsid w:val="0056662E"/>
    <w:rsid w:val="00566A26"/>
    <w:rsid w:val="00566F6B"/>
    <w:rsid w:val="00567012"/>
    <w:rsid w:val="005674BB"/>
    <w:rsid w:val="00567A86"/>
    <w:rsid w:val="00567EA5"/>
    <w:rsid w:val="00570050"/>
    <w:rsid w:val="00570514"/>
    <w:rsid w:val="00571708"/>
    <w:rsid w:val="00571A41"/>
    <w:rsid w:val="005721D0"/>
    <w:rsid w:val="0057275D"/>
    <w:rsid w:val="00572919"/>
    <w:rsid w:val="005734AB"/>
    <w:rsid w:val="00574103"/>
    <w:rsid w:val="00574335"/>
    <w:rsid w:val="00575AB2"/>
    <w:rsid w:val="00575B68"/>
    <w:rsid w:val="00575DA6"/>
    <w:rsid w:val="00576C4E"/>
    <w:rsid w:val="0057737F"/>
    <w:rsid w:val="0057744D"/>
    <w:rsid w:val="00577B6E"/>
    <w:rsid w:val="005800A9"/>
    <w:rsid w:val="00580488"/>
    <w:rsid w:val="0058074D"/>
    <w:rsid w:val="00580C9A"/>
    <w:rsid w:val="00580FD1"/>
    <w:rsid w:val="00582FAD"/>
    <w:rsid w:val="00583489"/>
    <w:rsid w:val="0058391F"/>
    <w:rsid w:val="00583A80"/>
    <w:rsid w:val="00583B8C"/>
    <w:rsid w:val="00584188"/>
    <w:rsid w:val="00584E33"/>
    <w:rsid w:val="0058596A"/>
    <w:rsid w:val="00585AD4"/>
    <w:rsid w:val="00586345"/>
    <w:rsid w:val="00586819"/>
    <w:rsid w:val="00586E9A"/>
    <w:rsid w:val="00587419"/>
    <w:rsid w:val="00587871"/>
    <w:rsid w:val="00587958"/>
    <w:rsid w:val="00590FE4"/>
    <w:rsid w:val="0059116E"/>
    <w:rsid w:val="00591D9C"/>
    <w:rsid w:val="0059282D"/>
    <w:rsid w:val="005932C1"/>
    <w:rsid w:val="00593440"/>
    <w:rsid w:val="005936BF"/>
    <w:rsid w:val="00593DE5"/>
    <w:rsid w:val="00593EE1"/>
    <w:rsid w:val="00594010"/>
    <w:rsid w:val="00594834"/>
    <w:rsid w:val="00594B24"/>
    <w:rsid w:val="00594D29"/>
    <w:rsid w:val="00594E3C"/>
    <w:rsid w:val="0059592B"/>
    <w:rsid w:val="00596617"/>
    <w:rsid w:val="00596CC4"/>
    <w:rsid w:val="00597057"/>
    <w:rsid w:val="005973A6"/>
    <w:rsid w:val="00597657"/>
    <w:rsid w:val="00597AAB"/>
    <w:rsid w:val="00597D8B"/>
    <w:rsid w:val="005A0742"/>
    <w:rsid w:val="005A09F2"/>
    <w:rsid w:val="005A1C30"/>
    <w:rsid w:val="005A31C9"/>
    <w:rsid w:val="005A3295"/>
    <w:rsid w:val="005A46FF"/>
    <w:rsid w:val="005A48ED"/>
    <w:rsid w:val="005A4AFF"/>
    <w:rsid w:val="005A4E6A"/>
    <w:rsid w:val="005A52BE"/>
    <w:rsid w:val="005A539E"/>
    <w:rsid w:val="005A565C"/>
    <w:rsid w:val="005A5BFD"/>
    <w:rsid w:val="005A65F0"/>
    <w:rsid w:val="005A76DC"/>
    <w:rsid w:val="005A7758"/>
    <w:rsid w:val="005B011E"/>
    <w:rsid w:val="005B028B"/>
    <w:rsid w:val="005B12E3"/>
    <w:rsid w:val="005B211A"/>
    <w:rsid w:val="005B2B01"/>
    <w:rsid w:val="005B2E84"/>
    <w:rsid w:val="005B352F"/>
    <w:rsid w:val="005B3819"/>
    <w:rsid w:val="005B3E66"/>
    <w:rsid w:val="005B3FE8"/>
    <w:rsid w:val="005B4215"/>
    <w:rsid w:val="005B436C"/>
    <w:rsid w:val="005B4F97"/>
    <w:rsid w:val="005B52A4"/>
    <w:rsid w:val="005B5CA4"/>
    <w:rsid w:val="005B6185"/>
    <w:rsid w:val="005B6E01"/>
    <w:rsid w:val="005B7476"/>
    <w:rsid w:val="005B7688"/>
    <w:rsid w:val="005B7849"/>
    <w:rsid w:val="005B7B0E"/>
    <w:rsid w:val="005C0DFA"/>
    <w:rsid w:val="005C0FF0"/>
    <w:rsid w:val="005C219B"/>
    <w:rsid w:val="005C402E"/>
    <w:rsid w:val="005C443A"/>
    <w:rsid w:val="005C480F"/>
    <w:rsid w:val="005C492F"/>
    <w:rsid w:val="005C4B4C"/>
    <w:rsid w:val="005C4B62"/>
    <w:rsid w:val="005C513B"/>
    <w:rsid w:val="005C5409"/>
    <w:rsid w:val="005C55EF"/>
    <w:rsid w:val="005C608C"/>
    <w:rsid w:val="005C628C"/>
    <w:rsid w:val="005C6765"/>
    <w:rsid w:val="005C69AC"/>
    <w:rsid w:val="005C722E"/>
    <w:rsid w:val="005C72F6"/>
    <w:rsid w:val="005C7306"/>
    <w:rsid w:val="005C7576"/>
    <w:rsid w:val="005C7759"/>
    <w:rsid w:val="005D01A4"/>
    <w:rsid w:val="005D10E5"/>
    <w:rsid w:val="005D1584"/>
    <w:rsid w:val="005D15AE"/>
    <w:rsid w:val="005D1A7B"/>
    <w:rsid w:val="005D1EDD"/>
    <w:rsid w:val="005D2025"/>
    <w:rsid w:val="005D2F95"/>
    <w:rsid w:val="005D456F"/>
    <w:rsid w:val="005D45B3"/>
    <w:rsid w:val="005D4AB3"/>
    <w:rsid w:val="005D4CEB"/>
    <w:rsid w:val="005D5344"/>
    <w:rsid w:val="005D5DA8"/>
    <w:rsid w:val="005D61EB"/>
    <w:rsid w:val="005D6733"/>
    <w:rsid w:val="005D786D"/>
    <w:rsid w:val="005E02B1"/>
    <w:rsid w:val="005E0AE0"/>
    <w:rsid w:val="005E14E3"/>
    <w:rsid w:val="005E2051"/>
    <w:rsid w:val="005E27CB"/>
    <w:rsid w:val="005E40C4"/>
    <w:rsid w:val="005E5501"/>
    <w:rsid w:val="005E6F8F"/>
    <w:rsid w:val="005F04E6"/>
    <w:rsid w:val="005F17EC"/>
    <w:rsid w:val="005F1C2F"/>
    <w:rsid w:val="005F2A43"/>
    <w:rsid w:val="005F39D5"/>
    <w:rsid w:val="005F3AB5"/>
    <w:rsid w:val="005F3E05"/>
    <w:rsid w:val="005F3F98"/>
    <w:rsid w:val="005F43B9"/>
    <w:rsid w:val="005F5187"/>
    <w:rsid w:val="005F55D6"/>
    <w:rsid w:val="005F5BC3"/>
    <w:rsid w:val="005F5CA9"/>
    <w:rsid w:val="005F68CB"/>
    <w:rsid w:val="005F6BDE"/>
    <w:rsid w:val="00600242"/>
    <w:rsid w:val="006033E3"/>
    <w:rsid w:val="00605FC7"/>
    <w:rsid w:val="00606218"/>
    <w:rsid w:val="006064C5"/>
    <w:rsid w:val="00606CA3"/>
    <w:rsid w:val="00606E91"/>
    <w:rsid w:val="00607018"/>
    <w:rsid w:val="006074EE"/>
    <w:rsid w:val="006077ED"/>
    <w:rsid w:val="00607F03"/>
    <w:rsid w:val="00610954"/>
    <w:rsid w:val="00610CBE"/>
    <w:rsid w:val="00610E1F"/>
    <w:rsid w:val="0061219E"/>
    <w:rsid w:val="0061321C"/>
    <w:rsid w:val="006139F3"/>
    <w:rsid w:val="00613C5A"/>
    <w:rsid w:val="00614CA1"/>
    <w:rsid w:val="006152FE"/>
    <w:rsid w:val="00615C2C"/>
    <w:rsid w:val="006168A6"/>
    <w:rsid w:val="00617F98"/>
    <w:rsid w:val="0062038A"/>
    <w:rsid w:val="006203A8"/>
    <w:rsid w:val="00620DA2"/>
    <w:rsid w:val="00620E59"/>
    <w:rsid w:val="00621132"/>
    <w:rsid w:val="00622656"/>
    <w:rsid w:val="0062386E"/>
    <w:rsid w:val="00623A2D"/>
    <w:rsid w:val="00623D9A"/>
    <w:rsid w:val="00623F01"/>
    <w:rsid w:val="006242FB"/>
    <w:rsid w:val="00624738"/>
    <w:rsid w:val="0062477B"/>
    <w:rsid w:val="00625A2B"/>
    <w:rsid w:val="006260B3"/>
    <w:rsid w:val="00626E2D"/>
    <w:rsid w:val="006272DE"/>
    <w:rsid w:val="00627D94"/>
    <w:rsid w:val="00627E87"/>
    <w:rsid w:val="006304D3"/>
    <w:rsid w:val="00630AB9"/>
    <w:rsid w:val="00630B42"/>
    <w:rsid w:val="0063104D"/>
    <w:rsid w:val="006310FC"/>
    <w:rsid w:val="00631688"/>
    <w:rsid w:val="00631905"/>
    <w:rsid w:val="006320D8"/>
    <w:rsid w:val="00632540"/>
    <w:rsid w:val="00632E88"/>
    <w:rsid w:val="0063311D"/>
    <w:rsid w:val="006342BB"/>
    <w:rsid w:val="0063454C"/>
    <w:rsid w:val="00634C8E"/>
    <w:rsid w:val="00634DBB"/>
    <w:rsid w:val="00635255"/>
    <w:rsid w:val="00637C26"/>
    <w:rsid w:val="00637E81"/>
    <w:rsid w:val="006404F9"/>
    <w:rsid w:val="00640732"/>
    <w:rsid w:val="00642072"/>
    <w:rsid w:val="006431D0"/>
    <w:rsid w:val="00643358"/>
    <w:rsid w:val="00643EB5"/>
    <w:rsid w:val="006440ED"/>
    <w:rsid w:val="0064467C"/>
    <w:rsid w:val="00644AB5"/>
    <w:rsid w:val="00645213"/>
    <w:rsid w:val="00645293"/>
    <w:rsid w:val="00645EA1"/>
    <w:rsid w:val="006468CB"/>
    <w:rsid w:val="00646EE6"/>
    <w:rsid w:val="006475F3"/>
    <w:rsid w:val="00651B78"/>
    <w:rsid w:val="00652263"/>
    <w:rsid w:val="0065238F"/>
    <w:rsid w:val="0065278C"/>
    <w:rsid w:val="00652881"/>
    <w:rsid w:val="00652985"/>
    <w:rsid w:val="006533AE"/>
    <w:rsid w:val="006551AE"/>
    <w:rsid w:val="00655470"/>
    <w:rsid w:val="00660801"/>
    <w:rsid w:val="00661974"/>
    <w:rsid w:val="00661D50"/>
    <w:rsid w:val="006623E2"/>
    <w:rsid w:val="006624E3"/>
    <w:rsid w:val="006640F9"/>
    <w:rsid w:val="00664551"/>
    <w:rsid w:val="00664596"/>
    <w:rsid w:val="00664685"/>
    <w:rsid w:val="00664B95"/>
    <w:rsid w:val="0066534E"/>
    <w:rsid w:val="00665D5F"/>
    <w:rsid w:val="006676A0"/>
    <w:rsid w:val="006702D3"/>
    <w:rsid w:val="006704F3"/>
    <w:rsid w:val="00670857"/>
    <w:rsid w:val="00670F7E"/>
    <w:rsid w:val="00671124"/>
    <w:rsid w:val="006727B0"/>
    <w:rsid w:val="0067307E"/>
    <w:rsid w:val="006739C0"/>
    <w:rsid w:val="00673F6D"/>
    <w:rsid w:val="00674850"/>
    <w:rsid w:val="00675116"/>
    <w:rsid w:val="00675D03"/>
    <w:rsid w:val="00676016"/>
    <w:rsid w:val="00676876"/>
    <w:rsid w:val="00676EA7"/>
    <w:rsid w:val="00677166"/>
    <w:rsid w:val="00677959"/>
    <w:rsid w:val="00680969"/>
    <w:rsid w:val="00683A26"/>
    <w:rsid w:val="00683F61"/>
    <w:rsid w:val="00686A36"/>
    <w:rsid w:val="00686A9B"/>
    <w:rsid w:val="00687AD5"/>
    <w:rsid w:val="00690DCB"/>
    <w:rsid w:val="0069211A"/>
    <w:rsid w:val="00692B81"/>
    <w:rsid w:val="00692C4F"/>
    <w:rsid w:val="00693FF7"/>
    <w:rsid w:val="006942C3"/>
    <w:rsid w:val="006949D2"/>
    <w:rsid w:val="00694C5F"/>
    <w:rsid w:val="00695251"/>
    <w:rsid w:val="006953EF"/>
    <w:rsid w:val="00695689"/>
    <w:rsid w:val="00695ADE"/>
    <w:rsid w:val="00695C0D"/>
    <w:rsid w:val="00695CAE"/>
    <w:rsid w:val="00695F70"/>
    <w:rsid w:val="00696009"/>
    <w:rsid w:val="00696356"/>
    <w:rsid w:val="00696507"/>
    <w:rsid w:val="006968EA"/>
    <w:rsid w:val="0069713B"/>
    <w:rsid w:val="006A015D"/>
    <w:rsid w:val="006A02EC"/>
    <w:rsid w:val="006A0C35"/>
    <w:rsid w:val="006A0D9D"/>
    <w:rsid w:val="006A1AB6"/>
    <w:rsid w:val="006A261F"/>
    <w:rsid w:val="006A2B6C"/>
    <w:rsid w:val="006A2EA3"/>
    <w:rsid w:val="006A3CC1"/>
    <w:rsid w:val="006A3E73"/>
    <w:rsid w:val="006A4899"/>
    <w:rsid w:val="006A5DF5"/>
    <w:rsid w:val="006A5E32"/>
    <w:rsid w:val="006A60C8"/>
    <w:rsid w:val="006A62E1"/>
    <w:rsid w:val="006A6566"/>
    <w:rsid w:val="006A72C6"/>
    <w:rsid w:val="006A7310"/>
    <w:rsid w:val="006A7E10"/>
    <w:rsid w:val="006B02DA"/>
    <w:rsid w:val="006B08FB"/>
    <w:rsid w:val="006B098B"/>
    <w:rsid w:val="006B0D81"/>
    <w:rsid w:val="006B164A"/>
    <w:rsid w:val="006B194C"/>
    <w:rsid w:val="006B2065"/>
    <w:rsid w:val="006B22BD"/>
    <w:rsid w:val="006B275B"/>
    <w:rsid w:val="006B30BF"/>
    <w:rsid w:val="006B38C6"/>
    <w:rsid w:val="006B3940"/>
    <w:rsid w:val="006B45A6"/>
    <w:rsid w:val="006B4A69"/>
    <w:rsid w:val="006B62F0"/>
    <w:rsid w:val="006B6C6B"/>
    <w:rsid w:val="006B73E3"/>
    <w:rsid w:val="006B78E4"/>
    <w:rsid w:val="006C09B6"/>
    <w:rsid w:val="006C168D"/>
    <w:rsid w:val="006C2BF5"/>
    <w:rsid w:val="006C4A40"/>
    <w:rsid w:val="006C4D4B"/>
    <w:rsid w:val="006C4E56"/>
    <w:rsid w:val="006C61CD"/>
    <w:rsid w:val="006C6423"/>
    <w:rsid w:val="006C642C"/>
    <w:rsid w:val="006C6545"/>
    <w:rsid w:val="006C6FC6"/>
    <w:rsid w:val="006C7325"/>
    <w:rsid w:val="006C7BB9"/>
    <w:rsid w:val="006C7D50"/>
    <w:rsid w:val="006D001D"/>
    <w:rsid w:val="006D11EA"/>
    <w:rsid w:val="006D141C"/>
    <w:rsid w:val="006D1DE1"/>
    <w:rsid w:val="006D2425"/>
    <w:rsid w:val="006D2CF3"/>
    <w:rsid w:val="006D2D08"/>
    <w:rsid w:val="006D2F35"/>
    <w:rsid w:val="006D3228"/>
    <w:rsid w:val="006D349E"/>
    <w:rsid w:val="006D34C2"/>
    <w:rsid w:val="006D41EF"/>
    <w:rsid w:val="006D4A94"/>
    <w:rsid w:val="006D53AA"/>
    <w:rsid w:val="006D6166"/>
    <w:rsid w:val="006D672F"/>
    <w:rsid w:val="006D6993"/>
    <w:rsid w:val="006D7403"/>
    <w:rsid w:val="006E09D5"/>
    <w:rsid w:val="006E0D09"/>
    <w:rsid w:val="006E1449"/>
    <w:rsid w:val="006E16A8"/>
    <w:rsid w:val="006E1DF2"/>
    <w:rsid w:val="006E1E9D"/>
    <w:rsid w:val="006E1F27"/>
    <w:rsid w:val="006E241F"/>
    <w:rsid w:val="006E24EE"/>
    <w:rsid w:val="006E25BD"/>
    <w:rsid w:val="006E3379"/>
    <w:rsid w:val="006E34B7"/>
    <w:rsid w:val="006E36B8"/>
    <w:rsid w:val="006E3874"/>
    <w:rsid w:val="006E467D"/>
    <w:rsid w:val="006E5585"/>
    <w:rsid w:val="006E5D2A"/>
    <w:rsid w:val="006E5E32"/>
    <w:rsid w:val="006E633A"/>
    <w:rsid w:val="006E6A14"/>
    <w:rsid w:val="006E6B16"/>
    <w:rsid w:val="006E6DE8"/>
    <w:rsid w:val="006E780C"/>
    <w:rsid w:val="006F054E"/>
    <w:rsid w:val="006F0BA7"/>
    <w:rsid w:val="006F0F01"/>
    <w:rsid w:val="006F174D"/>
    <w:rsid w:val="006F1F41"/>
    <w:rsid w:val="006F27E1"/>
    <w:rsid w:val="006F32EF"/>
    <w:rsid w:val="006F346C"/>
    <w:rsid w:val="006F3615"/>
    <w:rsid w:val="006F3C54"/>
    <w:rsid w:val="006F3C70"/>
    <w:rsid w:val="006F41B7"/>
    <w:rsid w:val="006F4CD8"/>
    <w:rsid w:val="006F5125"/>
    <w:rsid w:val="006F51C6"/>
    <w:rsid w:val="006F53D9"/>
    <w:rsid w:val="006F5812"/>
    <w:rsid w:val="006F5CC1"/>
    <w:rsid w:val="006F609A"/>
    <w:rsid w:val="006F6751"/>
    <w:rsid w:val="006F680E"/>
    <w:rsid w:val="006F685F"/>
    <w:rsid w:val="006F782E"/>
    <w:rsid w:val="007004DC"/>
    <w:rsid w:val="00701093"/>
    <w:rsid w:val="007015F1"/>
    <w:rsid w:val="0070173B"/>
    <w:rsid w:val="007022C4"/>
    <w:rsid w:val="007026E9"/>
    <w:rsid w:val="00702D34"/>
    <w:rsid w:val="00703C8B"/>
    <w:rsid w:val="00703E8A"/>
    <w:rsid w:val="00704672"/>
    <w:rsid w:val="00704A3A"/>
    <w:rsid w:val="00704F60"/>
    <w:rsid w:val="007057EC"/>
    <w:rsid w:val="00705EC3"/>
    <w:rsid w:val="00706EA3"/>
    <w:rsid w:val="007078BE"/>
    <w:rsid w:val="00710644"/>
    <w:rsid w:val="00710BF6"/>
    <w:rsid w:val="00711384"/>
    <w:rsid w:val="00711522"/>
    <w:rsid w:val="007118A6"/>
    <w:rsid w:val="007124FE"/>
    <w:rsid w:val="00712533"/>
    <w:rsid w:val="00713186"/>
    <w:rsid w:val="00713757"/>
    <w:rsid w:val="00713758"/>
    <w:rsid w:val="007137D8"/>
    <w:rsid w:val="00713871"/>
    <w:rsid w:val="00714064"/>
    <w:rsid w:val="0071409E"/>
    <w:rsid w:val="00714392"/>
    <w:rsid w:val="007158C0"/>
    <w:rsid w:val="0071596F"/>
    <w:rsid w:val="00717553"/>
    <w:rsid w:val="00717772"/>
    <w:rsid w:val="007200BE"/>
    <w:rsid w:val="007200E5"/>
    <w:rsid w:val="00720371"/>
    <w:rsid w:val="007205A9"/>
    <w:rsid w:val="00720C17"/>
    <w:rsid w:val="007213AF"/>
    <w:rsid w:val="007218EE"/>
    <w:rsid w:val="00721AF1"/>
    <w:rsid w:val="0072248D"/>
    <w:rsid w:val="0072280F"/>
    <w:rsid w:val="00722B5E"/>
    <w:rsid w:val="00723599"/>
    <w:rsid w:val="007235F5"/>
    <w:rsid w:val="00723B2C"/>
    <w:rsid w:val="00723CBA"/>
    <w:rsid w:val="007253CC"/>
    <w:rsid w:val="00726F5A"/>
    <w:rsid w:val="0072708F"/>
    <w:rsid w:val="00730E81"/>
    <w:rsid w:val="00731000"/>
    <w:rsid w:val="00731204"/>
    <w:rsid w:val="007319BC"/>
    <w:rsid w:val="0073222B"/>
    <w:rsid w:val="00732582"/>
    <w:rsid w:val="00732D1D"/>
    <w:rsid w:val="007332C4"/>
    <w:rsid w:val="00733480"/>
    <w:rsid w:val="00734321"/>
    <w:rsid w:val="00734381"/>
    <w:rsid w:val="00734FCA"/>
    <w:rsid w:val="007358A3"/>
    <w:rsid w:val="00736034"/>
    <w:rsid w:val="0073681C"/>
    <w:rsid w:val="00736A13"/>
    <w:rsid w:val="0073725B"/>
    <w:rsid w:val="0073799C"/>
    <w:rsid w:val="0074033C"/>
    <w:rsid w:val="0074050E"/>
    <w:rsid w:val="00740615"/>
    <w:rsid w:val="00740B66"/>
    <w:rsid w:val="0074159F"/>
    <w:rsid w:val="00741AF8"/>
    <w:rsid w:val="00741E7B"/>
    <w:rsid w:val="00741EBE"/>
    <w:rsid w:val="00742181"/>
    <w:rsid w:val="0074238D"/>
    <w:rsid w:val="007424EC"/>
    <w:rsid w:val="00742EDA"/>
    <w:rsid w:val="007440FA"/>
    <w:rsid w:val="00744201"/>
    <w:rsid w:val="00744B78"/>
    <w:rsid w:val="00745D46"/>
    <w:rsid w:val="00745DC0"/>
    <w:rsid w:val="00745FCE"/>
    <w:rsid w:val="00746130"/>
    <w:rsid w:val="007462A0"/>
    <w:rsid w:val="00746385"/>
    <w:rsid w:val="00746A40"/>
    <w:rsid w:val="00746E6A"/>
    <w:rsid w:val="007471E6"/>
    <w:rsid w:val="00747598"/>
    <w:rsid w:val="00747FC7"/>
    <w:rsid w:val="00750358"/>
    <w:rsid w:val="007508D7"/>
    <w:rsid w:val="00750AD1"/>
    <w:rsid w:val="007520A3"/>
    <w:rsid w:val="007526F5"/>
    <w:rsid w:val="00752ACD"/>
    <w:rsid w:val="00753756"/>
    <w:rsid w:val="00753B6E"/>
    <w:rsid w:val="00754717"/>
    <w:rsid w:val="00754836"/>
    <w:rsid w:val="00754FB9"/>
    <w:rsid w:val="007553A9"/>
    <w:rsid w:val="00755BA2"/>
    <w:rsid w:val="00755CDF"/>
    <w:rsid w:val="0075605D"/>
    <w:rsid w:val="0075623D"/>
    <w:rsid w:val="00757042"/>
    <w:rsid w:val="007578C3"/>
    <w:rsid w:val="00757A4C"/>
    <w:rsid w:val="00760895"/>
    <w:rsid w:val="00761EB6"/>
    <w:rsid w:val="00762ABF"/>
    <w:rsid w:val="007632A5"/>
    <w:rsid w:val="00764A94"/>
    <w:rsid w:val="00764B26"/>
    <w:rsid w:val="00764EA6"/>
    <w:rsid w:val="0076503D"/>
    <w:rsid w:val="007651A9"/>
    <w:rsid w:val="007651E5"/>
    <w:rsid w:val="0076524F"/>
    <w:rsid w:val="00765584"/>
    <w:rsid w:val="007665B2"/>
    <w:rsid w:val="007670DC"/>
    <w:rsid w:val="0076715F"/>
    <w:rsid w:val="007672A8"/>
    <w:rsid w:val="00767356"/>
    <w:rsid w:val="00770DC0"/>
    <w:rsid w:val="00770F2A"/>
    <w:rsid w:val="0077111A"/>
    <w:rsid w:val="007717EF"/>
    <w:rsid w:val="0077213A"/>
    <w:rsid w:val="00772272"/>
    <w:rsid w:val="00773122"/>
    <w:rsid w:val="0077369F"/>
    <w:rsid w:val="0077463A"/>
    <w:rsid w:val="00774AB3"/>
    <w:rsid w:val="00774D0F"/>
    <w:rsid w:val="00774D7B"/>
    <w:rsid w:val="007756ED"/>
    <w:rsid w:val="0077589D"/>
    <w:rsid w:val="0077617F"/>
    <w:rsid w:val="00776A3D"/>
    <w:rsid w:val="0077707A"/>
    <w:rsid w:val="007776BF"/>
    <w:rsid w:val="00777AF7"/>
    <w:rsid w:val="00777C63"/>
    <w:rsid w:val="007811FE"/>
    <w:rsid w:val="007819A1"/>
    <w:rsid w:val="00783BA5"/>
    <w:rsid w:val="00784F9E"/>
    <w:rsid w:val="0078533C"/>
    <w:rsid w:val="007856FD"/>
    <w:rsid w:val="007857FB"/>
    <w:rsid w:val="00786D99"/>
    <w:rsid w:val="007870FC"/>
    <w:rsid w:val="00787CD0"/>
    <w:rsid w:val="007905A2"/>
    <w:rsid w:val="00791053"/>
    <w:rsid w:val="00791261"/>
    <w:rsid w:val="007918FE"/>
    <w:rsid w:val="00791A3A"/>
    <w:rsid w:val="0079262D"/>
    <w:rsid w:val="00792A53"/>
    <w:rsid w:val="00794196"/>
    <w:rsid w:val="00794C47"/>
    <w:rsid w:val="00794FFF"/>
    <w:rsid w:val="00795420"/>
    <w:rsid w:val="0079661D"/>
    <w:rsid w:val="00796D4D"/>
    <w:rsid w:val="007971B8"/>
    <w:rsid w:val="007972F9"/>
    <w:rsid w:val="00797637"/>
    <w:rsid w:val="007A0018"/>
    <w:rsid w:val="007A0ADE"/>
    <w:rsid w:val="007A1084"/>
    <w:rsid w:val="007A1B35"/>
    <w:rsid w:val="007A2EA6"/>
    <w:rsid w:val="007A3680"/>
    <w:rsid w:val="007A3BCD"/>
    <w:rsid w:val="007A4354"/>
    <w:rsid w:val="007A4C1C"/>
    <w:rsid w:val="007A5214"/>
    <w:rsid w:val="007A59B8"/>
    <w:rsid w:val="007A65AF"/>
    <w:rsid w:val="007A68D8"/>
    <w:rsid w:val="007A709D"/>
    <w:rsid w:val="007A7682"/>
    <w:rsid w:val="007A7F42"/>
    <w:rsid w:val="007B1496"/>
    <w:rsid w:val="007B2862"/>
    <w:rsid w:val="007B2FD8"/>
    <w:rsid w:val="007B3968"/>
    <w:rsid w:val="007B397C"/>
    <w:rsid w:val="007B45AF"/>
    <w:rsid w:val="007B476F"/>
    <w:rsid w:val="007B4DD0"/>
    <w:rsid w:val="007B5657"/>
    <w:rsid w:val="007B611E"/>
    <w:rsid w:val="007B662A"/>
    <w:rsid w:val="007B71DC"/>
    <w:rsid w:val="007B7743"/>
    <w:rsid w:val="007C04F4"/>
    <w:rsid w:val="007C2139"/>
    <w:rsid w:val="007C27DE"/>
    <w:rsid w:val="007C299E"/>
    <w:rsid w:val="007C31D0"/>
    <w:rsid w:val="007C3333"/>
    <w:rsid w:val="007C525F"/>
    <w:rsid w:val="007C5321"/>
    <w:rsid w:val="007C5881"/>
    <w:rsid w:val="007C5907"/>
    <w:rsid w:val="007C5E8A"/>
    <w:rsid w:val="007C5F4B"/>
    <w:rsid w:val="007C6AAB"/>
    <w:rsid w:val="007C6AC8"/>
    <w:rsid w:val="007C6BEC"/>
    <w:rsid w:val="007C7394"/>
    <w:rsid w:val="007C7B84"/>
    <w:rsid w:val="007D0187"/>
    <w:rsid w:val="007D02E5"/>
    <w:rsid w:val="007D0C4D"/>
    <w:rsid w:val="007D1922"/>
    <w:rsid w:val="007D1FE9"/>
    <w:rsid w:val="007D26C5"/>
    <w:rsid w:val="007D28C9"/>
    <w:rsid w:val="007D2EEC"/>
    <w:rsid w:val="007D326B"/>
    <w:rsid w:val="007D33E1"/>
    <w:rsid w:val="007D37CD"/>
    <w:rsid w:val="007D38F0"/>
    <w:rsid w:val="007D3CC8"/>
    <w:rsid w:val="007D430A"/>
    <w:rsid w:val="007D47FB"/>
    <w:rsid w:val="007D4DD3"/>
    <w:rsid w:val="007D5331"/>
    <w:rsid w:val="007D56DB"/>
    <w:rsid w:val="007D576A"/>
    <w:rsid w:val="007D619E"/>
    <w:rsid w:val="007D62F9"/>
    <w:rsid w:val="007D63A4"/>
    <w:rsid w:val="007D6542"/>
    <w:rsid w:val="007D6699"/>
    <w:rsid w:val="007E10B2"/>
    <w:rsid w:val="007E188D"/>
    <w:rsid w:val="007E1AA2"/>
    <w:rsid w:val="007E1F2C"/>
    <w:rsid w:val="007E223B"/>
    <w:rsid w:val="007E279D"/>
    <w:rsid w:val="007E2D69"/>
    <w:rsid w:val="007E31DC"/>
    <w:rsid w:val="007E3B9A"/>
    <w:rsid w:val="007E3EEF"/>
    <w:rsid w:val="007E46E8"/>
    <w:rsid w:val="007E470F"/>
    <w:rsid w:val="007E4C1F"/>
    <w:rsid w:val="007E57C9"/>
    <w:rsid w:val="007E5A6D"/>
    <w:rsid w:val="007E69FE"/>
    <w:rsid w:val="007F01DE"/>
    <w:rsid w:val="007F02E5"/>
    <w:rsid w:val="007F0759"/>
    <w:rsid w:val="007F0BCC"/>
    <w:rsid w:val="007F156E"/>
    <w:rsid w:val="007F1CF3"/>
    <w:rsid w:val="007F23D2"/>
    <w:rsid w:val="007F25C0"/>
    <w:rsid w:val="007F29D5"/>
    <w:rsid w:val="007F30BB"/>
    <w:rsid w:val="007F5F52"/>
    <w:rsid w:val="007F672A"/>
    <w:rsid w:val="007F6A1D"/>
    <w:rsid w:val="007F77C6"/>
    <w:rsid w:val="007F79D4"/>
    <w:rsid w:val="008003A1"/>
    <w:rsid w:val="008006B7"/>
    <w:rsid w:val="00800FDB"/>
    <w:rsid w:val="00802081"/>
    <w:rsid w:val="008020F6"/>
    <w:rsid w:val="0080298E"/>
    <w:rsid w:val="00803059"/>
    <w:rsid w:val="0080335D"/>
    <w:rsid w:val="00803833"/>
    <w:rsid w:val="00804316"/>
    <w:rsid w:val="008044F8"/>
    <w:rsid w:val="0080467A"/>
    <w:rsid w:val="00805983"/>
    <w:rsid w:val="00805C54"/>
    <w:rsid w:val="00805D15"/>
    <w:rsid w:val="00806461"/>
    <w:rsid w:val="008064C1"/>
    <w:rsid w:val="0080650E"/>
    <w:rsid w:val="00806855"/>
    <w:rsid w:val="00806E43"/>
    <w:rsid w:val="008077DA"/>
    <w:rsid w:val="0081096D"/>
    <w:rsid w:val="00810E9C"/>
    <w:rsid w:val="00810EAD"/>
    <w:rsid w:val="00811833"/>
    <w:rsid w:val="0081234B"/>
    <w:rsid w:val="00812703"/>
    <w:rsid w:val="008136D7"/>
    <w:rsid w:val="00813F84"/>
    <w:rsid w:val="00814BDE"/>
    <w:rsid w:val="00814CE7"/>
    <w:rsid w:val="00814DBC"/>
    <w:rsid w:val="0081554A"/>
    <w:rsid w:val="00815A5C"/>
    <w:rsid w:val="00816B86"/>
    <w:rsid w:val="008174D4"/>
    <w:rsid w:val="0082002E"/>
    <w:rsid w:val="0082083C"/>
    <w:rsid w:val="00820C54"/>
    <w:rsid w:val="00820F37"/>
    <w:rsid w:val="00820FE6"/>
    <w:rsid w:val="00821A66"/>
    <w:rsid w:val="00822476"/>
    <w:rsid w:val="00822882"/>
    <w:rsid w:val="00822A1E"/>
    <w:rsid w:val="00822DD5"/>
    <w:rsid w:val="008238C7"/>
    <w:rsid w:val="00825268"/>
    <w:rsid w:val="0082571C"/>
    <w:rsid w:val="00825B94"/>
    <w:rsid w:val="00825BB4"/>
    <w:rsid w:val="00825F68"/>
    <w:rsid w:val="008273D2"/>
    <w:rsid w:val="00827797"/>
    <w:rsid w:val="00830E92"/>
    <w:rsid w:val="00831EE8"/>
    <w:rsid w:val="008320ED"/>
    <w:rsid w:val="00832A0F"/>
    <w:rsid w:val="00835179"/>
    <w:rsid w:val="008353D5"/>
    <w:rsid w:val="00835408"/>
    <w:rsid w:val="008358A2"/>
    <w:rsid w:val="008359DA"/>
    <w:rsid w:val="008367AF"/>
    <w:rsid w:val="00836B02"/>
    <w:rsid w:val="00837CEF"/>
    <w:rsid w:val="00837E2F"/>
    <w:rsid w:val="00840035"/>
    <w:rsid w:val="00840039"/>
    <w:rsid w:val="00840C45"/>
    <w:rsid w:val="008413C5"/>
    <w:rsid w:val="00842661"/>
    <w:rsid w:val="008428A9"/>
    <w:rsid w:val="00844112"/>
    <w:rsid w:val="00845401"/>
    <w:rsid w:val="008456C9"/>
    <w:rsid w:val="008459BB"/>
    <w:rsid w:val="0084611D"/>
    <w:rsid w:val="00846177"/>
    <w:rsid w:val="0084654D"/>
    <w:rsid w:val="00846C9F"/>
    <w:rsid w:val="008471D8"/>
    <w:rsid w:val="00847BD6"/>
    <w:rsid w:val="00850026"/>
    <w:rsid w:val="00850137"/>
    <w:rsid w:val="0085081E"/>
    <w:rsid w:val="00850C62"/>
    <w:rsid w:val="00850FCB"/>
    <w:rsid w:val="00851EA5"/>
    <w:rsid w:val="00852B48"/>
    <w:rsid w:val="008531B6"/>
    <w:rsid w:val="0085393B"/>
    <w:rsid w:val="008539F6"/>
    <w:rsid w:val="00853FD8"/>
    <w:rsid w:val="0085474D"/>
    <w:rsid w:val="0085481F"/>
    <w:rsid w:val="00856481"/>
    <w:rsid w:val="008567A2"/>
    <w:rsid w:val="00856E6C"/>
    <w:rsid w:val="00857A02"/>
    <w:rsid w:val="00857DE1"/>
    <w:rsid w:val="00860211"/>
    <w:rsid w:val="00860326"/>
    <w:rsid w:val="00860793"/>
    <w:rsid w:val="00861141"/>
    <w:rsid w:val="008611DC"/>
    <w:rsid w:val="00861747"/>
    <w:rsid w:val="00863011"/>
    <w:rsid w:val="00863C5B"/>
    <w:rsid w:val="00863D2E"/>
    <w:rsid w:val="0086468B"/>
    <w:rsid w:val="00864E32"/>
    <w:rsid w:val="00865075"/>
    <w:rsid w:val="0086586E"/>
    <w:rsid w:val="0086615F"/>
    <w:rsid w:val="0086748F"/>
    <w:rsid w:val="00867FD8"/>
    <w:rsid w:val="0087274F"/>
    <w:rsid w:val="00872757"/>
    <w:rsid w:val="00872CE4"/>
    <w:rsid w:val="00872F09"/>
    <w:rsid w:val="00873AA4"/>
    <w:rsid w:val="00873CA8"/>
    <w:rsid w:val="00873F5D"/>
    <w:rsid w:val="00874313"/>
    <w:rsid w:val="00875256"/>
    <w:rsid w:val="0087570C"/>
    <w:rsid w:val="008757C8"/>
    <w:rsid w:val="00875EFB"/>
    <w:rsid w:val="008773BA"/>
    <w:rsid w:val="00877B62"/>
    <w:rsid w:val="00877EBE"/>
    <w:rsid w:val="00881015"/>
    <w:rsid w:val="008810B0"/>
    <w:rsid w:val="00881665"/>
    <w:rsid w:val="008819B6"/>
    <w:rsid w:val="00881AAC"/>
    <w:rsid w:val="00881CFB"/>
    <w:rsid w:val="00882A97"/>
    <w:rsid w:val="00883180"/>
    <w:rsid w:val="008836B7"/>
    <w:rsid w:val="00883F7C"/>
    <w:rsid w:val="008841D3"/>
    <w:rsid w:val="00884987"/>
    <w:rsid w:val="008849B3"/>
    <w:rsid w:val="008849EF"/>
    <w:rsid w:val="00884BAF"/>
    <w:rsid w:val="00884BE0"/>
    <w:rsid w:val="00887BF9"/>
    <w:rsid w:val="00887DE6"/>
    <w:rsid w:val="0089214A"/>
    <w:rsid w:val="00892226"/>
    <w:rsid w:val="008922FA"/>
    <w:rsid w:val="008923A3"/>
    <w:rsid w:val="00892CB4"/>
    <w:rsid w:val="00892D3E"/>
    <w:rsid w:val="008936DC"/>
    <w:rsid w:val="00893E53"/>
    <w:rsid w:val="00894166"/>
    <w:rsid w:val="00894457"/>
    <w:rsid w:val="00894498"/>
    <w:rsid w:val="008945EB"/>
    <w:rsid w:val="0089471F"/>
    <w:rsid w:val="00894886"/>
    <w:rsid w:val="00894A59"/>
    <w:rsid w:val="00894AC1"/>
    <w:rsid w:val="00894C2A"/>
    <w:rsid w:val="00895052"/>
    <w:rsid w:val="00895389"/>
    <w:rsid w:val="0089690B"/>
    <w:rsid w:val="00896A5F"/>
    <w:rsid w:val="008971E9"/>
    <w:rsid w:val="0089728F"/>
    <w:rsid w:val="008976C0"/>
    <w:rsid w:val="00897708"/>
    <w:rsid w:val="00897D88"/>
    <w:rsid w:val="008A0137"/>
    <w:rsid w:val="008A17AF"/>
    <w:rsid w:val="008A1B95"/>
    <w:rsid w:val="008A1ED9"/>
    <w:rsid w:val="008A2C65"/>
    <w:rsid w:val="008A2F16"/>
    <w:rsid w:val="008A36AE"/>
    <w:rsid w:val="008A48C3"/>
    <w:rsid w:val="008A4E18"/>
    <w:rsid w:val="008A520C"/>
    <w:rsid w:val="008A5493"/>
    <w:rsid w:val="008A596C"/>
    <w:rsid w:val="008A64C4"/>
    <w:rsid w:val="008A6BF7"/>
    <w:rsid w:val="008A6CC1"/>
    <w:rsid w:val="008A72FB"/>
    <w:rsid w:val="008A7E8F"/>
    <w:rsid w:val="008A7F03"/>
    <w:rsid w:val="008B1823"/>
    <w:rsid w:val="008B1B4E"/>
    <w:rsid w:val="008B1F99"/>
    <w:rsid w:val="008B24DC"/>
    <w:rsid w:val="008B2BDF"/>
    <w:rsid w:val="008B3672"/>
    <w:rsid w:val="008B391A"/>
    <w:rsid w:val="008B4198"/>
    <w:rsid w:val="008B4CF3"/>
    <w:rsid w:val="008B586A"/>
    <w:rsid w:val="008B5D1C"/>
    <w:rsid w:val="008B6651"/>
    <w:rsid w:val="008B672C"/>
    <w:rsid w:val="008B6B0E"/>
    <w:rsid w:val="008B6E16"/>
    <w:rsid w:val="008B7110"/>
    <w:rsid w:val="008B7A20"/>
    <w:rsid w:val="008C03BE"/>
    <w:rsid w:val="008C0DF9"/>
    <w:rsid w:val="008C0EE9"/>
    <w:rsid w:val="008C2029"/>
    <w:rsid w:val="008C267C"/>
    <w:rsid w:val="008C2E44"/>
    <w:rsid w:val="008C2F4F"/>
    <w:rsid w:val="008C327A"/>
    <w:rsid w:val="008C3427"/>
    <w:rsid w:val="008C3BC2"/>
    <w:rsid w:val="008C4F76"/>
    <w:rsid w:val="008C55AD"/>
    <w:rsid w:val="008C61D6"/>
    <w:rsid w:val="008C649D"/>
    <w:rsid w:val="008C64F1"/>
    <w:rsid w:val="008C723A"/>
    <w:rsid w:val="008C7286"/>
    <w:rsid w:val="008C7C1A"/>
    <w:rsid w:val="008D0B2A"/>
    <w:rsid w:val="008D0DC1"/>
    <w:rsid w:val="008D1434"/>
    <w:rsid w:val="008D1564"/>
    <w:rsid w:val="008D1BB0"/>
    <w:rsid w:val="008D20FF"/>
    <w:rsid w:val="008D2B4B"/>
    <w:rsid w:val="008D2B9A"/>
    <w:rsid w:val="008D36FA"/>
    <w:rsid w:val="008D3A3D"/>
    <w:rsid w:val="008D3DE6"/>
    <w:rsid w:val="008D4223"/>
    <w:rsid w:val="008D44CC"/>
    <w:rsid w:val="008D46E3"/>
    <w:rsid w:val="008D4CED"/>
    <w:rsid w:val="008D50F9"/>
    <w:rsid w:val="008D5442"/>
    <w:rsid w:val="008D5542"/>
    <w:rsid w:val="008D5CAF"/>
    <w:rsid w:val="008D5F8E"/>
    <w:rsid w:val="008D64F1"/>
    <w:rsid w:val="008D6693"/>
    <w:rsid w:val="008D66CA"/>
    <w:rsid w:val="008D6709"/>
    <w:rsid w:val="008D71D2"/>
    <w:rsid w:val="008E06B7"/>
    <w:rsid w:val="008E083A"/>
    <w:rsid w:val="008E12AD"/>
    <w:rsid w:val="008E2152"/>
    <w:rsid w:val="008E22FF"/>
    <w:rsid w:val="008E2450"/>
    <w:rsid w:val="008E3B7B"/>
    <w:rsid w:val="008E3F27"/>
    <w:rsid w:val="008E40E4"/>
    <w:rsid w:val="008E47EF"/>
    <w:rsid w:val="008E4E6E"/>
    <w:rsid w:val="008E55F9"/>
    <w:rsid w:val="008E57DA"/>
    <w:rsid w:val="008E5DA4"/>
    <w:rsid w:val="008E5DB7"/>
    <w:rsid w:val="008E61EB"/>
    <w:rsid w:val="008E6C4A"/>
    <w:rsid w:val="008E7896"/>
    <w:rsid w:val="008E79C7"/>
    <w:rsid w:val="008E7B6F"/>
    <w:rsid w:val="008E7C9D"/>
    <w:rsid w:val="008E7D8A"/>
    <w:rsid w:val="008F064D"/>
    <w:rsid w:val="008F14C7"/>
    <w:rsid w:val="008F1E9E"/>
    <w:rsid w:val="008F2165"/>
    <w:rsid w:val="008F2276"/>
    <w:rsid w:val="008F2477"/>
    <w:rsid w:val="008F3879"/>
    <w:rsid w:val="008F3D69"/>
    <w:rsid w:val="008F46E4"/>
    <w:rsid w:val="008F5442"/>
    <w:rsid w:val="008F60F2"/>
    <w:rsid w:val="008F653E"/>
    <w:rsid w:val="008F7769"/>
    <w:rsid w:val="009004FE"/>
    <w:rsid w:val="00900A54"/>
    <w:rsid w:val="009010F0"/>
    <w:rsid w:val="00901162"/>
    <w:rsid w:val="00901B53"/>
    <w:rsid w:val="0090223A"/>
    <w:rsid w:val="009028E2"/>
    <w:rsid w:val="0090367C"/>
    <w:rsid w:val="009039FE"/>
    <w:rsid w:val="00903E9A"/>
    <w:rsid w:val="00904403"/>
    <w:rsid w:val="009048A5"/>
    <w:rsid w:val="00905404"/>
    <w:rsid w:val="00905551"/>
    <w:rsid w:val="00905C24"/>
    <w:rsid w:val="00905ED0"/>
    <w:rsid w:val="00906478"/>
    <w:rsid w:val="00906753"/>
    <w:rsid w:val="00906B28"/>
    <w:rsid w:val="00907264"/>
    <w:rsid w:val="00907378"/>
    <w:rsid w:val="0090765F"/>
    <w:rsid w:val="00911305"/>
    <w:rsid w:val="0091212A"/>
    <w:rsid w:val="00912590"/>
    <w:rsid w:val="00913200"/>
    <w:rsid w:val="00914EAB"/>
    <w:rsid w:val="009152D8"/>
    <w:rsid w:val="00915A1D"/>
    <w:rsid w:val="00915C30"/>
    <w:rsid w:val="00916CBB"/>
    <w:rsid w:val="00922567"/>
    <w:rsid w:val="009228DB"/>
    <w:rsid w:val="00922D49"/>
    <w:rsid w:val="009236B9"/>
    <w:rsid w:val="00925260"/>
    <w:rsid w:val="00925E37"/>
    <w:rsid w:val="00925EDD"/>
    <w:rsid w:val="00925F20"/>
    <w:rsid w:val="00927899"/>
    <w:rsid w:val="0092796D"/>
    <w:rsid w:val="00927D0E"/>
    <w:rsid w:val="009303D8"/>
    <w:rsid w:val="00930873"/>
    <w:rsid w:val="009309DA"/>
    <w:rsid w:val="00931040"/>
    <w:rsid w:val="00931663"/>
    <w:rsid w:val="00931C91"/>
    <w:rsid w:val="00931D22"/>
    <w:rsid w:val="00932CC7"/>
    <w:rsid w:val="00933CC8"/>
    <w:rsid w:val="009343E4"/>
    <w:rsid w:val="00934C92"/>
    <w:rsid w:val="00935306"/>
    <w:rsid w:val="0093587E"/>
    <w:rsid w:val="00935C3D"/>
    <w:rsid w:val="00936490"/>
    <w:rsid w:val="00936688"/>
    <w:rsid w:val="00937212"/>
    <w:rsid w:val="00937683"/>
    <w:rsid w:val="00937AC9"/>
    <w:rsid w:val="00937CFA"/>
    <w:rsid w:val="00940291"/>
    <w:rsid w:val="009406B3"/>
    <w:rsid w:val="0094127A"/>
    <w:rsid w:val="00941EEA"/>
    <w:rsid w:val="00942286"/>
    <w:rsid w:val="009428AD"/>
    <w:rsid w:val="00943748"/>
    <w:rsid w:val="00943CEE"/>
    <w:rsid w:val="00943DAB"/>
    <w:rsid w:val="009444F4"/>
    <w:rsid w:val="00944674"/>
    <w:rsid w:val="00945CC4"/>
    <w:rsid w:val="00945CF5"/>
    <w:rsid w:val="0094691C"/>
    <w:rsid w:val="00947C95"/>
    <w:rsid w:val="00947EED"/>
    <w:rsid w:val="009500A1"/>
    <w:rsid w:val="0095037E"/>
    <w:rsid w:val="009506D9"/>
    <w:rsid w:val="00951D97"/>
    <w:rsid w:val="00952230"/>
    <w:rsid w:val="00952266"/>
    <w:rsid w:val="00952AAD"/>
    <w:rsid w:val="00952D6E"/>
    <w:rsid w:val="009535FF"/>
    <w:rsid w:val="00953B2B"/>
    <w:rsid w:val="00954567"/>
    <w:rsid w:val="009547B3"/>
    <w:rsid w:val="0095497D"/>
    <w:rsid w:val="00954A89"/>
    <w:rsid w:val="009555C7"/>
    <w:rsid w:val="00955FCB"/>
    <w:rsid w:val="009562CE"/>
    <w:rsid w:val="00956671"/>
    <w:rsid w:val="00957466"/>
    <w:rsid w:val="009576F7"/>
    <w:rsid w:val="00957A36"/>
    <w:rsid w:val="00957BA7"/>
    <w:rsid w:val="009602EE"/>
    <w:rsid w:val="00960722"/>
    <w:rsid w:val="00960B3D"/>
    <w:rsid w:val="00961272"/>
    <w:rsid w:val="00961356"/>
    <w:rsid w:val="00962401"/>
    <w:rsid w:val="00962510"/>
    <w:rsid w:val="0096260B"/>
    <w:rsid w:val="0096275C"/>
    <w:rsid w:val="009627FF"/>
    <w:rsid w:val="00962A27"/>
    <w:rsid w:val="00962B9D"/>
    <w:rsid w:val="00962EDC"/>
    <w:rsid w:val="009640E8"/>
    <w:rsid w:val="00964E3D"/>
    <w:rsid w:val="00965E9C"/>
    <w:rsid w:val="009664D5"/>
    <w:rsid w:val="00966AE1"/>
    <w:rsid w:val="009670C1"/>
    <w:rsid w:val="00967657"/>
    <w:rsid w:val="00970BB1"/>
    <w:rsid w:val="00970C69"/>
    <w:rsid w:val="00971F1C"/>
    <w:rsid w:val="0097211D"/>
    <w:rsid w:val="009724F9"/>
    <w:rsid w:val="0097263C"/>
    <w:rsid w:val="00972C40"/>
    <w:rsid w:val="00972DF9"/>
    <w:rsid w:val="00972E10"/>
    <w:rsid w:val="00972E7B"/>
    <w:rsid w:val="00972ECE"/>
    <w:rsid w:val="009738AD"/>
    <w:rsid w:val="00973C23"/>
    <w:rsid w:val="00974694"/>
    <w:rsid w:val="009746CA"/>
    <w:rsid w:val="00974B8D"/>
    <w:rsid w:val="00974C01"/>
    <w:rsid w:val="00974E7C"/>
    <w:rsid w:val="00975155"/>
    <w:rsid w:val="00975268"/>
    <w:rsid w:val="00977134"/>
    <w:rsid w:val="00977499"/>
    <w:rsid w:val="009777E4"/>
    <w:rsid w:val="00980013"/>
    <w:rsid w:val="00980E65"/>
    <w:rsid w:val="0098122D"/>
    <w:rsid w:val="00981927"/>
    <w:rsid w:val="00981963"/>
    <w:rsid w:val="009831B9"/>
    <w:rsid w:val="00983C82"/>
    <w:rsid w:val="009844D6"/>
    <w:rsid w:val="00984520"/>
    <w:rsid w:val="0098472A"/>
    <w:rsid w:val="0098545C"/>
    <w:rsid w:val="009862F1"/>
    <w:rsid w:val="00987032"/>
    <w:rsid w:val="009871EA"/>
    <w:rsid w:val="00987FA6"/>
    <w:rsid w:val="0099056D"/>
    <w:rsid w:val="00990AAB"/>
    <w:rsid w:val="009910DC"/>
    <w:rsid w:val="00991675"/>
    <w:rsid w:val="00992BA2"/>
    <w:rsid w:val="00992F83"/>
    <w:rsid w:val="0099344F"/>
    <w:rsid w:val="009936D2"/>
    <w:rsid w:val="00993A3C"/>
    <w:rsid w:val="00993B57"/>
    <w:rsid w:val="0099508A"/>
    <w:rsid w:val="00996E26"/>
    <w:rsid w:val="00997072"/>
    <w:rsid w:val="009974EB"/>
    <w:rsid w:val="00997A12"/>
    <w:rsid w:val="009A1126"/>
    <w:rsid w:val="009A1B37"/>
    <w:rsid w:val="009A36B8"/>
    <w:rsid w:val="009A5564"/>
    <w:rsid w:val="009A6063"/>
    <w:rsid w:val="009A7469"/>
    <w:rsid w:val="009A7631"/>
    <w:rsid w:val="009A794D"/>
    <w:rsid w:val="009A7D60"/>
    <w:rsid w:val="009B07EE"/>
    <w:rsid w:val="009B07F3"/>
    <w:rsid w:val="009B1584"/>
    <w:rsid w:val="009B1A70"/>
    <w:rsid w:val="009B1B32"/>
    <w:rsid w:val="009B21CA"/>
    <w:rsid w:val="009B2648"/>
    <w:rsid w:val="009B2F61"/>
    <w:rsid w:val="009B424E"/>
    <w:rsid w:val="009B4317"/>
    <w:rsid w:val="009B4EBB"/>
    <w:rsid w:val="009B529C"/>
    <w:rsid w:val="009B56FC"/>
    <w:rsid w:val="009B5816"/>
    <w:rsid w:val="009B5ADC"/>
    <w:rsid w:val="009B6365"/>
    <w:rsid w:val="009B65A2"/>
    <w:rsid w:val="009B7332"/>
    <w:rsid w:val="009B7420"/>
    <w:rsid w:val="009B7B46"/>
    <w:rsid w:val="009B7BD5"/>
    <w:rsid w:val="009C0294"/>
    <w:rsid w:val="009C03E5"/>
    <w:rsid w:val="009C08B6"/>
    <w:rsid w:val="009C0920"/>
    <w:rsid w:val="009C12C3"/>
    <w:rsid w:val="009C1535"/>
    <w:rsid w:val="009C196C"/>
    <w:rsid w:val="009C1B5C"/>
    <w:rsid w:val="009C2F5B"/>
    <w:rsid w:val="009C36E6"/>
    <w:rsid w:val="009C3730"/>
    <w:rsid w:val="009C37BD"/>
    <w:rsid w:val="009C3888"/>
    <w:rsid w:val="009C3AAC"/>
    <w:rsid w:val="009C406D"/>
    <w:rsid w:val="009C4625"/>
    <w:rsid w:val="009C4D19"/>
    <w:rsid w:val="009C5F6C"/>
    <w:rsid w:val="009C5FDB"/>
    <w:rsid w:val="009C693E"/>
    <w:rsid w:val="009C6B0A"/>
    <w:rsid w:val="009C6B2C"/>
    <w:rsid w:val="009C6DEC"/>
    <w:rsid w:val="009C6ED6"/>
    <w:rsid w:val="009C70CB"/>
    <w:rsid w:val="009C7623"/>
    <w:rsid w:val="009C7DA4"/>
    <w:rsid w:val="009D0000"/>
    <w:rsid w:val="009D038C"/>
    <w:rsid w:val="009D0846"/>
    <w:rsid w:val="009D14EB"/>
    <w:rsid w:val="009D1B18"/>
    <w:rsid w:val="009D1E70"/>
    <w:rsid w:val="009D1EA4"/>
    <w:rsid w:val="009D27AA"/>
    <w:rsid w:val="009D2BFD"/>
    <w:rsid w:val="009D2F0D"/>
    <w:rsid w:val="009D2FF8"/>
    <w:rsid w:val="009D3F20"/>
    <w:rsid w:val="009D428F"/>
    <w:rsid w:val="009D4991"/>
    <w:rsid w:val="009D58E8"/>
    <w:rsid w:val="009D597B"/>
    <w:rsid w:val="009D5BB5"/>
    <w:rsid w:val="009D696D"/>
    <w:rsid w:val="009D6993"/>
    <w:rsid w:val="009D6ED2"/>
    <w:rsid w:val="009E08B3"/>
    <w:rsid w:val="009E0BCD"/>
    <w:rsid w:val="009E0F1A"/>
    <w:rsid w:val="009E140D"/>
    <w:rsid w:val="009E2013"/>
    <w:rsid w:val="009E266D"/>
    <w:rsid w:val="009E2C83"/>
    <w:rsid w:val="009E43DD"/>
    <w:rsid w:val="009E4465"/>
    <w:rsid w:val="009E5318"/>
    <w:rsid w:val="009E6401"/>
    <w:rsid w:val="009E6C54"/>
    <w:rsid w:val="009F04C8"/>
    <w:rsid w:val="009F0812"/>
    <w:rsid w:val="009F0E02"/>
    <w:rsid w:val="009F0E37"/>
    <w:rsid w:val="009F248B"/>
    <w:rsid w:val="009F2A25"/>
    <w:rsid w:val="009F3A1A"/>
    <w:rsid w:val="009F3A25"/>
    <w:rsid w:val="009F3FD8"/>
    <w:rsid w:val="009F4C7D"/>
    <w:rsid w:val="009F5235"/>
    <w:rsid w:val="009F531A"/>
    <w:rsid w:val="009F5495"/>
    <w:rsid w:val="009F5B55"/>
    <w:rsid w:val="009F6344"/>
    <w:rsid w:val="009F6550"/>
    <w:rsid w:val="009F6A12"/>
    <w:rsid w:val="009F6B65"/>
    <w:rsid w:val="009F6FDB"/>
    <w:rsid w:val="009F786E"/>
    <w:rsid w:val="00A00902"/>
    <w:rsid w:val="00A0098B"/>
    <w:rsid w:val="00A0167A"/>
    <w:rsid w:val="00A02929"/>
    <w:rsid w:val="00A0294E"/>
    <w:rsid w:val="00A0364E"/>
    <w:rsid w:val="00A039FF"/>
    <w:rsid w:val="00A0426C"/>
    <w:rsid w:val="00A04524"/>
    <w:rsid w:val="00A04BA6"/>
    <w:rsid w:val="00A057A2"/>
    <w:rsid w:val="00A05ACE"/>
    <w:rsid w:val="00A05FC2"/>
    <w:rsid w:val="00A062B7"/>
    <w:rsid w:val="00A0740C"/>
    <w:rsid w:val="00A114B9"/>
    <w:rsid w:val="00A1308A"/>
    <w:rsid w:val="00A131DE"/>
    <w:rsid w:val="00A13A65"/>
    <w:rsid w:val="00A14515"/>
    <w:rsid w:val="00A14589"/>
    <w:rsid w:val="00A14AE3"/>
    <w:rsid w:val="00A16675"/>
    <w:rsid w:val="00A212B9"/>
    <w:rsid w:val="00A21955"/>
    <w:rsid w:val="00A22CD6"/>
    <w:rsid w:val="00A22CF6"/>
    <w:rsid w:val="00A234EC"/>
    <w:rsid w:val="00A23A26"/>
    <w:rsid w:val="00A24128"/>
    <w:rsid w:val="00A2417A"/>
    <w:rsid w:val="00A242EE"/>
    <w:rsid w:val="00A25158"/>
    <w:rsid w:val="00A25642"/>
    <w:rsid w:val="00A260D5"/>
    <w:rsid w:val="00A26668"/>
    <w:rsid w:val="00A2681F"/>
    <w:rsid w:val="00A277D8"/>
    <w:rsid w:val="00A27804"/>
    <w:rsid w:val="00A27CC3"/>
    <w:rsid w:val="00A3221B"/>
    <w:rsid w:val="00A32422"/>
    <w:rsid w:val="00A3276D"/>
    <w:rsid w:val="00A334D1"/>
    <w:rsid w:val="00A34257"/>
    <w:rsid w:val="00A3432D"/>
    <w:rsid w:val="00A3655D"/>
    <w:rsid w:val="00A36822"/>
    <w:rsid w:val="00A36AB5"/>
    <w:rsid w:val="00A374FD"/>
    <w:rsid w:val="00A3754B"/>
    <w:rsid w:val="00A402DD"/>
    <w:rsid w:val="00A403D2"/>
    <w:rsid w:val="00A4069E"/>
    <w:rsid w:val="00A406B9"/>
    <w:rsid w:val="00A40735"/>
    <w:rsid w:val="00A40BBF"/>
    <w:rsid w:val="00A411D1"/>
    <w:rsid w:val="00A43357"/>
    <w:rsid w:val="00A43389"/>
    <w:rsid w:val="00A434A7"/>
    <w:rsid w:val="00A43E71"/>
    <w:rsid w:val="00A4526F"/>
    <w:rsid w:val="00A45753"/>
    <w:rsid w:val="00A457B8"/>
    <w:rsid w:val="00A45DF7"/>
    <w:rsid w:val="00A47B15"/>
    <w:rsid w:val="00A5094A"/>
    <w:rsid w:val="00A51360"/>
    <w:rsid w:val="00A51708"/>
    <w:rsid w:val="00A52F84"/>
    <w:rsid w:val="00A533CC"/>
    <w:rsid w:val="00A54284"/>
    <w:rsid w:val="00A5444C"/>
    <w:rsid w:val="00A5465A"/>
    <w:rsid w:val="00A54870"/>
    <w:rsid w:val="00A54FB5"/>
    <w:rsid w:val="00A5500A"/>
    <w:rsid w:val="00A56B05"/>
    <w:rsid w:val="00A56C06"/>
    <w:rsid w:val="00A56C4C"/>
    <w:rsid w:val="00A56CD0"/>
    <w:rsid w:val="00A56E50"/>
    <w:rsid w:val="00A57096"/>
    <w:rsid w:val="00A5726C"/>
    <w:rsid w:val="00A57678"/>
    <w:rsid w:val="00A5789F"/>
    <w:rsid w:val="00A57972"/>
    <w:rsid w:val="00A579F5"/>
    <w:rsid w:val="00A57F83"/>
    <w:rsid w:val="00A60640"/>
    <w:rsid w:val="00A606B4"/>
    <w:rsid w:val="00A6087A"/>
    <w:rsid w:val="00A60E2F"/>
    <w:rsid w:val="00A626F9"/>
    <w:rsid w:val="00A627AD"/>
    <w:rsid w:val="00A62FCD"/>
    <w:rsid w:val="00A63246"/>
    <w:rsid w:val="00A63284"/>
    <w:rsid w:val="00A63458"/>
    <w:rsid w:val="00A63498"/>
    <w:rsid w:val="00A6372D"/>
    <w:rsid w:val="00A63A13"/>
    <w:rsid w:val="00A64CB8"/>
    <w:rsid w:val="00A65E2A"/>
    <w:rsid w:val="00A66065"/>
    <w:rsid w:val="00A67018"/>
    <w:rsid w:val="00A671D2"/>
    <w:rsid w:val="00A67289"/>
    <w:rsid w:val="00A672F3"/>
    <w:rsid w:val="00A673DC"/>
    <w:rsid w:val="00A67CDE"/>
    <w:rsid w:val="00A702EB"/>
    <w:rsid w:val="00A7076E"/>
    <w:rsid w:val="00A70859"/>
    <w:rsid w:val="00A709BE"/>
    <w:rsid w:val="00A70D85"/>
    <w:rsid w:val="00A7147E"/>
    <w:rsid w:val="00A7162E"/>
    <w:rsid w:val="00A72D71"/>
    <w:rsid w:val="00A73112"/>
    <w:rsid w:val="00A73408"/>
    <w:rsid w:val="00A73617"/>
    <w:rsid w:val="00A73900"/>
    <w:rsid w:val="00A747D2"/>
    <w:rsid w:val="00A74985"/>
    <w:rsid w:val="00A75123"/>
    <w:rsid w:val="00A75705"/>
    <w:rsid w:val="00A75F35"/>
    <w:rsid w:val="00A765A9"/>
    <w:rsid w:val="00A76BBD"/>
    <w:rsid w:val="00A77C69"/>
    <w:rsid w:val="00A80115"/>
    <w:rsid w:val="00A802E0"/>
    <w:rsid w:val="00A812B1"/>
    <w:rsid w:val="00A813AA"/>
    <w:rsid w:val="00A81BF6"/>
    <w:rsid w:val="00A824CC"/>
    <w:rsid w:val="00A82C61"/>
    <w:rsid w:val="00A8301B"/>
    <w:rsid w:val="00A83049"/>
    <w:rsid w:val="00A8368D"/>
    <w:rsid w:val="00A836D4"/>
    <w:rsid w:val="00A83945"/>
    <w:rsid w:val="00A83953"/>
    <w:rsid w:val="00A839D8"/>
    <w:rsid w:val="00A83CD7"/>
    <w:rsid w:val="00A8400B"/>
    <w:rsid w:val="00A8408E"/>
    <w:rsid w:val="00A8416A"/>
    <w:rsid w:val="00A846DA"/>
    <w:rsid w:val="00A853D8"/>
    <w:rsid w:val="00A8661E"/>
    <w:rsid w:val="00A8695A"/>
    <w:rsid w:val="00A86ACF"/>
    <w:rsid w:val="00A86F09"/>
    <w:rsid w:val="00A8708E"/>
    <w:rsid w:val="00A903B6"/>
    <w:rsid w:val="00A906AA"/>
    <w:rsid w:val="00A90F4F"/>
    <w:rsid w:val="00A92579"/>
    <w:rsid w:val="00A929DC"/>
    <w:rsid w:val="00A931BC"/>
    <w:rsid w:val="00A936F9"/>
    <w:rsid w:val="00A93D04"/>
    <w:rsid w:val="00A940AD"/>
    <w:rsid w:val="00A9431A"/>
    <w:rsid w:val="00A947AA"/>
    <w:rsid w:val="00A94888"/>
    <w:rsid w:val="00A959DD"/>
    <w:rsid w:val="00A96570"/>
    <w:rsid w:val="00A9681C"/>
    <w:rsid w:val="00A96867"/>
    <w:rsid w:val="00A96A94"/>
    <w:rsid w:val="00A96B3D"/>
    <w:rsid w:val="00A97044"/>
    <w:rsid w:val="00AA0C2D"/>
    <w:rsid w:val="00AA1976"/>
    <w:rsid w:val="00AA1B53"/>
    <w:rsid w:val="00AA1DEA"/>
    <w:rsid w:val="00AA1EFC"/>
    <w:rsid w:val="00AA256D"/>
    <w:rsid w:val="00AA25E9"/>
    <w:rsid w:val="00AA2A0E"/>
    <w:rsid w:val="00AA311D"/>
    <w:rsid w:val="00AA3556"/>
    <w:rsid w:val="00AA35FD"/>
    <w:rsid w:val="00AA3DB7"/>
    <w:rsid w:val="00AA41D3"/>
    <w:rsid w:val="00AA5F49"/>
    <w:rsid w:val="00AA6FA6"/>
    <w:rsid w:val="00AA7725"/>
    <w:rsid w:val="00AB0039"/>
    <w:rsid w:val="00AB0BD1"/>
    <w:rsid w:val="00AB0D96"/>
    <w:rsid w:val="00AB15A3"/>
    <w:rsid w:val="00AB177A"/>
    <w:rsid w:val="00AB1A3A"/>
    <w:rsid w:val="00AB1BA3"/>
    <w:rsid w:val="00AB216D"/>
    <w:rsid w:val="00AB3012"/>
    <w:rsid w:val="00AB321C"/>
    <w:rsid w:val="00AB3D03"/>
    <w:rsid w:val="00AB473F"/>
    <w:rsid w:val="00AB4999"/>
    <w:rsid w:val="00AB4A9C"/>
    <w:rsid w:val="00AB4C91"/>
    <w:rsid w:val="00AB4E3B"/>
    <w:rsid w:val="00AB5381"/>
    <w:rsid w:val="00AB688F"/>
    <w:rsid w:val="00AB720A"/>
    <w:rsid w:val="00AB75EA"/>
    <w:rsid w:val="00AB7654"/>
    <w:rsid w:val="00AB7AA2"/>
    <w:rsid w:val="00AC0116"/>
    <w:rsid w:val="00AC0A22"/>
    <w:rsid w:val="00AC0A3B"/>
    <w:rsid w:val="00AC1515"/>
    <w:rsid w:val="00AC1804"/>
    <w:rsid w:val="00AC1941"/>
    <w:rsid w:val="00AC21C5"/>
    <w:rsid w:val="00AC2234"/>
    <w:rsid w:val="00AC30EA"/>
    <w:rsid w:val="00AC35CA"/>
    <w:rsid w:val="00AC3CDA"/>
    <w:rsid w:val="00AC3FF3"/>
    <w:rsid w:val="00AC4BC1"/>
    <w:rsid w:val="00AC54B2"/>
    <w:rsid w:val="00AC5715"/>
    <w:rsid w:val="00AC5DF0"/>
    <w:rsid w:val="00AC6D32"/>
    <w:rsid w:val="00AC7E06"/>
    <w:rsid w:val="00AC7FAD"/>
    <w:rsid w:val="00AD034A"/>
    <w:rsid w:val="00AD04BD"/>
    <w:rsid w:val="00AD0765"/>
    <w:rsid w:val="00AD0F00"/>
    <w:rsid w:val="00AD1469"/>
    <w:rsid w:val="00AD3C27"/>
    <w:rsid w:val="00AD55A8"/>
    <w:rsid w:val="00AD5CA4"/>
    <w:rsid w:val="00AD6A91"/>
    <w:rsid w:val="00AD7214"/>
    <w:rsid w:val="00AD7567"/>
    <w:rsid w:val="00AE04DB"/>
    <w:rsid w:val="00AE0652"/>
    <w:rsid w:val="00AE0FF4"/>
    <w:rsid w:val="00AE1066"/>
    <w:rsid w:val="00AE13C9"/>
    <w:rsid w:val="00AE14DD"/>
    <w:rsid w:val="00AE1E3A"/>
    <w:rsid w:val="00AE2FA5"/>
    <w:rsid w:val="00AE3A4F"/>
    <w:rsid w:val="00AE4518"/>
    <w:rsid w:val="00AE5179"/>
    <w:rsid w:val="00AE5D7F"/>
    <w:rsid w:val="00AE79F0"/>
    <w:rsid w:val="00AE7E1A"/>
    <w:rsid w:val="00AF07B0"/>
    <w:rsid w:val="00AF0BD9"/>
    <w:rsid w:val="00AF109C"/>
    <w:rsid w:val="00AF1752"/>
    <w:rsid w:val="00AF2989"/>
    <w:rsid w:val="00AF3FA2"/>
    <w:rsid w:val="00AF42FC"/>
    <w:rsid w:val="00AF4A5D"/>
    <w:rsid w:val="00AF4AC5"/>
    <w:rsid w:val="00AF4C2C"/>
    <w:rsid w:val="00AF57AB"/>
    <w:rsid w:val="00AF597D"/>
    <w:rsid w:val="00AF5C11"/>
    <w:rsid w:val="00AF61D9"/>
    <w:rsid w:val="00AF62A9"/>
    <w:rsid w:val="00AF6EC1"/>
    <w:rsid w:val="00AF711F"/>
    <w:rsid w:val="00AF784D"/>
    <w:rsid w:val="00AF7CE9"/>
    <w:rsid w:val="00B0022D"/>
    <w:rsid w:val="00B00331"/>
    <w:rsid w:val="00B00493"/>
    <w:rsid w:val="00B01447"/>
    <w:rsid w:val="00B014A1"/>
    <w:rsid w:val="00B01A80"/>
    <w:rsid w:val="00B01E53"/>
    <w:rsid w:val="00B036E2"/>
    <w:rsid w:val="00B04335"/>
    <w:rsid w:val="00B046AF"/>
    <w:rsid w:val="00B06036"/>
    <w:rsid w:val="00B06AFE"/>
    <w:rsid w:val="00B06D6A"/>
    <w:rsid w:val="00B070DC"/>
    <w:rsid w:val="00B07A5D"/>
    <w:rsid w:val="00B07C27"/>
    <w:rsid w:val="00B07FB2"/>
    <w:rsid w:val="00B10017"/>
    <w:rsid w:val="00B1004A"/>
    <w:rsid w:val="00B101CE"/>
    <w:rsid w:val="00B10DE1"/>
    <w:rsid w:val="00B10FF8"/>
    <w:rsid w:val="00B114EB"/>
    <w:rsid w:val="00B11AA6"/>
    <w:rsid w:val="00B11E02"/>
    <w:rsid w:val="00B12F0D"/>
    <w:rsid w:val="00B13138"/>
    <w:rsid w:val="00B13A85"/>
    <w:rsid w:val="00B13BC7"/>
    <w:rsid w:val="00B13CD4"/>
    <w:rsid w:val="00B13EA9"/>
    <w:rsid w:val="00B152AF"/>
    <w:rsid w:val="00B153D8"/>
    <w:rsid w:val="00B154DE"/>
    <w:rsid w:val="00B15814"/>
    <w:rsid w:val="00B17720"/>
    <w:rsid w:val="00B17B14"/>
    <w:rsid w:val="00B203C4"/>
    <w:rsid w:val="00B20863"/>
    <w:rsid w:val="00B20BEC"/>
    <w:rsid w:val="00B20CDD"/>
    <w:rsid w:val="00B22683"/>
    <w:rsid w:val="00B22BC9"/>
    <w:rsid w:val="00B22E81"/>
    <w:rsid w:val="00B232FE"/>
    <w:rsid w:val="00B23996"/>
    <w:rsid w:val="00B23A8A"/>
    <w:rsid w:val="00B23CB2"/>
    <w:rsid w:val="00B23E73"/>
    <w:rsid w:val="00B240CC"/>
    <w:rsid w:val="00B24E14"/>
    <w:rsid w:val="00B2561A"/>
    <w:rsid w:val="00B256C1"/>
    <w:rsid w:val="00B25759"/>
    <w:rsid w:val="00B25A64"/>
    <w:rsid w:val="00B25B94"/>
    <w:rsid w:val="00B25BA5"/>
    <w:rsid w:val="00B25CEE"/>
    <w:rsid w:val="00B25E24"/>
    <w:rsid w:val="00B25EED"/>
    <w:rsid w:val="00B271F2"/>
    <w:rsid w:val="00B275C1"/>
    <w:rsid w:val="00B30B6A"/>
    <w:rsid w:val="00B30F20"/>
    <w:rsid w:val="00B31884"/>
    <w:rsid w:val="00B31D19"/>
    <w:rsid w:val="00B32AB3"/>
    <w:rsid w:val="00B32DAE"/>
    <w:rsid w:val="00B33825"/>
    <w:rsid w:val="00B33E8F"/>
    <w:rsid w:val="00B3495C"/>
    <w:rsid w:val="00B34BB2"/>
    <w:rsid w:val="00B34E79"/>
    <w:rsid w:val="00B34E7C"/>
    <w:rsid w:val="00B35AF6"/>
    <w:rsid w:val="00B36228"/>
    <w:rsid w:val="00B366A3"/>
    <w:rsid w:val="00B3670E"/>
    <w:rsid w:val="00B368EA"/>
    <w:rsid w:val="00B37EEF"/>
    <w:rsid w:val="00B418AD"/>
    <w:rsid w:val="00B42490"/>
    <w:rsid w:val="00B427CF"/>
    <w:rsid w:val="00B42F1A"/>
    <w:rsid w:val="00B43790"/>
    <w:rsid w:val="00B443D9"/>
    <w:rsid w:val="00B44531"/>
    <w:rsid w:val="00B452CC"/>
    <w:rsid w:val="00B46521"/>
    <w:rsid w:val="00B46587"/>
    <w:rsid w:val="00B466F3"/>
    <w:rsid w:val="00B47AD2"/>
    <w:rsid w:val="00B47CF7"/>
    <w:rsid w:val="00B50686"/>
    <w:rsid w:val="00B50C50"/>
    <w:rsid w:val="00B50C5C"/>
    <w:rsid w:val="00B513C0"/>
    <w:rsid w:val="00B51539"/>
    <w:rsid w:val="00B523CE"/>
    <w:rsid w:val="00B53708"/>
    <w:rsid w:val="00B5392E"/>
    <w:rsid w:val="00B53DCB"/>
    <w:rsid w:val="00B5428F"/>
    <w:rsid w:val="00B54370"/>
    <w:rsid w:val="00B54DEA"/>
    <w:rsid w:val="00B55185"/>
    <w:rsid w:val="00B55C03"/>
    <w:rsid w:val="00B55E22"/>
    <w:rsid w:val="00B55F0B"/>
    <w:rsid w:val="00B56418"/>
    <w:rsid w:val="00B56A70"/>
    <w:rsid w:val="00B57D72"/>
    <w:rsid w:val="00B60413"/>
    <w:rsid w:val="00B60638"/>
    <w:rsid w:val="00B606F8"/>
    <w:rsid w:val="00B61376"/>
    <w:rsid w:val="00B613B5"/>
    <w:rsid w:val="00B615D2"/>
    <w:rsid w:val="00B61923"/>
    <w:rsid w:val="00B61DB9"/>
    <w:rsid w:val="00B621D6"/>
    <w:rsid w:val="00B63AF2"/>
    <w:rsid w:val="00B65747"/>
    <w:rsid w:val="00B65D6F"/>
    <w:rsid w:val="00B65FAD"/>
    <w:rsid w:val="00B66174"/>
    <w:rsid w:val="00B67683"/>
    <w:rsid w:val="00B679FE"/>
    <w:rsid w:val="00B67B37"/>
    <w:rsid w:val="00B67C23"/>
    <w:rsid w:val="00B67F95"/>
    <w:rsid w:val="00B7079B"/>
    <w:rsid w:val="00B70DA6"/>
    <w:rsid w:val="00B70DC7"/>
    <w:rsid w:val="00B71346"/>
    <w:rsid w:val="00B721A4"/>
    <w:rsid w:val="00B72B5B"/>
    <w:rsid w:val="00B72EFF"/>
    <w:rsid w:val="00B74097"/>
    <w:rsid w:val="00B750C2"/>
    <w:rsid w:val="00B756CB"/>
    <w:rsid w:val="00B75735"/>
    <w:rsid w:val="00B76410"/>
    <w:rsid w:val="00B765F7"/>
    <w:rsid w:val="00B77142"/>
    <w:rsid w:val="00B8051E"/>
    <w:rsid w:val="00B80879"/>
    <w:rsid w:val="00B80A2C"/>
    <w:rsid w:val="00B80D3B"/>
    <w:rsid w:val="00B8111F"/>
    <w:rsid w:val="00B8135C"/>
    <w:rsid w:val="00B814BB"/>
    <w:rsid w:val="00B81730"/>
    <w:rsid w:val="00B81F60"/>
    <w:rsid w:val="00B82123"/>
    <w:rsid w:val="00B823D4"/>
    <w:rsid w:val="00B8314A"/>
    <w:rsid w:val="00B837F0"/>
    <w:rsid w:val="00B841AC"/>
    <w:rsid w:val="00B847AD"/>
    <w:rsid w:val="00B84D9E"/>
    <w:rsid w:val="00B85873"/>
    <w:rsid w:val="00B85E95"/>
    <w:rsid w:val="00B865B0"/>
    <w:rsid w:val="00B865DC"/>
    <w:rsid w:val="00B870E8"/>
    <w:rsid w:val="00B875E3"/>
    <w:rsid w:val="00B87C29"/>
    <w:rsid w:val="00B87D17"/>
    <w:rsid w:val="00B90780"/>
    <w:rsid w:val="00B90968"/>
    <w:rsid w:val="00B90A1C"/>
    <w:rsid w:val="00B91BC2"/>
    <w:rsid w:val="00B9240D"/>
    <w:rsid w:val="00B932B3"/>
    <w:rsid w:val="00B936DB"/>
    <w:rsid w:val="00B93B89"/>
    <w:rsid w:val="00B945E3"/>
    <w:rsid w:val="00B94960"/>
    <w:rsid w:val="00B95335"/>
    <w:rsid w:val="00B960A7"/>
    <w:rsid w:val="00B96F6E"/>
    <w:rsid w:val="00BA22A8"/>
    <w:rsid w:val="00BA309F"/>
    <w:rsid w:val="00BA32A0"/>
    <w:rsid w:val="00BA3482"/>
    <w:rsid w:val="00BA3ADE"/>
    <w:rsid w:val="00BA3E48"/>
    <w:rsid w:val="00BA4905"/>
    <w:rsid w:val="00BA4BD3"/>
    <w:rsid w:val="00BA4CD6"/>
    <w:rsid w:val="00BA5D82"/>
    <w:rsid w:val="00BA6E49"/>
    <w:rsid w:val="00BA7DA9"/>
    <w:rsid w:val="00BB0187"/>
    <w:rsid w:val="00BB0E56"/>
    <w:rsid w:val="00BB1A8D"/>
    <w:rsid w:val="00BB1EB3"/>
    <w:rsid w:val="00BB236B"/>
    <w:rsid w:val="00BB2678"/>
    <w:rsid w:val="00BB3077"/>
    <w:rsid w:val="00BB313F"/>
    <w:rsid w:val="00BB33A8"/>
    <w:rsid w:val="00BB3437"/>
    <w:rsid w:val="00BB3927"/>
    <w:rsid w:val="00BB3D8C"/>
    <w:rsid w:val="00BB3F20"/>
    <w:rsid w:val="00BB48CF"/>
    <w:rsid w:val="00BB4B39"/>
    <w:rsid w:val="00BB53AF"/>
    <w:rsid w:val="00BB5437"/>
    <w:rsid w:val="00BB5825"/>
    <w:rsid w:val="00BB5C26"/>
    <w:rsid w:val="00BB67C7"/>
    <w:rsid w:val="00BB6A40"/>
    <w:rsid w:val="00BB7A43"/>
    <w:rsid w:val="00BB7D4B"/>
    <w:rsid w:val="00BC013A"/>
    <w:rsid w:val="00BC03D1"/>
    <w:rsid w:val="00BC0AD1"/>
    <w:rsid w:val="00BC162A"/>
    <w:rsid w:val="00BC173A"/>
    <w:rsid w:val="00BC2343"/>
    <w:rsid w:val="00BC2AEE"/>
    <w:rsid w:val="00BC325F"/>
    <w:rsid w:val="00BC3722"/>
    <w:rsid w:val="00BC3FDD"/>
    <w:rsid w:val="00BC50A1"/>
    <w:rsid w:val="00BC5824"/>
    <w:rsid w:val="00BC60BE"/>
    <w:rsid w:val="00BC6113"/>
    <w:rsid w:val="00BC6546"/>
    <w:rsid w:val="00BC702F"/>
    <w:rsid w:val="00BC7719"/>
    <w:rsid w:val="00BC782D"/>
    <w:rsid w:val="00BD0032"/>
    <w:rsid w:val="00BD0AEE"/>
    <w:rsid w:val="00BD0ECF"/>
    <w:rsid w:val="00BD2189"/>
    <w:rsid w:val="00BD30C8"/>
    <w:rsid w:val="00BD30E0"/>
    <w:rsid w:val="00BD3790"/>
    <w:rsid w:val="00BD38F4"/>
    <w:rsid w:val="00BD3EB4"/>
    <w:rsid w:val="00BD4C5B"/>
    <w:rsid w:val="00BD5359"/>
    <w:rsid w:val="00BD5937"/>
    <w:rsid w:val="00BD5C65"/>
    <w:rsid w:val="00BD644F"/>
    <w:rsid w:val="00BD7BCC"/>
    <w:rsid w:val="00BD7DCB"/>
    <w:rsid w:val="00BE06A9"/>
    <w:rsid w:val="00BE0717"/>
    <w:rsid w:val="00BE10D8"/>
    <w:rsid w:val="00BE16E9"/>
    <w:rsid w:val="00BE2730"/>
    <w:rsid w:val="00BE2A17"/>
    <w:rsid w:val="00BE31BE"/>
    <w:rsid w:val="00BE34BC"/>
    <w:rsid w:val="00BE3A1D"/>
    <w:rsid w:val="00BE3B92"/>
    <w:rsid w:val="00BE487E"/>
    <w:rsid w:val="00BE6018"/>
    <w:rsid w:val="00BE7086"/>
    <w:rsid w:val="00BE7278"/>
    <w:rsid w:val="00BE7BDF"/>
    <w:rsid w:val="00BF0219"/>
    <w:rsid w:val="00BF1F57"/>
    <w:rsid w:val="00BF20FD"/>
    <w:rsid w:val="00BF2239"/>
    <w:rsid w:val="00BF22C6"/>
    <w:rsid w:val="00BF336C"/>
    <w:rsid w:val="00BF34C2"/>
    <w:rsid w:val="00BF3804"/>
    <w:rsid w:val="00BF3B4E"/>
    <w:rsid w:val="00BF4086"/>
    <w:rsid w:val="00BF426C"/>
    <w:rsid w:val="00BF4594"/>
    <w:rsid w:val="00BF58D0"/>
    <w:rsid w:val="00BF6027"/>
    <w:rsid w:val="00BF6702"/>
    <w:rsid w:val="00BF6A3F"/>
    <w:rsid w:val="00BF7952"/>
    <w:rsid w:val="00BF7D6A"/>
    <w:rsid w:val="00BF7E89"/>
    <w:rsid w:val="00C0021D"/>
    <w:rsid w:val="00C00300"/>
    <w:rsid w:val="00C00A6C"/>
    <w:rsid w:val="00C00B8B"/>
    <w:rsid w:val="00C00EA7"/>
    <w:rsid w:val="00C01102"/>
    <w:rsid w:val="00C013E1"/>
    <w:rsid w:val="00C013E9"/>
    <w:rsid w:val="00C01514"/>
    <w:rsid w:val="00C01611"/>
    <w:rsid w:val="00C026A6"/>
    <w:rsid w:val="00C02A8F"/>
    <w:rsid w:val="00C02BDB"/>
    <w:rsid w:val="00C02D59"/>
    <w:rsid w:val="00C02FE3"/>
    <w:rsid w:val="00C030B6"/>
    <w:rsid w:val="00C03284"/>
    <w:rsid w:val="00C03B3A"/>
    <w:rsid w:val="00C03CD4"/>
    <w:rsid w:val="00C04694"/>
    <w:rsid w:val="00C050C4"/>
    <w:rsid w:val="00C050D7"/>
    <w:rsid w:val="00C05B5F"/>
    <w:rsid w:val="00C05C05"/>
    <w:rsid w:val="00C06417"/>
    <w:rsid w:val="00C064B0"/>
    <w:rsid w:val="00C07AE9"/>
    <w:rsid w:val="00C10086"/>
    <w:rsid w:val="00C104CC"/>
    <w:rsid w:val="00C10B12"/>
    <w:rsid w:val="00C10D0F"/>
    <w:rsid w:val="00C11521"/>
    <w:rsid w:val="00C12A1A"/>
    <w:rsid w:val="00C13C2A"/>
    <w:rsid w:val="00C142AD"/>
    <w:rsid w:val="00C142C1"/>
    <w:rsid w:val="00C14A30"/>
    <w:rsid w:val="00C152FE"/>
    <w:rsid w:val="00C15D1B"/>
    <w:rsid w:val="00C16739"/>
    <w:rsid w:val="00C168DD"/>
    <w:rsid w:val="00C170D6"/>
    <w:rsid w:val="00C176CC"/>
    <w:rsid w:val="00C1773D"/>
    <w:rsid w:val="00C17913"/>
    <w:rsid w:val="00C201C3"/>
    <w:rsid w:val="00C21028"/>
    <w:rsid w:val="00C21031"/>
    <w:rsid w:val="00C221B9"/>
    <w:rsid w:val="00C225EA"/>
    <w:rsid w:val="00C22CCE"/>
    <w:rsid w:val="00C232BC"/>
    <w:rsid w:val="00C239D3"/>
    <w:rsid w:val="00C23BA2"/>
    <w:rsid w:val="00C23F9B"/>
    <w:rsid w:val="00C241B5"/>
    <w:rsid w:val="00C2485F"/>
    <w:rsid w:val="00C248B1"/>
    <w:rsid w:val="00C24B63"/>
    <w:rsid w:val="00C262A0"/>
    <w:rsid w:val="00C26A4E"/>
    <w:rsid w:val="00C27629"/>
    <w:rsid w:val="00C27E6E"/>
    <w:rsid w:val="00C27ED7"/>
    <w:rsid w:val="00C3041A"/>
    <w:rsid w:val="00C31195"/>
    <w:rsid w:val="00C3129F"/>
    <w:rsid w:val="00C31774"/>
    <w:rsid w:val="00C3180E"/>
    <w:rsid w:val="00C32AF2"/>
    <w:rsid w:val="00C33051"/>
    <w:rsid w:val="00C33204"/>
    <w:rsid w:val="00C338EB"/>
    <w:rsid w:val="00C33976"/>
    <w:rsid w:val="00C33E26"/>
    <w:rsid w:val="00C34389"/>
    <w:rsid w:val="00C3465D"/>
    <w:rsid w:val="00C347D5"/>
    <w:rsid w:val="00C3588C"/>
    <w:rsid w:val="00C361D8"/>
    <w:rsid w:val="00C365BB"/>
    <w:rsid w:val="00C379E9"/>
    <w:rsid w:val="00C403CD"/>
    <w:rsid w:val="00C4072B"/>
    <w:rsid w:val="00C40D72"/>
    <w:rsid w:val="00C40F92"/>
    <w:rsid w:val="00C42041"/>
    <w:rsid w:val="00C42A51"/>
    <w:rsid w:val="00C43934"/>
    <w:rsid w:val="00C439FB"/>
    <w:rsid w:val="00C43AA8"/>
    <w:rsid w:val="00C43F23"/>
    <w:rsid w:val="00C441A4"/>
    <w:rsid w:val="00C44378"/>
    <w:rsid w:val="00C463C9"/>
    <w:rsid w:val="00C47648"/>
    <w:rsid w:val="00C47852"/>
    <w:rsid w:val="00C50011"/>
    <w:rsid w:val="00C50F61"/>
    <w:rsid w:val="00C5243F"/>
    <w:rsid w:val="00C5254B"/>
    <w:rsid w:val="00C52FE5"/>
    <w:rsid w:val="00C53429"/>
    <w:rsid w:val="00C55CA1"/>
    <w:rsid w:val="00C55D39"/>
    <w:rsid w:val="00C55FBF"/>
    <w:rsid w:val="00C57E68"/>
    <w:rsid w:val="00C57F58"/>
    <w:rsid w:val="00C601C9"/>
    <w:rsid w:val="00C60232"/>
    <w:rsid w:val="00C623C6"/>
    <w:rsid w:val="00C62536"/>
    <w:rsid w:val="00C630F4"/>
    <w:rsid w:val="00C631D3"/>
    <w:rsid w:val="00C63F7D"/>
    <w:rsid w:val="00C645E6"/>
    <w:rsid w:val="00C64813"/>
    <w:rsid w:val="00C64BB0"/>
    <w:rsid w:val="00C64D82"/>
    <w:rsid w:val="00C64FBC"/>
    <w:rsid w:val="00C65A83"/>
    <w:rsid w:val="00C66A00"/>
    <w:rsid w:val="00C66CBE"/>
    <w:rsid w:val="00C67118"/>
    <w:rsid w:val="00C67276"/>
    <w:rsid w:val="00C67DDD"/>
    <w:rsid w:val="00C70139"/>
    <w:rsid w:val="00C712F7"/>
    <w:rsid w:val="00C7191D"/>
    <w:rsid w:val="00C72C6F"/>
    <w:rsid w:val="00C72E6A"/>
    <w:rsid w:val="00C74453"/>
    <w:rsid w:val="00C745DA"/>
    <w:rsid w:val="00C7473A"/>
    <w:rsid w:val="00C74A25"/>
    <w:rsid w:val="00C7571A"/>
    <w:rsid w:val="00C75AB0"/>
    <w:rsid w:val="00C76166"/>
    <w:rsid w:val="00C76405"/>
    <w:rsid w:val="00C76AC7"/>
    <w:rsid w:val="00C76B7B"/>
    <w:rsid w:val="00C76BBD"/>
    <w:rsid w:val="00C76DE2"/>
    <w:rsid w:val="00C772BA"/>
    <w:rsid w:val="00C802D1"/>
    <w:rsid w:val="00C8036C"/>
    <w:rsid w:val="00C80CD8"/>
    <w:rsid w:val="00C80F23"/>
    <w:rsid w:val="00C81151"/>
    <w:rsid w:val="00C82CC6"/>
    <w:rsid w:val="00C839AB"/>
    <w:rsid w:val="00C839CB"/>
    <w:rsid w:val="00C84593"/>
    <w:rsid w:val="00C850A3"/>
    <w:rsid w:val="00C858E0"/>
    <w:rsid w:val="00C85C32"/>
    <w:rsid w:val="00C85F45"/>
    <w:rsid w:val="00C86293"/>
    <w:rsid w:val="00C86C8C"/>
    <w:rsid w:val="00C87568"/>
    <w:rsid w:val="00C87FD0"/>
    <w:rsid w:val="00C90DB6"/>
    <w:rsid w:val="00C9106A"/>
    <w:rsid w:val="00C92603"/>
    <w:rsid w:val="00C92652"/>
    <w:rsid w:val="00C9394F"/>
    <w:rsid w:val="00C93B1A"/>
    <w:rsid w:val="00C93B29"/>
    <w:rsid w:val="00C9444E"/>
    <w:rsid w:val="00C9534E"/>
    <w:rsid w:val="00C95987"/>
    <w:rsid w:val="00C96C91"/>
    <w:rsid w:val="00C96F5F"/>
    <w:rsid w:val="00C97055"/>
    <w:rsid w:val="00C977C6"/>
    <w:rsid w:val="00CA02E8"/>
    <w:rsid w:val="00CA194C"/>
    <w:rsid w:val="00CA1DDD"/>
    <w:rsid w:val="00CA20D5"/>
    <w:rsid w:val="00CA2B4F"/>
    <w:rsid w:val="00CA30C3"/>
    <w:rsid w:val="00CA5927"/>
    <w:rsid w:val="00CA635E"/>
    <w:rsid w:val="00CA6BB0"/>
    <w:rsid w:val="00CA70CE"/>
    <w:rsid w:val="00CA79EC"/>
    <w:rsid w:val="00CB002C"/>
    <w:rsid w:val="00CB1C35"/>
    <w:rsid w:val="00CB1E4B"/>
    <w:rsid w:val="00CB259F"/>
    <w:rsid w:val="00CB2F7D"/>
    <w:rsid w:val="00CB39C2"/>
    <w:rsid w:val="00CB3E85"/>
    <w:rsid w:val="00CB4C8C"/>
    <w:rsid w:val="00CB4E90"/>
    <w:rsid w:val="00CB5850"/>
    <w:rsid w:val="00CB5C99"/>
    <w:rsid w:val="00CB633B"/>
    <w:rsid w:val="00CB6782"/>
    <w:rsid w:val="00CB6E3E"/>
    <w:rsid w:val="00CB7057"/>
    <w:rsid w:val="00CC080A"/>
    <w:rsid w:val="00CC0D0F"/>
    <w:rsid w:val="00CC1275"/>
    <w:rsid w:val="00CC12EE"/>
    <w:rsid w:val="00CC1BF8"/>
    <w:rsid w:val="00CC265A"/>
    <w:rsid w:val="00CC3300"/>
    <w:rsid w:val="00CC4B98"/>
    <w:rsid w:val="00CC5767"/>
    <w:rsid w:val="00CC5D2F"/>
    <w:rsid w:val="00CC68CC"/>
    <w:rsid w:val="00CC69B9"/>
    <w:rsid w:val="00CC6C89"/>
    <w:rsid w:val="00CC6DD4"/>
    <w:rsid w:val="00CC701E"/>
    <w:rsid w:val="00CC7227"/>
    <w:rsid w:val="00CC7735"/>
    <w:rsid w:val="00CD0310"/>
    <w:rsid w:val="00CD0831"/>
    <w:rsid w:val="00CD2E48"/>
    <w:rsid w:val="00CD4303"/>
    <w:rsid w:val="00CD4826"/>
    <w:rsid w:val="00CD4E19"/>
    <w:rsid w:val="00CD6219"/>
    <w:rsid w:val="00CD700F"/>
    <w:rsid w:val="00CD7319"/>
    <w:rsid w:val="00CE148E"/>
    <w:rsid w:val="00CE208D"/>
    <w:rsid w:val="00CE2453"/>
    <w:rsid w:val="00CE2573"/>
    <w:rsid w:val="00CE3047"/>
    <w:rsid w:val="00CE356D"/>
    <w:rsid w:val="00CE376F"/>
    <w:rsid w:val="00CE3FA4"/>
    <w:rsid w:val="00CE44F8"/>
    <w:rsid w:val="00CE4A90"/>
    <w:rsid w:val="00CE5277"/>
    <w:rsid w:val="00CE5B4D"/>
    <w:rsid w:val="00CE6358"/>
    <w:rsid w:val="00CE6686"/>
    <w:rsid w:val="00CE6E97"/>
    <w:rsid w:val="00CE77A9"/>
    <w:rsid w:val="00CE7868"/>
    <w:rsid w:val="00CE796C"/>
    <w:rsid w:val="00CF1B70"/>
    <w:rsid w:val="00CF1DD1"/>
    <w:rsid w:val="00CF2161"/>
    <w:rsid w:val="00CF2307"/>
    <w:rsid w:val="00CF239B"/>
    <w:rsid w:val="00CF26AE"/>
    <w:rsid w:val="00CF2AD0"/>
    <w:rsid w:val="00CF2D54"/>
    <w:rsid w:val="00CF311F"/>
    <w:rsid w:val="00CF5047"/>
    <w:rsid w:val="00CF5575"/>
    <w:rsid w:val="00CF61DD"/>
    <w:rsid w:val="00CF70A5"/>
    <w:rsid w:val="00D00908"/>
    <w:rsid w:val="00D01344"/>
    <w:rsid w:val="00D015DA"/>
    <w:rsid w:val="00D01B90"/>
    <w:rsid w:val="00D024CD"/>
    <w:rsid w:val="00D034DA"/>
    <w:rsid w:val="00D03538"/>
    <w:rsid w:val="00D0421D"/>
    <w:rsid w:val="00D046FD"/>
    <w:rsid w:val="00D047F7"/>
    <w:rsid w:val="00D049B8"/>
    <w:rsid w:val="00D04B37"/>
    <w:rsid w:val="00D04C8A"/>
    <w:rsid w:val="00D04D63"/>
    <w:rsid w:val="00D0516C"/>
    <w:rsid w:val="00D05B56"/>
    <w:rsid w:val="00D05BEA"/>
    <w:rsid w:val="00D05C2F"/>
    <w:rsid w:val="00D05EE7"/>
    <w:rsid w:val="00D068D0"/>
    <w:rsid w:val="00D06FE0"/>
    <w:rsid w:val="00D07307"/>
    <w:rsid w:val="00D076A9"/>
    <w:rsid w:val="00D07754"/>
    <w:rsid w:val="00D078D1"/>
    <w:rsid w:val="00D105ED"/>
    <w:rsid w:val="00D11A5A"/>
    <w:rsid w:val="00D1293B"/>
    <w:rsid w:val="00D129A8"/>
    <w:rsid w:val="00D12FB9"/>
    <w:rsid w:val="00D131E1"/>
    <w:rsid w:val="00D135F2"/>
    <w:rsid w:val="00D13B97"/>
    <w:rsid w:val="00D13CA4"/>
    <w:rsid w:val="00D13D00"/>
    <w:rsid w:val="00D141F2"/>
    <w:rsid w:val="00D147C0"/>
    <w:rsid w:val="00D15696"/>
    <w:rsid w:val="00D157B2"/>
    <w:rsid w:val="00D15C51"/>
    <w:rsid w:val="00D163E6"/>
    <w:rsid w:val="00D16C68"/>
    <w:rsid w:val="00D16F37"/>
    <w:rsid w:val="00D17AA6"/>
    <w:rsid w:val="00D17F5D"/>
    <w:rsid w:val="00D200BD"/>
    <w:rsid w:val="00D201AA"/>
    <w:rsid w:val="00D204A7"/>
    <w:rsid w:val="00D20AA5"/>
    <w:rsid w:val="00D220C2"/>
    <w:rsid w:val="00D22324"/>
    <w:rsid w:val="00D22399"/>
    <w:rsid w:val="00D23062"/>
    <w:rsid w:val="00D2361B"/>
    <w:rsid w:val="00D23AF2"/>
    <w:rsid w:val="00D24C0C"/>
    <w:rsid w:val="00D2615A"/>
    <w:rsid w:val="00D2662C"/>
    <w:rsid w:val="00D26AEA"/>
    <w:rsid w:val="00D26CB1"/>
    <w:rsid w:val="00D272EB"/>
    <w:rsid w:val="00D27730"/>
    <w:rsid w:val="00D27FA3"/>
    <w:rsid w:val="00D31101"/>
    <w:rsid w:val="00D3176C"/>
    <w:rsid w:val="00D31B3F"/>
    <w:rsid w:val="00D33751"/>
    <w:rsid w:val="00D33BAF"/>
    <w:rsid w:val="00D33E4F"/>
    <w:rsid w:val="00D347D8"/>
    <w:rsid w:val="00D34E98"/>
    <w:rsid w:val="00D35D4A"/>
    <w:rsid w:val="00D36124"/>
    <w:rsid w:val="00D36F6E"/>
    <w:rsid w:val="00D372B0"/>
    <w:rsid w:val="00D37343"/>
    <w:rsid w:val="00D4205E"/>
    <w:rsid w:val="00D42BE5"/>
    <w:rsid w:val="00D42F05"/>
    <w:rsid w:val="00D43056"/>
    <w:rsid w:val="00D44D36"/>
    <w:rsid w:val="00D453F2"/>
    <w:rsid w:val="00D465B2"/>
    <w:rsid w:val="00D47399"/>
    <w:rsid w:val="00D47BB2"/>
    <w:rsid w:val="00D47D04"/>
    <w:rsid w:val="00D5056A"/>
    <w:rsid w:val="00D50BF1"/>
    <w:rsid w:val="00D510A0"/>
    <w:rsid w:val="00D519DD"/>
    <w:rsid w:val="00D51A83"/>
    <w:rsid w:val="00D527EE"/>
    <w:rsid w:val="00D529C4"/>
    <w:rsid w:val="00D53929"/>
    <w:rsid w:val="00D539D0"/>
    <w:rsid w:val="00D53D01"/>
    <w:rsid w:val="00D540DC"/>
    <w:rsid w:val="00D547C8"/>
    <w:rsid w:val="00D55616"/>
    <w:rsid w:val="00D5574C"/>
    <w:rsid w:val="00D55DAC"/>
    <w:rsid w:val="00D60867"/>
    <w:rsid w:val="00D6153F"/>
    <w:rsid w:val="00D61982"/>
    <w:rsid w:val="00D61EA9"/>
    <w:rsid w:val="00D61EFF"/>
    <w:rsid w:val="00D62655"/>
    <w:rsid w:val="00D6267A"/>
    <w:rsid w:val="00D62998"/>
    <w:rsid w:val="00D63480"/>
    <w:rsid w:val="00D63DBA"/>
    <w:rsid w:val="00D647DE"/>
    <w:rsid w:val="00D6501F"/>
    <w:rsid w:val="00D65347"/>
    <w:rsid w:val="00D65F6C"/>
    <w:rsid w:val="00D674CF"/>
    <w:rsid w:val="00D67D12"/>
    <w:rsid w:val="00D705FF"/>
    <w:rsid w:val="00D706A8"/>
    <w:rsid w:val="00D70B0C"/>
    <w:rsid w:val="00D7145C"/>
    <w:rsid w:val="00D73B64"/>
    <w:rsid w:val="00D74020"/>
    <w:rsid w:val="00D744BC"/>
    <w:rsid w:val="00D74802"/>
    <w:rsid w:val="00D74830"/>
    <w:rsid w:val="00D74A3E"/>
    <w:rsid w:val="00D74AA7"/>
    <w:rsid w:val="00D7585A"/>
    <w:rsid w:val="00D75DB4"/>
    <w:rsid w:val="00D76959"/>
    <w:rsid w:val="00D7773F"/>
    <w:rsid w:val="00D77C53"/>
    <w:rsid w:val="00D77E96"/>
    <w:rsid w:val="00D80618"/>
    <w:rsid w:val="00D807DF"/>
    <w:rsid w:val="00D82066"/>
    <w:rsid w:val="00D82339"/>
    <w:rsid w:val="00D82494"/>
    <w:rsid w:val="00D82FF2"/>
    <w:rsid w:val="00D82FF6"/>
    <w:rsid w:val="00D83774"/>
    <w:rsid w:val="00D848AC"/>
    <w:rsid w:val="00D84A4B"/>
    <w:rsid w:val="00D84AF2"/>
    <w:rsid w:val="00D85D45"/>
    <w:rsid w:val="00D8731C"/>
    <w:rsid w:val="00D878A9"/>
    <w:rsid w:val="00D900EC"/>
    <w:rsid w:val="00D90A81"/>
    <w:rsid w:val="00D90B7D"/>
    <w:rsid w:val="00D90DCE"/>
    <w:rsid w:val="00D912A2"/>
    <w:rsid w:val="00D92168"/>
    <w:rsid w:val="00D9231C"/>
    <w:rsid w:val="00D92A5E"/>
    <w:rsid w:val="00D92B47"/>
    <w:rsid w:val="00D935BD"/>
    <w:rsid w:val="00D940B5"/>
    <w:rsid w:val="00D94744"/>
    <w:rsid w:val="00D9582D"/>
    <w:rsid w:val="00D95CB0"/>
    <w:rsid w:val="00D9654F"/>
    <w:rsid w:val="00D966FE"/>
    <w:rsid w:val="00D97061"/>
    <w:rsid w:val="00D977C0"/>
    <w:rsid w:val="00D97A4E"/>
    <w:rsid w:val="00D97E14"/>
    <w:rsid w:val="00DA00A3"/>
    <w:rsid w:val="00DA04C1"/>
    <w:rsid w:val="00DA13F3"/>
    <w:rsid w:val="00DA21CF"/>
    <w:rsid w:val="00DA23EB"/>
    <w:rsid w:val="00DA25ED"/>
    <w:rsid w:val="00DA2CF9"/>
    <w:rsid w:val="00DA2DE3"/>
    <w:rsid w:val="00DA3633"/>
    <w:rsid w:val="00DA400B"/>
    <w:rsid w:val="00DA6257"/>
    <w:rsid w:val="00DA6443"/>
    <w:rsid w:val="00DA6B5E"/>
    <w:rsid w:val="00DA6DBA"/>
    <w:rsid w:val="00DA7146"/>
    <w:rsid w:val="00DA716A"/>
    <w:rsid w:val="00DA7A9C"/>
    <w:rsid w:val="00DA7B82"/>
    <w:rsid w:val="00DB1F4F"/>
    <w:rsid w:val="00DB2CD0"/>
    <w:rsid w:val="00DB37EE"/>
    <w:rsid w:val="00DB401F"/>
    <w:rsid w:val="00DB4450"/>
    <w:rsid w:val="00DB4EE7"/>
    <w:rsid w:val="00DB521D"/>
    <w:rsid w:val="00DB5971"/>
    <w:rsid w:val="00DB5D51"/>
    <w:rsid w:val="00DB5F3B"/>
    <w:rsid w:val="00DB5F53"/>
    <w:rsid w:val="00DB683F"/>
    <w:rsid w:val="00DB6D5E"/>
    <w:rsid w:val="00DB6D7B"/>
    <w:rsid w:val="00DB7B69"/>
    <w:rsid w:val="00DB7BBD"/>
    <w:rsid w:val="00DC015C"/>
    <w:rsid w:val="00DC0A2F"/>
    <w:rsid w:val="00DC0BBD"/>
    <w:rsid w:val="00DC0DBE"/>
    <w:rsid w:val="00DC234A"/>
    <w:rsid w:val="00DC2668"/>
    <w:rsid w:val="00DC41E4"/>
    <w:rsid w:val="00DC48B2"/>
    <w:rsid w:val="00DC496E"/>
    <w:rsid w:val="00DC5110"/>
    <w:rsid w:val="00DC5116"/>
    <w:rsid w:val="00DC5E0D"/>
    <w:rsid w:val="00DC686C"/>
    <w:rsid w:val="00DC736C"/>
    <w:rsid w:val="00DC7C77"/>
    <w:rsid w:val="00DC7FD5"/>
    <w:rsid w:val="00DD02FF"/>
    <w:rsid w:val="00DD0414"/>
    <w:rsid w:val="00DD0CAB"/>
    <w:rsid w:val="00DD24F9"/>
    <w:rsid w:val="00DD26EC"/>
    <w:rsid w:val="00DD2845"/>
    <w:rsid w:val="00DD2DFB"/>
    <w:rsid w:val="00DD3604"/>
    <w:rsid w:val="00DD37A4"/>
    <w:rsid w:val="00DD3F4D"/>
    <w:rsid w:val="00DD471A"/>
    <w:rsid w:val="00DD60AE"/>
    <w:rsid w:val="00DD61D2"/>
    <w:rsid w:val="00DD6747"/>
    <w:rsid w:val="00DD6F2E"/>
    <w:rsid w:val="00DD72E1"/>
    <w:rsid w:val="00DD7EA2"/>
    <w:rsid w:val="00DE00F2"/>
    <w:rsid w:val="00DE117F"/>
    <w:rsid w:val="00DE23C8"/>
    <w:rsid w:val="00DE2813"/>
    <w:rsid w:val="00DE2D17"/>
    <w:rsid w:val="00DE353C"/>
    <w:rsid w:val="00DE401C"/>
    <w:rsid w:val="00DE46BF"/>
    <w:rsid w:val="00DE6E2F"/>
    <w:rsid w:val="00DE6F47"/>
    <w:rsid w:val="00DE767F"/>
    <w:rsid w:val="00DE7D13"/>
    <w:rsid w:val="00DF1EAE"/>
    <w:rsid w:val="00DF2BD1"/>
    <w:rsid w:val="00DF3816"/>
    <w:rsid w:val="00DF3818"/>
    <w:rsid w:val="00DF3F94"/>
    <w:rsid w:val="00DF4369"/>
    <w:rsid w:val="00DF51B9"/>
    <w:rsid w:val="00DF5970"/>
    <w:rsid w:val="00DF5B14"/>
    <w:rsid w:val="00DF5B3E"/>
    <w:rsid w:val="00DF5C7F"/>
    <w:rsid w:val="00DF60F6"/>
    <w:rsid w:val="00DF63FA"/>
    <w:rsid w:val="00DF66E2"/>
    <w:rsid w:val="00DF7354"/>
    <w:rsid w:val="00DF73ED"/>
    <w:rsid w:val="00E001FD"/>
    <w:rsid w:val="00E00A1C"/>
    <w:rsid w:val="00E00D44"/>
    <w:rsid w:val="00E00D60"/>
    <w:rsid w:val="00E0103A"/>
    <w:rsid w:val="00E012CC"/>
    <w:rsid w:val="00E0147A"/>
    <w:rsid w:val="00E016F4"/>
    <w:rsid w:val="00E01CFA"/>
    <w:rsid w:val="00E0220A"/>
    <w:rsid w:val="00E0220E"/>
    <w:rsid w:val="00E02961"/>
    <w:rsid w:val="00E02A1E"/>
    <w:rsid w:val="00E02B71"/>
    <w:rsid w:val="00E02DEB"/>
    <w:rsid w:val="00E03999"/>
    <w:rsid w:val="00E0399E"/>
    <w:rsid w:val="00E042A1"/>
    <w:rsid w:val="00E05CF4"/>
    <w:rsid w:val="00E05E82"/>
    <w:rsid w:val="00E0689E"/>
    <w:rsid w:val="00E07173"/>
    <w:rsid w:val="00E07425"/>
    <w:rsid w:val="00E07C27"/>
    <w:rsid w:val="00E07EB6"/>
    <w:rsid w:val="00E1043E"/>
    <w:rsid w:val="00E104FA"/>
    <w:rsid w:val="00E1082A"/>
    <w:rsid w:val="00E10956"/>
    <w:rsid w:val="00E110B5"/>
    <w:rsid w:val="00E11166"/>
    <w:rsid w:val="00E12010"/>
    <w:rsid w:val="00E12818"/>
    <w:rsid w:val="00E12A6F"/>
    <w:rsid w:val="00E12AE2"/>
    <w:rsid w:val="00E12D39"/>
    <w:rsid w:val="00E13182"/>
    <w:rsid w:val="00E1332A"/>
    <w:rsid w:val="00E143BA"/>
    <w:rsid w:val="00E14523"/>
    <w:rsid w:val="00E14972"/>
    <w:rsid w:val="00E14B8E"/>
    <w:rsid w:val="00E14CB9"/>
    <w:rsid w:val="00E14D80"/>
    <w:rsid w:val="00E151F2"/>
    <w:rsid w:val="00E15383"/>
    <w:rsid w:val="00E15C82"/>
    <w:rsid w:val="00E1738C"/>
    <w:rsid w:val="00E201C0"/>
    <w:rsid w:val="00E21ABD"/>
    <w:rsid w:val="00E22775"/>
    <w:rsid w:val="00E227A3"/>
    <w:rsid w:val="00E22D28"/>
    <w:rsid w:val="00E22F81"/>
    <w:rsid w:val="00E22F87"/>
    <w:rsid w:val="00E230E3"/>
    <w:rsid w:val="00E23C97"/>
    <w:rsid w:val="00E24727"/>
    <w:rsid w:val="00E24CFD"/>
    <w:rsid w:val="00E265A7"/>
    <w:rsid w:val="00E26705"/>
    <w:rsid w:val="00E27535"/>
    <w:rsid w:val="00E27B80"/>
    <w:rsid w:val="00E27E98"/>
    <w:rsid w:val="00E30109"/>
    <w:rsid w:val="00E30EDF"/>
    <w:rsid w:val="00E31B43"/>
    <w:rsid w:val="00E31FBA"/>
    <w:rsid w:val="00E33513"/>
    <w:rsid w:val="00E33A4F"/>
    <w:rsid w:val="00E33C8B"/>
    <w:rsid w:val="00E33F3E"/>
    <w:rsid w:val="00E341E5"/>
    <w:rsid w:val="00E34315"/>
    <w:rsid w:val="00E357F5"/>
    <w:rsid w:val="00E35FBC"/>
    <w:rsid w:val="00E36AAE"/>
    <w:rsid w:val="00E36AF1"/>
    <w:rsid w:val="00E37198"/>
    <w:rsid w:val="00E3774C"/>
    <w:rsid w:val="00E41313"/>
    <w:rsid w:val="00E41773"/>
    <w:rsid w:val="00E41ACD"/>
    <w:rsid w:val="00E42DD2"/>
    <w:rsid w:val="00E42FE6"/>
    <w:rsid w:val="00E433AA"/>
    <w:rsid w:val="00E43888"/>
    <w:rsid w:val="00E44E78"/>
    <w:rsid w:val="00E46038"/>
    <w:rsid w:val="00E460B6"/>
    <w:rsid w:val="00E460B9"/>
    <w:rsid w:val="00E46BD2"/>
    <w:rsid w:val="00E473D4"/>
    <w:rsid w:val="00E474CF"/>
    <w:rsid w:val="00E47503"/>
    <w:rsid w:val="00E513F1"/>
    <w:rsid w:val="00E513F6"/>
    <w:rsid w:val="00E51EC6"/>
    <w:rsid w:val="00E51F51"/>
    <w:rsid w:val="00E52302"/>
    <w:rsid w:val="00E52F3B"/>
    <w:rsid w:val="00E52F80"/>
    <w:rsid w:val="00E53D94"/>
    <w:rsid w:val="00E53DEA"/>
    <w:rsid w:val="00E5424B"/>
    <w:rsid w:val="00E544BA"/>
    <w:rsid w:val="00E54E29"/>
    <w:rsid w:val="00E55B64"/>
    <w:rsid w:val="00E56272"/>
    <w:rsid w:val="00E616DB"/>
    <w:rsid w:val="00E61CE1"/>
    <w:rsid w:val="00E62442"/>
    <w:rsid w:val="00E627A4"/>
    <w:rsid w:val="00E62CAE"/>
    <w:rsid w:val="00E630ED"/>
    <w:rsid w:val="00E6437C"/>
    <w:rsid w:val="00E64C68"/>
    <w:rsid w:val="00E65237"/>
    <w:rsid w:val="00E67862"/>
    <w:rsid w:val="00E70357"/>
    <w:rsid w:val="00E70ACF"/>
    <w:rsid w:val="00E70D46"/>
    <w:rsid w:val="00E712A9"/>
    <w:rsid w:val="00E713BC"/>
    <w:rsid w:val="00E72444"/>
    <w:rsid w:val="00E7410F"/>
    <w:rsid w:val="00E741EF"/>
    <w:rsid w:val="00E74EC5"/>
    <w:rsid w:val="00E757F5"/>
    <w:rsid w:val="00E76B2D"/>
    <w:rsid w:val="00E76B86"/>
    <w:rsid w:val="00E809F3"/>
    <w:rsid w:val="00E80C21"/>
    <w:rsid w:val="00E80E1C"/>
    <w:rsid w:val="00E820BD"/>
    <w:rsid w:val="00E8227B"/>
    <w:rsid w:val="00E8263B"/>
    <w:rsid w:val="00E828FB"/>
    <w:rsid w:val="00E8342F"/>
    <w:rsid w:val="00E84210"/>
    <w:rsid w:val="00E844CD"/>
    <w:rsid w:val="00E847A7"/>
    <w:rsid w:val="00E84FE5"/>
    <w:rsid w:val="00E853F9"/>
    <w:rsid w:val="00E863D1"/>
    <w:rsid w:val="00E863F8"/>
    <w:rsid w:val="00E86682"/>
    <w:rsid w:val="00E866A1"/>
    <w:rsid w:val="00E8670D"/>
    <w:rsid w:val="00E86E79"/>
    <w:rsid w:val="00E876F3"/>
    <w:rsid w:val="00E906B4"/>
    <w:rsid w:val="00E9095B"/>
    <w:rsid w:val="00E9145E"/>
    <w:rsid w:val="00E9150E"/>
    <w:rsid w:val="00E91A04"/>
    <w:rsid w:val="00E91B24"/>
    <w:rsid w:val="00E926B8"/>
    <w:rsid w:val="00E927BF"/>
    <w:rsid w:val="00E9294C"/>
    <w:rsid w:val="00E936DA"/>
    <w:rsid w:val="00E93721"/>
    <w:rsid w:val="00E93723"/>
    <w:rsid w:val="00E9399B"/>
    <w:rsid w:val="00E939A7"/>
    <w:rsid w:val="00E94008"/>
    <w:rsid w:val="00E94762"/>
    <w:rsid w:val="00E95600"/>
    <w:rsid w:val="00E956BA"/>
    <w:rsid w:val="00E969EF"/>
    <w:rsid w:val="00E96B52"/>
    <w:rsid w:val="00EA0018"/>
    <w:rsid w:val="00EA08BE"/>
    <w:rsid w:val="00EA0A85"/>
    <w:rsid w:val="00EA14B0"/>
    <w:rsid w:val="00EA2244"/>
    <w:rsid w:val="00EA36DB"/>
    <w:rsid w:val="00EA4DDC"/>
    <w:rsid w:val="00EA641E"/>
    <w:rsid w:val="00EA6FA7"/>
    <w:rsid w:val="00EA6FFC"/>
    <w:rsid w:val="00EA719A"/>
    <w:rsid w:val="00EB067F"/>
    <w:rsid w:val="00EB0861"/>
    <w:rsid w:val="00EB1348"/>
    <w:rsid w:val="00EB17BE"/>
    <w:rsid w:val="00EB1A1B"/>
    <w:rsid w:val="00EB1F02"/>
    <w:rsid w:val="00EB2522"/>
    <w:rsid w:val="00EB29E4"/>
    <w:rsid w:val="00EB2B9C"/>
    <w:rsid w:val="00EB2E64"/>
    <w:rsid w:val="00EB3290"/>
    <w:rsid w:val="00EB3F86"/>
    <w:rsid w:val="00EB5BC5"/>
    <w:rsid w:val="00EB6212"/>
    <w:rsid w:val="00EB66E3"/>
    <w:rsid w:val="00EB6BB5"/>
    <w:rsid w:val="00EB6E30"/>
    <w:rsid w:val="00EB7618"/>
    <w:rsid w:val="00EB7B51"/>
    <w:rsid w:val="00EB7F5C"/>
    <w:rsid w:val="00EB7F93"/>
    <w:rsid w:val="00EC086C"/>
    <w:rsid w:val="00EC1720"/>
    <w:rsid w:val="00EC1ACC"/>
    <w:rsid w:val="00EC2532"/>
    <w:rsid w:val="00EC2561"/>
    <w:rsid w:val="00EC2DB7"/>
    <w:rsid w:val="00EC337D"/>
    <w:rsid w:val="00EC42D0"/>
    <w:rsid w:val="00EC5395"/>
    <w:rsid w:val="00EC638F"/>
    <w:rsid w:val="00EC73F1"/>
    <w:rsid w:val="00EC7927"/>
    <w:rsid w:val="00ED007D"/>
    <w:rsid w:val="00ED00D6"/>
    <w:rsid w:val="00ED047A"/>
    <w:rsid w:val="00ED095E"/>
    <w:rsid w:val="00ED1A0B"/>
    <w:rsid w:val="00ED27DD"/>
    <w:rsid w:val="00ED34A3"/>
    <w:rsid w:val="00ED46B3"/>
    <w:rsid w:val="00ED5038"/>
    <w:rsid w:val="00ED5162"/>
    <w:rsid w:val="00ED5669"/>
    <w:rsid w:val="00ED592C"/>
    <w:rsid w:val="00ED658A"/>
    <w:rsid w:val="00ED697C"/>
    <w:rsid w:val="00EE06CA"/>
    <w:rsid w:val="00EE1259"/>
    <w:rsid w:val="00EE1523"/>
    <w:rsid w:val="00EE2819"/>
    <w:rsid w:val="00EE2AE3"/>
    <w:rsid w:val="00EE3C1C"/>
    <w:rsid w:val="00EE3FEB"/>
    <w:rsid w:val="00EE43AD"/>
    <w:rsid w:val="00EE4420"/>
    <w:rsid w:val="00EE4874"/>
    <w:rsid w:val="00EE48D6"/>
    <w:rsid w:val="00EE4A6E"/>
    <w:rsid w:val="00EE4B7A"/>
    <w:rsid w:val="00EE4BAB"/>
    <w:rsid w:val="00EE4BEC"/>
    <w:rsid w:val="00EE6A6B"/>
    <w:rsid w:val="00EE6B23"/>
    <w:rsid w:val="00EE7922"/>
    <w:rsid w:val="00EE79A6"/>
    <w:rsid w:val="00EF0702"/>
    <w:rsid w:val="00EF11DF"/>
    <w:rsid w:val="00EF130D"/>
    <w:rsid w:val="00EF2081"/>
    <w:rsid w:val="00EF30E0"/>
    <w:rsid w:val="00EF3A6C"/>
    <w:rsid w:val="00EF3D05"/>
    <w:rsid w:val="00EF42CF"/>
    <w:rsid w:val="00EF520B"/>
    <w:rsid w:val="00EF5403"/>
    <w:rsid w:val="00EF567D"/>
    <w:rsid w:val="00EF5F11"/>
    <w:rsid w:val="00EF6111"/>
    <w:rsid w:val="00F005A0"/>
    <w:rsid w:val="00F014F0"/>
    <w:rsid w:val="00F01835"/>
    <w:rsid w:val="00F01DE9"/>
    <w:rsid w:val="00F0229D"/>
    <w:rsid w:val="00F027D2"/>
    <w:rsid w:val="00F02B1B"/>
    <w:rsid w:val="00F032BB"/>
    <w:rsid w:val="00F032C8"/>
    <w:rsid w:val="00F03567"/>
    <w:rsid w:val="00F039DD"/>
    <w:rsid w:val="00F03DD3"/>
    <w:rsid w:val="00F044C6"/>
    <w:rsid w:val="00F04BBE"/>
    <w:rsid w:val="00F05471"/>
    <w:rsid w:val="00F05D56"/>
    <w:rsid w:val="00F0608F"/>
    <w:rsid w:val="00F06616"/>
    <w:rsid w:val="00F07485"/>
    <w:rsid w:val="00F07FB3"/>
    <w:rsid w:val="00F10BC6"/>
    <w:rsid w:val="00F11352"/>
    <w:rsid w:val="00F11AD0"/>
    <w:rsid w:val="00F12313"/>
    <w:rsid w:val="00F12D22"/>
    <w:rsid w:val="00F13D34"/>
    <w:rsid w:val="00F14602"/>
    <w:rsid w:val="00F1498D"/>
    <w:rsid w:val="00F14DDF"/>
    <w:rsid w:val="00F152AD"/>
    <w:rsid w:val="00F15BA3"/>
    <w:rsid w:val="00F15BB3"/>
    <w:rsid w:val="00F15C53"/>
    <w:rsid w:val="00F165B7"/>
    <w:rsid w:val="00F17A8E"/>
    <w:rsid w:val="00F208CA"/>
    <w:rsid w:val="00F20C9C"/>
    <w:rsid w:val="00F21548"/>
    <w:rsid w:val="00F21827"/>
    <w:rsid w:val="00F21A00"/>
    <w:rsid w:val="00F21A4C"/>
    <w:rsid w:val="00F2285F"/>
    <w:rsid w:val="00F23155"/>
    <w:rsid w:val="00F2378D"/>
    <w:rsid w:val="00F23EE4"/>
    <w:rsid w:val="00F24236"/>
    <w:rsid w:val="00F24E0E"/>
    <w:rsid w:val="00F25707"/>
    <w:rsid w:val="00F26693"/>
    <w:rsid w:val="00F26A13"/>
    <w:rsid w:val="00F27D3B"/>
    <w:rsid w:val="00F30AEF"/>
    <w:rsid w:val="00F31261"/>
    <w:rsid w:val="00F31BB3"/>
    <w:rsid w:val="00F31BCF"/>
    <w:rsid w:val="00F31BDA"/>
    <w:rsid w:val="00F31C67"/>
    <w:rsid w:val="00F323C3"/>
    <w:rsid w:val="00F32A15"/>
    <w:rsid w:val="00F32EE6"/>
    <w:rsid w:val="00F32EF1"/>
    <w:rsid w:val="00F32F3C"/>
    <w:rsid w:val="00F337B6"/>
    <w:rsid w:val="00F339EC"/>
    <w:rsid w:val="00F33F3B"/>
    <w:rsid w:val="00F3443B"/>
    <w:rsid w:val="00F348D3"/>
    <w:rsid w:val="00F34FDD"/>
    <w:rsid w:val="00F35279"/>
    <w:rsid w:val="00F359F7"/>
    <w:rsid w:val="00F35DEE"/>
    <w:rsid w:val="00F35F1A"/>
    <w:rsid w:val="00F36130"/>
    <w:rsid w:val="00F3639B"/>
    <w:rsid w:val="00F3644F"/>
    <w:rsid w:val="00F36B71"/>
    <w:rsid w:val="00F373AE"/>
    <w:rsid w:val="00F4032F"/>
    <w:rsid w:val="00F40360"/>
    <w:rsid w:val="00F40444"/>
    <w:rsid w:val="00F407EE"/>
    <w:rsid w:val="00F40CE6"/>
    <w:rsid w:val="00F415B2"/>
    <w:rsid w:val="00F41B59"/>
    <w:rsid w:val="00F42099"/>
    <w:rsid w:val="00F423BD"/>
    <w:rsid w:val="00F431C5"/>
    <w:rsid w:val="00F432FF"/>
    <w:rsid w:val="00F44E30"/>
    <w:rsid w:val="00F456D2"/>
    <w:rsid w:val="00F45B08"/>
    <w:rsid w:val="00F45FB4"/>
    <w:rsid w:val="00F46431"/>
    <w:rsid w:val="00F469AD"/>
    <w:rsid w:val="00F46B0E"/>
    <w:rsid w:val="00F4715C"/>
    <w:rsid w:val="00F471E0"/>
    <w:rsid w:val="00F47C9F"/>
    <w:rsid w:val="00F47EF4"/>
    <w:rsid w:val="00F50286"/>
    <w:rsid w:val="00F50CE8"/>
    <w:rsid w:val="00F51361"/>
    <w:rsid w:val="00F52330"/>
    <w:rsid w:val="00F53983"/>
    <w:rsid w:val="00F54603"/>
    <w:rsid w:val="00F54772"/>
    <w:rsid w:val="00F54869"/>
    <w:rsid w:val="00F556B2"/>
    <w:rsid w:val="00F565E8"/>
    <w:rsid w:val="00F56CB4"/>
    <w:rsid w:val="00F5754B"/>
    <w:rsid w:val="00F576DE"/>
    <w:rsid w:val="00F57747"/>
    <w:rsid w:val="00F5777B"/>
    <w:rsid w:val="00F5786F"/>
    <w:rsid w:val="00F578BC"/>
    <w:rsid w:val="00F625D2"/>
    <w:rsid w:val="00F633F1"/>
    <w:rsid w:val="00F6371C"/>
    <w:rsid w:val="00F63BF7"/>
    <w:rsid w:val="00F63F59"/>
    <w:rsid w:val="00F6453E"/>
    <w:rsid w:val="00F65215"/>
    <w:rsid w:val="00F65617"/>
    <w:rsid w:val="00F65A88"/>
    <w:rsid w:val="00F66494"/>
    <w:rsid w:val="00F66E32"/>
    <w:rsid w:val="00F6757A"/>
    <w:rsid w:val="00F703B7"/>
    <w:rsid w:val="00F710BE"/>
    <w:rsid w:val="00F71D7B"/>
    <w:rsid w:val="00F72016"/>
    <w:rsid w:val="00F72DAD"/>
    <w:rsid w:val="00F730DD"/>
    <w:rsid w:val="00F7313B"/>
    <w:rsid w:val="00F736D2"/>
    <w:rsid w:val="00F73D0C"/>
    <w:rsid w:val="00F7564C"/>
    <w:rsid w:val="00F76220"/>
    <w:rsid w:val="00F769BE"/>
    <w:rsid w:val="00F7735C"/>
    <w:rsid w:val="00F777A3"/>
    <w:rsid w:val="00F77BD5"/>
    <w:rsid w:val="00F804FF"/>
    <w:rsid w:val="00F809D8"/>
    <w:rsid w:val="00F80DB7"/>
    <w:rsid w:val="00F810B5"/>
    <w:rsid w:val="00F81B4B"/>
    <w:rsid w:val="00F81BBF"/>
    <w:rsid w:val="00F8240A"/>
    <w:rsid w:val="00F8271F"/>
    <w:rsid w:val="00F82E6B"/>
    <w:rsid w:val="00F83662"/>
    <w:rsid w:val="00F838C0"/>
    <w:rsid w:val="00F83CFF"/>
    <w:rsid w:val="00F85F83"/>
    <w:rsid w:val="00F86ADD"/>
    <w:rsid w:val="00F874B7"/>
    <w:rsid w:val="00F8784C"/>
    <w:rsid w:val="00F90263"/>
    <w:rsid w:val="00F9027A"/>
    <w:rsid w:val="00F9031D"/>
    <w:rsid w:val="00F90BEA"/>
    <w:rsid w:val="00F912FD"/>
    <w:rsid w:val="00F91BF6"/>
    <w:rsid w:val="00F91D43"/>
    <w:rsid w:val="00F93175"/>
    <w:rsid w:val="00F9367F"/>
    <w:rsid w:val="00F95346"/>
    <w:rsid w:val="00F95411"/>
    <w:rsid w:val="00F95BF3"/>
    <w:rsid w:val="00F96339"/>
    <w:rsid w:val="00F96812"/>
    <w:rsid w:val="00F96E02"/>
    <w:rsid w:val="00F970DF"/>
    <w:rsid w:val="00F97859"/>
    <w:rsid w:val="00F97973"/>
    <w:rsid w:val="00F97B71"/>
    <w:rsid w:val="00FA00D2"/>
    <w:rsid w:val="00FA06A3"/>
    <w:rsid w:val="00FA1DB3"/>
    <w:rsid w:val="00FA2159"/>
    <w:rsid w:val="00FA2CFC"/>
    <w:rsid w:val="00FA2DDA"/>
    <w:rsid w:val="00FA34CA"/>
    <w:rsid w:val="00FA36D0"/>
    <w:rsid w:val="00FA37F3"/>
    <w:rsid w:val="00FA38CA"/>
    <w:rsid w:val="00FA3E3E"/>
    <w:rsid w:val="00FA48F6"/>
    <w:rsid w:val="00FA4A55"/>
    <w:rsid w:val="00FA4D4F"/>
    <w:rsid w:val="00FA5369"/>
    <w:rsid w:val="00FA54E8"/>
    <w:rsid w:val="00FA5FE8"/>
    <w:rsid w:val="00FA668B"/>
    <w:rsid w:val="00FA67CF"/>
    <w:rsid w:val="00FA6EB5"/>
    <w:rsid w:val="00FA731F"/>
    <w:rsid w:val="00FB08E6"/>
    <w:rsid w:val="00FB13FE"/>
    <w:rsid w:val="00FB2D17"/>
    <w:rsid w:val="00FB2F69"/>
    <w:rsid w:val="00FB368B"/>
    <w:rsid w:val="00FB3A3A"/>
    <w:rsid w:val="00FB4217"/>
    <w:rsid w:val="00FB427F"/>
    <w:rsid w:val="00FB4379"/>
    <w:rsid w:val="00FB45FF"/>
    <w:rsid w:val="00FB4918"/>
    <w:rsid w:val="00FB4B02"/>
    <w:rsid w:val="00FB5D97"/>
    <w:rsid w:val="00FB61EA"/>
    <w:rsid w:val="00FB6C7A"/>
    <w:rsid w:val="00FB732E"/>
    <w:rsid w:val="00FB7949"/>
    <w:rsid w:val="00FB79F7"/>
    <w:rsid w:val="00FC055F"/>
    <w:rsid w:val="00FC09E7"/>
    <w:rsid w:val="00FC16FC"/>
    <w:rsid w:val="00FC1CA5"/>
    <w:rsid w:val="00FC1D8E"/>
    <w:rsid w:val="00FC2733"/>
    <w:rsid w:val="00FC2979"/>
    <w:rsid w:val="00FC35C3"/>
    <w:rsid w:val="00FC6990"/>
    <w:rsid w:val="00FC6D6C"/>
    <w:rsid w:val="00FD09C8"/>
    <w:rsid w:val="00FD1C3C"/>
    <w:rsid w:val="00FD218D"/>
    <w:rsid w:val="00FD24F6"/>
    <w:rsid w:val="00FD2B27"/>
    <w:rsid w:val="00FD2DB1"/>
    <w:rsid w:val="00FD36D7"/>
    <w:rsid w:val="00FD38A8"/>
    <w:rsid w:val="00FD4AAC"/>
    <w:rsid w:val="00FD61E4"/>
    <w:rsid w:val="00FD6954"/>
    <w:rsid w:val="00FD6AC8"/>
    <w:rsid w:val="00FD6C4F"/>
    <w:rsid w:val="00FD7B1C"/>
    <w:rsid w:val="00FD7C04"/>
    <w:rsid w:val="00FE0A6C"/>
    <w:rsid w:val="00FE0A8E"/>
    <w:rsid w:val="00FE1727"/>
    <w:rsid w:val="00FE1741"/>
    <w:rsid w:val="00FE3442"/>
    <w:rsid w:val="00FE3638"/>
    <w:rsid w:val="00FE3A67"/>
    <w:rsid w:val="00FE3D69"/>
    <w:rsid w:val="00FE3EA1"/>
    <w:rsid w:val="00FE4474"/>
    <w:rsid w:val="00FE4818"/>
    <w:rsid w:val="00FE4CA4"/>
    <w:rsid w:val="00FE5AE4"/>
    <w:rsid w:val="00FE5D80"/>
    <w:rsid w:val="00FE637F"/>
    <w:rsid w:val="00FE64EE"/>
    <w:rsid w:val="00FE73F7"/>
    <w:rsid w:val="00FE745E"/>
    <w:rsid w:val="00FE7865"/>
    <w:rsid w:val="00FF0B05"/>
    <w:rsid w:val="00FF0BB0"/>
    <w:rsid w:val="00FF0EF3"/>
    <w:rsid w:val="00FF1342"/>
    <w:rsid w:val="00FF1513"/>
    <w:rsid w:val="00FF1577"/>
    <w:rsid w:val="00FF2145"/>
    <w:rsid w:val="00FF3334"/>
    <w:rsid w:val="00FF3C60"/>
    <w:rsid w:val="00FF59BE"/>
    <w:rsid w:val="00FF5B23"/>
    <w:rsid w:val="00FF5E47"/>
    <w:rsid w:val="00FF6ADB"/>
    <w:rsid w:val="00FF6C36"/>
    <w:rsid w:val="00FF7372"/>
    <w:rsid w:val="00FF7813"/>
    <w:rsid w:val="00FF7DCA"/>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5"/>
    <o:shapelayout v:ext="edit">
      <o:idmap v:ext="edit" data="1"/>
    </o:shapelayout>
  </w:shapeDefaults>
  <w:decimalSymbol w:val="."/>
  <w:listSeparator w:val=","/>
  <w15:docId w15:val="{DC4BDF15-0BBF-430C-98FB-0011D4E52C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39"/>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qFormat="1"/>
    <w:lsdException w:name="footnote text" w:semiHidden="1" w:unhideWhenUsed="1"/>
    <w:lsdException w:name="annotation text" w:semiHidden="1" w:unhideWhenUsed="1"/>
    <w:lsdException w:name="header" w:locked="1" w:uiPriority="0"/>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locked="1" w:uiPriority="0"/>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uiPriority="0"/>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05404"/>
    <w:pPr>
      <w:widowControl w:val="0"/>
      <w:jc w:val="both"/>
    </w:pPr>
    <w:rPr>
      <w:kern w:val="2"/>
      <w:sz w:val="21"/>
      <w:szCs w:val="24"/>
    </w:rPr>
  </w:style>
  <w:style w:type="paragraph" w:styleId="1">
    <w:name w:val="heading 1"/>
    <w:basedOn w:val="a"/>
    <w:next w:val="a"/>
    <w:link w:val="1Char"/>
    <w:uiPriority w:val="99"/>
    <w:qFormat/>
    <w:rsid w:val="0089214A"/>
    <w:pPr>
      <w:widowControl/>
      <w:jc w:val="left"/>
      <w:outlineLvl w:val="0"/>
    </w:pPr>
    <w:rPr>
      <w:kern w:val="0"/>
      <w:sz w:val="24"/>
      <w:szCs w:val="20"/>
      <w:lang w:val="en-GB"/>
    </w:rPr>
  </w:style>
  <w:style w:type="paragraph" w:styleId="20">
    <w:name w:val="heading 2"/>
    <w:basedOn w:val="a"/>
    <w:next w:val="a0"/>
    <w:link w:val="2Char"/>
    <w:qFormat/>
    <w:rsid w:val="00FB732E"/>
    <w:pPr>
      <w:keepNext/>
      <w:keepLines/>
      <w:spacing w:before="260" w:after="260" w:line="360" w:lineRule="auto"/>
      <w:outlineLvl w:val="1"/>
    </w:pPr>
    <w:rPr>
      <w:rFonts w:ascii="Arial" w:hAnsi="Arial"/>
      <w:b/>
      <w:sz w:val="28"/>
      <w:szCs w:val="20"/>
    </w:rPr>
  </w:style>
  <w:style w:type="paragraph" w:styleId="30">
    <w:name w:val="heading 3"/>
    <w:basedOn w:val="a"/>
    <w:next w:val="a"/>
    <w:link w:val="3Char"/>
    <w:uiPriority w:val="99"/>
    <w:qFormat/>
    <w:rsid w:val="00F85F83"/>
    <w:pPr>
      <w:keepNext/>
      <w:keepLines/>
      <w:spacing w:before="260" w:after="260" w:line="416" w:lineRule="auto"/>
      <w:outlineLvl w:val="2"/>
    </w:pPr>
    <w:rPr>
      <w:b/>
      <w:sz w:val="32"/>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link w:val="1"/>
    <w:uiPriority w:val="99"/>
    <w:locked/>
    <w:rsid w:val="0003228A"/>
    <w:rPr>
      <w:sz w:val="24"/>
      <w:lang w:val="en-GB"/>
    </w:rPr>
  </w:style>
  <w:style w:type="character" w:customStyle="1" w:styleId="2Char">
    <w:name w:val="标题 2 Char"/>
    <w:link w:val="20"/>
    <w:locked/>
    <w:rsid w:val="00A3655D"/>
    <w:rPr>
      <w:rFonts w:ascii="Arial" w:hAnsi="Arial"/>
      <w:b/>
      <w:kern w:val="2"/>
      <w:sz w:val="28"/>
    </w:rPr>
  </w:style>
  <w:style w:type="character" w:customStyle="1" w:styleId="3Char">
    <w:name w:val="标题 3 Char"/>
    <w:link w:val="30"/>
    <w:uiPriority w:val="99"/>
    <w:locked/>
    <w:rsid w:val="006D141C"/>
    <w:rPr>
      <w:b/>
      <w:kern w:val="2"/>
      <w:sz w:val="32"/>
    </w:rPr>
  </w:style>
  <w:style w:type="paragraph" w:styleId="a0">
    <w:name w:val="Normal Indent"/>
    <w:basedOn w:val="a"/>
    <w:uiPriority w:val="99"/>
    <w:qFormat/>
    <w:rsid w:val="00FB732E"/>
    <w:pPr>
      <w:ind w:firstLineChars="200" w:firstLine="420"/>
    </w:pPr>
  </w:style>
  <w:style w:type="paragraph" w:styleId="a4">
    <w:name w:val="Body Text Indent"/>
    <w:basedOn w:val="a"/>
    <w:link w:val="Char"/>
    <w:uiPriority w:val="99"/>
    <w:rsid w:val="00FB732E"/>
    <w:pPr>
      <w:widowControl/>
      <w:spacing w:before="100" w:beforeAutospacing="1" w:after="100" w:afterAutospacing="1"/>
      <w:jc w:val="left"/>
    </w:pPr>
    <w:rPr>
      <w:rFonts w:ascii="Arial Unicode MS" w:eastAsia="Arial Unicode MS"/>
      <w:kern w:val="0"/>
      <w:sz w:val="24"/>
      <w:szCs w:val="20"/>
    </w:rPr>
  </w:style>
  <w:style w:type="character" w:customStyle="1" w:styleId="Char">
    <w:name w:val="正文文本缩进 Char"/>
    <w:link w:val="a4"/>
    <w:uiPriority w:val="99"/>
    <w:locked/>
    <w:rsid w:val="006D141C"/>
    <w:rPr>
      <w:rFonts w:ascii="Arial Unicode MS" w:eastAsia="Arial Unicode MS"/>
      <w:sz w:val="24"/>
    </w:rPr>
  </w:style>
  <w:style w:type="paragraph" w:styleId="a5">
    <w:name w:val="Plain Text"/>
    <w:basedOn w:val="a"/>
    <w:link w:val="Char0"/>
    <w:uiPriority w:val="99"/>
    <w:rsid w:val="00FB732E"/>
    <w:rPr>
      <w:rFonts w:ascii="宋体" w:hAnsi="Courier New"/>
      <w:szCs w:val="20"/>
    </w:rPr>
  </w:style>
  <w:style w:type="character" w:customStyle="1" w:styleId="Char0">
    <w:name w:val="纯文本 Char"/>
    <w:link w:val="a5"/>
    <w:uiPriority w:val="99"/>
    <w:locked/>
    <w:rsid w:val="00586E9A"/>
    <w:rPr>
      <w:rFonts w:ascii="宋体" w:hAnsi="Courier New"/>
      <w:kern w:val="2"/>
      <w:sz w:val="21"/>
    </w:rPr>
  </w:style>
  <w:style w:type="paragraph" w:styleId="21">
    <w:name w:val="Body Text Indent 2"/>
    <w:basedOn w:val="a"/>
    <w:link w:val="2Char0"/>
    <w:uiPriority w:val="99"/>
    <w:rsid w:val="00FB732E"/>
    <w:pPr>
      <w:spacing w:line="560" w:lineRule="exact"/>
      <w:ind w:firstLineChars="200" w:firstLine="480"/>
    </w:pPr>
    <w:rPr>
      <w:rFonts w:ascii="宋体"/>
      <w:color w:val="FF0000"/>
      <w:sz w:val="24"/>
      <w:szCs w:val="20"/>
    </w:rPr>
  </w:style>
  <w:style w:type="character" w:customStyle="1" w:styleId="2Char0">
    <w:name w:val="正文文本缩进 2 Char"/>
    <w:link w:val="21"/>
    <w:uiPriority w:val="99"/>
    <w:locked/>
    <w:rsid w:val="006D141C"/>
    <w:rPr>
      <w:rFonts w:ascii="宋体" w:eastAsia="宋体"/>
      <w:color w:val="FF0000"/>
      <w:kern w:val="2"/>
      <w:sz w:val="24"/>
    </w:rPr>
  </w:style>
  <w:style w:type="paragraph" w:styleId="a6">
    <w:name w:val="footer"/>
    <w:basedOn w:val="a"/>
    <w:link w:val="Char1"/>
    <w:uiPriority w:val="99"/>
    <w:rsid w:val="00FB732E"/>
    <w:pPr>
      <w:tabs>
        <w:tab w:val="center" w:pos="4153"/>
        <w:tab w:val="right" w:pos="8306"/>
      </w:tabs>
      <w:snapToGrid w:val="0"/>
      <w:jc w:val="left"/>
    </w:pPr>
    <w:rPr>
      <w:sz w:val="18"/>
      <w:szCs w:val="20"/>
    </w:rPr>
  </w:style>
  <w:style w:type="character" w:customStyle="1" w:styleId="Char1">
    <w:name w:val="页脚 Char"/>
    <w:link w:val="a6"/>
    <w:uiPriority w:val="99"/>
    <w:locked/>
    <w:rsid w:val="006D141C"/>
    <w:rPr>
      <w:kern w:val="2"/>
      <w:sz w:val="18"/>
    </w:rPr>
  </w:style>
  <w:style w:type="character" w:styleId="a7">
    <w:name w:val="page number"/>
    <w:uiPriority w:val="99"/>
    <w:rsid w:val="00FB732E"/>
    <w:rPr>
      <w:rFonts w:cs="Times New Roman"/>
    </w:rPr>
  </w:style>
  <w:style w:type="character" w:styleId="a8">
    <w:name w:val="Hyperlink"/>
    <w:uiPriority w:val="99"/>
    <w:rsid w:val="00FB732E"/>
    <w:rPr>
      <w:rFonts w:cs="Times New Roman"/>
      <w:color w:val="0000FF"/>
      <w:u w:val="single"/>
    </w:rPr>
  </w:style>
  <w:style w:type="paragraph" w:styleId="31">
    <w:name w:val="Body Text Indent 3"/>
    <w:basedOn w:val="a"/>
    <w:link w:val="3Char0"/>
    <w:uiPriority w:val="99"/>
    <w:rsid w:val="00FB732E"/>
    <w:pPr>
      <w:spacing w:line="560" w:lineRule="exact"/>
      <w:ind w:firstLineChars="200" w:firstLine="420"/>
    </w:pPr>
    <w:rPr>
      <w:rFonts w:ascii="Arial" w:hAnsi="Arial"/>
      <w:color w:val="FF0000"/>
      <w:sz w:val="24"/>
      <w:szCs w:val="20"/>
    </w:rPr>
  </w:style>
  <w:style w:type="character" w:customStyle="1" w:styleId="3Char0">
    <w:name w:val="正文文本缩进 3 Char"/>
    <w:link w:val="31"/>
    <w:uiPriority w:val="99"/>
    <w:locked/>
    <w:rsid w:val="006D141C"/>
    <w:rPr>
      <w:rFonts w:ascii="Arial" w:hAnsi="Arial"/>
      <w:color w:val="FF0000"/>
      <w:kern w:val="2"/>
      <w:sz w:val="24"/>
    </w:rPr>
  </w:style>
  <w:style w:type="paragraph" w:styleId="a9">
    <w:name w:val="header"/>
    <w:basedOn w:val="a"/>
    <w:link w:val="Char2"/>
    <w:uiPriority w:val="99"/>
    <w:rsid w:val="00FB732E"/>
    <w:pPr>
      <w:pBdr>
        <w:bottom w:val="single" w:sz="6" w:space="1" w:color="auto"/>
      </w:pBdr>
      <w:tabs>
        <w:tab w:val="center" w:pos="4153"/>
        <w:tab w:val="right" w:pos="8306"/>
      </w:tabs>
      <w:snapToGrid w:val="0"/>
      <w:jc w:val="center"/>
    </w:pPr>
    <w:rPr>
      <w:sz w:val="18"/>
      <w:szCs w:val="20"/>
    </w:rPr>
  </w:style>
  <w:style w:type="character" w:customStyle="1" w:styleId="Char2">
    <w:name w:val="页眉 Char"/>
    <w:link w:val="a9"/>
    <w:uiPriority w:val="99"/>
    <w:locked/>
    <w:rsid w:val="006D141C"/>
    <w:rPr>
      <w:kern w:val="2"/>
      <w:sz w:val="18"/>
    </w:rPr>
  </w:style>
  <w:style w:type="character" w:styleId="aa">
    <w:name w:val="FollowedHyperlink"/>
    <w:uiPriority w:val="99"/>
    <w:rsid w:val="00FB732E"/>
    <w:rPr>
      <w:rFonts w:cs="Times New Roman"/>
      <w:color w:val="800080"/>
      <w:u w:val="single"/>
    </w:rPr>
  </w:style>
  <w:style w:type="paragraph" w:styleId="ab">
    <w:name w:val="List"/>
    <w:basedOn w:val="ac"/>
    <w:uiPriority w:val="99"/>
    <w:rsid w:val="00FB732E"/>
    <w:pPr>
      <w:spacing w:after="220" w:line="220" w:lineRule="atLeast"/>
      <w:ind w:left="1440" w:hanging="360"/>
    </w:pPr>
  </w:style>
  <w:style w:type="paragraph" w:styleId="ac">
    <w:name w:val="Body Text"/>
    <w:basedOn w:val="a"/>
    <w:link w:val="Char3"/>
    <w:uiPriority w:val="99"/>
    <w:rsid w:val="00FB732E"/>
    <w:pPr>
      <w:spacing w:after="120"/>
    </w:pPr>
    <w:rPr>
      <w:sz w:val="24"/>
      <w:szCs w:val="20"/>
    </w:rPr>
  </w:style>
  <w:style w:type="character" w:customStyle="1" w:styleId="Char3">
    <w:name w:val="正文文本 Char"/>
    <w:link w:val="ac"/>
    <w:uiPriority w:val="99"/>
    <w:locked/>
    <w:rsid w:val="006D141C"/>
    <w:rPr>
      <w:kern w:val="2"/>
      <w:sz w:val="24"/>
    </w:rPr>
  </w:style>
  <w:style w:type="paragraph" w:styleId="ad">
    <w:name w:val="Date"/>
    <w:basedOn w:val="a"/>
    <w:next w:val="a"/>
    <w:link w:val="Char4"/>
    <w:uiPriority w:val="99"/>
    <w:rsid w:val="00FB732E"/>
    <w:rPr>
      <w:sz w:val="24"/>
      <w:szCs w:val="20"/>
    </w:rPr>
  </w:style>
  <w:style w:type="character" w:customStyle="1" w:styleId="Char4">
    <w:name w:val="日期 Char"/>
    <w:link w:val="ad"/>
    <w:uiPriority w:val="99"/>
    <w:locked/>
    <w:rsid w:val="006D141C"/>
    <w:rPr>
      <w:kern w:val="2"/>
      <w:sz w:val="24"/>
    </w:rPr>
  </w:style>
  <w:style w:type="character" w:customStyle="1" w:styleId="c1">
    <w:name w:val="c1"/>
    <w:uiPriority w:val="99"/>
    <w:rsid w:val="00FB732E"/>
    <w:rPr>
      <w:color w:val="000000"/>
      <w:spacing w:val="300"/>
      <w:sz w:val="18"/>
    </w:rPr>
  </w:style>
  <w:style w:type="paragraph" w:styleId="10">
    <w:name w:val="index 1"/>
    <w:basedOn w:val="a"/>
    <w:next w:val="a"/>
    <w:autoRedefine/>
    <w:uiPriority w:val="99"/>
    <w:semiHidden/>
    <w:rsid w:val="00FB732E"/>
    <w:pPr>
      <w:jc w:val="right"/>
    </w:pPr>
    <w:rPr>
      <w:color w:val="008000"/>
    </w:rPr>
  </w:style>
  <w:style w:type="paragraph" w:customStyle="1" w:styleId="font5">
    <w:name w:val="font5"/>
    <w:basedOn w:val="a"/>
    <w:uiPriority w:val="99"/>
    <w:rsid w:val="00FB732E"/>
    <w:pPr>
      <w:widowControl/>
      <w:spacing w:before="100" w:beforeAutospacing="1" w:after="100" w:afterAutospacing="1"/>
      <w:jc w:val="left"/>
    </w:pPr>
    <w:rPr>
      <w:rFonts w:ascii="宋体" w:hAnsi="宋体" w:cs="Arial Unicode MS"/>
      <w:kern w:val="0"/>
      <w:sz w:val="18"/>
      <w:szCs w:val="18"/>
    </w:rPr>
  </w:style>
  <w:style w:type="paragraph" w:customStyle="1" w:styleId="xl24">
    <w:name w:val="xl24"/>
    <w:basedOn w:val="a"/>
    <w:uiPriority w:val="99"/>
    <w:rsid w:val="00FB732E"/>
    <w:pPr>
      <w:widowControl/>
      <w:pBdr>
        <w:top w:val="double" w:sz="6" w:space="0" w:color="000000"/>
        <w:left w:val="single" w:sz="4" w:space="0" w:color="000000"/>
        <w:bottom w:val="single" w:sz="4" w:space="0" w:color="000000"/>
        <w:right w:val="double" w:sz="6" w:space="0" w:color="000000"/>
      </w:pBdr>
      <w:spacing w:before="100" w:beforeAutospacing="1" w:after="100" w:afterAutospacing="1"/>
      <w:jc w:val="center"/>
    </w:pPr>
    <w:rPr>
      <w:rFonts w:ascii="Arial Unicode MS" w:hAnsi="Arial Unicode MS" w:cs="Arial Unicode MS"/>
      <w:b/>
      <w:bCs/>
      <w:color w:val="0000FF"/>
      <w:kern w:val="0"/>
      <w:sz w:val="29"/>
      <w:szCs w:val="29"/>
    </w:rPr>
  </w:style>
  <w:style w:type="paragraph" w:customStyle="1" w:styleId="xl25">
    <w:name w:val="xl25"/>
    <w:basedOn w:val="a"/>
    <w:uiPriority w:val="99"/>
    <w:rsid w:val="00FB732E"/>
    <w:pPr>
      <w:widowControl/>
      <w:pBdr>
        <w:top w:val="single" w:sz="4" w:space="0" w:color="000000"/>
        <w:left w:val="double" w:sz="6" w:space="0" w:color="000000"/>
        <w:bottom w:val="single" w:sz="4" w:space="0" w:color="000000"/>
        <w:right w:val="single" w:sz="4" w:space="0" w:color="000000"/>
      </w:pBdr>
      <w:spacing w:before="100" w:beforeAutospacing="1" w:after="100" w:afterAutospacing="1"/>
      <w:jc w:val="left"/>
    </w:pPr>
    <w:rPr>
      <w:rFonts w:ascii="Arial Unicode MS" w:hAnsi="Arial Unicode MS" w:cs="Arial Unicode MS"/>
      <w:b/>
      <w:bCs/>
      <w:color w:val="000000"/>
      <w:kern w:val="0"/>
      <w:sz w:val="24"/>
    </w:rPr>
  </w:style>
  <w:style w:type="paragraph" w:customStyle="1" w:styleId="xl26">
    <w:name w:val="xl26"/>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b/>
      <w:bCs/>
      <w:color w:val="000000"/>
      <w:kern w:val="0"/>
      <w:sz w:val="24"/>
    </w:rPr>
  </w:style>
  <w:style w:type="paragraph" w:customStyle="1" w:styleId="xl27">
    <w:name w:val="xl27"/>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b/>
      <w:bCs/>
      <w:color w:val="000000"/>
      <w:kern w:val="0"/>
      <w:sz w:val="12"/>
      <w:szCs w:val="12"/>
    </w:rPr>
  </w:style>
  <w:style w:type="paragraph" w:customStyle="1" w:styleId="xl28">
    <w:name w:val="xl28"/>
    <w:basedOn w:val="a"/>
    <w:uiPriority w:val="99"/>
    <w:rsid w:val="00FB732E"/>
    <w:pPr>
      <w:widowControl/>
      <w:pBdr>
        <w:top w:val="single" w:sz="4" w:space="0" w:color="000000"/>
        <w:left w:val="single" w:sz="4" w:space="0" w:color="000000"/>
        <w:bottom w:val="single" w:sz="4" w:space="0" w:color="000000"/>
        <w:right w:val="double" w:sz="6" w:space="0" w:color="000000"/>
      </w:pBdr>
      <w:spacing w:before="100" w:beforeAutospacing="1" w:after="100" w:afterAutospacing="1"/>
      <w:jc w:val="right"/>
    </w:pPr>
    <w:rPr>
      <w:rFonts w:ascii="Arial Unicode MS" w:hAnsi="Arial Unicode MS" w:cs="Arial Unicode MS"/>
      <w:b/>
      <w:bCs/>
      <w:color w:val="000000"/>
      <w:kern w:val="0"/>
      <w:sz w:val="24"/>
    </w:rPr>
  </w:style>
  <w:style w:type="paragraph" w:customStyle="1" w:styleId="xl29">
    <w:name w:val="xl29"/>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b/>
      <w:bCs/>
      <w:color w:val="000000"/>
      <w:kern w:val="0"/>
      <w:sz w:val="24"/>
    </w:rPr>
  </w:style>
  <w:style w:type="paragraph" w:customStyle="1" w:styleId="xl30">
    <w:name w:val="xl30"/>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b/>
      <w:bCs/>
      <w:color w:val="000000"/>
      <w:kern w:val="0"/>
      <w:sz w:val="24"/>
    </w:rPr>
  </w:style>
  <w:style w:type="paragraph" w:customStyle="1" w:styleId="xl31">
    <w:name w:val="xl31"/>
    <w:basedOn w:val="a"/>
    <w:uiPriority w:val="99"/>
    <w:rsid w:val="00FB732E"/>
    <w:pPr>
      <w:widowControl/>
      <w:pBdr>
        <w:top w:val="single" w:sz="4" w:space="0" w:color="000000"/>
        <w:left w:val="double" w:sz="6" w:space="0" w:color="000000"/>
        <w:bottom w:val="single" w:sz="4" w:space="0" w:color="000000"/>
        <w:right w:val="single" w:sz="4" w:space="0" w:color="000000"/>
      </w:pBdr>
      <w:spacing w:before="100" w:beforeAutospacing="1" w:after="100" w:afterAutospacing="1"/>
      <w:jc w:val="center"/>
    </w:pPr>
    <w:rPr>
      <w:rFonts w:ascii="Arial Unicode MS" w:hAnsi="Arial Unicode MS" w:cs="Arial Unicode MS"/>
      <w:color w:val="000000"/>
      <w:kern w:val="0"/>
      <w:sz w:val="22"/>
      <w:szCs w:val="22"/>
    </w:rPr>
  </w:style>
  <w:style w:type="paragraph" w:customStyle="1" w:styleId="xl32">
    <w:name w:val="xl32"/>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Arial Unicode MS" w:hAnsi="Arial Unicode MS" w:cs="Arial Unicode MS"/>
      <w:color w:val="000000"/>
      <w:kern w:val="0"/>
      <w:sz w:val="22"/>
      <w:szCs w:val="22"/>
    </w:rPr>
  </w:style>
  <w:style w:type="paragraph" w:customStyle="1" w:styleId="xl33">
    <w:name w:val="xl33"/>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color w:val="000000"/>
      <w:kern w:val="0"/>
      <w:sz w:val="22"/>
      <w:szCs w:val="22"/>
    </w:rPr>
  </w:style>
  <w:style w:type="paragraph" w:customStyle="1" w:styleId="xl34">
    <w:name w:val="xl34"/>
    <w:basedOn w:val="a"/>
    <w:uiPriority w:val="99"/>
    <w:rsid w:val="00FB732E"/>
    <w:pPr>
      <w:widowControl/>
      <w:pBdr>
        <w:top w:val="single" w:sz="4" w:space="0" w:color="000000"/>
        <w:left w:val="single" w:sz="4" w:space="0" w:color="000000"/>
        <w:bottom w:val="single" w:sz="4" w:space="0" w:color="000000"/>
        <w:right w:val="double" w:sz="6" w:space="0" w:color="000000"/>
      </w:pBdr>
      <w:spacing w:before="100" w:beforeAutospacing="1" w:after="100" w:afterAutospacing="1"/>
      <w:jc w:val="center"/>
    </w:pPr>
    <w:rPr>
      <w:rFonts w:ascii="Arial Unicode MS" w:hAnsi="Arial Unicode MS" w:cs="Arial Unicode MS"/>
      <w:color w:val="000000"/>
      <w:kern w:val="0"/>
      <w:sz w:val="22"/>
      <w:szCs w:val="22"/>
    </w:rPr>
  </w:style>
  <w:style w:type="paragraph" w:customStyle="1" w:styleId="xl35">
    <w:name w:val="xl35"/>
    <w:basedOn w:val="a"/>
    <w:uiPriority w:val="99"/>
    <w:rsid w:val="00FB732E"/>
    <w:pPr>
      <w:widowControl/>
      <w:pBdr>
        <w:top w:val="single" w:sz="4" w:space="0" w:color="000000"/>
        <w:left w:val="double" w:sz="6" w:space="0" w:color="000000"/>
        <w:bottom w:val="single" w:sz="4" w:space="0" w:color="000000"/>
        <w:right w:val="single" w:sz="4" w:space="0" w:color="000000"/>
      </w:pBdr>
      <w:spacing w:before="100" w:beforeAutospacing="1" w:after="100" w:afterAutospacing="1"/>
      <w:jc w:val="center"/>
    </w:pPr>
    <w:rPr>
      <w:rFonts w:ascii="Arial Unicode MS" w:hAnsi="Arial Unicode MS" w:cs="Arial Unicode MS"/>
      <w:b/>
      <w:bCs/>
      <w:color w:val="000000"/>
      <w:kern w:val="0"/>
      <w:sz w:val="23"/>
      <w:szCs w:val="23"/>
    </w:rPr>
  </w:style>
  <w:style w:type="paragraph" w:customStyle="1" w:styleId="xl36">
    <w:name w:val="xl36"/>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Arial Unicode MS" w:hAnsi="Arial Unicode MS" w:cs="Arial Unicode MS"/>
      <w:b/>
      <w:bCs/>
      <w:color w:val="FF0000"/>
      <w:kern w:val="0"/>
      <w:sz w:val="23"/>
      <w:szCs w:val="23"/>
    </w:rPr>
  </w:style>
  <w:style w:type="paragraph" w:customStyle="1" w:styleId="xl37">
    <w:name w:val="xl37"/>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b/>
      <w:bCs/>
      <w:color w:val="FF0000"/>
      <w:kern w:val="0"/>
      <w:sz w:val="23"/>
      <w:szCs w:val="23"/>
    </w:rPr>
  </w:style>
  <w:style w:type="paragraph" w:customStyle="1" w:styleId="xl38">
    <w:name w:val="xl38"/>
    <w:basedOn w:val="a"/>
    <w:uiPriority w:val="99"/>
    <w:rsid w:val="00FB732E"/>
    <w:pPr>
      <w:widowControl/>
      <w:pBdr>
        <w:top w:val="single" w:sz="4" w:space="0" w:color="000000"/>
        <w:left w:val="single" w:sz="4" w:space="0" w:color="000000"/>
        <w:bottom w:val="single" w:sz="4" w:space="0" w:color="000000"/>
        <w:right w:val="double" w:sz="6" w:space="0" w:color="000000"/>
      </w:pBdr>
      <w:spacing w:before="100" w:beforeAutospacing="1" w:after="100" w:afterAutospacing="1"/>
      <w:jc w:val="center"/>
    </w:pPr>
    <w:rPr>
      <w:rFonts w:ascii="Arial Unicode MS" w:hAnsi="Arial Unicode MS" w:cs="Arial Unicode MS"/>
      <w:b/>
      <w:bCs/>
      <w:color w:val="FF0000"/>
      <w:kern w:val="0"/>
      <w:sz w:val="23"/>
      <w:szCs w:val="23"/>
    </w:rPr>
  </w:style>
  <w:style w:type="paragraph" w:styleId="ae">
    <w:name w:val="Balloon Text"/>
    <w:basedOn w:val="a"/>
    <w:link w:val="Char5"/>
    <w:uiPriority w:val="99"/>
    <w:semiHidden/>
    <w:rsid w:val="00FB732E"/>
    <w:rPr>
      <w:sz w:val="18"/>
      <w:szCs w:val="20"/>
    </w:rPr>
  </w:style>
  <w:style w:type="character" w:customStyle="1" w:styleId="Char5">
    <w:name w:val="批注框文本 Char"/>
    <w:link w:val="ae"/>
    <w:uiPriority w:val="99"/>
    <w:semiHidden/>
    <w:locked/>
    <w:rsid w:val="006D141C"/>
    <w:rPr>
      <w:kern w:val="2"/>
      <w:sz w:val="18"/>
    </w:rPr>
  </w:style>
  <w:style w:type="character" w:styleId="af">
    <w:name w:val="annotation reference"/>
    <w:uiPriority w:val="99"/>
    <w:semiHidden/>
    <w:rsid w:val="00FB732E"/>
    <w:rPr>
      <w:rFonts w:cs="Times New Roman"/>
      <w:sz w:val="21"/>
    </w:rPr>
  </w:style>
  <w:style w:type="paragraph" w:styleId="af0">
    <w:name w:val="annotation text"/>
    <w:basedOn w:val="a"/>
    <w:link w:val="Char6"/>
    <w:uiPriority w:val="99"/>
    <w:semiHidden/>
    <w:rsid w:val="00FB732E"/>
    <w:pPr>
      <w:jc w:val="left"/>
    </w:pPr>
    <w:rPr>
      <w:sz w:val="24"/>
      <w:szCs w:val="20"/>
    </w:rPr>
  </w:style>
  <w:style w:type="character" w:customStyle="1" w:styleId="Char6">
    <w:name w:val="批注文字 Char"/>
    <w:link w:val="af0"/>
    <w:uiPriority w:val="99"/>
    <w:semiHidden/>
    <w:locked/>
    <w:rsid w:val="006D141C"/>
    <w:rPr>
      <w:kern w:val="2"/>
      <w:sz w:val="24"/>
    </w:rPr>
  </w:style>
  <w:style w:type="paragraph" w:styleId="af1">
    <w:name w:val="annotation subject"/>
    <w:basedOn w:val="af0"/>
    <w:next w:val="af0"/>
    <w:link w:val="Char7"/>
    <w:uiPriority w:val="99"/>
    <w:semiHidden/>
    <w:rsid w:val="00FB732E"/>
    <w:rPr>
      <w:b/>
    </w:rPr>
  </w:style>
  <w:style w:type="character" w:customStyle="1" w:styleId="Char7">
    <w:name w:val="批注主题 Char"/>
    <w:link w:val="af1"/>
    <w:uiPriority w:val="99"/>
    <w:semiHidden/>
    <w:locked/>
    <w:rsid w:val="006D141C"/>
    <w:rPr>
      <w:b/>
      <w:kern w:val="2"/>
      <w:sz w:val="24"/>
    </w:rPr>
  </w:style>
  <w:style w:type="paragraph" w:customStyle="1" w:styleId="Char8">
    <w:name w:val="Char"/>
    <w:basedOn w:val="a"/>
    <w:uiPriority w:val="99"/>
    <w:rsid w:val="00FB732E"/>
  </w:style>
  <w:style w:type="paragraph" w:styleId="af2">
    <w:name w:val="Document Map"/>
    <w:basedOn w:val="a"/>
    <w:link w:val="Char9"/>
    <w:uiPriority w:val="99"/>
    <w:semiHidden/>
    <w:rsid w:val="000A549A"/>
    <w:pPr>
      <w:shd w:val="clear" w:color="auto" w:fill="000080"/>
    </w:pPr>
    <w:rPr>
      <w:sz w:val="24"/>
      <w:szCs w:val="20"/>
    </w:rPr>
  </w:style>
  <w:style w:type="character" w:customStyle="1" w:styleId="Char9">
    <w:name w:val="文档结构图 Char"/>
    <w:link w:val="af2"/>
    <w:uiPriority w:val="99"/>
    <w:semiHidden/>
    <w:locked/>
    <w:rsid w:val="006D141C"/>
    <w:rPr>
      <w:kern w:val="2"/>
      <w:sz w:val="24"/>
      <w:shd w:val="clear" w:color="auto" w:fill="000080"/>
    </w:rPr>
  </w:style>
  <w:style w:type="paragraph" w:customStyle="1" w:styleId="af3">
    <w:name w:val="正文 + (符号) 宋体"/>
    <w:aliases w:val="小四,紧缩量  0.2 磅"/>
    <w:basedOn w:val="a"/>
    <w:uiPriority w:val="99"/>
    <w:rsid w:val="00C22CCE"/>
    <w:pPr>
      <w:autoSpaceDE w:val="0"/>
      <w:autoSpaceDN w:val="0"/>
      <w:adjustRightInd w:val="0"/>
      <w:ind w:rightChars="671" w:right="1409" w:firstLineChars="512" w:firstLine="1229"/>
      <w:jc w:val="distribute"/>
    </w:pPr>
    <w:rPr>
      <w:sz w:val="24"/>
    </w:rPr>
  </w:style>
  <w:style w:type="paragraph" w:styleId="af4">
    <w:name w:val="footnote text"/>
    <w:basedOn w:val="a"/>
    <w:link w:val="Chara"/>
    <w:uiPriority w:val="99"/>
    <w:rsid w:val="00547D9C"/>
    <w:pPr>
      <w:snapToGrid w:val="0"/>
      <w:jc w:val="left"/>
    </w:pPr>
    <w:rPr>
      <w:sz w:val="18"/>
      <w:szCs w:val="20"/>
    </w:rPr>
  </w:style>
  <w:style w:type="character" w:customStyle="1" w:styleId="Chara">
    <w:name w:val="脚注文本 Char"/>
    <w:link w:val="af4"/>
    <w:uiPriority w:val="99"/>
    <w:locked/>
    <w:rsid w:val="006D141C"/>
    <w:rPr>
      <w:kern w:val="2"/>
      <w:sz w:val="18"/>
    </w:rPr>
  </w:style>
  <w:style w:type="character" w:styleId="af5">
    <w:name w:val="footnote reference"/>
    <w:uiPriority w:val="99"/>
    <w:rsid w:val="00547D9C"/>
    <w:rPr>
      <w:rFonts w:cs="Times New Roman"/>
      <w:vertAlign w:val="superscript"/>
    </w:rPr>
  </w:style>
  <w:style w:type="paragraph" w:styleId="af6">
    <w:name w:val="Normal (Web)"/>
    <w:basedOn w:val="a"/>
    <w:uiPriority w:val="99"/>
    <w:qFormat/>
    <w:rsid w:val="005D45B3"/>
    <w:pPr>
      <w:widowControl/>
      <w:spacing w:before="100" w:beforeAutospacing="1" w:after="100" w:afterAutospacing="1"/>
      <w:jc w:val="left"/>
    </w:pPr>
    <w:rPr>
      <w:rFonts w:ascii="宋体" w:hAnsi="宋体"/>
      <w:kern w:val="0"/>
      <w:sz w:val="24"/>
    </w:rPr>
  </w:style>
  <w:style w:type="table" w:styleId="af7">
    <w:name w:val="Table Grid"/>
    <w:basedOn w:val="a2"/>
    <w:qFormat/>
    <w:rsid w:val="002A5D31"/>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0">
    <w:name w:val="Char1"/>
    <w:basedOn w:val="a"/>
    <w:uiPriority w:val="99"/>
    <w:rsid w:val="00043ABF"/>
  </w:style>
  <w:style w:type="paragraph" w:customStyle="1" w:styleId="CharCharCharCharCharChar1CharCharChar">
    <w:name w:val="Char Char Char Char Char Char1 Char Char Char"/>
    <w:basedOn w:val="a"/>
    <w:uiPriority w:val="99"/>
    <w:rsid w:val="005166E9"/>
    <w:pPr>
      <w:autoSpaceDE w:val="0"/>
      <w:autoSpaceDN w:val="0"/>
      <w:adjustRightInd w:val="0"/>
      <w:jc w:val="left"/>
      <w:textAlignment w:val="baseline"/>
    </w:pPr>
    <w:rPr>
      <w:rFonts w:ascii="宋体"/>
      <w:kern w:val="0"/>
      <w:sz w:val="34"/>
      <w:szCs w:val="20"/>
    </w:rPr>
  </w:style>
  <w:style w:type="paragraph" w:styleId="22">
    <w:name w:val="toc 2"/>
    <w:basedOn w:val="a"/>
    <w:next w:val="a"/>
    <w:autoRedefine/>
    <w:uiPriority w:val="39"/>
    <w:rsid w:val="007200BE"/>
    <w:pPr>
      <w:tabs>
        <w:tab w:val="left" w:pos="420"/>
        <w:tab w:val="right" w:leader="dot" w:pos="9072"/>
      </w:tabs>
      <w:ind w:firstLineChars="100" w:firstLine="210"/>
    </w:pPr>
    <w:rPr>
      <w:kern w:val="0"/>
      <w:szCs w:val="21"/>
    </w:rPr>
  </w:style>
  <w:style w:type="paragraph" w:customStyle="1" w:styleId="CharCharCharChar">
    <w:name w:val="Char Char Char Char"/>
    <w:basedOn w:val="a"/>
    <w:autoRedefine/>
    <w:uiPriority w:val="99"/>
    <w:rsid w:val="005721D0"/>
    <w:pPr>
      <w:tabs>
        <w:tab w:val="num" w:pos="840"/>
      </w:tabs>
      <w:adjustRightInd w:val="0"/>
      <w:spacing w:line="360" w:lineRule="atLeast"/>
      <w:ind w:left="840" w:hanging="360"/>
      <w:textAlignment w:val="baseline"/>
    </w:pPr>
    <w:rPr>
      <w:sz w:val="24"/>
    </w:rPr>
  </w:style>
  <w:style w:type="paragraph" w:styleId="11">
    <w:name w:val="toc 1"/>
    <w:basedOn w:val="a"/>
    <w:next w:val="a"/>
    <w:autoRedefine/>
    <w:uiPriority w:val="99"/>
    <w:rsid w:val="002A3F46"/>
    <w:pPr>
      <w:tabs>
        <w:tab w:val="right" w:leader="dot" w:pos="9072"/>
      </w:tabs>
    </w:pPr>
  </w:style>
  <w:style w:type="paragraph" w:styleId="32">
    <w:name w:val="toc 3"/>
    <w:basedOn w:val="a"/>
    <w:next w:val="a"/>
    <w:autoRedefine/>
    <w:uiPriority w:val="99"/>
    <w:rsid w:val="002A3F46"/>
    <w:pPr>
      <w:ind w:leftChars="400" w:left="840"/>
    </w:pPr>
  </w:style>
  <w:style w:type="paragraph" w:customStyle="1" w:styleId="CharCharCharCharCharChar1CharCharChar1">
    <w:name w:val="Char Char Char Char Char Char1 Char Char Char1"/>
    <w:basedOn w:val="a"/>
    <w:uiPriority w:val="99"/>
    <w:rsid w:val="005B7476"/>
    <w:pPr>
      <w:autoSpaceDE w:val="0"/>
      <w:autoSpaceDN w:val="0"/>
      <w:adjustRightInd w:val="0"/>
      <w:jc w:val="left"/>
      <w:textAlignment w:val="baseline"/>
    </w:pPr>
    <w:rPr>
      <w:rFonts w:ascii="宋体"/>
      <w:kern w:val="0"/>
      <w:sz w:val="34"/>
      <w:szCs w:val="20"/>
    </w:rPr>
  </w:style>
  <w:style w:type="paragraph" w:customStyle="1" w:styleId="Default">
    <w:name w:val="Default"/>
    <w:rsid w:val="003C1272"/>
    <w:pPr>
      <w:widowControl w:val="0"/>
      <w:autoSpaceDE w:val="0"/>
      <w:autoSpaceDN w:val="0"/>
      <w:adjustRightInd w:val="0"/>
    </w:pPr>
    <w:rPr>
      <w:rFonts w:ascii="FangSong" w:hAnsi="FangSong" w:cs="FangSong"/>
      <w:color w:val="000000"/>
      <w:sz w:val="24"/>
      <w:szCs w:val="24"/>
    </w:rPr>
  </w:style>
  <w:style w:type="paragraph" w:styleId="af8">
    <w:name w:val="List Paragraph"/>
    <w:basedOn w:val="a"/>
    <w:uiPriority w:val="99"/>
    <w:qFormat/>
    <w:rsid w:val="004C1748"/>
    <w:pPr>
      <w:ind w:firstLineChars="200" w:firstLine="420"/>
    </w:pPr>
  </w:style>
  <w:style w:type="numbering" w:customStyle="1" w:styleId="5">
    <w:name w:val="样式5"/>
    <w:rsid w:val="00EE0740"/>
    <w:pPr>
      <w:numPr>
        <w:numId w:val="8"/>
      </w:numPr>
    </w:pPr>
  </w:style>
  <w:style w:type="numbering" w:customStyle="1" w:styleId="3">
    <w:name w:val="样式3"/>
    <w:rsid w:val="00EE0740"/>
    <w:pPr>
      <w:numPr>
        <w:numId w:val="7"/>
      </w:numPr>
    </w:pPr>
  </w:style>
  <w:style w:type="numbering" w:customStyle="1" w:styleId="4">
    <w:name w:val="样式4"/>
    <w:rsid w:val="00EE0740"/>
    <w:pPr>
      <w:numPr>
        <w:numId w:val="9"/>
      </w:numPr>
    </w:pPr>
  </w:style>
  <w:style w:type="numbering" w:customStyle="1" w:styleId="2">
    <w:name w:val="样式2"/>
    <w:rsid w:val="00EE0740"/>
    <w:pPr>
      <w:numPr>
        <w:numId w:val="16"/>
      </w:numPr>
    </w:pPr>
  </w:style>
  <w:style w:type="character" w:styleId="af9">
    <w:name w:val="Strong"/>
    <w:basedOn w:val="a1"/>
    <w:uiPriority w:val="22"/>
    <w:qFormat/>
    <w:locked/>
    <w:rsid w:val="00FB491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150231">
      <w:bodyDiv w:val="1"/>
      <w:marLeft w:val="0"/>
      <w:marRight w:val="0"/>
      <w:marTop w:val="0"/>
      <w:marBottom w:val="0"/>
      <w:divBdr>
        <w:top w:val="none" w:sz="0" w:space="0" w:color="auto"/>
        <w:left w:val="none" w:sz="0" w:space="0" w:color="auto"/>
        <w:bottom w:val="none" w:sz="0" w:space="0" w:color="auto"/>
        <w:right w:val="none" w:sz="0" w:space="0" w:color="auto"/>
      </w:divBdr>
    </w:div>
    <w:div w:id="229582561">
      <w:bodyDiv w:val="1"/>
      <w:marLeft w:val="0"/>
      <w:marRight w:val="0"/>
      <w:marTop w:val="0"/>
      <w:marBottom w:val="0"/>
      <w:divBdr>
        <w:top w:val="none" w:sz="0" w:space="0" w:color="auto"/>
        <w:left w:val="none" w:sz="0" w:space="0" w:color="auto"/>
        <w:bottom w:val="none" w:sz="0" w:space="0" w:color="auto"/>
        <w:right w:val="none" w:sz="0" w:space="0" w:color="auto"/>
      </w:divBdr>
    </w:div>
    <w:div w:id="442727570">
      <w:bodyDiv w:val="1"/>
      <w:marLeft w:val="0"/>
      <w:marRight w:val="0"/>
      <w:marTop w:val="0"/>
      <w:marBottom w:val="0"/>
      <w:divBdr>
        <w:top w:val="none" w:sz="0" w:space="0" w:color="auto"/>
        <w:left w:val="none" w:sz="0" w:space="0" w:color="auto"/>
        <w:bottom w:val="none" w:sz="0" w:space="0" w:color="auto"/>
        <w:right w:val="none" w:sz="0" w:space="0" w:color="auto"/>
      </w:divBdr>
    </w:div>
    <w:div w:id="515268310">
      <w:bodyDiv w:val="1"/>
      <w:marLeft w:val="0"/>
      <w:marRight w:val="0"/>
      <w:marTop w:val="0"/>
      <w:marBottom w:val="0"/>
      <w:divBdr>
        <w:top w:val="none" w:sz="0" w:space="0" w:color="auto"/>
        <w:left w:val="none" w:sz="0" w:space="0" w:color="auto"/>
        <w:bottom w:val="none" w:sz="0" w:space="0" w:color="auto"/>
        <w:right w:val="none" w:sz="0" w:space="0" w:color="auto"/>
      </w:divBdr>
    </w:div>
    <w:div w:id="725490995">
      <w:bodyDiv w:val="1"/>
      <w:marLeft w:val="0"/>
      <w:marRight w:val="0"/>
      <w:marTop w:val="0"/>
      <w:marBottom w:val="0"/>
      <w:divBdr>
        <w:top w:val="none" w:sz="0" w:space="0" w:color="auto"/>
        <w:left w:val="none" w:sz="0" w:space="0" w:color="auto"/>
        <w:bottom w:val="none" w:sz="0" w:space="0" w:color="auto"/>
        <w:right w:val="none" w:sz="0" w:space="0" w:color="auto"/>
      </w:divBdr>
    </w:div>
    <w:div w:id="1065839952">
      <w:marLeft w:val="180"/>
      <w:marRight w:val="180"/>
      <w:marTop w:val="180"/>
      <w:marBottom w:val="180"/>
      <w:divBdr>
        <w:top w:val="none" w:sz="0" w:space="0" w:color="auto"/>
        <w:left w:val="none" w:sz="0" w:space="0" w:color="auto"/>
        <w:bottom w:val="none" w:sz="0" w:space="0" w:color="auto"/>
        <w:right w:val="none" w:sz="0" w:space="0" w:color="auto"/>
      </w:divBdr>
      <w:divsChild>
        <w:div w:id="1065840068">
          <w:marLeft w:val="0"/>
          <w:marRight w:val="0"/>
          <w:marTop w:val="0"/>
          <w:marBottom w:val="0"/>
          <w:divBdr>
            <w:top w:val="none" w:sz="0" w:space="0" w:color="auto"/>
            <w:left w:val="none" w:sz="0" w:space="0" w:color="auto"/>
            <w:bottom w:val="none" w:sz="0" w:space="0" w:color="auto"/>
            <w:right w:val="none" w:sz="0" w:space="0" w:color="auto"/>
          </w:divBdr>
        </w:div>
      </w:divsChild>
    </w:div>
    <w:div w:id="1065839953">
      <w:marLeft w:val="0"/>
      <w:marRight w:val="0"/>
      <w:marTop w:val="0"/>
      <w:marBottom w:val="0"/>
      <w:divBdr>
        <w:top w:val="none" w:sz="0" w:space="0" w:color="auto"/>
        <w:left w:val="none" w:sz="0" w:space="0" w:color="auto"/>
        <w:bottom w:val="none" w:sz="0" w:space="0" w:color="auto"/>
        <w:right w:val="none" w:sz="0" w:space="0" w:color="auto"/>
      </w:divBdr>
    </w:div>
    <w:div w:id="1065839954">
      <w:marLeft w:val="0"/>
      <w:marRight w:val="0"/>
      <w:marTop w:val="0"/>
      <w:marBottom w:val="0"/>
      <w:divBdr>
        <w:top w:val="none" w:sz="0" w:space="0" w:color="auto"/>
        <w:left w:val="none" w:sz="0" w:space="0" w:color="auto"/>
        <w:bottom w:val="none" w:sz="0" w:space="0" w:color="auto"/>
        <w:right w:val="none" w:sz="0" w:space="0" w:color="auto"/>
      </w:divBdr>
    </w:div>
    <w:div w:id="1065839955">
      <w:marLeft w:val="0"/>
      <w:marRight w:val="0"/>
      <w:marTop w:val="0"/>
      <w:marBottom w:val="0"/>
      <w:divBdr>
        <w:top w:val="none" w:sz="0" w:space="0" w:color="auto"/>
        <w:left w:val="none" w:sz="0" w:space="0" w:color="auto"/>
        <w:bottom w:val="none" w:sz="0" w:space="0" w:color="auto"/>
        <w:right w:val="none" w:sz="0" w:space="0" w:color="auto"/>
      </w:divBdr>
    </w:div>
    <w:div w:id="1065839956">
      <w:marLeft w:val="0"/>
      <w:marRight w:val="0"/>
      <w:marTop w:val="0"/>
      <w:marBottom w:val="0"/>
      <w:divBdr>
        <w:top w:val="none" w:sz="0" w:space="0" w:color="auto"/>
        <w:left w:val="none" w:sz="0" w:space="0" w:color="auto"/>
        <w:bottom w:val="none" w:sz="0" w:space="0" w:color="auto"/>
        <w:right w:val="none" w:sz="0" w:space="0" w:color="auto"/>
      </w:divBdr>
    </w:div>
    <w:div w:id="1065839957">
      <w:marLeft w:val="0"/>
      <w:marRight w:val="0"/>
      <w:marTop w:val="0"/>
      <w:marBottom w:val="0"/>
      <w:divBdr>
        <w:top w:val="none" w:sz="0" w:space="0" w:color="auto"/>
        <w:left w:val="none" w:sz="0" w:space="0" w:color="auto"/>
        <w:bottom w:val="none" w:sz="0" w:space="0" w:color="auto"/>
        <w:right w:val="none" w:sz="0" w:space="0" w:color="auto"/>
      </w:divBdr>
    </w:div>
    <w:div w:id="1065839958">
      <w:marLeft w:val="0"/>
      <w:marRight w:val="0"/>
      <w:marTop w:val="0"/>
      <w:marBottom w:val="0"/>
      <w:divBdr>
        <w:top w:val="none" w:sz="0" w:space="0" w:color="auto"/>
        <w:left w:val="none" w:sz="0" w:space="0" w:color="auto"/>
        <w:bottom w:val="none" w:sz="0" w:space="0" w:color="auto"/>
        <w:right w:val="none" w:sz="0" w:space="0" w:color="auto"/>
      </w:divBdr>
    </w:div>
    <w:div w:id="1065839959">
      <w:marLeft w:val="0"/>
      <w:marRight w:val="0"/>
      <w:marTop w:val="0"/>
      <w:marBottom w:val="0"/>
      <w:divBdr>
        <w:top w:val="none" w:sz="0" w:space="0" w:color="auto"/>
        <w:left w:val="none" w:sz="0" w:space="0" w:color="auto"/>
        <w:bottom w:val="none" w:sz="0" w:space="0" w:color="auto"/>
        <w:right w:val="none" w:sz="0" w:space="0" w:color="auto"/>
      </w:divBdr>
    </w:div>
    <w:div w:id="1065839960">
      <w:marLeft w:val="0"/>
      <w:marRight w:val="0"/>
      <w:marTop w:val="0"/>
      <w:marBottom w:val="0"/>
      <w:divBdr>
        <w:top w:val="none" w:sz="0" w:space="0" w:color="auto"/>
        <w:left w:val="none" w:sz="0" w:space="0" w:color="auto"/>
        <w:bottom w:val="none" w:sz="0" w:space="0" w:color="auto"/>
        <w:right w:val="none" w:sz="0" w:space="0" w:color="auto"/>
      </w:divBdr>
    </w:div>
    <w:div w:id="1065839961">
      <w:marLeft w:val="0"/>
      <w:marRight w:val="0"/>
      <w:marTop w:val="0"/>
      <w:marBottom w:val="0"/>
      <w:divBdr>
        <w:top w:val="none" w:sz="0" w:space="0" w:color="auto"/>
        <w:left w:val="none" w:sz="0" w:space="0" w:color="auto"/>
        <w:bottom w:val="none" w:sz="0" w:space="0" w:color="auto"/>
        <w:right w:val="none" w:sz="0" w:space="0" w:color="auto"/>
      </w:divBdr>
      <w:divsChild>
        <w:div w:id="1065840022">
          <w:marLeft w:val="0"/>
          <w:marRight w:val="0"/>
          <w:marTop w:val="0"/>
          <w:marBottom w:val="0"/>
          <w:divBdr>
            <w:top w:val="none" w:sz="0" w:space="0" w:color="auto"/>
            <w:left w:val="none" w:sz="0" w:space="0" w:color="auto"/>
            <w:bottom w:val="none" w:sz="0" w:space="0" w:color="auto"/>
            <w:right w:val="none" w:sz="0" w:space="0" w:color="auto"/>
          </w:divBdr>
        </w:div>
      </w:divsChild>
    </w:div>
    <w:div w:id="1065839962">
      <w:marLeft w:val="0"/>
      <w:marRight w:val="0"/>
      <w:marTop w:val="0"/>
      <w:marBottom w:val="0"/>
      <w:divBdr>
        <w:top w:val="none" w:sz="0" w:space="0" w:color="auto"/>
        <w:left w:val="none" w:sz="0" w:space="0" w:color="auto"/>
        <w:bottom w:val="none" w:sz="0" w:space="0" w:color="auto"/>
        <w:right w:val="none" w:sz="0" w:space="0" w:color="auto"/>
      </w:divBdr>
    </w:div>
    <w:div w:id="1065839963">
      <w:marLeft w:val="0"/>
      <w:marRight w:val="0"/>
      <w:marTop w:val="0"/>
      <w:marBottom w:val="0"/>
      <w:divBdr>
        <w:top w:val="none" w:sz="0" w:space="0" w:color="auto"/>
        <w:left w:val="none" w:sz="0" w:space="0" w:color="auto"/>
        <w:bottom w:val="none" w:sz="0" w:space="0" w:color="auto"/>
        <w:right w:val="none" w:sz="0" w:space="0" w:color="auto"/>
      </w:divBdr>
    </w:div>
    <w:div w:id="1065839964">
      <w:marLeft w:val="0"/>
      <w:marRight w:val="0"/>
      <w:marTop w:val="0"/>
      <w:marBottom w:val="0"/>
      <w:divBdr>
        <w:top w:val="none" w:sz="0" w:space="0" w:color="auto"/>
        <w:left w:val="none" w:sz="0" w:space="0" w:color="auto"/>
        <w:bottom w:val="none" w:sz="0" w:space="0" w:color="auto"/>
        <w:right w:val="none" w:sz="0" w:space="0" w:color="auto"/>
      </w:divBdr>
    </w:div>
    <w:div w:id="1065839966">
      <w:marLeft w:val="0"/>
      <w:marRight w:val="0"/>
      <w:marTop w:val="0"/>
      <w:marBottom w:val="0"/>
      <w:divBdr>
        <w:top w:val="none" w:sz="0" w:space="0" w:color="auto"/>
        <w:left w:val="none" w:sz="0" w:space="0" w:color="auto"/>
        <w:bottom w:val="none" w:sz="0" w:space="0" w:color="auto"/>
        <w:right w:val="none" w:sz="0" w:space="0" w:color="auto"/>
      </w:divBdr>
    </w:div>
    <w:div w:id="1065839967">
      <w:marLeft w:val="0"/>
      <w:marRight w:val="0"/>
      <w:marTop w:val="0"/>
      <w:marBottom w:val="0"/>
      <w:divBdr>
        <w:top w:val="none" w:sz="0" w:space="0" w:color="auto"/>
        <w:left w:val="none" w:sz="0" w:space="0" w:color="auto"/>
        <w:bottom w:val="none" w:sz="0" w:space="0" w:color="auto"/>
        <w:right w:val="none" w:sz="0" w:space="0" w:color="auto"/>
      </w:divBdr>
    </w:div>
    <w:div w:id="1065839968">
      <w:marLeft w:val="0"/>
      <w:marRight w:val="0"/>
      <w:marTop w:val="0"/>
      <w:marBottom w:val="0"/>
      <w:divBdr>
        <w:top w:val="none" w:sz="0" w:space="0" w:color="auto"/>
        <w:left w:val="none" w:sz="0" w:space="0" w:color="auto"/>
        <w:bottom w:val="none" w:sz="0" w:space="0" w:color="auto"/>
        <w:right w:val="none" w:sz="0" w:space="0" w:color="auto"/>
      </w:divBdr>
    </w:div>
    <w:div w:id="1065839969">
      <w:marLeft w:val="0"/>
      <w:marRight w:val="0"/>
      <w:marTop w:val="0"/>
      <w:marBottom w:val="0"/>
      <w:divBdr>
        <w:top w:val="none" w:sz="0" w:space="0" w:color="auto"/>
        <w:left w:val="none" w:sz="0" w:space="0" w:color="auto"/>
        <w:bottom w:val="none" w:sz="0" w:space="0" w:color="auto"/>
        <w:right w:val="none" w:sz="0" w:space="0" w:color="auto"/>
      </w:divBdr>
    </w:div>
    <w:div w:id="1065839970">
      <w:marLeft w:val="0"/>
      <w:marRight w:val="0"/>
      <w:marTop w:val="0"/>
      <w:marBottom w:val="0"/>
      <w:divBdr>
        <w:top w:val="none" w:sz="0" w:space="0" w:color="auto"/>
        <w:left w:val="none" w:sz="0" w:space="0" w:color="auto"/>
        <w:bottom w:val="none" w:sz="0" w:space="0" w:color="auto"/>
        <w:right w:val="none" w:sz="0" w:space="0" w:color="auto"/>
      </w:divBdr>
    </w:div>
    <w:div w:id="1065839971">
      <w:marLeft w:val="0"/>
      <w:marRight w:val="0"/>
      <w:marTop w:val="0"/>
      <w:marBottom w:val="0"/>
      <w:divBdr>
        <w:top w:val="none" w:sz="0" w:space="0" w:color="auto"/>
        <w:left w:val="none" w:sz="0" w:space="0" w:color="auto"/>
        <w:bottom w:val="none" w:sz="0" w:space="0" w:color="auto"/>
        <w:right w:val="none" w:sz="0" w:space="0" w:color="auto"/>
      </w:divBdr>
    </w:div>
    <w:div w:id="1065839972">
      <w:marLeft w:val="0"/>
      <w:marRight w:val="0"/>
      <w:marTop w:val="0"/>
      <w:marBottom w:val="0"/>
      <w:divBdr>
        <w:top w:val="none" w:sz="0" w:space="0" w:color="auto"/>
        <w:left w:val="none" w:sz="0" w:space="0" w:color="auto"/>
        <w:bottom w:val="none" w:sz="0" w:space="0" w:color="auto"/>
        <w:right w:val="none" w:sz="0" w:space="0" w:color="auto"/>
      </w:divBdr>
    </w:div>
    <w:div w:id="1065839973">
      <w:marLeft w:val="0"/>
      <w:marRight w:val="0"/>
      <w:marTop w:val="0"/>
      <w:marBottom w:val="0"/>
      <w:divBdr>
        <w:top w:val="none" w:sz="0" w:space="0" w:color="auto"/>
        <w:left w:val="none" w:sz="0" w:space="0" w:color="auto"/>
        <w:bottom w:val="none" w:sz="0" w:space="0" w:color="auto"/>
        <w:right w:val="none" w:sz="0" w:space="0" w:color="auto"/>
      </w:divBdr>
    </w:div>
    <w:div w:id="1065839974">
      <w:marLeft w:val="0"/>
      <w:marRight w:val="0"/>
      <w:marTop w:val="0"/>
      <w:marBottom w:val="0"/>
      <w:divBdr>
        <w:top w:val="none" w:sz="0" w:space="0" w:color="auto"/>
        <w:left w:val="none" w:sz="0" w:space="0" w:color="auto"/>
        <w:bottom w:val="none" w:sz="0" w:space="0" w:color="auto"/>
        <w:right w:val="none" w:sz="0" w:space="0" w:color="auto"/>
      </w:divBdr>
    </w:div>
    <w:div w:id="1065839975">
      <w:marLeft w:val="0"/>
      <w:marRight w:val="0"/>
      <w:marTop w:val="0"/>
      <w:marBottom w:val="0"/>
      <w:divBdr>
        <w:top w:val="none" w:sz="0" w:space="0" w:color="auto"/>
        <w:left w:val="none" w:sz="0" w:space="0" w:color="auto"/>
        <w:bottom w:val="none" w:sz="0" w:space="0" w:color="auto"/>
        <w:right w:val="none" w:sz="0" w:space="0" w:color="auto"/>
      </w:divBdr>
    </w:div>
    <w:div w:id="1065839976">
      <w:marLeft w:val="0"/>
      <w:marRight w:val="0"/>
      <w:marTop w:val="0"/>
      <w:marBottom w:val="0"/>
      <w:divBdr>
        <w:top w:val="none" w:sz="0" w:space="0" w:color="auto"/>
        <w:left w:val="none" w:sz="0" w:space="0" w:color="auto"/>
        <w:bottom w:val="none" w:sz="0" w:space="0" w:color="auto"/>
        <w:right w:val="none" w:sz="0" w:space="0" w:color="auto"/>
      </w:divBdr>
    </w:div>
    <w:div w:id="1065839977">
      <w:marLeft w:val="0"/>
      <w:marRight w:val="0"/>
      <w:marTop w:val="0"/>
      <w:marBottom w:val="0"/>
      <w:divBdr>
        <w:top w:val="none" w:sz="0" w:space="0" w:color="auto"/>
        <w:left w:val="none" w:sz="0" w:space="0" w:color="auto"/>
        <w:bottom w:val="none" w:sz="0" w:space="0" w:color="auto"/>
        <w:right w:val="none" w:sz="0" w:space="0" w:color="auto"/>
      </w:divBdr>
    </w:div>
    <w:div w:id="1065839978">
      <w:marLeft w:val="0"/>
      <w:marRight w:val="0"/>
      <w:marTop w:val="0"/>
      <w:marBottom w:val="0"/>
      <w:divBdr>
        <w:top w:val="none" w:sz="0" w:space="0" w:color="auto"/>
        <w:left w:val="none" w:sz="0" w:space="0" w:color="auto"/>
        <w:bottom w:val="none" w:sz="0" w:space="0" w:color="auto"/>
        <w:right w:val="none" w:sz="0" w:space="0" w:color="auto"/>
      </w:divBdr>
    </w:div>
    <w:div w:id="1065839979">
      <w:marLeft w:val="0"/>
      <w:marRight w:val="0"/>
      <w:marTop w:val="0"/>
      <w:marBottom w:val="0"/>
      <w:divBdr>
        <w:top w:val="none" w:sz="0" w:space="0" w:color="auto"/>
        <w:left w:val="none" w:sz="0" w:space="0" w:color="auto"/>
        <w:bottom w:val="none" w:sz="0" w:space="0" w:color="auto"/>
        <w:right w:val="none" w:sz="0" w:space="0" w:color="auto"/>
      </w:divBdr>
      <w:divsChild>
        <w:div w:id="1065839965">
          <w:marLeft w:val="0"/>
          <w:marRight w:val="0"/>
          <w:marTop w:val="0"/>
          <w:marBottom w:val="0"/>
          <w:divBdr>
            <w:top w:val="none" w:sz="0" w:space="0" w:color="auto"/>
            <w:left w:val="none" w:sz="0" w:space="0" w:color="auto"/>
            <w:bottom w:val="none" w:sz="0" w:space="0" w:color="auto"/>
            <w:right w:val="none" w:sz="0" w:space="0" w:color="auto"/>
          </w:divBdr>
        </w:div>
      </w:divsChild>
    </w:div>
    <w:div w:id="1065839980">
      <w:marLeft w:val="0"/>
      <w:marRight w:val="0"/>
      <w:marTop w:val="0"/>
      <w:marBottom w:val="0"/>
      <w:divBdr>
        <w:top w:val="none" w:sz="0" w:space="0" w:color="auto"/>
        <w:left w:val="none" w:sz="0" w:space="0" w:color="auto"/>
        <w:bottom w:val="none" w:sz="0" w:space="0" w:color="auto"/>
        <w:right w:val="none" w:sz="0" w:space="0" w:color="auto"/>
      </w:divBdr>
    </w:div>
    <w:div w:id="1065839981">
      <w:marLeft w:val="0"/>
      <w:marRight w:val="0"/>
      <w:marTop w:val="0"/>
      <w:marBottom w:val="0"/>
      <w:divBdr>
        <w:top w:val="none" w:sz="0" w:space="0" w:color="auto"/>
        <w:left w:val="none" w:sz="0" w:space="0" w:color="auto"/>
        <w:bottom w:val="none" w:sz="0" w:space="0" w:color="auto"/>
        <w:right w:val="none" w:sz="0" w:space="0" w:color="auto"/>
      </w:divBdr>
    </w:div>
    <w:div w:id="1065839982">
      <w:marLeft w:val="0"/>
      <w:marRight w:val="0"/>
      <w:marTop w:val="0"/>
      <w:marBottom w:val="0"/>
      <w:divBdr>
        <w:top w:val="none" w:sz="0" w:space="0" w:color="auto"/>
        <w:left w:val="none" w:sz="0" w:space="0" w:color="auto"/>
        <w:bottom w:val="none" w:sz="0" w:space="0" w:color="auto"/>
        <w:right w:val="none" w:sz="0" w:space="0" w:color="auto"/>
      </w:divBdr>
    </w:div>
    <w:div w:id="1065839983">
      <w:marLeft w:val="0"/>
      <w:marRight w:val="0"/>
      <w:marTop w:val="0"/>
      <w:marBottom w:val="0"/>
      <w:divBdr>
        <w:top w:val="none" w:sz="0" w:space="0" w:color="auto"/>
        <w:left w:val="none" w:sz="0" w:space="0" w:color="auto"/>
        <w:bottom w:val="none" w:sz="0" w:space="0" w:color="auto"/>
        <w:right w:val="none" w:sz="0" w:space="0" w:color="auto"/>
      </w:divBdr>
    </w:div>
    <w:div w:id="1065839984">
      <w:marLeft w:val="0"/>
      <w:marRight w:val="0"/>
      <w:marTop w:val="0"/>
      <w:marBottom w:val="0"/>
      <w:divBdr>
        <w:top w:val="none" w:sz="0" w:space="0" w:color="auto"/>
        <w:left w:val="none" w:sz="0" w:space="0" w:color="auto"/>
        <w:bottom w:val="none" w:sz="0" w:space="0" w:color="auto"/>
        <w:right w:val="none" w:sz="0" w:space="0" w:color="auto"/>
      </w:divBdr>
    </w:div>
    <w:div w:id="1065839985">
      <w:marLeft w:val="0"/>
      <w:marRight w:val="0"/>
      <w:marTop w:val="0"/>
      <w:marBottom w:val="0"/>
      <w:divBdr>
        <w:top w:val="none" w:sz="0" w:space="0" w:color="auto"/>
        <w:left w:val="none" w:sz="0" w:space="0" w:color="auto"/>
        <w:bottom w:val="none" w:sz="0" w:space="0" w:color="auto"/>
        <w:right w:val="none" w:sz="0" w:space="0" w:color="auto"/>
      </w:divBdr>
    </w:div>
    <w:div w:id="1065839986">
      <w:marLeft w:val="0"/>
      <w:marRight w:val="0"/>
      <w:marTop w:val="0"/>
      <w:marBottom w:val="0"/>
      <w:divBdr>
        <w:top w:val="none" w:sz="0" w:space="0" w:color="auto"/>
        <w:left w:val="none" w:sz="0" w:space="0" w:color="auto"/>
        <w:bottom w:val="none" w:sz="0" w:space="0" w:color="auto"/>
        <w:right w:val="none" w:sz="0" w:space="0" w:color="auto"/>
      </w:divBdr>
    </w:div>
    <w:div w:id="1065839987">
      <w:marLeft w:val="0"/>
      <w:marRight w:val="0"/>
      <w:marTop w:val="0"/>
      <w:marBottom w:val="0"/>
      <w:divBdr>
        <w:top w:val="none" w:sz="0" w:space="0" w:color="auto"/>
        <w:left w:val="none" w:sz="0" w:space="0" w:color="auto"/>
        <w:bottom w:val="none" w:sz="0" w:space="0" w:color="auto"/>
        <w:right w:val="none" w:sz="0" w:space="0" w:color="auto"/>
      </w:divBdr>
    </w:div>
    <w:div w:id="1065839988">
      <w:marLeft w:val="0"/>
      <w:marRight w:val="0"/>
      <w:marTop w:val="0"/>
      <w:marBottom w:val="0"/>
      <w:divBdr>
        <w:top w:val="none" w:sz="0" w:space="0" w:color="auto"/>
        <w:left w:val="none" w:sz="0" w:space="0" w:color="auto"/>
        <w:bottom w:val="none" w:sz="0" w:space="0" w:color="auto"/>
        <w:right w:val="none" w:sz="0" w:space="0" w:color="auto"/>
      </w:divBdr>
    </w:div>
    <w:div w:id="1065839989">
      <w:marLeft w:val="0"/>
      <w:marRight w:val="0"/>
      <w:marTop w:val="0"/>
      <w:marBottom w:val="0"/>
      <w:divBdr>
        <w:top w:val="none" w:sz="0" w:space="0" w:color="auto"/>
        <w:left w:val="none" w:sz="0" w:space="0" w:color="auto"/>
        <w:bottom w:val="none" w:sz="0" w:space="0" w:color="auto"/>
        <w:right w:val="none" w:sz="0" w:space="0" w:color="auto"/>
      </w:divBdr>
    </w:div>
    <w:div w:id="1065839990">
      <w:marLeft w:val="0"/>
      <w:marRight w:val="0"/>
      <w:marTop w:val="0"/>
      <w:marBottom w:val="0"/>
      <w:divBdr>
        <w:top w:val="none" w:sz="0" w:space="0" w:color="auto"/>
        <w:left w:val="none" w:sz="0" w:space="0" w:color="auto"/>
        <w:bottom w:val="none" w:sz="0" w:space="0" w:color="auto"/>
        <w:right w:val="none" w:sz="0" w:space="0" w:color="auto"/>
      </w:divBdr>
    </w:div>
    <w:div w:id="1065839991">
      <w:marLeft w:val="0"/>
      <w:marRight w:val="0"/>
      <w:marTop w:val="0"/>
      <w:marBottom w:val="0"/>
      <w:divBdr>
        <w:top w:val="none" w:sz="0" w:space="0" w:color="auto"/>
        <w:left w:val="none" w:sz="0" w:space="0" w:color="auto"/>
        <w:bottom w:val="none" w:sz="0" w:space="0" w:color="auto"/>
        <w:right w:val="none" w:sz="0" w:space="0" w:color="auto"/>
      </w:divBdr>
    </w:div>
    <w:div w:id="1065839992">
      <w:marLeft w:val="0"/>
      <w:marRight w:val="0"/>
      <w:marTop w:val="0"/>
      <w:marBottom w:val="0"/>
      <w:divBdr>
        <w:top w:val="none" w:sz="0" w:space="0" w:color="auto"/>
        <w:left w:val="none" w:sz="0" w:space="0" w:color="auto"/>
        <w:bottom w:val="none" w:sz="0" w:space="0" w:color="auto"/>
        <w:right w:val="none" w:sz="0" w:space="0" w:color="auto"/>
      </w:divBdr>
    </w:div>
    <w:div w:id="1065839993">
      <w:marLeft w:val="0"/>
      <w:marRight w:val="0"/>
      <w:marTop w:val="0"/>
      <w:marBottom w:val="0"/>
      <w:divBdr>
        <w:top w:val="none" w:sz="0" w:space="0" w:color="auto"/>
        <w:left w:val="none" w:sz="0" w:space="0" w:color="auto"/>
        <w:bottom w:val="none" w:sz="0" w:space="0" w:color="auto"/>
        <w:right w:val="none" w:sz="0" w:space="0" w:color="auto"/>
      </w:divBdr>
    </w:div>
    <w:div w:id="1065839994">
      <w:marLeft w:val="0"/>
      <w:marRight w:val="0"/>
      <w:marTop w:val="0"/>
      <w:marBottom w:val="0"/>
      <w:divBdr>
        <w:top w:val="none" w:sz="0" w:space="0" w:color="auto"/>
        <w:left w:val="none" w:sz="0" w:space="0" w:color="auto"/>
        <w:bottom w:val="none" w:sz="0" w:space="0" w:color="auto"/>
        <w:right w:val="none" w:sz="0" w:space="0" w:color="auto"/>
      </w:divBdr>
    </w:div>
    <w:div w:id="1065839995">
      <w:marLeft w:val="0"/>
      <w:marRight w:val="0"/>
      <w:marTop w:val="0"/>
      <w:marBottom w:val="0"/>
      <w:divBdr>
        <w:top w:val="none" w:sz="0" w:space="0" w:color="auto"/>
        <w:left w:val="none" w:sz="0" w:space="0" w:color="auto"/>
        <w:bottom w:val="none" w:sz="0" w:space="0" w:color="auto"/>
        <w:right w:val="none" w:sz="0" w:space="0" w:color="auto"/>
      </w:divBdr>
    </w:div>
    <w:div w:id="1065839996">
      <w:marLeft w:val="0"/>
      <w:marRight w:val="0"/>
      <w:marTop w:val="0"/>
      <w:marBottom w:val="0"/>
      <w:divBdr>
        <w:top w:val="none" w:sz="0" w:space="0" w:color="auto"/>
        <w:left w:val="none" w:sz="0" w:space="0" w:color="auto"/>
        <w:bottom w:val="none" w:sz="0" w:space="0" w:color="auto"/>
        <w:right w:val="none" w:sz="0" w:space="0" w:color="auto"/>
      </w:divBdr>
    </w:div>
    <w:div w:id="1065839997">
      <w:marLeft w:val="0"/>
      <w:marRight w:val="0"/>
      <w:marTop w:val="0"/>
      <w:marBottom w:val="0"/>
      <w:divBdr>
        <w:top w:val="none" w:sz="0" w:space="0" w:color="auto"/>
        <w:left w:val="none" w:sz="0" w:space="0" w:color="auto"/>
        <w:bottom w:val="none" w:sz="0" w:space="0" w:color="auto"/>
        <w:right w:val="none" w:sz="0" w:space="0" w:color="auto"/>
      </w:divBdr>
    </w:div>
    <w:div w:id="1065839998">
      <w:marLeft w:val="0"/>
      <w:marRight w:val="0"/>
      <w:marTop w:val="0"/>
      <w:marBottom w:val="0"/>
      <w:divBdr>
        <w:top w:val="none" w:sz="0" w:space="0" w:color="auto"/>
        <w:left w:val="none" w:sz="0" w:space="0" w:color="auto"/>
        <w:bottom w:val="none" w:sz="0" w:space="0" w:color="auto"/>
        <w:right w:val="none" w:sz="0" w:space="0" w:color="auto"/>
      </w:divBdr>
    </w:div>
    <w:div w:id="1065839999">
      <w:marLeft w:val="0"/>
      <w:marRight w:val="0"/>
      <w:marTop w:val="0"/>
      <w:marBottom w:val="0"/>
      <w:divBdr>
        <w:top w:val="none" w:sz="0" w:space="0" w:color="auto"/>
        <w:left w:val="none" w:sz="0" w:space="0" w:color="auto"/>
        <w:bottom w:val="none" w:sz="0" w:space="0" w:color="auto"/>
        <w:right w:val="none" w:sz="0" w:space="0" w:color="auto"/>
      </w:divBdr>
    </w:div>
    <w:div w:id="1065840000">
      <w:marLeft w:val="0"/>
      <w:marRight w:val="0"/>
      <w:marTop w:val="0"/>
      <w:marBottom w:val="0"/>
      <w:divBdr>
        <w:top w:val="none" w:sz="0" w:space="0" w:color="auto"/>
        <w:left w:val="none" w:sz="0" w:space="0" w:color="auto"/>
        <w:bottom w:val="none" w:sz="0" w:space="0" w:color="auto"/>
        <w:right w:val="none" w:sz="0" w:space="0" w:color="auto"/>
      </w:divBdr>
    </w:div>
    <w:div w:id="1065840001">
      <w:marLeft w:val="0"/>
      <w:marRight w:val="0"/>
      <w:marTop w:val="0"/>
      <w:marBottom w:val="0"/>
      <w:divBdr>
        <w:top w:val="none" w:sz="0" w:space="0" w:color="auto"/>
        <w:left w:val="none" w:sz="0" w:space="0" w:color="auto"/>
        <w:bottom w:val="none" w:sz="0" w:space="0" w:color="auto"/>
        <w:right w:val="none" w:sz="0" w:space="0" w:color="auto"/>
      </w:divBdr>
    </w:div>
    <w:div w:id="1065840002">
      <w:marLeft w:val="0"/>
      <w:marRight w:val="0"/>
      <w:marTop w:val="0"/>
      <w:marBottom w:val="0"/>
      <w:divBdr>
        <w:top w:val="none" w:sz="0" w:space="0" w:color="auto"/>
        <w:left w:val="none" w:sz="0" w:space="0" w:color="auto"/>
        <w:bottom w:val="none" w:sz="0" w:space="0" w:color="auto"/>
        <w:right w:val="none" w:sz="0" w:space="0" w:color="auto"/>
      </w:divBdr>
    </w:div>
    <w:div w:id="1065840003">
      <w:marLeft w:val="0"/>
      <w:marRight w:val="0"/>
      <w:marTop w:val="0"/>
      <w:marBottom w:val="0"/>
      <w:divBdr>
        <w:top w:val="none" w:sz="0" w:space="0" w:color="auto"/>
        <w:left w:val="none" w:sz="0" w:space="0" w:color="auto"/>
        <w:bottom w:val="none" w:sz="0" w:space="0" w:color="auto"/>
        <w:right w:val="none" w:sz="0" w:space="0" w:color="auto"/>
      </w:divBdr>
    </w:div>
    <w:div w:id="1065840004">
      <w:marLeft w:val="0"/>
      <w:marRight w:val="0"/>
      <w:marTop w:val="0"/>
      <w:marBottom w:val="0"/>
      <w:divBdr>
        <w:top w:val="none" w:sz="0" w:space="0" w:color="auto"/>
        <w:left w:val="none" w:sz="0" w:space="0" w:color="auto"/>
        <w:bottom w:val="none" w:sz="0" w:space="0" w:color="auto"/>
        <w:right w:val="none" w:sz="0" w:space="0" w:color="auto"/>
      </w:divBdr>
    </w:div>
    <w:div w:id="1065840005">
      <w:marLeft w:val="0"/>
      <w:marRight w:val="0"/>
      <w:marTop w:val="0"/>
      <w:marBottom w:val="0"/>
      <w:divBdr>
        <w:top w:val="none" w:sz="0" w:space="0" w:color="auto"/>
        <w:left w:val="none" w:sz="0" w:space="0" w:color="auto"/>
        <w:bottom w:val="none" w:sz="0" w:space="0" w:color="auto"/>
        <w:right w:val="none" w:sz="0" w:space="0" w:color="auto"/>
      </w:divBdr>
    </w:div>
    <w:div w:id="1065840006">
      <w:marLeft w:val="0"/>
      <w:marRight w:val="0"/>
      <w:marTop w:val="0"/>
      <w:marBottom w:val="0"/>
      <w:divBdr>
        <w:top w:val="none" w:sz="0" w:space="0" w:color="auto"/>
        <w:left w:val="none" w:sz="0" w:space="0" w:color="auto"/>
        <w:bottom w:val="none" w:sz="0" w:space="0" w:color="auto"/>
        <w:right w:val="none" w:sz="0" w:space="0" w:color="auto"/>
      </w:divBdr>
    </w:div>
    <w:div w:id="1065840007">
      <w:marLeft w:val="0"/>
      <w:marRight w:val="0"/>
      <w:marTop w:val="0"/>
      <w:marBottom w:val="0"/>
      <w:divBdr>
        <w:top w:val="none" w:sz="0" w:space="0" w:color="auto"/>
        <w:left w:val="none" w:sz="0" w:space="0" w:color="auto"/>
        <w:bottom w:val="none" w:sz="0" w:space="0" w:color="auto"/>
        <w:right w:val="none" w:sz="0" w:space="0" w:color="auto"/>
      </w:divBdr>
    </w:div>
    <w:div w:id="1065840008">
      <w:marLeft w:val="0"/>
      <w:marRight w:val="0"/>
      <w:marTop w:val="0"/>
      <w:marBottom w:val="0"/>
      <w:divBdr>
        <w:top w:val="none" w:sz="0" w:space="0" w:color="auto"/>
        <w:left w:val="none" w:sz="0" w:space="0" w:color="auto"/>
        <w:bottom w:val="none" w:sz="0" w:space="0" w:color="auto"/>
        <w:right w:val="none" w:sz="0" w:space="0" w:color="auto"/>
      </w:divBdr>
    </w:div>
    <w:div w:id="1065840009">
      <w:marLeft w:val="0"/>
      <w:marRight w:val="0"/>
      <w:marTop w:val="0"/>
      <w:marBottom w:val="0"/>
      <w:divBdr>
        <w:top w:val="none" w:sz="0" w:space="0" w:color="auto"/>
        <w:left w:val="none" w:sz="0" w:space="0" w:color="auto"/>
        <w:bottom w:val="none" w:sz="0" w:space="0" w:color="auto"/>
        <w:right w:val="none" w:sz="0" w:space="0" w:color="auto"/>
      </w:divBdr>
    </w:div>
    <w:div w:id="1065840010">
      <w:marLeft w:val="0"/>
      <w:marRight w:val="0"/>
      <w:marTop w:val="0"/>
      <w:marBottom w:val="0"/>
      <w:divBdr>
        <w:top w:val="none" w:sz="0" w:space="0" w:color="auto"/>
        <w:left w:val="none" w:sz="0" w:space="0" w:color="auto"/>
        <w:bottom w:val="none" w:sz="0" w:space="0" w:color="auto"/>
        <w:right w:val="none" w:sz="0" w:space="0" w:color="auto"/>
      </w:divBdr>
    </w:div>
    <w:div w:id="1065840011">
      <w:marLeft w:val="0"/>
      <w:marRight w:val="0"/>
      <w:marTop w:val="0"/>
      <w:marBottom w:val="0"/>
      <w:divBdr>
        <w:top w:val="none" w:sz="0" w:space="0" w:color="auto"/>
        <w:left w:val="none" w:sz="0" w:space="0" w:color="auto"/>
        <w:bottom w:val="none" w:sz="0" w:space="0" w:color="auto"/>
        <w:right w:val="none" w:sz="0" w:space="0" w:color="auto"/>
      </w:divBdr>
    </w:div>
    <w:div w:id="1065840012">
      <w:marLeft w:val="0"/>
      <w:marRight w:val="0"/>
      <w:marTop w:val="0"/>
      <w:marBottom w:val="0"/>
      <w:divBdr>
        <w:top w:val="none" w:sz="0" w:space="0" w:color="auto"/>
        <w:left w:val="none" w:sz="0" w:space="0" w:color="auto"/>
        <w:bottom w:val="none" w:sz="0" w:space="0" w:color="auto"/>
        <w:right w:val="none" w:sz="0" w:space="0" w:color="auto"/>
      </w:divBdr>
    </w:div>
    <w:div w:id="1065840013">
      <w:marLeft w:val="0"/>
      <w:marRight w:val="0"/>
      <w:marTop w:val="0"/>
      <w:marBottom w:val="0"/>
      <w:divBdr>
        <w:top w:val="none" w:sz="0" w:space="0" w:color="auto"/>
        <w:left w:val="none" w:sz="0" w:space="0" w:color="auto"/>
        <w:bottom w:val="none" w:sz="0" w:space="0" w:color="auto"/>
        <w:right w:val="none" w:sz="0" w:space="0" w:color="auto"/>
      </w:divBdr>
    </w:div>
    <w:div w:id="1065840014">
      <w:marLeft w:val="0"/>
      <w:marRight w:val="0"/>
      <w:marTop w:val="0"/>
      <w:marBottom w:val="0"/>
      <w:divBdr>
        <w:top w:val="none" w:sz="0" w:space="0" w:color="auto"/>
        <w:left w:val="none" w:sz="0" w:space="0" w:color="auto"/>
        <w:bottom w:val="none" w:sz="0" w:space="0" w:color="auto"/>
        <w:right w:val="none" w:sz="0" w:space="0" w:color="auto"/>
      </w:divBdr>
    </w:div>
    <w:div w:id="1065840015">
      <w:marLeft w:val="0"/>
      <w:marRight w:val="0"/>
      <w:marTop w:val="0"/>
      <w:marBottom w:val="0"/>
      <w:divBdr>
        <w:top w:val="none" w:sz="0" w:space="0" w:color="auto"/>
        <w:left w:val="none" w:sz="0" w:space="0" w:color="auto"/>
        <w:bottom w:val="none" w:sz="0" w:space="0" w:color="auto"/>
        <w:right w:val="none" w:sz="0" w:space="0" w:color="auto"/>
      </w:divBdr>
    </w:div>
    <w:div w:id="1065840016">
      <w:marLeft w:val="0"/>
      <w:marRight w:val="0"/>
      <w:marTop w:val="0"/>
      <w:marBottom w:val="0"/>
      <w:divBdr>
        <w:top w:val="none" w:sz="0" w:space="0" w:color="auto"/>
        <w:left w:val="none" w:sz="0" w:space="0" w:color="auto"/>
        <w:bottom w:val="none" w:sz="0" w:space="0" w:color="auto"/>
        <w:right w:val="none" w:sz="0" w:space="0" w:color="auto"/>
      </w:divBdr>
    </w:div>
    <w:div w:id="1065840017">
      <w:marLeft w:val="0"/>
      <w:marRight w:val="0"/>
      <w:marTop w:val="0"/>
      <w:marBottom w:val="0"/>
      <w:divBdr>
        <w:top w:val="none" w:sz="0" w:space="0" w:color="auto"/>
        <w:left w:val="none" w:sz="0" w:space="0" w:color="auto"/>
        <w:bottom w:val="none" w:sz="0" w:space="0" w:color="auto"/>
        <w:right w:val="none" w:sz="0" w:space="0" w:color="auto"/>
      </w:divBdr>
    </w:div>
    <w:div w:id="1065840018">
      <w:marLeft w:val="0"/>
      <w:marRight w:val="0"/>
      <w:marTop w:val="0"/>
      <w:marBottom w:val="0"/>
      <w:divBdr>
        <w:top w:val="none" w:sz="0" w:space="0" w:color="auto"/>
        <w:left w:val="none" w:sz="0" w:space="0" w:color="auto"/>
        <w:bottom w:val="none" w:sz="0" w:space="0" w:color="auto"/>
        <w:right w:val="none" w:sz="0" w:space="0" w:color="auto"/>
      </w:divBdr>
    </w:div>
    <w:div w:id="1065840019">
      <w:marLeft w:val="0"/>
      <w:marRight w:val="0"/>
      <w:marTop w:val="0"/>
      <w:marBottom w:val="0"/>
      <w:divBdr>
        <w:top w:val="none" w:sz="0" w:space="0" w:color="auto"/>
        <w:left w:val="none" w:sz="0" w:space="0" w:color="auto"/>
        <w:bottom w:val="none" w:sz="0" w:space="0" w:color="auto"/>
        <w:right w:val="none" w:sz="0" w:space="0" w:color="auto"/>
      </w:divBdr>
    </w:div>
    <w:div w:id="1065840020">
      <w:marLeft w:val="0"/>
      <w:marRight w:val="0"/>
      <w:marTop w:val="0"/>
      <w:marBottom w:val="0"/>
      <w:divBdr>
        <w:top w:val="none" w:sz="0" w:space="0" w:color="auto"/>
        <w:left w:val="none" w:sz="0" w:space="0" w:color="auto"/>
        <w:bottom w:val="none" w:sz="0" w:space="0" w:color="auto"/>
        <w:right w:val="none" w:sz="0" w:space="0" w:color="auto"/>
      </w:divBdr>
    </w:div>
    <w:div w:id="1065840021">
      <w:marLeft w:val="0"/>
      <w:marRight w:val="0"/>
      <w:marTop w:val="0"/>
      <w:marBottom w:val="0"/>
      <w:divBdr>
        <w:top w:val="none" w:sz="0" w:space="0" w:color="auto"/>
        <w:left w:val="none" w:sz="0" w:space="0" w:color="auto"/>
        <w:bottom w:val="none" w:sz="0" w:space="0" w:color="auto"/>
        <w:right w:val="none" w:sz="0" w:space="0" w:color="auto"/>
      </w:divBdr>
    </w:div>
    <w:div w:id="1065840023">
      <w:marLeft w:val="0"/>
      <w:marRight w:val="0"/>
      <w:marTop w:val="0"/>
      <w:marBottom w:val="0"/>
      <w:divBdr>
        <w:top w:val="none" w:sz="0" w:space="0" w:color="auto"/>
        <w:left w:val="none" w:sz="0" w:space="0" w:color="auto"/>
        <w:bottom w:val="none" w:sz="0" w:space="0" w:color="auto"/>
        <w:right w:val="none" w:sz="0" w:space="0" w:color="auto"/>
      </w:divBdr>
    </w:div>
    <w:div w:id="1065840024">
      <w:marLeft w:val="0"/>
      <w:marRight w:val="0"/>
      <w:marTop w:val="0"/>
      <w:marBottom w:val="0"/>
      <w:divBdr>
        <w:top w:val="none" w:sz="0" w:space="0" w:color="auto"/>
        <w:left w:val="none" w:sz="0" w:space="0" w:color="auto"/>
        <w:bottom w:val="none" w:sz="0" w:space="0" w:color="auto"/>
        <w:right w:val="none" w:sz="0" w:space="0" w:color="auto"/>
      </w:divBdr>
    </w:div>
    <w:div w:id="1065840025">
      <w:marLeft w:val="0"/>
      <w:marRight w:val="0"/>
      <w:marTop w:val="0"/>
      <w:marBottom w:val="0"/>
      <w:divBdr>
        <w:top w:val="none" w:sz="0" w:space="0" w:color="auto"/>
        <w:left w:val="none" w:sz="0" w:space="0" w:color="auto"/>
        <w:bottom w:val="none" w:sz="0" w:space="0" w:color="auto"/>
        <w:right w:val="none" w:sz="0" w:space="0" w:color="auto"/>
      </w:divBdr>
    </w:div>
    <w:div w:id="1065840026">
      <w:marLeft w:val="0"/>
      <w:marRight w:val="0"/>
      <w:marTop w:val="0"/>
      <w:marBottom w:val="0"/>
      <w:divBdr>
        <w:top w:val="none" w:sz="0" w:space="0" w:color="auto"/>
        <w:left w:val="none" w:sz="0" w:space="0" w:color="auto"/>
        <w:bottom w:val="none" w:sz="0" w:space="0" w:color="auto"/>
        <w:right w:val="none" w:sz="0" w:space="0" w:color="auto"/>
      </w:divBdr>
    </w:div>
    <w:div w:id="1065840027">
      <w:marLeft w:val="0"/>
      <w:marRight w:val="0"/>
      <w:marTop w:val="0"/>
      <w:marBottom w:val="0"/>
      <w:divBdr>
        <w:top w:val="none" w:sz="0" w:space="0" w:color="auto"/>
        <w:left w:val="none" w:sz="0" w:space="0" w:color="auto"/>
        <w:bottom w:val="none" w:sz="0" w:space="0" w:color="auto"/>
        <w:right w:val="none" w:sz="0" w:space="0" w:color="auto"/>
      </w:divBdr>
    </w:div>
    <w:div w:id="1065840028">
      <w:marLeft w:val="0"/>
      <w:marRight w:val="0"/>
      <w:marTop w:val="0"/>
      <w:marBottom w:val="0"/>
      <w:divBdr>
        <w:top w:val="none" w:sz="0" w:space="0" w:color="auto"/>
        <w:left w:val="none" w:sz="0" w:space="0" w:color="auto"/>
        <w:bottom w:val="none" w:sz="0" w:space="0" w:color="auto"/>
        <w:right w:val="none" w:sz="0" w:space="0" w:color="auto"/>
      </w:divBdr>
    </w:div>
    <w:div w:id="1065840029">
      <w:marLeft w:val="0"/>
      <w:marRight w:val="0"/>
      <w:marTop w:val="0"/>
      <w:marBottom w:val="0"/>
      <w:divBdr>
        <w:top w:val="none" w:sz="0" w:space="0" w:color="auto"/>
        <w:left w:val="none" w:sz="0" w:space="0" w:color="auto"/>
        <w:bottom w:val="none" w:sz="0" w:space="0" w:color="auto"/>
        <w:right w:val="none" w:sz="0" w:space="0" w:color="auto"/>
      </w:divBdr>
    </w:div>
    <w:div w:id="1065840030">
      <w:marLeft w:val="0"/>
      <w:marRight w:val="0"/>
      <w:marTop w:val="0"/>
      <w:marBottom w:val="0"/>
      <w:divBdr>
        <w:top w:val="none" w:sz="0" w:space="0" w:color="auto"/>
        <w:left w:val="none" w:sz="0" w:space="0" w:color="auto"/>
        <w:bottom w:val="none" w:sz="0" w:space="0" w:color="auto"/>
        <w:right w:val="none" w:sz="0" w:space="0" w:color="auto"/>
      </w:divBdr>
    </w:div>
    <w:div w:id="1065840031">
      <w:marLeft w:val="0"/>
      <w:marRight w:val="0"/>
      <w:marTop w:val="0"/>
      <w:marBottom w:val="0"/>
      <w:divBdr>
        <w:top w:val="none" w:sz="0" w:space="0" w:color="auto"/>
        <w:left w:val="none" w:sz="0" w:space="0" w:color="auto"/>
        <w:bottom w:val="none" w:sz="0" w:space="0" w:color="auto"/>
        <w:right w:val="none" w:sz="0" w:space="0" w:color="auto"/>
      </w:divBdr>
    </w:div>
    <w:div w:id="1065840032">
      <w:marLeft w:val="0"/>
      <w:marRight w:val="0"/>
      <w:marTop w:val="0"/>
      <w:marBottom w:val="0"/>
      <w:divBdr>
        <w:top w:val="none" w:sz="0" w:space="0" w:color="auto"/>
        <w:left w:val="none" w:sz="0" w:space="0" w:color="auto"/>
        <w:bottom w:val="none" w:sz="0" w:space="0" w:color="auto"/>
        <w:right w:val="none" w:sz="0" w:space="0" w:color="auto"/>
      </w:divBdr>
    </w:div>
    <w:div w:id="1065840033">
      <w:marLeft w:val="0"/>
      <w:marRight w:val="0"/>
      <w:marTop w:val="0"/>
      <w:marBottom w:val="0"/>
      <w:divBdr>
        <w:top w:val="none" w:sz="0" w:space="0" w:color="auto"/>
        <w:left w:val="none" w:sz="0" w:space="0" w:color="auto"/>
        <w:bottom w:val="none" w:sz="0" w:space="0" w:color="auto"/>
        <w:right w:val="none" w:sz="0" w:space="0" w:color="auto"/>
      </w:divBdr>
    </w:div>
    <w:div w:id="1065840034">
      <w:marLeft w:val="0"/>
      <w:marRight w:val="0"/>
      <w:marTop w:val="0"/>
      <w:marBottom w:val="0"/>
      <w:divBdr>
        <w:top w:val="none" w:sz="0" w:space="0" w:color="auto"/>
        <w:left w:val="none" w:sz="0" w:space="0" w:color="auto"/>
        <w:bottom w:val="none" w:sz="0" w:space="0" w:color="auto"/>
        <w:right w:val="none" w:sz="0" w:space="0" w:color="auto"/>
      </w:divBdr>
    </w:div>
    <w:div w:id="1065840035">
      <w:marLeft w:val="0"/>
      <w:marRight w:val="0"/>
      <w:marTop w:val="0"/>
      <w:marBottom w:val="0"/>
      <w:divBdr>
        <w:top w:val="none" w:sz="0" w:space="0" w:color="auto"/>
        <w:left w:val="none" w:sz="0" w:space="0" w:color="auto"/>
        <w:bottom w:val="none" w:sz="0" w:space="0" w:color="auto"/>
        <w:right w:val="none" w:sz="0" w:space="0" w:color="auto"/>
      </w:divBdr>
    </w:div>
    <w:div w:id="1065840036">
      <w:marLeft w:val="0"/>
      <w:marRight w:val="0"/>
      <w:marTop w:val="0"/>
      <w:marBottom w:val="0"/>
      <w:divBdr>
        <w:top w:val="none" w:sz="0" w:space="0" w:color="auto"/>
        <w:left w:val="none" w:sz="0" w:space="0" w:color="auto"/>
        <w:bottom w:val="none" w:sz="0" w:space="0" w:color="auto"/>
        <w:right w:val="none" w:sz="0" w:space="0" w:color="auto"/>
      </w:divBdr>
    </w:div>
    <w:div w:id="1065840037">
      <w:marLeft w:val="0"/>
      <w:marRight w:val="0"/>
      <w:marTop w:val="0"/>
      <w:marBottom w:val="0"/>
      <w:divBdr>
        <w:top w:val="none" w:sz="0" w:space="0" w:color="auto"/>
        <w:left w:val="none" w:sz="0" w:space="0" w:color="auto"/>
        <w:bottom w:val="none" w:sz="0" w:space="0" w:color="auto"/>
        <w:right w:val="none" w:sz="0" w:space="0" w:color="auto"/>
      </w:divBdr>
    </w:div>
    <w:div w:id="1065840038">
      <w:marLeft w:val="0"/>
      <w:marRight w:val="0"/>
      <w:marTop w:val="0"/>
      <w:marBottom w:val="0"/>
      <w:divBdr>
        <w:top w:val="none" w:sz="0" w:space="0" w:color="auto"/>
        <w:left w:val="none" w:sz="0" w:space="0" w:color="auto"/>
        <w:bottom w:val="none" w:sz="0" w:space="0" w:color="auto"/>
        <w:right w:val="none" w:sz="0" w:space="0" w:color="auto"/>
      </w:divBdr>
    </w:div>
    <w:div w:id="1065840039">
      <w:marLeft w:val="0"/>
      <w:marRight w:val="0"/>
      <w:marTop w:val="0"/>
      <w:marBottom w:val="0"/>
      <w:divBdr>
        <w:top w:val="none" w:sz="0" w:space="0" w:color="auto"/>
        <w:left w:val="none" w:sz="0" w:space="0" w:color="auto"/>
        <w:bottom w:val="none" w:sz="0" w:space="0" w:color="auto"/>
        <w:right w:val="none" w:sz="0" w:space="0" w:color="auto"/>
      </w:divBdr>
    </w:div>
    <w:div w:id="1065840040">
      <w:marLeft w:val="0"/>
      <w:marRight w:val="0"/>
      <w:marTop w:val="0"/>
      <w:marBottom w:val="0"/>
      <w:divBdr>
        <w:top w:val="none" w:sz="0" w:space="0" w:color="auto"/>
        <w:left w:val="none" w:sz="0" w:space="0" w:color="auto"/>
        <w:bottom w:val="none" w:sz="0" w:space="0" w:color="auto"/>
        <w:right w:val="none" w:sz="0" w:space="0" w:color="auto"/>
      </w:divBdr>
    </w:div>
    <w:div w:id="1065840041">
      <w:marLeft w:val="0"/>
      <w:marRight w:val="0"/>
      <w:marTop w:val="0"/>
      <w:marBottom w:val="0"/>
      <w:divBdr>
        <w:top w:val="none" w:sz="0" w:space="0" w:color="auto"/>
        <w:left w:val="none" w:sz="0" w:space="0" w:color="auto"/>
        <w:bottom w:val="none" w:sz="0" w:space="0" w:color="auto"/>
        <w:right w:val="none" w:sz="0" w:space="0" w:color="auto"/>
      </w:divBdr>
    </w:div>
    <w:div w:id="1065840042">
      <w:marLeft w:val="0"/>
      <w:marRight w:val="0"/>
      <w:marTop w:val="0"/>
      <w:marBottom w:val="0"/>
      <w:divBdr>
        <w:top w:val="none" w:sz="0" w:space="0" w:color="auto"/>
        <w:left w:val="none" w:sz="0" w:space="0" w:color="auto"/>
        <w:bottom w:val="none" w:sz="0" w:space="0" w:color="auto"/>
        <w:right w:val="none" w:sz="0" w:space="0" w:color="auto"/>
      </w:divBdr>
    </w:div>
    <w:div w:id="1065840043">
      <w:marLeft w:val="0"/>
      <w:marRight w:val="0"/>
      <w:marTop w:val="0"/>
      <w:marBottom w:val="0"/>
      <w:divBdr>
        <w:top w:val="none" w:sz="0" w:space="0" w:color="auto"/>
        <w:left w:val="none" w:sz="0" w:space="0" w:color="auto"/>
        <w:bottom w:val="none" w:sz="0" w:space="0" w:color="auto"/>
        <w:right w:val="none" w:sz="0" w:space="0" w:color="auto"/>
      </w:divBdr>
    </w:div>
    <w:div w:id="1065840044">
      <w:marLeft w:val="0"/>
      <w:marRight w:val="0"/>
      <w:marTop w:val="0"/>
      <w:marBottom w:val="0"/>
      <w:divBdr>
        <w:top w:val="none" w:sz="0" w:space="0" w:color="auto"/>
        <w:left w:val="none" w:sz="0" w:space="0" w:color="auto"/>
        <w:bottom w:val="none" w:sz="0" w:space="0" w:color="auto"/>
        <w:right w:val="none" w:sz="0" w:space="0" w:color="auto"/>
      </w:divBdr>
    </w:div>
    <w:div w:id="1065840045">
      <w:marLeft w:val="0"/>
      <w:marRight w:val="0"/>
      <w:marTop w:val="0"/>
      <w:marBottom w:val="0"/>
      <w:divBdr>
        <w:top w:val="none" w:sz="0" w:space="0" w:color="auto"/>
        <w:left w:val="none" w:sz="0" w:space="0" w:color="auto"/>
        <w:bottom w:val="none" w:sz="0" w:space="0" w:color="auto"/>
        <w:right w:val="none" w:sz="0" w:space="0" w:color="auto"/>
      </w:divBdr>
    </w:div>
    <w:div w:id="1065840046">
      <w:marLeft w:val="0"/>
      <w:marRight w:val="0"/>
      <w:marTop w:val="0"/>
      <w:marBottom w:val="0"/>
      <w:divBdr>
        <w:top w:val="none" w:sz="0" w:space="0" w:color="auto"/>
        <w:left w:val="none" w:sz="0" w:space="0" w:color="auto"/>
        <w:bottom w:val="none" w:sz="0" w:space="0" w:color="auto"/>
        <w:right w:val="none" w:sz="0" w:space="0" w:color="auto"/>
      </w:divBdr>
    </w:div>
    <w:div w:id="1065840047">
      <w:marLeft w:val="0"/>
      <w:marRight w:val="0"/>
      <w:marTop w:val="0"/>
      <w:marBottom w:val="0"/>
      <w:divBdr>
        <w:top w:val="none" w:sz="0" w:space="0" w:color="auto"/>
        <w:left w:val="none" w:sz="0" w:space="0" w:color="auto"/>
        <w:bottom w:val="none" w:sz="0" w:space="0" w:color="auto"/>
        <w:right w:val="none" w:sz="0" w:space="0" w:color="auto"/>
      </w:divBdr>
    </w:div>
    <w:div w:id="1065840048">
      <w:marLeft w:val="0"/>
      <w:marRight w:val="0"/>
      <w:marTop w:val="0"/>
      <w:marBottom w:val="0"/>
      <w:divBdr>
        <w:top w:val="none" w:sz="0" w:space="0" w:color="auto"/>
        <w:left w:val="none" w:sz="0" w:space="0" w:color="auto"/>
        <w:bottom w:val="none" w:sz="0" w:space="0" w:color="auto"/>
        <w:right w:val="none" w:sz="0" w:space="0" w:color="auto"/>
      </w:divBdr>
    </w:div>
    <w:div w:id="1065840049">
      <w:marLeft w:val="0"/>
      <w:marRight w:val="0"/>
      <w:marTop w:val="0"/>
      <w:marBottom w:val="0"/>
      <w:divBdr>
        <w:top w:val="none" w:sz="0" w:space="0" w:color="auto"/>
        <w:left w:val="none" w:sz="0" w:space="0" w:color="auto"/>
        <w:bottom w:val="none" w:sz="0" w:space="0" w:color="auto"/>
        <w:right w:val="none" w:sz="0" w:space="0" w:color="auto"/>
      </w:divBdr>
    </w:div>
    <w:div w:id="1065840050">
      <w:marLeft w:val="0"/>
      <w:marRight w:val="0"/>
      <w:marTop w:val="0"/>
      <w:marBottom w:val="0"/>
      <w:divBdr>
        <w:top w:val="none" w:sz="0" w:space="0" w:color="auto"/>
        <w:left w:val="none" w:sz="0" w:space="0" w:color="auto"/>
        <w:bottom w:val="none" w:sz="0" w:space="0" w:color="auto"/>
        <w:right w:val="none" w:sz="0" w:space="0" w:color="auto"/>
      </w:divBdr>
    </w:div>
    <w:div w:id="1065840051">
      <w:marLeft w:val="0"/>
      <w:marRight w:val="0"/>
      <w:marTop w:val="0"/>
      <w:marBottom w:val="0"/>
      <w:divBdr>
        <w:top w:val="none" w:sz="0" w:space="0" w:color="auto"/>
        <w:left w:val="none" w:sz="0" w:space="0" w:color="auto"/>
        <w:bottom w:val="none" w:sz="0" w:space="0" w:color="auto"/>
        <w:right w:val="none" w:sz="0" w:space="0" w:color="auto"/>
      </w:divBdr>
    </w:div>
    <w:div w:id="1065840052">
      <w:marLeft w:val="0"/>
      <w:marRight w:val="0"/>
      <w:marTop w:val="0"/>
      <w:marBottom w:val="0"/>
      <w:divBdr>
        <w:top w:val="none" w:sz="0" w:space="0" w:color="auto"/>
        <w:left w:val="none" w:sz="0" w:space="0" w:color="auto"/>
        <w:bottom w:val="none" w:sz="0" w:space="0" w:color="auto"/>
        <w:right w:val="none" w:sz="0" w:space="0" w:color="auto"/>
      </w:divBdr>
    </w:div>
    <w:div w:id="1065840053">
      <w:marLeft w:val="0"/>
      <w:marRight w:val="0"/>
      <w:marTop w:val="0"/>
      <w:marBottom w:val="0"/>
      <w:divBdr>
        <w:top w:val="none" w:sz="0" w:space="0" w:color="auto"/>
        <w:left w:val="none" w:sz="0" w:space="0" w:color="auto"/>
        <w:bottom w:val="none" w:sz="0" w:space="0" w:color="auto"/>
        <w:right w:val="none" w:sz="0" w:space="0" w:color="auto"/>
      </w:divBdr>
    </w:div>
    <w:div w:id="1065840054">
      <w:marLeft w:val="0"/>
      <w:marRight w:val="0"/>
      <w:marTop w:val="0"/>
      <w:marBottom w:val="0"/>
      <w:divBdr>
        <w:top w:val="none" w:sz="0" w:space="0" w:color="auto"/>
        <w:left w:val="none" w:sz="0" w:space="0" w:color="auto"/>
        <w:bottom w:val="none" w:sz="0" w:space="0" w:color="auto"/>
        <w:right w:val="none" w:sz="0" w:space="0" w:color="auto"/>
      </w:divBdr>
    </w:div>
    <w:div w:id="1065840055">
      <w:marLeft w:val="0"/>
      <w:marRight w:val="0"/>
      <w:marTop w:val="0"/>
      <w:marBottom w:val="0"/>
      <w:divBdr>
        <w:top w:val="none" w:sz="0" w:space="0" w:color="auto"/>
        <w:left w:val="none" w:sz="0" w:space="0" w:color="auto"/>
        <w:bottom w:val="none" w:sz="0" w:space="0" w:color="auto"/>
        <w:right w:val="none" w:sz="0" w:space="0" w:color="auto"/>
      </w:divBdr>
    </w:div>
    <w:div w:id="1065840056">
      <w:marLeft w:val="0"/>
      <w:marRight w:val="0"/>
      <w:marTop w:val="0"/>
      <w:marBottom w:val="0"/>
      <w:divBdr>
        <w:top w:val="none" w:sz="0" w:space="0" w:color="auto"/>
        <w:left w:val="none" w:sz="0" w:space="0" w:color="auto"/>
        <w:bottom w:val="none" w:sz="0" w:space="0" w:color="auto"/>
        <w:right w:val="none" w:sz="0" w:space="0" w:color="auto"/>
      </w:divBdr>
    </w:div>
    <w:div w:id="1065840057">
      <w:marLeft w:val="0"/>
      <w:marRight w:val="0"/>
      <w:marTop w:val="0"/>
      <w:marBottom w:val="0"/>
      <w:divBdr>
        <w:top w:val="none" w:sz="0" w:space="0" w:color="auto"/>
        <w:left w:val="none" w:sz="0" w:space="0" w:color="auto"/>
        <w:bottom w:val="none" w:sz="0" w:space="0" w:color="auto"/>
        <w:right w:val="none" w:sz="0" w:space="0" w:color="auto"/>
      </w:divBdr>
    </w:div>
    <w:div w:id="1065840058">
      <w:marLeft w:val="0"/>
      <w:marRight w:val="0"/>
      <w:marTop w:val="0"/>
      <w:marBottom w:val="0"/>
      <w:divBdr>
        <w:top w:val="none" w:sz="0" w:space="0" w:color="auto"/>
        <w:left w:val="none" w:sz="0" w:space="0" w:color="auto"/>
        <w:bottom w:val="none" w:sz="0" w:space="0" w:color="auto"/>
        <w:right w:val="none" w:sz="0" w:space="0" w:color="auto"/>
      </w:divBdr>
    </w:div>
    <w:div w:id="1065840059">
      <w:marLeft w:val="0"/>
      <w:marRight w:val="0"/>
      <w:marTop w:val="0"/>
      <w:marBottom w:val="0"/>
      <w:divBdr>
        <w:top w:val="none" w:sz="0" w:space="0" w:color="auto"/>
        <w:left w:val="none" w:sz="0" w:space="0" w:color="auto"/>
        <w:bottom w:val="none" w:sz="0" w:space="0" w:color="auto"/>
        <w:right w:val="none" w:sz="0" w:space="0" w:color="auto"/>
      </w:divBdr>
    </w:div>
    <w:div w:id="1065840060">
      <w:marLeft w:val="0"/>
      <w:marRight w:val="0"/>
      <w:marTop w:val="0"/>
      <w:marBottom w:val="0"/>
      <w:divBdr>
        <w:top w:val="none" w:sz="0" w:space="0" w:color="auto"/>
        <w:left w:val="none" w:sz="0" w:space="0" w:color="auto"/>
        <w:bottom w:val="none" w:sz="0" w:space="0" w:color="auto"/>
        <w:right w:val="none" w:sz="0" w:space="0" w:color="auto"/>
      </w:divBdr>
    </w:div>
    <w:div w:id="1065840061">
      <w:marLeft w:val="0"/>
      <w:marRight w:val="0"/>
      <w:marTop w:val="0"/>
      <w:marBottom w:val="0"/>
      <w:divBdr>
        <w:top w:val="none" w:sz="0" w:space="0" w:color="auto"/>
        <w:left w:val="none" w:sz="0" w:space="0" w:color="auto"/>
        <w:bottom w:val="none" w:sz="0" w:space="0" w:color="auto"/>
        <w:right w:val="none" w:sz="0" w:space="0" w:color="auto"/>
      </w:divBdr>
    </w:div>
    <w:div w:id="1065840062">
      <w:marLeft w:val="0"/>
      <w:marRight w:val="0"/>
      <w:marTop w:val="0"/>
      <w:marBottom w:val="0"/>
      <w:divBdr>
        <w:top w:val="none" w:sz="0" w:space="0" w:color="auto"/>
        <w:left w:val="none" w:sz="0" w:space="0" w:color="auto"/>
        <w:bottom w:val="none" w:sz="0" w:space="0" w:color="auto"/>
        <w:right w:val="none" w:sz="0" w:space="0" w:color="auto"/>
      </w:divBdr>
    </w:div>
    <w:div w:id="1065840063">
      <w:marLeft w:val="0"/>
      <w:marRight w:val="0"/>
      <w:marTop w:val="0"/>
      <w:marBottom w:val="0"/>
      <w:divBdr>
        <w:top w:val="none" w:sz="0" w:space="0" w:color="auto"/>
        <w:left w:val="none" w:sz="0" w:space="0" w:color="auto"/>
        <w:bottom w:val="none" w:sz="0" w:space="0" w:color="auto"/>
        <w:right w:val="none" w:sz="0" w:space="0" w:color="auto"/>
      </w:divBdr>
    </w:div>
    <w:div w:id="1065840064">
      <w:marLeft w:val="0"/>
      <w:marRight w:val="0"/>
      <w:marTop w:val="0"/>
      <w:marBottom w:val="0"/>
      <w:divBdr>
        <w:top w:val="none" w:sz="0" w:space="0" w:color="auto"/>
        <w:left w:val="none" w:sz="0" w:space="0" w:color="auto"/>
        <w:bottom w:val="none" w:sz="0" w:space="0" w:color="auto"/>
        <w:right w:val="none" w:sz="0" w:space="0" w:color="auto"/>
      </w:divBdr>
    </w:div>
    <w:div w:id="1065840065">
      <w:marLeft w:val="0"/>
      <w:marRight w:val="0"/>
      <w:marTop w:val="0"/>
      <w:marBottom w:val="0"/>
      <w:divBdr>
        <w:top w:val="none" w:sz="0" w:space="0" w:color="auto"/>
        <w:left w:val="none" w:sz="0" w:space="0" w:color="auto"/>
        <w:bottom w:val="none" w:sz="0" w:space="0" w:color="auto"/>
        <w:right w:val="none" w:sz="0" w:space="0" w:color="auto"/>
      </w:divBdr>
    </w:div>
    <w:div w:id="1065840066">
      <w:marLeft w:val="0"/>
      <w:marRight w:val="0"/>
      <w:marTop w:val="0"/>
      <w:marBottom w:val="0"/>
      <w:divBdr>
        <w:top w:val="none" w:sz="0" w:space="0" w:color="auto"/>
        <w:left w:val="none" w:sz="0" w:space="0" w:color="auto"/>
        <w:bottom w:val="none" w:sz="0" w:space="0" w:color="auto"/>
        <w:right w:val="none" w:sz="0" w:space="0" w:color="auto"/>
      </w:divBdr>
    </w:div>
    <w:div w:id="1065840067">
      <w:marLeft w:val="0"/>
      <w:marRight w:val="0"/>
      <w:marTop w:val="0"/>
      <w:marBottom w:val="0"/>
      <w:divBdr>
        <w:top w:val="none" w:sz="0" w:space="0" w:color="auto"/>
        <w:left w:val="none" w:sz="0" w:space="0" w:color="auto"/>
        <w:bottom w:val="none" w:sz="0" w:space="0" w:color="auto"/>
        <w:right w:val="none" w:sz="0" w:space="0" w:color="auto"/>
      </w:divBdr>
    </w:div>
    <w:div w:id="1065840069">
      <w:marLeft w:val="0"/>
      <w:marRight w:val="0"/>
      <w:marTop w:val="0"/>
      <w:marBottom w:val="0"/>
      <w:divBdr>
        <w:top w:val="none" w:sz="0" w:space="0" w:color="auto"/>
        <w:left w:val="none" w:sz="0" w:space="0" w:color="auto"/>
        <w:bottom w:val="none" w:sz="0" w:space="0" w:color="auto"/>
        <w:right w:val="none" w:sz="0" w:space="0" w:color="auto"/>
      </w:divBdr>
    </w:div>
    <w:div w:id="1120026616">
      <w:bodyDiv w:val="1"/>
      <w:marLeft w:val="0"/>
      <w:marRight w:val="0"/>
      <w:marTop w:val="0"/>
      <w:marBottom w:val="0"/>
      <w:divBdr>
        <w:top w:val="none" w:sz="0" w:space="0" w:color="auto"/>
        <w:left w:val="none" w:sz="0" w:space="0" w:color="auto"/>
        <w:bottom w:val="none" w:sz="0" w:space="0" w:color="auto"/>
        <w:right w:val="none" w:sz="0" w:space="0" w:color="auto"/>
      </w:divBdr>
    </w:div>
    <w:div w:id="1260141165">
      <w:bodyDiv w:val="1"/>
      <w:marLeft w:val="0"/>
      <w:marRight w:val="0"/>
      <w:marTop w:val="0"/>
      <w:marBottom w:val="0"/>
      <w:divBdr>
        <w:top w:val="none" w:sz="0" w:space="0" w:color="auto"/>
        <w:left w:val="none" w:sz="0" w:space="0" w:color="auto"/>
        <w:bottom w:val="none" w:sz="0" w:space="0" w:color="auto"/>
        <w:right w:val="none" w:sz="0" w:space="0" w:color="auto"/>
      </w:divBdr>
    </w:div>
    <w:div w:id="1278096159">
      <w:bodyDiv w:val="1"/>
      <w:marLeft w:val="0"/>
      <w:marRight w:val="0"/>
      <w:marTop w:val="0"/>
      <w:marBottom w:val="0"/>
      <w:divBdr>
        <w:top w:val="none" w:sz="0" w:space="0" w:color="auto"/>
        <w:left w:val="none" w:sz="0" w:space="0" w:color="auto"/>
        <w:bottom w:val="none" w:sz="0" w:space="0" w:color="auto"/>
        <w:right w:val="none" w:sz="0" w:space="0" w:color="auto"/>
      </w:divBdr>
    </w:div>
    <w:div w:id="1406027700">
      <w:bodyDiv w:val="1"/>
      <w:marLeft w:val="0"/>
      <w:marRight w:val="0"/>
      <w:marTop w:val="0"/>
      <w:marBottom w:val="0"/>
      <w:divBdr>
        <w:top w:val="none" w:sz="0" w:space="0" w:color="auto"/>
        <w:left w:val="none" w:sz="0" w:space="0" w:color="auto"/>
        <w:bottom w:val="none" w:sz="0" w:space="0" w:color="auto"/>
        <w:right w:val="none" w:sz="0" w:space="0" w:color="auto"/>
      </w:divBdr>
    </w:div>
    <w:div w:id="1454134102">
      <w:bodyDiv w:val="1"/>
      <w:marLeft w:val="0"/>
      <w:marRight w:val="0"/>
      <w:marTop w:val="0"/>
      <w:marBottom w:val="0"/>
      <w:divBdr>
        <w:top w:val="none" w:sz="0" w:space="0" w:color="auto"/>
        <w:left w:val="none" w:sz="0" w:space="0" w:color="auto"/>
        <w:bottom w:val="none" w:sz="0" w:space="0" w:color="auto"/>
        <w:right w:val="none" w:sz="0" w:space="0" w:color="auto"/>
      </w:divBdr>
    </w:div>
    <w:div w:id="1621523989">
      <w:bodyDiv w:val="1"/>
      <w:marLeft w:val="0"/>
      <w:marRight w:val="0"/>
      <w:marTop w:val="0"/>
      <w:marBottom w:val="0"/>
      <w:divBdr>
        <w:top w:val="none" w:sz="0" w:space="0" w:color="auto"/>
        <w:left w:val="none" w:sz="0" w:space="0" w:color="auto"/>
        <w:bottom w:val="none" w:sz="0" w:space="0" w:color="auto"/>
        <w:right w:val="none" w:sz="0" w:space="0" w:color="auto"/>
      </w:divBdr>
    </w:div>
    <w:div w:id="1668023104">
      <w:bodyDiv w:val="1"/>
      <w:marLeft w:val="0"/>
      <w:marRight w:val="0"/>
      <w:marTop w:val="0"/>
      <w:marBottom w:val="0"/>
      <w:divBdr>
        <w:top w:val="none" w:sz="0" w:space="0" w:color="auto"/>
        <w:left w:val="none" w:sz="0" w:space="0" w:color="auto"/>
        <w:bottom w:val="none" w:sz="0" w:space="0" w:color="auto"/>
        <w:right w:val="none" w:sz="0" w:space="0" w:color="auto"/>
      </w:divBdr>
    </w:div>
    <w:div w:id="1679772421">
      <w:bodyDiv w:val="1"/>
      <w:marLeft w:val="0"/>
      <w:marRight w:val="0"/>
      <w:marTop w:val="0"/>
      <w:marBottom w:val="0"/>
      <w:divBdr>
        <w:top w:val="none" w:sz="0" w:space="0" w:color="auto"/>
        <w:left w:val="none" w:sz="0" w:space="0" w:color="auto"/>
        <w:bottom w:val="none" w:sz="0" w:space="0" w:color="auto"/>
        <w:right w:val="none" w:sz="0" w:space="0" w:color="auto"/>
      </w:divBdr>
    </w:div>
    <w:div w:id="1707561771">
      <w:bodyDiv w:val="1"/>
      <w:marLeft w:val="0"/>
      <w:marRight w:val="0"/>
      <w:marTop w:val="0"/>
      <w:marBottom w:val="0"/>
      <w:divBdr>
        <w:top w:val="none" w:sz="0" w:space="0" w:color="auto"/>
        <w:left w:val="none" w:sz="0" w:space="0" w:color="auto"/>
        <w:bottom w:val="none" w:sz="0" w:space="0" w:color="auto"/>
        <w:right w:val="none" w:sz="0" w:space="0" w:color="auto"/>
      </w:divBdr>
    </w:div>
    <w:div w:id="1783068573">
      <w:bodyDiv w:val="1"/>
      <w:marLeft w:val="0"/>
      <w:marRight w:val="0"/>
      <w:marTop w:val="0"/>
      <w:marBottom w:val="0"/>
      <w:divBdr>
        <w:top w:val="none" w:sz="0" w:space="0" w:color="auto"/>
        <w:left w:val="none" w:sz="0" w:space="0" w:color="auto"/>
        <w:bottom w:val="none" w:sz="0" w:space="0" w:color="auto"/>
        <w:right w:val="none" w:sz="0" w:space="0" w:color="auto"/>
      </w:divBdr>
    </w:div>
    <w:div w:id="18176479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A443E89-1112-478B-9552-E0C3058F63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6412</Words>
  <Characters>36553</Characters>
  <Application>Microsoft Office Word</Application>
  <DocSecurity>0</DocSecurity>
  <Lines>304</Lines>
  <Paragraphs>85</Paragraphs>
  <ScaleCrop>false</ScaleCrop>
  <Company/>
  <LinksUpToDate>false</LinksUpToDate>
  <CharactersWithSpaces>42880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bonnieliu</dc:creator>
  <cp:lastModifiedBy>李维</cp:lastModifiedBy>
  <cp:revision>3</cp:revision>
  <cp:lastPrinted>2007-07-19T00:46:00Z</cp:lastPrinted>
  <dcterms:created xsi:type="dcterms:W3CDTF">2020-08-17T12:18:00Z</dcterms:created>
  <dcterms:modified xsi:type="dcterms:W3CDTF">2020-08-18T06:52:00Z</dcterms:modified>
</cp:coreProperties>
</file>