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6C9" w:rsidRPr="00885C59" w:rsidRDefault="00F516C9" w:rsidP="006D141C">
      <w:pPr>
        <w:autoSpaceDE w:val="0"/>
        <w:autoSpaceDN w:val="0"/>
        <w:adjustRightInd w:val="0"/>
        <w:spacing w:line="360" w:lineRule="auto"/>
        <w:jc w:val="left"/>
        <w:rPr>
          <w:color w:val="000000"/>
          <w:kern w:val="0"/>
          <w:szCs w:val="21"/>
        </w:rPr>
      </w:pPr>
      <w:bookmarkStart w:id="0" w:name="_GoBack"/>
    </w:p>
    <w:p w:rsidR="00F516C9" w:rsidRPr="00885C59" w:rsidRDefault="00F516C9" w:rsidP="006D141C">
      <w:pPr>
        <w:autoSpaceDE w:val="0"/>
        <w:autoSpaceDN w:val="0"/>
        <w:adjustRightInd w:val="0"/>
        <w:spacing w:line="360" w:lineRule="auto"/>
        <w:jc w:val="left"/>
        <w:rPr>
          <w:color w:val="000000"/>
          <w:kern w:val="0"/>
          <w:szCs w:val="21"/>
        </w:rPr>
      </w:pPr>
    </w:p>
    <w:p w:rsidR="00F516C9" w:rsidRPr="00885C59" w:rsidRDefault="00F516C9" w:rsidP="006D141C">
      <w:pPr>
        <w:autoSpaceDE w:val="0"/>
        <w:autoSpaceDN w:val="0"/>
        <w:adjustRightInd w:val="0"/>
        <w:spacing w:line="360" w:lineRule="auto"/>
        <w:jc w:val="left"/>
        <w:rPr>
          <w:color w:val="000000"/>
          <w:kern w:val="0"/>
          <w:szCs w:val="21"/>
        </w:rPr>
      </w:pPr>
    </w:p>
    <w:p w:rsidR="00F516C9" w:rsidRPr="00885C59" w:rsidRDefault="00F516C9" w:rsidP="006D141C">
      <w:pPr>
        <w:autoSpaceDE w:val="0"/>
        <w:autoSpaceDN w:val="0"/>
        <w:adjustRightInd w:val="0"/>
        <w:spacing w:line="360" w:lineRule="auto"/>
        <w:jc w:val="left"/>
        <w:rPr>
          <w:color w:val="000000"/>
          <w:kern w:val="0"/>
          <w:szCs w:val="21"/>
        </w:rPr>
      </w:pPr>
    </w:p>
    <w:p w:rsidR="00F516C9" w:rsidRPr="007C7EE1" w:rsidRDefault="00F516C9" w:rsidP="00147557">
      <w:pPr>
        <w:spacing w:line="360" w:lineRule="auto"/>
        <w:jc w:val="center"/>
        <w:rPr>
          <w:b/>
          <w:sz w:val="44"/>
          <w:szCs w:val="44"/>
        </w:rPr>
      </w:pPr>
      <w:r w:rsidRPr="007C7EE1">
        <w:rPr>
          <w:b/>
          <w:sz w:val="44"/>
          <w:szCs w:val="44"/>
        </w:rPr>
        <w:t>易方达上证</w:t>
      </w:r>
      <w:r w:rsidRPr="007C7EE1">
        <w:rPr>
          <w:b/>
          <w:sz w:val="44"/>
          <w:szCs w:val="44"/>
        </w:rPr>
        <w:t>50</w:t>
      </w:r>
      <w:r w:rsidRPr="007C7EE1">
        <w:rPr>
          <w:b/>
          <w:sz w:val="44"/>
          <w:szCs w:val="44"/>
        </w:rPr>
        <w:t>指数分级证券投资基金</w:t>
      </w:r>
    </w:p>
    <w:p w:rsidR="00F516C9" w:rsidRPr="007C7EE1" w:rsidRDefault="00F516C9" w:rsidP="00147557">
      <w:pPr>
        <w:spacing w:line="360" w:lineRule="auto"/>
        <w:jc w:val="center"/>
        <w:rPr>
          <w:b/>
          <w:sz w:val="44"/>
          <w:szCs w:val="44"/>
        </w:rPr>
      </w:pPr>
      <w:r w:rsidRPr="007C7EE1">
        <w:rPr>
          <w:b/>
          <w:sz w:val="44"/>
          <w:szCs w:val="44"/>
        </w:rPr>
        <w:t>2020</w:t>
      </w:r>
      <w:r w:rsidRPr="007C7EE1">
        <w:rPr>
          <w:b/>
          <w:sz w:val="44"/>
          <w:szCs w:val="44"/>
        </w:rPr>
        <w:t>年中期报告</w:t>
      </w:r>
    </w:p>
    <w:p w:rsidR="00F516C9" w:rsidRPr="007C7EE1" w:rsidRDefault="00F516C9" w:rsidP="00147557">
      <w:pPr>
        <w:spacing w:line="360" w:lineRule="auto"/>
        <w:jc w:val="center"/>
        <w:rPr>
          <w:b/>
          <w:sz w:val="44"/>
          <w:szCs w:val="44"/>
        </w:rPr>
      </w:pPr>
      <w:r w:rsidRPr="007C7EE1">
        <w:rPr>
          <w:b/>
          <w:sz w:val="44"/>
          <w:szCs w:val="44"/>
        </w:rPr>
        <w:t>2020</w:t>
      </w:r>
      <w:r w:rsidRPr="007C7EE1">
        <w:rPr>
          <w:b/>
          <w:sz w:val="44"/>
          <w:szCs w:val="44"/>
        </w:rPr>
        <w:t>年</w:t>
      </w:r>
      <w:r w:rsidRPr="007C7EE1">
        <w:rPr>
          <w:b/>
          <w:sz w:val="44"/>
          <w:szCs w:val="44"/>
        </w:rPr>
        <w:t>6</w:t>
      </w:r>
      <w:r w:rsidRPr="007C7EE1">
        <w:rPr>
          <w:b/>
          <w:sz w:val="44"/>
          <w:szCs w:val="44"/>
        </w:rPr>
        <w:t>月</w:t>
      </w:r>
      <w:r w:rsidRPr="007C7EE1">
        <w:rPr>
          <w:b/>
          <w:sz w:val="44"/>
          <w:szCs w:val="44"/>
        </w:rPr>
        <w:t>30</w:t>
      </w:r>
      <w:r w:rsidRPr="007C7EE1">
        <w:rPr>
          <w:b/>
          <w:sz w:val="44"/>
          <w:szCs w:val="44"/>
        </w:rPr>
        <w:t>日</w:t>
      </w: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rPr>
          <w:b/>
          <w:color w:val="000000"/>
          <w:szCs w:val="21"/>
        </w:rPr>
      </w:pPr>
    </w:p>
    <w:p w:rsidR="00F516C9" w:rsidRPr="00885C59" w:rsidRDefault="00F516C9" w:rsidP="00FB519A">
      <w:pPr>
        <w:spacing w:line="360" w:lineRule="auto"/>
        <w:ind w:firstLineChars="900" w:firstLine="2160"/>
        <w:rPr>
          <w:color w:val="000000"/>
          <w:sz w:val="24"/>
        </w:rPr>
      </w:pPr>
      <w:r w:rsidRPr="00885C59">
        <w:rPr>
          <w:rFonts w:hint="eastAsia"/>
          <w:color w:val="000000"/>
          <w:sz w:val="24"/>
        </w:rPr>
        <w:t>基金管理人：</w:t>
      </w:r>
      <w:r w:rsidRPr="00885C59">
        <w:rPr>
          <w:color w:val="000000"/>
          <w:sz w:val="24"/>
        </w:rPr>
        <w:t>易方达基金管理有限公司</w:t>
      </w:r>
    </w:p>
    <w:p w:rsidR="00F516C9" w:rsidRPr="00885C59" w:rsidRDefault="00F516C9" w:rsidP="00FB519A">
      <w:pPr>
        <w:spacing w:line="360" w:lineRule="auto"/>
        <w:ind w:firstLineChars="900" w:firstLine="2160"/>
        <w:rPr>
          <w:color w:val="000000"/>
          <w:sz w:val="24"/>
        </w:rPr>
      </w:pPr>
      <w:r w:rsidRPr="00885C59">
        <w:rPr>
          <w:rFonts w:hint="eastAsia"/>
          <w:color w:val="000000"/>
          <w:sz w:val="24"/>
        </w:rPr>
        <w:t>基金托管人：</w:t>
      </w:r>
      <w:r w:rsidRPr="00885C59">
        <w:rPr>
          <w:color w:val="000000"/>
          <w:sz w:val="24"/>
        </w:rPr>
        <w:t>交通银行股份有限公司</w:t>
      </w:r>
    </w:p>
    <w:p w:rsidR="00F516C9" w:rsidRPr="00885C59" w:rsidRDefault="00F516C9" w:rsidP="00FB519A">
      <w:pPr>
        <w:spacing w:line="360" w:lineRule="auto"/>
        <w:ind w:firstLineChars="900" w:firstLine="2160"/>
        <w:rPr>
          <w:color w:val="000000"/>
          <w:sz w:val="24"/>
        </w:rPr>
      </w:pPr>
      <w:r w:rsidRPr="00885C59">
        <w:rPr>
          <w:rFonts w:hint="eastAsia"/>
          <w:color w:val="000000"/>
          <w:sz w:val="24"/>
        </w:rPr>
        <w:t>送出日期：</w:t>
      </w:r>
      <w:r w:rsidRPr="00885C59">
        <w:rPr>
          <w:color w:val="000000"/>
          <w:sz w:val="24"/>
        </w:rPr>
        <w:t>二〇二〇年八月二十八日</w:t>
      </w:r>
    </w:p>
    <w:p w:rsidR="00F516C9" w:rsidRPr="00885C59" w:rsidRDefault="00F516C9" w:rsidP="006D141C">
      <w:pPr>
        <w:widowControl/>
        <w:jc w:val="left"/>
        <w:rPr>
          <w:color w:val="000000"/>
          <w:szCs w:val="21"/>
        </w:rPr>
        <w:sectPr w:rsidR="00F516C9" w:rsidRPr="00885C59">
          <w:headerReference w:type="default" r:id="rId7"/>
          <w:pgSz w:w="11926" w:h="15840"/>
          <w:pgMar w:top="1418" w:right="1418" w:bottom="851" w:left="1418" w:header="851" w:footer="992" w:gutter="0"/>
          <w:cols w:space="720"/>
        </w:sectPr>
      </w:pP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 w:name="_Toc225498243"/>
      <w:bookmarkStart w:id="2" w:name="_Toc374542121"/>
      <w:bookmarkStart w:id="3" w:name="_Toc48664578"/>
      <w:r w:rsidRPr="005F1BBF">
        <w:rPr>
          <w:rFonts w:ascii="Times New Roman" w:hAnsi="Times New Roman"/>
          <w:bCs/>
          <w:color w:val="000000"/>
          <w:sz w:val="21"/>
          <w:szCs w:val="21"/>
        </w:rPr>
        <w:lastRenderedPageBreak/>
        <w:t>1</w:t>
      </w:r>
      <w:r w:rsidRPr="005F1BBF">
        <w:rPr>
          <w:rFonts w:ascii="Times New Roman" w:hAnsi="Times New Roman"/>
          <w:bCs/>
          <w:color w:val="000000"/>
          <w:sz w:val="21"/>
          <w:szCs w:val="21"/>
        </w:rPr>
        <w:t>重要提示及目录</w:t>
      </w:r>
      <w:bookmarkEnd w:id="1"/>
      <w:bookmarkEnd w:id="2"/>
      <w:bookmarkEnd w:id="3"/>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 w:name="_Toc374542122"/>
      <w:bookmarkStart w:id="5" w:name="_Toc48664579"/>
      <w:r w:rsidRPr="00885C59">
        <w:rPr>
          <w:rFonts w:ascii="Times New Roman" w:hAnsi="Times New Roman"/>
          <w:kern w:val="0"/>
          <w:sz w:val="21"/>
          <w:szCs w:val="21"/>
        </w:rPr>
        <w:t>1.1</w:t>
      </w:r>
      <w:r w:rsidRPr="00885C59">
        <w:rPr>
          <w:rFonts w:ascii="Times New Roman" w:hAnsi="Times New Roman" w:hint="eastAsia"/>
          <w:kern w:val="0"/>
          <w:sz w:val="21"/>
          <w:szCs w:val="21"/>
        </w:rPr>
        <w:t>重要提示</w:t>
      </w:r>
      <w:bookmarkEnd w:id="4"/>
      <w:bookmarkEnd w:id="5"/>
    </w:p>
    <w:p w:rsidR="000E7D3D" w:rsidRDefault="00BD5233">
      <w:pPr>
        <w:ind w:firstLineChars="200" w:firstLine="420"/>
        <w:rPr>
          <w:color w:val="000000"/>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0E7D3D" w:rsidRDefault="00BD5233">
      <w:pPr>
        <w:ind w:firstLineChars="200" w:firstLine="420"/>
        <w:rPr>
          <w:color w:val="000000"/>
          <w:szCs w:val="21"/>
        </w:rPr>
      </w:pPr>
      <w:r>
        <w:rPr>
          <w:color w:val="000000"/>
          <w:szCs w:val="21"/>
        </w:rPr>
        <w:t>基金托管人交通银行股份有限公司根据本基金合同规定，于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0E7D3D" w:rsidRDefault="00BD5233">
      <w:pPr>
        <w:ind w:firstLineChars="200" w:firstLine="420"/>
        <w:rPr>
          <w:color w:val="000000"/>
          <w:szCs w:val="21"/>
        </w:rPr>
      </w:pPr>
      <w:r>
        <w:rPr>
          <w:color w:val="000000"/>
          <w:szCs w:val="21"/>
        </w:rPr>
        <w:t>基金管理人承诺以诚实信用、勤勉尽责的原则管理和运用基金资产，但不保证基金一定盈利。</w:t>
      </w:r>
      <w:r>
        <w:rPr>
          <w:color w:val="000000"/>
          <w:szCs w:val="21"/>
        </w:rPr>
        <w:t xml:space="preserve"> </w:t>
      </w:r>
    </w:p>
    <w:p w:rsidR="000E7D3D" w:rsidRDefault="00BD5233">
      <w:pPr>
        <w:ind w:firstLineChars="200" w:firstLine="420"/>
        <w:rPr>
          <w:color w:val="000000"/>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0E7D3D" w:rsidRDefault="00BD5233">
      <w:pPr>
        <w:ind w:firstLineChars="200" w:firstLine="420"/>
        <w:rPr>
          <w:color w:val="000000"/>
          <w:szCs w:val="21"/>
        </w:rPr>
      </w:pPr>
      <w:r>
        <w:rPr>
          <w:color w:val="000000"/>
          <w:szCs w:val="21"/>
        </w:rPr>
        <w:t>本报告中财务资料未经审计。</w:t>
      </w:r>
      <w:r>
        <w:rPr>
          <w:color w:val="000000"/>
          <w:szCs w:val="21"/>
        </w:rPr>
        <w:t xml:space="preserve"> </w:t>
      </w:r>
    </w:p>
    <w:p w:rsidR="00F516C9" w:rsidRDefault="00F516C9" w:rsidP="00FB519A">
      <w:pPr>
        <w:ind w:firstLineChars="200" w:firstLine="420"/>
        <w:rPr>
          <w:color w:val="000000"/>
          <w:szCs w:val="21"/>
        </w:rPr>
      </w:pPr>
      <w:r w:rsidRPr="00885C59">
        <w:rPr>
          <w:color w:val="000000"/>
          <w:szCs w:val="21"/>
        </w:rPr>
        <w:t>本报告期自</w:t>
      </w:r>
      <w:r w:rsidRPr="00885C59">
        <w:rPr>
          <w:color w:val="000000"/>
          <w:szCs w:val="21"/>
        </w:rPr>
        <w:t>2020</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日起至</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日止。</w:t>
      </w: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pPr>
        <w:widowControl/>
        <w:jc w:val="left"/>
        <w:rPr>
          <w:color w:val="000000"/>
          <w:szCs w:val="21"/>
        </w:rPr>
      </w:pPr>
      <w:r>
        <w:rPr>
          <w:color w:val="000000"/>
          <w:szCs w:val="21"/>
        </w:rPr>
        <w:br w:type="page"/>
      </w:r>
    </w:p>
    <w:p w:rsidR="00F516C9" w:rsidRPr="00BD293B" w:rsidRDefault="00F516C9" w:rsidP="002C6F57">
      <w:pPr>
        <w:pStyle w:val="20"/>
        <w:rPr>
          <w:rFonts w:ascii="Times New Roman" w:hAnsi="Times New Roman"/>
        </w:rPr>
      </w:pPr>
      <w:bookmarkStart w:id="6" w:name="_Toc48664580"/>
      <w:r w:rsidRPr="00BD293B">
        <w:rPr>
          <w:rFonts w:ascii="Times New Roman" w:hAnsi="Times New Roman"/>
          <w:sz w:val="21"/>
          <w:szCs w:val="21"/>
        </w:rPr>
        <w:t>1.2</w:t>
      </w:r>
      <w:r w:rsidRPr="00BD293B">
        <w:rPr>
          <w:rFonts w:ascii="Times New Roman" w:hAnsi="Times New Roman"/>
        </w:rPr>
        <w:t>目录</w:t>
      </w:r>
      <w:bookmarkEnd w:id="6"/>
    </w:p>
    <w:p w:rsidR="009C25ED" w:rsidRDefault="00686FC8">
      <w:pPr>
        <w:pStyle w:val="22"/>
        <w:rPr>
          <w:rFonts w:asciiTheme="minorHAnsi" w:eastAsiaTheme="minorEastAsia" w:hAnsiTheme="minorHAnsi" w:cstheme="minorBidi"/>
          <w:noProof/>
          <w:kern w:val="2"/>
          <w:szCs w:val="22"/>
        </w:rPr>
      </w:pPr>
      <w:r w:rsidRPr="0053557B">
        <w:rPr>
          <w:rStyle w:val="a8"/>
          <w:rFonts w:ascii="宋体" w:hAnsi="宋体"/>
          <w:noProof/>
          <w:kern w:val="2"/>
          <w:szCs w:val="24"/>
        </w:rPr>
        <w:fldChar w:fldCharType="begin"/>
      </w:r>
      <w:r w:rsidR="00F516C9" w:rsidRPr="0053557B">
        <w:rPr>
          <w:rStyle w:val="a8"/>
          <w:rFonts w:ascii="宋体" w:hAnsi="宋体"/>
          <w:noProof/>
          <w:kern w:val="2"/>
          <w:szCs w:val="24"/>
        </w:rPr>
        <w:instrText>TOC \o "1-3" \h \z \u</w:instrText>
      </w:r>
      <w:r w:rsidRPr="0053557B">
        <w:rPr>
          <w:rStyle w:val="a8"/>
          <w:rFonts w:ascii="宋体" w:hAnsi="宋体"/>
          <w:noProof/>
          <w:kern w:val="2"/>
          <w:szCs w:val="24"/>
        </w:rPr>
        <w:fldChar w:fldCharType="separate"/>
      </w:r>
      <w:hyperlink w:anchor="_Toc48664578" w:history="1">
        <w:r w:rsidR="009C25ED" w:rsidRPr="00643B60">
          <w:rPr>
            <w:rStyle w:val="a8"/>
            <w:bCs/>
            <w:noProof/>
          </w:rPr>
          <w:t>1</w:t>
        </w:r>
        <w:r w:rsidR="009C25ED" w:rsidRPr="00643B60">
          <w:rPr>
            <w:rStyle w:val="a8"/>
            <w:rFonts w:hint="eastAsia"/>
            <w:bCs/>
            <w:noProof/>
          </w:rPr>
          <w:t>重要提示及目录</w:t>
        </w:r>
        <w:r w:rsidR="009C25ED">
          <w:rPr>
            <w:noProof/>
            <w:webHidden/>
          </w:rPr>
          <w:tab/>
        </w:r>
        <w:r w:rsidR="009C25ED">
          <w:rPr>
            <w:noProof/>
            <w:webHidden/>
          </w:rPr>
          <w:fldChar w:fldCharType="begin"/>
        </w:r>
        <w:r w:rsidR="009C25ED">
          <w:rPr>
            <w:noProof/>
            <w:webHidden/>
          </w:rPr>
          <w:instrText xml:space="preserve"> PAGEREF _Toc48664578 \h </w:instrText>
        </w:r>
        <w:r w:rsidR="009C25ED">
          <w:rPr>
            <w:noProof/>
            <w:webHidden/>
          </w:rPr>
        </w:r>
        <w:r w:rsidR="009C25ED">
          <w:rPr>
            <w:noProof/>
            <w:webHidden/>
          </w:rPr>
          <w:fldChar w:fldCharType="separate"/>
        </w:r>
        <w:r w:rsidR="009C25ED">
          <w:rPr>
            <w:noProof/>
            <w:webHidden/>
          </w:rPr>
          <w:t>2</w:t>
        </w:r>
        <w:r w:rsidR="009C25ED">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579" w:history="1">
        <w:r w:rsidRPr="00643B60">
          <w:rPr>
            <w:rStyle w:val="a8"/>
            <w:noProof/>
          </w:rPr>
          <w:t>1.1</w:t>
        </w:r>
        <w:r w:rsidRPr="00643B60">
          <w:rPr>
            <w:rStyle w:val="a8"/>
            <w:rFonts w:hint="eastAsia"/>
            <w:noProof/>
          </w:rPr>
          <w:t>重要提示</w:t>
        </w:r>
        <w:r>
          <w:rPr>
            <w:noProof/>
            <w:webHidden/>
          </w:rPr>
          <w:tab/>
        </w:r>
        <w:r>
          <w:rPr>
            <w:noProof/>
            <w:webHidden/>
          </w:rPr>
          <w:fldChar w:fldCharType="begin"/>
        </w:r>
        <w:r>
          <w:rPr>
            <w:noProof/>
            <w:webHidden/>
          </w:rPr>
          <w:instrText xml:space="preserve"> PAGEREF _Toc48664579 \h </w:instrText>
        </w:r>
        <w:r>
          <w:rPr>
            <w:noProof/>
            <w:webHidden/>
          </w:rPr>
        </w:r>
        <w:r>
          <w:rPr>
            <w:noProof/>
            <w:webHidden/>
          </w:rPr>
          <w:fldChar w:fldCharType="separate"/>
        </w:r>
        <w:r>
          <w:rPr>
            <w:noProof/>
            <w:webHidden/>
          </w:rPr>
          <w:t>2</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580" w:history="1">
        <w:r w:rsidRPr="00643B60">
          <w:rPr>
            <w:rStyle w:val="a8"/>
            <w:noProof/>
          </w:rPr>
          <w:t>1.2</w:t>
        </w:r>
        <w:r w:rsidRPr="00643B60">
          <w:rPr>
            <w:rStyle w:val="a8"/>
            <w:rFonts w:hint="eastAsia"/>
            <w:noProof/>
          </w:rPr>
          <w:t>目录</w:t>
        </w:r>
        <w:r>
          <w:rPr>
            <w:noProof/>
            <w:webHidden/>
          </w:rPr>
          <w:tab/>
        </w:r>
        <w:r>
          <w:rPr>
            <w:noProof/>
            <w:webHidden/>
          </w:rPr>
          <w:fldChar w:fldCharType="begin"/>
        </w:r>
        <w:r>
          <w:rPr>
            <w:noProof/>
            <w:webHidden/>
          </w:rPr>
          <w:instrText xml:space="preserve"> PAGEREF _Toc48664580 \h </w:instrText>
        </w:r>
        <w:r>
          <w:rPr>
            <w:noProof/>
            <w:webHidden/>
          </w:rPr>
        </w:r>
        <w:r>
          <w:rPr>
            <w:noProof/>
            <w:webHidden/>
          </w:rPr>
          <w:fldChar w:fldCharType="separate"/>
        </w:r>
        <w:r>
          <w:rPr>
            <w:noProof/>
            <w:webHidden/>
          </w:rPr>
          <w:t>3</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581" w:history="1">
        <w:r w:rsidRPr="00643B60">
          <w:rPr>
            <w:rStyle w:val="a8"/>
            <w:bCs/>
            <w:noProof/>
          </w:rPr>
          <w:t>2</w:t>
        </w:r>
        <w:r w:rsidRPr="00643B60">
          <w:rPr>
            <w:rStyle w:val="a8"/>
            <w:rFonts w:hint="eastAsia"/>
            <w:bCs/>
            <w:noProof/>
          </w:rPr>
          <w:t>基金简介</w:t>
        </w:r>
        <w:r>
          <w:rPr>
            <w:noProof/>
            <w:webHidden/>
          </w:rPr>
          <w:tab/>
        </w:r>
        <w:r>
          <w:rPr>
            <w:noProof/>
            <w:webHidden/>
          </w:rPr>
          <w:fldChar w:fldCharType="begin"/>
        </w:r>
        <w:r>
          <w:rPr>
            <w:noProof/>
            <w:webHidden/>
          </w:rPr>
          <w:instrText xml:space="preserve"> PAGEREF _Toc48664581 \h </w:instrText>
        </w:r>
        <w:r>
          <w:rPr>
            <w:noProof/>
            <w:webHidden/>
          </w:rPr>
        </w:r>
        <w:r>
          <w:rPr>
            <w:noProof/>
            <w:webHidden/>
          </w:rPr>
          <w:fldChar w:fldCharType="separate"/>
        </w:r>
        <w:r>
          <w:rPr>
            <w:noProof/>
            <w:webHidden/>
          </w:rPr>
          <w:t>5</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582" w:history="1">
        <w:r w:rsidRPr="00643B60">
          <w:rPr>
            <w:rStyle w:val="a8"/>
            <w:noProof/>
          </w:rPr>
          <w:t>2.1</w:t>
        </w:r>
        <w:r w:rsidRPr="00643B60">
          <w:rPr>
            <w:rStyle w:val="a8"/>
            <w:rFonts w:hint="eastAsia"/>
            <w:noProof/>
          </w:rPr>
          <w:t>基金基本情况</w:t>
        </w:r>
        <w:r>
          <w:rPr>
            <w:noProof/>
            <w:webHidden/>
          </w:rPr>
          <w:tab/>
        </w:r>
        <w:r>
          <w:rPr>
            <w:noProof/>
            <w:webHidden/>
          </w:rPr>
          <w:fldChar w:fldCharType="begin"/>
        </w:r>
        <w:r>
          <w:rPr>
            <w:noProof/>
            <w:webHidden/>
          </w:rPr>
          <w:instrText xml:space="preserve"> PAGEREF _Toc48664582 \h </w:instrText>
        </w:r>
        <w:r>
          <w:rPr>
            <w:noProof/>
            <w:webHidden/>
          </w:rPr>
        </w:r>
        <w:r>
          <w:rPr>
            <w:noProof/>
            <w:webHidden/>
          </w:rPr>
          <w:fldChar w:fldCharType="separate"/>
        </w:r>
        <w:r>
          <w:rPr>
            <w:noProof/>
            <w:webHidden/>
          </w:rPr>
          <w:t>5</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583" w:history="1">
        <w:r w:rsidRPr="00643B60">
          <w:rPr>
            <w:rStyle w:val="a8"/>
            <w:noProof/>
          </w:rPr>
          <w:t>2.2</w:t>
        </w:r>
        <w:r w:rsidRPr="00643B60">
          <w:rPr>
            <w:rStyle w:val="a8"/>
            <w:rFonts w:hint="eastAsia"/>
            <w:noProof/>
          </w:rPr>
          <w:t>基金产品说明</w:t>
        </w:r>
        <w:r>
          <w:rPr>
            <w:noProof/>
            <w:webHidden/>
          </w:rPr>
          <w:tab/>
        </w:r>
        <w:r>
          <w:rPr>
            <w:noProof/>
            <w:webHidden/>
          </w:rPr>
          <w:fldChar w:fldCharType="begin"/>
        </w:r>
        <w:r>
          <w:rPr>
            <w:noProof/>
            <w:webHidden/>
          </w:rPr>
          <w:instrText xml:space="preserve"> PAGEREF _Toc48664583 \h </w:instrText>
        </w:r>
        <w:r>
          <w:rPr>
            <w:noProof/>
            <w:webHidden/>
          </w:rPr>
        </w:r>
        <w:r>
          <w:rPr>
            <w:noProof/>
            <w:webHidden/>
          </w:rPr>
          <w:fldChar w:fldCharType="separate"/>
        </w:r>
        <w:r>
          <w:rPr>
            <w:noProof/>
            <w:webHidden/>
          </w:rPr>
          <w:t>5</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584" w:history="1">
        <w:r w:rsidRPr="00643B60">
          <w:rPr>
            <w:rStyle w:val="a8"/>
            <w:noProof/>
          </w:rPr>
          <w:t>2.3</w:t>
        </w:r>
        <w:r w:rsidRPr="00643B60">
          <w:rPr>
            <w:rStyle w:val="a8"/>
            <w:rFonts w:hint="eastAsia"/>
            <w:noProof/>
          </w:rPr>
          <w:t>基金管理人和基金托管人</w:t>
        </w:r>
        <w:r>
          <w:rPr>
            <w:noProof/>
            <w:webHidden/>
          </w:rPr>
          <w:tab/>
        </w:r>
        <w:r>
          <w:rPr>
            <w:noProof/>
            <w:webHidden/>
          </w:rPr>
          <w:fldChar w:fldCharType="begin"/>
        </w:r>
        <w:r>
          <w:rPr>
            <w:noProof/>
            <w:webHidden/>
          </w:rPr>
          <w:instrText xml:space="preserve"> PAGEREF _Toc48664584 \h </w:instrText>
        </w:r>
        <w:r>
          <w:rPr>
            <w:noProof/>
            <w:webHidden/>
          </w:rPr>
        </w:r>
        <w:r>
          <w:rPr>
            <w:noProof/>
            <w:webHidden/>
          </w:rPr>
          <w:fldChar w:fldCharType="separate"/>
        </w:r>
        <w:r>
          <w:rPr>
            <w:noProof/>
            <w:webHidden/>
          </w:rPr>
          <w:t>6</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585" w:history="1">
        <w:r w:rsidRPr="00643B60">
          <w:rPr>
            <w:rStyle w:val="a8"/>
            <w:noProof/>
          </w:rPr>
          <w:t>2.4</w:t>
        </w:r>
        <w:r w:rsidRPr="00643B60">
          <w:rPr>
            <w:rStyle w:val="a8"/>
            <w:rFonts w:hint="eastAsia"/>
            <w:noProof/>
          </w:rPr>
          <w:t>信息披露方式</w:t>
        </w:r>
        <w:r>
          <w:rPr>
            <w:noProof/>
            <w:webHidden/>
          </w:rPr>
          <w:tab/>
        </w:r>
        <w:r>
          <w:rPr>
            <w:noProof/>
            <w:webHidden/>
          </w:rPr>
          <w:fldChar w:fldCharType="begin"/>
        </w:r>
        <w:r>
          <w:rPr>
            <w:noProof/>
            <w:webHidden/>
          </w:rPr>
          <w:instrText xml:space="preserve"> PAGEREF _Toc48664585 \h </w:instrText>
        </w:r>
        <w:r>
          <w:rPr>
            <w:noProof/>
            <w:webHidden/>
          </w:rPr>
        </w:r>
        <w:r>
          <w:rPr>
            <w:noProof/>
            <w:webHidden/>
          </w:rPr>
          <w:fldChar w:fldCharType="separate"/>
        </w:r>
        <w:r>
          <w:rPr>
            <w:noProof/>
            <w:webHidden/>
          </w:rPr>
          <w:t>6</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586" w:history="1">
        <w:r w:rsidRPr="00643B60">
          <w:rPr>
            <w:rStyle w:val="a8"/>
            <w:noProof/>
          </w:rPr>
          <w:t>2.5</w:t>
        </w:r>
        <w:r w:rsidRPr="00643B60">
          <w:rPr>
            <w:rStyle w:val="a8"/>
            <w:rFonts w:hint="eastAsia"/>
            <w:noProof/>
          </w:rPr>
          <w:t>其他相关资料</w:t>
        </w:r>
        <w:r>
          <w:rPr>
            <w:noProof/>
            <w:webHidden/>
          </w:rPr>
          <w:tab/>
        </w:r>
        <w:r>
          <w:rPr>
            <w:noProof/>
            <w:webHidden/>
          </w:rPr>
          <w:fldChar w:fldCharType="begin"/>
        </w:r>
        <w:r>
          <w:rPr>
            <w:noProof/>
            <w:webHidden/>
          </w:rPr>
          <w:instrText xml:space="preserve"> PAGEREF _Toc48664586 \h </w:instrText>
        </w:r>
        <w:r>
          <w:rPr>
            <w:noProof/>
            <w:webHidden/>
          </w:rPr>
        </w:r>
        <w:r>
          <w:rPr>
            <w:noProof/>
            <w:webHidden/>
          </w:rPr>
          <w:fldChar w:fldCharType="separate"/>
        </w:r>
        <w:r>
          <w:rPr>
            <w:noProof/>
            <w:webHidden/>
          </w:rPr>
          <w:t>6</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587" w:history="1">
        <w:r w:rsidRPr="00643B60">
          <w:rPr>
            <w:rStyle w:val="a8"/>
            <w:bCs/>
            <w:noProof/>
          </w:rPr>
          <w:t>3</w:t>
        </w:r>
        <w:r w:rsidRPr="00643B60">
          <w:rPr>
            <w:rStyle w:val="a8"/>
            <w:rFonts w:hint="eastAsia"/>
            <w:bCs/>
            <w:noProof/>
          </w:rPr>
          <w:t>主要财务指标和基金净值表现</w:t>
        </w:r>
        <w:r>
          <w:rPr>
            <w:noProof/>
            <w:webHidden/>
          </w:rPr>
          <w:tab/>
        </w:r>
        <w:r>
          <w:rPr>
            <w:noProof/>
            <w:webHidden/>
          </w:rPr>
          <w:fldChar w:fldCharType="begin"/>
        </w:r>
        <w:r>
          <w:rPr>
            <w:noProof/>
            <w:webHidden/>
          </w:rPr>
          <w:instrText xml:space="preserve"> PAGEREF _Toc48664587 \h </w:instrText>
        </w:r>
        <w:r>
          <w:rPr>
            <w:noProof/>
            <w:webHidden/>
          </w:rPr>
        </w:r>
        <w:r>
          <w:rPr>
            <w:noProof/>
            <w:webHidden/>
          </w:rPr>
          <w:fldChar w:fldCharType="separate"/>
        </w:r>
        <w:r>
          <w:rPr>
            <w:noProof/>
            <w:webHidden/>
          </w:rPr>
          <w:t>6</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588" w:history="1">
        <w:r w:rsidRPr="00643B60">
          <w:rPr>
            <w:rStyle w:val="a8"/>
            <w:noProof/>
          </w:rPr>
          <w:t>3.1</w:t>
        </w:r>
        <w:r w:rsidRPr="00643B60">
          <w:rPr>
            <w:rStyle w:val="a8"/>
            <w:rFonts w:hint="eastAsia"/>
            <w:noProof/>
          </w:rPr>
          <w:t>主要会计数据和财务指标</w:t>
        </w:r>
        <w:r>
          <w:rPr>
            <w:noProof/>
            <w:webHidden/>
          </w:rPr>
          <w:tab/>
        </w:r>
        <w:r>
          <w:rPr>
            <w:noProof/>
            <w:webHidden/>
          </w:rPr>
          <w:fldChar w:fldCharType="begin"/>
        </w:r>
        <w:r>
          <w:rPr>
            <w:noProof/>
            <w:webHidden/>
          </w:rPr>
          <w:instrText xml:space="preserve"> PAGEREF _Toc48664588 \h </w:instrText>
        </w:r>
        <w:r>
          <w:rPr>
            <w:noProof/>
            <w:webHidden/>
          </w:rPr>
        </w:r>
        <w:r>
          <w:rPr>
            <w:noProof/>
            <w:webHidden/>
          </w:rPr>
          <w:fldChar w:fldCharType="separate"/>
        </w:r>
        <w:r>
          <w:rPr>
            <w:noProof/>
            <w:webHidden/>
          </w:rPr>
          <w:t>6</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589" w:history="1">
        <w:r w:rsidRPr="00643B60">
          <w:rPr>
            <w:rStyle w:val="a8"/>
            <w:noProof/>
          </w:rPr>
          <w:t>3.2</w:t>
        </w:r>
        <w:r w:rsidRPr="00643B60">
          <w:rPr>
            <w:rStyle w:val="a8"/>
            <w:rFonts w:hint="eastAsia"/>
            <w:noProof/>
          </w:rPr>
          <w:t>基金净值表现</w:t>
        </w:r>
        <w:r>
          <w:rPr>
            <w:noProof/>
            <w:webHidden/>
          </w:rPr>
          <w:tab/>
        </w:r>
        <w:r>
          <w:rPr>
            <w:noProof/>
            <w:webHidden/>
          </w:rPr>
          <w:fldChar w:fldCharType="begin"/>
        </w:r>
        <w:r>
          <w:rPr>
            <w:noProof/>
            <w:webHidden/>
          </w:rPr>
          <w:instrText xml:space="preserve"> PAGEREF _Toc48664589 \h </w:instrText>
        </w:r>
        <w:r>
          <w:rPr>
            <w:noProof/>
            <w:webHidden/>
          </w:rPr>
        </w:r>
        <w:r>
          <w:rPr>
            <w:noProof/>
            <w:webHidden/>
          </w:rPr>
          <w:fldChar w:fldCharType="separate"/>
        </w:r>
        <w:r>
          <w:rPr>
            <w:noProof/>
            <w:webHidden/>
          </w:rPr>
          <w:t>7</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590" w:history="1">
        <w:r w:rsidRPr="00643B60">
          <w:rPr>
            <w:rStyle w:val="a8"/>
            <w:bCs/>
            <w:noProof/>
          </w:rPr>
          <w:t>4</w:t>
        </w:r>
        <w:r w:rsidRPr="00643B60">
          <w:rPr>
            <w:rStyle w:val="a8"/>
            <w:rFonts w:hint="eastAsia"/>
            <w:bCs/>
            <w:noProof/>
          </w:rPr>
          <w:t>管理人报告</w:t>
        </w:r>
        <w:r>
          <w:rPr>
            <w:noProof/>
            <w:webHidden/>
          </w:rPr>
          <w:tab/>
        </w:r>
        <w:r>
          <w:rPr>
            <w:noProof/>
            <w:webHidden/>
          </w:rPr>
          <w:fldChar w:fldCharType="begin"/>
        </w:r>
        <w:r>
          <w:rPr>
            <w:noProof/>
            <w:webHidden/>
          </w:rPr>
          <w:instrText xml:space="preserve"> PAGEREF _Toc48664590 \h </w:instrText>
        </w:r>
        <w:r>
          <w:rPr>
            <w:noProof/>
            <w:webHidden/>
          </w:rPr>
        </w:r>
        <w:r>
          <w:rPr>
            <w:noProof/>
            <w:webHidden/>
          </w:rPr>
          <w:fldChar w:fldCharType="separate"/>
        </w:r>
        <w:r>
          <w:rPr>
            <w:noProof/>
            <w:webHidden/>
          </w:rPr>
          <w:t>8</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591" w:history="1">
        <w:r w:rsidRPr="00643B60">
          <w:rPr>
            <w:rStyle w:val="a8"/>
            <w:noProof/>
          </w:rPr>
          <w:t>4.1</w:t>
        </w:r>
        <w:r w:rsidRPr="00643B60">
          <w:rPr>
            <w:rStyle w:val="a8"/>
            <w:rFonts w:hint="eastAsia"/>
            <w:noProof/>
          </w:rPr>
          <w:t>基金管理人及基金经理情况</w:t>
        </w:r>
        <w:r>
          <w:rPr>
            <w:noProof/>
            <w:webHidden/>
          </w:rPr>
          <w:tab/>
        </w:r>
        <w:r>
          <w:rPr>
            <w:noProof/>
            <w:webHidden/>
          </w:rPr>
          <w:fldChar w:fldCharType="begin"/>
        </w:r>
        <w:r>
          <w:rPr>
            <w:noProof/>
            <w:webHidden/>
          </w:rPr>
          <w:instrText xml:space="preserve"> PAGEREF _Toc48664591 \h </w:instrText>
        </w:r>
        <w:r>
          <w:rPr>
            <w:noProof/>
            <w:webHidden/>
          </w:rPr>
        </w:r>
        <w:r>
          <w:rPr>
            <w:noProof/>
            <w:webHidden/>
          </w:rPr>
          <w:fldChar w:fldCharType="separate"/>
        </w:r>
        <w:r>
          <w:rPr>
            <w:noProof/>
            <w:webHidden/>
          </w:rPr>
          <w:t>8</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592" w:history="1">
        <w:r w:rsidRPr="00643B60">
          <w:rPr>
            <w:rStyle w:val="a8"/>
            <w:noProof/>
          </w:rPr>
          <w:t>4.2</w:t>
        </w:r>
        <w:r w:rsidRPr="00643B60">
          <w:rPr>
            <w:rStyle w:val="a8"/>
            <w:rFonts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_Toc48664592 \h </w:instrText>
        </w:r>
        <w:r>
          <w:rPr>
            <w:noProof/>
            <w:webHidden/>
          </w:rPr>
        </w:r>
        <w:r>
          <w:rPr>
            <w:noProof/>
            <w:webHidden/>
          </w:rPr>
          <w:fldChar w:fldCharType="separate"/>
        </w:r>
        <w:r>
          <w:rPr>
            <w:noProof/>
            <w:webHidden/>
          </w:rPr>
          <w:t>10</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593" w:history="1">
        <w:r w:rsidRPr="00643B60">
          <w:rPr>
            <w:rStyle w:val="a8"/>
            <w:noProof/>
          </w:rPr>
          <w:t>4.3</w:t>
        </w:r>
        <w:r w:rsidRPr="00643B60">
          <w:rPr>
            <w:rStyle w:val="a8"/>
            <w:rFonts w:hint="eastAsia"/>
            <w:noProof/>
          </w:rPr>
          <w:t>管理人对报告期内公平交易情况的专项说明</w:t>
        </w:r>
        <w:r>
          <w:rPr>
            <w:noProof/>
            <w:webHidden/>
          </w:rPr>
          <w:tab/>
        </w:r>
        <w:r>
          <w:rPr>
            <w:noProof/>
            <w:webHidden/>
          </w:rPr>
          <w:fldChar w:fldCharType="begin"/>
        </w:r>
        <w:r>
          <w:rPr>
            <w:noProof/>
            <w:webHidden/>
          </w:rPr>
          <w:instrText xml:space="preserve"> PAGEREF _Toc48664593 \h </w:instrText>
        </w:r>
        <w:r>
          <w:rPr>
            <w:noProof/>
            <w:webHidden/>
          </w:rPr>
        </w:r>
        <w:r>
          <w:rPr>
            <w:noProof/>
            <w:webHidden/>
          </w:rPr>
          <w:fldChar w:fldCharType="separate"/>
        </w:r>
        <w:r>
          <w:rPr>
            <w:noProof/>
            <w:webHidden/>
          </w:rPr>
          <w:t>10</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594" w:history="1">
        <w:r w:rsidRPr="00643B60">
          <w:rPr>
            <w:rStyle w:val="a8"/>
            <w:noProof/>
          </w:rPr>
          <w:t>4.4</w:t>
        </w:r>
        <w:r w:rsidRPr="00643B60">
          <w:rPr>
            <w:rStyle w:val="a8"/>
            <w:rFonts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_Toc48664594 \h </w:instrText>
        </w:r>
        <w:r>
          <w:rPr>
            <w:noProof/>
            <w:webHidden/>
          </w:rPr>
        </w:r>
        <w:r>
          <w:rPr>
            <w:noProof/>
            <w:webHidden/>
          </w:rPr>
          <w:fldChar w:fldCharType="separate"/>
        </w:r>
        <w:r>
          <w:rPr>
            <w:noProof/>
            <w:webHidden/>
          </w:rPr>
          <w:t>10</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595" w:history="1">
        <w:r w:rsidRPr="00643B60">
          <w:rPr>
            <w:rStyle w:val="a8"/>
            <w:noProof/>
          </w:rPr>
          <w:t>4.5</w:t>
        </w:r>
        <w:r w:rsidRPr="00643B60">
          <w:rPr>
            <w:rStyle w:val="a8"/>
            <w:rFonts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_Toc48664595 \h </w:instrText>
        </w:r>
        <w:r>
          <w:rPr>
            <w:noProof/>
            <w:webHidden/>
          </w:rPr>
        </w:r>
        <w:r>
          <w:rPr>
            <w:noProof/>
            <w:webHidden/>
          </w:rPr>
          <w:fldChar w:fldCharType="separate"/>
        </w:r>
        <w:r>
          <w:rPr>
            <w:noProof/>
            <w:webHidden/>
          </w:rPr>
          <w:t>11</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596" w:history="1">
        <w:r w:rsidRPr="00643B60">
          <w:rPr>
            <w:rStyle w:val="a8"/>
            <w:noProof/>
          </w:rPr>
          <w:t>4.6</w:t>
        </w:r>
        <w:r w:rsidRPr="00643B60">
          <w:rPr>
            <w:rStyle w:val="a8"/>
            <w:rFonts w:hint="eastAsia"/>
            <w:noProof/>
          </w:rPr>
          <w:t>管理人对报告期内基金估值程序等事项的说明</w:t>
        </w:r>
        <w:r>
          <w:rPr>
            <w:noProof/>
            <w:webHidden/>
          </w:rPr>
          <w:tab/>
        </w:r>
        <w:r>
          <w:rPr>
            <w:noProof/>
            <w:webHidden/>
          </w:rPr>
          <w:fldChar w:fldCharType="begin"/>
        </w:r>
        <w:r>
          <w:rPr>
            <w:noProof/>
            <w:webHidden/>
          </w:rPr>
          <w:instrText xml:space="preserve"> PAGEREF _Toc48664596 \h </w:instrText>
        </w:r>
        <w:r>
          <w:rPr>
            <w:noProof/>
            <w:webHidden/>
          </w:rPr>
        </w:r>
        <w:r>
          <w:rPr>
            <w:noProof/>
            <w:webHidden/>
          </w:rPr>
          <w:fldChar w:fldCharType="separate"/>
        </w:r>
        <w:r>
          <w:rPr>
            <w:noProof/>
            <w:webHidden/>
          </w:rPr>
          <w:t>12</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597" w:history="1">
        <w:r w:rsidRPr="00643B60">
          <w:rPr>
            <w:rStyle w:val="a8"/>
            <w:noProof/>
          </w:rPr>
          <w:t>4.7</w:t>
        </w:r>
        <w:r w:rsidRPr="00643B60">
          <w:rPr>
            <w:rStyle w:val="a8"/>
            <w:rFonts w:hint="eastAsia"/>
            <w:noProof/>
          </w:rPr>
          <w:t>管理人对报告期内基金利润分配情况的说明</w:t>
        </w:r>
        <w:r>
          <w:rPr>
            <w:noProof/>
            <w:webHidden/>
          </w:rPr>
          <w:tab/>
        </w:r>
        <w:r>
          <w:rPr>
            <w:noProof/>
            <w:webHidden/>
          </w:rPr>
          <w:fldChar w:fldCharType="begin"/>
        </w:r>
        <w:r>
          <w:rPr>
            <w:noProof/>
            <w:webHidden/>
          </w:rPr>
          <w:instrText xml:space="preserve"> PAGEREF _Toc48664597 \h </w:instrText>
        </w:r>
        <w:r>
          <w:rPr>
            <w:noProof/>
            <w:webHidden/>
          </w:rPr>
        </w:r>
        <w:r>
          <w:rPr>
            <w:noProof/>
            <w:webHidden/>
          </w:rPr>
          <w:fldChar w:fldCharType="separate"/>
        </w:r>
        <w:r>
          <w:rPr>
            <w:noProof/>
            <w:webHidden/>
          </w:rPr>
          <w:t>12</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598" w:history="1">
        <w:r w:rsidRPr="00643B60">
          <w:rPr>
            <w:rStyle w:val="a8"/>
            <w:bCs/>
            <w:noProof/>
          </w:rPr>
          <w:t>5</w:t>
        </w:r>
        <w:r w:rsidRPr="00643B60">
          <w:rPr>
            <w:rStyle w:val="a8"/>
            <w:rFonts w:hint="eastAsia"/>
            <w:bCs/>
            <w:noProof/>
          </w:rPr>
          <w:t>托管人报告</w:t>
        </w:r>
        <w:r>
          <w:rPr>
            <w:noProof/>
            <w:webHidden/>
          </w:rPr>
          <w:tab/>
        </w:r>
        <w:r>
          <w:rPr>
            <w:noProof/>
            <w:webHidden/>
          </w:rPr>
          <w:fldChar w:fldCharType="begin"/>
        </w:r>
        <w:r>
          <w:rPr>
            <w:noProof/>
            <w:webHidden/>
          </w:rPr>
          <w:instrText xml:space="preserve"> PAGEREF _Toc48664598 \h </w:instrText>
        </w:r>
        <w:r>
          <w:rPr>
            <w:noProof/>
            <w:webHidden/>
          </w:rPr>
        </w:r>
        <w:r>
          <w:rPr>
            <w:noProof/>
            <w:webHidden/>
          </w:rPr>
          <w:fldChar w:fldCharType="separate"/>
        </w:r>
        <w:r>
          <w:rPr>
            <w:noProof/>
            <w:webHidden/>
          </w:rPr>
          <w:t>13</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599" w:history="1">
        <w:r w:rsidRPr="00643B60">
          <w:rPr>
            <w:rStyle w:val="a8"/>
            <w:noProof/>
          </w:rPr>
          <w:t>5.1</w:t>
        </w:r>
        <w:r w:rsidRPr="00643B60">
          <w:rPr>
            <w:rStyle w:val="a8"/>
            <w:rFonts w:hint="eastAsia"/>
            <w:noProof/>
          </w:rPr>
          <w:t>报告期内本基金托管人遵规守信情况声明</w:t>
        </w:r>
        <w:r>
          <w:rPr>
            <w:noProof/>
            <w:webHidden/>
          </w:rPr>
          <w:tab/>
        </w:r>
        <w:r>
          <w:rPr>
            <w:noProof/>
            <w:webHidden/>
          </w:rPr>
          <w:fldChar w:fldCharType="begin"/>
        </w:r>
        <w:r>
          <w:rPr>
            <w:noProof/>
            <w:webHidden/>
          </w:rPr>
          <w:instrText xml:space="preserve"> PAGEREF _Toc48664599 \h </w:instrText>
        </w:r>
        <w:r>
          <w:rPr>
            <w:noProof/>
            <w:webHidden/>
          </w:rPr>
        </w:r>
        <w:r>
          <w:rPr>
            <w:noProof/>
            <w:webHidden/>
          </w:rPr>
          <w:fldChar w:fldCharType="separate"/>
        </w:r>
        <w:r>
          <w:rPr>
            <w:noProof/>
            <w:webHidden/>
          </w:rPr>
          <w:t>13</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00" w:history="1">
        <w:r w:rsidRPr="00643B60">
          <w:rPr>
            <w:rStyle w:val="a8"/>
            <w:noProof/>
          </w:rPr>
          <w:t>5.2</w:t>
        </w:r>
        <w:r w:rsidRPr="00643B60">
          <w:rPr>
            <w:rStyle w:val="a8"/>
            <w:rFonts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_Toc48664600 \h </w:instrText>
        </w:r>
        <w:r>
          <w:rPr>
            <w:noProof/>
            <w:webHidden/>
          </w:rPr>
        </w:r>
        <w:r>
          <w:rPr>
            <w:noProof/>
            <w:webHidden/>
          </w:rPr>
          <w:fldChar w:fldCharType="separate"/>
        </w:r>
        <w:r>
          <w:rPr>
            <w:noProof/>
            <w:webHidden/>
          </w:rPr>
          <w:t>13</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01" w:history="1">
        <w:r w:rsidRPr="00643B60">
          <w:rPr>
            <w:rStyle w:val="a8"/>
            <w:noProof/>
          </w:rPr>
          <w:t>5.3</w:t>
        </w:r>
        <w:r w:rsidRPr="00643B60">
          <w:rPr>
            <w:rStyle w:val="a8"/>
            <w:rFonts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_Toc48664601 \h </w:instrText>
        </w:r>
        <w:r>
          <w:rPr>
            <w:noProof/>
            <w:webHidden/>
          </w:rPr>
        </w:r>
        <w:r>
          <w:rPr>
            <w:noProof/>
            <w:webHidden/>
          </w:rPr>
          <w:fldChar w:fldCharType="separate"/>
        </w:r>
        <w:r>
          <w:rPr>
            <w:noProof/>
            <w:webHidden/>
          </w:rPr>
          <w:t>13</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02" w:history="1">
        <w:r w:rsidRPr="00643B60">
          <w:rPr>
            <w:rStyle w:val="a8"/>
            <w:bCs/>
            <w:noProof/>
          </w:rPr>
          <w:t>6</w:t>
        </w:r>
        <w:r w:rsidRPr="00643B60">
          <w:rPr>
            <w:rStyle w:val="a8"/>
            <w:rFonts w:hint="eastAsia"/>
            <w:bCs/>
            <w:noProof/>
          </w:rPr>
          <w:t>半年度财务会计报告（未经审计）</w:t>
        </w:r>
        <w:r>
          <w:rPr>
            <w:noProof/>
            <w:webHidden/>
          </w:rPr>
          <w:tab/>
        </w:r>
        <w:r>
          <w:rPr>
            <w:noProof/>
            <w:webHidden/>
          </w:rPr>
          <w:fldChar w:fldCharType="begin"/>
        </w:r>
        <w:r>
          <w:rPr>
            <w:noProof/>
            <w:webHidden/>
          </w:rPr>
          <w:instrText xml:space="preserve"> PAGEREF _Toc48664602 \h </w:instrText>
        </w:r>
        <w:r>
          <w:rPr>
            <w:noProof/>
            <w:webHidden/>
          </w:rPr>
        </w:r>
        <w:r>
          <w:rPr>
            <w:noProof/>
            <w:webHidden/>
          </w:rPr>
          <w:fldChar w:fldCharType="separate"/>
        </w:r>
        <w:r>
          <w:rPr>
            <w:noProof/>
            <w:webHidden/>
          </w:rPr>
          <w:t>13</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03" w:history="1">
        <w:r w:rsidRPr="00643B60">
          <w:rPr>
            <w:rStyle w:val="a8"/>
            <w:noProof/>
          </w:rPr>
          <w:t>6.1</w:t>
        </w:r>
        <w:r w:rsidRPr="00643B60">
          <w:rPr>
            <w:rStyle w:val="a8"/>
            <w:rFonts w:hint="eastAsia"/>
            <w:noProof/>
          </w:rPr>
          <w:t>资产负债表</w:t>
        </w:r>
        <w:r>
          <w:rPr>
            <w:noProof/>
            <w:webHidden/>
          </w:rPr>
          <w:tab/>
        </w:r>
        <w:r>
          <w:rPr>
            <w:noProof/>
            <w:webHidden/>
          </w:rPr>
          <w:fldChar w:fldCharType="begin"/>
        </w:r>
        <w:r>
          <w:rPr>
            <w:noProof/>
            <w:webHidden/>
          </w:rPr>
          <w:instrText xml:space="preserve"> PAGEREF _Toc48664603 \h </w:instrText>
        </w:r>
        <w:r>
          <w:rPr>
            <w:noProof/>
            <w:webHidden/>
          </w:rPr>
        </w:r>
        <w:r>
          <w:rPr>
            <w:noProof/>
            <w:webHidden/>
          </w:rPr>
          <w:fldChar w:fldCharType="separate"/>
        </w:r>
        <w:r>
          <w:rPr>
            <w:noProof/>
            <w:webHidden/>
          </w:rPr>
          <w:t>13</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04" w:history="1">
        <w:r w:rsidRPr="00643B60">
          <w:rPr>
            <w:rStyle w:val="a8"/>
            <w:noProof/>
          </w:rPr>
          <w:t>6.2</w:t>
        </w:r>
        <w:r w:rsidRPr="00643B60">
          <w:rPr>
            <w:rStyle w:val="a8"/>
            <w:rFonts w:hint="eastAsia"/>
            <w:noProof/>
          </w:rPr>
          <w:t>利润表</w:t>
        </w:r>
        <w:r>
          <w:rPr>
            <w:noProof/>
            <w:webHidden/>
          </w:rPr>
          <w:tab/>
        </w:r>
        <w:r>
          <w:rPr>
            <w:noProof/>
            <w:webHidden/>
          </w:rPr>
          <w:fldChar w:fldCharType="begin"/>
        </w:r>
        <w:r>
          <w:rPr>
            <w:noProof/>
            <w:webHidden/>
          </w:rPr>
          <w:instrText xml:space="preserve"> PAGEREF _Toc48664604 \h </w:instrText>
        </w:r>
        <w:r>
          <w:rPr>
            <w:noProof/>
            <w:webHidden/>
          </w:rPr>
        </w:r>
        <w:r>
          <w:rPr>
            <w:noProof/>
            <w:webHidden/>
          </w:rPr>
          <w:fldChar w:fldCharType="separate"/>
        </w:r>
        <w:r>
          <w:rPr>
            <w:noProof/>
            <w:webHidden/>
          </w:rPr>
          <w:t>15</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05" w:history="1">
        <w:r w:rsidRPr="00643B60">
          <w:rPr>
            <w:rStyle w:val="a8"/>
            <w:noProof/>
          </w:rPr>
          <w:t>6.3</w:t>
        </w:r>
        <w:r w:rsidRPr="00643B60">
          <w:rPr>
            <w:rStyle w:val="a8"/>
            <w:rFonts w:hint="eastAsia"/>
            <w:noProof/>
          </w:rPr>
          <w:t>所有者权益（基金净值）变动表</w:t>
        </w:r>
        <w:r>
          <w:rPr>
            <w:noProof/>
            <w:webHidden/>
          </w:rPr>
          <w:tab/>
        </w:r>
        <w:r>
          <w:rPr>
            <w:noProof/>
            <w:webHidden/>
          </w:rPr>
          <w:fldChar w:fldCharType="begin"/>
        </w:r>
        <w:r>
          <w:rPr>
            <w:noProof/>
            <w:webHidden/>
          </w:rPr>
          <w:instrText xml:space="preserve"> PAGEREF _Toc48664605 \h </w:instrText>
        </w:r>
        <w:r>
          <w:rPr>
            <w:noProof/>
            <w:webHidden/>
          </w:rPr>
        </w:r>
        <w:r>
          <w:rPr>
            <w:noProof/>
            <w:webHidden/>
          </w:rPr>
          <w:fldChar w:fldCharType="separate"/>
        </w:r>
        <w:r>
          <w:rPr>
            <w:noProof/>
            <w:webHidden/>
          </w:rPr>
          <w:t>16</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06" w:history="1">
        <w:r w:rsidRPr="00643B60">
          <w:rPr>
            <w:rStyle w:val="a8"/>
            <w:noProof/>
          </w:rPr>
          <w:t>6.4</w:t>
        </w:r>
        <w:r w:rsidRPr="00643B60">
          <w:rPr>
            <w:rStyle w:val="a8"/>
            <w:rFonts w:hint="eastAsia"/>
            <w:noProof/>
          </w:rPr>
          <w:t>报表附注</w:t>
        </w:r>
        <w:r>
          <w:rPr>
            <w:noProof/>
            <w:webHidden/>
          </w:rPr>
          <w:tab/>
        </w:r>
        <w:r>
          <w:rPr>
            <w:noProof/>
            <w:webHidden/>
          </w:rPr>
          <w:fldChar w:fldCharType="begin"/>
        </w:r>
        <w:r>
          <w:rPr>
            <w:noProof/>
            <w:webHidden/>
          </w:rPr>
          <w:instrText xml:space="preserve"> PAGEREF _Toc48664606 \h </w:instrText>
        </w:r>
        <w:r>
          <w:rPr>
            <w:noProof/>
            <w:webHidden/>
          </w:rPr>
        </w:r>
        <w:r>
          <w:rPr>
            <w:noProof/>
            <w:webHidden/>
          </w:rPr>
          <w:fldChar w:fldCharType="separate"/>
        </w:r>
        <w:r>
          <w:rPr>
            <w:noProof/>
            <w:webHidden/>
          </w:rPr>
          <w:t>17</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07" w:history="1">
        <w:r w:rsidRPr="00643B60">
          <w:rPr>
            <w:rStyle w:val="a8"/>
            <w:bCs/>
            <w:noProof/>
          </w:rPr>
          <w:t>7</w:t>
        </w:r>
        <w:r w:rsidRPr="00643B60">
          <w:rPr>
            <w:rStyle w:val="a8"/>
            <w:rFonts w:hint="eastAsia"/>
            <w:bCs/>
            <w:noProof/>
          </w:rPr>
          <w:t>投资组合报告</w:t>
        </w:r>
        <w:r>
          <w:rPr>
            <w:noProof/>
            <w:webHidden/>
          </w:rPr>
          <w:tab/>
        </w:r>
        <w:r>
          <w:rPr>
            <w:noProof/>
            <w:webHidden/>
          </w:rPr>
          <w:fldChar w:fldCharType="begin"/>
        </w:r>
        <w:r>
          <w:rPr>
            <w:noProof/>
            <w:webHidden/>
          </w:rPr>
          <w:instrText xml:space="preserve"> PAGEREF _Toc48664607 \h </w:instrText>
        </w:r>
        <w:r>
          <w:rPr>
            <w:noProof/>
            <w:webHidden/>
          </w:rPr>
        </w:r>
        <w:r>
          <w:rPr>
            <w:noProof/>
            <w:webHidden/>
          </w:rPr>
          <w:fldChar w:fldCharType="separate"/>
        </w:r>
        <w:r>
          <w:rPr>
            <w:noProof/>
            <w:webHidden/>
          </w:rPr>
          <w:t>34</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08" w:history="1">
        <w:r w:rsidRPr="00643B60">
          <w:rPr>
            <w:rStyle w:val="a8"/>
            <w:noProof/>
          </w:rPr>
          <w:t>7.1</w:t>
        </w:r>
        <w:r w:rsidRPr="00643B60">
          <w:rPr>
            <w:rStyle w:val="a8"/>
            <w:rFonts w:hint="eastAsia"/>
            <w:noProof/>
          </w:rPr>
          <w:t>期末基金资产组合情况</w:t>
        </w:r>
        <w:r>
          <w:rPr>
            <w:noProof/>
            <w:webHidden/>
          </w:rPr>
          <w:tab/>
        </w:r>
        <w:r>
          <w:rPr>
            <w:noProof/>
            <w:webHidden/>
          </w:rPr>
          <w:fldChar w:fldCharType="begin"/>
        </w:r>
        <w:r>
          <w:rPr>
            <w:noProof/>
            <w:webHidden/>
          </w:rPr>
          <w:instrText xml:space="preserve"> PAGEREF _Toc48664608 \h </w:instrText>
        </w:r>
        <w:r>
          <w:rPr>
            <w:noProof/>
            <w:webHidden/>
          </w:rPr>
        </w:r>
        <w:r>
          <w:rPr>
            <w:noProof/>
            <w:webHidden/>
          </w:rPr>
          <w:fldChar w:fldCharType="separate"/>
        </w:r>
        <w:r>
          <w:rPr>
            <w:noProof/>
            <w:webHidden/>
          </w:rPr>
          <w:t>34</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09" w:history="1">
        <w:r w:rsidRPr="00643B60">
          <w:rPr>
            <w:rStyle w:val="a8"/>
            <w:noProof/>
          </w:rPr>
          <w:t xml:space="preserve">7.2 </w:t>
        </w:r>
        <w:r w:rsidRPr="00643B60">
          <w:rPr>
            <w:rStyle w:val="a8"/>
            <w:rFonts w:hint="eastAsia"/>
            <w:noProof/>
          </w:rPr>
          <w:t>报告期末按行业分类的股票投资组合</w:t>
        </w:r>
        <w:r>
          <w:rPr>
            <w:noProof/>
            <w:webHidden/>
          </w:rPr>
          <w:tab/>
        </w:r>
        <w:r>
          <w:rPr>
            <w:noProof/>
            <w:webHidden/>
          </w:rPr>
          <w:fldChar w:fldCharType="begin"/>
        </w:r>
        <w:r>
          <w:rPr>
            <w:noProof/>
            <w:webHidden/>
          </w:rPr>
          <w:instrText xml:space="preserve"> PAGEREF _Toc48664609 \h </w:instrText>
        </w:r>
        <w:r>
          <w:rPr>
            <w:noProof/>
            <w:webHidden/>
          </w:rPr>
        </w:r>
        <w:r>
          <w:rPr>
            <w:noProof/>
            <w:webHidden/>
          </w:rPr>
          <w:fldChar w:fldCharType="separate"/>
        </w:r>
        <w:r>
          <w:rPr>
            <w:noProof/>
            <w:webHidden/>
          </w:rPr>
          <w:t>35</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10" w:history="1">
        <w:r w:rsidRPr="00643B60">
          <w:rPr>
            <w:rStyle w:val="a8"/>
            <w:noProof/>
          </w:rPr>
          <w:t>7.3</w:t>
        </w:r>
        <w:r w:rsidRPr="00643B60">
          <w:rPr>
            <w:rStyle w:val="a8"/>
            <w:rFonts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_Toc48664610 \h </w:instrText>
        </w:r>
        <w:r>
          <w:rPr>
            <w:noProof/>
            <w:webHidden/>
          </w:rPr>
        </w:r>
        <w:r>
          <w:rPr>
            <w:noProof/>
            <w:webHidden/>
          </w:rPr>
          <w:fldChar w:fldCharType="separate"/>
        </w:r>
        <w:r>
          <w:rPr>
            <w:noProof/>
            <w:webHidden/>
          </w:rPr>
          <w:t>36</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11" w:history="1">
        <w:r w:rsidRPr="00643B60">
          <w:rPr>
            <w:rStyle w:val="a8"/>
            <w:noProof/>
          </w:rPr>
          <w:t>7.4</w:t>
        </w:r>
        <w:r w:rsidRPr="00643B60">
          <w:rPr>
            <w:rStyle w:val="a8"/>
            <w:rFonts w:hint="eastAsia"/>
            <w:noProof/>
          </w:rPr>
          <w:t>报告期内股票投资组合的重大变动</w:t>
        </w:r>
        <w:r>
          <w:rPr>
            <w:noProof/>
            <w:webHidden/>
          </w:rPr>
          <w:tab/>
        </w:r>
        <w:r>
          <w:rPr>
            <w:noProof/>
            <w:webHidden/>
          </w:rPr>
          <w:fldChar w:fldCharType="begin"/>
        </w:r>
        <w:r>
          <w:rPr>
            <w:noProof/>
            <w:webHidden/>
          </w:rPr>
          <w:instrText xml:space="preserve"> PAGEREF _Toc48664611 \h </w:instrText>
        </w:r>
        <w:r>
          <w:rPr>
            <w:noProof/>
            <w:webHidden/>
          </w:rPr>
        </w:r>
        <w:r>
          <w:rPr>
            <w:noProof/>
            <w:webHidden/>
          </w:rPr>
          <w:fldChar w:fldCharType="separate"/>
        </w:r>
        <w:r>
          <w:rPr>
            <w:noProof/>
            <w:webHidden/>
          </w:rPr>
          <w:t>37</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12" w:history="1">
        <w:r w:rsidRPr="00643B60">
          <w:rPr>
            <w:rStyle w:val="a8"/>
            <w:noProof/>
          </w:rPr>
          <w:t>7.5</w:t>
        </w:r>
        <w:r w:rsidRPr="00643B60">
          <w:rPr>
            <w:rStyle w:val="a8"/>
            <w:rFonts w:hint="eastAsia"/>
            <w:noProof/>
          </w:rPr>
          <w:t>期末按债券品种分类的债券投资组合</w:t>
        </w:r>
        <w:r>
          <w:rPr>
            <w:noProof/>
            <w:webHidden/>
          </w:rPr>
          <w:tab/>
        </w:r>
        <w:r>
          <w:rPr>
            <w:noProof/>
            <w:webHidden/>
          </w:rPr>
          <w:fldChar w:fldCharType="begin"/>
        </w:r>
        <w:r>
          <w:rPr>
            <w:noProof/>
            <w:webHidden/>
          </w:rPr>
          <w:instrText xml:space="preserve"> PAGEREF _Toc48664612 \h </w:instrText>
        </w:r>
        <w:r>
          <w:rPr>
            <w:noProof/>
            <w:webHidden/>
          </w:rPr>
        </w:r>
        <w:r>
          <w:rPr>
            <w:noProof/>
            <w:webHidden/>
          </w:rPr>
          <w:fldChar w:fldCharType="separate"/>
        </w:r>
        <w:r>
          <w:rPr>
            <w:noProof/>
            <w:webHidden/>
          </w:rPr>
          <w:t>39</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13" w:history="1">
        <w:r w:rsidRPr="00643B60">
          <w:rPr>
            <w:rStyle w:val="a8"/>
            <w:noProof/>
          </w:rPr>
          <w:t>7.6</w:t>
        </w:r>
        <w:r w:rsidRPr="00643B60">
          <w:rPr>
            <w:rStyle w:val="a8"/>
            <w:rFonts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_Toc48664613 \h </w:instrText>
        </w:r>
        <w:r>
          <w:rPr>
            <w:noProof/>
            <w:webHidden/>
          </w:rPr>
        </w:r>
        <w:r>
          <w:rPr>
            <w:noProof/>
            <w:webHidden/>
          </w:rPr>
          <w:fldChar w:fldCharType="separate"/>
        </w:r>
        <w:r>
          <w:rPr>
            <w:noProof/>
            <w:webHidden/>
          </w:rPr>
          <w:t>39</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14" w:history="1">
        <w:r w:rsidRPr="00643B60">
          <w:rPr>
            <w:rStyle w:val="a8"/>
            <w:noProof/>
          </w:rPr>
          <w:t>7.7</w:t>
        </w:r>
        <w:r w:rsidRPr="00643B60">
          <w:rPr>
            <w:rStyle w:val="a8"/>
            <w:rFonts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_Toc48664614 \h </w:instrText>
        </w:r>
        <w:r>
          <w:rPr>
            <w:noProof/>
            <w:webHidden/>
          </w:rPr>
        </w:r>
        <w:r>
          <w:rPr>
            <w:noProof/>
            <w:webHidden/>
          </w:rPr>
          <w:fldChar w:fldCharType="separate"/>
        </w:r>
        <w:r>
          <w:rPr>
            <w:noProof/>
            <w:webHidden/>
          </w:rPr>
          <w:t>39</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15" w:history="1">
        <w:r w:rsidRPr="00643B60">
          <w:rPr>
            <w:rStyle w:val="a8"/>
            <w:noProof/>
          </w:rPr>
          <w:t>7.8</w:t>
        </w:r>
        <w:r w:rsidRPr="00643B60">
          <w:rPr>
            <w:rStyle w:val="a8"/>
            <w:rFonts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_Toc48664615 \h </w:instrText>
        </w:r>
        <w:r>
          <w:rPr>
            <w:noProof/>
            <w:webHidden/>
          </w:rPr>
        </w:r>
        <w:r>
          <w:rPr>
            <w:noProof/>
            <w:webHidden/>
          </w:rPr>
          <w:fldChar w:fldCharType="separate"/>
        </w:r>
        <w:r>
          <w:rPr>
            <w:noProof/>
            <w:webHidden/>
          </w:rPr>
          <w:t>39</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16" w:history="1">
        <w:r w:rsidRPr="00643B60">
          <w:rPr>
            <w:rStyle w:val="a8"/>
            <w:noProof/>
          </w:rPr>
          <w:t>7.9</w:t>
        </w:r>
        <w:r w:rsidRPr="00643B60">
          <w:rPr>
            <w:rStyle w:val="a8"/>
            <w:rFonts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_Toc48664616 \h </w:instrText>
        </w:r>
        <w:r>
          <w:rPr>
            <w:noProof/>
            <w:webHidden/>
          </w:rPr>
        </w:r>
        <w:r>
          <w:rPr>
            <w:noProof/>
            <w:webHidden/>
          </w:rPr>
          <w:fldChar w:fldCharType="separate"/>
        </w:r>
        <w:r>
          <w:rPr>
            <w:noProof/>
            <w:webHidden/>
          </w:rPr>
          <w:t>39</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17" w:history="1">
        <w:r w:rsidRPr="00643B60">
          <w:rPr>
            <w:rStyle w:val="a8"/>
            <w:noProof/>
          </w:rPr>
          <w:t>7.10</w:t>
        </w:r>
        <w:r w:rsidRPr="00643B60">
          <w:rPr>
            <w:rStyle w:val="a8"/>
            <w:rFonts w:hint="eastAsia"/>
            <w:noProof/>
          </w:rPr>
          <w:t>报告期末本基金投资的股指期货交易情况说明</w:t>
        </w:r>
        <w:r>
          <w:rPr>
            <w:noProof/>
            <w:webHidden/>
          </w:rPr>
          <w:tab/>
        </w:r>
        <w:r>
          <w:rPr>
            <w:noProof/>
            <w:webHidden/>
          </w:rPr>
          <w:fldChar w:fldCharType="begin"/>
        </w:r>
        <w:r>
          <w:rPr>
            <w:noProof/>
            <w:webHidden/>
          </w:rPr>
          <w:instrText xml:space="preserve"> PAGEREF _Toc48664617 \h </w:instrText>
        </w:r>
        <w:r>
          <w:rPr>
            <w:noProof/>
            <w:webHidden/>
          </w:rPr>
        </w:r>
        <w:r>
          <w:rPr>
            <w:noProof/>
            <w:webHidden/>
          </w:rPr>
          <w:fldChar w:fldCharType="separate"/>
        </w:r>
        <w:r>
          <w:rPr>
            <w:noProof/>
            <w:webHidden/>
          </w:rPr>
          <w:t>39</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18" w:history="1">
        <w:r w:rsidRPr="00643B60">
          <w:rPr>
            <w:rStyle w:val="a8"/>
            <w:noProof/>
          </w:rPr>
          <w:t>7.11</w:t>
        </w:r>
        <w:r w:rsidRPr="00643B60">
          <w:rPr>
            <w:rStyle w:val="a8"/>
            <w:rFonts w:hint="eastAsia"/>
            <w:noProof/>
          </w:rPr>
          <w:t>报告期末本基金投资的国债期货交易情况说明</w:t>
        </w:r>
        <w:r>
          <w:rPr>
            <w:noProof/>
            <w:webHidden/>
          </w:rPr>
          <w:tab/>
        </w:r>
        <w:r>
          <w:rPr>
            <w:noProof/>
            <w:webHidden/>
          </w:rPr>
          <w:fldChar w:fldCharType="begin"/>
        </w:r>
        <w:r>
          <w:rPr>
            <w:noProof/>
            <w:webHidden/>
          </w:rPr>
          <w:instrText xml:space="preserve"> PAGEREF _Toc48664618 \h </w:instrText>
        </w:r>
        <w:r>
          <w:rPr>
            <w:noProof/>
            <w:webHidden/>
          </w:rPr>
        </w:r>
        <w:r>
          <w:rPr>
            <w:noProof/>
            <w:webHidden/>
          </w:rPr>
          <w:fldChar w:fldCharType="separate"/>
        </w:r>
        <w:r>
          <w:rPr>
            <w:noProof/>
            <w:webHidden/>
          </w:rPr>
          <w:t>39</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19" w:history="1">
        <w:r w:rsidRPr="00643B60">
          <w:rPr>
            <w:rStyle w:val="a8"/>
            <w:noProof/>
          </w:rPr>
          <w:t>7.12</w:t>
        </w:r>
        <w:r w:rsidRPr="00643B60">
          <w:rPr>
            <w:rStyle w:val="a8"/>
            <w:rFonts w:hint="eastAsia"/>
            <w:noProof/>
          </w:rPr>
          <w:t>投资组合报告附注</w:t>
        </w:r>
        <w:r>
          <w:rPr>
            <w:noProof/>
            <w:webHidden/>
          </w:rPr>
          <w:tab/>
        </w:r>
        <w:r>
          <w:rPr>
            <w:noProof/>
            <w:webHidden/>
          </w:rPr>
          <w:fldChar w:fldCharType="begin"/>
        </w:r>
        <w:r>
          <w:rPr>
            <w:noProof/>
            <w:webHidden/>
          </w:rPr>
          <w:instrText xml:space="preserve"> PAGEREF _Toc48664619 \h </w:instrText>
        </w:r>
        <w:r>
          <w:rPr>
            <w:noProof/>
            <w:webHidden/>
          </w:rPr>
        </w:r>
        <w:r>
          <w:rPr>
            <w:noProof/>
            <w:webHidden/>
          </w:rPr>
          <w:fldChar w:fldCharType="separate"/>
        </w:r>
        <w:r>
          <w:rPr>
            <w:noProof/>
            <w:webHidden/>
          </w:rPr>
          <w:t>39</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20" w:history="1">
        <w:r w:rsidRPr="00643B60">
          <w:rPr>
            <w:rStyle w:val="a8"/>
            <w:bCs/>
            <w:noProof/>
          </w:rPr>
          <w:t>8</w:t>
        </w:r>
        <w:r w:rsidRPr="00643B60">
          <w:rPr>
            <w:rStyle w:val="a8"/>
            <w:rFonts w:hint="eastAsia"/>
            <w:bCs/>
            <w:noProof/>
          </w:rPr>
          <w:t>基金份额持有人信息</w:t>
        </w:r>
        <w:r>
          <w:rPr>
            <w:noProof/>
            <w:webHidden/>
          </w:rPr>
          <w:tab/>
        </w:r>
        <w:r>
          <w:rPr>
            <w:noProof/>
            <w:webHidden/>
          </w:rPr>
          <w:fldChar w:fldCharType="begin"/>
        </w:r>
        <w:r>
          <w:rPr>
            <w:noProof/>
            <w:webHidden/>
          </w:rPr>
          <w:instrText xml:space="preserve"> PAGEREF _Toc48664620 \h </w:instrText>
        </w:r>
        <w:r>
          <w:rPr>
            <w:noProof/>
            <w:webHidden/>
          </w:rPr>
        </w:r>
        <w:r>
          <w:rPr>
            <w:noProof/>
            <w:webHidden/>
          </w:rPr>
          <w:fldChar w:fldCharType="separate"/>
        </w:r>
        <w:r>
          <w:rPr>
            <w:noProof/>
            <w:webHidden/>
          </w:rPr>
          <w:t>41</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21" w:history="1">
        <w:r w:rsidRPr="00643B60">
          <w:rPr>
            <w:rStyle w:val="a8"/>
            <w:noProof/>
          </w:rPr>
          <w:t>8.1</w:t>
        </w:r>
        <w:r w:rsidRPr="00643B60">
          <w:rPr>
            <w:rStyle w:val="a8"/>
            <w:rFonts w:hint="eastAsia"/>
            <w:noProof/>
          </w:rPr>
          <w:t>期末基金份额持有人户数及持有人结构</w:t>
        </w:r>
        <w:r>
          <w:rPr>
            <w:noProof/>
            <w:webHidden/>
          </w:rPr>
          <w:tab/>
        </w:r>
        <w:r>
          <w:rPr>
            <w:noProof/>
            <w:webHidden/>
          </w:rPr>
          <w:fldChar w:fldCharType="begin"/>
        </w:r>
        <w:r>
          <w:rPr>
            <w:noProof/>
            <w:webHidden/>
          </w:rPr>
          <w:instrText xml:space="preserve"> PAGEREF _Toc48664621 \h </w:instrText>
        </w:r>
        <w:r>
          <w:rPr>
            <w:noProof/>
            <w:webHidden/>
          </w:rPr>
        </w:r>
        <w:r>
          <w:rPr>
            <w:noProof/>
            <w:webHidden/>
          </w:rPr>
          <w:fldChar w:fldCharType="separate"/>
        </w:r>
        <w:r>
          <w:rPr>
            <w:noProof/>
            <w:webHidden/>
          </w:rPr>
          <w:t>41</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22" w:history="1">
        <w:r w:rsidRPr="00643B60">
          <w:rPr>
            <w:rStyle w:val="a8"/>
            <w:noProof/>
          </w:rPr>
          <w:t>8.2</w:t>
        </w:r>
        <w:r w:rsidRPr="00643B60">
          <w:rPr>
            <w:rStyle w:val="a8"/>
            <w:rFonts w:hint="eastAsia"/>
            <w:noProof/>
          </w:rPr>
          <w:t>期末上市基金前十名持有人</w:t>
        </w:r>
        <w:r>
          <w:rPr>
            <w:noProof/>
            <w:webHidden/>
          </w:rPr>
          <w:tab/>
        </w:r>
        <w:r>
          <w:rPr>
            <w:noProof/>
            <w:webHidden/>
          </w:rPr>
          <w:fldChar w:fldCharType="begin"/>
        </w:r>
        <w:r>
          <w:rPr>
            <w:noProof/>
            <w:webHidden/>
          </w:rPr>
          <w:instrText xml:space="preserve"> PAGEREF _Toc48664622 \h </w:instrText>
        </w:r>
        <w:r>
          <w:rPr>
            <w:noProof/>
            <w:webHidden/>
          </w:rPr>
        </w:r>
        <w:r>
          <w:rPr>
            <w:noProof/>
            <w:webHidden/>
          </w:rPr>
          <w:fldChar w:fldCharType="separate"/>
        </w:r>
        <w:r>
          <w:rPr>
            <w:noProof/>
            <w:webHidden/>
          </w:rPr>
          <w:t>41</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23" w:history="1">
        <w:r w:rsidRPr="00643B60">
          <w:rPr>
            <w:rStyle w:val="a8"/>
            <w:noProof/>
          </w:rPr>
          <w:t>8.3</w:t>
        </w:r>
        <w:r w:rsidRPr="00643B60">
          <w:rPr>
            <w:rStyle w:val="a8"/>
            <w:rFonts w:hint="eastAsia"/>
            <w:noProof/>
          </w:rPr>
          <w:t>期末基金管理人的从业人员持有本基金的情况</w:t>
        </w:r>
        <w:r>
          <w:rPr>
            <w:noProof/>
            <w:webHidden/>
          </w:rPr>
          <w:tab/>
        </w:r>
        <w:r>
          <w:rPr>
            <w:noProof/>
            <w:webHidden/>
          </w:rPr>
          <w:fldChar w:fldCharType="begin"/>
        </w:r>
        <w:r>
          <w:rPr>
            <w:noProof/>
            <w:webHidden/>
          </w:rPr>
          <w:instrText xml:space="preserve"> PAGEREF _Toc48664623 \h </w:instrText>
        </w:r>
        <w:r>
          <w:rPr>
            <w:noProof/>
            <w:webHidden/>
          </w:rPr>
        </w:r>
        <w:r>
          <w:rPr>
            <w:noProof/>
            <w:webHidden/>
          </w:rPr>
          <w:fldChar w:fldCharType="separate"/>
        </w:r>
        <w:r>
          <w:rPr>
            <w:noProof/>
            <w:webHidden/>
          </w:rPr>
          <w:t>43</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24" w:history="1">
        <w:r w:rsidRPr="00643B60">
          <w:rPr>
            <w:rStyle w:val="a8"/>
            <w:noProof/>
          </w:rPr>
          <w:t>8.4</w:t>
        </w:r>
        <w:r w:rsidRPr="00643B60">
          <w:rPr>
            <w:rStyle w:val="a8"/>
            <w:rFonts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_Toc48664624 \h </w:instrText>
        </w:r>
        <w:r>
          <w:rPr>
            <w:noProof/>
            <w:webHidden/>
          </w:rPr>
        </w:r>
        <w:r>
          <w:rPr>
            <w:noProof/>
            <w:webHidden/>
          </w:rPr>
          <w:fldChar w:fldCharType="separate"/>
        </w:r>
        <w:r>
          <w:rPr>
            <w:noProof/>
            <w:webHidden/>
          </w:rPr>
          <w:t>43</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25" w:history="1">
        <w:r w:rsidRPr="00643B60">
          <w:rPr>
            <w:rStyle w:val="a8"/>
            <w:bCs/>
            <w:noProof/>
          </w:rPr>
          <w:t>9</w:t>
        </w:r>
        <w:r w:rsidRPr="00643B60">
          <w:rPr>
            <w:rStyle w:val="a8"/>
            <w:rFonts w:hint="eastAsia"/>
            <w:bCs/>
            <w:noProof/>
          </w:rPr>
          <w:t>开放式基金份额变动</w:t>
        </w:r>
        <w:r>
          <w:rPr>
            <w:noProof/>
            <w:webHidden/>
          </w:rPr>
          <w:tab/>
        </w:r>
        <w:r>
          <w:rPr>
            <w:noProof/>
            <w:webHidden/>
          </w:rPr>
          <w:fldChar w:fldCharType="begin"/>
        </w:r>
        <w:r>
          <w:rPr>
            <w:noProof/>
            <w:webHidden/>
          </w:rPr>
          <w:instrText xml:space="preserve"> PAGEREF _Toc48664625 \h </w:instrText>
        </w:r>
        <w:r>
          <w:rPr>
            <w:noProof/>
            <w:webHidden/>
          </w:rPr>
        </w:r>
        <w:r>
          <w:rPr>
            <w:noProof/>
            <w:webHidden/>
          </w:rPr>
          <w:fldChar w:fldCharType="separate"/>
        </w:r>
        <w:r>
          <w:rPr>
            <w:noProof/>
            <w:webHidden/>
          </w:rPr>
          <w:t>43</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26" w:history="1">
        <w:r w:rsidRPr="00643B60">
          <w:rPr>
            <w:rStyle w:val="a8"/>
            <w:bCs/>
            <w:noProof/>
          </w:rPr>
          <w:t>10</w:t>
        </w:r>
        <w:r w:rsidRPr="00643B60">
          <w:rPr>
            <w:rStyle w:val="a8"/>
            <w:rFonts w:hint="eastAsia"/>
            <w:bCs/>
            <w:noProof/>
          </w:rPr>
          <w:t>重大事件揭示</w:t>
        </w:r>
        <w:r>
          <w:rPr>
            <w:noProof/>
            <w:webHidden/>
          </w:rPr>
          <w:tab/>
        </w:r>
        <w:r>
          <w:rPr>
            <w:noProof/>
            <w:webHidden/>
          </w:rPr>
          <w:fldChar w:fldCharType="begin"/>
        </w:r>
        <w:r>
          <w:rPr>
            <w:noProof/>
            <w:webHidden/>
          </w:rPr>
          <w:instrText xml:space="preserve"> PAGEREF _Toc48664626 \h </w:instrText>
        </w:r>
        <w:r>
          <w:rPr>
            <w:noProof/>
            <w:webHidden/>
          </w:rPr>
        </w:r>
        <w:r>
          <w:rPr>
            <w:noProof/>
            <w:webHidden/>
          </w:rPr>
          <w:fldChar w:fldCharType="separate"/>
        </w:r>
        <w:r>
          <w:rPr>
            <w:noProof/>
            <w:webHidden/>
          </w:rPr>
          <w:t>44</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27" w:history="1">
        <w:r w:rsidRPr="00643B60">
          <w:rPr>
            <w:rStyle w:val="a8"/>
            <w:noProof/>
          </w:rPr>
          <w:t>10.1</w:t>
        </w:r>
        <w:r w:rsidRPr="00643B60">
          <w:rPr>
            <w:rStyle w:val="a8"/>
            <w:rFonts w:hint="eastAsia"/>
            <w:noProof/>
          </w:rPr>
          <w:t>基金份额持有人大会决议</w:t>
        </w:r>
        <w:r>
          <w:rPr>
            <w:noProof/>
            <w:webHidden/>
          </w:rPr>
          <w:tab/>
        </w:r>
        <w:r>
          <w:rPr>
            <w:noProof/>
            <w:webHidden/>
          </w:rPr>
          <w:fldChar w:fldCharType="begin"/>
        </w:r>
        <w:r>
          <w:rPr>
            <w:noProof/>
            <w:webHidden/>
          </w:rPr>
          <w:instrText xml:space="preserve"> PAGEREF _Toc48664627 \h </w:instrText>
        </w:r>
        <w:r>
          <w:rPr>
            <w:noProof/>
            <w:webHidden/>
          </w:rPr>
        </w:r>
        <w:r>
          <w:rPr>
            <w:noProof/>
            <w:webHidden/>
          </w:rPr>
          <w:fldChar w:fldCharType="separate"/>
        </w:r>
        <w:r>
          <w:rPr>
            <w:noProof/>
            <w:webHidden/>
          </w:rPr>
          <w:t>44</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28" w:history="1">
        <w:r w:rsidRPr="00643B60">
          <w:rPr>
            <w:rStyle w:val="a8"/>
            <w:noProof/>
          </w:rPr>
          <w:t>10.2</w:t>
        </w:r>
        <w:r w:rsidRPr="00643B60">
          <w:rPr>
            <w:rStyle w:val="a8"/>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_Toc48664628 \h </w:instrText>
        </w:r>
        <w:r>
          <w:rPr>
            <w:noProof/>
            <w:webHidden/>
          </w:rPr>
        </w:r>
        <w:r>
          <w:rPr>
            <w:noProof/>
            <w:webHidden/>
          </w:rPr>
          <w:fldChar w:fldCharType="separate"/>
        </w:r>
        <w:r>
          <w:rPr>
            <w:noProof/>
            <w:webHidden/>
          </w:rPr>
          <w:t>44</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29" w:history="1">
        <w:r w:rsidRPr="00643B60">
          <w:rPr>
            <w:rStyle w:val="a8"/>
            <w:noProof/>
          </w:rPr>
          <w:t>10.3</w:t>
        </w:r>
        <w:r w:rsidRPr="00643B60">
          <w:rPr>
            <w:rStyle w:val="a8"/>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_Toc48664629 \h </w:instrText>
        </w:r>
        <w:r>
          <w:rPr>
            <w:noProof/>
            <w:webHidden/>
          </w:rPr>
        </w:r>
        <w:r>
          <w:rPr>
            <w:noProof/>
            <w:webHidden/>
          </w:rPr>
          <w:fldChar w:fldCharType="separate"/>
        </w:r>
        <w:r>
          <w:rPr>
            <w:noProof/>
            <w:webHidden/>
          </w:rPr>
          <w:t>44</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30" w:history="1">
        <w:r w:rsidRPr="00643B60">
          <w:rPr>
            <w:rStyle w:val="a8"/>
            <w:noProof/>
          </w:rPr>
          <w:t>10.4</w:t>
        </w:r>
        <w:r w:rsidRPr="00643B60">
          <w:rPr>
            <w:rStyle w:val="a8"/>
            <w:rFonts w:hint="eastAsia"/>
            <w:noProof/>
          </w:rPr>
          <w:t>基金投资策略的改变</w:t>
        </w:r>
        <w:r>
          <w:rPr>
            <w:noProof/>
            <w:webHidden/>
          </w:rPr>
          <w:tab/>
        </w:r>
        <w:r>
          <w:rPr>
            <w:noProof/>
            <w:webHidden/>
          </w:rPr>
          <w:fldChar w:fldCharType="begin"/>
        </w:r>
        <w:r>
          <w:rPr>
            <w:noProof/>
            <w:webHidden/>
          </w:rPr>
          <w:instrText xml:space="preserve"> PAGEREF _Toc48664630 \h </w:instrText>
        </w:r>
        <w:r>
          <w:rPr>
            <w:noProof/>
            <w:webHidden/>
          </w:rPr>
        </w:r>
        <w:r>
          <w:rPr>
            <w:noProof/>
            <w:webHidden/>
          </w:rPr>
          <w:fldChar w:fldCharType="separate"/>
        </w:r>
        <w:r>
          <w:rPr>
            <w:noProof/>
            <w:webHidden/>
          </w:rPr>
          <w:t>44</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31" w:history="1">
        <w:r w:rsidRPr="00643B60">
          <w:rPr>
            <w:rStyle w:val="a8"/>
            <w:noProof/>
          </w:rPr>
          <w:t>10.5</w:t>
        </w:r>
        <w:r w:rsidRPr="00643B60">
          <w:rPr>
            <w:rStyle w:val="a8"/>
            <w:rFonts w:hint="eastAsia"/>
            <w:noProof/>
          </w:rPr>
          <w:t>为基金进行审计的会计师事务所情况</w:t>
        </w:r>
        <w:r>
          <w:rPr>
            <w:noProof/>
            <w:webHidden/>
          </w:rPr>
          <w:tab/>
        </w:r>
        <w:r>
          <w:rPr>
            <w:noProof/>
            <w:webHidden/>
          </w:rPr>
          <w:fldChar w:fldCharType="begin"/>
        </w:r>
        <w:r>
          <w:rPr>
            <w:noProof/>
            <w:webHidden/>
          </w:rPr>
          <w:instrText xml:space="preserve"> PAGEREF _Toc48664631 \h </w:instrText>
        </w:r>
        <w:r>
          <w:rPr>
            <w:noProof/>
            <w:webHidden/>
          </w:rPr>
        </w:r>
        <w:r>
          <w:rPr>
            <w:noProof/>
            <w:webHidden/>
          </w:rPr>
          <w:fldChar w:fldCharType="separate"/>
        </w:r>
        <w:r>
          <w:rPr>
            <w:noProof/>
            <w:webHidden/>
          </w:rPr>
          <w:t>44</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32" w:history="1">
        <w:r w:rsidRPr="00643B60">
          <w:rPr>
            <w:rStyle w:val="a8"/>
            <w:noProof/>
          </w:rPr>
          <w:t>10.6</w:t>
        </w:r>
        <w:r w:rsidRPr="00643B60">
          <w:rPr>
            <w:rStyle w:val="a8"/>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_Toc48664632 \h </w:instrText>
        </w:r>
        <w:r>
          <w:rPr>
            <w:noProof/>
            <w:webHidden/>
          </w:rPr>
        </w:r>
        <w:r>
          <w:rPr>
            <w:noProof/>
            <w:webHidden/>
          </w:rPr>
          <w:fldChar w:fldCharType="separate"/>
        </w:r>
        <w:r>
          <w:rPr>
            <w:noProof/>
            <w:webHidden/>
          </w:rPr>
          <w:t>44</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33" w:history="1">
        <w:r w:rsidRPr="00643B60">
          <w:rPr>
            <w:rStyle w:val="a8"/>
            <w:noProof/>
          </w:rPr>
          <w:t>10.7</w:t>
        </w:r>
        <w:r w:rsidRPr="00643B60">
          <w:rPr>
            <w:rStyle w:val="a8"/>
            <w:rFonts w:hint="eastAsia"/>
            <w:noProof/>
          </w:rPr>
          <w:t>基金租用证券公司交易单元的有关情况</w:t>
        </w:r>
        <w:r>
          <w:rPr>
            <w:noProof/>
            <w:webHidden/>
          </w:rPr>
          <w:tab/>
        </w:r>
        <w:r>
          <w:rPr>
            <w:noProof/>
            <w:webHidden/>
          </w:rPr>
          <w:fldChar w:fldCharType="begin"/>
        </w:r>
        <w:r>
          <w:rPr>
            <w:noProof/>
            <w:webHidden/>
          </w:rPr>
          <w:instrText xml:space="preserve"> PAGEREF _Toc48664633 \h </w:instrText>
        </w:r>
        <w:r>
          <w:rPr>
            <w:noProof/>
            <w:webHidden/>
          </w:rPr>
        </w:r>
        <w:r>
          <w:rPr>
            <w:noProof/>
            <w:webHidden/>
          </w:rPr>
          <w:fldChar w:fldCharType="separate"/>
        </w:r>
        <w:r>
          <w:rPr>
            <w:noProof/>
            <w:webHidden/>
          </w:rPr>
          <w:t>45</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34" w:history="1">
        <w:r w:rsidRPr="00643B60">
          <w:rPr>
            <w:rStyle w:val="a8"/>
            <w:noProof/>
          </w:rPr>
          <w:t>10.8</w:t>
        </w:r>
        <w:r w:rsidRPr="00643B60">
          <w:rPr>
            <w:rStyle w:val="a8"/>
            <w:rFonts w:hint="eastAsia"/>
            <w:noProof/>
          </w:rPr>
          <w:t>其他重大事件</w:t>
        </w:r>
        <w:r>
          <w:rPr>
            <w:noProof/>
            <w:webHidden/>
          </w:rPr>
          <w:tab/>
        </w:r>
        <w:r>
          <w:rPr>
            <w:noProof/>
            <w:webHidden/>
          </w:rPr>
          <w:fldChar w:fldCharType="begin"/>
        </w:r>
        <w:r>
          <w:rPr>
            <w:noProof/>
            <w:webHidden/>
          </w:rPr>
          <w:instrText xml:space="preserve"> PAGEREF _Toc48664634 \h </w:instrText>
        </w:r>
        <w:r>
          <w:rPr>
            <w:noProof/>
            <w:webHidden/>
          </w:rPr>
        </w:r>
        <w:r>
          <w:rPr>
            <w:noProof/>
            <w:webHidden/>
          </w:rPr>
          <w:fldChar w:fldCharType="separate"/>
        </w:r>
        <w:r>
          <w:rPr>
            <w:noProof/>
            <w:webHidden/>
          </w:rPr>
          <w:t>47</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35" w:history="1">
        <w:r w:rsidRPr="00643B60">
          <w:rPr>
            <w:rStyle w:val="a8"/>
            <w:bCs/>
            <w:noProof/>
          </w:rPr>
          <w:t>11</w:t>
        </w:r>
        <w:r w:rsidRPr="00643B60">
          <w:rPr>
            <w:rStyle w:val="a8"/>
            <w:rFonts w:hint="eastAsia"/>
            <w:bCs/>
            <w:noProof/>
          </w:rPr>
          <w:t>影响投资者决策的其他重要信息</w:t>
        </w:r>
        <w:r>
          <w:rPr>
            <w:noProof/>
            <w:webHidden/>
          </w:rPr>
          <w:tab/>
        </w:r>
        <w:r>
          <w:rPr>
            <w:noProof/>
            <w:webHidden/>
          </w:rPr>
          <w:fldChar w:fldCharType="begin"/>
        </w:r>
        <w:r>
          <w:rPr>
            <w:noProof/>
            <w:webHidden/>
          </w:rPr>
          <w:instrText xml:space="preserve"> PAGEREF _Toc48664635 \h </w:instrText>
        </w:r>
        <w:r>
          <w:rPr>
            <w:noProof/>
            <w:webHidden/>
          </w:rPr>
        </w:r>
        <w:r>
          <w:rPr>
            <w:noProof/>
            <w:webHidden/>
          </w:rPr>
          <w:fldChar w:fldCharType="separate"/>
        </w:r>
        <w:r>
          <w:rPr>
            <w:noProof/>
            <w:webHidden/>
          </w:rPr>
          <w:t>48</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36" w:history="1">
        <w:r w:rsidRPr="00643B60">
          <w:rPr>
            <w:rStyle w:val="a8"/>
            <w:rFonts w:ascii="宋体" w:hAnsi="宋体" w:cs="Arial"/>
            <w:noProof/>
          </w:rPr>
          <w:t xml:space="preserve">11.1 </w:t>
        </w:r>
        <w:r w:rsidRPr="00643B60">
          <w:rPr>
            <w:rStyle w:val="a8"/>
            <w:rFonts w:ascii="宋体" w:hAnsi="宋体" w:cs="Arial" w:hint="eastAsia"/>
            <w:noProof/>
          </w:rPr>
          <w:t>影响投资者决策的其他重要信息</w:t>
        </w:r>
        <w:r>
          <w:rPr>
            <w:noProof/>
            <w:webHidden/>
          </w:rPr>
          <w:tab/>
        </w:r>
        <w:r>
          <w:rPr>
            <w:noProof/>
            <w:webHidden/>
          </w:rPr>
          <w:fldChar w:fldCharType="begin"/>
        </w:r>
        <w:r>
          <w:rPr>
            <w:noProof/>
            <w:webHidden/>
          </w:rPr>
          <w:instrText xml:space="preserve"> PAGEREF _Toc48664636 \h </w:instrText>
        </w:r>
        <w:r>
          <w:rPr>
            <w:noProof/>
            <w:webHidden/>
          </w:rPr>
        </w:r>
        <w:r>
          <w:rPr>
            <w:noProof/>
            <w:webHidden/>
          </w:rPr>
          <w:fldChar w:fldCharType="separate"/>
        </w:r>
        <w:r>
          <w:rPr>
            <w:noProof/>
            <w:webHidden/>
          </w:rPr>
          <w:t>48</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37" w:history="1">
        <w:r w:rsidRPr="00643B60">
          <w:rPr>
            <w:rStyle w:val="a8"/>
            <w:bCs/>
            <w:noProof/>
          </w:rPr>
          <w:t>12</w:t>
        </w:r>
        <w:r w:rsidRPr="00643B60">
          <w:rPr>
            <w:rStyle w:val="a8"/>
            <w:rFonts w:hint="eastAsia"/>
            <w:bCs/>
            <w:noProof/>
          </w:rPr>
          <w:t>备查文件目录</w:t>
        </w:r>
        <w:r>
          <w:rPr>
            <w:noProof/>
            <w:webHidden/>
          </w:rPr>
          <w:tab/>
        </w:r>
        <w:r>
          <w:rPr>
            <w:noProof/>
            <w:webHidden/>
          </w:rPr>
          <w:fldChar w:fldCharType="begin"/>
        </w:r>
        <w:r>
          <w:rPr>
            <w:noProof/>
            <w:webHidden/>
          </w:rPr>
          <w:instrText xml:space="preserve"> PAGEREF _Toc48664637 \h </w:instrText>
        </w:r>
        <w:r>
          <w:rPr>
            <w:noProof/>
            <w:webHidden/>
          </w:rPr>
        </w:r>
        <w:r>
          <w:rPr>
            <w:noProof/>
            <w:webHidden/>
          </w:rPr>
          <w:fldChar w:fldCharType="separate"/>
        </w:r>
        <w:r>
          <w:rPr>
            <w:noProof/>
            <w:webHidden/>
          </w:rPr>
          <w:t>48</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38" w:history="1">
        <w:r w:rsidRPr="00643B60">
          <w:rPr>
            <w:rStyle w:val="a8"/>
            <w:noProof/>
          </w:rPr>
          <w:t>12.1</w:t>
        </w:r>
        <w:r w:rsidRPr="00643B60">
          <w:rPr>
            <w:rStyle w:val="a8"/>
            <w:rFonts w:hint="eastAsia"/>
            <w:noProof/>
          </w:rPr>
          <w:t>备查文件目录</w:t>
        </w:r>
        <w:r>
          <w:rPr>
            <w:noProof/>
            <w:webHidden/>
          </w:rPr>
          <w:tab/>
        </w:r>
        <w:r>
          <w:rPr>
            <w:noProof/>
            <w:webHidden/>
          </w:rPr>
          <w:fldChar w:fldCharType="begin"/>
        </w:r>
        <w:r>
          <w:rPr>
            <w:noProof/>
            <w:webHidden/>
          </w:rPr>
          <w:instrText xml:space="preserve"> PAGEREF _Toc48664638 \h </w:instrText>
        </w:r>
        <w:r>
          <w:rPr>
            <w:noProof/>
            <w:webHidden/>
          </w:rPr>
        </w:r>
        <w:r>
          <w:rPr>
            <w:noProof/>
            <w:webHidden/>
          </w:rPr>
          <w:fldChar w:fldCharType="separate"/>
        </w:r>
        <w:r>
          <w:rPr>
            <w:noProof/>
            <w:webHidden/>
          </w:rPr>
          <w:t>48</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39" w:history="1">
        <w:r w:rsidRPr="00643B60">
          <w:rPr>
            <w:rStyle w:val="a8"/>
            <w:noProof/>
          </w:rPr>
          <w:t>12.2</w:t>
        </w:r>
        <w:r w:rsidRPr="00643B60">
          <w:rPr>
            <w:rStyle w:val="a8"/>
            <w:rFonts w:hint="eastAsia"/>
            <w:noProof/>
          </w:rPr>
          <w:t>存放地点</w:t>
        </w:r>
        <w:r>
          <w:rPr>
            <w:noProof/>
            <w:webHidden/>
          </w:rPr>
          <w:tab/>
        </w:r>
        <w:r>
          <w:rPr>
            <w:noProof/>
            <w:webHidden/>
          </w:rPr>
          <w:fldChar w:fldCharType="begin"/>
        </w:r>
        <w:r>
          <w:rPr>
            <w:noProof/>
            <w:webHidden/>
          </w:rPr>
          <w:instrText xml:space="preserve"> PAGEREF _Toc48664639 \h </w:instrText>
        </w:r>
        <w:r>
          <w:rPr>
            <w:noProof/>
            <w:webHidden/>
          </w:rPr>
        </w:r>
        <w:r>
          <w:rPr>
            <w:noProof/>
            <w:webHidden/>
          </w:rPr>
          <w:fldChar w:fldCharType="separate"/>
        </w:r>
        <w:r>
          <w:rPr>
            <w:noProof/>
            <w:webHidden/>
          </w:rPr>
          <w:t>48</w:t>
        </w:r>
        <w:r>
          <w:rPr>
            <w:noProof/>
            <w:webHidden/>
          </w:rPr>
          <w:fldChar w:fldCharType="end"/>
        </w:r>
      </w:hyperlink>
    </w:p>
    <w:p w:rsidR="009C25ED" w:rsidRDefault="009C25ED">
      <w:pPr>
        <w:pStyle w:val="22"/>
        <w:rPr>
          <w:rFonts w:asciiTheme="minorHAnsi" w:eastAsiaTheme="minorEastAsia" w:hAnsiTheme="minorHAnsi" w:cstheme="minorBidi"/>
          <w:noProof/>
          <w:kern w:val="2"/>
          <w:szCs w:val="22"/>
        </w:rPr>
      </w:pPr>
      <w:hyperlink w:anchor="_Toc48664640" w:history="1">
        <w:r w:rsidRPr="00643B60">
          <w:rPr>
            <w:rStyle w:val="a8"/>
            <w:noProof/>
          </w:rPr>
          <w:t>12.3</w:t>
        </w:r>
        <w:r w:rsidRPr="00643B60">
          <w:rPr>
            <w:rStyle w:val="a8"/>
            <w:rFonts w:hint="eastAsia"/>
            <w:noProof/>
          </w:rPr>
          <w:t>查阅方式</w:t>
        </w:r>
        <w:r>
          <w:rPr>
            <w:noProof/>
            <w:webHidden/>
          </w:rPr>
          <w:tab/>
        </w:r>
        <w:r>
          <w:rPr>
            <w:noProof/>
            <w:webHidden/>
          </w:rPr>
          <w:fldChar w:fldCharType="begin"/>
        </w:r>
        <w:r>
          <w:rPr>
            <w:noProof/>
            <w:webHidden/>
          </w:rPr>
          <w:instrText xml:space="preserve"> PAGEREF _Toc48664640 \h </w:instrText>
        </w:r>
        <w:r>
          <w:rPr>
            <w:noProof/>
            <w:webHidden/>
          </w:rPr>
        </w:r>
        <w:r>
          <w:rPr>
            <w:noProof/>
            <w:webHidden/>
          </w:rPr>
          <w:fldChar w:fldCharType="separate"/>
        </w:r>
        <w:r>
          <w:rPr>
            <w:noProof/>
            <w:webHidden/>
          </w:rPr>
          <w:t>48</w:t>
        </w:r>
        <w:r>
          <w:rPr>
            <w:noProof/>
            <w:webHidden/>
          </w:rPr>
          <w:fldChar w:fldCharType="end"/>
        </w:r>
      </w:hyperlink>
    </w:p>
    <w:p w:rsidR="00F516C9" w:rsidRPr="00885C59" w:rsidRDefault="00686FC8" w:rsidP="00226578">
      <w:pPr>
        <w:pStyle w:val="22"/>
        <w:tabs>
          <w:tab w:val="clear" w:pos="585"/>
          <w:tab w:val="clear" w:pos="9072"/>
          <w:tab w:val="left" w:pos="851"/>
          <w:tab w:val="right" w:leader="dot" w:pos="8834"/>
        </w:tabs>
        <w:ind w:leftChars="67" w:left="141" w:firstLineChars="50" w:firstLine="105"/>
        <w:rPr>
          <w:b/>
          <w:color w:val="000000"/>
        </w:rPr>
      </w:pPr>
      <w:r w:rsidRPr="0053557B">
        <w:rPr>
          <w:rStyle w:val="a8"/>
          <w:rFonts w:ascii="宋体" w:hAnsi="宋体"/>
          <w:noProof/>
          <w:kern w:val="2"/>
          <w:szCs w:val="24"/>
        </w:rPr>
        <w:fldChar w:fldCharType="end"/>
      </w:r>
    </w:p>
    <w:p w:rsidR="00F516C9" w:rsidRPr="005F1BBF" w:rsidRDefault="005B2851"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7" w:name="_Toc225498244"/>
      <w:bookmarkStart w:id="8" w:name="_Toc374542123"/>
      <w:r>
        <w:rPr>
          <w:rFonts w:ascii="Times New Roman" w:hAnsi="Times New Roman"/>
          <w:bCs/>
          <w:color w:val="000000"/>
          <w:sz w:val="21"/>
          <w:szCs w:val="21"/>
        </w:rPr>
        <w:br w:type="page"/>
      </w:r>
      <w:bookmarkStart w:id="9" w:name="_Toc48664581"/>
      <w:r w:rsidR="00F516C9" w:rsidRPr="005F1BBF">
        <w:rPr>
          <w:rFonts w:ascii="Times New Roman" w:hAnsi="Times New Roman"/>
          <w:bCs/>
          <w:color w:val="000000"/>
          <w:sz w:val="21"/>
          <w:szCs w:val="21"/>
        </w:rPr>
        <w:t>2</w:t>
      </w:r>
      <w:r w:rsidR="00F516C9" w:rsidRPr="005F1BBF">
        <w:rPr>
          <w:rFonts w:ascii="Times New Roman" w:hAnsi="Times New Roman"/>
          <w:bCs/>
          <w:color w:val="000000"/>
          <w:sz w:val="21"/>
          <w:szCs w:val="21"/>
        </w:rPr>
        <w:t>基金简介</w:t>
      </w:r>
      <w:bookmarkEnd w:id="7"/>
      <w:bookmarkEnd w:id="8"/>
      <w:bookmarkEnd w:id="9"/>
    </w:p>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0" w:name="_Toc374542124"/>
      <w:bookmarkStart w:id="11" w:name="_Toc48664582"/>
      <w:r w:rsidRPr="00885C59">
        <w:rPr>
          <w:rFonts w:ascii="Times New Roman" w:hAnsi="Times New Roman"/>
          <w:kern w:val="0"/>
          <w:sz w:val="21"/>
          <w:szCs w:val="21"/>
        </w:rPr>
        <w:t>2.1</w:t>
      </w:r>
      <w:r w:rsidRPr="00505608">
        <w:rPr>
          <w:rFonts w:ascii="Times New Roman" w:hAnsi="Times New Roman" w:hint="eastAsia"/>
          <w:kern w:val="0"/>
          <w:sz w:val="21"/>
          <w:szCs w:val="21"/>
        </w:rPr>
        <w:t>基金基本情况</w:t>
      </w:r>
      <w:bookmarkEnd w:id="10"/>
      <w:bookmarkEnd w:id="11"/>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1739"/>
        <w:gridCol w:w="1739"/>
        <w:gridCol w:w="1739"/>
      </w:tblGrid>
      <w:tr w:rsidR="00F516C9" w:rsidRPr="00885C59" w:rsidTr="00C84609">
        <w:trPr>
          <w:jc w:val="center"/>
        </w:trPr>
        <w:tc>
          <w:tcPr>
            <w:tcW w:w="3555" w:type="dxa"/>
            <w:vAlign w:val="center"/>
          </w:tcPr>
          <w:p w:rsidR="00F516C9" w:rsidRPr="00885C59" w:rsidRDefault="00F516C9">
            <w:pPr>
              <w:rPr>
                <w:color w:val="000000"/>
                <w:kern w:val="0"/>
                <w:szCs w:val="21"/>
              </w:rPr>
            </w:pPr>
            <w:r w:rsidRPr="00885C59">
              <w:rPr>
                <w:rFonts w:hint="eastAsia"/>
                <w:szCs w:val="21"/>
              </w:rPr>
              <w:t>基金名称</w:t>
            </w:r>
          </w:p>
        </w:tc>
        <w:tc>
          <w:tcPr>
            <w:tcW w:w="5217" w:type="dxa"/>
            <w:gridSpan w:val="3"/>
            <w:vAlign w:val="center"/>
          </w:tcPr>
          <w:p w:rsidR="00F516C9" w:rsidRPr="00885C59" w:rsidRDefault="00F516C9" w:rsidP="009028CD">
            <w:pPr>
              <w:jc w:val="right"/>
              <w:rPr>
                <w:szCs w:val="21"/>
              </w:rPr>
            </w:pPr>
            <w:r w:rsidRPr="00885C59">
              <w:rPr>
                <w:szCs w:val="21"/>
              </w:rPr>
              <w:t>易方达上证</w:t>
            </w:r>
            <w:r w:rsidRPr="00885C59">
              <w:rPr>
                <w:szCs w:val="21"/>
              </w:rPr>
              <w:t>50</w:t>
            </w:r>
            <w:r w:rsidRPr="00885C59">
              <w:rPr>
                <w:szCs w:val="21"/>
              </w:rPr>
              <w:t>指数分级证券投资基金</w:t>
            </w:r>
          </w:p>
        </w:tc>
      </w:tr>
      <w:tr w:rsidR="00F516C9" w:rsidRPr="00885C59" w:rsidTr="00C84609">
        <w:trPr>
          <w:jc w:val="center"/>
        </w:trPr>
        <w:tc>
          <w:tcPr>
            <w:tcW w:w="3555" w:type="dxa"/>
            <w:vAlign w:val="center"/>
          </w:tcPr>
          <w:p w:rsidR="00F516C9" w:rsidRPr="00885C59" w:rsidRDefault="00F516C9">
            <w:pPr>
              <w:rPr>
                <w:color w:val="000000"/>
                <w:kern w:val="0"/>
                <w:szCs w:val="21"/>
              </w:rPr>
            </w:pPr>
            <w:r w:rsidRPr="00885C59">
              <w:rPr>
                <w:rFonts w:hint="eastAsia"/>
                <w:szCs w:val="21"/>
              </w:rPr>
              <w:t>基金简称</w:t>
            </w:r>
          </w:p>
        </w:tc>
        <w:tc>
          <w:tcPr>
            <w:tcW w:w="5217" w:type="dxa"/>
            <w:gridSpan w:val="3"/>
            <w:vAlign w:val="center"/>
          </w:tcPr>
          <w:p w:rsidR="00F516C9" w:rsidRPr="00885C59" w:rsidRDefault="00F516C9" w:rsidP="009028CD">
            <w:pPr>
              <w:jc w:val="right"/>
              <w:rPr>
                <w:szCs w:val="21"/>
              </w:rPr>
            </w:pPr>
            <w:r w:rsidRPr="00885C59">
              <w:rPr>
                <w:szCs w:val="21"/>
              </w:rPr>
              <w:t>易方达上证</w:t>
            </w:r>
            <w:r w:rsidRPr="00885C59">
              <w:rPr>
                <w:szCs w:val="21"/>
              </w:rPr>
              <w:t>50</w:t>
            </w:r>
            <w:r w:rsidRPr="00885C59">
              <w:rPr>
                <w:szCs w:val="21"/>
              </w:rPr>
              <w:t>分级</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基金主代码</w:t>
            </w:r>
          </w:p>
        </w:tc>
        <w:tc>
          <w:tcPr>
            <w:tcW w:w="5217" w:type="dxa"/>
            <w:gridSpan w:val="3"/>
            <w:vAlign w:val="center"/>
          </w:tcPr>
          <w:p w:rsidR="009508FB" w:rsidRPr="00885C59" w:rsidRDefault="009508FB" w:rsidP="009028CD">
            <w:pPr>
              <w:jc w:val="right"/>
              <w:rPr>
                <w:szCs w:val="21"/>
              </w:rPr>
            </w:pPr>
            <w:r w:rsidRPr="00885C59">
              <w:rPr>
                <w:szCs w:val="21"/>
              </w:rPr>
              <w:t>502048</w:t>
            </w:r>
          </w:p>
        </w:tc>
      </w:tr>
      <w:tr w:rsidR="009508FB" w:rsidRPr="00885C59" w:rsidTr="00C84609">
        <w:trPr>
          <w:jc w:val="center"/>
        </w:trPr>
        <w:tc>
          <w:tcPr>
            <w:tcW w:w="3555" w:type="dxa"/>
            <w:vAlign w:val="center"/>
          </w:tcPr>
          <w:p w:rsidR="009508FB" w:rsidRPr="00885C59" w:rsidRDefault="009508FB" w:rsidP="0016700A">
            <w:pPr>
              <w:spacing w:line="360" w:lineRule="auto"/>
              <w:rPr>
                <w:szCs w:val="21"/>
              </w:rPr>
            </w:pPr>
            <w:r w:rsidRPr="00885C59">
              <w:rPr>
                <w:rFonts w:hint="eastAsia"/>
                <w:color w:val="000000"/>
                <w:kern w:val="0"/>
                <w:szCs w:val="21"/>
              </w:rPr>
              <w:t>交易代码</w:t>
            </w:r>
          </w:p>
        </w:tc>
        <w:tc>
          <w:tcPr>
            <w:tcW w:w="5217" w:type="dxa"/>
            <w:gridSpan w:val="3"/>
            <w:vAlign w:val="center"/>
          </w:tcPr>
          <w:p w:rsidR="009508FB" w:rsidRPr="00885C59" w:rsidRDefault="009508FB" w:rsidP="009028CD">
            <w:pPr>
              <w:spacing w:line="360" w:lineRule="auto"/>
              <w:jc w:val="right"/>
              <w:rPr>
                <w:szCs w:val="21"/>
              </w:rPr>
            </w:pPr>
            <w:r w:rsidRPr="00885C59">
              <w:rPr>
                <w:szCs w:val="21"/>
              </w:rPr>
              <w:t>502048</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基金运作方式</w:t>
            </w:r>
          </w:p>
        </w:tc>
        <w:tc>
          <w:tcPr>
            <w:tcW w:w="5217" w:type="dxa"/>
            <w:gridSpan w:val="3"/>
            <w:vAlign w:val="center"/>
          </w:tcPr>
          <w:p w:rsidR="009508FB" w:rsidRPr="00885C59" w:rsidRDefault="009508FB" w:rsidP="009028CD">
            <w:pPr>
              <w:jc w:val="right"/>
              <w:rPr>
                <w:szCs w:val="21"/>
              </w:rPr>
            </w:pPr>
            <w:r w:rsidRPr="00885C59">
              <w:rPr>
                <w:szCs w:val="21"/>
              </w:rPr>
              <w:t>契约型开放式、分级基金</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基金合同生效日</w:t>
            </w:r>
          </w:p>
        </w:tc>
        <w:tc>
          <w:tcPr>
            <w:tcW w:w="5217" w:type="dxa"/>
            <w:gridSpan w:val="3"/>
            <w:vAlign w:val="center"/>
          </w:tcPr>
          <w:p w:rsidR="009508FB" w:rsidRPr="00885C59" w:rsidRDefault="009508FB" w:rsidP="009028CD">
            <w:pPr>
              <w:jc w:val="right"/>
              <w:rPr>
                <w:szCs w:val="21"/>
              </w:rPr>
            </w:pPr>
            <w:r w:rsidRPr="00885C59">
              <w:rPr>
                <w:szCs w:val="21"/>
              </w:rPr>
              <w:t>2015</w:t>
            </w:r>
            <w:r w:rsidRPr="00885C59">
              <w:rPr>
                <w:szCs w:val="21"/>
              </w:rPr>
              <w:t>年</w:t>
            </w:r>
            <w:r w:rsidRPr="00885C59">
              <w:rPr>
                <w:szCs w:val="21"/>
              </w:rPr>
              <w:t>4</w:t>
            </w:r>
            <w:r w:rsidRPr="00885C59">
              <w:rPr>
                <w:szCs w:val="21"/>
              </w:rPr>
              <w:t>月</w:t>
            </w:r>
            <w:r w:rsidRPr="00885C59">
              <w:rPr>
                <w:szCs w:val="21"/>
              </w:rPr>
              <w:t>15</w:t>
            </w:r>
            <w:r w:rsidRPr="00885C59">
              <w:rPr>
                <w:szCs w:val="21"/>
              </w:rPr>
              <w:t>日</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基金管理人</w:t>
            </w:r>
          </w:p>
        </w:tc>
        <w:tc>
          <w:tcPr>
            <w:tcW w:w="5217" w:type="dxa"/>
            <w:gridSpan w:val="3"/>
            <w:vAlign w:val="center"/>
          </w:tcPr>
          <w:p w:rsidR="009508FB" w:rsidRPr="00885C59" w:rsidRDefault="009508FB" w:rsidP="009028CD">
            <w:pPr>
              <w:jc w:val="right"/>
              <w:rPr>
                <w:szCs w:val="21"/>
              </w:rPr>
            </w:pPr>
            <w:r w:rsidRPr="00885C59">
              <w:rPr>
                <w:szCs w:val="21"/>
              </w:rPr>
              <w:t>易方达基金管理有限公司</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基金托管人</w:t>
            </w:r>
          </w:p>
        </w:tc>
        <w:tc>
          <w:tcPr>
            <w:tcW w:w="5217" w:type="dxa"/>
            <w:gridSpan w:val="3"/>
            <w:vAlign w:val="center"/>
          </w:tcPr>
          <w:p w:rsidR="009508FB" w:rsidRPr="00885C59" w:rsidRDefault="009508FB" w:rsidP="009028CD">
            <w:pPr>
              <w:jc w:val="right"/>
              <w:rPr>
                <w:szCs w:val="21"/>
              </w:rPr>
            </w:pPr>
            <w:r w:rsidRPr="00885C59">
              <w:rPr>
                <w:szCs w:val="21"/>
              </w:rPr>
              <w:t>交通银行股份有限公司</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报告期末基金份额总额</w:t>
            </w:r>
          </w:p>
        </w:tc>
        <w:tc>
          <w:tcPr>
            <w:tcW w:w="5217" w:type="dxa"/>
            <w:gridSpan w:val="3"/>
            <w:vAlign w:val="center"/>
          </w:tcPr>
          <w:p w:rsidR="009508FB" w:rsidRPr="00885C59" w:rsidRDefault="009508FB" w:rsidP="009028CD">
            <w:pPr>
              <w:jc w:val="right"/>
              <w:rPr>
                <w:szCs w:val="21"/>
              </w:rPr>
            </w:pPr>
            <w:r w:rsidRPr="00885C59">
              <w:rPr>
                <w:szCs w:val="21"/>
              </w:rPr>
              <w:t>371,281,054.48</w:t>
            </w:r>
            <w:r w:rsidRPr="00885C59">
              <w:rPr>
                <w:rFonts w:hint="eastAsia"/>
                <w:szCs w:val="21"/>
              </w:rPr>
              <w:t>份</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基金合同存续期</w:t>
            </w:r>
          </w:p>
        </w:tc>
        <w:tc>
          <w:tcPr>
            <w:tcW w:w="5217" w:type="dxa"/>
            <w:gridSpan w:val="3"/>
            <w:vAlign w:val="center"/>
          </w:tcPr>
          <w:p w:rsidR="009508FB" w:rsidRPr="00885C59" w:rsidRDefault="009508FB" w:rsidP="009028CD">
            <w:pPr>
              <w:jc w:val="right"/>
              <w:rPr>
                <w:szCs w:val="21"/>
              </w:rPr>
            </w:pPr>
            <w:r w:rsidRPr="00885C59">
              <w:rPr>
                <w:szCs w:val="21"/>
              </w:rPr>
              <w:t>不定期</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基金份额上市的证券交易所</w:t>
            </w:r>
          </w:p>
        </w:tc>
        <w:tc>
          <w:tcPr>
            <w:tcW w:w="5217" w:type="dxa"/>
            <w:gridSpan w:val="3"/>
            <w:vAlign w:val="center"/>
          </w:tcPr>
          <w:p w:rsidR="009508FB" w:rsidRPr="00885C59" w:rsidRDefault="009508FB" w:rsidP="009028CD">
            <w:pPr>
              <w:jc w:val="right"/>
              <w:rPr>
                <w:szCs w:val="21"/>
              </w:rPr>
            </w:pPr>
            <w:r w:rsidRPr="00885C59">
              <w:rPr>
                <w:szCs w:val="21"/>
              </w:rPr>
              <w:t>上海证券交易所</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上市日期</w:t>
            </w:r>
          </w:p>
        </w:tc>
        <w:tc>
          <w:tcPr>
            <w:tcW w:w="5217" w:type="dxa"/>
            <w:gridSpan w:val="3"/>
            <w:vAlign w:val="center"/>
          </w:tcPr>
          <w:p w:rsidR="009508FB" w:rsidRPr="00885C59" w:rsidRDefault="009508FB" w:rsidP="009028CD">
            <w:pPr>
              <w:jc w:val="right"/>
              <w:rPr>
                <w:szCs w:val="21"/>
              </w:rPr>
            </w:pPr>
            <w:r w:rsidRPr="00885C59">
              <w:rPr>
                <w:szCs w:val="21"/>
              </w:rPr>
              <w:t>2015</w:t>
            </w:r>
            <w:r w:rsidRPr="00885C59">
              <w:rPr>
                <w:szCs w:val="21"/>
              </w:rPr>
              <w:t>年</w:t>
            </w:r>
            <w:r w:rsidRPr="00885C59">
              <w:rPr>
                <w:szCs w:val="21"/>
              </w:rPr>
              <w:t>4</w:t>
            </w:r>
            <w:r w:rsidRPr="00885C59">
              <w:rPr>
                <w:szCs w:val="21"/>
              </w:rPr>
              <w:t>月</w:t>
            </w:r>
            <w:r w:rsidRPr="00885C59">
              <w:rPr>
                <w:szCs w:val="21"/>
              </w:rPr>
              <w:t>27</w:t>
            </w:r>
            <w:r w:rsidRPr="00885C59">
              <w:rPr>
                <w:szCs w:val="21"/>
              </w:rPr>
              <w:t>日</w:t>
            </w:r>
          </w:p>
        </w:tc>
      </w:tr>
      <w:tr w:rsidR="009508FB" w:rsidRPr="00885C59" w:rsidTr="00C84609">
        <w:trPr>
          <w:trHeight w:val="369"/>
          <w:jc w:val="center"/>
        </w:trPr>
        <w:tc>
          <w:tcPr>
            <w:tcW w:w="3555" w:type="dxa"/>
            <w:vAlign w:val="center"/>
          </w:tcPr>
          <w:p w:rsidR="009508FB" w:rsidRPr="00885C59" w:rsidRDefault="009508FB" w:rsidP="00CF1817">
            <w:pPr>
              <w:rPr>
                <w:szCs w:val="21"/>
              </w:rPr>
            </w:pPr>
            <w:r w:rsidRPr="00885C59">
              <w:rPr>
                <w:rFonts w:hint="eastAsia"/>
                <w:szCs w:val="21"/>
              </w:rPr>
              <w:t>下属分级基金的基金简称</w:t>
            </w:r>
          </w:p>
        </w:tc>
        <w:tc>
          <w:tcPr>
            <w:tcW w:w="1739" w:type="dxa"/>
            <w:vAlign w:val="center"/>
          </w:tcPr>
          <w:p w:rsidR="009508FB" w:rsidRPr="00885C59" w:rsidRDefault="009508FB" w:rsidP="009028CD">
            <w:pPr>
              <w:jc w:val="right"/>
              <w:rPr>
                <w:szCs w:val="21"/>
              </w:rPr>
            </w:pPr>
            <w:r w:rsidRPr="00885C59">
              <w:rPr>
                <w:szCs w:val="21"/>
              </w:rPr>
              <w:t>易方达上证</w:t>
            </w:r>
            <w:r w:rsidRPr="00885C59">
              <w:rPr>
                <w:szCs w:val="21"/>
              </w:rPr>
              <w:t>50</w:t>
            </w:r>
            <w:r w:rsidRPr="00885C59">
              <w:rPr>
                <w:szCs w:val="21"/>
              </w:rPr>
              <w:t>分级</w:t>
            </w:r>
          </w:p>
        </w:tc>
        <w:tc>
          <w:tcPr>
            <w:tcW w:w="1739" w:type="dxa"/>
            <w:vAlign w:val="center"/>
          </w:tcPr>
          <w:p w:rsidR="009508FB" w:rsidRPr="00885C59" w:rsidRDefault="009508FB" w:rsidP="009028CD">
            <w:pPr>
              <w:jc w:val="right"/>
              <w:rPr>
                <w:szCs w:val="21"/>
              </w:rPr>
            </w:pPr>
            <w:r w:rsidRPr="00885C59">
              <w:rPr>
                <w:szCs w:val="21"/>
              </w:rPr>
              <w:t>易方达上证</w:t>
            </w:r>
            <w:r w:rsidRPr="00885C59">
              <w:rPr>
                <w:szCs w:val="21"/>
              </w:rPr>
              <w:t>50</w:t>
            </w:r>
            <w:r w:rsidRPr="00885C59">
              <w:rPr>
                <w:szCs w:val="21"/>
              </w:rPr>
              <w:t>分级</w:t>
            </w:r>
            <w:r w:rsidRPr="00885C59">
              <w:rPr>
                <w:szCs w:val="21"/>
              </w:rPr>
              <w:t>A</w:t>
            </w:r>
          </w:p>
        </w:tc>
        <w:tc>
          <w:tcPr>
            <w:tcW w:w="1739" w:type="dxa"/>
            <w:vAlign w:val="center"/>
          </w:tcPr>
          <w:p w:rsidR="009508FB" w:rsidRPr="00885C59" w:rsidRDefault="009508FB" w:rsidP="009028CD">
            <w:pPr>
              <w:jc w:val="right"/>
              <w:rPr>
                <w:szCs w:val="21"/>
              </w:rPr>
            </w:pPr>
            <w:r w:rsidRPr="00885C59">
              <w:rPr>
                <w:szCs w:val="21"/>
              </w:rPr>
              <w:t>易方达上证</w:t>
            </w:r>
            <w:r w:rsidRPr="00885C59">
              <w:rPr>
                <w:szCs w:val="21"/>
              </w:rPr>
              <w:t>50</w:t>
            </w:r>
            <w:r w:rsidRPr="00885C59">
              <w:rPr>
                <w:szCs w:val="21"/>
              </w:rPr>
              <w:t>分级</w:t>
            </w:r>
            <w:r w:rsidRPr="00885C59">
              <w:rPr>
                <w:szCs w:val="21"/>
              </w:rPr>
              <w:t>B</w:t>
            </w:r>
          </w:p>
        </w:tc>
      </w:tr>
      <w:tr w:rsidR="009508FB" w:rsidRPr="00885C59" w:rsidTr="00E95858">
        <w:trPr>
          <w:trHeight w:val="369"/>
          <w:jc w:val="center"/>
        </w:trPr>
        <w:tc>
          <w:tcPr>
            <w:tcW w:w="3555" w:type="dxa"/>
          </w:tcPr>
          <w:p w:rsidR="009508FB" w:rsidRDefault="00526D0E" w:rsidP="00E95858">
            <w:pPr>
              <w:rPr>
                <w:szCs w:val="21"/>
              </w:rPr>
            </w:pPr>
            <w:r>
              <w:rPr>
                <w:rFonts w:hint="eastAsia"/>
                <w:szCs w:val="21"/>
              </w:rPr>
              <w:t>下属分级基金</w:t>
            </w:r>
            <w:r w:rsidR="009508FB">
              <w:rPr>
                <w:rFonts w:hint="eastAsia"/>
                <w:szCs w:val="21"/>
              </w:rPr>
              <w:t>场内简称</w:t>
            </w:r>
          </w:p>
        </w:tc>
        <w:tc>
          <w:tcPr>
            <w:tcW w:w="1739" w:type="dxa"/>
            <w:vAlign w:val="center"/>
          </w:tcPr>
          <w:p w:rsidR="009508FB" w:rsidRPr="00885C59" w:rsidRDefault="009508FB" w:rsidP="00E95858">
            <w:pPr>
              <w:jc w:val="right"/>
              <w:rPr>
                <w:szCs w:val="21"/>
              </w:rPr>
            </w:pPr>
            <w:r w:rsidRPr="00885C59">
              <w:rPr>
                <w:szCs w:val="21"/>
              </w:rPr>
              <w:t>50</w:t>
            </w:r>
            <w:r w:rsidRPr="00885C59">
              <w:rPr>
                <w:szCs w:val="21"/>
              </w:rPr>
              <w:t>分级</w:t>
            </w:r>
          </w:p>
        </w:tc>
        <w:tc>
          <w:tcPr>
            <w:tcW w:w="1739" w:type="dxa"/>
            <w:vAlign w:val="center"/>
          </w:tcPr>
          <w:p w:rsidR="009508FB" w:rsidRPr="00885C59" w:rsidRDefault="009508FB" w:rsidP="00E95858">
            <w:pPr>
              <w:jc w:val="right"/>
              <w:rPr>
                <w:szCs w:val="21"/>
              </w:rPr>
            </w:pPr>
            <w:r w:rsidRPr="00885C59">
              <w:rPr>
                <w:szCs w:val="21"/>
              </w:rPr>
              <w:t>上证</w:t>
            </w:r>
            <w:r w:rsidRPr="00885C59">
              <w:rPr>
                <w:szCs w:val="21"/>
              </w:rPr>
              <w:t>50A</w:t>
            </w:r>
          </w:p>
        </w:tc>
        <w:tc>
          <w:tcPr>
            <w:tcW w:w="1739" w:type="dxa"/>
            <w:vAlign w:val="center"/>
          </w:tcPr>
          <w:p w:rsidR="009508FB" w:rsidRPr="00885C59" w:rsidRDefault="009508FB" w:rsidP="00E95858">
            <w:pPr>
              <w:jc w:val="right"/>
              <w:rPr>
                <w:szCs w:val="21"/>
              </w:rPr>
            </w:pPr>
            <w:r w:rsidRPr="00885C59">
              <w:rPr>
                <w:szCs w:val="21"/>
              </w:rPr>
              <w:t>上证</w:t>
            </w:r>
            <w:r w:rsidRPr="00885C59">
              <w:rPr>
                <w:szCs w:val="21"/>
              </w:rPr>
              <w:t>50B</w:t>
            </w:r>
          </w:p>
        </w:tc>
      </w:tr>
      <w:tr w:rsidR="009508FB" w:rsidRPr="00885C59" w:rsidTr="00C84609">
        <w:trPr>
          <w:trHeight w:val="369"/>
          <w:jc w:val="center"/>
        </w:trPr>
        <w:tc>
          <w:tcPr>
            <w:tcW w:w="3555" w:type="dxa"/>
            <w:vAlign w:val="center"/>
          </w:tcPr>
          <w:p w:rsidR="009508FB" w:rsidRPr="00885C59" w:rsidRDefault="009508FB" w:rsidP="00CF1817">
            <w:pPr>
              <w:rPr>
                <w:szCs w:val="21"/>
              </w:rPr>
            </w:pPr>
            <w:r w:rsidRPr="00885C59">
              <w:rPr>
                <w:rFonts w:hint="eastAsia"/>
                <w:szCs w:val="21"/>
              </w:rPr>
              <w:t>下属分级基金的交易代码</w:t>
            </w:r>
          </w:p>
        </w:tc>
        <w:tc>
          <w:tcPr>
            <w:tcW w:w="1739" w:type="dxa"/>
            <w:vAlign w:val="center"/>
          </w:tcPr>
          <w:p w:rsidR="009508FB" w:rsidRPr="00885C59" w:rsidRDefault="009508FB" w:rsidP="009028CD">
            <w:pPr>
              <w:jc w:val="right"/>
              <w:rPr>
                <w:szCs w:val="21"/>
              </w:rPr>
            </w:pPr>
            <w:r w:rsidRPr="00885C59">
              <w:rPr>
                <w:szCs w:val="21"/>
              </w:rPr>
              <w:t>502048</w:t>
            </w:r>
          </w:p>
        </w:tc>
        <w:tc>
          <w:tcPr>
            <w:tcW w:w="1739" w:type="dxa"/>
            <w:vAlign w:val="center"/>
          </w:tcPr>
          <w:p w:rsidR="009508FB" w:rsidRPr="00885C59" w:rsidRDefault="009508FB" w:rsidP="009028CD">
            <w:pPr>
              <w:jc w:val="right"/>
              <w:rPr>
                <w:szCs w:val="21"/>
              </w:rPr>
            </w:pPr>
            <w:r w:rsidRPr="00885C59">
              <w:rPr>
                <w:szCs w:val="21"/>
              </w:rPr>
              <w:t>502049</w:t>
            </w:r>
          </w:p>
        </w:tc>
        <w:tc>
          <w:tcPr>
            <w:tcW w:w="1739" w:type="dxa"/>
            <w:vAlign w:val="center"/>
          </w:tcPr>
          <w:p w:rsidR="009508FB" w:rsidRPr="00885C59" w:rsidRDefault="009508FB" w:rsidP="009028CD">
            <w:pPr>
              <w:jc w:val="right"/>
              <w:rPr>
                <w:szCs w:val="21"/>
              </w:rPr>
            </w:pPr>
            <w:r w:rsidRPr="00885C59">
              <w:rPr>
                <w:szCs w:val="21"/>
              </w:rPr>
              <w:t>502050</w:t>
            </w:r>
          </w:p>
        </w:tc>
      </w:tr>
      <w:tr w:rsidR="009508FB" w:rsidRPr="00885C59" w:rsidTr="00C84609">
        <w:trPr>
          <w:trHeight w:val="369"/>
          <w:jc w:val="center"/>
        </w:trPr>
        <w:tc>
          <w:tcPr>
            <w:tcW w:w="3555" w:type="dxa"/>
            <w:vAlign w:val="center"/>
          </w:tcPr>
          <w:p w:rsidR="009508FB" w:rsidRPr="00885C59" w:rsidRDefault="009508FB" w:rsidP="00CF1817">
            <w:pPr>
              <w:rPr>
                <w:szCs w:val="21"/>
              </w:rPr>
            </w:pPr>
            <w:r w:rsidRPr="00885C59">
              <w:rPr>
                <w:rFonts w:hint="eastAsia"/>
                <w:szCs w:val="21"/>
              </w:rPr>
              <w:t>报告期末下属分级基金的份额总额</w:t>
            </w:r>
          </w:p>
        </w:tc>
        <w:tc>
          <w:tcPr>
            <w:tcW w:w="1739" w:type="dxa"/>
            <w:vAlign w:val="center"/>
          </w:tcPr>
          <w:p w:rsidR="009508FB" w:rsidRPr="00885C59" w:rsidRDefault="009508FB" w:rsidP="009028CD">
            <w:pPr>
              <w:jc w:val="right"/>
              <w:rPr>
                <w:szCs w:val="21"/>
              </w:rPr>
            </w:pPr>
            <w:r w:rsidRPr="00885C59">
              <w:rPr>
                <w:szCs w:val="21"/>
              </w:rPr>
              <w:t>161,371,796.48</w:t>
            </w:r>
            <w:r w:rsidRPr="00885C59">
              <w:rPr>
                <w:rFonts w:hint="eastAsia"/>
                <w:szCs w:val="21"/>
              </w:rPr>
              <w:t>份</w:t>
            </w:r>
          </w:p>
        </w:tc>
        <w:tc>
          <w:tcPr>
            <w:tcW w:w="1739" w:type="dxa"/>
            <w:vAlign w:val="center"/>
          </w:tcPr>
          <w:p w:rsidR="009508FB" w:rsidRPr="00885C59" w:rsidRDefault="009508FB" w:rsidP="009028CD">
            <w:pPr>
              <w:jc w:val="right"/>
              <w:rPr>
                <w:szCs w:val="21"/>
              </w:rPr>
            </w:pPr>
            <w:r w:rsidRPr="00885C59">
              <w:rPr>
                <w:szCs w:val="21"/>
              </w:rPr>
              <w:t>104,954,629.00</w:t>
            </w:r>
            <w:r w:rsidRPr="00885C59">
              <w:rPr>
                <w:rFonts w:hint="eastAsia"/>
                <w:szCs w:val="21"/>
              </w:rPr>
              <w:t>份</w:t>
            </w:r>
          </w:p>
        </w:tc>
        <w:tc>
          <w:tcPr>
            <w:tcW w:w="1739" w:type="dxa"/>
            <w:vAlign w:val="center"/>
          </w:tcPr>
          <w:p w:rsidR="009508FB" w:rsidRPr="00885C59" w:rsidRDefault="009508FB" w:rsidP="009028CD">
            <w:pPr>
              <w:jc w:val="right"/>
              <w:rPr>
                <w:szCs w:val="21"/>
              </w:rPr>
            </w:pPr>
            <w:r w:rsidRPr="00885C59">
              <w:rPr>
                <w:szCs w:val="21"/>
              </w:rPr>
              <w:t>104,954,629.00</w:t>
            </w:r>
            <w:r w:rsidRPr="00885C59">
              <w:rPr>
                <w:rFonts w:hint="eastAsia"/>
                <w:szCs w:val="21"/>
              </w:rPr>
              <w:t>份</w:t>
            </w:r>
          </w:p>
        </w:tc>
      </w:tr>
    </w:tbl>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2" w:name="_Toc374542125"/>
      <w:bookmarkStart w:id="13" w:name="_Toc48664583"/>
      <w:r w:rsidRPr="00885C59">
        <w:rPr>
          <w:rFonts w:ascii="Times New Roman" w:hAnsi="Times New Roman"/>
          <w:kern w:val="0"/>
          <w:sz w:val="21"/>
          <w:szCs w:val="21"/>
        </w:rPr>
        <w:t>2.2</w:t>
      </w:r>
      <w:r w:rsidRPr="00505608">
        <w:rPr>
          <w:rFonts w:ascii="Times New Roman" w:hAnsi="Times New Roman" w:hint="eastAsia"/>
          <w:kern w:val="0"/>
          <w:sz w:val="21"/>
          <w:szCs w:val="21"/>
        </w:rPr>
        <w:t>基金产品说明</w:t>
      </w:r>
      <w:bookmarkEnd w:id="12"/>
      <w:bookmarkEnd w:id="13"/>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2291"/>
        <w:gridCol w:w="2291"/>
        <w:gridCol w:w="2291"/>
      </w:tblGrid>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投资目标</w:t>
            </w:r>
          </w:p>
        </w:tc>
        <w:tc>
          <w:tcPr>
            <w:tcW w:w="6873" w:type="dxa"/>
            <w:gridSpan w:val="3"/>
            <w:vAlign w:val="center"/>
          </w:tcPr>
          <w:p w:rsidR="00F516C9" w:rsidRPr="00885C59" w:rsidRDefault="00F516C9">
            <w:pPr>
              <w:rPr>
                <w:szCs w:val="21"/>
              </w:rPr>
            </w:pPr>
            <w:r w:rsidRPr="00885C59">
              <w:rPr>
                <w:szCs w:val="21"/>
              </w:rPr>
              <w:t>紧密追踪业绩比较基准，追求跟踪偏离度与跟踪误差的最小化。</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投资策略</w:t>
            </w:r>
          </w:p>
        </w:tc>
        <w:tc>
          <w:tcPr>
            <w:tcW w:w="6873" w:type="dxa"/>
            <w:gridSpan w:val="3"/>
            <w:vAlign w:val="center"/>
          </w:tcPr>
          <w:p w:rsidR="00F516C9" w:rsidRPr="00885C59" w:rsidRDefault="00F516C9">
            <w:pPr>
              <w:rPr>
                <w:szCs w:val="21"/>
              </w:rPr>
            </w:pPr>
            <w:r w:rsidRPr="00885C59">
              <w:rPr>
                <w:szCs w:val="21"/>
              </w:rPr>
              <w:t>本基金主要采取完全复制法进行投资，即完全按照标的指数的成份股组成及权重构建基金投资组合，并根据标的指数成份股及其权重的变动进行相应调整，以达到紧密跟踪标的指数的目的。本基金力争将年化跟踪误差控制在</w:t>
            </w:r>
            <w:r w:rsidRPr="00885C59">
              <w:rPr>
                <w:szCs w:val="21"/>
              </w:rPr>
              <w:t>4%</w:t>
            </w:r>
            <w:r w:rsidRPr="00885C59">
              <w:rPr>
                <w:szCs w:val="21"/>
              </w:rPr>
              <w:t>以内，日跟踪偏离度绝对值的平均值控制在</w:t>
            </w:r>
            <w:r w:rsidRPr="00885C59">
              <w:rPr>
                <w:szCs w:val="21"/>
              </w:rPr>
              <w:t>0.35%</w:t>
            </w:r>
            <w:r w:rsidRPr="00885C59">
              <w:rPr>
                <w:szCs w:val="21"/>
              </w:rPr>
              <w:t>以内。</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业绩比较基准</w:t>
            </w:r>
          </w:p>
        </w:tc>
        <w:tc>
          <w:tcPr>
            <w:tcW w:w="6873" w:type="dxa"/>
            <w:gridSpan w:val="3"/>
            <w:vAlign w:val="center"/>
          </w:tcPr>
          <w:p w:rsidR="00F516C9" w:rsidRPr="00885C59" w:rsidRDefault="00F516C9">
            <w:pPr>
              <w:rPr>
                <w:szCs w:val="21"/>
              </w:rPr>
            </w:pPr>
            <w:r w:rsidRPr="00885C59">
              <w:rPr>
                <w:szCs w:val="21"/>
              </w:rPr>
              <w:t>上证</w:t>
            </w:r>
            <w:r w:rsidRPr="00885C59">
              <w:rPr>
                <w:szCs w:val="21"/>
              </w:rPr>
              <w:t>50</w:t>
            </w:r>
            <w:r w:rsidRPr="00885C59">
              <w:rPr>
                <w:szCs w:val="21"/>
              </w:rPr>
              <w:t>指数收益率</w:t>
            </w:r>
            <w:r w:rsidRPr="00885C59">
              <w:rPr>
                <w:szCs w:val="21"/>
              </w:rPr>
              <w:t>×95%+</w:t>
            </w:r>
            <w:r w:rsidRPr="00885C59">
              <w:rPr>
                <w:szCs w:val="21"/>
              </w:rPr>
              <w:t>活期存款利率（税后）</w:t>
            </w:r>
            <w:r w:rsidRPr="00885C59">
              <w:rPr>
                <w:szCs w:val="21"/>
              </w:rPr>
              <w:t>×5%</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风险收益特征</w:t>
            </w:r>
          </w:p>
        </w:tc>
        <w:tc>
          <w:tcPr>
            <w:tcW w:w="6873" w:type="dxa"/>
            <w:gridSpan w:val="3"/>
            <w:vAlign w:val="center"/>
          </w:tcPr>
          <w:p w:rsidR="00F516C9" w:rsidRPr="00885C59" w:rsidRDefault="00F516C9">
            <w:pPr>
              <w:rPr>
                <w:szCs w:val="21"/>
              </w:rPr>
            </w:pPr>
            <w:r w:rsidRPr="00885C59">
              <w:rPr>
                <w:szCs w:val="21"/>
              </w:rPr>
              <w:t>从投资者持有的基金份额来看，基础份额为股票型基金，预期风险与预期收益水平高于混合型基金、债券型基金与货币市场基金；</w:t>
            </w:r>
            <w:r w:rsidRPr="00885C59">
              <w:rPr>
                <w:szCs w:val="21"/>
              </w:rPr>
              <w:t>A</w:t>
            </w:r>
            <w:r w:rsidRPr="00885C59">
              <w:rPr>
                <w:szCs w:val="21"/>
              </w:rPr>
              <w:t>类份额具有预期风险、收益较低的特征；</w:t>
            </w:r>
            <w:r w:rsidRPr="00885C59">
              <w:rPr>
                <w:szCs w:val="21"/>
              </w:rPr>
              <w:t>B</w:t>
            </w:r>
            <w:r w:rsidRPr="00885C59">
              <w:rPr>
                <w:szCs w:val="21"/>
              </w:rPr>
              <w:t>类份额具有预期风险、收益较高的特征。</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下属分级基金的风险收益特征</w:t>
            </w:r>
          </w:p>
        </w:tc>
        <w:tc>
          <w:tcPr>
            <w:tcW w:w="2291" w:type="dxa"/>
            <w:vAlign w:val="center"/>
          </w:tcPr>
          <w:p w:rsidR="00F516C9" w:rsidRPr="00885C59" w:rsidRDefault="00F516C9">
            <w:pPr>
              <w:rPr>
                <w:szCs w:val="21"/>
              </w:rPr>
            </w:pPr>
            <w:r w:rsidRPr="00885C59">
              <w:rPr>
                <w:szCs w:val="21"/>
              </w:rPr>
              <w:t>基础份额为股票型基金，预期风险与预期收益水平高于混合型基金、债券型基金与货币市场基金。</w:t>
            </w:r>
          </w:p>
        </w:tc>
        <w:tc>
          <w:tcPr>
            <w:tcW w:w="2291" w:type="dxa"/>
            <w:vAlign w:val="center"/>
          </w:tcPr>
          <w:p w:rsidR="00F516C9" w:rsidRPr="00885C59" w:rsidRDefault="00F516C9">
            <w:pPr>
              <w:rPr>
                <w:szCs w:val="21"/>
              </w:rPr>
            </w:pPr>
            <w:r w:rsidRPr="00885C59">
              <w:rPr>
                <w:szCs w:val="21"/>
              </w:rPr>
              <w:t>A</w:t>
            </w:r>
            <w:r w:rsidRPr="00885C59">
              <w:rPr>
                <w:szCs w:val="21"/>
              </w:rPr>
              <w:t>类份额具有预期风险、收益较低的特征。</w:t>
            </w:r>
          </w:p>
        </w:tc>
        <w:tc>
          <w:tcPr>
            <w:tcW w:w="2291" w:type="dxa"/>
            <w:vAlign w:val="center"/>
          </w:tcPr>
          <w:p w:rsidR="00F516C9" w:rsidRPr="00885C59" w:rsidRDefault="00F516C9" w:rsidP="00CF1817">
            <w:pPr>
              <w:rPr>
                <w:szCs w:val="21"/>
              </w:rPr>
            </w:pPr>
            <w:r w:rsidRPr="00885C59">
              <w:rPr>
                <w:szCs w:val="21"/>
              </w:rPr>
              <w:t>B</w:t>
            </w:r>
            <w:r w:rsidRPr="00885C59">
              <w:rPr>
                <w:szCs w:val="21"/>
              </w:rPr>
              <w:t>类份额具有预期风险、收益较高的特征。</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4" w:name="_Toc225498247"/>
      <w:bookmarkStart w:id="15" w:name="_Toc374542126"/>
      <w:bookmarkStart w:id="16" w:name="_Toc48664584"/>
      <w:r w:rsidRPr="00885C59">
        <w:rPr>
          <w:rFonts w:ascii="Times New Roman" w:hAnsi="Times New Roman"/>
          <w:kern w:val="0"/>
          <w:sz w:val="21"/>
          <w:szCs w:val="21"/>
        </w:rPr>
        <w:t>2.3</w:t>
      </w:r>
      <w:r w:rsidRPr="00885C59">
        <w:rPr>
          <w:rFonts w:ascii="Times New Roman" w:hAnsi="Times New Roman" w:hint="eastAsia"/>
          <w:kern w:val="0"/>
          <w:sz w:val="21"/>
          <w:szCs w:val="21"/>
        </w:rPr>
        <w:t>基金管理人和基金托管人</w:t>
      </w:r>
      <w:bookmarkEnd w:id="14"/>
      <w:bookmarkEnd w:id="15"/>
      <w:bookmarkEnd w:id="16"/>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F516C9" w:rsidRPr="00885C59" w:rsidTr="00C84609">
        <w:trPr>
          <w:jc w:val="center"/>
        </w:trPr>
        <w:tc>
          <w:tcPr>
            <w:tcW w:w="2631" w:type="dxa"/>
            <w:gridSpan w:val="2"/>
            <w:vAlign w:val="center"/>
          </w:tcPr>
          <w:p w:rsidR="00F516C9" w:rsidRPr="00885C59" w:rsidRDefault="00F516C9">
            <w:pPr>
              <w:autoSpaceDE w:val="0"/>
              <w:autoSpaceDN w:val="0"/>
              <w:adjustRightInd w:val="0"/>
              <w:spacing w:before="29" w:line="288" w:lineRule="auto"/>
              <w:ind w:left="15"/>
              <w:jc w:val="center"/>
              <w:rPr>
                <w:color w:val="000000"/>
                <w:kern w:val="0"/>
                <w:szCs w:val="21"/>
              </w:rPr>
            </w:pPr>
            <w:r w:rsidRPr="00885C59">
              <w:rPr>
                <w:rFonts w:hint="eastAsia"/>
                <w:color w:val="000000"/>
                <w:kern w:val="0"/>
                <w:szCs w:val="21"/>
              </w:rPr>
              <w:t>项目</w:t>
            </w:r>
          </w:p>
        </w:tc>
        <w:tc>
          <w:tcPr>
            <w:tcW w:w="3060" w:type="dxa"/>
            <w:vAlign w:val="center"/>
          </w:tcPr>
          <w:p w:rsidR="00F516C9" w:rsidRPr="00885C59" w:rsidRDefault="00F516C9">
            <w:pPr>
              <w:jc w:val="center"/>
              <w:rPr>
                <w:color w:val="000000"/>
                <w:szCs w:val="21"/>
              </w:rPr>
            </w:pPr>
            <w:r w:rsidRPr="00885C59">
              <w:rPr>
                <w:rFonts w:hint="eastAsia"/>
                <w:color w:val="000000"/>
                <w:szCs w:val="21"/>
              </w:rPr>
              <w:t>基金管理人</w:t>
            </w:r>
          </w:p>
        </w:tc>
        <w:tc>
          <w:tcPr>
            <w:tcW w:w="3060" w:type="dxa"/>
            <w:vAlign w:val="center"/>
          </w:tcPr>
          <w:p w:rsidR="00F516C9" w:rsidRPr="00885C59" w:rsidRDefault="00F516C9">
            <w:pPr>
              <w:jc w:val="center"/>
              <w:rPr>
                <w:color w:val="000000"/>
                <w:szCs w:val="21"/>
              </w:rPr>
            </w:pPr>
            <w:r w:rsidRPr="00885C59">
              <w:rPr>
                <w:rFonts w:hint="eastAsia"/>
                <w:color w:val="000000"/>
                <w:szCs w:val="21"/>
              </w:rPr>
              <w:t>基金托管人</w:t>
            </w:r>
          </w:p>
        </w:tc>
      </w:tr>
      <w:tr w:rsidR="00F516C9" w:rsidRPr="00885C59" w:rsidTr="00C84609">
        <w:trPr>
          <w:jc w:val="center"/>
        </w:trPr>
        <w:tc>
          <w:tcPr>
            <w:tcW w:w="2631" w:type="dxa"/>
            <w:gridSpan w:val="2"/>
            <w:vAlign w:val="center"/>
          </w:tcPr>
          <w:p w:rsidR="00F516C9" w:rsidRPr="00885C59" w:rsidRDefault="00F516C9">
            <w:pPr>
              <w:autoSpaceDE w:val="0"/>
              <w:autoSpaceDN w:val="0"/>
              <w:adjustRightInd w:val="0"/>
              <w:spacing w:before="29" w:line="288" w:lineRule="auto"/>
              <w:ind w:left="15"/>
              <w:rPr>
                <w:color w:val="000000"/>
                <w:kern w:val="0"/>
                <w:szCs w:val="21"/>
              </w:rPr>
            </w:pPr>
            <w:r w:rsidRPr="00885C59">
              <w:rPr>
                <w:rFonts w:hint="eastAsia"/>
                <w:color w:val="000000"/>
                <w:kern w:val="0"/>
                <w:szCs w:val="21"/>
              </w:rPr>
              <w:t>名称</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易方达基金管理有限公司</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交通银行股份有限公司</w:t>
            </w:r>
          </w:p>
        </w:tc>
      </w:tr>
      <w:tr w:rsidR="00F516C9" w:rsidRPr="00885C59" w:rsidTr="00C84609">
        <w:trPr>
          <w:jc w:val="center"/>
        </w:trPr>
        <w:tc>
          <w:tcPr>
            <w:tcW w:w="1260" w:type="dxa"/>
            <w:vMerge w:val="restart"/>
            <w:vAlign w:val="center"/>
          </w:tcPr>
          <w:p w:rsidR="00F516C9" w:rsidRPr="00885C59" w:rsidRDefault="00F516C9">
            <w:pPr>
              <w:autoSpaceDE w:val="0"/>
              <w:autoSpaceDN w:val="0"/>
              <w:adjustRightInd w:val="0"/>
              <w:spacing w:before="29" w:line="360" w:lineRule="auto"/>
              <w:ind w:left="15"/>
              <w:rPr>
                <w:color w:val="000000"/>
                <w:kern w:val="0"/>
                <w:szCs w:val="21"/>
              </w:rPr>
            </w:pPr>
            <w:r w:rsidRPr="00885C59">
              <w:rPr>
                <w:rFonts w:hint="eastAsia"/>
                <w:color w:val="000000"/>
                <w:szCs w:val="21"/>
              </w:rPr>
              <w:t>信息披露负责人</w:t>
            </w:r>
          </w:p>
        </w:tc>
        <w:tc>
          <w:tcPr>
            <w:tcW w:w="1371" w:type="dxa"/>
            <w:vAlign w:val="center"/>
          </w:tcPr>
          <w:p w:rsidR="00F516C9" w:rsidRPr="00885C59" w:rsidRDefault="00F516C9">
            <w:pPr>
              <w:jc w:val="center"/>
              <w:rPr>
                <w:color w:val="000000"/>
                <w:szCs w:val="21"/>
              </w:rPr>
            </w:pPr>
            <w:r w:rsidRPr="00885C59">
              <w:rPr>
                <w:rFonts w:hint="eastAsia"/>
                <w:color w:val="000000"/>
                <w:szCs w:val="21"/>
              </w:rPr>
              <w:t>姓名</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张南</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陆志俊</w:t>
            </w:r>
          </w:p>
        </w:tc>
      </w:tr>
      <w:tr w:rsidR="00F516C9" w:rsidRPr="00885C59" w:rsidTr="00C84609">
        <w:trPr>
          <w:jc w:val="center"/>
        </w:trPr>
        <w:tc>
          <w:tcPr>
            <w:tcW w:w="2631" w:type="dxa"/>
            <w:vMerge/>
            <w:vAlign w:val="center"/>
          </w:tcPr>
          <w:p w:rsidR="00F516C9" w:rsidRPr="00885C59" w:rsidRDefault="00F516C9">
            <w:pPr>
              <w:widowControl/>
              <w:jc w:val="left"/>
              <w:rPr>
                <w:color w:val="000000"/>
                <w:kern w:val="0"/>
                <w:szCs w:val="21"/>
              </w:rPr>
            </w:pPr>
          </w:p>
        </w:tc>
        <w:tc>
          <w:tcPr>
            <w:tcW w:w="1371" w:type="dxa"/>
            <w:vAlign w:val="center"/>
          </w:tcPr>
          <w:p w:rsidR="00F516C9" w:rsidRPr="00885C59" w:rsidRDefault="00F516C9">
            <w:pPr>
              <w:autoSpaceDE w:val="0"/>
              <w:autoSpaceDN w:val="0"/>
              <w:adjustRightInd w:val="0"/>
              <w:spacing w:before="29" w:line="288" w:lineRule="auto"/>
              <w:ind w:left="15"/>
              <w:jc w:val="center"/>
              <w:rPr>
                <w:color w:val="000000"/>
                <w:kern w:val="0"/>
                <w:szCs w:val="21"/>
              </w:rPr>
            </w:pPr>
            <w:r w:rsidRPr="00885C59">
              <w:rPr>
                <w:rFonts w:hint="eastAsia"/>
                <w:color w:val="000000"/>
                <w:szCs w:val="21"/>
              </w:rPr>
              <w:t>联系电话</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020-85102688</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95559</w:t>
            </w:r>
          </w:p>
        </w:tc>
      </w:tr>
      <w:tr w:rsidR="00F516C9" w:rsidRPr="00885C59" w:rsidTr="00C84609">
        <w:trPr>
          <w:jc w:val="center"/>
        </w:trPr>
        <w:tc>
          <w:tcPr>
            <w:tcW w:w="2631" w:type="dxa"/>
            <w:vMerge/>
            <w:vAlign w:val="center"/>
          </w:tcPr>
          <w:p w:rsidR="00F516C9" w:rsidRPr="00885C59" w:rsidRDefault="00F516C9">
            <w:pPr>
              <w:widowControl/>
              <w:jc w:val="left"/>
              <w:rPr>
                <w:color w:val="000000"/>
                <w:kern w:val="0"/>
                <w:szCs w:val="21"/>
              </w:rPr>
            </w:pPr>
          </w:p>
        </w:tc>
        <w:tc>
          <w:tcPr>
            <w:tcW w:w="1371" w:type="dxa"/>
            <w:vAlign w:val="center"/>
          </w:tcPr>
          <w:p w:rsidR="00F516C9" w:rsidRPr="00885C59" w:rsidRDefault="00F516C9">
            <w:pPr>
              <w:autoSpaceDE w:val="0"/>
              <w:autoSpaceDN w:val="0"/>
              <w:adjustRightInd w:val="0"/>
              <w:spacing w:before="29" w:line="288" w:lineRule="auto"/>
              <w:ind w:left="15"/>
              <w:jc w:val="center"/>
              <w:rPr>
                <w:color w:val="000000"/>
                <w:kern w:val="0"/>
                <w:szCs w:val="21"/>
              </w:rPr>
            </w:pPr>
            <w:r w:rsidRPr="00885C59">
              <w:rPr>
                <w:rFonts w:hint="eastAsia"/>
                <w:color w:val="000000"/>
                <w:szCs w:val="21"/>
              </w:rPr>
              <w:t>电子邮箱</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service@efunds.com.cn</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luzj@bankcomm.com</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客户服务电话</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400 881 8088</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95559</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传真</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020-85104666</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021-62701216</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注册地址</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广东省珠海市横琴新区宝华路</w:t>
            </w:r>
            <w:r w:rsidRPr="00885C59">
              <w:rPr>
                <w:color w:val="000000"/>
                <w:kern w:val="0"/>
                <w:szCs w:val="21"/>
              </w:rPr>
              <w:t>6</w:t>
            </w:r>
            <w:r w:rsidRPr="00885C59">
              <w:rPr>
                <w:color w:val="000000"/>
                <w:kern w:val="0"/>
                <w:szCs w:val="21"/>
              </w:rPr>
              <w:t>号</w:t>
            </w:r>
            <w:r w:rsidRPr="00885C59">
              <w:rPr>
                <w:color w:val="000000"/>
                <w:kern w:val="0"/>
                <w:szCs w:val="21"/>
              </w:rPr>
              <w:t>105</w:t>
            </w:r>
            <w:r w:rsidRPr="00885C59">
              <w:rPr>
                <w:color w:val="000000"/>
                <w:kern w:val="0"/>
                <w:szCs w:val="21"/>
              </w:rPr>
              <w:t>室－</w:t>
            </w:r>
            <w:r w:rsidRPr="00885C59">
              <w:rPr>
                <w:color w:val="000000"/>
                <w:kern w:val="0"/>
                <w:szCs w:val="21"/>
              </w:rPr>
              <w:t>42891</w:t>
            </w:r>
            <w:r w:rsidRPr="00885C59">
              <w:rPr>
                <w:color w:val="000000"/>
                <w:kern w:val="0"/>
                <w:szCs w:val="21"/>
              </w:rPr>
              <w:t>（集中办公区）</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中国（上海）自由贸易试验区银城中路</w:t>
            </w:r>
            <w:r w:rsidRPr="00885C59">
              <w:rPr>
                <w:color w:val="000000"/>
                <w:kern w:val="0"/>
                <w:szCs w:val="21"/>
              </w:rPr>
              <w:t>188</w:t>
            </w:r>
            <w:r w:rsidRPr="00885C59">
              <w:rPr>
                <w:color w:val="000000"/>
                <w:kern w:val="0"/>
                <w:szCs w:val="21"/>
              </w:rPr>
              <w:t>号</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办公地址</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广州市天河区珠江新城珠江东路</w:t>
            </w:r>
            <w:r w:rsidRPr="00885C59">
              <w:rPr>
                <w:color w:val="000000"/>
                <w:kern w:val="0"/>
                <w:szCs w:val="21"/>
              </w:rPr>
              <w:t>30</w:t>
            </w:r>
            <w:r w:rsidRPr="00885C59">
              <w:rPr>
                <w:color w:val="000000"/>
                <w:kern w:val="0"/>
                <w:szCs w:val="21"/>
              </w:rPr>
              <w:t>号广州银行大厦</w:t>
            </w:r>
            <w:r w:rsidRPr="00885C59">
              <w:rPr>
                <w:color w:val="000000"/>
                <w:kern w:val="0"/>
                <w:szCs w:val="21"/>
              </w:rPr>
              <w:t>40-43</w:t>
            </w:r>
            <w:r w:rsidRPr="00885C59">
              <w:rPr>
                <w:color w:val="000000"/>
                <w:kern w:val="0"/>
                <w:szCs w:val="21"/>
              </w:rPr>
              <w:t>楼</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中国（上海）长宁区仙霞路</w:t>
            </w:r>
            <w:r w:rsidRPr="00885C59">
              <w:rPr>
                <w:color w:val="000000"/>
                <w:kern w:val="0"/>
                <w:szCs w:val="21"/>
              </w:rPr>
              <w:t>18</w:t>
            </w:r>
            <w:r w:rsidRPr="00885C59">
              <w:rPr>
                <w:color w:val="000000"/>
                <w:kern w:val="0"/>
                <w:szCs w:val="21"/>
              </w:rPr>
              <w:t>号</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邮政编码</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510620</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200336</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法定代表人</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刘晓艳</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任德奇</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7" w:name="_Toc225498248"/>
      <w:bookmarkStart w:id="18" w:name="_Toc374542127"/>
      <w:bookmarkStart w:id="19" w:name="_Toc48664585"/>
      <w:r w:rsidRPr="00885C59">
        <w:rPr>
          <w:rFonts w:ascii="Times New Roman" w:hAnsi="Times New Roman"/>
          <w:kern w:val="0"/>
          <w:sz w:val="21"/>
          <w:szCs w:val="21"/>
        </w:rPr>
        <w:t>2.4</w:t>
      </w:r>
      <w:r w:rsidRPr="00885C59">
        <w:rPr>
          <w:rFonts w:ascii="Times New Roman" w:hAnsi="Times New Roman" w:hint="eastAsia"/>
          <w:kern w:val="0"/>
          <w:sz w:val="21"/>
          <w:szCs w:val="21"/>
        </w:rPr>
        <w:t>信息披露方式</w:t>
      </w:r>
      <w:bookmarkEnd w:id="17"/>
      <w:bookmarkEnd w:id="18"/>
      <w:bookmarkEnd w:id="1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F516C9" w:rsidRPr="00885C59" w:rsidTr="00C84609">
        <w:trPr>
          <w:jc w:val="center"/>
        </w:trPr>
        <w:tc>
          <w:tcPr>
            <w:tcW w:w="4820" w:type="dxa"/>
            <w:vAlign w:val="center"/>
          </w:tcPr>
          <w:p w:rsidR="00F516C9" w:rsidRPr="00885C59" w:rsidRDefault="00F516C9" w:rsidP="00752ACD">
            <w:pPr>
              <w:tabs>
                <w:tab w:val="left" w:pos="1740"/>
              </w:tabs>
              <w:rPr>
                <w:color w:val="000000"/>
                <w:szCs w:val="21"/>
              </w:rPr>
            </w:pPr>
            <w:r w:rsidRPr="00885C59">
              <w:rPr>
                <w:rFonts w:hint="eastAsia"/>
                <w:color w:val="000000"/>
                <w:szCs w:val="21"/>
              </w:rPr>
              <w:t>本基金选定的信息披露报纸名称</w:t>
            </w:r>
          </w:p>
        </w:tc>
        <w:tc>
          <w:tcPr>
            <w:tcW w:w="4180" w:type="dxa"/>
            <w:vAlign w:val="center"/>
          </w:tcPr>
          <w:p w:rsidR="00F516C9" w:rsidRPr="00885C59" w:rsidRDefault="00F516C9" w:rsidP="00A9431A">
            <w:pPr>
              <w:tabs>
                <w:tab w:val="left" w:pos="1740"/>
              </w:tabs>
              <w:rPr>
                <w:color w:val="000000"/>
                <w:szCs w:val="21"/>
              </w:rPr>
            </w:pPr>
            <w:r w:rsidRPr="00885C59">
              <w:rPr>
                <w:color w:val="000000"/>
                <w:szCs w:val="21"/>
              </w:rPr>
              <w:t>中国证券报</w:t>
            </w:r>
          </w:p>
        </w:tc>
      </w:tr>
      <w:tr w:rsidR="00F516C9" w:rsidRPr="00885C59" w:rsidTr="00C84609">
        <w:trPr>
          <w:jc w:val="center"/>
        </w:trPr>
        <w:tc>
          <w:tcPr>
            <w:tcW w:w="4820" w:type="dxa"/>
            <w:vAlign w:val="center"/>
          </w:tcPr>
          <w:p w:rsidR="00F516C9" w:rsidRPr="00885C59" w:rsidRDefault="00F516C9" w:rsidP="00752ACD">
            <w:pPr>
              <w:tabs>
                <w:tab w:val="left" w:pos="1740"/>
              </w:tabs>
              <w:rPr>
                <w:color w:val="000000"/>
                <w:szCs w:val="21"/>
              </w:rPr>
            </w:pPr>
            <w:r w:rsidRPr="00885C59">
              <w:rPr>
                <w:rFonts w:hint="eastAsia"/>
                <w:color w:val="000000"/>
                <w:szCs w:val="21"/>
              </w:rPr>
              <w:t>登载基金</w:t>
            </w:r>
            <w:r w:rsidR="00A8556B">
              <w:rPr>
                <w:rFonts w:hint="eastAsia"/>
                <w:color w:val="000000"/>
                <w:szCs w:val="21"/>
              </w:rPr>
              <w:t>中期</w:t>
            </w:r>
            <w:r w:rsidRPr="00885C59">
              <w:rPr>
                <w:rFonts w:hint="eastAsia"/>
                <w:color w:val="000000"/>
                <w:szCs w:val="21"/>
              </w:rPr>
              <w:t>报告正文的管理人互联网网址</w:t>
            </w:r>
          </w:p>
        </w:tc>
        <w:tc>
          <w:tcPr>
            <w:tcW w:w="4180" w:type="dxa"/>
            <w:vAlign w:val="center"/>
          </w:tcPr>
          <w:p w:rsidR="00F516C9" w:rsidRPr="00885C59" w:rsidRDefault="00F516C9" w:rsidP="00A9431A">
            <w:pPr>
              <w:tabs>
                <w:tab w:val="left" w:pos="1740"/>
              </w:tabs>
              <w:rPr>
                <w:color w:val="000000"/>
                <w:szCs w:val="21"/>
              </w:rPr>
            </w:pPr>
            <w:r w:rsidRPr="00885C59">
              <w:rPr>
                <w:color w:val="000000"/>
                <w:szCs w:val="21"/>
              </w:rPr>
              <w:t>http://www.efunds.com.cn</w:t>
            </w:r>
          </w:p>
        </w:tc>
      </w:tr>
      <w:tr w:rsidR="00F516C9" w:rsidRPr="00885C59" w:rsidTr="00C84609">
        <w:trPr>
          <w:jc w:val="center"/>
        </w:trPr>
        <w:tc>
          <w:tcPr>
            <w:tcW w:w="4820" w:type="dxa"/>
            <w:vAlign w:val="center"/>
          </w:tcPr>
          <w:p w:rsidR="00F516C9" w:rsidRPr="00885C59" w:rsidRDefault="00F516C9" w:rsidP="00752ACD">
            <w:pPr>
              <w:tabs>
                <w:tab w:val="left" w:pos="1740"/>
              </w:tabs>
              <w:rPr>
                <w:color w:val="000000"/>
                <w:szCs w:val="21"/>
              </w:rPr>
            </w:pPr>
            <w:r w:rsidRPr="00885C59">
              <w:rPr>
                <w:rFonts w:hint="eastAsia"/>
                <w:color w:val="000000"/>
                <w:szCs w:val="21"/>
              </w:rPr>
              <w:t>基金</w:t>
            </w:r>
            <w:r w:rsidR="00A8556B">
              <w:rPr>
                <w:rFonts w:hint="eastAsia"/>
                <w:color w:val="000000"/>
                <w:szCs w:val="21"/>
              </w:rPr>
              <w:t>中期</w:t>
            </w:r>
            <w:r w:rsidRPr="00885C59">
              <w:rPr>
                <w:rFonts w:hint="eastAsia"/>
                <w:color w:val="000000"/>
                <w:szCs w:val="21"/>
              </w:rPr>
              <w:t>报告备置地点</w:t>
            </w:r>
          </w:p>
        </w:tc>
        <w:tc>
          <w:tcPr>
            <w:tcW w:w="4180" w:type="dxa"/>
            <w:vAlign w:val="center"/>
          </w:tcPr>
          <w:p w:rsidR="00F516C9" w:rsidRPr="00885C59" w:rsidRDefault="00F516C9" w:rsidP="00A9431A">
            <w:pPr>
              <w:tabs>
                <w:tab w:val="left" w:pos="1740"/>
              </w:tabs>
              <w:rPr>
                <w:color w:val="000000"/>
                <w:szCs w:val="21"/>
              </w:rPr>
            </w:pPr>
            <w:r w:rsidRPr="00885C59">
              <w:rPr>
                <w:color w:val="000000"/>
                <w:szCs w:val="21"/>
              </w:rPr>
              <w:t>广州市天河区珠江新城珠江东路</w:t>
            </w:r>
            <w:r w:rsidRPr="00885C59">
              <w:rPr>
                <w:color w:val="000000"/>
                <w:szCs w:val="21"/>
              </w:rPr>
              <w:t>30</w:t>
            </w:r>
            <w:r w:rsidRPr="00885C59">
              <w:rPr>
                <w:color w:val="000000"/>
                <w:szCs w:val="21"/>
              </w:rPr>
              <w:t>号广州银行大厦</w:t>
            </w:r>
            <w:r w:rsidRPr="00885C59">
              <w:rPr>
                <w:color w:val="000000"/>
                <w:szCs w:val="21"/>
              </w:rPr>
              <w:t>43</w:t>
            </w:r>
            <w:r w:rsidRPr="00885C59">
              <w:rPr>
                <w:color w:val="000000"/>
                <w:szCs w:val="21"/>
              </w:rPr>
              <w:t>楼</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20" w:name="_Toc225498249"/>
      <w:bookmarkStart w:id="21" w:name="_Toc374542128"/>
      <w:bookmarkStart w:id="22" w:name="_Toc48664586"/>
      <w:r w:rsidRPr="00885C59">
        <w:rPr>
          <w:rFonts w:ascii="Times New Roman" w:hAnsi="Times New Roman"/>
          <w:kern w:val="0"/>
          <w:sz w:val="21"/>
          <w:szCs w:val="21"/>
        </w:rPr>
        <w:t>2.5</w:t>
      </w:r>
      <w:r w:rsidRPr="00885C59">
        <w:rPr>
          <w:rFonts w:ascii="Times New Roman" w:hAnsi="Times New Roman" w:hint="eastAsia"/>
          <w:kern w:val="0"/>
          <w:sz w:val="21"/>
          <w:szCs w:val="21"/>
        </w:rPr>
        <w:t>其他相关资料</w:t>
      </w:r>
      <w:bookmarkEnd w:id="20"/>
      <w:bookmarkEnd w:id="21"/>
      <w:bookmarkEnd w:id="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F516C9" w:rsidRPr="00885C59" w:rsidTr="00C84609">
        <w:trPr>
          <w:jc w:val="center"/>
        </w:trPr>
        <w:tc>
          <w:tcPr>
            <w:tcW w:w="1951" w:type="dxa"/>
            <w:vAlign w:val="center"/>
          </w:tcPr>
          <w:p w:rsidR="00F516C9" w:rsidRPr="00885C59" w:rsidRDefault="00F516C9">
            <w:pPr>
              <w:tabs>
                <w:tab w:val="left" w:pos="1740"/>
              </w:tabs>
              <w:jc w:val="center"/>
              <w:rPr>
                <w:color w:val="000000"/>
                <w:szCs w:val="21"/>
              </w:rPr>
            </w:pPr>
            <w:r w:rsidRPr="00885C59">
              <w:rPr>
                <w:rFonts w:hint="eastAsia"/>
                <w:color w:val="000000"/>
                <w:szCs w:val="21"/>
              </w:rPr>
              <w:t>项目</w:t>
            </w:r>
          </w:p>
        </w:tc>
        <w:tc>
          <w:tcPr>
            <w:tcW w:w="3260" w:type="dxa"/>
            <w:vAlign w:val="center"/>
          </w:tcPr>
          <w:p w:rsidR="00F516C9" w:rsidRPr="00885C59" w:rsidRDefault="00F516C9">
            <w:pPr>
              <w:tabs>
                <w:tab w:val="left" w:pos="1740"/>
              </w:tabs>
              <w:jc w:val="center"/>
              <w:rPr>
                <w:color w:val="000000"/>
                <w:szCs w:val="21"/>
              </w:rPr>
            </w:pPr>
            <w:r w:rsidRPr="00885C59">
              <w:rPr>
                <w:rFonts w:hint="eastAsia"/>
                <w:color w:val="000000"/>
                <w:szCs w:val="21"/>
              </w:rPr>
              <w:t>名称</w:t>
            </w:r>
          </w:p>
        </w:tc>
        <w:tc>
          <w:tcPr>
            <w:tcW w:w="4075" w:type="dxa"/>
            <w:vAlign w:val="center"/>
          </w:tcPr>
          <w:p w:rsidR="00F516C9" w:rsidRPr="00885C59" w:rsidRDefault="00F516C9">
            <w:pPr>
              <w:tabs>
                <w:tab w:val="left" w:pos="1740"/>
              </w:tabs>
              <w:jc w:val="center"/>
              <w:rPr>
                <w:color w:val="000000"/>
                <w:szCs w:val="21"/>
              </w:rPr>
            </w:pPr>
            <w:r w:rsidRPr="00885C59">
              <w:rPr>
                <w:rFonts w:hint="eastAsia"/>
                <w:color w:val="000000"/>
                <w:szCs w:val="21"/>
              </w:rPr>
              <w:t>办公地址</w:t>
            </w:r>
          </w:p>
        </w:tc>
      </w:tr>
      <w:tr w:rsidR="00F516C9" w:rsidRPr="00885C59" w:rsidTr="00C84609">
        <w:trPr>
          <w:jc w:val="center"/>
        </w:trPr>
        <w:tc>
          <w:tcPr>
            <w:tcW w:w="1951" w:type="dxa"/>
            <w:vAlign w:val="center"/>
          </w:tcPr>
          <w:p w:rsidR="00F516C9" w:rsidRPr="00885C59" w:rsidRDefault="00F516C9" w:rsidP="00402489">
            <w:pPr>
              <w:tabs>
                <w:tab w:val="left" w:pos="1740"/>
              </w:tabs>
              <w:rPr>
                <w:color w:val="000000"/>
                <w:szCs w:val="21"/>
              </w:rPr>
            </w:pPr>
            <w:r w:rsidRPr="00885C59">
              <w:rPr>
                <w:rFonts w:hint="eastAsia"/>
                <w:color w:val="000000"/>
                <w:szCs w:val="21"/>
              </w:rPr>
              <w:t>注册登记机构</w:t>
            </w:r>
          </w:p>
        </w:tc>
        <w:tc>
          <w:tcPr>
            <w:tcW w:w="3260" w:type="dxa"/>
            <w:vAlign w:val="center"/>
          </w:tcPr>
          <w:p w:rsidR="00F516C9" w:rsidRPr="00885C59" w:rsidRDefault="00F516C9" w:rsidP="00402489">
            <w:pPr>
              <w:tabs>
                <w:tab w:val="left" w:pos="1740"/>
              </w:tabs>
              <w:rPr>
                <w:color w:val="000000"/>
                <w:szCs w:val="21"/>
              </w:rPr>
            </w:pPr>
            <w:r w:rsidRPr="00885C59">
              <w:rPr>
                <w:color w:val="000000"/>
                <w:szCs w:val="21"/>
              </w:rPr>
              <w:t>中国证券登记结算有限责任公司</w:t>
            </w:r>
          </w:p>
        </w:tc>
        <w:tc>
          <w:tcPr>
            <w:tcW w:w="4075" w:type="dxa"/>
            <w:vAlign w:val="center"/>
          </w:tcPr>
          <w:p w:rsidR="00F516C9" w:rsidRPr="00885C59" w:rsidRDefault="00F516C9" w:rsidP="00402489">
            <w:pPr>
              <w:tabs>
                <w:tab w:val="left" w:pos="1740"/>
              </w:tabs>
              <w:rPr>
                <w:color w:val="000000"/>
                <w:szCs w:val="21"/>
              </w:rPr>
            </w:pPr>
            <w:r w:rsidRPr="00885C59">
              <w:rPr>
                <w:color w:val="000000"/>
                <w:szCs w:val="21"/>
              </w:rPr>
              <w:t>北京市西城区太平桥大街</w:t>
            </w:r>
            <w:r w:rsidRPr="00885C59">
              <w:rPr>
                <w:color w:val="000000"/>
                <w:szCs w:val="21"/>
              </w:rPr>
              <w:t>17</w:t>
            </w:r>
            <w:r w:rsidRPr="00885C59">
              <w:rPr>
                <w:color w:val="000000"/>
                <w:szCs w:val="21"/>
              </w:rPr>
              <w:t>号</w:t>
            </w:r>
          </w:p>
        </w:tc>
      </w:tr>
    </w:tbl>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23" w:name="_Toc225498250"/>
      <w:bookmarkStart w:id="24" w:name="_Toc374542129"/>
      <w:bookmarkStart w:id="25" w:name="_Toc194312019"/>
      <w:bookmarkStart w:id="26" w:name="_Toc193947512"/>
      <w:bookmarkStart w:id="27" w:name="_Toc48664587"/>
      <w:r w:rsidRPr="005F1BBF">
        <w:rPr>
          <w:rFonts w:ascii="Times New Roman" w:hAnsi="Times New Roman"/>
          <w:bCs/>
          <w:color w:val="000000"/>
          <w:sz w:val="21"/>
          <w:szCs w:val="21"/>
        </w:rPr>
        <w:t>3</w:t>
      </w:r>
      <w:r w:rsidRPr="005F1BBF">
        <w:rPr>
          <w:rFonts w:ascii="Times New Roman" w:hAnsi="Times New Roman"/>
          <w:bCs/>
          <w:color w:val="000000"/>
          <w:sz w:val="21"/>
          <w:szCs w:val="21"/>
        </w:rPr>
        <w:t>主要财务指标和基金净值表现</w:t>
      </w:r>
      <w:bookmarkEnd w:id="23"/>
      <w:bookmarkEnd w:id="24"/>
      <w:bookmarkEnd w:id="27"/>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28" w:name="_Toc286996129"/>
      <w:bookmarkStart w:id="29" w:name="_Toc374542130"/>
      <w:bookmarkStart w:id="30" w:name="_Toc48664588"/>
      <w:r w:rsidRPr="00885C59">
        <w:rPr>
          <w:rFonts w:ascii="Times New Roman" w:hAnsi="Times New Roman"/>
          <w:kern w:val="0"/>
          <w:sz w:val="21"/>
          <w:szCs w:val="21"/>
        </w:rPr>
        <w:t>3.1</w:t>
      </w:r>
      <w:r w:rsidRPr="00885C59">
        <w:rPr>
          <w:rFonts w:ascii="Times New Roman" w:hAnsi="Times New Roman" w:hint="eastAsia"/>
          <w:kern w:val="0"/>
          <w:sz w:val="21"/>
          <w:szCs w:val="21"/>
        </w:rPr>
        <w:t>主要会计数据和财务指标</w:t>
      </w:r>
      <w:bookmarkEnd w:id="28"/>
      <w:bookmarkEnd w:id="29"/>
      <w:bookmarkEnd w:id="30"/>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金额单位：人民币元</w:t>
      </w:r>
    </w:p>
    <w:tbl>
      <w:tblPr>
        <w:tblW w:w="92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9"/>
        <w:gridCol w:w="4744"/>
      </w:tblGrid>
      <w:tr w:rsidR="00F516C9" w:rsidRPr="00885C59" w:rsidTr="00C84609">
        <w:trPr>
          <w:trHeight w:val="487"/>
        </w:trPr>
        <w:tc>
          <w:tcPr>
            <w:tcW w:w="4509" w:type="dxa"/>
            <w:vAlign w:val="center"/>
          </w:tcPr>
          <w:p w:rsidR="00F516C9" w:rsidRPr="00885C59" w:rsidRDefault="00F516C9">
            <w:pPr>
              <w:rPr>
                <w:b/>
                <w:szCs w:val="21"/>
              </w:rPr>
            </w:pPr>
            <w:r w:rsidRPr="00885C59">
              <w:rPr>
                <w:b/>
                <w:szCs w:val="21"/>
              </w:rPr>
              <w:t xml:space="preserve">3.1.1 </w:t>
            </w:r>
            <w:r w:rsidRPr="00885C59">
              <w:rPr>
                <w:rFonts w:hint="eastAsia"/>
                <w:b/>
                <w:szCs w:val="21"/>
              </w:rPr>
              <w:t>期间数据和指标</w:t>
            </w:r>
          </w:p>
        </w:tc>
        <w:tc>
          <w:tcPr>
            <w:tcW w:w="4744" w:type="dxa"/>
            <w:vAlign w:val="center"/>
          </w:tcPr>
          <w:p w:rsidR="00F516C9" w:rsidRPr="00885C59" w:rsidRDefault="00F516C9" w:rsidP="0070173B">
            <w:pPr>
              <w:jc w:val="center"/>
              <w:rPr>
                <w:b/>
                <w:szCs w:val="21"/>
              </w:rPr>
            </w:pPr>
            <w:r w:rsidRPr="00885C59">
              <w:rPr>
                <w:rFonts w:hint="eastAsia"/>
                <w:b/>
                <w:szCs w:val="21"/>
              </w:rPr>
              <w:t>报告期（</w:t>
            </w:r>
            <w:r w:rsidRPr="00885C59">
              <w:rPr>
                <w:b/>
                <w:szCs w:val="21"/>
              </w:rPr>
              <w:t>2020</w:t>
            </w:r>
            <w:r w:rsidRPr="00885C59">
              <w:rPr>
                <w:b/>
                <w:szCs w:val="21"/>
              </w:rPr>
              <w:t>年</w:t>
            </w:r>
            <w:r w:rsidRPr="00885C59">
              <w:rPr>
                <w:b/>
                <w:szCs w:val="21"/>
              </w:rPr>
              <w:t>1</w:t>
            </w:r>
            <w:r w:rsidRPr="00885C59">
              <w:rPr>
                <w:b/>
                <w:szCs w:val="21"/>
              </w:rPr>
              <w:t>月</w:t>
            </w:r>
            <w:r w:rsidRPr="00885C59">
              <w:rPr>
                <w:b/>
                <w:szCs w:val="21"/>
              </w:rPr>
              <w:t>1</w:t>
            </w:r>
            <w:r w:rsidRPr="00885C59">
              <w:rPr>
                <w:b/>
                <w:szCs w:val="21"/>
              </w:rPr>
              <w:t>日</w:t>
            </w:r>
            <w:r w:rsidRPr="00885C59">
              <w:rPr>
                <w:rFonts w:hint="eastAsia"/>
                <w:b/>
                <w:szCs w:val="21"/>
              </w:rPr>
              <w:t>至</w:t>
            </w:r>
            <w:r w:rsidRPr="00885C59">
              <w:rPr>
                <w:b/>
                <w:szCs w:val="21"/>
              </w:rPr>
              <w:t>2020</w:t>
            </w:r>
            <w:r w:rsidRPr="00885C59">
              <w:rPr>
                <w:b/>
                <w:szCs w:val="21"/>
              </w:rPr>
              <w:t>年</w:t>
            </w:r>
            <w:r w:rsidRPr="00885C59">
              <w:rPr>
                <w:b/>
                <w:szCs w:val="21"/>
              </w:rPr>
              <w:t>6</w:t>
            </w:r>
            <w:r w:rsidRPr="00885C59">
              <w:rPr>
                <w:b/>
                <w:szCs w:val="21"/>
              </w:rPr>
              <w:t>月</w:t>
            </w:r>
            <w:r w:rsidRPr="00885C59">
              <w:rPr>
                <w:b/>
                <w:szCs w:val="21"/>
              </w:rPr>
              <w:t>30</w:t>
            </w:r>
            <w:r w:rsidRPr="00885C59">
              <w:rPr>
                <w:b/>
                <w:szCs w:val="21"/>
              </w:rPr>
              <w:t>日</w:t>
            </w:r>
            <w:r w:rsidRPr="00885C59">
              <w:rPr>
                <w:rFonts w:hint="eastAsia"/>
                <w:b/>
                <w:szCs w:val="21"/>
              </w:rPr>
              <w:t>）</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本期已实现收益</w:t>
            </w:r>
          </w:p>
        </w:tc>
        <w:tc>
          <w:tcPr>
            <w:tcW w:w="4744" w:type="dxa"/>
            <w:vAlign w:val="center"/>
          </w:tcPr>
          <w:p w:rsidR="00F516C9" w:rsidRPr="00885C59" w:rsidRDefault="00F516C9" w:rsidP="001E0655">
            <w:pPr>
              <w:jc w:val="right"/>
              <w:rPr>
                <w:szCs w:val="21"/>
              </w:rPr>
            </w:pPr>
            <w:r w:rsidRPr="00885C59">
              <w:rPr>
                <w:szCs w:val="21"/>
              </w:rPr>
              <w:t>21,683,162.14</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本期利润</w:t>
            </w:r>
          </w:p>
        </w:tc>
        <w:tc>
          <w:tcPr>
            <w:tcW w:w="4744" w:type="dxa"/>
            <w:vAlign w:val="center"/>
          </w:tcPr>
          <w:p w:rsidR="00F516C9" w:rsidRPr="00885C59" w:rsidRDefault="00F516C9" w:rsidP="001E0655">
            <w:pPr>
              <w:jc w:val="right"/>
              <w:rPr>
                <w:szCs w:val="21"/>
              </w:rPr>
            </w:pPr>
            <w:r w:rsidRPr="00885C59">
              <w:rPr>
                <w:szCs w:val="21"/>
              </w:rPr>
              <w:t>-2,619,687.09</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加权平均基金份额本期利润</w:t>
            </w:r>
          </w:p>
        </w:tc>
        <w:tc>
          <w:tcPr>
            <w:tcW w:w="4744" w:type="dxa"/>
            <w:vAlign w:val="center"/>
          </w:tcPr>
          <w:p w:rsidR="00F516C9" w:rsidRPr="00885C59" w:rsidRDefault="00F516C9" w:rsidP="001E0655">
            <w:pPr>
              <w:jc w:val="right"/>
              <w:rPr>
                <w:szCs w:val="21"/>
              </w:rPr>
            </w:pPr>
            <w:r w:rsidRPr="00885C59">
              <w:rPr>
                <w:szCs w:val="21"/>
              </w:rPr>
              <w:t>-0.0059</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本期加权平均净值利润率</w:t>
            </w:r>
          </w:p>
        </w:tc>
        <w:tc>
          <w:tcPr>
            <w:tcW w:w="4744" w:type="dxa"/>
            <w:vAlign w:val="center"/>
          </w:tcPr>
          <w:p w:rsidR="00F516C9" w:rsidRPr="00885C59" w:rsidRDefault="00F516C9" w:rsidP="001E0655">
            <w:pPr>
              <w:jc w:val="right"/>
              <w:rPr>
                <w:szCs w:val="21"/>
              </w:rPr>
            </w:pPr>
            <w:r w:rsidRPr="00885C59">
              <w:rPr>
                <w:szCs w:val="21"/>
              </w:rPr>
              <w:t>-0.62%</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本期基金份额净值增长率</w:t>
            </w:r>
          </w:p>
        </w:tc>
        <w:tc>
          <w:tcPr>
            <w:tcW w:w="4744" w:type="dxa"/>
            <w:vAlign w:val="center"/>
          </w:tcPr>
          <w:p w:rsidR="00F516C9" w:rsidRPr="00885C59" w:rsidRDefault="00F516C9" w:rsidP="001E0655">
            <w:pPr>
              <w:jc w:val="right"/>
              <w:rPr>
                <w:szCs w:val="21"/>
              </w:rPr>
            </w:pPr>
            <w:r w:rsidRPr="00885C59">
              <w:rPr>
                <w:szCs w:val="21"/>
              </w:rPr>
              <w:t>0.57%</w:t>
            </w:r>
          </w:p>
        </w:tc>
      </w:tr>
      <w:tr w:rsidR="00F516C9" w:rsidRPr="00885C59" w:rsidTr="00C84609">
        <w:tc>
          <w:tcPr>
            <w:tcW w:w="4509" w:type="dxa"/>
            <w:vAlign w:val="center"/>
          </w:tcPr>
          <w:p w:rsidR="00F516C9" w:rsidRPr="00885C59" w:rsidRDefault="00F516C9">
            <w:pPr>
              <w:rPr>
                <w:b/>
                <w:szCs w:val="21"/>
              </w:rPr>
            </w:pPr>
            <w:r w:rsidRPr="00885C59">
              <w:rPr>
                <w:b/>
                <w:szCs w:val="21"/>
              </w:rPr>
              <w:t xml:space="preserve">3.1.2 </w:t>
            </w:r>
            <w:r w:rsidRPr="00885C59">
              <w:rPr>
                <w:rFonts w:hint="eastAsia"/>
                <w:b/>
                <w:szCs w:val="21"/>
              </w:rPr>
              <w:t>期末数据和指标</w:t>
            </w:r>
          </w:p>
        </w:tc>
        <w:tc>
          <w:tcPr>
            <w:tcW w:w="4744" w:type="dxa"/>
            <w:vAlign w:val="center"/>
          </w:tcPr>
          <w:p w:rsidR="00F516C9" w:rsidRPr="00885C59" w:rsidRDefault="00F516C9" w:rsidP="00973C23">
            <w:pPr>
              <w:jc w:val="center"/>
              <w:rPr>
                <w:b/>
                <w:szCs w:val="21"/>
              </w:rPr>
            </w:pPr>
            <w:r w:rsidRPr="00885C59">
              <w:rPr>
                <w:rFonts w:hint="eastAsia"/>
                <w:b/>
                <w:szCs w:val="21"/>
              </w:rPr>
              <w:t>报告期末</w:t>
            </w:r>
            <w:r w:rsidRPr="00885C59">
              <w:rPr>
                <w:b/>
                <w:szCs w:val="21"/>
              </w:rPr>
              <w:t>(2020</w:t>
            </w:r>
            <w:r w:rsidRPr="00885C59">
              <w:rPr>
                <w:b/>
                <w:szCs w:val="21"/>
              </w:rPr>
              <w:t>年</w:t>
            </w:r>
            <w:r w:rsidRPr="00885C59">
              <w:rPr>
                <w:b/>
                <w:szCs w:val="21"/>
              </w:rPr>
              <w:t>6</w:t>
            </w:r>
            <w:r w:rsidRPr="00885C59">
              <w:rPr>
                <w:b/>
                <w:szCs w:val="21"/>
              </w:rPr>
              <w:t>月</w:t>
            </w:r>
            <w:r w:rsidRPr="00885C59">
              <w:rPr>
                <w:b/>
                <w:szCs w:val="21"/>
              </w:rPr>
              <w:t>30</w:t>
            </w:r>
            <w:r w:rsidRPr="00885C59">
              <w:rPr>
                <w:b/>
                <w:szCs w:val="21"/>
              </w:rPr>
              <w:t>日</w:t>
            </w:r>
            <w:r w:rsidRPr="00885C59">
              <w:rPr>
                <w:b/>
                <w:szCs w:val="21"/>
              </w:rPr>
              <w:t>)</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期末可供分配利润</w:t>
            </w:r>
          </w:p>
        </w:tc>
        <w:tc>
          <w:tcPr>
            <w:tcW w:w="4744" w:type="dxa"/>
            <w:vAlign w:val="center"/>
          </w:tcPr>
          <w:p w:rsidR="00F516C9" w:rsidRPr="00885C59" w:rsidRDefault="00F516C9" w:rsidP="001E0655">
            <w:pPr>
              <w:jc w:val="right"/>
              <w:rPr>
                <w:szCs w:val="21"/>
              </w:rPr>
            </w:pPr>
            <w:r w:rsidRPr="00885C59">
              <w:rPr>
                <w:szCs w:val="21"/>
              </w:rPr>
              <w:t>-126,852,564.70</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期末可供分配基金份额利润</w:t>
            </w:r>
          </w:p>
        </w:tc>
        <w:tc>
          <w:tcPr>
            <w:tcW w:w="4744" w:type="dxa"/>
            <w:vAlign w:val="center"/>
          </w:tcPr>
          <w:p w:rsidR="00F516C9" w:rsidRPr="00885C59" w:rsidRDefault="00F516C9" w:rsidP="001E0655">
            <w:pPr>
              <w:jc w:val="right"/>
              <w:rPr>
                <w:szCs w:val="21"/>
              </w:rPr>
            </w:pPr>
            <w:r w:rsidRPr="00885C59">
              <w:rPr>
                <w:szCs w:val="21"/>
              </w:rPr>
              <w:t>-0.3417</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期末基金资产净值</w:t>
            </w:r>
          </w:p>
        </w:tc>
        <w:tc>
          <w:tcPr>
            <w:tcW w:w="4744" w:type="dxa"/>
            <w:vAlign w:val="center"/>
          </w:tcPr>
          <w:p w:rsidR="00F516C9" w:rsidRPr="00885C59" w:rsidRDefault="00F516C9" w:rsidP="001E0655">
            <w:pPr>
              <w:jc w:val="right"/>
              <w:rPr>
                <w:szCs w:val="21"/>
              </w:rPr>
            </w:pPr>
            <w:r w:rsidRPr="00885C59">
              <w:rPr>
                <w:szCs w:val="21"/>
              </w:rPr>
              <w:t>369,777,540.58</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期末基金份额净值</w:t>
            </w:r>
          </w:p>
        </w:tc>
        <w:tc>
          <w:tcPr>
            <w:tcW w:w="4744" w:type="dxa"/>
            <w:vAlign w:val="center"/>
          </w:tcPr>
          <w:p w:rsidR="00F516C9" w:rsidRPr="00885C59" w:rsidRDefault="00F516C9" w:rsidP="001E0655">
            <w:pPr>
              <w:jc w:val="right"/>
              <w:rPr>
                <w:szCs w:val="21"/>
              </w:rPr>
            </w:pPr>
            <w:r w:rsidRPr="00885C59">
              <w:rPr>
                <w:szCs w:val="21"/>
              </w:rPr>
              <w:t>0.9960</w:t>
            </w:r>
          </w:p>
        </w:tc>
      </w:tr>
      <w:tr w:rsidR="00F516C9" w:rsidRPr="00885C59" w:rsidTr="00C84609">
        <w:tc>
          <w:tcPr>
            <w:tcW w:w="4509" w:type="dxa"/>
            <w:vAlign w:val="center"/>
          </w:tcPr>
          <w:p w:rsidR="00F516C9" w:rsidRPr="00885C59" w:rsidRDefault="00F516C9">
            <w:pPr>
              <w:rPr>
                <w:b/>
                <w:szCs w:val="21"/>
              </w:rPr>
            </w:pPr>
            <w:r w:rsidRPr="00885C59">
              <w:rPr>
                <w:b/>
                <w:szCs w:val="21"/>
              </w:rPr>
              <w:t xml:space="preserve">3.1.3 </w:t>
            </w:r>
            <w:r w:rsidRPr="00885C59">
              <w:rPr>
                <w:rFonts w:hint="eastAsia"/>
                <w:b/>
                <w:szCs w:val="21"/>
              </w:rPr>
              <w:t>累计期末指标</w:t>
            </w:r>
          </w:p>
        </w:tc>
        <w:tc>
          <w:tcPr>
            <w:tcW w:w="4744" w:type="dxa"/>
            <w:vAlign w:val="center"/>
          </w:tcPr>
          <w:p w:rsidR="00F516C9" w:rsidRPr="00885C59" w:rsidRDefault="00F516C9" w:rsidP="00973C23">
            <w:pPr>
              <w:jc w:val="center"/>
              <w:rPr>
                <w:b/>
                <w:szCs w:val="21"/>
              </w:rPr>
            </w:pPr>
            <w:r w:rsidRPr="00885C59">
              <w:rPr>
                <w:rFonts w:hint="eastAsia"/>
                <w:b/>
                <w:szCs w:val="21"/>
              </w:rPr>
              <w:t>报告期末</w:t>
            </w:r>
            <w:r w:rsidRPr="00885C59">
              <w:rPr>
                <w:b/>
                <w:szCs w:val="21"/>
              </w:rPr>
              <w:t>(2020</w:t>
            </w:r>
            <w:r w:rsidRPr="00885C59">
              <w:rPr>
                <w:b/>
                <w:szCs w:val="21"/>
              </w:rPr>
              <w:t>年</w:t>
            </w:r>
            <w:r w:rsidRPr="00885C59">
              <w:rPr>
                <w:b/>
                <w:szCs w:val="21"/>
              </w:rPr>
              <w:t>6</w:t>
            </w:r>
            <w:r w:rsidRPr="00885C59">
              <w:rPr>
                <w:b/>
                <w:szCs w:val="21"/>
              </w:rPr>
              <w:t>月</w:t>
            </w:r>
            <w:r w:rsidRPr="00885C59">
              <w:rPr>
                <w:b/>
                <w:szCs w:val="21"/>
              </w:rPr>
              <w:t>30</w:t>
            </w:r>
            <w:r w:rsidRPr="00885C59">
              <w:rPr>
                <w:b/>
                <w:szCs w:val="21"/>
              </w:rPr>
              <w:t>日</w:t>
            </w:r>
            <w:r w:rsidRPr="00885C59">
              <w:rPr>
                <w:b/>
                <w:szCs w:val="21"/>
              </w:rPr>
              <w:t>)</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基金份额累计净值增长率</w:t>
            </w:r>
          </w:p>
        </w:tc>
        <w:tc>
          <w:tcPr>
            <w:tcW w:w="4744" w:type="dxa"/>
            <w:vAlign w:val="center"/>
          </w:tcPr>
          <w:p w:rsidR="00F516C9" w:rsidRPr="00885C59" w:rsidRDefault="00F516C9" w:rsidP="001E0655">
            <w:pPr>
              <w:jc w:val="right"/>
              <w:rPr>
                <w:szCs w:val="21"/>
              </w:rPr>
            </w:pPr>
            <w:r w:rsidRPr="00885C59">
              <w:rPr>
                <w:szCs w:val="21"/>
              </w:rPr>
              <w:t>3.78%</w:t>
            </w:r>
          </w:p>
        </w:tc>
      </w:tr>
    </w:tbl>
    <w:bookmarkEnd w:id="25"/>
    <w:bookmarkEnd w:id="26"/>
    <w:p w:rsidR="000E7D3D" w:rsidRDefault="00BD5233">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0E7D3D" w:rsidRDefault="00BD5233">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3.</w:t>
      </w:r>
      <w:r w:rsidRPr="00885C59">
        <w:rPr>
          <w:kern w:val="0"/>
          <w:szCs w:val="21"/>
        </w:rPr>
        <w:t>期末可供分配利润，为期末资产负债表中未分配利润与未分配利润中已实现部分的孰低数。</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31" w:name="_Toc225498252"/>
      <w:bookmarkStart w:id="32" w:name="_Toc374542131"/>
      <w:bookmarkStart w:id="33" w:name="_Toc48664589"/>
      <w:r w:rsidRPr="00885C59">
        <w:rPr>
          <w:rFonts w:ascii="Times New Roman" w:hAnsi="Times New Roman"/>
          <w:kern w:val="0"/>
          <w:sz w:val="21"/>
          <w:szCs w:val="21"/>
        </w:rPr>
        <w:t>3.2</w:t>
      </w:r>
      <w:r w:rsidRPr="00885C59">
        <w:rPr>
          <w:rFonts w:ascii="Times New Roman" w:hAnsi="Times New Roman" w:hint="eastAsia"/>
          <w:kern w:val="0"/>
          <w:sz w:val="21"/>
          <w:szCs w:val="21"/>
        </w:rPr>
        <w:t>基金净值表现</w:t>
      </w:r>
      <w:bookmarkEnd w:id="31"/>
      <w:bookmarkEnd w:id="32"/>
      <w:bookmarkEnd w:id="33"/>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3.2.1 </w:t>
      </w:r>
      <w:r w:rsidRPr="00885C59">
        <w:rPr>
          <w:rFonts w:hint="eastAsia"/>
          <w:b/>
          <w:color w:val="000000"/>
          <w:kern w:val="0"/>
          <w:szCs w:val="21"/>
        </w:rPr>
        <w:t>基金份额净值增长率及其与同期业绩比较基准收益率的比较</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F516C9" w:rsidRPr="00885C59" w:rsidTr="006D141C">
        <w:tc>
          <w:tcPr>
            <w:tcW w:w="1620" w:type="dxa"/>
            <w:vAlign w:val="center"/>
          </w:tcPr>
          <w:p w:rsidR="00F516C9" w:rsidRPr="00885C59" w:rsidRDefault="00F516C9">
            <w:pPr>
              <w:jc w:val="center"/>
              <w:rPr>
                <w:color w:val="000000"/>
                <w:szCs w:val="21"/>
              </w:rPr>
            </w:pPr>
            <w:r w:rsidRPr="00885C59">
              <w:rPr>
                <w:rFonts w:hint="eastAsia"/>
                <w:color w:val="000000"/>
                <w:szCs w:val="21"/>
              </w:rPr>
              <w:t>阶段</w:t>
            </w:r>
          </w:p>
        </w:tc>
        <w:tc>
          <w:tcPr>
            <w:tcW w:w="1350" w:type="dxa"/>
            <w:vAlign w:val="center"/>
          </w:tcPr>
          <w:p w:rsidR="00F516C9" w:rsidRPr="00885C59" w:rsidRDefault="00F516C9">
            <w:pPr>
              <w:jc w:val="center"/>
              <w:rPr>
                <w:color w:val="000000"/>
                <w:szCs w:val="21"/>
              </w:rPr>
            </w:pPr>
            <w:r w:rsidRPr="00885C59">
              <w:rPr>
                <w:rFonts w:hint="eastAsia"/>
                <w:color w:val="000000"/>
                <w:szCs w:val="21"/>
              </w:rPr>
              <w:t>份额净值增长率</w:t>
            </w:r>
            <w:r w:rsidRPr="00885C59">
              <w:rPr>
                <w:rFonts w:ascii="宋体" w:hAnsi="宋体" w:cs="宋体" w:hint="eastAsia"/>
                <w:color w:val="000000"/>
                <w:szCs w:val="21"/>
              </w:rPr>
              <w:t>①</w:t>
            </w:r>
          </w:p>
        </w:tc>
        <w:tc>
          <w:tcPr>
            <w:tcW w:w="1350" w:type="dxa"/>
            <w:vAlign w:val="center"/>
          </w:tcPr>
          <w:p w:rsidR="00F516C9" w:rsidRPr="00885C59" w:rsidRDefault="00F516C9">
            <w:pPr>
              <w:jc w:val="center"/>
              <w:rPr>
                <w:color w:val="000000"/>
                <w:szCs w:val="21"/>
              </w:rPr>
            </w:pPr>
            <w:r w:rsidRPr="00885C59">
              <w:rPr>
                <w:rFonts w:hint="eastAsia"/>
                <w:color w:val="000000"/>
                <w:szCs w:val="21"/>
              </w:rPr>
              <w:t>份额净值增长率标准差</w:t>
            </w:r>
            <w:r w:rsidRPr="00885C59">
              <w:rPr>
                <w:rFonts w:ascii="宋体" w:hAnsi="宋体" w:cs="宋体" w:hint="eastAsia"/>
                <w:color w:val="000000"/>
                <w:szCs w:val="21"/>
              </w:rPr>
              <w:t>②</w:t>
            </w:r>
          </w:p>
        </w:tc>
        <w:tc>
          <w:tcPr>
            <w:tcW w:w="1350" w:type="dxa"/>
            <w:vAlign w:val="center"/>
          </w:tcPr>
          <w:p w:rsidR="00F516C9" w:rsidRPr="00885C59" w:rsidRDefault="00F516C9">
            <w:pPr>
              <w:jc w:val="center"/>
              <w:rPr>
                <w:color w:val="000000"/>
                <w:szCs w:val="21"/>
              </w:rPr>
            </w:pPr>
            <w:r w:rsidRPr="00885C59">
              <w:rPr>
                <w:rFonts w:hint="eastAsia"/>
                <w:color w:val="000000"/>
                <w:szCs w:val="21"/>
              </w:rPr>
              <w:t>业绩比较基准收益率</w:t>
            </w:r>
            <w:r w:rsidRPr="00885C59">
              <w:rPr>
                <w:rFonts w:ascii="宋体" w:hAnsi="宋体" w:cs="宋体" w:hint="eastAsia"/>
                <w:color w:val="000000"/>
                <w:szCs w:val="21"/>
              </w:rPr>
              <w:t>③</w:t>
            </w:r>
          </w:p>
        </w:tc>
        <w:tc>
          <w:tcPr>
            <w:tcW w:w="1350" w:type="dxa"/>
            <w:vAlign w:val="center"/>
          </w:tcPr>
          <w:p w:rsidR="00F516C9" w:rsidRPr="00885C59" w:rsidRDefault="00F516C9">
            <w:pPr>
              <w:jc w:val="center"/>
              <w:rPr>
                <w:color w:val="000000"/>
                <w:szCs w:val="21"/>
              </w:rPr>
            </w:pPr>
            <w:r w:rsidRPr="00885C59">
              <w:rPr>
                <w:rFonts w:hint="eastAsia"/>
                <w:color w:val="000000"/>
                <w:szCs w:val="21"/>
              </w:rPr>
              <w:t>业绩比较基准收益率标准差</w:t>
            </w:r>
            <w:r w:rsidRPr="00885C59">
              <w:rPr>
                <w:rFonts w:ascii="宋体" w:hAnsi="宋体" w:cs="宋体" w:hint="eastAsia"/>
                <w:color w:val="000000"/>
                <w:szCs w:val="21"/>
              </w:rPr>
              <w:t>④</w:t>
            </w:r>
          </w:p>
        </w:tc>
        <w:tc>
          <w:tcPr>
            <w:tcW w:w="1350" w:type="dxa"/>
            <w:vAlign w:val="center"/>
          </w:tcPr>
          <w:p w:rsidR="00F516C9" w:rsidRPr="00885C59" w:rsidRDefault="00F516C9">
            <w:pPr>
              <w:jc w:val="center"/>
              <w:rPr>
                <w:color w:val="000000"/>
                <w:szCs w:val="21"/>
              </w:rPr>
            </w:pPr>
            <w:r w:rsidRPr="00885C59">
              <w:rPr>
                <w:rFonts w:ascii="宋体" w:hAnsi="宋体" w:cs="宋体" w:hint="eastAsia"/>
                <w:color w:val="000000"/>
                <w:szCs w:val="21"/>
              </w:rPr>
              <w:t>①</w:t>
            </w:r>
            <w:r w:rsidRPr="00885C59">
              <w:rPr>
                <w:rFonts w:hint="eastAsia"/>
                <w:color w:val="000000"/>
                <w:szCs w:val="21"/>
              </w:rPr>
              <w:t>－</w:t>
            </w:r>
            <w:r w:rsidRPr="00885C59">
              <w:rPr>
                <w:rFonts w:ascii="宋体" w:hAnsi="宋体" w:cs="宋体" w:hint="eastAsia"/>
                <w:color w:val="000000"/>
                <w:szCs w:val="21"/>
              </w:rPr>
              <w:t>③</w:t>
            </w:r>
          </w:p>
        </w:tc>
        <w:tc>
          <w:tcPr>
            <w:tcW w:w="1350" w:type="dxa"/>
            <w:vAlign w:val="center"/>
          </w:tcPr>
          <w:p w:rsidR="00F516C9" w:rsidRPr="00885C59" w:rsidRDefault="00F516C9">
            <w:pPr>
              <w:jc w:val="center"/>
              <w:rPr>
                <w:color w:val="000000"/>
                <w:szCs w:val="21"/>
              </w:rPr>
            </w:pPr>
            <w:r w:rsidRPr="00885C59">
              <w:rPr>
                <w:rFonts w:ascii="宋体" w:hAnsi="宋体" w:cs="宋体" w:hint="eastAsia"/>
                <w:color w:val="000000"/>
                <w:szCs w:val="21"/>
              </w:rPr>
              <w:t>②</w:t>
            </w:r>
            <w:r w:rsidRPr="00885C59">
              <w:rPr>
                <w:rFonts w:hint="eastAsia"/>
                <w:color w:val="000000"/>
                <w:szCs w:val="21"/>
              </w:rPr>
              <w:t>－</w:t>
            </w:r>
            <w:r w:rsidRPr="00885C59">
              <w:rPr>
                <w:rFonts w:ascii="宋体" w:hAnsi="宋体" w:cs="宋体" w:hint="eastAsia"/>
                <w:color w:val="000000"/>
                <w:szCs w:val="21"/>
              </w:rPr>
              <w:t>④</w:t>
            </w:r>
          </w:p>
        </w:tc>
      </w:tr>
      <w:tr w:rsidR="000E7D3D">
        <w:tc>
          <w:tcPr>
            <w:tcW w:w="1620" w:type="dxa"/>
            <w:vAlign w:val="center"/>
          </w:tcPr>
          <w:p w:rsidR="000E7D3D" w:rsidRDefault="00BD5233">
            <w:pPr>
              <w:jc w:val="left"/>
            </w:pPr>
            <w:r>
              <w:rPr>
                <w:color w:val="000000"/>
                <w:szCs w:val="21"/>
              </w:rPr>
              <w:t>过去一个月</w:t>
            </w:r>
          </w:p>
        </w:tc>
        <w:tc>
          <w:tcPr>
            <w:tcW w:w="1350" w:type="dxa"/>
            <w:vAlign w:val="center"/>
          </w:tcPr>
          <w:p w:rsidR="000E7D3D" w:rsidRDefault="00BD5233">
            <w:pPr>
              <w:jc w:val="center"/>
            </w:pPr>
            <w:r>
              <w:rPr>
                <w:color w:val="000000"/>
                <w:szCs w:val="21"/>
              </w:rPr>
              <w:t>6.19%</w:t>
            </w:r>
          </w:p>
        </w:tc>
        <w:tc>
          <w:tcPr>
            <w:tcW w:w="1350" w:type="dxa"/>
            <w:vAlign w:val="center"/>
          </w:tcPr>
          <w:p w:rsidR="000E7D3D" w:rsidRDefault="00BD5233">
            <w:pPr>
              <w:jc w:val="center"/>
            </w:pPr>
            <w:r>
              <w:rPr>
                <w:color w:val="000000"/>
                <w:szCs w:val="21"/>
              </w:rPr>
              <w:t>0.83%</w:t>
            </w:r>
          </w:p>
        </w:tc>
        <w:tc>
          <w:tcPr>
            <w:tcW w:w="1350" w:type="dxa"/>
            <w:vAlign w:val="center"/>
          </w:tcPr>
          <w:p w:rsidR="000E7D3D" w:rsidRDefault="00BD5233">
            <w:pPr>
              <w:jc w:val="center"/>
            </w:pPr>
            <w:r>
              <w:rPr>
                <w:color w:val="000000"/>
                <w:szCs w:val="21"/>
              </w:rPr>
              <w:t>4.58%</w:t>
            </w:r>
          </w:p>
        </w:tc>
        <w:tc>
          <w:tcPr>
            <w:tcW w:w="1350" w:type="dxa"/>
            <w:vAlign w:val="center"/>
          </w:tcPr>
          <w:p w:rsidR="000E7D3D" w:rsidRDefault="00BD5233">
            <w:pPr>
              <w:jc w:val="center"/>
            </w:pPr>
            <w:r>
              <w:rPr>
                <w:color w:val="000000"/>
                <w:szCs w:val="21"/>
              </w:rPr>
              <w:t>0.82%</w:t>
            </w:r>
          </w:p>
        </w:tc>
        <w:tc>
          <w:tcPr>
            <w:tcW w:w="1350" w:type="dxa"/>
            <w:vAlign w:val="center"/>
          </w:tcPr>
          <w:p w:rsidR="000E7D3D" w:rsidRDefault="00BD5233">
            <w:pPr>
              <w:jc w:val="center"/>
            </w:pPr>
            <w:r>
              <w:rPr>
                <w:color w:val="000000"/>
                <w:szCs w:val="21"/>
              </w:rPr>
              <w:t>1.61%</w:t>
            </w:r>
          </w:p>
        </w:tc>
        <w:tc>
          <w:tcPr>
            <w:tcW w:w="1350" w:type="dxa"/>
            <w:vAlign w:val="center"/>
          </w:tcPr>
          <w:p w:rsidR="000E7D3D" w:rsidRDefault="00BD5233">
            <w:pPr>
              <w:jc w:val="center"/>
            </w:pPr>
            <w:r>
              <w:rPr>
                <w:color w:val="000000"/>
                <w:szCs w:val="21"/>
              </w:rPr>
              <w:t>0.01%</w:t>
            </w:r>
          </w:p>
        </w:tc>
      </w:tr>
      <w:tr w:rsidR="000E7D3D">
        <w:tc>
          <w:tcPr>
            <w:tcW w:w="1620" w:type="dxa"/>
            <w:vAlign w:val="center"/>
          </w:tcPr>
          <w:p w:rsidR="000E7D3D" w:rsidRDefault="00BD5233">
            <w:pPr>
              <w:jc w:val="left"/>
            </w:pPr>
            <w:r>
              <w:rPr>
                <w:color w:val="000000"/>
                <w:szCs w:val="21"/>
              </w:rPr>
              <w:t>过去三个月</w:t>
            </w:r>
          </w:p>
        </w:tc>
        <w:tc>
          <w:tcPr>
            <w:tcW w:w="1350" w:type="dxa"/>
            <w:vAlign w:val="center"/>
          </w:tcPr>
          <w:p w:rsidR="000E7D3D" w:rsidRDefault="00BD5233">
            <w:pPr>
              <w:jc w:val="center"/>
            </w:pPr>
            <w:r>
              <w:rPr>
                <w:color w:val="000000"/>
                <w:szCs w:val="21"/>
              </w:rPr>
              <w:t>11.68%</w:t>
            </w:r>
          </w:p>
        </w:tc>
        <w:tc>
          <w:tcPr>
            <w:tcW w:w="1350" w:type="dxa"/>
            <w:vAlign w:val="center"/>
          </w:tcPr>
          <w:p w:rsidR="000E7D3D" w:rsidRDefault="00BD5233">
            <w:pPr>
              <w:jc w:val="center"/>
            </w:pPr>
            <w:r>
              <w:rPr>
                <w:color w:val="000000"/>
                <w:szCs w:val="21"/>
              </w:rPr>
              <w:t>0.81%</w:t>
            </w:r>
          </w:p>
        </w:tc>
        <w:tc>
          <w:tcPr>
            <w:tcW w:w="1350" w:type="dxa"/>
            <w:vAlign w:val="center"/>
          </w:tcPr>
          <w:p w:rsidR="000E7D3D" w:rsidRDefault="00BD5233">
            <w:pPr>
              <w:jc w:val="center"/>
            </w:pPr>
            <w:r>
              <w:rPr>
                <w:color w:val="000000"/>
                <w:szCs w:val="21"/>
              </w:rPr>
              <w:t>8.93%</w:t>
            </w:r>
          </w:p>
        </w:tc>
        <w:tc>
          <w:tcPr>
            <w:tcW w:w="1350" w:type="dxa"/>
            <w:vAlign w:val="center"/>
          </w:tcPr>
          <w:p w:rsidR="000E7D3D" w:rsidRDefault="00BD5233">
            <w:pPr>
              <w:jc w:val="center"/>
            </w:pPr>
            <w:r>
              <w:rPr>
                <w:color w:val="000000"/>
                <w:szCs w:val="21"/>
              </w:rPr>
              <w:t>0.81%</w:t>
            </w:r>
          </w:p>
        </w:tc>
        <w:tc>
          <w:tcPr>
            <w:tcW w:w="1350" w:type="dxa"/>
            <w:vAlign w:val="center"/>
          </w:tcPr>
          <w:p w:rsidR="000E7D3D" w:rsidRDefault="00BD5233">
            <w:pPr>
              <w:jc w:val="center"/>
            </w:pPr>
            <w:r>
              <w:rPr>
                <w:color w:val="000000"/>
                <w:szCs w:val="21"/>
              </w:rPr>
              <w:t>2.75%</w:t>
            </w:r>
          </w:p>
        </w:tc>
        <w:tc>
          <w:tcPr>
            <w:tcW w:w="1350" w:type="dxa"/>
            <w:vAlign w:val="center"/>
          </w:tcPr>
          <w:p w:rsidR="000E7D3D" w:rsidRDefault="00BD5233">
            <w:pPr>
              <w:jc w:val="center"/>
            </w:pPr>
            <w:r>
              <w:rPr>
                <w:color w:val="000000"/>
                <w:szCs w:val="21"/>
              </w:rPr>
              <w:t>0.00%</w:t>
            </w:r>
          </w:p>
        </w:tc>
      </w:tr>
      <w:tr w:rsidR="000E7D3D">
        <w:tc>
          <w:tcPr>
            <w:tcW w:w="1620" w:type="dxa"/>
            <w:vAlign w:val="center"/>
          </w:tcPr>
          <w:p w:rsidR="000E7D3D" w:rsidRDefault="00BD5233">
            <w:pPr>
              <w:jc w:val="left"/>
            </w:pPr>
            <w:r>
              <w:rPr>
                <w:color w:val="000000"/>
                <w:szCs w:val="21"/>
              </w:rPr>
              <w:t>过去六个月</w:t>
            </w:r>
          </w:p>
        </w:tc>
        <w:tc>
          <w:tcPr>
            <w:tcW w:w="1350" w:type="dxa"/>
            <w:vAlign w:val="center"/>
          </w:tcPr>
          <w:p w:rsidR="000E7D3D" w:rsidRDefault="00BD5233">
            <w:pPr>
              <w:jc w:val="center"/>
            </w:pPr>
            <w:r>
              <w:rPr>
                <w:color w:val="000000"/>
                <w:szCs w:val="21"/>
              </w:rPr>
              <w:t>0.57%</w:t>
            </w:r>
          </w:p>
        </w:tc>
        <w:tc>
          <w:tcPr>
            <w:tcW w:w="1350" w:type="dxa"/>
            <w:vAlign w:val="center"/>
          </w:tcPr>
          <w:p w:rsidR="000E7D3D" w:rsidRDefault="00BD5233">
            <w:pPr>
              <w:jc w:val="center"/>
            </w:pPr>
            <w:r>
              <w:rPr>
                <w:color w:val="000000"/>
                <w:szCs w:val="21"/>
              </w:rPr>
              <w:t>1.34%</w:t>
            </w:r>
          </w:p>
        </w:tc>
        <w:tc>
          <w:tcPr>
            <w:tcW w:w="1350" w:type="dxa"/>
            <w:vAlign w:val="center"/>
          </w:tcPr>
          <w:p w:rsidR="000E7D3D" w:rsidRDefault="00BD5233">
            <w:pPr>
              <w:jc w:val="center"/>
            </w:pPr>
            <w:r>
              <w:rPr>
                <w:color w:val="000000"/>
                <w:szCs w:val="21"/>
              </w:rPr>
              <w:t>-3.75%</w:t>
            </w:r>
          </w:p>
        </w:tc>
        <w:tc>
          <w:tcPr>
            <w:tcW w:w="1350" w:type="dxa"/>
            <w:vAlign w:val="center"/>
          </w:tcPr>
          <w:p w:rsidR="000E7D3D" w:rsidRDefault="00BD5233">
            <w:pPr>
              <w:jc w:val="center"/>
            </w:pPr>
            <w:r>
              <w:rPr>
                <w:color w:val="000000"/>
                <w:szCs w:val="21"/>
              </w:rPr>
              <w:t>1.34%</w:t>
            </w:r>
          </w:p>
        </w:tc>
        <w:tc>
          <w:tcPr>
            <w:tcW w:w="1350" w:type="dxa"/>
            <w:vAlign w:val="center"/>
          </w:tcPr>
          <w:p w:rsidR="000E7D3D" w:rsidRDefault="00BD5233">
            <w:pPr>
              <w:jc w:val="center"/>
            </w:pPr>
            <w:r>
              <w:rPr>
                <w:color w:val="000000"/>
                <w:szCs w:val="21"/>
              </w:rPr>
              <w:t>4.32%</w:t>
            </w:r>
          </w:p>
        </w:tc>
        <w:tc>
          <w:tcPr>
            <w:tcW w:w="1350" w:type="dxa"/>
            <w:vAlign w:val="center"/>
          </w:tcPr>
          <w:p w:rsidR="000E7D3D" w:rsidRDefault="00BD5233">
            <w:pPr>
              <w:jc w:val="center"/>
            </w:pPr>
            <w:r>
              <w:rPr>
                <w:color w:val="000000"/>
                <w:szCs w:val="21"/>
              </w:rPr>
              <w:t>0.00%</w:t>
            </w:r>
          </w:p>
        </w:tc>
      </w:tr>
      <w:tr w:rsidR="000E7D3D">
        <w:tc>
          <w:tcPr>
            <w:tcW w:w="1620" w:type="dxa"/>
            <w:vAlign w:val="center"/>
          </w:tcPr>
          <w:p w:rsidR="000E7D3D" w:rsidRDefault="00BD5233">
            <w:pPr>
              <w:jc w:val="left"/>
            </w:pPr>
            <w:r>
              <w:rPr>
                <w:color w:val="000000"/>
                <w:szCs w:val="21"/>
              </w:rPr>
              <w:t>过去一年</w:t>
            </w:r>
          </w:p>
        </w:tc>
        <w:tc>
          <w:tcPr>
            <w:tcW w:w="1350" w:type="dxa"/>
            <w:vAlign w:val="center"/>
          </w:tcPr>
          <w:p w:rsidR="000E7D3D" w:rsidRDefault="00BD5233">
            <w:pPr>
              <w:jc w:val="center"/>
            </w:pPr>
            <w:r>
              <w:rPr>
                <w:color w:val="000000"/>
                <w:szCs w:val="21"/>
              </w:rPr>
              <w:t>6.62%</w:t>
            </w:r>
          </w:p>
        </w:tc>
        <w:tc>
          <w:tcPr>
            <w:tcW w:w="1350" w:type="dxa"/>
            <w:vAlign w:val="center"/>
          </w:tcPr>
          <w:p w:rsidR="000E7D3D" w:rsidRDefault="00BD5233">
            <w:pPr>
              <w:jc w:val="center"/>
            </w:pPr>
            <w:r>
              <w:rPr>
                <w:color w:val="000000"/>
                <w:szCs w:val="21"/>
              </w:rPr>
              <w:t>1.09%</w:t>
            </w:r>
          </w:p>
        </w:tc>
        <w:tc>
          <w:tcPr>
            <w:tcW w:w="1350" w:type="dxa"/>
            <w:vAlign w:val="center"/>
          </w:tcPr>
          <w:p w:rsidR="000E7D3D" w:rsidRDefault="00BD5233">
            <w:pPr>
              <w:jc w:val="center"/>
            </w:pPr>
            <w:r>
              <w:rPr>
                <w:color w:val="000000"/>
                <w:szCs w:val="21"/>
              </w:rPr>
              <w:t>0.39%</w:t>
            </w:r>
          </w:p>
        </w:tc>
        <w:tc>
          <w:tcPr>
            <w:tcW w:w="1350" w:type="dxa"/>
            <w:vAlign w:val="center"/>
          </w:tcPr>
          <w:p w:rsidR="000E7D3D" w:rsidRDefault="00BD5233">
            <w:pPr>
              <w:jc w:val="center"/>
            </w:pPr>
            <w:r>
              <w:rPr>
                <w:color w:val="000000"/>
                <w:szCs w:val="21"/>
              </w:rPr>
              <w:t>1.10%</w:t>
            </w:r>
          </w:p>
        </w:tc>
        <w:tc>
          <w:tcPr>
            <w:tcW w:w="1350" w:type="dxa"/>
            <w:vAlign w:val="center"/>
          </w:tcPr>
          <w:p w:rsidR="000E7D3D" w:rsidRDefault="00BD5233">
            <w:pPr>
              <w:jc w:val="center"/>
            </w:pPr>
            <w:r>
              <w:rPr>
                <w:color w:val="000000"/>
                <w:szCs w:val="21"/>
              </w:rPr>
              <w:t>6.23%</w:t>
            </w:r>
          </w:p>
        </w:tc>
        <w:tc>
          <w:tcPr>
            <w:tcW w:w="1350" w:type="dxa"/>
            <w:vAlign w:val="center"/>
          </w:tcPr>
          <w:p w:rsidR="000E7D3D" w:rsidRDefault="00BD5233">
            <w:pPr>
              <w:jc w:val="center"/>
            </w:pPr>
            <w:r>
              <w:rPr>
                <w:color w:val="000000"/>
                <w:szCs w:val="21"/>
              </w:rPr>
              <w:t>-0.01%</w:t>
            </w:r>
          </w:p>
        </w:tc>
      </w:tr>
      <w:tr w:rsidR="000E7D3D">
        <w:tc>
          <w:tcPr>
            <w:tcW w:w="1620" w:type="dxa"/>
            <w:vAlign w:val="center"/>
          </w:tcPr>
          <w:p w:rsidR="000E7D3D" w:rsidRDefault="00BD5233">
            <w:pPr>
              <w:jc w:val="left"/>
            </w:pPr>
            <w:r>
              <w:rPr>
                <w:color w:val="000000"/>
                <w:szCs w:val="21"/>
              </w:rPr>
              <w:t>过去三年</w:t>
            </w:r>
          </w:p>
        </w:tc>
        <w:tc>
          <w:tcPr>
            <w:tcW w:w="1350" w:type="dxa"/>
            <w:vAlign w:val="center"/>
          </w:tcPr>
          <w:p w:rsidR="000E7D3D" w:rsidRDefault="00BD5233">
            <w:pPr>
              <w:jc w:val="center"/>
            </w:pPr>
            <w:r>
              <w:rPr>
                <w:color w:val="000000"/>
                <w:szCs w:val="21"/>
              </w:rPr>
              <w:t>27.47%</w:t>
            </w:r>
          </w:p>
        </w:tc>
        <w:tc>
          <w:tcPr>
            <w:tcW w:w="1350" w:type="dxa"/>
            <w:vAlign w:val="center"/>
          </w:tcPr>
          <w:p w:rsidR="000E7D3D" w:rsidRDefault="00BD5233">
            <w:pPr>
              <w:jc w:val="center"/>
            </w:pPr>
            <w:r>
              <w:rPr>
                <w:color w:val="000000"/>
                <w:szCs w:val="21"/>
              </w:rPr>
              <w:t>1.17%</w:t>
            </w:r>
          </w:p>
        </w:tc>
        <w:tc>
          <w:tcPr>
            <w:tcW w:w="1350" w:type="dxa"/>
            <w:vAlign w:val="center"/>
          </w:tcPr>
          <w:p w:rsidR="000E7D3D" w:rsidRDefault="00BD5233">
            <w:pPr>
              <w:jc w:val="center"/>
            </w:pPr>
            <w:r>
              <w:rPr>
                <w:color w:val="000000"/>
                <w:szCs w:val="21"/>
              </w:rPr>
              <w:t>14.66%</w:t>
            </w:r>
          </w:p>
        </w:tc>
        <w:tc>
          <w:tcPr>
            <w:tcW w:w="1350" w:type="dxa"/>
            <w:vAlign w:val="center"/>
          </w:tcPr>
          <w:p w:rsidR="000E7D3D" w:rsidRDefault="00BD5233">
            <w:pPr>
              <w:jc w:val="center"/>
            </w:pPr>
            <w:r>
              <w:rPr>
                <w:color w:val="000000"/>
                <w:szCs w:val="21"/>
              </w:rPr>
              <w:t>1.18%</w:t>
            </w:r>
          </w:p>
        </w:tc>
        <w:tc>
          <w:tcPr>
            <w:tcW w:w="1350" w:type="dxa"/>
            <w:vAlign w:val="center"/>
          </w:tcPr>
          <w:p w:rsidR="000E7D3D" w:rsidRDefault="00BD5233">
            <w:pPr>
              <w:jc w:val="center"/>
            </w:pPr>
            <w:r>
              <w:rPr>
                <w:color w:val="000000"/>
                <w:szCs w:val="21"/>
              </w:rPr>
              <w:t>12.81%</w:t>
            </w:r>
          </w:p>
        </w:tc>
        <w:tc>
          <w:tcPr>
            <w:tcW w:w="1350" w:type="dxa"/>
            <w:vAlign w:val="center"/>
          </w:tcPr>
          <w:p w:rsidR="000E7D3D" w:rsidRDefault="00BD5233">
            <w:pPr>
              <w:jc w:val="center"/>
            </w:pPr>
            <w:r>
              <w:rPr>
                <w:color w:val="000000"/>
                <w:szCs w:val="21"/>
              </w:rPr>
              <w:t>-0.01%</w:t>
            </w:r>
          </w:p>
        </w:tc>
      </w:tr>
      <w:tr w:rsidR="000E7D3D">
        <w:tc>
          <w:tcPr>
            <w:tcW w:w="1620" w:type="dxa"/>
            <w:vAlign w:val="center"/>
          </w:tcPr>
          <w:p w:rsidR="000E7D3D" w:rsidRDefault="00BD5233">
            <w:pPr>
              <w:jc w:val="left"/>
            </w:pPr>
            <w:r>
              <w:rPr>
                <w:color w:val="000000"/>
                <w:szCs w:val="21"/>
              </w:rPr>
              <w:t>自基金合同生效起至今</w:t>
            </w:r>
          </w:p>
        </w:tc>
        <w:tc>
          <w:tcPr>
            <w:tcW w:w="1350" w:type="dxa"/>
            <w:vAlign w:val="center"/>
          </w:tcPr>
          <w:p w:rsidR="000E7D3D" w:rsidRDefault="00BD5233">
            <w:pPr>
              <w:jc w:val="center"/>
            </w:pPr>
            <w:r>
              <w:rPr>
                <w:color w:val="000000"/>
                <w:szCs w:val="21"/>
              </w:rPr>
              <w:t>3.78%</w:t>
            </w:r>
          </w:p>
        </w:tc>
        <w:tc>
          <w:tcPr>
            <w:tcW w:w="1350" w:type="dxa"/>
            <w:vAlign w:val="center"/>
          </w:tcPr>
          <w:p w:rsidR="000E7D3D" w:rsidRDefault="00BD5233">
            <w:pPr>
              <w:jc w:val="center"/>
            </w:pPr>
            <w:r>
              <w:rPr>
                <w:color w:val="000000"/>
                <w:szCs w:val="21"/>
              </w:rPr>
              <w:t>1.38%</w:t>
            </w:r>
          </w:p>
        </w:tc>
        <w:tc>
          <w:tcPr>
            <w:tcW w:w="1350" w:type="dxa"/>
            <w:vAlign w:val="center"/>
          </w:tcPr>
          <w:p w:rsidR="000E7D3D" w:rsidRDefault="00BD5233">
            <w:pPr>
              <w:jc w:val="center"/>
            </w:pPr>
            <w:r>
              <w:rPr>
                <w:color w:val="000000"/>
                <w:szCs w:val="21"/>
              </w:rPr>
              <w:t>-3.34%</w:t>
            </w:r>
          </w:p>
        </w:tc>
        <w:tc>
          <w:tcPr>
            <w:tcW w:w="1350" w:type="dxa"/>
            <w:vAlign w:val="center"/>
          </w:tcPr>
          <w:p w:rsidR="000E7D3D" w:rsidRDefault="00BD5233">
            <w:pPr>
              <w:jc w:val="center"/>
            </w:pPr>
            <w:r>
              <w:rPr>
                <w:color w:val="000000"/>
                <w:szCs w:val="21"/>
              </w:rPr>
              <w:t>1.42%</w:t>
            </w:r>
          </w:p>
        </w:tc>
        <w:tc>
          <w:tcPr>
            <w:tcW w:w="1350" w:type="dxa"/>
            <w:vAlign w:val="center"/>
          </w:tcPr>
          <w:p w:rsidR="000E7D3D" w:rsidRDefault="00BD5233">
            <w:pPr>
              <w:jc w:val="center"/>
            </w:pPr>
            <w:r>
              <w:rPr>
                <w:color w:val="000000"/>
                <w:szCs w:val="21"/>
              </w:rPr>
              <w:t>7.12%</w:t>
            </w:r>
          </w:p>
        </w:tc>
        <w:tc>
          <w:tcPr>
            <w:tcW w:w="1350" w:type="dxa"/>
            <w:vAlign w:val="center"/>
          </w:tcPr>
          <w:p w:rsidR="000E7D3D" w:rsidRDefault="00BD5233">
            <w:pPr>
              <w:jc w:val="center"/>
            </w:pPr>
            <w:r>
              <w:rPr>
                <w:color w:val="000000"/>
                <w:szCs w:val="21"/>
              </w:rPr>
              <w:t>-0.04%</w:t>
            </w:r>
          </w:p>
        </w:tc>
      </w:tr>
    </w:tbl>
    <w:p w:rsidR="00F516C9" w:rsidRPr="00885C59" w:rsidRDefault="00F516C9" w:rsidP="00FB519A">
      <w:pPr>
        <w:spacing w:line="360" w:lineRule="auto"/>
        <w:ind w:firstLineChars="196" w:firstLine="413"/>
        <w:rPr>
          <w:b/>
          <w:kern w:val="0"/>
          <w:szCs w:val="21"/>
        </w:rPr>
      </w:pPr>
      <w:r w:rsidRPr="00885C59">
        <w:rPr>
          <w:b/>
          <w:kern w:val="0"/>
          <w:szCs w:val="21"/>
        </w:rPr>
        <w:t xml:space="preserve">3.2.2 </w:t>
      </w:r>
      <w:r w:rsidR="003D28EA">
        <w:rPr>
          <w:rStyle w:val="af8"/>
          <w:rFonts w:ascii="宋体" w:hAnsi="宋体" w:cs="宋体" w:hint="eastAsia"/>
          <w:color w:val="000000"/>
          <w:shd w:val="clear" w:color="auto" w:fill="FFFFFF"/>
        </w:rPr>
        <w:t>自基金合同生效以来</w:t>
      </w:r>
      <w:r w:rsidR="00D947FC">
        <w:rPr>
          <w:rFonts w:hint="eastAsia"/>
          <w:b/>
          <w:kern w:val="0"/>
          <w:szCs w:val="21"/>
        </w:rPr>
        <w:t>基金累计</w:t>
      </w:r>
      <w:r w:rsidRPr="00885C59">
        <w:rPr>
          <w:rFonts w:hint="eastAsia"/>
          <w:b/>
          <w:kern w:val="0"/>
          <w:szCs w:val="21"/>
        </w:rPr>
        <w:t>净值增长率变动及其与同期业绩比较基准收益率变动的比较</w:t>
      </w:r>
    </w:p>
    <w:p w:rsidR="00F516C9" w:rsidRPr="00885C59" w:rsidRDefault="00F516C9" w:rsidP="00290761">
      <w:pPr>
        <w:spacing w:line="360" w:lineRule="auto"/>
        <w:ind w:firstLine="420"/>
        <w:jc w:val="center"/>
        <w:rPr>
          <w:kern w:val="0"/>
          <w:szCs w:val="21"/>
        </w:rPr>
      </w:pPr>
      <w:r w:rsidRPr="00885C59">
        <w:rPr>
          <w:kern w:val="0"/>
          <w:szCs w:val="21"/>
        </w:rPr>
        <w:t>易方达上证</w:t>
      </w:r>
      <w:r w:rsidRPr="00885C59">
        <w:rPr>
          <w:kern w:val="0"/>
          <w:szCs w:val="21"/>
        </w:rPr>
        <w:t>50</w:t>
      </w:r>
      <w:r w:rsidRPr="00885C59">
        <w:rPr>
          <w:kern w:val="0"/>
          <w:szCs w:val="21"/>
        </w:rPr>
        <w:t>指数分级证券投资基金</w:t>
      </w:r>
    </w:p>
    <w:p w:rsidR="00F516C9" w:rsidRPr="00885C59" w:rsidRDefault="00F516C9" w:rsidP="00290761">
      <w:pPr>
        <w:spacing w:line="360" w:lineRule="auto"/>
        <w:ind w:firstLine="420"/>
        <w:jc w:val="center"/>
        <w:rPr>
          <w:kern w:val="0"/>
          <w:szCs w:val="21"/>
        </w:rPr>
      </w:pPr>
      <w:r w:rsidRPr="00885C59">
        <w:rPr>
          <w:rFonts w:hint="eastAsia"/>
          <w:kern w:val="0"/>
          <w:szCs w:val="21"/>
        </w:rPr>
        <w:t>累计净值增长率与业绩比较基准收益率历史走势对比图</w:t>
      </w:r>
    </w:p>
    <w:p w:rsidR="00F516C9" w:rsidRPr="00885C59" w:rsidRDefault="00F516C9" w:rsidP="00290761">
      <w:pPr>
        <w:pStyle w:val="a5"/>
        <w:snapToGrid w:val="0"/>
        <w:spacing w:line="360" w:lineRule="auto"/>
        <w:ind w:firstLine="480"/>
        <w:jc w:val="center"/>
        <w:rPr>
          <w:rFonts w:ascii="Times New Roman" w:hAnsi="Times New Roman"/>
        </w:rPr>
      </w:pPr>
      <w:r w:rsidRPr="00885C59">
        <w:rPr>
          <w:rFonts w:ascii="Times New Roman" w:hAnsi="Times New Roman" w:hint="eastAsia"/>
        </w:rPr>
        <w:t>（</w:t>
      </w:r>
      <w:r w:rsidRPr="00885C59">
        <w:rPr>
          <w:rFonts w:ascii="Times New Roman" w:hAnsi="Times New Roman"/>
        </w:rPr>
        <w:t>2015</w:t>
      </w:r>
      <w:r w:rsidRPr="00885C59">
        <w:rPr>
          <w:rFonts w:ascii="Times New Roman" w:hAnsi="Times New Roman"/>
        </w:rPr>
        <w:t>年</w:t>
      </w:r>
      <w:r w:rsidRPr="00885C59">
        <w:rPr>
          <w:rFonts w:ascii="Times New Roman" w:hAnsi="Times New Roman"/>
        </w:rPr>
        <w:t>4</w:t>
      </w:r>
      <w:r w:rsidRPr="00885C59">
        <w:rPr>
          <w:rFonts w:ascii="Times New Roman" w:hAnsi="Times New Roman"/>
        </w:rPr>
        <w:t>月</w:t>
      </w:r>
      <w:r w:rsidRPr="00885C59">
        <w:rPr>
          <w:rFonts w:ascii="Times New Roman" w:hAnsi="Times New Roman"/>
        </w:rPr>
        <w:t>15</w:t>
      </w:r>
      <w:r w:rsidRPr="00885C59">
        <w:rPr>
          <w:rFonts w:ascii="Times New Roman" w:hAnsi="Times New Roman"/>
        </w:rPr>
        <w:t>日</w:t>
      </w:r>
      <w:r w:rsidRPr="00885C59">
        <w:rPr>
          <w:rFonts w:ascii="Times New Roman" w:hAnsi="Times New Roman" w:hint="eastAsia"/>
        </w:rPr>
        <w:t>至</w:t>
      </w:r>
      <w:r w:rsidRPr="00885C59">
        <w:rPr>
          <w:rFonts w:ascii="Times New Roman" w:hAnsi="Times New Roman"/>
        </w:rPr>
        <w:t>2020</w:t>
      </w:r>
      <w:r w:rsidRPr="00885C59">
        <w:rPr>
          <w:rFonts w:ascii="Times New Roman" w:hAnsi="Times New Roman"/>
        </w:rPr>
        <w:t>年</w:t>
      </w:r>
      <w:r w:rsidRPr="00885C59">
        <w:rPr>
          <w:rFonts w:ascii="Times New Roman" w:hAnsi="Times New Roman"/>
        </w:rPr>
        <w:t>6</w:t>
      </w:r>
      <w:r w:rsidRPr="00885C59">
        <w:rPr>
          <w:rFonts w:ascii="Times New Roman" w:hAnsi="Times New Roman"/>
        </w:rPr>
        <w:t>月</w:t>
      </w:r>
      <w:r w:rsidRPr="00885C59">
        <w:rPr>
          <w:rFonts w:ascii="Times New Roman" w:hAnsi="Times New Roman"/>
        </w:rPr>
        <w:t>30</w:t>
      </w:r>
      <w:r w:rsidRPr="00885C59">
        <w:rPr>
          <w:rFonts w:ascii="Times New Roman" w:hAnsi="Times New Roman"/>
        </w:rPr>
        <w:t>日</w:t>
      </w:r>
      <w:r w:rsidRPr="00885C59">
        <w:rPr>
          <w:rFonts w:ascii="Times New Roman" w:hAnsi="Times New Roman" w:hint="eastAsia"/>
        </w:rPr>
        <w:t>）</w:t>
      </w:r>
    </w:p>
    <w:p w:rsidR="00F516C9" w:rsidRPr="00885C59" w:rsidRDefault="009C25ED"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8" o:title=""/>
          </v:shape>
        </w:pic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注：自基金合同生效至报告期末，基金份额净值增长率为</w:t>
      </w:r>
      <w:r w:rsidRPr="00885C59">
        <w:rPr>
          <w:kern w:val="0"/>
          <w:szCs w:val="21"/>
        </w:rPr>
        <w:t>3.78%</w:t>
      </w:r>
      <w:r w:rsidRPr="00885C59">
        <w:rPr>
          <w:kern w:val="0"/>
          <w:szCs w:val="21"/>
        </w:rPr>
        <w:t>，同期业绩比较基准收益率为</w:t>
      </w:r>
      <w:r w:rsidRPr="00885C59">
        <w:rPr>
          <w:kern w:val="0"/>
          <w:szCs w:val="21"/>
        </w:rPr>
        <w:t>-3.34%</w:t>
      </w:r>
      <w:r w:rsidRPr="00885C59">
        <w:rPr>
          <w:kern w:val="0"/>
          <w:szCs w:val="21"/>
        </w:rPr>
        <w:t>。</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34" w:name="_Toc225498254"/>
      <w:bookmarkStart w:id="35" w:name="_Toc374542132"/>
      <w:bookmarkStart w:id="36" w:name="_Toc48664590"/>
      <w:r w:rsidRPr="005F1BBF">
        <w:rPr>
          <w:rFonts w:ascii="Times New Roman" w:hAnsi="Times New Roman"/>
          <w:bCs/>
          <w:color w:val="000000"/>
          <w:sz w:val="21"/>
          <w:szCs w:val="21"/>
        </w:rPr>
        <w:t>4</w:t>
      </w:r>
      <w:r w:rsidRPr="005F1BBF">
        <w:rPr>
          <w:rFonts w:ascii="Times New Roman" w:hAnsi="Times New Roman"/>
          <w:bCs/>
          <w:color w:val="000000"/>
          <w:sz w:val="21"/>
          <w:szCs w:val="21"/>
        </w:rPr>
        <w:t>管理人报告</w:t>
      </w:r>
      <w:bookmarkEnd w:id="34"/>
      <w:bookmarkEnd w:id="35"/>
      <w:bookmarkEnd w:id="36"/>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37" w:name="_Toc374542133"/>
      <w:bookmarkStart w:id="38" w:name="_Toc48664591"/>
      <w:r w:rsidRPr="00885C59">
        <w:rPr>
          <w:rFonts w:ascii="Times New Roman" w:hAnsi="Times New Roman"/>
          <w:kern w:val="0"/>
          <w:sz w:val="21"/>
          <w:szCs w:val="21"/>
        </w:rPr>
        <w:t>4.1</w:t>
      </w:r>
      <w:r w:rsidRPr="00885C59">
        <w:rPr>
          <w:rFonts w:ascii="Times New Roman" w:hAnsi="Times New Roman" w:hint="eastAsia"/>
          <w:kern w:val="0"/>
          <w:sz w:val="21"/>
          <w:szCs w:val="21"/>
        </w:rPr>
        <w:t>基金管理人及基金经理情况</w:t>
      </w:r>
      <w:bookmarkEnd w:id="37"/>
      <w:bookmarkEnd w:id="38"/>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4.1.1 </w:t>
      </w:r>
      <w:r w:rsidRPr="00885C59">
        <w:rPr>
          <w:rFonts w:hint="eastAsia"/>
          <w:b/>
          <w:color w:val="000000"/>
          <w:kern w:val="0"/>
          <w:szCs w:val="21"/>
        </w:rPr>
        <w:t>基金管理人及其管理基金的经验</w:t>
      </w:r>
    </w:p>
    <w:p w:rsidR="00F516C9" w:rsidRPr="00885C59" w:rsidRDefault="00F516C9" w:rsidP="00FB519A">
      <w:pPr>
        <w:widowControl/>
        <w:spacing w:line="360" w:lineRule="auto"/>
        <w:ind w:firstLineChars="200" w:firstLine="420"/>
        <w:rPr>
          <w:kern w:val="0"/>
          <w:szCs w:val="21"/>
        </w:rPr>
      </w:pPr>
      <w:r w:rsidRPr="00885C59">
        <w:rPr>
          <w:kern w:val="0"/>
          <w:szCs w:val="21"/>
        </w:rPr>
        <w:t>经中国证监会证监基金字</w:t>
      </w:r>
      <w:r w:rsidRPr="00885C59">
        <w:rPr>
          <w:kern w:val="0"/>
          <w:szCs w:val="21"/>
        </w:rPr>
        <w:t>[2001]4</w:t>
      </w:r>
      <w:r w:rsidRPr="00885C59">
        <w:rPr>
          <w:kern w:val="0"/>
          <w:szCs w:val="21"/>
        </w:rPr>
        <w:t>号文批准，本基金管理人成立于</w:t>
      </w:r>
      <w:r w:rsidRPr="00885C59">
        <w:rPr>
          <w:kern w:val="0"/>
          <w:szCs w:val="21"/>
        </w:rPr>
        <w:t>2001</w:t>
      </w:r>
      <w:r w:rsidRPr="00885C59">
        <w:rPr>
          <w:kern w:val="0"/>
          <w:szCs w:val="21"/>
        </w:rPr>
        <w:t>年</w:t>
      </w:r>
      <w:r w:rsidRPr="00885C59">
        <w:rPr>
          <w:kern w:val="0"/>
          <w:szCs w:val="21"/>
        </w:rPr>
        <w:t>4</w:t>
      </w:r>
      <w:r w:rsidRPr="00885C59">
        <w:rPr>
          <w:kern w:val="0"/>
          <w:szCs w:val="21"/>
        </w:rPr>
        <w:t>月</w:t>
      </w:r>
      <w:r w:rsidRPr="00885C59">
        <w:rPr>
          <w:kern w:val="0"/>
          <w:szCs w:val="21"/>
        </w:rPr>
        <w:t>17</w:t>
      </w:r>
      <w:r w:rsidRPr="00885C59">
        <w:rPr>
          <w:kern w:val="0"/>
          <w:szCs w:val="21"/>
        </w:rPr>
        <w:t>日，总部设在广州，在北京、上海、香港等地设有分公司或子公司。本基金管理人拥有公募、社保、年金、特定客户资产管理、</w:t>
      </w:r>
      <w:r w:rsidRPr="00885C59">
        <w:rPr>
          <w:kern w:val="0"/>
          <w:szCs w:val="21"/>
        </w:rPr>
        <w:t>QDII</w:t>
      </w:r>
      <w:r w:rsidRPr="00885C59">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4.1.2 </w:t>
      </w:r>
      <w:r>
        <w:rPr>
          <w:rFonts w:hint="eastAsia"/>
          <w:b/>
          <w:color w:val="000000"/>
          <w:kern w:val="0"/>
          <w:szCs w:val="21"/>
        </w:rPr>
        <w:t>基金经理（或基金经理小组）及基金经理助理</w:t>
      </w:r>
      <w:r w:rsidRPr="00885C59">
        <w:rPr>
          <w:rFonts w:hint="eastAsia"/>
          <w:b/>
          <w:color w:val="000000"/>
          <w:kern w:val="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7312E5" w:rsidRPr="00B17B29" w:rsidTr="00E95858">
        <w:trPr>
          <w:cantSplit/>
        </w:trPr>
        <w:tc>
          <w:tcPr>
            <w:tcW w:w="464" w:type="dxa"/>
            <w:vMerge w:val="restart"/>
            <w:vAlign w:val="center"/>
          </w:tcPr>
          <w:p w:rsidR="007312E5" w:rsidRPr="00B17B29" w:rsidRDefault="007312E5" w:rsidP="00E95858">
            <w:pPr>
              <w:jc w:val="center"/>
              <w:rPr>
                <w:color w:val="000000"/>
                <w:szCs w:val="21"/>
              </w:rPr>
            </w:pPr>
            <w:r w:rsidRPr="00B17B29">
              <w:rPr>
                <w:color w:val="000000"/>
                <w:szCs w:val="21"/>
              </w:rPr>
              <w:t>姓名</w:t>
            </w:r>
          </w:p>
        </w:tc>
        <w:tc>
          <w:tcPr>
            <w:tcW w:w="3402" w:type="dxa"/>
            <w:vMerge w:val="restart"/>
            <w:vAlign w:val="center"/>
          </w:tcPr>
          <w:p w:rsidR="007312E5" w:rsidRPr="00B17B29" w:rsidRDefault="007312E5" w:rsidP="00E95858">
            <w:pPr>
              <w:jc w:val="center"/>
              <w:rPr>
                <w:color w:val="000000"/>
                <w:szCs w:val="21"/>
              </w:rPr>
            </w:pPr>
            <w:r w:rsidRPr="00B17B29">
              <w:rPr>
                <w:color w:val="000000"/>
                <w:szCs w:val="21"/>
              </w:rPr>
              <w:t>职务</w:t>
            </w:r>
          </w:p>
        </w:tc>
        <w:tc>
          <w:tcPr>
            <w:tcW w:w="1417" w:type="dxa"/>
            <w:gridSpan w:val="2"/>
          </w:tcPr>
          <w:p w:rsidR="007312E5" w:rsidRPr="00B17B29" w:rsidRDefault="007312E5" w:rsidP="00E95858">
            <w:pPr>
              <w:jc w:val="center"/>
              <w:rPr>
                <w:color w:val="000000"/>
                <w:szCs w:val="21"/>
              </w:rPr>
            </w:pPr>
            <w:r w:rsidRPr="00B17B29">
              <w:rPr>
                <w:color w:val="000000"/>
                <w:szCs w:val="21"/>
              </w:rPr>
              <w:t>任本基金的基金经理（助理）期限</w:t>
            </w:r>
          </w:p>
        </w:tc>
        <w:tc>
          <w:tcPr>
            <w:tcW w:w="709" w:type="dxa"/>
            <w:vMerge w:val="restart"/>
            <w:vAlign w:val="center"/>
          </w:tcPr>
          <w:p w:rsidR="007312E5" w:rsidRPr="00B17B29" w:rsidRDefault="007312E5" w:rsidP="00E95858">
            <w:pPr>
              <w:jc w:val="center"/>
              <w:rPr>
                <w:color w:val="000000"/>
                <w:szCs w:val="21"/>
              </w:rPr>
            </w:pPr>
            <w:r w:rsidRPr="00B17B29">
              <w:rPr>
                <w:color w:val="000000"/>
                <w:szCs w:val="21"/>
              </w:rPr>
              <w:t>证券从业年限</w:t>
            </w:r>
          </w:p>
        </w:tc>
        <w:tc>
          <w:tcPr>
            <w:tcW w:w="3548" w:type="dxa"/>
            <w:vMerge w:val="restart"/>
            <w:vAlign w:val="center"/>
          </w:tcPr>
          <w:p w:rsidR="007312E5" w:rsidRPr="00B17B29" w:rsidRDefault="007312E5" w:rsidP="00E95858">
            <w:pPr>
              <w:jc w:val="center"/>
              <w:rPr>
                <w:color w:val="000000"/>
                <w:szCs w:val="21"/>
              </w:rPr>
            </w:pPr>
            <w:r w:rsidRPr="00B17B29">
              <w:rPr>
                <w:color w:val="000000"/>
                <w:szCs w:val="21"/>
              </w:rPr>
              <w:t>说明</w:t>
            </w:r>
          </w:p>
        </w:tc>
      </w:tr>
      <w:tr w:rsidR="007312E5" w:rsidRPr="00B17B29" w:rsidTr="00E95858">
        <w:trPr>
          <w:cantSplit/>
        </w:trPr>
        <w:tc>
          <w:tcPr>
            <w:tcW w:w="464" w:type="dxa"/>
            <w:vMerge/>
            <w:vAlign w:val="center"/>
          </w:tcPr>
          <w:p w:rsidR="007312E5" w:rsidRPr="00B17B29" w:rsidRDefault="007312E5" w:rsidP="00E95858">
            <w:pPr>
              <w:widowControl/>
              <w:jc w:val="left"/>
              <w:rPr>
                <w:color w:val="000000"/>
                <w:szCs w:val="21"/>
              </w:rPr>
            </w:pPr>
          </w:p>
        </w:tc>
        <w:tc>
          <w:tcPr>
            <w:tcW w:w="3402" w:type="dxa"/>
            <w:vMerge/>
            <w:vAlign w:val="center"/>
          </w:tcPr>
          <w:p w:rsidR="007312E5" w:rsidRPr="00B17B29" w:rsidRDefault="007312E5" w:rsidP="00E95858">
            <w:pPr>
              <w:widowControl/>
              <w:jc w:val="left"/>
              <w:rPr>
                <w:color w:val="000000"/>
                <w:szCs w:val="21"/>
              </w:rPr>
            </w:pPr>
          </w:p>
        </w:tc>
        <w:tc>
          <w:tcPr>
            <w:tcW w:w="709" w:type="dxa"/>
            <w:vAlign w:val="center"/>
          </w:tcPr>
          <w:p w:rsidR="007312E5" w:rsidRPr="00B17B29" w:rsidRDefault="007312E5" w:rsidP="00E95858">
            <w:pPr>
              <w:jc w:val="center"/>
              <w:rPr>
                <w:color w:val="000000"/>
                <w:szCs w:val="21"/>
              </w:rPr>
            </w:pPr>
            <w:r w:rsidRPr="00B17B29">
              <w:rPr>
                <w:color w:val="000000"/>
                <w:szCs w:val="21"/>
              </w:rPr>
              <w:t>任职日期</w:t>
            </w:r>
          </w:p>
        </w:tc>
        <w:tc>
          <w:tcPr>
            <w:tcW w:w="708" w:type="dxa"/>
            <w:vAlign w:val="center"/>
          </w:tcPr>
          <w:p w:rsidR="007312E5" w:rsidRPr="00B17B29" w:rsidRDefault="007312E5" w:rsidP="00E95858">
            <w:pPr>
              <w:jc w:val="center"/>
              <w:rPr>
                <w:color w:val="000000"/>
                <w:szCs w:val="21"/>
              </w:rPr>
            </w:pPr>
            <w:r w:rsidRPr="00B17B29">
              <w:rPr>
                <w:color w:val="000000"/>
                <w:szCs w:val="21"/>
              </w:rPr>
              <w:t>离任日期</w:t>
            </w:r>
          </w:p>
        </w:tc>
        <w:tc>
          <w:tcPr>
            <w:tcW w:w="709" w:type="dxa"/>
            <w:vMerge/>
            <w:vAlign w:val="center"/>
          </w:tcPr>
          <w:p w:rsidR="007312E5" w:rsidRPr="00B17B29" w:rsidRDefault="007312E5" w:rsidP="00E95858">
            <w:pPr>
              <w:widowControl/>
              <w:jc w:val="left"/>
              <w:rPr>
                <w:color w:val="000000"/>
                <w:szCs w:val="21"/>
              </w:rPr>
            </w:pPr>
          </w:p>
        </w:tc>
        <w:tc>
          <w:tcPr>
            <w:tcW w:w="3548" w:type="dxa"/>
            <w:vMerge/>
            <w:vAlign w:val="center"/>
          </w:tcPr>
          <w:p w:rsidR="007312E5" w:rsidRPr="00B17B29" w:rsidRDefault="007312E5" w:rsidP="00E95858">
            <w:pPr>
              <w:widowControl/>
              <w:jc w:val="left"/>
              <w:rPr>
                <w:color w:val="000000"/>
                <w:szCs w:val="21"/>
              </w:rPr>
            </w:pPr>
          </w:p>
        </w:tc>
      </w:tr>
      <w:tr w:rsidR="000E7D3D">
        <w:tc>
          <w:tcPr>
            <w:tcW w:w="464" w:type="dxa"/>
            <w:vAlign w:val="center"/>
          </w:tcPr>
          <w:p w:rsidR="000E7D3D" w:rsidRDefault="00BD5233">
            <w:pPr>
              <w:jc w:val="center"/>
            </w:pPr>
            <w:r>
              <w:rPr>
                <w:color w:val="000000"/>
                <w:szCs w:val="21"/>
              </w:rPr>
              <w:t>余海燕</w:t>
            </w:r>
          </w:p>
        </w:tc>
        <w:tc>
          <w:tcPr>
            <w:tcW w:w="3402" w:type="dxa"/>
            <w:vAlign w:val="center"/>
          </w:tcPr>
          <w:p w:rsidR="000E7D3D" w:rsidRDefault="00BD5233">
            <w:pPr>
              <w:jc w:val="left"/>
            </w:pPr>
            <w:r>
              <w:rPr>
                <w:color w:val="000000"/>
                <w:szCs w:val="21"/>
              </w:rPr>
              <w:t>本基金的基金经理、易方达沪深</w:t>
            </w:r>
            <w:r>
              <w:rPr>
                <w:color w:val="000000"/>
                <w:szCs w:val="21"/>
              </w:rPr>
              <w:t>300</w:t>
            </w:r>
            <w:r>
              <w:rPr>
                <w:color w:val="000000"/>
                <w:szCs w:val="21"/>
              </w:rPr>
              <w:t>医药卫生交易型开放式指数证券投资基金的基金经理、易方达沪深</w:t>
            </w:r>
            <w:r>
              <w:rPr>
                <w:color w:val="000000"/>
                <w:szCs w:val="21"/>
              </w:rPr>
              <w:t>300</w:t>
            </w:r>
            <w:r>
              <w:rPr>
                <w:color w:val="000000"/>
                <w:szCs w:val="21"/>
              </w:rPr>
              <w:t>非银行金融交易型开放式指数证券投资基金的基金经理、易方达沪深</w:t>
            </w:r>
            <w:r>
              <w:rPr>
                <w:color w:val="000000"/>
                <w:szCs w:val="21"/>
              </w:rPr>
              <w:t>300</w:t>
            </w:r>
            <w:r>
              <w:rPr>
                <w:color w:val="000000"/>
                <w:szCs w:val="21"/>
              </w:rPr>
              <w:t>非银行金融交易型开放式指数证券投资基金联接基金的基金经理、易方达国企改革指数分级证券投资基金的基金经理、易方达军工指数分级证券投资基金的基金经理、易方达证券公司指数分级证券投资基金的基金经理、易方达沪深</w:t>
            </w:r>
            <w:r>
              <w:rPr>
                <w:color w:val="000000"/>
                <w:szCs w:val="21"/>
              </w:rPr>
              <w:t>300</w:t>
            </w:r>
            <w:r>
              <w:rPr>
                <w:color w:val="000000"/>
                <w:szCs w:val="21"/>
              </w:rPr>
              <w:t>交易型开放式指数发起式证券投资基金联接基金的基金经理、易方达中证</w:t>
            </w:r>
            <w:r>
              <w:rPr>
                <w:color w:val="000000"/>
                <w:szCs w:val="21"/>
              </w:rPr>
              <w:t>500</w:t>
            </w:r>
            <w:r>
              <w:rPr>
                <w:color w:val="000000"/>
                <w:szCs w:val="21"/>
              </w:rPr>
              <w:t>交易型开放式指数证券投资基金的基金经理、易方达沪深</w:t>
            </w:r>
            <w:r>
              <w:rPr>
                <w:color w:val="000000"/>
                <w:szCs w:val="21"/>
              </w:rPr>
              <w:t>300</w:t>
            </w:r>
            <w:r>
              <w:rPr>
                <w:color w:val="000000"/>
                <w:szCs w:val="21"/>
              </w:rPr>
              <w:t>交易型开放式指数发起式证券投资基金的基金经理、易方达中证海外中国互联网</w:t>
            </w:r>
            <w:r>
              <w:rPr>
                <w:color w:val="000000"/>
                <w:szCs w:val="21"/>
              </w:rPr>
              <w:t>50</w:t>
            </w:r>
            <w:r>
              <w:rPr>
                <w:color w:val="000000"/>
                <w:szCs w:val="21"/>
              </w:rPr>
              <w:t>交易型开放式指数证券投资基金的基金经理、易方达中证军工交易型开放式指数证券投资基金的基金经理、易方达中证全指证券公司交易型开放式指数证券投资基金的基金经理、易方达沪深</w:t>
            </w:r>
            <w:r>
              <w:rPr>
                <w:color w:val="000000"/>
                <w:szCs w:val="21"/>
              </w:rPr>
              <w:t>300</w:t>
            </w:r>
            <w:r>
              <w:rPr>
                <w:color w:val="000000"/>
                <w:szCs w:val="21"/>
              </w:rPr>
              <w:t>医药卫生交易型开放式指数证券投资基金联接基金的基金经理、易方达恒生中国企业交易型开放式指数证券投资基金联接基金的基金经理、易方达黄金交易型开放式证券投资基金联接基金的基金经理、易方达恒生中国企业交易型开放式指数证券投资基金的基金经理、易方达黄金交易型开放式证券投资基金的基金经理、易方达中证海外中国互联网</w:t>
            </w:r>
            <w:r>
              <w:rPr>
                <w:color w:val="000000"/>
                <w:szCs w:val="21"/>
              </w:rPr>
              <w:t>50</w:t>
            </w:r>
            <w:r>
              <w:rPr>
                <w:color w:val="000000"/>
                <w:szCs w:val="21"/>
              </w:rPr>
              <w:t>交易型开放式指数证券投资基金联接基金的基金经理、易方达中证</w:t>
            </w:r>
            <w:r>
              <w:rPr>
                <w:color w:val="000000"/>
                <w:szCs w:val="21"/>
              </w:rPr>
              <w:t>500</w:t>
            </w:r>
            <w:r>
              <w:rPr>
                <w:color w:val="000000"/>
                <w:szCs w:val="21"/>
              </w:rPr>
              <w:t>交易型开放式指数证券投资基金发起式联接基金的基金经理、易方达日兴资管日经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）的基金经理、易方达上证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交易型开放式指数证券投资基金发起式联接基金的基金经理、指数投资部副总经理、指数投资决策委员会委员</w:t>
            </w:r>
          </w:p>
        </w:tc>
        <w:tc>
          <w:tcPr>
            <w:tcW w:w="709" w:type="dxa"/>
            <w:vAlign w:val="center"/>
          </w:tcPr>
          <w:p w:rsidR="000E7D3D" w:rsidRDefault="00BD5233">
            <w:pPr>
              <w:jc w:val="center"/>
            </w:pPr>
            <w:r>
              <w:rPr>
                <w:color w:val="000000"/>
                <w:szCs w:val="21"/>
              </w:rPr>
              <w:t>2015-04-15</w:t>
            </w:r>
          </w:p>
        </w:tc>
        <w:tc>
          <w:tcPr>
            <w:tcW w:w="708" w:type="dxa"/>
            <w:vAlign w:val="center"/>
          </w:tcPr>
          <w:p w:rsidR="000E7D3D" w:rsidRDefault="00BD5233">
            <w:pPr>
              <w:jc w:val="center"/>
            </w:pPr>
            <w:r>
              <w:rPr>
                <w:color w:val="000000"/>
                <w:szCs w:val="21"/>
              </w:rPr>
              <w:t>-</w:t>
            </w:r>
          </w:p>
        </w:tc>
        <w:tc>
          <w:tcPr>
            <w:tcW w:w="709" w:type="dxa"/>
            <w:vAlign w:val="center"/>
          </w:tcPr>
          <w:p w:rsidR="000E7D3D" w:rsidRDefault="00BD5233">
            <w:pPr>
              <w:jc w:val="center"/>
            </w:pPr>
            <w:r>
              <w:rPr>
                <w:color w:val="000000"/>
                <w:szCs w:val="21"/>
              </w:rPr>
              <w:t>15</w:t>
            </w:r>
            <w:r>
              <w:rPr>
                <w:color w:val="000000"/>
                <w:szCs w:val="21"/>
              </w:rPr>
              <w:t>年</w:t>
            </w:r>
          </w:p>
        </w:tc>
        <w:tc>
          <w:tcPr>
            <w:tcW w:w="3548" w:type="dxa"/>
            <w:vAlign w:val="center"/>
          </w:tcPr>
          <w:p w:rsidR="000E7D3D" w:rsidRDefault="00BD5233">
            <w:r>
              <w:rPr>
                <w:color w:val="000000"/>
                <w:szCs w:val="21"/>
              </w:rPr>
              <w:t>硕士研究生，具有基金从业资格。曾任汇丰银行</w:t>
            </w:r>
            <w:r>
              <w:rPr>
                <w:color w:val="000000"/>
                <w:szCs w:val="21"/>
              </w:rPr>
              <w:t>Consumer Credit Risk</w:t>
            </w:r>
            <w:r>
              <w:rPr>
                <w:color w:val="000000"/>
                <w:szCs w:val="21"/>
              </w:rPr>
              <w:t>信用风险分析师，华宝兴业基金管理有限公司分析师、基金经理助理、基金经理，易方达基金管理有限公司投资发展部产品经理。</w:t>
            </w:r>
          </w:p>
        </w:tc>
      </w:tr>
    </w:tbl>
    <w:p w:rsidR="000E7D3D" w:rsidRDefault="00BD5233">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7E4381" w:rsidRDefault="007312E5" w:rsidP="007E4381">
      <w:pPr>
        <w:tabs>
          <w:tab w:val="left" w:pos="426"/>
        </w:tabs>
        <w:spacing w:line="360" w:lineRule="auto"/>
        <w:ind w:firstLineChars="200" w:firstLine="420"/>
        <w:rPr>
          <w:kern w:val="0"/>
          <w:szCs w:val="21"/>
        </w:rPr>
      </w:pPr>
      <w:r w:rsidRPr="00482DCE">
        <w:rPr>
          <w:kern w:val="0"/>
          <w:szCs w:val="21"/>
        </w:rPr>
        <w:t>2.</w:t>
      </w:r>
      <w:r w:rsidRPr="00482DCE">
        <w:rPr>
          <w:kern w:val="0"/>
          <w:szCs w:val="21"/>
        </w:rPr>
        <w:t>证券从业的含义遵从《证券业从业人员资格管理办法》的相关规定。</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39" w:name="_Toc225498256"/>
      <w:bookmarkStart w:id="40" w:name="_Toc374542134"/>
      <w:bookmarkStart w:id="41" w:name="_Toc48664592"/>
      <w:r w:rsidRPr="00885C59">
        <w:rPr>
          <w:rFonts w:ascii="Times New Roman" w:hAnsi="Times New Roman"/>
          <w:kern w:val="0"/>
          <w:sz w:val="21"/>
          <w:szCs w:val="21"/>
        </w:rPr>
        <w:t>4.2</w:t>
      </w:r>
      <w:r w:rsidRPr="00885C59">
        <w:rPr>
          <w:rFonts w:ascii="Times New Roman" w:hAnsi="Times New Roman" w:hint="eastAsia"/>
          <w:kern w:val="0"/>
          <w:sz w:val="21"/>
          <w:szCs w:val="21"/>
        </w:rPr>
        <w:t>管理人对报告期内本基金运作遵规守信情况的说明</w:t>
      </w:r>
      <w:bookmarkEnd w:id="39"/>
      <w:bookmarkEnd w:id="40"/>
      <w:bookmarkEnd w:id="41"/>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2" w:name="_Toc225498257"/>
      <w:bookmarkStart w:id="43" w:name="_Toc374542135"/>
      <w:bookmarkStart w:id="44" w:name="_Toc48664593"/>
      <w:r w:rsidRPr="00885C59">
        <w:rPr>
          <w:rFonts w:ascii="Times New Roman" w:hAnsi="Times New Roman"/>
          <w:kern w:val="0"/>
          <w:sz w:val="21"/>
          <w:szCs w:val="21"/>
        </w:rPr>
        <w:t>4.3</w:t>
      </w:r>
      <w:r w:rsidRPr="00885C59">
        <w:rPr>
          <w:rFonts w:ascii="Times New Roman" w:hAnsi="Times New Roman" w:hint="eastAsia"/>
          <w:kern w:val="0"/>
          <w:sz w:val="21"/>
          <w:szCs w:val="21"/>
        </w:rPr>
        <w:t>管理人对报告期内公平交易情况的专项说明</w:t>
      </w:r>
      <w:bookmarkEnd w:id="42"/>
      <w:bookmarkEnd w:id="43"/>
      <w:bookmarkEnd w:id="44"/>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4.3.1 </w:t>
      </w:r>
      <w:r w:rsidRPr="00885C59">
        <w:rPr>
          <w:rFonts w:hint="eastAsia"/>
          <w:b/>
          <w:color w:val="000000"/>
          <w:kern w:val="0"/>
          <w:szCs w:val="21"/>
        </w:rPr>
        <w:t>公平交易制度的执行情况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885C59">
        <w:rPr>
          <w:kern w:val="0"/>
          <w:szCs w:val="21"/>
        </w:rPr>
        <w:t>“</w:t>
      </w:r>
      <w:r w:rsidRPr="00885C59">
        <w:rPr>
          <w:kern w:val="0"/>
          <w:szCs w:val="21"/>
        </w:rPr>
        <w:t>时间优先、价格优先</w:t>
      </w:r>
      <w:r w:rsidRPr="00885C59">
        <w:rPr>
          <w:kern w:val="0"/>
          <w:szCs w:val="21"/>
        </w:rPr>
        <w:t>”</w:t>
      </w:r>
      <w:r w:rsidRPr="00885C59">
        <w:rPr>
          <w:kern w:val="0"/>
          <w:szCs w:val="21"/>
        </w:rPr>
        <w:t>作为执行指令的基本原则，通过投资交易系统中的公平交易模块，以尽可能确保公平对待各投资组合。本报告期内，公平交易制度总体执行情况良好。</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4.3.2 </w:t>
      </w:r>
      <w:r w:rsidRPr="00885C59">
        <w:rPr>
          <w:rFonts w:hint="eastAsia"/>
          <w:b/>
          <w:color w:val="000000"/>
          <w:kern w:val="0"/>
          <w:szCs w:val="21"/>
        </w:rPr>
        <w:t>异常交易行为的专项说明</w:t>
      </w:r>
    </w:p>
    <w:p w:rsidR="000E7D3D" w:rsidRDefault="00BD5233">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本报告期内，未发现本基金有可能导致不公平交易和利益输送的异常交易。</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5" w:name="_Toc225498258"/>
      <w:bookmarkStart w:id="46" w:name="_Toc374542136"/>
      <w:bookmarkStart w:id="47" w:name="_Toc48664594"/>
      <w:r w:rsidRPr="00885C59">
        <w:rPr>
          <w:rFonts w:ascii="Times New Roman" w:hAnsi="Times New Roman"/>
          <w:kern w:val="0"/>
          <w:sz w:val="21"/>
          <w:szCs w:val="21"/>
        </w:rPr>
        <w:t>4.4</w:t>
      </w:r>
      <w:r w:rsidRPr="00885C59">
        <w:rPr>
          <w:rFonts w:ascii="Times New Roman" w:hAnsi="Times New Roman" w:hint="eastAsia"/>
          <w:kern w:val="0"/>
          <w:sz w:val="21"/>
          <w:szCs w:val="21"/>
        </w:rPr>
        <w:t>管理人对报告期内基金的投资策略和业绩表现的说明</w:t>
      </w:r>
      <w:bookmarkEnd w:id="45"/>
      <w:bookmarkEnd w:id="46"/>
      <w:bookmarkEnd w:id="47"/>
    </w:p>
    <w:p w:rsidR="00F516C9" w:rsidRPr="00885C59" w:rsidRDefault="00F516C9" w:rsidP="00FB519A">
      <w:pPr>
        <w:spacing w:line="360" w:lineRule="auto"/>
        <w:ind w:firstLineChars="196" w:firstLine="413"/>
        <w:rPr>
          <w:b/>
          <w:szCs w:val="21"/>
        </w:rPr>
      </w:pPr>
      <w:r w:rsidRPr="00885C59">
        <w:rPr>
          <w:b/>
          <w:szCs w:val="21"/>
        </w:rPr>
        <w:t>4.4.1</w:t>
      </w:r>
      <w:r w:rsidRPr="00885C59">
        <w:rPr>
          <w:rFonts w:hint="eastAsia"/>
          <w:b/>
          <w:szCs w:val="21"/>
        </w:rPr>
        <w:t>报告期内基金投资策略和运作分析</w:t>
      </w:r>
    </w:p>
    <w:p w:rsidR="000E7D3D" w:rsidRDefault="00BD5233">
      <w:pPr>
        <w:tabs>
          <w:tab w:val="left" w:pos="426"/>
        </w:tabs>
        <w:spacing w:line="360" w:lineRule="auto"/>
        <w:ind w:firstLineChars="200" w:firstLine="420"/>
        <w:rPr>
          <w:kern w:val="0"/>
          <w:szCs w:val="21"/>
        </w:rPr>
      </w:pPr>
      <w:r>
        <w:rPr>
          <w:kern w:val="0"/>
          <w:szCs w:val="21"/>
        </w:rPr>
        <w:t>2020</w:t>
      </w:r>
      <w:r>
        <w:rPr>
          <w:kern w:val="0"/>
          <w:szCs w:val="21"/>
        </w:rPr>
        <w:t>年上半年国内宏观经济面临新冠疫情的明显冲击，整体经济增速受到较大挑战。一季度企业复工复产进度明显放缓，生产、销售受阻，导致一季度全国规模以上工业增加值同比下降</w:t>
      </w:r>
      <w:r>
        <w:rPr>
          <w:kern w:val="0"/>
          <w:szCs w:val="21"/>
        </w:rPr>
        <w:t>8.4%</w:t>
      </w:r>
      <w:r>
        <w:rPr>
          <w:kern w:val="0"/>
          <w:szCs w:val="21"/>
        </w:rPr>
        <w:t>，实际</w:t>
      </w:r>
      <w:r>
        <w:rPr>
          <w:kern w:val="0"/>
          <w:szCs w:val="21"/>
        </w:rPr>
        <w:t>GDP</w:t>
      </w:r>
      <w:r>
        <w:rPr>
          <w:kern w:val="0"/>
          <w:szCs w:val="21"/>
        </w:rPr>
        <w:t>同比增速从</w:t>
      </w:r>
      <w:r>
        <w:rPr>
          <w:kern w:val="0"/>
          <w:szCs w:val="21"/>
        </w:rPr>
        <w:t>2019</w:t>
      </w:r>
      <w:r>
        <w:rPr>
          <w:kern w:val="0"/>
          <w:szCs w:val="21"/>
        </w:rPr>
        <w:t>年四季度的</w:t>
      </w:r>
      <w:r>
        <w:rPr>
          <w:kern w:val="0"/>
          <w:szCs w:val="21"/>
        </w:rPr>
        <w:t>6.0%</w:t>
      </w:r>
      <w:r>
        <w:rPr>
          <w:kern w:val="0"/>
          <w:szCs w:val="21"/>
        </w:rPr>
        <w:t>大幅下挫至</w:t>
      </w:r>
      <w:r>
        <w:rPr>
          <w:kern w:val="0"/>
          <w:szCs w:val="21"/>
        </w:rPr>
        <w:t>-6.8%</w:t>
      </w:r>
      <w:r>
        <w:rPr>
          <w:kern w:val="0"/>
          <w:szCs w:val="21"/>
        </w:rPr>
        <w:t>。自</w:t>
      </w:r>
      <w:r>
        <w:rPr>
          <w:kern w:val="0"/>
          <w:szCs w:val="21"/>
        </w:rPr>
        <w:t>3</w:t>
      </w:r>
      <w:r>
        <w:rPr>
          <w:kern w:val="0"/>
          <w:szCs w:val="21"/>
        </w:rPr>
        <w:t>月份开始国内疫情防控形势持续向好，我国本土疫情传播基本阻断，复工复产加快推进，生产需求持续改善，二季度经济增长超预期修复，最终二季度实际</w:t>
      </w:r>
      <w:r>
        <w:rPr>
          <w:kern w:val="0"/>
          <w:szCs w:val="21"/>
        </w:rPr>
        <w:t>GDP</w:t>
      </w:r>
      <w:r>
        <w:rPr>
          <w:kern w:val="0"/>
          <w:szCs w:val="21"/>
        </w:rPr>
        <w:t>同比增长</w:t>
      </w:r>
      <w:r>
        <w:rPr>
          <w:kern w:val="0"/>
          <w:szCs w:val="21"/>
        </w:rPr>
        <w:t>3.2%</w:t>
      </w:r>
      <w:r>
        <w:rPr>
          <w:kern w:val="0"/>
          <w:szCs w:val="21"/>
        </w:rPr>
        <w:t>，</w:t>
      </w:r>
      <w:r>
        <w:rPr>
          <w:kern w:val="0"/>
          <w:szCs w:val="21"/>
        </w:rPr>
        <w:t>6</w:t>
      </w:r>
      <w:r>
        <w:rPr>
          <w:kern w:val="0"/>
          <w:szCs w:val="21"/>
        </w:rPr>
        <w:t>月规模以上工业增加值同比增长</w:t>
      </w:r>
      <w:r>
        <w:rPr>
          <w:kern w:val="0"/>
          <w:szCs w:val="21"/>
        </w:rPr>
        <w:t>4.8%</w:t>
      </w:r>
      <w:r>
        <w:rPr>
          <w:kern w:val="0"/>
          <w:szCs w:val="21"/>
        </w:rPr>
        <w:t>，</w:t>
      </w:r>
      <w:r>
        <w:rPr>
          <w:kern w:val="0"/>
          <w:szCs w:val="21"/>
        </w:rPr>
        <w:t>6</w:t>
      </w:r>
      <w:r>
        <w:rPr>
          <w:kern w:val="0"/>
          <w:szCs w:val="21"/>
        </w:rPr>
        <w:t>月份</w:t>
      </w:r>
      <w:r>
        <w:rPr>
          <w:kern w:val="0"/>
          <w:szCs w:val="21"/>
        </w:rPr>
        <w:t>PMI</w:t>
      </w:r>
      <w:r>
        <w:rPr>
          <w:kern w:val="0"/>
          <w:szCs w:val="21"/>
        </w:rPr>
        <w:t>为</w:t>
      </w:r>
      <w:r>
        <w:rPr>
          <w:kern w:val="0"/>
          <w:szCs w:val="21"/>
        </w:rPr>
        <w:t>50.9%</w:t>
      </w:r>
      <w:r>
        <w:rPr>
          <w:kern w:val="0"/>
          <w:szCs w:val="21"/>
        </w:rPr>
        <w:t>，比上月提升</w:t>
      </w:r>
      <w:r>
        <w:rPr>
          <w:kern w:val="0"/>
          <w:szCs w:val="21"/>
        </w:rPr>
        <w:t>0.3</w:t>
      </w:r>
      <w:r>
        <w:rPr>
          <w:kern w:val="0"/>
          <w:szCs w:val="21"/>
        </w:rPr>
        <w:t>个百分点，已连续</w:t>
      </w:r>
      <w:r>
        <w:rPr>
          <w:kern w:val="0"/>
          <w:szCs w:val="21"/>
        </w:rPr>
        <w:t>4</w:t>
      </w:r>
      <w:r>
        <w:rPr>
          <w:kern w:val="0"/>
          <w:szCs w:val="21"/>
        </w:rPr>
        <w:t>个月处于荣枯分界线以上，预示经济已经进入快速复苏通道。面对疫情对经济信心的冲击，全球各主要经济体自一季度先后采取大力度的货币宽松政策加以对冲，疫情所带来的现实性冲击和政策性对冲的较量是上半年主导全球乃至国内经济走向的关键力量。在宏观政策方面，中国央行货币政策坚持总量政策适度，促进金融和实体经济的良性循环，强调政策对冲疫情的有效性和直达性。资本市场方面，全球疫情的超预期发展引起了金融市场巨震，美股在</w:t>
      </w:r>
      <w:r>
        <w:rPr>
          <w:kern w:val="0"/>
          <w:szCs w:val="21"/>
        </w:rPr>
        <w:t>3</w:t>
      </w:r>
      <w:r>
        <w:rPr>
          <w:kern w:val="0"/>
          <w:szCs w:val="21"/>
        </w:rPr>
        <w:t>月份出现创纪录的</w:t>
      </w:r>
      <w:r>
        <w:rPr>
          <w:kern w:val="0"/>
          <w:szCs w:val="21"/>
        </w:rPr>
        <w:t>4</w:t>
      </w:r>
      <w:r>
        <w:rPr>
          <w:kern w:val="0"/>
          <w:szCs w:val="21"/>
        </w:rPr>
        <w:t>次熔断。相比之下国内资产在全球金融动荡中表现出了韧性。在流动性得到缓解后，全球股市明显反弹，</w:t>
      </w:r>
      <w:r>
        <w:rPr>
          <w:kern w:val="0"/>
          <w:szCs w:val="21"/>
        </w:rPr>
        <w:t>A</w:t>
      </w:r>
      <w:r>
        <w:rPr>
          <w:kern w:val="0"/>
          <w:szCs w:val="21"/>
        </w:rPr>
        <w:t>股也随之结束自</w:t>
      </w:r>
      <w:r>
        <w:rPr>
          <w:kern w:val="0"/>
          <w:szCs w:val="21"/>
        </w:rPr>
        <w:t>3</w:t>
      </w:r>
      <w:r>
        <w:rPr>
          <w:kern w:val="0"/>
          <w:szCs w:val="21"/>
        </w:rPr>
        <w:t>月初的剧烈下跌并开始反弹，上半年上证综指以下跌</w:t>
      </w:r>
      <w:r>
        <w:rPr>
          <w:kern w:val="0"/>
          <w:szCs w:val="21"/>
        </w:rPr>
        <w:t>2.15%</w:t>
      </w:r>
      <w:r>
        <w:rPr>
          <w:kern w:val="0"/>
          <w:szCs w:val="21"/>
        </w:rPr>
        <w:t>收官。风格主题方面，结构分化显著，在科技类板块表现领先的背景下，以创业板指为代表的成长风格表现更为强劲，创业板表现显著优于主板，创业板指大幅上涨</w:t>
      </w:r>
      <w:r>
        <w:rPr>
          <w:kern w:val="0"/>
          <w:szCs w:val="21"/>
        </w:rPr>
        <w:t>35.60%</w:t>
      </w:r>
      <w:r>
        <w:rPr>
          <w:kern w:val="0"/>
          <w:szCs w:val="21"/>
        </w:rPr>
        <w:t>，上证</w:t>
      </w:r>
      <w:r>
        <w:rPr>
          <w:kern w:val="0"/>
          <w:szCs w:val="21"/>
        </w:rPr>
        <w:t>50</w:t>
      </w:r>
      <w:r>
        <w:rPr>
          <w:kern w:val="0"/>
          <w:szCs w:val="21"/>
        </w:rPr>
        <w:t>指数下跌</w:t>
      </w:r>
      <w:r>
        <w:rPr>
          <w:kern w:val="0"/>
          <w:szCs w:val="21"/>
        </w:rPr>
        <w:t>3.95%</w:t>
      </w:r>
      <w:r>
        <w:rPr>
          <w:kern w:val="0"/>
          <w:szCs w:val="21"/>
        </w:rPr>
        <w:t>，沪深</w:t>
      </w:r>
      <w:r>
        <w:rPr>
          <w:kern w:val="0"/>
          <w:szCs w:val="21"/>
        </w:rPr>
        <w:t>300</w:t>
      </w:r>
      <w:r>
        <w:rPr>
          <w:kern w:val="0"/>
          <w:szCs w:val="21"/>
        </w:rPr>
        <w:t>指数上涨</w:t>
      </w:r>
      <w:r>
        <w:rPr>
          <w:kern w:val="0"/>
          <w:szCs w:val="21"/>
        </w:rPr>
        <w:t>1.64%</w:t>
      </w:r>
      <w:r>
        <w:rPr>
          <w:kern w:val="0"/>
          <w:szCs w:val="21"/>
        </w:rPr>
        <w:t>；行业方面，医药生物、休闲服务、电子、食品饮料、计算机等板块表现强势，采掘、保险、银行、交通运输、钢铁、房地产等板块跌幅较大。</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报告期内本基金为正常运作期，在操作中，我们严格遵守基金合同，坚持既定的指数化投资策略，在指数权重调整和基金申赎变动时，应用指数复制和数量化技术降低冲击成本和减少跟踪误差。</w:t>
      </w:r>
    </w:p>
    <w:p w:rsidR="00F516C9" w:rsidRPr="00885C59" w:rsidRDefault="00F516C9" w:rsidP="00FB519A">
      <w:pPr>
        <w:spacing w:line="360" w:lineRule="auto"/>
        <w:ind w:firstLineChars="196" w:firstLine="413"/>
        <w:rPr>
          <w:b/>
          <w:szCs w:val="21"/>
        </w:rPr>
      </w:pPr>
      <w:r w:rsidRPr="00885C59">
        <w:rPr>
          <w:b/>
          <w:szCs w:val="21"/>
        </w:rPr>
        <w:t xml:space="preserve">4.4.2 </w:t>
      </w:r>
      <w:r w:rsidRPr="00885C59">
        <w:rPr>
          <w:rFonts w:hint="eastAsia"/>
          <w:b/>
          <w:szCs w:val="21"/>
        </w:rPr>
        <w:t>报告期内基金的业绩表现</w:t>
      </w:r>
    </w:p>
    <w:p w:rsidR="00F516C9" w:rsidRPr="00885C59" w:rsidRDefault="00F516C9" w:rsidP="00FB519A">
      <w:pPr>
        <w:widowControl/>
        <w:spacing w:line="360" w:lineRule="auto"/>
        <w:ind w:firstLineChars="200" w:firstLine="420"/>
        <w:rPr>
          <w:kern w:val="0"/>
          <w:szCs w:val="21"/>
        </w:rPr>
      </w:pPr>
      <w:r w:rsidRPr="00885C59">
        <w:rPr>
          <w:kern w:val="0"/>
          <w:szCs w:val="21"/>
        </w:rPr>
        <w:t>截至报告期末，本基金份额净值为</w:t>
      </w:r>
      <w:r w:rsidRPr="00885C59">
        <w:rPr>
          <w:kern w:val="0"/>
          <w:szCs w:val="21"/>
        </w:rPr>
        <w:t>0.9960</w:t>
      </w:r>
      <w:r w:rsidRPr="00885C59">
        <w:rPr>
          <w:kern w:val="0"/>
          <w:szCs w:val="21"/>
        </w:rPr>
        <w:t>元，本报告期份额净值增长率为</w:t>
      </w:r>
      <w:r w:rsidRPr="00885C59">
        <w:rPr>
          <w:kern w:val="0"/>
          <w:szCs w:val="21"/>
        </w:rPr>
        <w:t>0.57%</w:t>
      </w:r>
      <w:r w:rsidRPr="00885C59">
        <w:rPr>
          <w:kern w:val="0"/>
          <w:szCs w:val="21"/>
        </w:rPr>
        <w:t>，同期业绩比较基准收益率为</w:t>
      </w:r>
      <w:r w:rsidRPr="00885C59">
        <w:rPr>
          <w:kern w:val="0"/>
          <w:szCs w:val="21"/>
        </w:rPr>
        <w:t>-3.75%</w:t>
      </w:r>
      <w:r w:rsidRPr="00885C59">
        <w:rPr>
          <w:kern w:val="0"/>
          <w:szCs w:val="21"/>
        </w:rPr>
        <w:t>，日跟踪偏离度的均值为</w:t>
      </w:r>
      <w:r w:rsidRPr="00885C59">
        <w:rPr>
          <w:kern w:val="0"/>
          <w:szCs w:val="21"/>
        </w:rPr>
        <w:t>0.05%</w:t>
      </w:r>
      <w:r w:rsidRPr="00885C59">
        <w:rPr>
          <w:kern w:val="0"/>
          <w:szCs w:val="21"/>
        </w:rPr>
        <w:t>，年化跟踪误差为</w:t>
      </w:r>
      <w:r w:rsidRPr="00885C59">
        <w:rPr>
          <w:kern w:val="0"/>
          <w:szCs w:val="21"/>
        </w:rPr>
        <w:t>1.197%</w:t>
      </w:r>
      <w:r w:rsidRPr="00885C59">
        <w:rPr>
          <w:kern w:val="0"/>
          <w:szCs w:val="21"/>
        </w:rPr>
        <w:t>，各项指标均在合同规定的目标控制范围之内。</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8" w:name="_Toc225498259"/>
      <w:bookmarkStart w:id="49" w:name="_Toc374542137"/>
      <w:bookmarkStart w:id="50" w:name="_Toc48664595"/>
      <w:r w:rsidRPr="00885C59">
        <w:rPr>
          <w:rFonts w:ascii="Times New Roman" w:hAnsi="Times New Roman"/>
          <w:kern w:val="0"/>
          <w:sz w:val="21"/>
          <w:szCs w:val="21"/>
        </w:rPr>
        <w:t>4.5</w:t>
      </w:r>
      <w:r w:rsidRPr="00885C59">
        <w:rPr>
          <w:rFonts w:ascii="Times New Roman" w:hAnsi="Times New Roman" w:hint="eastAsia"/>
          <w:kern w:val="0"/>
          <w:sz w:val="21"/>
          <w:szCs w:val="21"/>
        </w:rPr>
        <w:t>管理人对宏观经济、证券市场及行业走势的简要展望</w:t>
      </w:r>
      <w:bookmarkEnd w:id="48"/>
      <w:bookmarkEnd w:id="49"/>
      <w:bookmarkEnd w:id="50"/>
    </w:p>
    <w:p w:rsidR="000E7D3D" w:rsidRDefault="00BD5233">
      <w:pPr>
        <w:widowControl/>
        <w:spacing w:line="360" w:lineRule="auto"/>
        <w:ind w:firstLineChars="200" w:firstLine="420"/>
        <w:rPr>
          <w:kern w:val="0"/>
          <w:szCs w:val="21"/>
        </w:rPr>
      </w:pPr>
      <w:r>
        <w:rPr>
          <w:kern w:val="0"/>
          <w:szCs w:val="21"/>
        </w:rPr>
        <w:t>展望下一阶段，逆周期调控措施和需求释放有助于中国宏观经济延续复苏态势，但回升速度可能趋缓。国内政策方面，宽松的财政政策将继续落实，多目标的货币政策重心随着经济复苏，由之前的宽松稳增长转为更加注重可持续发展以及金融风险防范。下半年的流动性仍然将是以服务实体经济为主的结构性宽松，市场流动性相对充足，无风险利率也大概率维持在一个相对稳定的区间内。本次疫情是一场对不同经济体的大考，中国从社会管理、社会组织、资源动员、制度等方面到目前为止都经受起了考验，领先全球，这一因素可能会在未来逐步体现到中国资产的风险溢价中。资本市场在近年持续改革之后与新经济领域正在形成相互促进的良性互动，资本市场也在进入快速发展的新阶段。改革与开放继续落地，中国资本市场正在经历新的大发展，股市流动性相对充裕。中国经济依然具有较强的内生动力，中长期乐观趋势不改。改革与创新仍然值得期待，中国新老经济的结构转换仍在深化中，消费升级、产业升级依然是中国经济未来主要的增长点，</w:t>
      </w:r>
      <w:r>
        <w:rPr>
          <w:kern w:val="0"/>
          <w:szCs w:val="21"/>
        </w:rPr>
        <w:t>A</w:t>
      </w:r>
      <w:r>
        <w:rPr>
          <w:kern w:val="0"/>
          <w:szCs w:val="21"/>
        </w:rPr>
        <w:t>股市场仍是实现经济转型的国家战略的核心高地。通过资本市场把社会资金、资源更有效率地配置，促进产业升级，改善上市公司业绩，实现</w:t>
      </w:r>
      <w:r>
        <w:rPr>
          <w:kern w:val="0"/>
          <w:szCs w:val="21"/>
        </w:rPr>
        <w:t>A</w:t>
      </w:r>
      <w:r>
        <w:rPr>
          <w:kern w:val="0"/>
          <w:szCs w:val="21"/>
        </w:rPr>
        <w:t>股市场和产业发展的正反馈。</w:t>
      </w:r>
    </w:p>
    <w:p w:rsidR="00F516C9" w:rsidRPr="00885C59" w:rsidRDefault="00F516C9" w:rsidP="00FB519A">
      <w:pPr>
        <w:widowControl/>
        <w:spacing w:line="360" w:lineRule="auto"/>
        <w:ind w:firstLineChars="200" w:firstLine="420"/>
        <w:rPr>
          <w:kern w:val="0"/>
          <w:szCs w:val="21"/>
        </w:rPr>
      </w:pPr>
      <w:r w:rsidRPr="00885C59">
        <w:rPr>
          <w:kern w:val="0"/>
          <w:szCs w:val="21"/>
        </w:rPr>
        <w:t>作为被动型投资基金，本基金将坚持既定的指数化投资策略，以严格控制基金相对目标指数的跟踪偏离为投资目标，追求跟踪偏离度及跟踪误差的最小化，为投资者提供质地优良的指数投资工具，既为短期投资者提供</w:t>
      </w:r>
      <w:r w:rsidRPr="00885C59">
        <w:rPr>
          <w:kern w:val="0"/>
          <w:szCs w:val="21"/>
        </w:rPr>
        <w:t>“</w:t>
      </w:r>
      <w:r w:rsidRPr="00885C59">
        <w:rPr>
          <w:kern w:val="0"/>
          <w:szCs w:val="21"/>
        </w:rPr>
        <w:t>高弹性、高波动</w:t>
      </w:r>
      <w:r w:rsidRPr="00885C59">
        <w:rPr>
          <w:kern w:val="0"/>
          <w:szCs w:val="21"/>
        </w:rPr>
        <w:t>”</w:t>
      </w:r>
      <w:r w:rsidRPr="00885C59">
        <w:rPr>
          <w:kern w:val="0"/>
          <w:szCs w:val="21"/>
        </w:rPr>
        <w:t>的投资工具，又为长期看好中国资本市场的投资者提供方便、高效的投资工具。</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51" w:name="_Toc247959457"/>
      <w:bookmarkStart w:id="52" w:name="_Toc225570083"/>
      <w:bookmarkStart w:id="53" w:name="_Toc374542138"/>
      <w:bookmarkStart w:id="54" w:name="_Toc48664596"/>
      <w:r w:rsidRPr="00885C59">
        <w:rPr>
          <w:rFonts w:ascii="Times New Roman" w:hAnsi="Times New Roman"/>
          <w:kern w:val="0"/>
          <w:sz w:val="21"/>
          <w:szCs w:val="21"/>
        </w:rPr>
        <w:t>4.6</w:t>
      </w:r>
      <w:r w:rsidRPr="00885C59">
        <w:rPr>
          <w:rFonts w:ascii="Times New Roman" w:hAnsi="Times New Roman" w:hint="eastAsia"/>
          <w:kern w:val="0"/>
          <w:sz w:val="21"/>
          <w:szCs w:val="21"/>
        </w:rPr>
        <w:t>管理人对报告期内基金估值程序等事项的说明</w:t>
      </w:r>
      <w:bookmarkEnd w:id="51"/>
      <w:bookmarkEnd w:id="52"/>
      <w:bookmarkEnd w:id="53"/>
      <w:bookmarkEnd w:id="54"/>
    </w:p>
    <w:p w:rsidR="000E7D3D" w:rsidRDefault="00BD5233">
      <w:pPr>
        <w:widowControl/>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0E7D3D" w:rsidRDefault="00BD5233">
      <w:pPr>
        <w:widowControl/>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0E7D3D" w:rsidRDefault="00BD5233">
      <w:pPr>
        <w:widowControl/>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F516C9" w:rsidRPr="00885C59" w:rsidRDefault="00F516C9" w:rsidP="00FB519A">
      <w:pPr>
        <w:widowControl/>
        <w:spacing w:line="360" w:lineRule="auto"/>
        <w:ind w:firstLineChars="200" w:firstLine="420"/>
        <w:rPr>
          <w:kern w:val="0"/>
          <w:szCs w:val="21"/>
        </w:rPr>
      </w:pPr>
      <w:r w:rsidRPr="00885C59">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55" w:name="_Toc247959458"/>
      <w:bookmarkStart w:id="56" w:name="_Toc225570084"/>
      <w:bookmarkStart w:id="57" w:name="_Toc374542139"/>
      <w:bookmarkStart w:id="58" w:name="_Toc48664597"/>
      <w:r w:rsidRPr="00885C59">
        <w:rPr>
          <w:rFonts w:ascii="Times New Roman" w:hAnsi="Times New Roman"/>
          <w:kern w:val="0"/>
          <w:sz w:val="21"/>
          <w:szCs w:val="21"/>
        </w:rPr>
        <w:t>4.7</w:t>
      </w:r>
      <w:r w:rsidRPr="00885C59">
        <w:rPr>
          <w:rFonts w:ascii="Times New Roman" w:hAnsi="Times New Roman" w:hint="eastAsia"/>
          <w:kern w:val="0"/>
          <w:sz w:val="21"/>
          <w:szCs w:val="21"/>
        </w:rPr>
        <w:t>管理人对报告期内基金利润分配情况的说明</w:t>
      </w:r>
      <w:bookmarkEnd w:id="55"/>
      <w:bookmarkEnd w:id="56"/>
      <w:bookmarkEnd w:id="57"/>
      <w:bookmarkEnd w:id="58"/>
    </w:p>
    <w:p w:rsidR="00F516C9" w:rsidRDefault="00F516C9" w:rsidP="00FB519A">
      <w:pPr>
        <w:widowControl/>
        <w:spacing w:line="360" w:lineRule="auto"/>
        <w:ind w:firstLineChars="200" w:firstLine="420"/>
        <w:rPr>
          <w:kern w:val="0"/>
          <w:szCs w:val="21"/>
        </w:rPr>
      </w:pPr>
      <w:r w:rsidRPr="00885C59">
        <w:rPr>
          <w:kern w:val="0"/>
          <w:szCs w:val="21"/>
        </w:rPr>
        <w:t>根据《易方达上证</w:t>
      </w:r>
      <w:r w:rsidRPr="00885C59">
        <w:rPr>
          <w:kern w:val="0"/>
          <w:szCs w:val="21"/>
        </w:rPr>
        <w:t>50</w:t>
      </w:r>
      <w:r w:rsidRPr="00885C59">
        <w:rPr>
          <w:kern w:val="0"/>
          <w:szCs w:val="21"/>
        </w:rPr>
        <w:t>指数分级证券投资基金基金合同》的约定，分级运作期内，本基金</w:t>
      </w:r>
      <w:r w:rsidRPr="00885C59">
        <w:rPr>
          <w:kern w:val="0"/>
          <w:szCs w:val="21"/>
        </w:rPr>
        <w:t>(</w:t>
      </w:r>
      <w:r w:rsidRPr="00885C59">
        <w:rPr>
          <w:kern w:val="0"/>
          <w:szCs w:val="21"/>
        </w:rPr>
        <w:t>包括上证</w:t>
      </w:r>
      <w:r w:rsidRPr="00885C59">
        <w:rPr>
          <w:kern w:val="0"/>
          <w:szCs w:val="21"/>
        </w:rPr>
        <w:t>50</w:t>
      </w:r>
      <w:r w:rsidRPr="00885C59">
        <w:rPr>
          <w:kern w:val="0"/>
          <w:szCs w:val="21"/>
        </w:rPr>
        <w:t>基础份额、上证</w:t>
      </w:r>
      <w:r w:rsidRPr="00885C59">
        <w:rPr>
          <w:kern w:val="0"/>
          <w:szCs w:val="21"/>
        </w:rPr>
        <w:t>50A</w:t>
      </w:r>
      <w:r w:rsidRPr="00885C59">
        <w:rPr>
          <w:kern w:val="0"/>
          <w:szCs w:val="21"/>
        </w:rPr>
        <w:t>类份额、上证</w:t>
      </w:r>
      <w:r w:rsidRPr="00885C59">
        <w:rPr>
          <w:kern w:val="0"/>
          <w:szCs w:val="21"/>
        </w:rPr>
        <w:t>50B</w:t>
      </w:r>
      <w:r w:rsidRPr="00885C59">
        <w:rPr>
          <w:kern w:val="0"/>
          <w:szCs w:val="21"/>
        </w:rPr>
        <w:t>类份额</w:t>
      </w:r>
      <w:r w:rsidRPr="00885C59">
        <w:rPr>
          <w:kern w:val="0"/>
          <w:szCs w:val="21"/>
        </w:rPr>
        <w:t>)</w:t>
      </w:r>
      <w:r w:rsidRPr="00885C59">
        <w:rPr>
          <w:kern w:val="0"/>
          <w:szCs w:val="21"/>
        </w:rPr>
        <w:t>不进行收益分配。</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59" w:name="_Toc225498263"/>
      <w:bookmarkStart w:id="60" w:name="_Toc374542140"/>
      <w:bookmarkStart w:id="61" w:name="_Toc48664598"/>
      <w:r w:rsidRPr="005F1BBF">
        <w:rPr>
          <w:rFonts w:ascii="Times New Roman" w:hAnsi="Times New Roman"/>
          <w:bCs/>
          <w:color w:val="000000"/>
          <w:sz w:val="21"/>
          <w:szCs w:val="21"/>
        </w:rPr>
        <w:t>5</w:t>
      </w:r>
      <w:r w:rsidRPr="005F1BBF">
        <w:rPr>
          <w:rFonts w:ascii="Times New Roman" w:hAnsi="Times New Roman"/>
          <w:bCs/>
          <w:color w:val="000000"/>
          <w:sz w:val="21"/>
          <w:szCs w:val="21"/>
        </w:rPr>
        <w:t>托管人报告</w:t>
      </w:r>
      <w:bookmarkEnd w:id="59"/>
      <w:bookmarkEnd w:id="60"/>
      <w:bookmarkEnd w:id="61"/>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62" w:name="_Toc225498264"/>
      <w:bookmarkStart w:id="63" w:name="_Toc374542141"/>
      <w:bookmarkStart w:id="64" w:name="_Toc48664599"/>
      <w:r w:rsidRPr="00885C59">
        <w:rPr>
          <w:rFonts w:ascii="Times New Roman" w:hAnsi="Times New Roman"/>
          <w:kern w:val="0"/>
          <w:sz w:val="21"/>
          <w:szCs w:val="21"/>
        </w:rPr>
        <w:t>5.1</w:t>
      </w:r>
      <w:r w:rsidRPr="00885C59">
        <w:rPr>
          <w:rFonts w:ascii="Times New Roman" w:hAnsi="Times New Roman" w:hint="eastAsia"/>
          <w:kern w:val="0"/>
          <w:sz w:val="21"/>
          <w:szCs w:val="21"/>
        </w:rPr>
        <w:t>报告期内本基金托管人遵规守信情况声明</w:t>
      </w:r>
      <w:bookmarkEnd w:id="62"/>
      <w:bookmarkEnd w:id="63"/>
      <w:bookmarkEnd w:id="64"/>
    </w:p>
    <w:p w:rsidR="00F516C9" w:rsidRPr="00885C59" w:rsidRDefault="00F516C9" w:rsidP="00FB519A">
      <w:pPr>
        <w:widowControl/>
        <w:spacing w:line="360" w:lineRule="auto"/>
        <w:ind w:firstLineChars="200" w:firstLine="420"/>
        <w:rPr>
          <w:kern w:val="0"/>
          <w:szCs w:val="21"/>
        </w:rPr>
      </w:pPr>
      <w:r w:rsidRPr="00885C59">
        <w:rPr>
          <w:kern w:val="0"/>
          <w:szCs w:val="21"/>
        </w:rPr>
        <w:t>报告期内，基金托管人在易方达上证</w:t>
      </w:r>
      <w:r w:rsidRPr="00885C59">
        <w:rPr>
          <w:kern w:val="0"/>
          <w:szCs w:val="21"/>
        </w:rPr>
        <w:t>50</w:t>
      </w:r>
      <w:r w:rsidRPr="00885C59">
        <w:rPr>
          <w:kern w:val="0"/>
          <w:szCs w:val="21"/>
        </w:rPr>
        <w:t>指数分级证券投资基金的托管过程中，严格遵守了《证券投资基金法》及其他有关法律法规、基金合同、托管协议，尽职尽责地履行了托管人应尽的义务，不存在任何损害基金持有人利益的行为。</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65" w:name="_Toc225498265"/>
      <w:bookmarkStart w:id="66" w:name="_Toc374542142"/>
      <w:bookmarkStart w:id="67" w:name="_Toc48664600"/>
      <w:r w:rsidRPr="00885C59">
        <w:rPr>
          <w:rFonts w:ascii="Times New Roman" w:hAnsi="Times New Roman"/>
          <w:kern w:val="0"/>
          <w:sz w:val="21"/>
          <w:szCs w:val="21"/>
        </w:rPr>
        <w:t>5.2</w:t>
      </w:r>
      <w:r w:rsidRPr="00885C59">
        <w:rPr>
          <w:rFonts w:ascii="Times New Roman" w:hAnsi="Times New Roman" w:hint="eastAsia"/>
          <w:kern w:val="0"/>
          <w:sz w:val="21"/>
          <w:szCs w:val="21"/>
        </w:rPr>
        <w:t>托管人对报告期内本基金投资运作遵规守信、净值计算、利润分配等情况的</w:t>
      </w:r>
      <w:bookmarkEnd w:id="65"/>
      <w:r w:rsidRPr="00885C59">
        <w:rPr>
          <w:rFonts w:ascii="Times New Roman" w:hAnsi="Times New Roman" w:hint="eastAsia"/>
          <w:kern w:val="0"/>
          <w:sz w:val="21"/>
          <w:szCs w:val="21"/>
        </w:rPr>
        <w:t>说明</w:t>
      </w:r>
      <w:bookmarkEnd w:id="66"/>
      <w:bookmarkEnd w:id="67"/>
    </w:p>
    <w:p w:rsidR="000E7D3D" w:rsidRDefault="00BD5233">
      <w:pPr>
        <w:widowControl/>
        <w:spacing w:line="360" w:lineRule="auto"/>
        <w:ind w:firstLineChars="200" w:firstLine="420"/>
        <w:rPr>
          <w:kern w:val="0"/>
          <w:szCs w:val="21"/>
        </w:rPr>
      </w:pPr>
      <w:r>
        <w:rPr>
          <w:kern w:val="0"/>
          <w:szCs w:val="21"/>
        </w:rPr>
        <w:t>报告期内，易方达基金管理有限公司在易方达上证</w:t>
      </w:r>
      <w:r>
        <w:rPr>
          <w:kern w:val="0"/>
          <w:szCs w:val="21"/>
        </w:rPr>
        <w:t>50</w:t>
      </w:r>
      <w:r>
        <w:rPr>
          <w:kern w:val="0"/>
          <w:szCs w:val="21"/>
        </w:rPr>
        <w:t>指数分级证券投资基金投资运作、基金资产净值的计算、基金份额申购赎回价格的计算、基金费用开支等问题上，托管人未发现损害基金持有人利益的行为。</w:t>
      </w:r>
    </w:p>
    <w:p w:rsidR="00F516C9" w:rsidRPr="00885C59" w:rsidRDefault="00F516C9" w:rsidP="00FB519A">
      <w:pPr>
        <w:widowControl/>
        <w:spacing w:line="360" w:lineRule="auto"/>
        <w:ind w:firstLineChars="200" w:firstLine="420"/>
        <w:rPr>
          <w:kern w:val="0"/>
          <w:szCs w:val="21"/>
        </w:rPr>
      </w:pPr>
      <w:r w:rsidRPr="00885C59">
        <w:rPr>
          <w:kern w:val="0"/>
          <w:szCs w:val="21"/>
        </w:rPr>
        <w:t>本报告期内本基金未进行收益分配，符合基金合同的规定。</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68" w:name="_Toc225498266"/>
      <w:bookmarkStart w:id="69" w:name="_Toc374542143"/>
      <w:bookmarkStart w:id="70" w:name="_Toc48664601"/>
      <w:r w:rsidRPr="00885C59">
        <w:rPr>
          <w:rFonts w:ascii="Times New Roman" w:hAnsi="Times New Roman"/>
          <w:kern w:val="0"/>
          <w:sz w:val="21"/>
          <w:szCs w:val="21"/>
        </w:rPr>
        <w:t>5.3</w:t>
      </w:r>
      <w:r w:rsidRPr="00885C59">
        <w:rPr>
          <w:rFonts w:ascii="Times New Roman" w:hAnsi="Times New Roman" w:hint="eastAsia"/>
          <w:kern w:val="0"/>
          <w:sz w:val="21"/>
          <w:szCs w:val="21"/>
        </w:rPr>
        <w:t>托管人对本</w:t>
      </w:r>
      <w:r w:rsidR="00A8556B">
        <w:rPr>
          <w:rFonts w:ascii="Times New Roman" w:hAnsi="Times New Roman" w:hint="eastAsia"/>
          <w:kern w:val="0"/>
          <w:sz w:val="21"/>
          <w:szCs w:val="21"/>
        </w:rPr>
        <w:t>中期</w:t>
      </w:r>
      <w:r w:rsidRPr="00885C59">
        <w:rPr>
          <w:rFonts w:ascii="Times New Roman" w:hAnsi="Times New Roman" w:hint="eastAsia"/>
          <w:kern w:val="0"/>
          <w:sz w:val="21"/>
          <w:szCs w:val="21"/>
        </w:rPr>
        <w:t>报告中财务信息等内容的真实、准确和完整发表意见</w:t>
      </w:r>
      <w:bookmarkEnd w:id="68"/>
      <w:bookmarkEnd w:id="69"/>
      <w:bookmarkEnd w:id="70"/>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报告期内，由易方达基金管理有限公司编制并经托管人复核审查的有关易方达上证</w:t>
      </w:r>
      <w:r w:rsidRPr="00885C59">
        <w:rPr>
          <w:kern w:val="0"/>
          <w:szCs w:val="21"/>
        </w:rPr>
        <w:t>50</w:t>
      </w:r>
      <w:r w:rsidRPr="00885C59">
        <w:rPr>
          <w:kern w:val="0"/>
          <w:szCs w:val="21"/>
        </w:rPr>
        <w:t>指数分级证券投资基金的中期报告中财务指标、净值表现、收益分配情况、财务会计报告相关内容、投资组合报告等内容真实、准确、完整。</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71" w:name="_Toc374542144"/>
      <w:bookmarkStart w:id="72" w:name="_Toc48664602"/>
      <w:r w:rsidRPr="005F1BBF">
        <w:rPr>
          <w:rFonts w:ascii="Times New Roman" w:hAnsi="Times New Roman"/>
          <w:bCs/>
          <w:color w:val="000000"/>
          <w:sz w:val="21"/>
          <w:szCs w:val="21"/>
        </w:rPr>
        <w:t>6</w:t>
      </w:r>
      <w:r w:rsidRPr="005F1BBF">
        <w:rPr>
          <w:rFonts w:ascii="Times New Roman" w:hAnsi="Times New Roman"/>
          <w:bCs/>
          <w:color w:val="000000"/>
          <w:sz w:val="21"/>
          <w:szCs w:val="21"/>
        </w:rPr>
        <w:t>半年度财务会计报告（未经审计）</w:t>
      </w:r>
      <w:bookmarkEnd w:id="71"/>
      <w:bookmarkEnd w:id="72"/>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73" w:name="_Toc225498268"/>
      <w:bookmarkStart w:id="74" w:name="_Toc374542145"/>
      <w:bookmarkStart w:id="75" w:name="_Toc48664603"/>
      <w:r w:rsidRPr="00885C59">
        <w:rPr>
          <w:rFonts w:ascii="Times New Roman" w:hAnsi="Times New Roman"/>
          <w:kern w:val="0"/>
          <w:sz w:val="21"/>
          <w:szCs w:val="21"/>
        </w:rPr>
        <w:t>6.1</w:t>
      </w:r>
      <w:r w:rsidRPr="00885C59">
        <w:rPr>
          <w:rFonts w:ascii="Times New Roman" w:hAnsi="Times New Roman" w:hint="eastAsia"/>
          <w:kern w:val="0"/>
          <w:sz w:val="21"/>
          <w:szCs w:val="21"/>
        </w:rPr>
        <w:t>资产负债表</w:t>
      </w:r>
      <w:bookmarkEnd w:id="73"/>
      <w:bookmarkEnd w:id="74"/>
      <w:bookmarkEnd w:id="75"/>
    </w:p>
    <w:p w:rsidR="00F516C9" w:rsidRPr="00885C59" w:rsidRDefault="00F516C9" w:rsidP="00FB519A">
      <w:pPr>
        <w:spacing w:line="360" w:lineRule="auto"/>
        <w:ind w:firstLineChars="200" w:firstLine="420"/>
        <w:rPr>
          <w:color w:val="000000"/>
          <w:szCs w:val="21"/>
        </w:rPr>
      </w:pPr>
      <w:r w:rsidRPr="00885C59">
        <w:rPr>
          <w:rFonts w:hint="eastAsia"/>
          <w:color w:val="000000"/>
          <w:szCs w:val="21"/>
        </w:rPr>
        <w:t>会计主体：</w:t>
      </w:r>
      <w:r w:rsidRPr="00885C59">
        <w:rPr>
          <w:color w:val="000000"/>
          <w:szCs w:val="21"/>
        </w:rPr>
        <w:t>易方达上证</w:t>
      </w:r>
      <w:r w:rsidRPr="00885C59">
        <w:rPr>
          <w:color w:val="000000"/>
          <w:szCs w:val="21"/>
        </w:rPr>
        <w:t>50</w:t>
      </w:r>
      <w:r w:rsidRPr="00885C59">
        <w:rPr>
          <w:color w:val="000000"/>
          <w:szCs w:val="21"/>
        </w:rPr>
        <w:t>指数分级证券投资基金</w:t>
      </w:r>
    </w:p>
    <w:p w:rsidR="00F516C9" w:rsidRPr="00885C59" w:rsidRDefault="00F516C9" w:rsidP="00FB519A">
      <w:pPr>
        <w:spacing w:line="360" w:lineRule="auto"/>
        <w:ind w:firstLineChars="200" w:firstLine="420"/>
        <w:rPr>
          <w:color w:val="000000"/>
          <w:szCs w:val="21"/>
        </w:rPr>
      </w:pPr>
      <w:r w:rsidRPr="00885C59">
        <w:rPr>
          <w:rFonts w:hint="eastAsia"/>
          <w:color w:val="000000"/>
          <w:szCs w:val="21"/>
        </w:rPr>
        <w:t>报告截止日：</w:t>
      </w: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F516C9" w:rsidRPr="00885C59" w:rsidTr="00C84609">
        <w:tc>
          <w:tcPr>
            <w:tcW w:w="2880" w:type="dxa"/>
            <w:vAlign w:val="center"/>
          </w:tcPr>
          <w:p w:rsidR="00F516C9" w:rsidRPr="00885C59" w:rsidRDefault="00F516C9" w:rsidP="00F73D0C">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资产</w:t>
            </w:r>
          </w:p>
        </w:tc>
        <w:tc>
          <w:tcPr>
            <w:tcW w:w="1080" w:type="dxa"/>
            <w:vAlign w:val="center"/>
          </w:tcPr>
          <w:p w:rsidR="00F516C9" w:rsidRPr="00885C59" w:rsidRDefault="00F516C9">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附注号</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本期末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kern w:val="2"/>
                <w:sz w:val="21"/>
                <w:szCs w:val="21"/>
              </w:rPr>
              <w:t>2020</w:t>
            </w:r>
            <w:r w:rsidRPr="00885C59">
              <w:rPr>
                <w:rFonts w:ascii="Times New Roman" w:hAnsi="Times New Roman"/>
                <w:b/>
                <w:color w:val="000000"/>
                <w:kern w:val="2"/>
                <w:sz w:val="21"/>
                <w:szCs w:val="21"/>
              </w:rPr>
              <w:t>年</w:t>
            </w:r>
            <w:r w:rsidRPr="00885C59">
              <w:rPr>
                <w:rFonts w:ascii="Times New Roman" w:hAnsi="Times New Roman"/>
                <w:b/>
                <w:color w:val="000000"/>
                <w:kern w:val="2"/>
                <w:sz w:val="21"/>
                <w:szCs w:val="21"/>
              </w:rPr>
              <w:t>6</w:t>
            </w:r>
            <w:r w:rsidRPr="00885C59">
              <w:rPr>
                <w:rFonts w:ascii="Times New Roman" w:hAnsi="Times New Roman"/>
                <w:b/>
                <w:color w:val="000000"/>
                <w:kern w:val="2"/>
                <w:sz w:val="21"/>
                <w:szCs w:val="21"/>
              </w:rPr>
              <w:t>月</w:t>
            </w:r>
            <w:r w:rsidRPr="00885C59">
              <w:rPr>
                <w:rFonts w:ascii="Times New Roman" w:hAnsi="Times New Roman"/>
                <w:b/>
                <w:color w:val="000000"/>
                <w:kern w:val="2"/>
                <w:sz w:val="21"/>
                <w:szCs w:val="21"/>
              </w:rPr>
              <w:t>30</w:t>
            </w:r>
            <w:r w:rsidRPr="00885C59">
              <w:rPr>
                <w:rFonts w:ascii="Times New Roman" w:hAnsi="Times New Roman"/>
                <w:b/>
                <w:color w:val="000000"/>
                <w:kern w:val="2"/>
                <w:sz w:val="21"/>
                <w:szCs w:val="21"/>
              </w:rPr>
              <w:t>日</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上年度末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12</w:t>
            </w:r>
            <w:r w:rsidRPr="00885C59">
              <w:rPr>
                <w:rFonts w:ascii="Times New Roman" w:hAnsi="Times New Roman"/>
                <w:b/>
                <w:color w:val="000000"/>
                <w:sz w:val="21"/>
                <w:szCs w:val="21"/>
              </w:rPr>
              <w:t>月</w:t>
            </w:r>
            <w:r w:rsidRPr="00885C59">
              <w:rPr>
                <w:rFonts w:ascii="Times New Roman" w:hAnsi="Times New Roman"/>
                <w:b/>
                <w:color w:val="000000"/>
                <w:sz w:val="21"/>
                <w:szCs w:val="21"/>
              </w:rPr>
              <w:t>31</w:t>
            </w:r>
            <w:r w:rsidRPr="00885C59">
              <w:rPr>
                <w:rFonts w:ascii="Times New Roman" w:hAnsi="Times New Roman"/>
                <w:b/>
                <w:color w:val="000000"/>
                <w:sz w:val="21"/>
                <w:szCs w:val="21"/>
              </w:rPr>
              <w:t>日</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资产：</w:t>
            </w:r>
          </w:p>
        </w:tc>
        <w:tc>
          <w:tcPr>
            <w:tcW w:w="1080" w:type="dxa"/>
            <w:vAlign w:val="center"/>
          </w:tcPr>
          <w:p w:rsidR="00F516C9" w:rsidRPr="00885C59" w:rsidRDefault="00F516C9">
            <w:pPr>
              <w:widowControl/>
              <w:autoSpaceDE w:val="0"/>
              <w:autoSpaceDN w:val="0"/>
              <w:ind w:right="-15"/>
              <w:jc w:val="center"/>
              <w:textAlignment w:val="bottom"/>
              <w:rPr>
                <w:color w:val="000000"/>
                <w:szCs w:val="21"/>
              </w:rPr>
            </w:pPr>
          </w:p>
        </w:tc>
        <w:tc>
          <w:tcPr>
            <w:tcW w:w="2520" w:type="dxa"/>
            <w:vAlign w:val="center"/>
          </w:tcPr>
          <w:p w:rsidR="00F516C9" w:rsidRPr="00885C59" w:rsidRDefault="00F516C9">
            <w:pPr>
              <w:jc w:val="right"/>
              <w:rPr>
                <w:color w:val="000000"/>
                <w:szCs w:val="21"/>
              </w:rPr>
            </w:pPr>
          </w:p>
        </w:tc>
        <w:tc>
          <w:tcPr>
            <w:tcW w:w="2520" w:type="dxa"/>
            <w:vAlign w:val="center"/>
          </w:tcPr>
          <w:p w:rsidR="00F516C9" w:rsidRPr="00885C59" w:rsidRDefault="00F516C9">
            <w:pPr>
              <w:jc w:val="right"/>
              <w:rPr>
                <w:color w:val="000000"/>
                <w:szCs w:val="21"/>
              </w:rPr>
            </w:pP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银行存款</w:t>
            </w:r>
          </w:p>
        </w:tc>
        <w:tc>
          <w:tcPr>
            <w:tcW w:w="1080" w:type="dxa"/>
            <w:vAlign w:val="center"/>
          </w:tcPr>
          <w:p w:rsidR="00F516C9" w:rsidRPr="00885C59" w:rsidRDefault="003C5A5E">
            <w:pPr>
              <w:widowControl/>
              <w:autoSpaceDE w:val="0"/>
              <w:autoSpaceDN w:val="0"/>
              <w:ind w:right="-15"/>
              <w:jc w:val="center"/>
              <w:textAlignment w:val="bottom"/>
              <w:rPr>
                <w:color w:val="000000"/>
                <w:szCs w:val="21"/>
              </w:rPr>
            </w:pPr>
            <w:r>
              <w:rPr>
                <w:rFonts w:hint="eastAsia"/>
                <w:color w:val="000000"/>
                <w:szCs w:val="21"/>
              </w:rPr>
              <w:t>6.4.7.1</w:t>
            </w:r>
          </w:p>
        </w:tc>
        <w:tc>
          <w:tcPr>
            <w:tcW w:w="2520" w:type="dxa"/>
            <w:vAlign w:val="center"/>
          </w:tcPr>
          <w:p w:rsidR="00F516C9" w:rsidRPr="00885C59" w:rsidRDefault="00F516C9">
            <w:pPr>
              <w:jc w:val="right"/>
              <w:rPr>
                <w:color w:val="000000"/>
                <w:szCs w:val="21"/>
              </w:rPr>
            </w:pPr>
            <w:r w:rsidRPr="00885C59">
              <w:rPr>
                <w:color w:val="000000"/>
                <w:szCs w:val="21"/>
              </w:rPr>
              <w:t>28,008,807.01</w:t>
            </w:r>
          </w:p>
        </w:tc>
        <w:tc>
          <w:tcPr>
            <w:tcW w:w="2520" w:type="dxa"/>
            <w:vAlign w:val="center"/>
          </w:tcPr>
          <w:p w:rsidR="00F516C9" w:rsidRPr="00885C59" w:rsidRDefault="00F516C9">
            <w:pPr>
              <w:jc w:val="right"/>
              <w:rPr>
                <w:color w:val="000000"/>
                <w:szCs w:val="21"/>
              </w:rPr>
            </w:pPr>
            <w:r w:rsidRPr="00885C59">
              <w:rPr>
                <w:color w:val="000000"/>
                <w:szCs w:val="21"/>
              </w:rPr>
              <w:t>29,455,832.02</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结算备付金</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91,046.85</w:t>
            </w:r>
          </w:p>
        </w:tc>
        <w:tc>
          <w:tcPr>
            <w:tcW w:w="2520" w:type="dxa"/>
            <w:vAlign w:val="center"/>
          </w:tcPr>
          <w:p w:rsidR="00F516C9" w:rsidRPr="00885C59" w:rsidRDefault="00F516C9">
            <w:pPr>
              <w:jc w:val="right"/>
              <w:rPr>
                <w:color w:val="000000"/>
                <w:szCs w:val="21"/>
              </w:rPr>
            </w:pPr>
            <w:r w:rsidRPr="00885C59">
              <w:rPr>
                <w:color w:val="000000"/>
                <w:szCs w:val="21"/>
              </w:rPr>
              <w:t>90,287.47</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存出保证金</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29,240.45</w:t>
            </w:r>
          </w:p>
        </w:tc>
        <w:tc>
          <w:tcPr>
            <w:tcW w:w="2520" w:type="dxa"/>
            <w:vAlign w:val="center"/>
          </w:tcPr>
          <w:p w:rsidR="00F516C9" w:rsidRPr="00885C59" w:rsidRDefault="00F516C9">
            <w:pPr>
              <w:jc w:val="right"/>
              <w:rPr>
                <w:color w:val="000000"/>
                <w:szCs w:val="21"/>
              </w:rPr>
            </w:pPr>
            <w:r w:rsidRPr="00885C59">
              <w:rPr>
                <w:color w:val="000000"/>
                <w:szCs w:val="21"/>
              </w:rPr>
              <w:t>33,379.84</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交易性金融资产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6.4.7.2</w:t>
            </w:r>
          </w:p>
        </w:tc>
        <w:tc>
          <w:tcPr>
            <w:tcW w:w="2520" w:type="dxa"/>
            <w:vAlign w:val="center"/>
          </w:tcPr>
          <w:p w:rsidR="00F516C9" w:rsidRPr="00885C59" w:rsidRDefault="00F516C9">
            <w:pPr>
              <w:jc w:val="right"/>
              <w:rPr>
                <w:color w:val="000000"/>
                <w:szCs w:val="21"/>
              </w:rPr>
            </w:pPr>
            <w:r w:rsidRPr="00885C59">
              <w:rPr>
                <w:color w:val="000000"/>
                <w:szCs w:val="21"/>
              </w:rPr>
              <w:t>350,895,408.13</w:t>
            </w:r>
          </w:p>
        </w:tc>
        <w:tc>
          <w:tcPr>
            <w:tcW w:w="2520" w:type="dxa"/>
            <w:vAlign w:val="center"/>
          </w:tcPr>
          <w:p w:rsidR="00F516C9" w:rsidRPr="00885C59" w:rsidRDefault="00F516C9">
            <w:pPr>
              <w:jc w:val="right"/>
              <w:rPr>
                <w:color w:val="000000"/>
                <w:szCs w:val="21"/>
              </w:rPr>
            </w:pPr>
            <w:r w:rsidRPr="00885C59">
              <w:rPr>
                <w:color w:val="000000"/>
                <w:szCs w:val="21"/>
              </w:rPr>
              <w:t>481,379,557.14</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其中：股票投资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350,895,408.13</w:t>
            </w:r>
          </w:p>
        </w:tc>
        <w:tc>
          <w:tcPr>
            <w:tcW w:w="2520" w:type="dxa"/>
            <w:vAlign w:val="center"/>
          </w:tcPr>
          <w:p w:rsidR="00F516C9" w:rsidRPr="00885C59" w:rsidRDefault="00F516C9">
            <w:pPr>
              <w:jc w:val="right"/>
              <w:rPr>
                <w:color w:val="000000"/>
                <w:szCs w:val="21"/>
              </w:rPr>
            </w:pPr>
            <w:r w:rsidRPr="00885C59">
              <w:rPr>
                <w:color w:val="000000"/>
                <w:szCs w:val="21"/>
              </w:rPr>
              <w:t>480,722,567.92</w:t>
            </w:r>
          </w:p>
        </w:tc>
      </w:tr>
      <w:tr w:rsidR="00F516C9" w:rsidRPr="00885C59" w:rsidTr="00C84609">
        <w:tc>
          <w:tcPr>
            <w:tcW w:w="2880" w:type="dxa"/>
            <w:vAlign w:val="center"/>
          </w:tcPr>
          <w:p w:rsidR="00F516C9" w:rsidRPr="00885C59" w:rsidRDefault="00F516C9" w:rsidP="00FB519A">
            <w:pPr>
              <w:pStyle w:val="af6"/>
              <w:ind w:firstLineChars="300" w:firstLine="630"/>
              <w:jc w:val="both"/>
              <w:rPr>
                <w:rFonts w:ascii="Times New Roman" w:hAnsi="Times New Roman"/>
                <w:color w:val="000000"/>
                <w:sz w:val="21"/>
                <w:szCs w:val="21"/>
              </w:rPr>
            </w:pPr>
            <w:r w:rsidRPr="00885C59">
              <w:rPr>
                <w:rFonts w:ascii="Times New Roman" w:hAnsi="Times New Roman" w:hint="eastAsia"/>
                <w:color w:val="000000"/>
                <w:sz w:val="21"/>
                <w:szCs w:val="21"/>
              </w:rPr>
              <w:t>基金投资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债券投资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656,989.22</w:t>
            </w:r>
          </w:p>
        </w:tc>
      </w:tr>
      <w:tr w:rsidR="00F516C9" w:rsidRPr="00885C59" w:rsidTr="00C84609">
        <w:tc>
          <w:tcPr>
            <w:tcW w:w="288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资产支持证券投资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B519A">
            <w:pPr>
              <w:spacing w:line="360" w:lineRule="auto"/>
              <w:ind w:firstLineChars="300" w:firstLine="630"/>
              <w:rPr>
                <w:color w:val="000000"/>
                <w:szCs w:val="21"/>
              </w:rPr>
            </w:pPr>
            <w:r w:rsidRPr="00885C59">
              <w:rPr>
                <w:rFonts w:hint="eastAsia"/>
              </w:rPr>
              <w:t>贵金属投资</w:t>
            </w:r>
          </w:p>
        </w:tc>
        <w:tc>
          <w:tcPr>
            <w:tcW w:w="1080" w:type="dxa"/>
            <w:vAlign w:val="center"/>
          </w:tcPr>
          <w:p w:rsidR="00F516C9" w:rsidRPr="00885C59" w:rsidRDefault="00F516C9" w:rsidP="0016700A">
            <w:pPr>
              <w:pStyle w:val="af6"/>
              <w:spacing w:line="360" w:lineRule="auto"/>
              <w:jc w:val="center"/>
              <w:rPr>
                <w:rFonts w:ascii="Times New Roman" w:hAnsi="Times New Roman"/>
                <w:color w:val="000000"/>
                <w:sz w:val="21"/>
                <w:szCs w:val="21"/>
              </w:rPr>
            </w:pPr>
          </w:p>
        </w:tc>
        <w:tc>
          <w:tcPr>
            <w:tcW w:w="2520" w:type="dxa"/>
            <w:vAlign w:val="center"/>
          </w:tcPr>
          <w:p w:rsidR="00F516C9" w:rsidRPr="00885C59" w:rsidRDefault="00F516C9" w:rsidP="0016700A">
            <w:pPr>
              <w:spacing w:line="360" w:lineRule="auto"/>
              <w:jc w:val="right"/>
              <w:rPr>
                <w:color w:val="000000"/>
                <w:szCs w:val="21"/>
              </w:rPr>
            </w:pPr>
            <w:r w:rsidRPr="00885C59">
              <w:rPr>
                <w:color w:val="000000"/>
                <w:szCs w:val="21"/>
              </w:rPr>
              <w:t>-</w:t>
            </w:r>
          </w:p>
        </w:tc>
        <w:tc>
          <w:tcPr>
            <w:tcW w:w="2520" w:type="dxa"/>
            <w:vAlign w:val="center"/>
          </w:tcPr>
          <w:p w:rsidR="00F516C9" w:rsidRPr="00885C59" w:rsidRDefault="00F516C9" w:rsidP="0016700A">
            <w:pPr>
              <w:spacing w:line="360" w:lineRule="auto"/>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衍生金融资产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买入返售金融资产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6.4.7.4</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应收证券清算款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2,652,978.18</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应收利息</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6.4.7.5</w:t>
            </w:r>
          </w:p>
        </w:tc>
        <w:tc>
          <w:tcPr>
            <w:tcW w:w="2520" w:type="dxa"/>
            <w:vAlign w:val="center"/>
          </w:tcPr>
          <w:p w:rsidR="00F516C9" w:rsidRPr="00885C59" w:rsidRDefault="00F516C9">
            <w:pPr>
              <w:jc w:val="right"/>
              <w:rPr>
                <w:color w:val="000000"/>
                <w:szCs w:val="21"/>
              </w:rPr>
            </w:pPr>
            <w:r w:rsidRPr="00885C59">
              <w:rPr>
                <w:color w:val="000000"/>
                <w:szCs w:val="21"/>
              </w:rPr>
              <w:t>4,371.78</w:t>
            </w:r>
          </w:p>
        </w:tc>
        <w:tc>
          <w:tcPr>
            <w:tcW w:w="2520" w:type="dxa"/>
            <w:vAlign w:val="center"/>
          </w:tcPr>
          <w:p w:rsidR="00F516C9" w:rsidRPr="00885C59" w:rsidRDefault="00F516C9">
            <w:pPr>
              <w:jc w:val="right"/>
              <w:rPr>
                <w:color w:val="000000"/>
                <w:szCs w:val="21"/>
              </w:rPr>
            </w:pPr>
            <w:r w:rsidRPr="00885C59">
              <w:rPr>
                <w:color w:val="000000"/>
                <w:szCs w:val="21"/>
              </w:rPr>
              <w:t>7,824.52</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应收股利</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应收申购款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230,089.02</w:t>
            </w:r>
          </w:p>
        </w:tc>
        <w:tc>
          <w:tcPr>
            <w:tcW w:w="2520" w:type="dxa"/>
            <w:vAlign w:val="center"/>
          </w:tcPr>
          <w:p w:rsidR="00F516C9" w:rsidRPr="00885C59" w:rsidRDefault="00F516C9">
            <w:pPr>
              <w:jc w:val="right"/>
              <w:rPr>
                <w:color w:val="000000"/>
                <w:szCs w:val="21"/>
              </w:rPr>
            </w:pPr>
            <w:r w:rsidRPr="00885C59">
              <w:rPr>
                <w:color w:val="000000"/>
                <w:szCs w:val="21"/>
              </w:rPr>
              <w:t>59,634.10</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递延所得税资产</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其他资产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6.4.7.6</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资产总计</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379,258,963.24</w:t>
            </w:r>
          </w:p>
        </w:tc>
        <w:tc>
          <w:tcPr>
            <w:tcW w:w="2520" w:type="dxa"/>
            <w:vAlign w:val="center"/>
          </w:tcPr>
          <w:p w:rsidR="00F516C9" w:rsidRPr="00885C59" w:rsidRDefault="00F516C9">
            <w:pPr>
              <w:jc w:val="right"/>
              <w:rPr>
                <w:color w:val="000000"/>
                <w:szCs w:val="21"/>
              </w:rPr>
            </w:pPr>
            <w:r w:rsidRPr="00885C59">
              <w:rPr>
                <w:color w:val="000000"/>
                <w:szCs w:val="21"/>
              </w:rPr>
              <w:t>513,679,493.27</w:t>
            </w:r>
          </w:p>
        </w:tc>
      </w:tr>
      <w:tr w:rsidR="00F516C9" w:rsidRPr="00885C59" w:rsidTr="00C84609">
        <w:tc>
          <w:tcPr>
            <w:tcW w:w="2880" w:type="dxa"/>
            <w:vAlign w:val="center"/>
          </w:tcPr>
          <w:p w:rsidR="00F516C9" w:rsidRPr="00885C59" w:rsidRDefault="00F516C9" w:rsidP="00F73D0C">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负债和所有者权益</w:t>
            </w:r>
          </w:p>
        </w:tc>
        <w:tc>
          <w:tcPr>
            <w:tcW w:w="1080" w:type="dxa"/>
            <w:vAlign w:val="center"/>
          </w:tcPr>
          <w:p w:rsidR="00F516C9" w:rsidRPr="00885C59" w:rsidRDefault="00F516C9">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附注号</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本期末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kern w:val="2"/>
                <w:sz w:val="21"/>
                <w:szCs w:val="21"/>
              </w:rPr>
              <w:t>2020</w:t>
            </w:r>
            <w:r w:rsidRPr="00885C59">
              <w:rPr>
                <w:rFonts w:ascii="Times New Roman" w:hAnsi="Times New Roman"/>
                <w:b/>
                <w:color w:val="000000"/>
                <w:kern w:val="2"/>
                <w:sz w:val="21"/>
                <w:szCs w:val="21"/>
              </w:rPr>
              <w:t>年</w:t>
            </w:r>
            <w:r w:rsidRPr="00885C59">
              <w:rPr>
                <w:rFonts w:ascii="Times New Roman" w:hAnsi="Times New Roman"/>
                <w:b/>
                <w:color w:val="000000"/>
                <w:kern w:val="2"/>
                <w:sz w:val="21"/>
                <w:szCs w:val="21"/>
              </w:rPr>
              <w:t>6</w:t>
            </w:r>
            <w:r w:rsidRPr="00885C59">
              <w:rPr>
                <w:rFonts w:ascii="Times New Roman" w:hAnsi="Times New Roman"/>
                <w:b/>
                <w:color w:val="000000"/>
                <w:kern w:val="2"/>
                <w:sz w:val="21"/>
                <w:szCs w:val="21"/>
              </w:rPr>
              <w:t>月</w:t>
            </w:r>
            <w:r w:rsidRPr="00885C59">
              <w:rPr>
                <w:rFonts w:ascii="Times New Roman" w:hAnsi="Times New Roman"/>
                <w:b/>
                <w:color w:val="000000"/>
                <w:kern w:val="2"/>
                <w:sz w:val="21"/>
                <w:szCs w:val="21"/>
              </w:rPr>
              <w:t>30</w:t>
            </w:r>
            <w:r w:rsidRPr="00885C59">
              <w:rPr>
                <w:rFonts w:ascii="Times New Roman" w:hAnsi="Times New Roman"/>
                <w:b/>
                <w:color w:val="000000"/>
                <w:kern w:val="2"/>
                <w:sz w:val="21"/>
                <w:szCs w:val="21"/>
              </w:rPr>
              <w:t>日</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上年度末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12</w:t>
            </w:r>
            <w:r w:rsidRPr="00885C59">
              <w:rPr>
                <w:rFonts w:ascii="Times New Roman" w:hAnsi="Times New Roman"/>
                <w:b/>
                <w:color w:val="000000"/>
                <w:sz w:val="21"/>
                <w:szCs w:val="21"/>
              </w:rPr>
              <w:t>月</w:t>
            </w:r>
            <w:r w:rsidRPr="00885C59">
              <w:rPr>
                <w:rFonts w:ascii="Times New Roman" w:hAnsi="Times New Roman"/>
                <w:b/>
                <w:color w:val="000000"/>
                <w:sz w:val="21"/>
                <w:szCs w:val="21"/>
              </w:rPr>
              <w:t>31</w:t>
            </w:r>
            <w:r w:rsidRPr="00885C59">
              <w:rPr>
                <w:rFonts w:ascii="Times New Roman" w:hAnsi="Times New Roman"/>
                <w:b/>
                <w:color w:val="000000"/>
                <w:sz w:val="21"/>
                <w:szCs w:val="21"/>
              </w:rPr>
              <w:t>日</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负债：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p>
        </w:tc>
        <w:tc>
          <w:tcPr>
            <w:tcW w:w="2520" w:type="dxa"/>
            <w:vAlign w:val="center"/>
          </w:tcPr>
          <w:p w:rsidR="00F516C9" w:rsidRPr="00885C59" w:rsidRDefault="00F516C9">
            <w:pPr>
              <w:jc w:val="right"/>
              <w:rPr>
                <w:color w:val="000000"/>
                <w:szCs w:val="21"/>
              </w:rPr>
            </w:pP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短期借款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交易性金融负债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衍生金融负债</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卖出回购金融资产款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应付证券清算款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71.96</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应付赎回款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8,700,647.30</w:t>
            </w:r>
          </w:p>
        </w:tc>
        <w:tc>
          <w:tcPr>
            <w:tcW w:w="2520" w:type="dxa"/>
            <w:vAlign w:val="center"/>
          </w:tcPr>
          <w:p w:rsidR="00F516C9" w:rsidRPr="00885C59" w:rsidRDefault="00F516C9">
            <w:pPr>
              <w:jc w:val="right"/>
              <w:rPr>
                <w:color w:val="000000"/>
                <w:szCs w:val="21"/>
              </w:rPr>
            </w:pPr>
            <w:r w:rsidRPr="00885C59">
              <w:rPr>
                <w:color w:val="000000"/>
                <w:szCs w:val="21"/>
              </w:rPr>
              <w:t>4,757,455.18</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应付管理人报酬</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312,918.71</w:t>
            </w:r>
          </w:p>
        </w:tc>
        <w:tc>
          <w:tcPr>
            <w:tcW w:w="2520" w:type="dxa"/>
            <w:vAlign w:val="center"/>
          </w:tcPr>
          <w:p w:rsidR="00F516C9" w:rsidRPr="00885C59" w:rsidRDefault="00F516C9">
            <w:pPr>
              <w:jc w:val="right"/>
              <w:rPr>
                <w:color w:val="000000"/>
                <w:szCs w:val="21"/>
              </w:rPr>
            </w:pPr>
            <w:r w:rsidRPr="00885C59">
              <w:rPr>
                <w:color w:val="000000"/>
                <w:szCs w:val="21"/>
              </w:rPr>
              <w:t>430,756.63</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应付托管费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62,583.75</w:t>
            </w:r>
          </w:p>
        </w:tc>
        <w:tc>
          <w:tcPr>
            <w:tcW w:w="2520" w:type="dxa"/>
            <w:vAlign w:val="center"/>
          </w:tcPr>
          <w:p w:rsidR="00F516C9" w:rsidRPr="00885C59" w:rsidRDefault="00F516C9">
            <w:pPr>
              <w:jc w:val="right"/>
              <w:rPr>
                <w:color w:val="000000"/>
                <w:szCs w:val="21"/>
              </w:rPr>
            </w:pPr>
            <w:r w:rsidRPr="00885C59">
              <w:rPr>
                <w:color w:val="000000"/>
                <w:szCs w:val="21"/>
              </w:rPr>
              <w:t>86,151.34</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应付销售服务费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应付交易费用</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F516C9" w:rsidRPr="00885C59" w:rsidRDefault="00F516C9">
            <w:pPr>
              <w:jc w:val="right"/>
              <w:rPr>
                <w:color w:val="000000"/>
                <w:szCs w:val="21"/>
              </w:rPr>
            </w:pPr>
            <w:r w:rsidRPr="00885C59">
              <w:rPr>
                <w:color w:val="000000"/>
                <w:szCs w:val="21"/>
              </w:rPr>
              <w:t>107,029.50</w:t>
            </w:r>
          </w:p>
        </w:tc>
        <w:tc>
          <w:tcPr>
            <w:tcW w:w="2520" w:type="dxa"/>
            <w:vAlign w:val="center"/>
          </w:tcPr>
          <w:p w:rsidR="00F516C9" w:rsidRPr="00885C59" w:rsidRDefault="00F516C9">
            <w:pPr>
              <w:jc w:val="right"/>
              <w:rPr>
                <w:color w:val="000000"/>
                <w:szCs w:val="21"/>
              </w:rPr>
            </w:pPr>
            <w:r w:rsidRPr="00885C59">
              <w:rPr>
                <w:color w:val="000000"/>
                <w:szCs w:val="21"/>
              </w:rPr>
              <w:t>123,862.58</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应交税费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6.27</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应付利息</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应付利润</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递延所得税负债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其他负债</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F516C9" w:rsidRPr="00885C59" w:rsidRDefault="00F516C9">
            <w:pPr>
              <w:jc w:val="right"/>
              <w:rPr>
                <w:color w:val="000000"/>
                <w:szCs w:val="21"/>
              </w:rPr>
            </w:pPr>
            <w:r w:rsidRPr="00885C59">
              <w:rPr>
                <w:color w:val="000000"/>
                <w:szCs w:val="21"/>
              </w:rPr>
              <w:t>298,171.44</w:t>
            </w:r>
          </w:p>
        </w:tc>
        <w:tc>
          <w:tcPr>
            <w:tcW w:w="2520" w:type="dxa"/>
            <w:vAlign w:val="center"/>
          </w:tcPr>
          <w:p w:rsidR="00F516C9" w:rsidRPr="00885C59" w:rsidRDefault="00F516C9">
            <w:pPr>
              <w:jc w:val="right"/>
              <w:rPr>
                <w:color w:val="000000"/>
                <w:szCs w:val="21"/>
              </w:rPr>
            </w:pPr>
            <w:r w:rsidRPr="00885C59">
              <w:rPr>
                <w:color w:val="000000"/>
                <w:szCs w:val="21"/>
              </w:rPr>
              <w:t>341,076.27</w:t>
            </w:r>
          </w:p>
        </w:tc>
      </w:tr>
      <w:tr w:rsidR="00F516C9" w:rsidRPr="00885C59" w:rsidTr="00C84609">
        <w:tc>
          <w:tcPr>
            <w:tcW w:w="2880" w:type="dxa"/>
            <w:vAlign w:val="center"/>
          </w:tcPr>
          <w:p w:rsidR="00F516C9" w:rsidRPr="00885C59" w:rsidRDefault="00F516C9" w:rsidP="00F73D0C">
            <w:pPr>
              <w:pStyle w:val="af6"/>
              <w:jc w:val="both"/>
              <w:rPr>
                <w:rFonts w:ascii="Times New Roman" w:hAnsi="Times New Roman"/>
                <w:color w:val="000000"/>
                <w:sz w:val="21"/>
                <w:szCs w:val="21"/>
              </w:rPr>
            </w:pPr>
            <w:r w:rsidRPr="00885C59">
              <w:rPr>
                <w:rFonts w:ascii="Times New Roman" w:hAnsi="Times New Roman" w:hint="eastAsia"/>
                <w:color w:val="000000"/>
                <w:sz w:val="21"/>
                <w:szCs w:val="21"/>
              </w:rPr>
              <w:t>负债合计</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9,481,422.66</w:t>
            </w:r>
          </w:p>
        </w:tc>
        <w:tc>
          <w:tcPr>
            <w:tcW w:w="2520" w:type="dxa"/>
            <w:vAlign w:val="center"/>
          </w:tcPr>
          <w:p w:rsidR="00F516C9" w:rsidRPr="00885C59" w:rsidRDefault="00F516C9">
            <w:pPr>
              <w:jc w:val="right"/>
              <w:rPr>
                <w:color w:val="000000"/>
                <w:szCs w:val="21"/>
              </w:rPr>
            </w:pPr>
            <w:r w:rsidRPr="00885C59">
              <w:rPr>
                <w:color w:val="000000"/>
                <w:szCs w:val="21"/>
              </w:rPr>
              <w:t>5,739,308.27</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所有者权益：</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b/>
                <w:color w:val="000000"/>
                <w:szCs w:val="21"/>
              </w:rPr>
            </w:pPr>
          </w:p>
        </w:tc>
        <w:tc>
          <w:tcPr>
            <w:tcW w:w="2520" w:type="dxa"/>
            <w:vAlign w:val="center"/>
          </w:tcPr>
          <w:p w:rsidR="00F516C9" w:rsidRPr="00885C59" w:rsidRDefault="00F516C9">
            <w:pPr>
              <w:jc w:val="right"/>
              <w:rPr>
                <w:b/>
                <w:color w:val="000000"/>
                <w:szCs w:val="21"/>
              </w:rPr>
            </w:pP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实收基金</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F516C9" w:rsidRPr="00885C59" w:rsidRDefault="00F516C9">
            <w:pPr>
              <w:jc w:val="right"/>
              <w:rPr>
                <w:color w:val="000000"/>
                <w:szCs w:val="21"/>
              </w:rPr>
            </w:pPr>
            <w:r w:rsidRPr="00885C59">
              <w:rPr>
                <w:color w:val="000000"/>
                <w:szCs w:val="21"/>
              </w:rPr>
              <w:t>356,316,439.38</w:t>
            </w:r>
          </w:p>
        </w:tc>
        <w:tc>
          <w:tcPr>
            <w:tcW w:w="2520" w:type="dxa"/>
            <w:vAlign w:val="center"/>
          </w:tcPr>
          <w:p w:rsidR="00F516C9" w:rsidRPr="00885C59" w:rsidRDefault="00F516C9">
            <w:pPr>
              <w:jc w:val="right"/>
              <w:rPr>
                <w:color w:val="000000"/>
                <w:szCs w:val="21"/>
              </w:rPr>
            </w:pPr>
            <w:r w:rsidRPr="00885C59">
              <w:rPr>
                <w:color w:val="000000"/>
                <w:szCs w:val="21"/>
              </w:rPr>
              <w:t>492,213,452.13</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未分配利润</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F516C9" w:rsidRPr="00885C59" w:rsidRDefault="00F516C9">
            <w:pPr>
              <w:jc w:val="right"/>
              <w:rPr>
                <w:color w:val="000000"/>
                <w:szCs w:val="21"/>
              </w:rPr>
            </w:pPr>
            <w:r w:rsidRPr="00885C59">
              <w:rPr>
                <w:color w:val="000000"/>
                <w:szCs w:val="21"/>
              </w:rPr>
              <w:t>13,461,101.20</w:t>
            </w:r>
          </w:p>
        </w:tc>
        <w:tc>
          <w:tcPr>
            <w:tcW w:w="2520" w:type="dxa"/>
            <w:vAlign w:val="center"/>
          </w:tcPr>
          <w:p w:rsidR="00F516C9" w:rsidRPr="00885C59" w:rsidRDefault="00F516C9">
            <w:pPr>
              <w:jc w:val="right"/>
              <w:rPr>
                <w:color w:val="000000"/>
                <w:szCs w:val="21"/>
              </w:rPr>
            </w:pPr>
            <w:r w:rsidRPr="00885C59">
              <w:rPr>
                <w:color w:val="000000"/>
                <w:szCs w:val="21"/>
              </w:rPr>
              <w:t>15,726,732.87</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所有者权益合计</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369,777,540.58</w:t>
            </w:r>
          </w:p>
        </w:tc>
        <w:tc>
          <w:tcPr>
            <w:tcW w:w="2520" w:type="dxa"/>
            <w:vAlign w:val="center"/>
          </w:tcPr>
          <w:p w:rsidR="00F516C9" w:rsidRPr="00885C59" w:rsidRDefault="00F516C9">
            <w:pPr>
              <w:jc w:val="right"/>
              <w:rPr>
                <w:color w:val="000000"/>
                <w:szCs w:val="21"/>
              </w:rPr>
            </w:pPr>
            <w:r w:rsidRPr="00885C59">
              <w:rPr>
                <w:color w:val="000000"/>
                <w:szCs w:val="21"/>
              </w:rPr>
              <w:t>507,940,185.00</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负债和所有者权益总计</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379,258,963.24</w:t>
            </w:r>
          </w:p>
        </w:tc>
        <w:tc>
          <w:tcPr>
            <w:tcW w:w="2520" w:type="dxa"/>
            <w:vAlign w:val="center"/>
          </w:tcPr>
          <w:p w:rsidR="00F516C9" w:rsidRPr="00885C59" w:rsidRDefault="00F516C9">
            <w:pPr>
              <w:jc w:val="right"/>
              <w:rPr>
                <w:color w:val="000000"/>
                <w:szCs w:val="21"/>
              </w:rPr>
            </w:pPr>
            <w:r w:rsidRPr="00885C59">
              <w:rPr>
                <w:color w:val="000000"/>
                <w:szCs w:val="21"/>
              </w:rPr>
              <w:t>513,679,493.27</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注：报告截止日</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日，易方达上证</w:t>
      </w:r>
      <w:r w:rsidRPr="00885C59">
        <w:rPr>
          <w:kern w:val="0"/>
          <w:szCs w:val="21"/>
        </w:rPr>
        <w:t>50</w:t>
      </w:r>
      <w:r w:rsidRPr="00885C59">
        <w:rPr>
          <w:kern w:val="0"/>
          <w:szCs w:val="21"/>
        </w:rPr>
        <w:t>分级份额净值</w:t>
      </w:r>
      <w:r w:rsidRPr="00885C59">
        <w:rPr>
          <w:kern w:val="0"/>
          <w:szCs w:val="21"/>
        </w:rPr>
        <w:t>0.9960</w:t>
      </w:r>
      <w:r w:rsidRPr="00885C59">
        <w:rPr>
          <w:kern w:val="0"/>
          <w:szCs w:val="21"/>
        </w:rPr>
        <w:t>元，易方达上证</w:t>
      </w:r>
      <w:r w:rsidRPr="00885C59">
        <w:rPr>
          <w:kern w:val="0"/>
          <w:szCs w:val="21"/>
        </w:rPr>
        <w:t>50</w:t>
      </w:r>
      <w:r w:rsidRPr="00885C59">
        <w:rPr>
          <w:kern w:val="0"/>
          <w:szCs w:val="21"/>
        </w:rPr>
        <w:t>分级</w:t>
      </w:r>
      <w:r w:rsidRPr="00885C59">
        <w:rPr>
          <w:kern w:val="0"/>
          <w:szCs w:val="21"/>
        </w:rPr>
        <w:t>A</w:t>
      </w:r>
      <w:r w:rsidRPr="00885C59">
        <w:rPr>
          <w:kern w:val="0"/>
          <w:szCs w:val="21"/>
        </w:rPr>
        <w:t>份额参考净值</w:t>
      </w:r>
      <w:r w:rsidRPr="00885C59">
        <w:rPr>
          <w:kern w:val="0"/>
          <w:szCs w:val="21"/>
        </w:rPr>
        <w:t>1.0095</w:t>
      </w:r>
      <w:r w:rsidRPr="00885C59">
        <w:rPr>
          <w:kern w:val="0"/>
          <w:szCs w:val="21"/>
        </w:rPr>
        <w:t>元，易方达上证</w:t>
      </w:r>
      <w:r w:rsidRPr="00885C59">
        <w:rPr>
          <w:kern w:val="0"/>
          <w:szCs w:val="21"/>
        </w:rPr>
        <w:t>50</w:t>
      </w:r>
      <w:r w:rsidRPr="00885C59">
        <w:rPr>
          <w:kern w:val="0"/>
          <w:szCs w:val="21"/>
        </w:rPr>
        <w:t>分级</w:t>
      </w:r>
      <w:r w:rsidRPr="00885C59">
        <w:rPr>
          <w:kern w:val="0"/>
          <w:szCs w:val="21"/>
        </w:rPr>
        <w:t>B</w:t>
      </w:r>
      <w:r w:rsidRPr="00885C59">
        <w:rPr>
          <w:kern w:val="0"/>
          <w:szCs w:val="21"/>
        </w:rPr>
        <w:t>份额参考净值</w:t>
      </w:r>
      <w:r w:rsidRPr="00885C59">
        <w:rPr>
          <w:kern w:val="0"/>
          <w:szCs w:val="21"/>
        </w:rPr>
        <w:t>0.9825</w:t>
      </w:r>
      <w:r w:rsidRPr="00885C59">
        <w:rPr>
          <w:kern w:val="0"/>
          <w:szCs w:val="21"/>
        </w:rPr>
        <w:t>元；基金份额总额</w:t>
      </w:r>
      <w:r w:rsidRPr="00885C59">
        <w:rPr>
          <w:kern w:val="0"/>
          <w:szCs w:val="21"/>
        </w:rPr>
        <w:t>371,281,054.48</w:t>
      </w:r>
      <w:r w:rsidRPr="00885C59">
        <w:rPr>
          <w:kern w:val="0"/>
          <w:szCs w:val="21"/>
        </w:rPr>
        <w:t>份，下属分级基金的份额总额分别为：易方达上证</w:t>
      </w:r>
      <w:r w:rsidRPr="00885C59">
        <w:rPr>
          <w:kern w:val="0"/>
          <w:szCs w:val="21"/>
        </w:rPr>
        <w:t>50</w:t>
      </w:r>
      <w:r w:rsidRPr="00885C59">
        <w:rPr>
          <w:kern w:val="0"/>
          <w:szCs w:val="21"/>
        </w:rPr>
        <w:t>分级基金份额总额</w:t>
      </w:r>
      <w:r w:rsidRPr="00885C59">
        <w:rPr>
          <w:kern w:val="0"/>
          <w:szCs w:val="21"/>
        </w:rPr>
        <w:t>161,371,796.48</w:t>
      </w:r>
      <w:r w:rsidRPr="00885C59">
        <w:rPr>
          <w:kern w:val="0"/>
          <w:szCs w:val="21"/>
        </w:rPr>
        <w:t>份，易方达上证</w:t>
      </w:r>
      <w:r w:rsidRPr="00885C59">
        <w:rPr>
          <w:kern w:val="0"/>
          <w:szCs w:val="21"/>
        </w:rPr>
        <w:t>50</w:t>
      </w:r>
      <w:r w:rsidRPr="00885C59">
        <w:rPr>
          <w:kern w:val="0"/>
          <w:szCs w:val="21"/>
        </w:rPr>
        <w:t>分级</w:t>
      </w:r>
      <w:r w:rsidRPr="00885C59">
        <w:rPr>
          <w:kern w:val="0"/>
          <w:szCs w:val="21"/>
        </w:rPr>
        <w:t>A</w:t>
      </w:r>
      <w:r w:rsidRPr="00885C59">
        <w:rPr>
          <w:kern w:val="0"/>
          <w:szCs w:val="21"/>
        </w:rPr>
        <w:t>基金份额总额</w:t>
      </w:r>
      <w:r w:rsidRPr="00885C59">
        <w:rPr>
          <w:kern w:val="0"/>
          <w:szCs w:val="21"/>
        </w:rPr>
        <w:t>104,954,629.00</w:t>
      </w:r>
      <w:r w:rsidRPr="00885C59">
        <w:rPr>
          <w:kern w:val="0"/>
          <w:szCs w:val="21"/>
        </w:rPr>
        <w:t>份，易方达上证</w:t>
      </w:r>
      <w:r w:rsidRPr="00885C59">
        <w:rPr>
          <w:kern w:val="0"/>
          <w:szCs w:val="21"/>
        </w:rPr>
        <w:t>50</w:t>
      </w:r>
      <w:r w:rsidRPr="00885C59">
        <w:rPr>
          <w:kern w:val="0"/>
          <w:szCs w:val="21"/>
        </w:rPr>
        <w:t>分级</w:t>
      </w:r>
      <w:r w:rsidRPr="00885C59">
        <w:rPr>
          <w:kern w:val="0"/>
          <w:szCs w:val="21"/>
        </w:rPr>
        <w:t>B</w:t>
      </w:r>
      <w:r w:rsidRPr="00885C59">
        <w:rPr>
          <w:kern w:val="0"/>
          <w:szCs w:val="21"/>
        </w:rPr>
        <w:t>基金份额总额</w:t>
      </w:r>
      <w:r w:rsidRPr="00885C59">
        <w:rPr>
          <w:kern w:val="0"/>
          <w:szCs w:val="21"/>
        </w:rPr>
        <w:t>104,954,629.00</w:t>
      </w:r>
      <w:r w:rsidRPr="00885C59">
        <w:rPr>
          <w:kern w:val="0"/>
          <w:szCs w:val="21"/>
        </w:rPr>
        <w:t>份。</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76" w:name="_Toc225498269"/>
      <w:bookmarkStart w:id="77" w:name="_Toc374542146"/>
      <w:bookmarkStart w:id="78" w:name="_Toc48664604"/>
      <w:r w:rsidRPr="00885C59">
        <w:rPr>
          <w:rFonts w:ascii="Times New Roman" w:hAnsi="Times New Roman"/>
          <w:kern w:val="0"/>
          <w:sz w:val="21"/>
          <w:szCs w:val="21"/>
        </w:rPr>
        <w:t>6.2</w:t>
      </w:r>
      <w:r w:rsidRPr="00885C59">
        <w:rPr>
          <w:rFonts w:ascii="Times New Roman" w:hAnsi="Times New Roman" w:hint="eastAsia"/>
          <w:kern w:val="0"/>
          <w:sz w:val="21"/>
          <w:szCs w:val="21"/>
        </w:rPr>
        <w:t>利润表</w:t>
      </w:r>
      <w:bookmarkEnd w:id="76"/>
      <w:bookmarkEnd w:id="77"/>
      <w:bookmarkEnd w:id="78"/>
    </w:p>
    <w:p w:rsidR="00F516C9" w:rsidRPr="00885C59" w:rsidRDefault="00F516C9" w:rsidP="00FB519A">
      <w:pPr>
        <w:spacing w:line="360" w:lineRule="auto"/>
        <w:ind w:firstLineChars="200" w:firstLine="420"/>
        <w:rPr>
          <w:kern w:val="0"/>
          <w:szCs w:val="21"/>
        </w:rPr>
      </w:pPr>
      <w:r w:rsidRPr="00885C59">
        <w:rPr>
          <w:rFonts w:hint="eastAsia"/>
          <w:color w:val="000000"/>
          <w:szCs w:val="21"/>
        </w:rPr>
        <w:t>会计主体：</w:t>
      </w:r>
      <w:r w:rsidRPr="00885C59">
        <w:rPr>
          <w:kern w:val="0"/>
          <w:szCs w:val="21"/>
        </w:rPr>
        <w:t>易方达上证</w:t>
      </w:r>
      <w:r w:rsidRPr="00885C59">
        <w:rPr>
          <w:kern w:val="0"/>
          <w:szCs w:val="21"/>
        </w:rPr>
        <w:t>50</w:t>
      </w:r>
      <w:r w:rsidRPr="00885C59">
        <w:rPr>
          <w:kern w:val="0"/>
          <w:szCs w:val="21"/>
        </w:rPr>
        <w:t>指数分级证券投资基金</w:t>
      </w:r>
    </w:p>
    <w:p w:rsidR="00F516C9" w:rsidRPr="00885C59" w:rsidRDefault="00F516C9" w:rsidP="00FB519A">
      <w:pPr>
        <w:spacing w:line="360" w:lineRule="auto"/>
        <w:ind w:firstLineChars="200" w:firstLine="420"/>
        <w:rPr>
          <w:color w:val="000000"/>
          <w:kern w:val="0"/>
          <w:szCs w:val="21"/>
        </w:rPr>
      </w:pPr>
      <w:r w:rsidRPr="00885C59">
        <w:rPr>
          <w:rFonts w:hint="eastAsia"/>
          <w:color w:val="000000"/>
          <w:szCs w:val="21"/>
        </w:rPr>
        <w:t>本报告期：</w:t>
      </w:r>
      <w:r w:rsidRPr="00885C59">
        <w:rPr>
          <w:kern w:val="0"/>
          <w:szCs w:val="21"/>
        </w:rPr>
        <w:t>2020</w:t>
      </w:r>
      <w:r w:rsidRPr="00885C59">
        <w:rPr>
          <w:kern w:val="0"/>
          <w:szCs w:val="21"/>
        </w:rPr>
        <w:t>年</w:t>
      </w:r>
      <w:r w:rsidRPr="00885C59">
        <w:rPr>
          <w:kern w:val="0"/>
          <w:szCs w:val="21"/>
        </w:rPr>
        <w:t>1</w:t>
      </w:r>
      <w:r w:rsidRPr="00885C59">
        <w:rPr>
          <w:kern w:val="0"/>
          <w:szCs w:val="21"/>
        </w:rPr>
        <w:t>月</w:t>
      </w:r>
      <w:r w:rsidRPr="00885C59">
        <w:rPr>
          <w:kern w:val="0"/>
          <w:szCs w:val="21"/>
        </w:rPr>
        <w:t>1</w:t>
      </w:r>
      <w:r w:rsidRPr="00885C59">
        <w:rPr>
          <w:kern w:val="0"/>
          <w:szCs w:val="21"/>
        </w:rPr>
        <w:t>日</w:t>
      </w:r>
      <w:r w:rsidRPr="00885C59">
        <w:rPr>
          <w:rFonts w:hint="eastAsia"/>
          <w:kern w:val="0"/>
          <w:szCs w:val="21"/>
        </w:rPr>
        <w:t>至</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w:t>
      </w:r>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F516C9" w:rsidRPr="00885C59" w:rsidTr="006D141C">
        <w:tc>
          <w:tcPr>
            <w:tcW w:w="3420" w:type="dxa"/>
            <w:vAlign w:val="center"/>
          </w:tcPr>
          <w:p w:rsidR="00F516C9" w:rsidRPr="00885C59" w:rsidRDefault="00F516C9">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项目</w:t>
            </w:r>
          </w:p>
        </w:tc>
        <w:tc>
          <w:tcPr>
            <w:tcW w:w="108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附注号</w:t>
            </w:r>
          </w:p>
        </w:tc>
        <w:tc>
          <w:tcPr>
            <w:tcW w:w="225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本期</w:t>
            </w:r>
          </w:p>
          <w:p w:rsidR="00F516C9" w:rsidRPr="00885C59" w:rsidRDefault="00F516C9" w:rsidP="00DB683F">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1</w:t>
            </w:r>
            <w:r w:rsidRPr="00885C59">
              <w:rPr>
                <w:rFonts w:ascii="Times New Roman" w:hAnsi="Times New Roman"/>
                <w:b/>
                <w:sz w:val="21"/>
                <w:szCs w:val="21"/>
              </w:rPr>
              <w:t>月</w:t>
            </w:r>
            <w:r w:rsidRPr="00885C59">
              <w:rPr>
                <w:rFonts w:ascii="Times New Roman" w:hAnsi="Times New Roman"/>
                <w:b/>
                <w:sz w:val="21"/>
                <w:szCs w:val="21"/>
              </w:rPr>
              <w:t>1</w:t>
            </w:r>
            <w:r w:rsidRPr="00885C59">
              <w:rPr>
                <w:rFonts w:ascii="Times New Roman" w:hAnsi="Times New Roman"/>
                <w:b/>
                <w:sz w:val="21"/>
                <w:szCs w:val="21"/>
              </w:rPr>
              <w:t>日</w:t>
            </w:r>
            <w:r w:rsidRPr="00885C59">
              <w:rPr>
                <w:rFonts w:ascii="Times New Roman" w:hAnsi="Times New Roman" w:hint="eastAsia"/>
                <w:b/>
                <w:sz w:val="21"/>
                <w:szCs w:val="21"/>
              </w:rPr>
              <w:t>至</w:t>
            </w: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6</w:t>
            </w:r>
            <w:r w:rsidRPr="00885C59">
              <w:rPr>
                <w:rFonts w:ascii="Times New Roman" w:hAnsi="Times New Roman"/>
                <w:b/>
                <w:sz w:val="21"/>
                <w:szCs w:val="21"/>
              </w:rPr>
              <w:t>月</w:t>
            </w:r>
            <w:r w:rsidRPr="00885C59">
              <w:rPr>
                <w:rFonts w:ascii="Times New Roman" w:hAnsi="Times New Roman"/>
                <w:b/>
                <w:sz w:val="21"/>
                <w:szCs w:val="21"/>
              </w:rPr>
              <w:t>30</w:t>
            </w:r>
            <w:r w:rsidRPr="00885C59">
              <w:rPr>
                <w:rFonts w:ascii="Times New Roman" w:hAnsi="Times New Roman"/>
                <w:b/>
                <w:sz w:val="21"/>
                <w:szCs w:val="21"/>
              </w:rPr>
              <w:t>日</w:t>
            </w:r>
          </w:p>
        </w:tc>
        <w:tc>
          <w:tcPr>
            <w:tcW w:w="225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上年度可比期间</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w:t>
            </w:r>
            <w:r w:rsidRPr="00885C59">
              <w:rPr>
                <w:rFonts w:ascii="Times New Roman" w:hAnsi="Times New Roman"/>
                <w:b/>
                <w:color w:val="000000"/>
                <w:sz w:val="21"/>
                <w:szCs w:val="21"/>
              </w:rPr>
              <w:t>月</w:t>
            </w:r>
            <w:r w:rsidRPr="00885C59">
              <w:rPr>
                <w:rFonts w:ascii="Times New Roman" w:hAnsi="Times New Roman"/>
                <w:b/>
                <w:color w:val="000000"/>
                <w:sz w:val="21"/>
                <w:szCs w:val="21"/>
              </w:rPr>
              <w:t>1</w:t>
            </w:r>
            <w:r w:rsidRPr="00885C59">
              <w:rPr>
                <w:rFonts w:ascii="Times New Roman" w:hAnsi="Times New Roman"/>
                <w:b/>
                <w:color w:val="000000"/>
                <w:sz w:val="21"/>
                <w:szCs w:val="21"/>
              </w:rPr>
              <w:t>日至</w:t>
            </w: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6</w:t>
            </w:r>
            <w:r w:rsidRPr="00885C59">
              <w:rPr>
                <w:rFonts w:ascii="Times New Roman" w:hAnsi="Times New Roman"/>
                <w:b/>
                <w:color w:val="000000"/>
                <w:sz w:val="21"/>
                <w:szCs w:val="21"/>
              </w:rPr>
              <w:t>月</w:t>
            </w:r>
            <w:r w:rsidRPr="00885C59">
              <w:rPr>
                <w:rFonts w:ascii="Times New Roman" w:hAnsi="Times New Roman"/>
                <w:b/>
                <w:color w:val="000000"/>
                <w:sz w:val="21"/>
                <w:szCs w:val="21"/>
              </w:rPr>
              <w:t>30</w:t>
            </w:r>
            <w:r w:rsidRPr="00885C59">
              <w:rPr>
                <w:rFonts w:ascii="Times New Roman" w:hAnsi="Times New Roman"/>
                <w:b/>
                <w:color w:val="000000"/>
                <w:sz w:val="21"/>
                <w:szCs w:val="21"/>
              </w:rPr>
              <w:t>日</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一、收入</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543,806.59</w:t>
            </w:r>
          </w:p>
        </w:tc>
        <w:tc>
          <w:tcPr>
            <w:tcW w:w="2250" w:type="dxa"/>
            <w:vAlign w:val="center"/>
          </w:tcPr>
          <w:p w:rsidR="00F516C9" w:rsidRPr="00885C59" w:rsidRDefault="00F516C9" w:rsidP="009028CD">
            <w:pPr>
              <w:jc w:val="right"/>
              <w:rPr>
                <w:b/>
                <w:color w:val="000000"/>
                <w:szCs w:val="21"/>
              </w:rPr>
            </w:pPr>
            <w:r w:rsidRPr="00885C59">
              <w:rPr>
                <w:b/>
                <w:color w:val="000000"/>
                <w:szCs w:val="21"/>
              </w:rPr>
              <w:t>147,800,378.49</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1.</w:t>
            </w:r>
            <w:r w:rsidRPr="00885C59">
              <w:rPr>
                <w:rFonts w:hint="eastAsia"/>
                <w:color w:val="000000"/>
                <w:szCs w:val="21"/>
              </w:rPr>
              <w:t>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113,528.35</w:t>
            </w:r>
          </w:p>
        </w:tc>
        <w:tc>
          <w:tcPr>
            <w:tcW w:w="2250" w:type="dxa"/>
            <w:vAlign w:val="center"/>
          </w:tcPr>
          <w:p w:rsidR="00F516C9" w:rsidRPr="00885C59" w:rsidRDefault="00F516C9" w:rsidP="009028CD">
            <w:pPr>
              <w:jc w:val="right"/>
              <w:rPr>
                <w:color w:val="000000"/>
                <w:szCs w:val="21"/>
              </w:rPr>
            </w:pPr>
            <w:r w:rsidRPr="00885C59">
              <w:rPr>
                <w:color w:val="000000"/>
                <w:szCs w:val="21"/>
              </w:rPr>
              <w:t>173,388.25</w:t>
            </w:r>
          </w:p>
        </w:tc>
      </w:tr>
      <w:tr w:rsidR="00F516C9" w:rsidRPr="00885C59" w:rsidTr="009028CD">
        <w:tc>
          <w:tcPr>
            <w:tcW w:w="3420" w:type="dxa"/>
            <w:vAlign w:val="center"/>
          </w:tcPr>
          <w:p w:rsidR="00F516C9" w:rsidRPr="00885C59" w:rsidRDefault="00F516C9" w:rsidP="009028CD">
            <w:pPr>
              <w:rPr>
                <w:color w:val="000000"/>
                <w:szCs w:val="21"/>
              </w:rPr>
            </w:pPr>
            <w:r w:rsidRPr="00885C59">
              <w:rPr>
                <w:rFonts w:hint="eastAsia"/>
                <w:color w:val="000000"/>
                <w:szCs w:val="21"/>
              </w:rPr>
              <w:t>其中：存款利息收入</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F516C9" w:rsidRPr="00885C59" w:rsidRDefault="00F516C9" w:rsidP="009028CD">
            <w:pPr>
              <w:jc w:val="right"/>
              <w:rPr>
                <w:color w:val="000000"/>
                <w:szCs w:val="21"/>
              </w:rPr>
            </w:pPr>
            <w:r w:rsidRPr="00885C59">
              <w:rPr>
                <w:color w:val="000000"/>
                <w:szCs w:val="21"/>
              </w:rPr>
              <w:t>113,426.50</w:t>
            </w:r>
          </w:p>
        </w:tc>
        <w:tc>
          <w:tcPr>
            <w:tcW w:w="2250" w:type="dxa"/>
            <w:vAlign w:val="center"/>
          </w:tcPr>
          <w:p w:rsidR="00F516C9" w:rsidRPr="00885C59" w:rsidRDefault="00F516C9" w:rsidP="009028CD">
            <w:pPr>
              <w:jc w:val="right"/>
              <w:rPr>
                <w:color w:val="000000"/>
                <w:szCs w:val="21"/>
              </w:rPr>
            </w:pPr>
            <w:r w:rsidRPr="00885C59">
              <w:rPr>
                <w:color w:val="000000"/>
                <w:szCs w:val="21"/>
              </w:rPr>
              <w:t>173,368.17</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债券利息收入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101.85</w:t>
            </w:r>
          </w:p>
        </w:tc>
        <w:tc>
          <w:tcPr>
            <w:tcW w:w="2250" w:type="dxa"/>
            <w:vAlign w:val="center"/>
          </w:tcPr>
          <w:p w:rsidR="00F516C9" w:rsidRPr="00885C59" w:rsidRDefault="00F516C9" w:rsidP="009028CD">
            <w:pPr>
              <w:jc w:val="right"/>
              <w:rPr>
                <w:color w:val="000000"/>
                <w:szCs w:val="21"/>
              </w:rPr>
            </w:pPr>
            <w:r w:rsidRPr="00885C59">
              <w:rPr>
                <w:color w:val="000000"/>
                <w:szCs w:val="21"/>
              </w:rPr>
              <w:t>20.08</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资产支持证券利息收入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买入返售金融资产收入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E3801" w:rsidRPr="00885C59" w:rsidTr="009028CD">
        <w:tc>
          <w:tcPr>
            <w:tcW w:w="3420" w:type="dxa"/>
            <w:vAlign w:val="center"/>
          </w:tcPr>
          <w:p w:rsidR="00FE3801" w:rsidRDefault="00FE3801">
            <w:pPr>
              <w:ind w:firstLineChars="250" w:firstLine="525"/>
              <w:rPr>
                <w:color w:val="000000"/>
                <w:szCs w:val="21"/>
              </w:rPr>
            </w:pPr>
            <w:r>
              <w:rPr>
                <w:rFonts w:hAnsi="宋体" w:hint="eastAsia"/>
                <w:color w:val="000000"/>
                <w:szCs w:val="21"/>
              </w:rPr>
              <w:t>证券出借利息收入</w:t>
            </w:r>
          </w:p>
        </w:tc>
        <w:tc>
          <w:tcPr>
            <w:tcW w:w="1080" w:type="dxa"/>
            <w:vAlign w:val="center"/>
          </w:tcPr>
          <w:p w:rsidR="00FE3801" w:rsidRDefault="00FE3801">
            <w:pPr>
              <w:pStyle w:val="af6"/>
              <w:jc w:val="center"/>
              <w:rPr>
                <w:rFonts w:ascii="Times New Roman" w:hAnsi="Times New Roman"/>
                <w:color w:val="000000"/>
                <w:kern w:val="2"/>
                <w:sz w:val="21"/>
                <w:szCs w:val="21"/>
              </w:rPr>
            </w:pPr>
          </w:p>
        </w:tc>
        <w:tc>
          <w:tcPr>
            <w:tcW w:w="2250" w:type="dxa"/>
            <w:vAlign w:val="center"/>
          </w:tcPr>
          <w:p w:rsidR="00FE3801" w:rsidRDefault="00FE3801">
            <w:pPr>
              <w:jc w:val="right"/>
              <w:rPr>
                <w:color w:val="000000"/>
                <w:szCs w:val="21"/>
              </w:rPr>
            </w:pPr>
            <w:r>
              <w:rPr>
                <w:color w:val="000000"/>
                <w:szCs w:val="21"/>
              </w:rPr>
              <w:t>-</w:t>
            </w:r>
          </w:p>
        </w:tc>
        <w:tc>
          <w:tcPr>
            <w:tcW w:w="2250" w:type="dxa"/>
            <w:vAlign w:val="center"/>
          </w:tcPr>
          <w:p w:rsidR="00FE3801" w:rsidRDefault="00FE3801">
            <w:pPr>
              <w:jc w:val="right"/>
              <w:rPr>
                <w:color w:val="000000"/>
                <w:szCs w:val="21"/>
              </w:rPr>
            </w:pPr>
            <w:r>
              <w:rPr>
                <w:color w:val="000000"/>
                <w:szCs w:val="21"/>
              </w:rPr>
              <w:t>-</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其他利息收入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2.</w:t>
            </w:r>
            <w:r w:rsidRPr="00885C59">
              <w:rPr>
                <w:rFonts w:hint="eastAsia"/>
                <w:color w:val="000000"/>
                <w:szCs w:val="21"/>
              </w:rPr>
              <w:t>投资收益（损失以</w:t>
            </w:r>
            <w:r w:rsidRPr="00885C59">
              <w:rPr>
                <w:color w:val="000000"/>
                <w:szCs w:val="21"/>
              </w:rPr>
              <w:t>“-”</w:t>
            </w:r>
            <w:r w:rsidRPr="00885C59">
              <w:rPr>
                <w:rFonts w:hint="eastAsia"/>
                <w:color w:val="000000"/>
                <w:szCs w:val="21"/>
              </w:rPr>
              <w:t>填列）</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24,579,065.30</w:t>
            </w:r>
          </w:p>
        </w:tc>
        <w:tc>
          <w:tcPr>
            <w:tcW w:w="2250" w:type="dxa"/>
            <w:vAlign w:val="center"/>
          </w:tcPr>
          <w:p w:rsidR="00F516C9" w:rsidRPr="00885C59" w:rsidRDefault="00F516C9" w:rsidP="009028CD">
            <w:pPr>
              <w:jc w:val="right"/>
              <w:rPr>
                <w:color w:val="000000"/>
                <w:szCs w:val="21"/>
              </w:rPr>
            </w:pPr>
            <w:r w:rsidRPr="00885C59">
              <w:rPr>
                <w:color w:val="000000"/>
                <w:szCs w:val="21"/>
              </w:rPr>
              <w:t>11,041,663.43</w:t>
            </w:r>
          </w:p>
        </w:tc>
      </w:tr>
      <w:tr w:rsidR="00F516C9" w:rsidRPr="00885C59" w:rsidTr="009028CD">
        <w:tc>
          <w:tcPr>
            <w:tcW w:w="3420" w:type="dxa"/>
            <w:vAlign w:val="center"/>
          </w:tcPr>
          <w:p w:rsidR="00F516C9" w:rsidRPr="00885C59" w:rsidRDefault="00F516C9" w:rsidP="009028CD">
            <w:pPr>
              <w:rPr>
                <w:color w:val="000000"/>
                <w:szCs w:val="21"/>
              </w:rPr>
            </w:pPr>
            <w:r w:rsidRPr="00885C59">
              <w:rPr>
                <w:rFonts w:hint="eastAsia"/>
                <w:color w:val="000000"/>
                <w:szCs w:val="21"/>
              </w:rPr>
              <w:t>其中：股票投资收益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F516C9" w:rsidRPr="00885C59" w:rsidRDefault="00F516C9" w:rsidP="009028CD">
            <w:pPr>
              <w:jc w:val="right"/>
              <w:rPr>
                <w:color w:val="000000"/>
                <w:szCs w:val="21"/>
              </w:rPr>
            </w:pPr>
            <w:r w:rsidRPr="00885C59">
              <w:rPr>
                <w:color w:val="000000"/>
                <w:szCs w:val="21"/>
              </w:rPr>
              <w:t>19,770,219.93</w:t>
            </w:r>
          </w:p>
        </w:tc>
        <w:tc>
          <w:tcPr>
            <w:tcW w:w="2250" w:type="dxa"/>
            <w:vAlign w:val="center"/>
          </w:tcPr>
          <w:p w:rsidR="00F516C9" w:rsidRPr="00885C59" w:rsidRDefault="00F516C9" w:rsidP="009028CD">
            <w:pPr>
              <w:jc w:val="right"/>
              <w:rPr>
                <w:color w:val="000000"/>
                <w:szCs w:val="21"/>
              </w:rPr>
            </w:pPr>
            <w:r w:rsidRPr="00885C59">
              <w:rPr>
                <w:color w:val="000000"/>
                <w:szCs w:val="21"/>
              </w:rPr>
              <w:t>3,334,646.97</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基金投资收益</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债券投资收益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F516C9" w:rsidRPr="00885C59" w:rsidRDefault="00F516C9" w:rsidP="009028CD">
            <w:pPr>
              <w:jc w:val="right"/>
              <w:rPr>
                <w:color w:val="000000"/>
                <w:szCs w:val="21"/>
              </w:rPr>
            </w:pPr>
            <w:r w:rsidRPr="00885C59">
              <w:rPr>
                <w:color w:val="000000"/>
                <w:szCs w:val="21"/>
              </w:rPr>
              <w:t>161,384.19</w:t>
            </w:r>
          </w:p>
        </w:tc>
        <w:tc>
          <w:tcPr>
            <w:tcW w:w="2250" w:type="dxa"/>
            <w:vAlign w:val="center"/>
          </w:tcPr>
          <w:p w:rsidR="00F516C9" w:rsidRPr="00885C59" w:rsidRDefault="00F516C9" w:rsidP="009028CD">
            <w:pPr>
              <w:jc w:val="right"/>
              <w:rPr>
                <w:color w:val="000000"/>
                <w:szCs w:val="21"/>
              </w:rPr>
            </w:pPr>
            <w:r w:rsidRPr="00885C59">
              <w:rPr>
                <w:color w:val="000000"/>
                <w:szCs w:val="21"/>
              </w:rPr>
              <w:t>38,216.46</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资产支持证券投资收益</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spacing w:line="360" w:lineRule="auto"/>
              <w:ind w:firstLineChars="300" w:firstLine="630"/>
              <w:rPr>
                <w:color w:val="000000"/>
                <w:szCs w:val="21"/>
              </w:rPr>
            </w:pPr>
            <w:r w:rsidRPr="00885C59">
              <w:rPr>
                <w:rFonts w:hint="eastAsia"/>
              </w:rPr>
              <w:t>贵金属投资收益</w:t>
            </w:r>
          </w:p>
        </w:tc>
        <w:tc>
          <w:tcPr>
            <w:tcW w:w="1080" w:type="dxa"/>
            <w:vAlign w:val="center"/>
          </w:tcPr>
          <w:p w:rsidR="00F516C9" w:rsidRPr="00885C59" w:rsidRDefault="00F516C9" w:rsidP="0016700A">
            <w:pPr>
              <w:pStyle w:val="af6"/>
              <w:spacing w:line="360" w:lineRule="auto"/>
              <w:jc w:val="center"/>
              <w:rPr>
                <w:rFonts w:ascii="Times New Roman" w:hAnsi="Times New Roman"/>
                <w:color w:val="000000"/>
                <w:sz w:val="21"/>
                <w:szCs w:val="21"/>
              </w:rPr>
            </w:pPr>
          </w:p>
        </w:tc>
        <w:tc>
          <w:tcPr>
            <w:tcW w:w="2250" w:type="dxa"/>
            <w:vAlign w:val="center"/>
          </w:tcPr>
          <w:p w:rsidR="00F516C9" w:rsidRPr="00885C59" w:rsidRDefault="00F516C9" w:rsidP="009028CD">
            <w:pPr>
              <w:spacing w:line="360" w:lineRule="auto"/>
              <w:jc w:val="right"/>
              <w:rPr>
                <w:color w:val="000000"/>
                <w:szCs w:val="21"/>
              </w:rPr>
            </w:pPr>
            <w:r w:rsidRPr="00885C59">
              <w:rPr>
                <w:color w:val="000000"/>
                <w:szCs w:val="21"/>
              </w:rPr>
              <w:t>-</w:t>
            </w:r>
          </w:p>
        </w:tc>
        <w:tc>
          <w:tcPr>
            <w:tcW w:w="2250" w:type="dxa"/>
            <w:vAlign w:val="center"/>
          </w:tcPr>
          <w:p w:rsidR="00F516C9" w:rsidRPr="00885C59" w:rsidRDefault="00F516C9" w:rsidP="009028CD">
            <w:pPr>
              <w:spacing w:line="360" w:lineRule="auto"/>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衍生工具收益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股利收益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F516C9" w:rsidRPr="00885C59" w:rsidRDefault="00F516C9" w:rsidP="009028CD">
            <w:pPr>
              <w:jc w:val="right"/>
              <w:rPr>
                <w:color w:val="000000"/>
                <w:szCs w:val="21"/>
              </w:rPr>
            </w:pPr>
            <w:r w:rsidRPr="00885C59">
              <w:rPr>
                <w:color w:val="000000"/>
                <w:szCs w:val="21"/>
              </w:rPr>
              <w:t>4,647,461.18</w:t>
            </w:r>
          </w:p>
        </w:tc>
        <w:tc>
          <w:tcPr>
            <w:tcW w:w="2250" w:type="dxa"/>
            <w:vAlign w:val="center"/>
          </w:tcPr>
          <w:p w:rsidR="00F516C9" w:rsidRPr="00885C59" w:rsidRDefault="00F516C9" w:rsidP="009028CD">
            <w:pPr>
              <w:jc w:val="right"/>
              <w:rPr>
                <w:color w:val="000000"/>
                <w:szCs w:val="21"/>
              </w:rPr>
            </w:pPr>
            <w:r w:rsidRPr="00885C59">
              <w:rPr>
                <w:color w:val="000000"/>
                <w:szCs w:val="21"/>
              </w:rPr>
              <w:t>7,668,800.00</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3.</w:t>
            </w:r>
            <w:r w:rsidRPr="00885C59">
              <w:rPr>
                <w:rFonts w:hint="eastAsia"/>
                <w:color w:val="000000"/>
                <w:szCs w:val="21"/>
              </w:rPr>
              <w:t>公允价值变动收益（损失以</w:t>
            </w:r>
            <w:r w:rsidRPr="00885C59">
              <w:rPr>
                <w:color w:val="000000"/>
                <w:szCs w:val="21"/>
              </w:rPr>
              <w:t>“-”</w:t>
            </w:r>
            <w:r w:rsidRPr="00885C59">
              <w:rPr>
                <w:rFonts w:hint="eastAsia"/>
                <w:color w:val="000000"/>
                <w:szCs w:val="21"/>
              </w:rPr>
              <w:t>号填列）</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F516C9" w:rsidRPr="00885C59" w:rsidRDefault="00F516C9" w:rsidP="009028CD">
            <w:pPr>
              <w:jc w:val="right"/>
              <w:rPr>
                <w:color w:val="000000"/>
                <w:szCs w:val="21"/>
              </w:rPr>
            </w:pPr>
            <w:r w:rsidRPr="00885C59">
              <w:rPr>
                <w:color w:val="000000"/>
                <w:szCs w:val="21"/>
              </w:rPr>
              <w:t>-24,302,849.23</w:t>
            </w:r>
          </w:p>
        </w:tc>
        <w:tc>
          <w:tcPr>
            <w:tcW w:w="2250" w:type="dxa"/>
            <w:vAlign w:val="center"/>
          </w:tcPr>
          <w:p w:rsidR="00F516C9" w:rsidRPr="00885C59" w:rsidRDefault="00F516C9" w:rsidP="009028CD">
            <w:pPr>
              <w:jc w:val="right"/>
              <w:rPr>
                <w:color w:val="000000"/>
                <w:szCs w:val="21"/>
              </w:rPr>
            </w:pPr>
            <w:r w:rsidRPr="00885C59">
              <w:rPr>
                <w:color w:val="000000"/>
                <w:szCs w:val="21"/>
              </w:rPr>
              <w:t>136,423,671.38</w:t>
            </w:r>
          </w:p>
        </w:tc>
      </w:tr>
      <w:tr w:rsidR="00F516C9" w:rsidRPr="00885C59" w:rsidTr="009028CD">
        <w:tc>
          <w:tcPr>
            <w:tcW w:w="3420" w:type="dxa"/>
            <w:vAlign w:val="center"/>
          </w:tcPr>
          <w:p w:rsidR="00F516C9" w:rsidRPr="00885C59" w:rsidRDefault="00F516C9" w:rsidP="009028CD">
            <w:pPr>
              <w:pStyle w:val="af6"/>
              <w:jc w:val="both"/>
              <w:rPr>
                <w:rFonts w:ascii="Times New Roman" w:hAnsi="Times New Roman"/>
                <w:color w:val="000000"/>
                <w:sz w:val="21"/>
                <w:szCs w:val="21"/>
              </w:rPr>
            </w:pPr>
            <w:r w:rsidRPr="00885C59">
              <w:rPr>
                <w:rFonts w:ascii="Times New Roman" w:hAnsi="Times New Roman"/>
                <w:color w:val="000000"/>
                <w:sz w:val="21"/>
                <w:szCs w:val="21"/>
              </w:rPr>
              <w:t>4.</w:t>
            </w:r>
            <w:r w:rsidRPr="00885C59">
              <w:rPr>
                <w:rFonts w:ascii="Times New Roman" w:hAnsi="Times New Roman" w:hint="eastAsia"/>
                <w:color w:val="000000"/>
                <w:sz w:val="21"/>
                <w:szCs w:val="21"/>
              </w:rPr>
              <w:t>汇兑收益（损失以</w:t>
            </w:r>
            <w:r w:rsidRPr="00885C59">
              <w:rPr>
                <w:rFonts w:ascii="Times New Roman" w:hAnsi="Times New Roman"/>
                <w:color w:val="000000"/>
                <w:sz w:val="21"/>
                <w:szCs w:val="21"/>
              </w:rPr>
              <w:t>“</w:t>
            </w:r>
            <w:r w:rsidRPr="00885C59">
              <w:rPr>
                <w:rFonts w:ascii="Times New Roman" w:hAnsi="Times New Roman" w:hint="eastAsia"/>
                <w:color w:val="000000"/>
                <w:sz w:val="21"/>
                <w:szCs w:val="21"/>
              </w:rPr>
              <w:t>－</w:t>
            </w:r>
            <w:r w:rsidRPr="00885C59">
              <w:rPr>
                <w:rFonts w:ascii="Times New Roman" w:hAnsi="Times New Roman"/>
                <w:color w:val="000000"/>
                <w:sz w:val="21"/>
                <w:szCs w:val="21"/>
              </w:rPr>
              <w:t>”</w:t>
            </w:r>
            <w:r w:rsidRPr="00885C59">
              <w:rPr>
                <w:rFonts w:ascii="Times New Roman" w:hAnsi="Times New Roman" w:hint="eastAsia"/>
                <w:color w:val="000000"/>
                <w:sz w:val="21"/>
                <w:szCs w:val="21"/>
              </w:rPr>
              <w:t>号填列）</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5.</w:t>
            </w:r>
            <w:r w:rsidRPr="00885C59">
              <w:rPr>
                <w:rFonts w:hint="eastAsia"/>
                <w:color w:val="000000"/>
                <w:szCs w:val="21"/>
              </w:rPr>
              <w:t>其他收入（损失以</w:t>
            </w:r>
            <w:r w:rsidRPr="00885C59">
              <w:rPr>
                <w:color w:val="000000"/>
                <w:szCs w:val="21"/>
              </w:rPr>
              <w:t>“-”</w:t>
            </w:r>
            <w:r w:rsidRPr="00885C59">
              <w:rPr>
                <w:rFonts w:hint="eastAsia"/>
                <w:color w:val="000000"/>
                <w:szCs w:val="21"/>
              </w:rPr>
              <w:t>号填列）</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F516C9" w:rsidRPr="00885C59" w:rsidRDefault="00F516C9" w:rsidP="009028CD">
            <w:pPr>
              <w:jc w:val="right"/>
              <w:rPr>
                <w:color w:val="000000"/>
                <w:szCs w:val="21"/>
              </w:rPr>
            </w:pPr>
            <w:r w:rsidRPr="00885C59">
              <w:rPr>
                <w:color w:val="000000"/>
                <w:szCs w:val="21"/>
              </w:rPr>
              <w:t>154,062.17</w:t>
            </w:r>
          </w:p>
        </w:tc>
        <w:tc>
          <w:tcPr>
            <w:tcW w:w="2250" w:type="dxa"/>
            <w:vAlign w:val="center"/>
          </w:tcPr>
          <w:p w:rsidR="00F516C9" w:rsidRPr="00885C59" w:rsidRDefault="00F516C9" w:rsidP="009028CD">
            <w:pPr>
              <w:jc w:val="right"/>
              <w:rPr>
                <w:color w:val="000000"/>
                <w:szCs w:val="21"/>
              </w:rPr>
            </w:pPr>
            <w:r w:rsidRPr="00885C59">
              <w:rPr>
                <w:color w:val="000000"/>
                <w:szCs w:val="21"/>
              </w:rPr>
              <w:t>161,655.43</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减：二、费用</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3,163,493.68</w:t>
            </w:r>
          </w:p>
        </w:tc>
        <w:tc>
          <w:tcPr>
            <w:tcW w:w="2250" w:type="dxa"/>
            <w:vAlign w:val="center"/>
          </w:tcPr>
          <w:p w:rsidR="00F516C9" w:rsidRPr="00885C59" w:rsidRDefault="00F516C9" w:rsidP="009028CD">
            <w:pPr>
              <w:jc w:val="right"/>
              <w:rPr>
                <w:b/>
                <w:color w:val="000000"/>
                <w:szCs w:val="21"/>
              </w:rPr>
            </w:pPr>
            <w:r w:rsidRPr="00885C59">
              <w:rPr>
                <w:b/>
                <w:color w:val="000000"/>
                <w:szCs w:val="21"/>
              </w:rPr>
              <w:t>4,134,589.33</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1</w:t>
            </w:r>
            <w:r w:rsidRPr="00885C59">
              <w:rPr>
                <w:rFonts w:hint="eastAsia"/>
                <w:color w:val="000000"/>
                <w:szCs w:val="21"/>
              </w:rPr>
              <w:t>．管理人报酬</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2,118,447.11</w:t>
            </w:r>
          </w:p>
        </w:tc>
        <w:tc>
          <w:tcPr>
            <w:tcW w:w="2250" w:type="dxa"/>
            <w:vAlign w:val="center"/>
          </w:tcPr>
          <w:p w:rsidR="00F516C9" w:rsidRPr="00885C59" w:rsidRDefault="00F516C9" w:rsidP="009028CD">
            <w:pPr>
              <w:jc w:val="right"/>
              <w:rPr>
                <w:color w:val="000000"/>
                <w:szCs w:val="21"/>
              </w:rPr>
            </w:pPr>
            <w:r w:rsidRPr="00885C59">
              <w:rPr>
                <w:color w:val="000000"/>
                <w:szCs w:val="21"/>
              </w:rPr>
              <w:t>2,953,682.34</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2</w:t>
            </w:r>
            <w:r w:rsidRPr="00885C59">
              <w:rPr>
                <w:rFonts w:hint="eastAsia"/>
                <w:color w:val="000000"/>
                <w:szCs w:val="21"/>
              </w:rPr>
              <w:t>．托管费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423,689.42</w:t>
            </w:r>
          </w:p>
        </w:tc>
        <w:tc>
          <w:tcPr>
            <w:tcW w:w="2250" w:type="dxa"/>
            <w:vAlign w:val="center"/>
          </w:tcPr>
          <w:p w:rsidR="00F516C9" w:rsidRPr="00885C59" w:rsidRDefault="00F516C9" w:rsidP="009028CD">
            <w:pPr>
              <w:jc w:val="right"/>
              <w:rPr>
                <w:color w:val="000000"/>
                <w:szCs w:val="21"/>
              </w:rPr>
            </w:pPr>
            <w:r w:rsidRPr="00885C59">
              <w:rPr>
                <w:color w:val="000000"/>
                <w:szCs w:val="21"/>
              </w:rPr>
              <w:t>590,736.44</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3</w:t>
            </w:r>
            <w:r w:rsidRPr="00885C59">
              <w:rPr>
                <w:rFonts w:hint="eastAsia"/>
                <w:color w:val="000000"/>
                <w:szCs w:val="21"/>
              </w:rPr>
              <w:t>．销售服务费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4</w:t>
            </w:r>
            <w:r w:rsidRPr="00885C59">
              <w:rPr>
                <w:rFonts w:hint="eastAsia"/>
                <w:color w:val="000000"/>
                <w:szCs w:val="21"/>
              </w:rPr>
              <w:t>．交易费用</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F516C9" w:rsidRPr="00885C59" w:rsidRDefault="00F516C9" w:rsidP="009028CD">
            <w:pPr>
              <w:jc w:val="right"/>
              <w:rPr>
                <w:color w:val="000000"/>
                <w:szCs w:val="21"/>
              </w:rPr>
            </w:pPr>
            <w:r w:rsidRPr="00885C59">
              <w:rPr>
                <w:color w:val="000000"/>
                <w:szCs w:val="21"/>
              </w:rPr>
              <w:t>388,858.61</w:t>
            </w:r>
          </w:p>
        </w:tc>
        <w:tc>
          <w:tcPr>
            <w:tcW w:w="2250" w:type="dxa"/>
            <w:vAlign w:val="center"/>
          </w:tcPr>
          <w:p w:rsidR="00F516C9" w:rsidRPr="00885C59" w:rsidRDefault="00F516C9" w:rsidP="009028CD">
            <w:pPr>
              <w:jc w:val="right"/>
              <w:rPr>
                <w:color w:val="000000"/>
                <w:szCs w:val="21"/>
              </w:rPr>
            </w:pPr>
            <w:r w:rsidRPr="00885C59">
              <w:rPr>
                <w:color w:val="000000"/>
                <w:szCs w:val="21"/>
              </w:rPr>
              <w:t>359,637.66</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5</w:t>
            </w:r>
            <w:r w:rsidRPr="00885C59">
              <w:rPr>
                <w:rFonts w:hint="eastAsia"/>
                <w:color w:val="000000"/>
                <w:szCs w:val="21"/>
              </w:rPr>
              <w:t>．利息支出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rFonts w:hint="eastAsia"/>
                <w:color w:val="000000"/>
                <w:szCs w:val="21"/>
              </w:rPr>
              <w:t>其中：卖出回购金融资产支出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3119DD" w:rsidRPr="001C5E8E" w:rsidTr="00E95858">
        <w:tc>
          <w:tcPr>
            <w:tcW w:w="3420" w:type="dxa"/>
            <w:vAlign w:val="center"/>
          </w:tcPr>
          <w:p w:rsidR="003119DD" w:rsidRPr="001C5E8E" w:rsidRDefault="003119DD" w:rsidP="00E95858">
            <w:pPr>
              <w:rPr>
                <w:rFonts w:eastAsiaTheme="minorEastAsia"/>
                <w:color w:val="000000"/>
                <w:szCs w:val="21"/>
              </w:rPr>
            </w:pPr>
            <w:r w:rsidRPr="001C5E8E">
              <w:rPr>
                <w:rFonts w:eastAsiaTheme="minorEastAsia" w:hint="eastAsia"/>
                <w:color w:val="000000"/>
                <w:szCs w:val="21"/>
              </w:rPr>
              <w:t>6</w:t>
            </w:r>
            <w:r w:rsidRPr="001C5E8E">
              <w:rPr>
                <w:rFonts w:eastAsiaTheme="minorEastAsia"/>
                <w:color w:val="000000"/>
                <w:szCs w:val="21"/>
              </w:rPr>
              <w:t>．</w:t>
            </w:r>
            <w:r w:rsidRPr="001C5E8E">
              <w:rPr>
                <w:rFonts w:eastAsiaTheme="minorEastAsia" w:hint="eastAsia"/>
                <w:color w:val="000000"/>
                <w:szCs w:val="21"/>
              </w:rPr>
              <w:t>税金及附加</w:t>
            </w:r>
          </w:p>
        </w:tc>
        <w:tc>
          <w:tcPr>
            <w:tcW w:w="1080" w:type="dxa"/>
            <w:vAlign w:val="center"/>
          </w:tcPr>
          <w:p w:rsidR="003119DD" w:rsidRPr="001C5E8E" w:rsidRDefault="003119DD" w:rsidP="00E95858">
            <w:pPr>
              <w:pStyle w:val="af6"/>
              <w:jc w:val="center"/>
              <w:rPr>
                <w:rFonts w:ascii="Times New Roman" w:eastAsiaTheme="minorEastAsia" w:hAnsi="Times New Roman"/>
                <w:color w:val="000000"/>
                <w:sz w:val="21"/>
                <w:szCs w:val="21"/>
              </w:rPr>
            </w:pP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0.37</w:t>
            </w: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0.07</w:t>
            </w:r>
          </w:p>
        </w:tc>
      </w:tr>
      <w:tr w:rsidR="003119DD" w:rsidRPr="001C5E8E" w:rsidTr="00E95858">
        <w:tc>
          <w:tcPr>
            <w:tcW w:w="3420" w:type="dxa"/>
            <w:vAlign w:val="center"/>
          </w:tcPr>
          <w:p w:rsidR="003119DD" w:rsidRPr="001C5E8E" w:rsidRDefault="003119DD" w:rsidP="00E95858">
            <w:pPr>
              <w:rPr>
                <w:rFonts w:eastAsiaTheme="minorEastAsia"/>
                <w:color w:val="000000"/>
                <w:szCs w:val="21"/>
              </w:rPr>
            </w:pPr>
            <w:r w:rsidRPr="001C5E8E">
              <w:rPr>
                <w:rFonts w:eastAsiaTheme="minorEastAsia" w:hint="eastAsia"/>
                <w:color w:val="000000"/>
                <w:szCs w:val="21"/>
              </w:rPr>
              <w:t>7</w:t>
            </w:r>
            <w:r w:rsidRPr="001C5E8E">
              <w:rPr>
                <w:rFonts w:eastAsiaTheme="minorEastAsia"/>
                <w:color w:val="000000"/>
                <w:szCs w:val="21"/>
              </w:rPr>
              <w:t>．其他费用</w:t>
            </w:r>
          </w:p>
        </w:tc>
        <w:tc>
          <w:tcPr>
            <w:tcW w:w="1080" w:type="dxa"/>
            <w:vAlign w:val="center"/>
          </w:tcPr>
          <w:p w:rsidR="003119DD" w:rsidRPr="001C5E8E" w:rsidRDefault="003119DD" w:rsidP="00E95858">
            <w:pPr>
              <w:pStyle w:val="af6"/>
              <w:jc w:val="center"/>
              <w:rPr>
                <w:rFonts w:ascii="Times New Roman" w:eastAsiaTheme="minorEastAsia" w:hAnsi="Times New Roman"/>
                <w:color w:val="000000"/>
                <w:sz w:val="21"/>
                <w:szCs w:val="21"/>
              </w:rPr>
            </w:pPr>
            <w:r w:rsidRPr="001C5E8E">
              <w:rPr>
                <w:rFonts w:ascii="Times New Roman" w:eastAsiaTheme="minorEastAsia" w:hAnsi="Times New Roman"/>
                <w:color w:val="000000"/>
                <w:sz w:val="21"/>
                <w:szCs w:val="21"/>
              </w:rPr>
              <w:t>6.4.7.19</w:t>
            </w: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232,498.17</w:t>
            </w: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230,532.82</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三、利润总额（亏损总额以</w:t>
            </w:r>
            <w:r w:rsidRPr="00885C59">
              <w:rPr>
                <w:b/>
                <w:color w:val="000000"/>
                <w:szCs w:val="21"/>
              </w:rPr>
              <w:t>“-”</w:t>
            </w:r>
            <w:r w:rsidRPr="00885C59">
              <w:rPr>
                <w:rFonts w:hint="eastAsia"/>
                <w:b/>
                <w:color w:val="000000"/>
                <w:szCs w:val="21"/>
              </w:rPr>
              <w:t>号填列）</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-2,619,687.09</w:t>
            </w:r>
          </w:p>
        </w:tc>
        <w:tc>
          <w:tcPr>
            <w:tcW w:w="2250" w:type="dxa"/>
            <w:vAlign w:val="center"/>
          </w:tcPr>
          <w:p w:rsidR="00F516C9" w:rsidRPr="00885C59" w:rsidRDefault="00F516C9" w:rsidP="009028CD">
            <w:pPr>
              <w:jc w:val="right"/>
              <w:rPr>
                <w:b/>
                <w:color w:val="000000"/>
                <w:szCs w:val="21"/>
              </w:rPr>
            </w:pPr>
            <w:r w:rsidRPr="00885C59">
              <w:rPr>
                <w:b/>
                <w:color w:val="000000"/>
                <w:szCs w:val="21"/>
              </w:rPr>
              <w:t>143,665,789.16</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szCs w:val="21"/>
              </w:rPr>
              <w:t>减：所得税费用</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四、净利润（净亏损以</w:t>
            </w:r>
            <w:r w:rsidRPr="00885C59">
              <w:rPr>
                <w:b/>
                <w:color w:val="000000"/>
                <w:szCs w:val="21"/>
              </w:rPr>
              <w:t>“-”</w:t>
            </w:r>
            <w:r w:rsidRPr="00885C59">
              <w:rPr>
                <w:rFonts w:hint="eastAsia"/>
                <w:b/>
                <w:color w:val="000000"/>
                <w:szCs w:val="21"/>
              </w:rPr>
              <w:t>号填列）</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-2,619,687.09</w:t>
            </w:r>
          </w:p>
        </w:tc>
        <w:tc>
          <w:tcPr>
            <w:tcW w:w="2250" w:type="dxa"/>
            <w:vAlign w:val="center"/>
          </w:tcPr>
          <w:p w:rsidR="00F516C9" w:rsidRPr="00885C59" w:rsidRDefault="00F516C9" w:rsidP="009028CD">
            <w:pPr>
              <w:jc w:val="right"/>
              <w:rPr>
                <w:b/>
                <w:color w:val="000000"/>
                <w:szCs w:val="21"/>
              </w:rPr>
            </w:pPr>
            <w:r w:rsidRPr="00885C59">
              <w:rPr>
                <w:b/>
                <w:color w:val="000000"/>
                <w:szCs w:val="21"/>
              </w:rPr>
              <w:t>143,665,789.16</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79" w:name="_Toc225498270"/>
      <w:bookmarkStart w:id="80" w:name="_Toc374542147"/>
      <w:bookmarkStart w:id="81" w:name="_Toc48664605"/>
      <w:r w:rsidRPr="00885C59">
        <w:rPr>
          <w:rFonts w:ascii="Times New Roman" w:hAnsi="Times New Roman"/>
          <w:kern w:val="0"/>
          <w:sz w:val="21"/>
          <w:szCs w:val="21"/>
        </w:rPr>
        <w:t>6.3</w:t>
      </w:r>
      <w:r w:rsidRPr="00885C59">
        <w:rPr>
          <w:rFonts w:ascii="Times New Roman" w:hAnsi="Times New Roman" w:hint="eastAsia"/>
          <w:kern w:val="0"/>
          <w:sz w:val="21"/>
          <w:szCs w:val="21"/>
        </w:rPr>
        <w:t>所有者权益（基金净值）变动表</w:t>
      </w:r>
      <w:bookmarkEnd w:id="79"/>
      <w:bookmarkEnd w:id="80"/>
      <w:bookmarkEnd w:id="81"/>
    </w:p>
    <w:p w:rsidR="00F516C9" w:rsidRPr="00885C59" w:rsidRDefault="00F516C9" w:rsidP="00FB519A">
      <w:pPr>
        <w:spacing w:line="360" w:lineRule="auto"/>
        <w:ind w:firstLineChars="200" w:firstLine="420"/>
        <w:rPr>
          <w:kern w:val="0"/>
          <w:szCs w:val="21"/>
        </w:rPr>
      </w:pPr>
      <w:r w:rsidRPr="00885C59">
        <w:rPr>
          <w:rFonts w:hint="eastAsia"/>
          <w:color w:val="000000"/>
          <w:szCs w:val="21"/>
        </w:rPr>
        <w:t>会计主体：</w:t>
      </w:r>
      <w:r w:rsidRPr="00885C59">
        <w:rPr>
          <w:kern w:val="0"/>
          <w:szCs w:val="21"/>
        </w:rPr>
        <w:t>易方达上证</w:t>
      </w:r>
      <w:r w:rsidRPr="00885C59">
        <w:rPr>
          <w:kern w:val="0"/>
          <w:szCs w:val="21"/>
        </w:rPr>
        <w:t>50</w:t>
      </w:r>
      <w:r w:rsidRPr="00885C59">
        <w:rPr>
          <w:kern w:val="0"/>
          <w:szCs w:val="21"/>
        </w:rPr>
        <w:t>指数分级证券投资基金</w:t>
      </w:r>
    </w:p>
    <w:p w:rsidR="00F516C9" w:rsidRPr="00885C59" w:rsidRDefault="00F516C9" w:rsidP="00FB519A">
      <w:pPr>
        <w:spacing w:line="360" w:lineRule="auto"/>
        <w:ind w:firstLineChars="200" w:firstLine="420"/>
        <w:rPr>
          <w:kern w:val="0"/>
          <w:szCs w:val="21"/>
        </w:rPr>
      </w:pPr>
      <w:r w:rsidRPr="00885C59">
        <w:rPr>
          <w:rFonts w:hint="eastAsia"/>
          <w:color w:val="000000"/>
          <w:szCs w:val="21"/>
        </w:rPr>
        <w:t>本报告期：</w:t>
      </w:r>
      <w:r w:rsidRPr="00885C59">
        <w:rPr>
          <w:kern w:val="0"/>
          <w:szCs w:val="21"/>
        </w:rPr>
        <w:t>2020</w:t>
      </w:r>
      <w:r w:rsidRPr="00885C59">
        <w:rPr>
          <w:kern w:val="0"/>
          <w:szCs w:val="21"/>
        </w:rPr>
        <w:t>年</w:t>
      </w:r>
      <w:r w:rsidRPr="00885C59">
        <w:rPr>
          <w:kern w:val="0"/>
          <w:szCs w:val="21"/>
        </w:rPr>
        <w:t>1</w:t>
      </w:r>
      <w:r w:rsidRPr="00885C59">
        <w:rPr>
          <w:kern w:val="0"/>
          <w:szCs w:val="21"/>
        </w:rPr>
        <w:t>月</w:t>
      </w:r>
      <w:r w:rsidRPr="00885C59">
        <w:rPr>
          <w:kern w:val="0"/>
          <w:szCs w:val="21"/>
        </w:rPr>
        <w:t>1</w:t>
      </w:r>
      <w:r w:rsidRPr="00885C59">
        <w:rPr>
          <w:kern w:val="0"/>
          <w:szCs w:val="21"/>
        </w:rPr>
        <w:t>日</w:t>
      </w:r>
      <w:r w:rsidRPr="00885C59">
        <w:rPr>
          <w:rFonts w:hint="eastAsia"/>
          <w:kern w:val="0"/>
          <w:szCs w:val="21"/>
        </w:rPr>
        <w:t>至</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w:t>
      </w:r>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F516C9" w:rsidRPr="00885C59" w:rsidTr="001A4BE3">
        <w:tc>
          <w:tcPr>
            <w:tcW w:w="2552" w:type="dxa"/>
            <w:vMerge w:val="restart"/>
            <w:vAlign w:val="center"/>
          </w:tcPr>
          <w:p w:rsidR="00F516C9" w:rsidRPr="00885C59" w:rsidRDefault="00F516C9">
            <w:pPr>
              <w:jc w:val="center"/>
              <w:rPr>
                <w:b/>
                <w:color w:val="000000"/>
                <w:szCs w:val="21"/>
              </w:rPr>
            </w:pPr>
            <w:r w:rsidRPr="00885C59">
              <w:rPr>
                <w:rFonts w:hint="eastAsia"/>
                <w:b/>
                <w:color w:val="000000"/>
                <w:szCs w:val="21"/>
              </w:rPr>
              <w:t>项目</w:t>
            </w:r>
          </w:p>
        </w:tc>
        <w:tc>
          <w:tcPr>
            <w:tcW w:w="6448" w:type="dxa"/>
            <w:gridSpan w:val="3"/>
            <w:vAlign w:val="center"/>
          </w:tcPr>
          <w:p w:rsidR="00F516C9" w:rsidRPr="00885C59" w:rsidRDefault="00F516C9">
            <w:pPr>
              <w:jc w:val="center"/>
              <w:rPr>
                <w:b/>
                <w:color w:val="000000"/>
                <w:szCs w:val="21"/>
              </w:rPr>
            </w:pPr>
            <w:r w:rsidRPr="00885C59">
              <w:rPr>
                <w:rFonts w:hint="eastAsia"/>
                <w:b/>
                <w:color w:val="000000"/>
                <w:szCs w:val="21"/>
              </w:rPr>
              <w:t>本期</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1</w:t>
            </w:r>
            <w:r w:rsidRPr="00885C59">
              <w:rPr>
                <w:rFonts w:ascii="Times New Roman" w:hAnsi="Times New Roman"/>
                <w:b/>
                <w:sz w:val="21"/>
                <w:szCs w:val="21"/>
              </w:rPr>
              <w:t>月</w:t>
            </w:r>
            <w:r w:rsidRPr="00885C59">
              <w:rPr>
                <w:rFonts w:ascii="Times New Roman" w:hAnsi="Times New Roman"/>
                <w:b/>
                <w:sz w:val="21"/>
                <w:szCs w:val="21"/>
              </w:rPr>
              <w:t>1</w:t>
            </w:r>
            <w:r w:rsidRPr="00885C59">
              <w:rPr>
                <w:rFonts w:ascii="Times New Roman" w:hAnsi="Times New Roman"/>
                <w:b/>
                <w:sz w:val="21"/>
                <w:szCs w:val="21"/>
              </w:rPr>
              <w:t>日</w:t>
            </w:r>
            <w:r w:rsidRPr="00885C59">
              <w:rPr>
                <w:rFonts w:ascii="Times New Roman" w:hAnsi="Times New Roman" w:hint="eastAsia"/>
                <w:b/>
                <w:sz w:val="21"/>
                <w:szCs w:val="21"/>
              </w:rPr>
              <w:t>至</w:t>
            </w: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6</w:t>
            </w:r>
            <w:r w:rsidRPr="00885C59">
              <w:rPr>
                <w:rFonts w:ascii="Times New Roman" w:hAnsi="Times New Roman"/>
                <w:b/>
                <w:sz w:val="21"/>
                <w:szCs w:val="21"/>
              </w:rPr>
              <w:t>月</w:t>
            </w:r>
            <w:r w:rsidRPr="00885C59">
              <w:rPr>
                <w:rFonts w:ascii="Times New Roman" w:hAnsi="Times New Roman"/>
                <w:b/>
                <w:sz w:val="21"/>
                <w:szCs w:val="21"/>
              </w:rPr>
              <w:t>30</w:t>
            </w:r>
            <w:r w:rsidRPr="00885C59">
              <w:rPr>
                <w:rFonts w:ascii="Times New Roman" w:hAnsi="Times New Roman"/>
                <w:b/>
                <w:sz w:val="21"/>
                <w:szCs w:val="21"/>
              </w:rPr>
              <w:t>日</w:t>
            </w:r>
          </w:p>
        </w:tc>
      </w:tr>
      <w:tr w:rsidR="00F516C9" w:rsidRPr="00885C59" w:rsidTr="001A4BE3">
        <w:tc>
          <w:tcPr>
            <w:tcW w:w="2552" w:type="dxa"/>
            <w:vMerge/>
            <w:vAlign w:val="center"/>
          </w:tcPr>
          <w:p w:rsidR="00F516C9" w:rsidRPr="00885C59" w:rsidRDefault="00F516C9">
            <w:pPr>
              <w:widowControl/>
              <w:jc w:val="left"/>
              <w:rPr>
                <w:b/>
                <w:color w:val="000000"/>
                <w:szCs w:val="21"/>
              </w:rPr>
            </w:pPr>
          </w:p>
        </w:tc>
        <w:tc>
          <w:tcPr>
            <w:tcW w:w="2149" w:type="dxa"/>
            <w:vAlign w:val="center"/>
          </w:tcPr>
          <w:p w:rsidR="00F516C9" w:rsidRPr="00885C59" w:rsidRDefault="00F516C9">
            <w:pPr>
              <w:jc w:val="center"/>
              <w:rPr>
                <w:b/>
                <w:color w:val="000000"/>
                <w:szCs w:val="21"/>
              </w:rPr>
            </w:pPr>
            <w:r w:rsidRPr="00885C59">
              <w:rPr>
                <w:rFonts w:hint="eastAsia"/>
                <w:b/>
                <w:color w:val="000000"/>
                <w:szCs w:val="21"/>
              </w:rPr>
              <w:t>实收基金</w:t>
            </w:r>
          </w:p>
        </w:tc>
        <w:tc>
          <w:tcPr>
            <w:tcW w:w="2149" w:type="dxa"/>
            <w:vAlign w:val="center"/>
          </w:tcPr>
          <w:p w:rsidR="00F516C9" w:rsidRPr="00885C59" w:rsidRDefault="00F516C9">
            <w:pPr>
              <w:jc w:val="center"/>
              <w:rPr>
                <w:b/>
                <w:color w:val="000000"/>
                <w:szCs w:val="21"/>
              </w:rPr>
            </w:pPr>
            <w:r w:rsidRPr="00885C59">
              <w:rPr>
                <w:rFonts w:hint="eastAsia"/>
                <w:b/>
                <w:color w:val="000000"/>
                <w:szCs w:val="21"/>
              </w:rPr>
              <w:t>未分配利润</w:t>
            </w:r>
          </w:p>
        </w:tc>
        <w:tc>
          <w:tcPr>
            <w:tcW w:w="2150" w:type="dxa"/>
            <w:vAlign w:val="center"/>
          </w:tcPr>
          <w:p w:rsidR="00F516C9" w:rsidRPr="00885C59" w:rsidRDefault="00F516C9">
            <w:pPr>
              <w:jc w:val="center"/>
              <w:rPr>
                <w:color w:val="000000"/>
                <w:szCs w:val="21"/>
              </w:rPr>
            </w:pPr>
            <w:r w:rsidRPr="00885C59">
              <w:rPr>
                <w:rFonts w:hint="eastAsia"/>
                <w:b/>
                <w:color w:val="000000"/>
                <w:szCs w:val="21"/>
              </w:rPr>
              <w:t>所有者权益合计</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一、期初所有者权益（基金净值）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492,213,452.13</w:t>
            </w:r>
          </w:p>
        </w:tc>
        <w:tc>
          <w:tcPr>
            <w:tcW w:w="2149" w:type="dxa"/>
            <w:vAlign w:val="center"/>
          </w:tcPr>
          <w:p w:rsidR="00F516C9" w:rsidRPr="00885C59" w:rsidRDefault="00F516C9" w:rsidP="009028CD">
            <w:pPr>
              <w:jc w:val="right"/>
              <w:rPr>
                <w:color w:val="000000"/>
                <w:szCs w:val="21"/>
              </w:rPr>
            </w:pPr>
            <w:r w:rsidRPr="00885C59">
              <w:rPr>
                <w:color w:val="000000"/>
                <w:szCs w:val="21"/>
              </w:rPr>
              <w:t>15,726,732.87</w:t>
            </w:r>
          </w:p>
        </w:tc>
        <w:tc>
          <w:tcPr>
            <w:tcW w:w="2150" w:type="dxa"/>
            <w:vAlign w:val="center"/>
          </w:tcPr>
          <w:p w:rsidR="00F516C9" w:rsidRPr="00885C59" w:rsidRDefault="00F516C9" w:rsidP="009028CD">
            <w:pPr>
              <w:jc w:val="right"/>
              <w:rPr>
                <w:color w:val="000000"/>
                <w:szCs w:val="21"/>
              </w:rPr>
            </w:pPr>
            <w:r w:rsidRPr="00885C59">
              <w:rPr>
                <w:color w:val="000000"/>
                <w:szCs w:val="21"/>
              </w:rPr>
              <w:t>507,940,185.00</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二、本期经营活动产生的基金净值变动数（本期利润）</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-2,619,687.09</w:t>
            </w:r>
          </w:p>
        </w:tc>
        <w:tc>
          <w:tcPr>
            <w:tcW w:w="2150" w:type="dxa"/>
            <w:vAlign w:val="center"/>
          </w:tcPr>
          <w:p w:rsidR="00F516C9" w:rsidRPr="00885C59" w:rsidRDefault="00F516C9" w:rsidP="009028CD">
            <w:pPr>
              <w:jc w:val="right"/>
              <w:rPr>
                <w:color w:val="000000"/>
                <w:szCs w:val="21"/>
              </w:rPr>
            </w:pPr>
            <w:r w:rsidRPr="00885C59">
              <w:rPr>
                <w:color w:val="000000"/>
                <w:szCs w:val="21"/>
              </w:rPr>
              <w:t>-2,619,687.09</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三、本期基金份额交易产生的基金净值变动数（净值减少以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-135,897,012.75</w:t>
            </w:r>
          </w:p>
        </w:tc>
        <w:tc>
          <w:tcPr>
            <w:tcW w:w="2149" w:type="dxa"/>
            <w:vAlign w:val="center"/>
          </w:tcPr>
          <w:p w:rsidR="00F516C9" w:rsidRPr="00885C59" w:rsidRDefault="00F516C9" w:rsidP="009028CD">
            <w:pPr>
              <w:jc w:val="right"/>
              <w:rPr>
                <w:color w:val="000000"/>
                <w:szCs w:val="21"/>
              </w:rPr>
            </w:pPr>
            <w:r w:rsidRPr="00885C59">
              <w:rPr>
                <w:color w:val="000000"/>
                <w:szCs w:val="21"/>
              </w:rPr>
              <w:t>354,055.42</w:t>
            </w:r>
          </w:p>
        </w:tc>
        <w:tc>
          <w:tcPr>
            <w:tcW w:w="2150" w:type="dxa"/>
            <w:vAlign w:val="center"/>
          </w:tcPr>
          <w:p w:rsidR="00F516C9" w:rsidRPr="00885C59" w:rsidRDefault="00F516C9" w:rsidP="009028CD">
            <w:pPr>
              <w:jc w:val="right"/>
              <w:rPr>
                <w:color w:val="000000"/>
                <w:szCs w:val="21"/>
              </w:rPr>
            </w:pPr>
            <w:r w:rsidRPr="00885C59">
              <w:rPr>
                <w:color w:val="000000"/>
                <w:szCs w:val="21"/>
              </w:rPr>
              <w:t>-135,542,957.33</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其中：</w:t>
            </w:r>
            <w:r w:rsidRPr="00885C59">
              <w:rPr>
                <w:color w:val="000000"/>
                <w:szCs w:val="21"/>
              </w:rPr>
              <w:t>1.</w:t>
            </w:r>
            <w:r w:rsidRPr="00885C59">
              <w:rPr>
                <w:rFonts w:hint="eastAsia"/>
                <w:color w:val="000000"/>
                <w:szCs w:val="21"/>
              </w:rPr>
              <w:t>基金申购款</w:t>
            </w:r>
          </w:p>
        </w:tc>
        <w:tc>
          <w:tcPr>
            <w:tcW w:w="2149" w:type="dxa"/>
            <w:vAlign w:val="center"/>
          </w:tcPr>
          <w:p w:rsidR="00F516C9" w:rsidRPr="00885C59" w:rsidRDefault="00F516C9" w:rsidP="009028CD">
            <w:pPr>
              <w:jc w:val="right"/>
              <w:rPr>
                <w:color w:val="000000"/>
                <w:szCs w:val="21"/>
              </w:rPr>
            </w:pPr>
            <w:r w:rsidRPr="00885C59">
              <w:rPr>
                <w:color w:val="000000"/>
                <w:szCs w:val="21"/>
              </w:rPr>
              <w:t>19,733,621.18</w:t>
            </w:r>
          </w:p>
        </w:tc>
        <w:tc>
          <w:tcPr>
            <w:tcW w:w="2149" w:type="dxa"/>
            <w:vAlign w:val="center"/>
          </w:tcPr>
          <w:p w:rsidR="00F516C9" w:rsidRPr="00885C59" w:rsidRDefault="00F516C9" w:rsidP="009028CD">
            <w:pPr>
              <w:jc w:val="right"/>
              <w:rPr>
                <w:color w:val="000000"/>
                <w:szCs w:val="21"/>
              </w:rPr>
            </w:pPr>
            <w:r w:rsidRPr="00885C59">
              <w:rPr>
                <w:color w:val="000000"/>
                <w:szCs w:val="21"/>
              </w:rPr>
              <w:t>-455,747.95</w:t>
            </w:r>
          </w:p>
        </w:tc>
        <w:tc>
          <w:tcPr>
            <w:tcW w:w="2150" w:type="dxa"/>
            <w:vAlign w:val="center"/>
          </w:tcPr>
          <w:p w:rsidR="00F516C9" w:rsidRPr="00885C59" w:rsidRDefault="00F516C9" w:rsidP="009028CD">
            <w:pPr>
              <w:jc w:val="right"/>
              <w:rPr>
                <w:color w:val="000000"/>
                <w:szCs w:val="21"/>
              </w:rPr>
            </w:pPr>
            <w:r w:rsidRPr="00885C59">
              <w:rPr>
                <w:color w:val="000000"/>
                <w:szCs w:val="21"/>
              </w:rPr>
              <w:t>19,277,873.23</w:t>
            </w:r>
          </w:p>
        </w:tc>
      </w:tr>
      <w:tr w:rsidR="00F516C9" w:rsidRPr="00885C59" w:rsidTr="009028CD">
        <w:tc>
          <w:tcPr>
            <w:tcW w:w="2552" w:type="dxa"/>
            <w:vAlign w:val="center"/>
          </w:tcPr>
          <w:p w:rsidR="00F516C9" w:rsidRPr="00885C59" w:rsidRDefault="00F516C9" w:rsidP="00FB519A">
            <w:pPr>
              <w:ind w:firstLineChars="300" w:firstLine="630"/>
              <w:rPr>
                <w:color w:val="000000"/>
                <w:szCs w:val="21"/>
              </w:rPr>
            </w:pPr>
            <w:r w:rsidRPr="00885C59">
              <w:rPr>
                <w:color w:val="000000"/>
                <w:szCs w:val="21"/>
              </w:rPr>
              <w:t>2.</w:t>
            </w:r>
            <w:r w:rsidRPr="00885C59">
              <w:rPr>
                <w:rFonts w:hint="eastAsia"/>
                <w:color w:val="000000"/>
                <w:szCs w:val="21"/>
              </w:rPr>
              <w:t>基金赎回款</w:t>
            </w:r>
          </w:p>
        </w:tc>
        <w:tc>
          <w:tcPr>
            <w:tcW w:w="2149" w:type="dxa"/>
            <w:vAlign w:val="center"/>
          </w:tcPr>
          <w:p w:rsidR="00F516C9" w:rsidRPr="00885C59" w:rsidRDefault="00F516C9" w:rsidP="009028CD">
            <w:pPr>
              <w:jc w:val="right"/>
              <w:rPr>
                <w:color w:val="000000"/>
                <w:szCs w:val="21"/>
              </w:rPr>
            </w:pPr>
            <w:r w:rsidRPr="00885C59">
              <w:rPr>
                <w:color w:val="000000"/>
                <w:szCs w:val="21"/>
              </w:rPr>
              <w:t>-155,630,633.93</w:t>
            </w:r>
          </w:p>
        </w:tc>
        <w:tc>
          <w:tcPr>
            <w:tcW w:w="2149" w:type="dxa"/>
            <w:vAlign w:val="center"/>
          </w:tcPr>
          <w:p w:rsidR="00F516C9" w:rsidRPr="00885C59" w:rsidRDefault="00F516C9" w:rsidP="009028CD">
            <w:pPr>
              <w:jc w:val="right"/>
              <w:rPr>
                <w:color w:val="000000"/>
                <w:szCs w:val="21"/>
              </w:rPr>
            </w:pPr>
            <w:r w:rsidRPr="00885C59">
              <w:rPr>
                <w:color w:val="000000"/>
                <w:szCs w:val="21"/>
              </w:rPr>
              <w:t>809,803.37</w:t>
            </w:r>
          </w:p>
        </w:tc>
        <w:tc>
          <w:tcPr>
            <w:tcW w:w="2150" w:type="dxa"/>
            <w:vAlign w:val="center"/>
          </w:tcPr>
          <w:p w:rsidR="00F516C9" w:rsidRPr="00885C59" w:rsidRDefault="00F516C9" w:rsidP="009028CD">
            <w:pPr>
              <w:jc w:val="right"/>
              <w:rPr>
                <w:color w:val="000000"/>
                <w:szCs w:val="21"/>
              </w:rPr>
            </w:pPr>
            <w:r w:rsidRPr="00885C59">
              <w:rPr>
                <w:color w:val="000000"/>
                <w:szCs w:val="21"/>
              </w:rPr>
              <w:t>-154,820,830.56</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四、本期向基金份额持有人分配利润产生的基金净值变动（净值减少以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五、期末所有者权益（基金净值）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356,316,439.38</w:t>
            </w:r>
          </w:p>
        </w:tc>
        <w:tc>
          <w:tcPr>
            <w:tcW w:w="2149" w:type="dxa"/>
            <w:vAlign w:val="center"/>
          </w:tcPr>
          <w:p w:rsidR="00F516C9" w:rsidRPr="00885C59" w:rsidRDefault="00F516C9" w:rsidP="009028CD">
            <w:pPr>
              <w:jc w:val="right"/>
              <w:rPr>
                <w:color w:val="000000"/>
                <w:szCs w:val="21"/>
              </w:rPr>
            </w:pPr>
            <w:r w:rsidRPr="00885C59">
              <w:rPr>
                <w:color w:val="000000"/>
                <w:szCs w:val="21"/>
              </w:rPr>
              <w:t>13,461,101.20</w:t>
            </w:r>
          </w:p>
        </w:tc>
        <w:tc>
          <w:tcPr>
            <w:tcW w:w="2150" w:type="dxa"/>
            <w:vAlign w:val="center"/>
          </w:tcPr>
          <w:p w:rsidR="00F516C9" w:rsidRPr="00885C59" w:rsidRDefault="00F516C9" w:rsidP="009028CD">
            <w:pPr>
              <w:jc w:val="right"/>
              <w:rPr>
                <w:color w:val="000000"/>
                <w:szCs w:val="21"/>
              </w:rPr>
            </w:pPr>
            <w:r w:rsidRPr="00885C59">
              <w:rPr>
                <w:color w:val="000000"/>
                <w:szCs w:val="21"/>
              </w:rPr>
              <w:t>369,777,540.58</w:t>
            </w:r>
          </w:p>
        </w:tc>
      </w:tr>
      <w:tr w:rsidR="00F516C9" w:rsidRPr="00885C59" w:rsidTr="00C84609">
        <w:tc>
          <w:tcPr>
            <w:tcW w:w="2552" w:type="dxa"/>
            <w:vMerge w:val="restart"/>
            <w:vAlign w:val="center"/>
          </w:tcPr>
          <w:p w:rsidR="00F516C9" w:rsidRPr="00885C59" w:rsidRDefault="00F516C9">
            <w:pPr>
              <w:jc w:val="center"/>
              <w:rPr>
                <w:color w:val="000000"/>
                <w:szCs w:val="21"/>
              </w:rPr>
            </w:pPr>
            <w:r w:rsidRPr="00885C59">
              <w:rPr>
                <w:rFonts w:hint="eastAsia"/>
                <w:b/>
                <w:color w:val="000000"/>
                <w:szCs w:val="21"/>
              </w:rPr>
              <w:t>项目</w:t>
            </w:r>
          </w:p>
        </w:tc>
        <w:tc>
          <w:tcPr>
            <w:tcW w:w="6448" w:type="dxa"/>
            <w:gridSpan w:val="3"/>
            <w:vAlign w:val="center"/>
          </w:tcPr>
          <w:p w:rsidR="00F516C9" w:rsidRPr="00885C59" w:rsidRDefault="00F516C9">
            <w:pPr>
              <w:jc w:val="center"/>
              <w:rPr>
                <w:b/>
                <w:color w:val="000000"/>
                <w:szCs w:val="21"/>
              </w:rPr>
            </w:pPr>
            <w:r w:rsidRPr="00885C59">
              <w:rPr>
                <w:rFonts w:hint="eastAsia"/>
                <w:b/>
                <w:color w:val="000000"/>
                <w:szCs w:val="21"/>
              </w:rPr>
              <w:t>上年度可比期间</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w:t>
            </w:r>
            <w:r w:rsidRPr="00885C59">
              <w:rPr>
                <w:rFonts w:ascii="Times New Roman" w:hAnsi="Times New Roman"/>
                <w:b/>
                <w:color w:val="000000"/>
                <w:sz w:val="21"/>
                <w:szCs w:val="21"/>
              </w:rPr>
              <w:t>月</w:t>
            </w:r>
            <w:r w:rsidRPr="00885C59">
              <w:rPr>
                <w:rFonts w:ascii="Times New Roman" w:hAnsi="Times New Roman"/>
                <w:b/>
                <w:color w:val="000000"/>
                <w:sz w:val="21"/>
                <w:szCs w:val="21"/>
              </w:rPr>
              <w:t>1</w:t>
            </w:r>
            <w:r w:rsidRPr="00885C59">
              <w:rPr>
                <w:rFonts w:ascii="Times New Roman" w:hAnsi="Times New Roman"/>
                <w:b/>
                <w:color w:val="000000"/>
                <w:sz w:val="21"/>
                <w:szCs w:val="21"/>
              </w:rPr>
              <w:t>日至</w:t>
            </w: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6</w:t>
            </w:r>
            <w:r w:rsidRPr="00885C59">
              <w:rPr>
                <w:rFonts w:ascii="Times New Roman" w:hAnsi="Times New Roman"/>
                <w:b/>
                <w:color w:val="000000"/>
                <w:sz w:val="21"/>
                <w:szCs w:val="21"/>
              </w:rPr>
              <w:t>月</w:t>
            </w:r>
            <w:r w:rsidRPr="00885C59">
              <w:rPr>
                <w:rFonts w:ascii="Times New Roman" w:hAnsi="Times New Roman"/>
                <w:b/>
                <w:color w:val="000000"/>
                <w:sz w:val="21"/>
                <w:szCs w:val="21"/>
              </w:rPr>
              <w:t>30</w:t>
            </w:r>
            <w:r w:rsidRPr="00885C59">
              <w:rPr>
                <w:rFonts w:ascii="Times New Roman" w:hAnsi="Times New Roman"/>
                <w:b/>
                <w:color w:val="000000"/>
                <w:sz w:val="21"/>
                <w:szCs w:val="21"/>
              </w:rPr>
              <w:t>日</w:t>
            </w:r>
          </w:p>
        </w:tc>
      </w:tr>
      <w:tr w:rsidR="00F516C9" w:rsidRPr="00885C59" w:rsidTr="00C84609">
        <w:tc>
          <w:tcPr>
            <w:tcW w:w="2552" w:type="dxa"/>
            <w:vMerge/>
            <w:vAlign w:val="center"/>
          </w:tcPr>
          <w:p w:rsidR="00F516C9" w:rsidRPr="00885C59" w:rsidRDefault="00F516C9">
            <w:pPr>
              <w:widowControl/>
              <w:jc w:val="left"/>
              <w:rPr>
                <w:color w:val="000000"/>
                <w:szCs w:val="21"/>
              </w:rPr>
            </w:pPr>
          </w:p>
        </w:tc>
        <w:tc>
          <w:tcPr>
            <w:tcW w:w="2149" w:type="dxa"/>
            <w:vAlign w:val="center"/>
          </w:tcPr>
          <w:p w:rsidR="00F516C9" w:rsidRPr="00885C59" w:rsidRDefault="00F516C9">
            <w:pPr>
              <w:jc w:val="center"/>
              <w:rPr>
                <w:color w:val="000000"/>
                <w:szCs w:val="21"/>
              </w:rPr>
            </w:pPr>
            <w:r w:rsidRPr="00885C59">
              <w:rPr>
                <w:rFonts w:hint="eastAsia"/>
                <w:b/>
                <w:color w:val="000000"/>
                <w:szCs w:val="21"/>
              </w:rPr>
              <w:t>实收基金</w:t>
            </w:r>
          </w:p>
        </w:tc>
        <w:tc>
          <w:tcPr>
            <w:tcW w:w="2149" w:type="dxa"/>
            <w:vAlign w:val="center"/>
          </w:tcPr>
          <w:p w:rsidR="00F516C9" w:rsidRPr="00885C59" w:rsidRDefault="00F516C9">
            <w:pPr>
              <w:jc w:val="center"/>
              <w:rPr>
                <w:color w:val="000000"/>
                <w:szCs w:val="21"/>
              </w:rPr>
            </w:pPr>
            <w:r w:rsidRPr="00885C59">
              <w:rPr>
                <w:rFonts w:hint="eastAsia"/>
                <w:b/>
                <w:color w:val="000000"/>
                <w:szCs w:val="21"/>
              </w:rPr>
              <w:t>未分配利润</w:t>
            </w:r>
          </w:p>
        </w:tc>
        <w:tc>
          <w:tcPr>
            <w:tcW w:w="2150" w:type="dxa"/>
            <w:vAlign w:val="center"/>
          </w:tcPr>
          <w:p w:rsidR="00F516C9" w:rsidRPr="00885C59" w:rsidRDefault="00F516C9">
            <w:pPr>
              <w:jc w:val="center"/>
              <w:rPr>
                <w:b/>
                <w:color w:val="000000"/>
                <w:szCs w:val="21"/>
              </w:rPr>
            </w:pPr>
            <w:r w:rsidRPr="00885C59">
              <w:rPr>
                <w:rFonts w:hint="eastAsia"/>
                <w:b/>
                <w:color w:val="000000"/>
                <w:szCs w:val="21"/>
              </w:rPr>
              <w:t>所有者权益合计</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一、期初所有者权益（基金净值）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759,558,787.82</w:t>
            </w:r>
          </w:p>
        </w:tc>
        <w:tc>
          <w:tcPr>
            <w:tcW w:w="2149" w:type="dxa"/>
            <w:vAlign w:val="center"/>
          </w:tcPr>
          <w:p w:rsidR="00F516C9" w:rsidRPr="00885C59" w:rsidRDefault="00F516C9" w:rsidP="009028CD">
            <w:pPr>
              <w:jc w:val="right"/>
              <w:rPr>
                <w:color w:val="000000"/>
                <w:szCs w:val="21"/>
              </w:rPr>
            </w:pPr>
            <w:r w:rsidRPr="00885C59">
              <w:rPr>
                <w:color w:val="000000"/>
                <w:szCs w:val="21"/>
              </w:rPr>
              <w:t>-175,645,742.21</w:t>
            </w:r>
          </w:p>
        </w:tc>
        <w:tc>
          <w:tcPr>
            <w:tcW w:w="2150" w:type="dxa"/>
            <w:vAlign w:val="center"/>
          </w:tcPr>
          <w:p w:rsidR="00F516C9" w:rsidRPr="00885C59" w:rsidRDefault="00F516C9" w:rsidP="009028CD">
            <w:pPr>
              <w:jc w:val="right"/>
              <w:rPr>
                <w:color w:val="000000"/>
                <w:szCs w:val="21"/>
              </w:rPr>
            </w:pPr>
            <w:r w:rsidRPr="00885C59">
              <w:rPr>
                <w:color w:val="000000"/>
                <w:szCs w:val="21"/>
              </w:rPr>
              <w:t>583,913,045.61</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二、本期经营活动产生的基金净值变动数（本期利润）</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143,665,789.16</w:t>
            </w:r>
          </w:p>
        </w:tc>
        <w:tc>
          <w:tcPr>
            <w:tcW w:w="2150" w:type="dxa"/>
            <w:vAlign w:val="center"/>
          </w:tcPr>
          <w:p w:rsidR="00F516C9" w:rsidRPr="00885C59" w:rsidRDefault="00F516C9" w:rsidP="009028CD">
            <w:pPr>
              <w:jc w:val="right"/>
              <w:rPr>
                <w:color w:val="000000"/>
                <w:szCs w:val="21"/>
              </w:rPr>
            </w:pPr>
            <w:r w:rsidRPr="00885C59">
              <w:rPr>
                <w:color w:val="000000"/>
                <w:szCs w:val="21"/>
              </w:rPr>
              <w:t>143,665,789.16</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三、本期基金份额交易产生的基金净值变动数（净值减少以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-142,375,949.89</w:t>
            </w:r>
          </w:p>
        </w:tc>
        <w:tc>
          <w:tcPr>
            <w:tcW w:w="2149" w:type="dxa"/>
            <w:vAlign w:val="center"/>
          </w:tcPr>
          <w:p w:rsidR="00F516C9" w:rsidRPr="00885C59" w:rsidRDefault="00F516C9" w:rsidP="009028CD">
            <w:pPr>
              <w:jc w:val="right"/>
              <w:rPr>
                <w:color w:val="000000"/>
                <w:szCs w:val="21"/>
              </w:rPr>
            </w:pPr>
            <w:r w:rsidRPr="00885C59">
              <w:rPr>
                <w:color w:val="000000"/>
                <w:szCs w:val="21"/>
              </w:rPr>
              <w:t>15,515,107.15</w:t>
            </w:r>
          </w:p>
        </w:tc>
        <w:tc>
          <w:tcPr>
            <w:tcW w:w="2150" w:type="dxa"/>
            <w:vAlign w:val="center"/>
          </w:tcPr>
          <w:p w:rsidR="00F516C9" w:rsidRPr="00885C59" w:rsidRDefault="00F516C9" w:rsidP="009028CD">
            <w:pPr>
              <w:jc w:val="right"/>
              <w:rPr>
                <w:color w:val="000000"/>
                <w:szCs w:val="21"/>
              </w:rPr>
            </w:pPr>
            <w:r w:rsidRPr="00885C59">
              <w:rPr>
                <w:color w:val="000000"/>
                <w:szCs w:val="21"/>
              </w:rPr>
              <w:t>-126,860,842.74</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其中：</w:t>
            </w:r>
            <w:r w:rsidRPr="00885C59">
              <w:rPr>
                <w:color w:val="000000"/>
                <w:szCs w:val="21"/>
              </w:rPr>
              <w:t>1.</w:t>
            </w:r>
            <w:r w:rsidRPr="00885C59">
              <w:rPr>
                <w:rFonts w:hint="eastAsia"/>
                <w:color w:val="000000"/>
                <w:szCs w:val="21"/>
              </w:rPr>
              <w:t>基金申购款</w:t>
            </w:r>
          </w:p>
        </w:tc>
        <w:tc>
          <w:tcPr>
            <w:tcW w:w="2149" w:type="dxa"/>
            <w:vAlign w:val="center"/>
          </w:tcPr>
          <w:p w:rsidR="00F516C9" w:rsidRPr="00885C59" w:rsidRDefault="00F516C9" w:rsidP="009028CD">
            <w:pPr>
              <w:jc w:val="right"/>
              <w:rPr>
                <w:color w:val="000000"/>
                <w:szCs w:val="21"/>
              </w:rPr>
            </w:pPr>
            <w:r w:rsidRPr="00885C59">
              <w:rPr>
                <w:color w:val="000000"/>
                <w:szCs w:val="21"/>
              </w:rPr>
              <w:t>33,770,587.32</w:t>
            </w:r>
          </w:p>
        </w:tc>
        <w:tc>
          <w:tcPr>
            <w:tcW w:w="2149" w:type="dxa"/>
            <w:vAlign w:val="center"/>
          </w:tcPr>
          <w:p w:rsidR="00F516C9" w:rsidRPr="00885C59" w:rsidRDefault="00F516C9" w:rsidP="009028CD">
            <w:pPr>
              <w:jc w:val="right"/>
              <w:rPr>
                <w:color w:val="000000"/>
                <w:szCs w:val="21"/>
              </w:rPr>
            </w:pPr>
            <w:r w:rsidRPr="00885C59">
              <w:rPr>
                <w:color w:val="000000"/>
                <w:szCs w:val="21"/>
              </w:rPr>
              <w:t>-4,331,576.45</w:t>
            </w:r>
          </w:p>
        </w:tc>
        <w:tc>
          <w:tcPr>
            <w:tcW w:w="2150" w:type="dxa"/>
            <w:vAlign w:val="center"/>
          </w:tcPr>
          <w:p w:rsidR="00F516C9" w:rsidRPr="00885C59" w:rsidRDefault="00F516C9" w:rsidP="009028CD">
            <w:pPr>
              <w:jc w:val="right"/>
              <w:rPr>
                <w:color w:val="000000"/>
                <w:szCs w:val="21"/>
              </w:rPr>
            </w:pPr>
            <w:r w:rsidRPr="00885C59">
              <w:rPr>
                <w:color w:val="000000"/>
                <w:szCs w:val="21"/>
              </w:rPr>
              <w:t>29,439,010.87</w:t>
            </w:r>
          </w:p>
        </w:tc>
      </w:tr>
      <w:tr w:rsidR="00F516C9" w:rsidRPr="00885C59" w:rsidTr="00C84609">
        <w:tc>
          <w:tcPr>
            <w:tcW w:w="2552" w:type="dxa"/>
            <w:vAlign w:val="center"/>
          </w:tcPr>
          <w:p w:rsidR="00F516C9" w:rsidRPr="00885C59" w:rsidRDefault="00F516C9" w:rsidP="00FB519A">
            <w:pPr>
              <w:ind w:firstLineChars="300" w:firstLine="630"/>
              <w:rPr>
                <w:color w:val="000000"/>
                <w:szCs w:val="21"/>
              </w:rPr>
            </w:pPr>
            <w:r w:rsidRPr="00885C59">
              <w:rPr>
                <w:color w:val="000000"/>
                <w:szCs w:val="21"/>
              </w:rPr>
              <w:t>2.</w:t>
            </w:r>
            <w:r w:rsidRPr="00885C59">
              <w:rPr>
                <w:rFonts w:hint="eastAsia"/>
                <w:color w:val="000000"/>
                <w:szCs w:val="21"/>
              </w:rPr>
              <w:t>基金赎回款</w:t>
            </w:r>
          </w:p>
        </w:tc>
        <w:tc>
          <w:tcPr>
            <w:tcW w:w="2149" w:type="dxa"/>
            <w:vAlign w:val="center"/>
          </w:tcPr>
          <w:p w:rsidR="00F516C9" w:rsidRPr="00885C59" w:rsidRDefault="00F516C9" w:rsidP="009028CD">
            <w:pPr>
              <w:jc w:val="right"/>
              <w:rPr>
                <w:color w:val="000000"/>
                <w:szCs w:val="21"/>
              </w:rPr>
            </w:pPr>
            <w:r w:rsidRPr="00885C59">
              <w:rPr>
                <w:color w:val="000000"/>
                <w:szCs w:val="21"/>
              </w:rPr>
              <w:t>-176,146,537.21</w:t>
            </w:r>
          </w:p>
        </w:tc>
        <w:tc>
          <w:tcPr>
            <w:tcW w:w="2149" w:type="dxa"/>
            <w:vAlign w:val="center"/>
          </w:tcPr>
          <w:p w:rsidR="00F516C9" w:rsidRPr="00885C59" w:rsidRDefault="00F516C9" w:rsidP="009028CD">
            <w:pPr>
              <w:jc w:val="right"/>
              <w:rPr>
                <w:color w:val="000000"/>
                <w:szCs w:val="21"/>
              </w:rPr>
            </w:pPr>
            <w:r w:rsidRPr="00885C59">
              <w:rPr>
                <w:color w:val="000000"/>
                <w:szCs w:val="21"/>
              </w:rPr>
              <w:t>19,846,683.60</w:t>
            </w:r>
          </w:p>
        </w:tc>
        <w:tc>
          <w:tcPr>
            <w:tcW w:w="2150" w:type="dxa"/>
            <w:vAlign w:val="center"/>
          </w:tcPr>
          <w:p w:rsidR="00F516C9" w:rsidRPr="00885C59" w:rsidRDefault="00F516C9" w:rsidP="009028CD">
            <w:pPr>
              <w:jc w:val="right"/>
              <w:rPr>
                <w:color w:val="000000"/>
                <w:szCs w:val="21"/>
              </w:rPr>
            </w:pPr>
            <w:r w:rsidRPr="00885C59">
              <w:rPr>
                <w:color w:val="000000"/>
                <w:szCs w:val="21"/>
              </w:rPr>
              <w:t>-156,299,853.61</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四、本期向基金份额持有人分配利润产生的基金净值变动（净值减少以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五、期末所有者权益（基金净值）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617,182,837.93</w:t>
            </w:r>
          </w:p>
        </w:tc>
        <w:tc>
          <w:tcPr>
            <w:tcW w:w="2149" w:type="dxa"/>
            <w:vAlign w:val="center"/>
          </w:tcPr>
          <w:p w:rsidR="00F516C9" w:rsidRPr="00885C59" w:rsidRDefault="00F516C9" w:rsidP="009028CD">
            <w:pPr>
              <w:jc w:val="right"/>
              <w:rPr>
                <w:color w:val="000000"/>
                <w:szCs w:val="21"/>
              </w:rPr>
            </w:pPr>
            <w:r w:rsidRPr="00885C59">
              <w:rPr>
                <w:color w:val="000000"/>
                <w:szCs w:val="21"/>
              </w:rPr>
              <w:t>-16,464,845.90</w:t>
            </w:r>
          </w:p>
        </w:tc>
        <w:tc>
          <w:tcPr>
            <w:tcW w:w="2150" w:type="dxa"/>
            <w:vAlign w:val="center"/>
          </w:tcPr>
          <w:p w:rsidR="00F516C9" w:rsidRPr="00885C59" w:rsidRDefault="00F516C9" w:rsidP="009028CD">
            <w:pPr>
              <w:jc w:val="right"/>
              <w:rPr>
                <w:color w:val="000000"/>
                <w:szCs w:val="21"/>
              </w:rPr>
            </w:pPr>
            <w:r w:rsidRPr="00885C59">
              <w:rPr>
                <w:color w:val="000000"/>
                <w:szCs w:val="21"/>
              </w:rPr>
              <w:t>600,717,992.03</w:t>
            </w:r>
          </w:p>
        </w:tc>
      </w:tr>
    </w:tbl>
    <w:p w:rsidR="00F516C9" w:rsidRPr="00885C59" w:rsidRDefault="00F516C9" w:rsidP="00FB519A">
      <w:pPr>
        <w:spacing w:line="360" w:lineRule="auto"/>
        <w:ind w:firstLineChars="150" w:firstLine="315"/>
        <w:rPr>
          <w:szCs w:val="21"/>
        </w:rPr>
      </w:pPr>
      <w:r w:rsidRPr="00885C59">
        <w:rPr>
          <w:rFonts w:hint="eastAsia"/>
          <w:szCs w:val="21"/>
        </w:rPr>
        <w:t>报表附注为财务报表的组成部分。</w:t>
      </w:r>
    </w:p>
    <w:p w:rsidR="00F516C9" w:rsidRPr="00885C59" w:rsidRDefault="00F516C9" w:rsidP="00FB519A">
      <w:pPr>
        <w:spacing w:line="360" w:lineRule="auto"/>
        <w:ind w:firstLineChars="150" w:firstLine="315"/>
        <w:rPr>
          <w:szCs w:val="21"/>
        </w:rPr>
      </w:pPr>
      <w:r w:rsidRPr="00885C59">
        <w:rPr>
          <w:rFonts w:hint="eastAsia"/>
          <w:szCs w:val="21"/>
        </w:rPr>
        <w:t>本报告</w:t>
      </w:r>
      <w:r w:rsidRPr="00885C59">
        <w:rPr>
          <w:szCs w:val="21"/>
        </w:rPr>
        <w:t>6.1</w:t>
      </w:r>
      <w:r w:rsidRPr="00885C59">
        <w:rPr>
          <w:rFonts w:hint="eastAsia"/>
          <w:szCs w:val="21"/>
        </w:rPr>
        <w:t>至</w:t>
      </w:r>
      <w:r w:rsidRPr="00885C59">
        <w:rPr>
          <w:szCs w:val="21"/>
        </w:rPr>
        <w:t>6.4</w:t>
      </w:r>
      <w:r w:rsidRPr="00885C59">
        <w:rPr>
          <w:rFonts w:hint="eastAsia"/>
          <w:szCs w:val="21"/>
        </w:rPr>
        <w:t>，财务报表由下列负责人签署：</w:t>
      </w:r>
    </w:p>
    <w:p w:rsidR="00F516C9" w:rsidRPr="00885C59" w:rsidRDefault="00F516C9" w:rsidP="00FB519A">
      <w:pPr>
        <w:spacing w:line="360" w:lineRule="auto"/>
        <w:ind w:firstLineChars="150" w:firstLine="315"/>
        <w:rPr>
          <w:szCs w:val="21"/>
        </w:rPr>
      </w:pPr>
      <w:r w:rsidRPr="00885C59">
        <w:rPr>
          <w:rFonts w:hint="eastAsia"/>
          <w:szCs w:val="21"/>
        </w:rPr>
        <w:t>基金管理人负责人：</w:t>
      </w:r>
      <w:r w:rsidRPr="00885C59">
        <w:rPr>
          <w:szCs w:val="21"/>
        </w:rPr>
        <w:t>刘晓艳</w:t>
      </w:r>
      <w:r w:rsidRPr="00885C59">
        <w:rPr>
          <w:rFonts w:hint="eastAsia"/>
          <w:szCs w:val="21"/>
        </w:rPr>
        <w:t>，主管会计工作负责人：</w:t>
      </w:r>
      <w:r w:rsidRPr="00885C59">
        <w:rPr>
          <w:szCs w:val="21"/>
        </w:rPr>
        <w:t>陈荣</w:t>
      </w:r>
      <w:r w:rsidRPr="00885C59">
        <w:rPr>
          <w:rFonts w:hint="eastAsia"/>
          <w:szCs w:val="21"/>
        </w:rPr>
        <w:t>，会计机构负责人：</w:t>
      </w:r>
      <w:r w:rsidRPr="00885C59">
        <w:rPr>
          <w:szCs w:val="21"/>
        </w:rPr>
        <w:t>邱毅华</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82" w:name="_Toc225498271"/>
      <w:bookmarkStart w:id="83" w:name="_Toc374542148"/>
      <w:bookmarkStart w:id="84" w:name="_Toc48664606"/>
      <w:r w:rsidRPr="00885C59">
        <w:rPr>
          <w:rFonts w:ascii="Times New Roman" w:hAnsi="Times New Roman"/>
          <w:kern w:val="0"/>
          <w:sz w:val="21"/>
          <w:szCs w:val="21"/>
        </w:rPr>
        <w:t>6.4</w:t>
      </w:r>
      <w:r w:rsidRPr="00885C59">
        <w:rPr>
          <w:rFonts w:ascii="Times New Roman" w:hAnsi="Times New Roman" w:hint="eastAsia"/>
          <w:kern w:val="0"/>
          <w:sz w:val="21"/>
          <w:szCs w:val="21"/>
        </w:rPr>
        <w:t>报表附注</w:t>
      </w:r>
      <w:bookmarkEnd w:id="82"/>
      <w:bookmarkEnd w:id="83"/>
      <w:bookmarkEnd w:id="84"/>
    </w:p>
    <w:p w:rsidR="00F516C9" w:rsidRPr="00885C59" w:rsidRDefault="00F516C9" w:rsidP="00FB519A">
      <w:pPr>
        <w:autoSpaceDE w:val="0"/>
        <w:autoSpaceDN w:val="0"/>
        <w:adjustRightInd w:val="0"/>
        <w:spacing w:line="360" w:lineRule="auto"/>
        <w:ind w:firstLineChars="196" w:firstLine="413"/>
        <w:rPr>
          <w:b/>
          <w:color w:val="000000"/>
          <w:kern w:val="0"/>
          <w:szCs w:val="21"/>
        </w:rPr>
      </w:pPr>
      <w:r w:rsidRPr="00885C59">
        <w:rPr>
          <w:b/>
          <w:bCs/>
          <w:color w:val="000000"/>
          <w:kern w:val="0"/>
          <w:szCs w:val="21"/>
        </w:rPr>
        <w:t xml:space="preserve">6.4.1 </w:t>
      </w:r>
      <w:r w:rsidRPr="00885C59">
        <w:rPr>
          <w:rFonts w:hint="eastAsia"/>
          <w:b/>
          <w:color w:val="000000"/>
          <w:kern w:val="0"/>
          <w:szCs w:val="21"/>
        </w:rPr>
        <w:t>基金基本情况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易方达上证</w:t>
      </w:r>
      <w:r w:rsidRPr="00885C59">
        <w:rPr>
          <w:kern w:val="0"/>
          <w:szCs w:val="21"/>
        </w:rPr>
        <w:t>50</w:t>
      </w:r>
      <w:r w:rsidRPr="00885C59">
        <w:rPr>
          <w:kern w:val="0"/>
          <w:szCs w:val="21"/>
        </w:rPr>
        <w:t>指数分级证券投资基金</w:t>
      </w:r>
      <w:r w:rsidRPr="00885C59">
        <w:rPr>
          <w:kern w:val="0"/>
          <w:szCs w:val="21"/>
        </w:rPr>
        <w:t>(</w:t>
      </w:r>
      <w:r w:rsidRPr="00885C59">
        <w:rPr>
          <w:kern w:val="0"/>
          <w:szCs w:val="21"/>
        </w:rPr>
        <w:t>以下简称</w:t>
      </w:r>
      <w:r w:rsidRPr="00885C59">
        <w:rPr>
          <w:kern w:val="0"/>
          <w:szCs w:val="21"/>
        </w:rPr>
        <w:t>“</w:t>
      </w:r>
      <w:r w:rsidRPr="00885C59">
        <w:rPr>
          <w:kern w:val="0"/>
          <w:szCs w:val="21"/>
        </w:rPr>
        <w:t>本基金</w:t>
      </w:r>
      <w:r w:rsidRPr="00885C59">
        <w:rPr>
          <w:kern w:val="0"/>
          <w:szCs w:val="21"/>
        </w:rPr>
        <w:t xml:space="preserve">”) </w:t>
      </w:r>
      <w:r w:rsidRPr="00885C59">
        <w:rPr>
          <w:kern w:val="0"/>
          <w:szCs w:val="21"/>
        </w:rPr>
        <w:t>根据中国证券监督管理委员会</w:t>
      </w:r>
      <w:r w:rsidRPr="00885C59">
        <w:rPr>
          <w:kern w:val="0"/>
          <w:szCs w:val="21"/>
        </w:rPr>
        <w:t>(</w:t>
      </w:r>
      <w:r w:rsidRPr="00885C59">
        <w:rPr>
          <w:kern w:val="0"/>
          <w:szCs w:val="21"/>
        </w:rPr>
        <w:t>以下简称</w:t>
      </w:r>
      <w:r w:rsidRPr="00885C59">
        <w:rPr>
          <w:kern w:val="0"/>
          <w:szCs w:val="21"/>
        </w:rPr>
        <w:t>“</w:t>
      </w:r>
      <w:r w:rsidRPr="00885C59">
        <w:rPr>
          <w:kern w:val="0"/>
          <w:szCs w:val="21"/>
        </w:rPr>
        <w:t>中国证监会</w:t>
      </w:r>
      <w:r w:rsidRPr="00885C59">
        <w:rPr>
          <w:kern w:val="0"/>
          <w:szCs w:val="21"/>
        </w:rPr>
        <w:t>”)</w:t>
      </w:r>
      <w:r w:rsidRPr="00885C59">
        <w:rPr>
          <w:kern w:val="0"/>
          <w:szCs w:val="21"/>
        </w:rPr>
        <w:t>证监许可</w:t>
      </w:r>
      <w:r w:rsidRPr="00885C59">
        <w:rPr>
          <w:kern w:val="0"/>
          <w:szCs w:val="21"/>
        </w:rPr>
        <w:t>[2015]319</w:t>
      </w:r>
      <w:r w:rsidRPr="00885C59">
        <w:rPr>
          <w:kern w:val="0"/>
          <w:szCs w:val="21"/>
        </w:rPr>
        <w:t>号《关于准予易方达上证</w:t>
      </w:r>
      <w:r w:rsidRPr="00885C59">
        <w:rPr>
          <w:kern w:val="0"/>
          <w:szCs w:val="21"/>
        </w:rPr>
        <w:t>50</w:t>
      </w:r>
      <w:r w:rsidRPr="00885C59">
        <w:rPr>
          <w:kern w:val="0"/>
          <w:szCs w:val="21"/>
        </w:rPr>
        <w:t>指数分级证券投资基金注册的批复》进行募集，由易方达基金管理有限公司依照《中华人民共和国证券投资基金法》和《易方达上证</w:t>
      </w:r>
      <w:r w:rsidRPr="00885C59">
        <w:rPr>
          <w:kern w:val="0"/>
          <w:szCs w:val="21"/>
        </w:rPr>
        <w:t>50</w:t>
      </w:r>
      <w:r w:rsidRPr="00885C59">
        <w:rPr>
          <w:kern w:val="0"/>
          <w:szCs w:val="21"/>
        </w:rPr>
        <w:t>指数分级证券投资基金基金合同》公开募集。经向中国证监会备案，《易方达上证</w:t>
      </w:r>
      <w:r w:rsidRPr="00885C59">
        <w:rPr>
          <w:kern w:val="0"/>
          <w:szCs w:val="21"/>
        </w:rPr>
        <w:t>50</w:t>
      </w:r>
      <w:r w:rsidRPr="00885C59">
        <w:rPr>
          <w:kern w:val="0"/>
          <w:szCs w:val="21"/>
        </w:rPr>
        <w:t>指数分级证券投资基金基金合同》于</w:t>
      </w:r>
      <w:r w:rsidRPr="00885C59">
        <w:rPr>
          <w:kern w:val="0"/>
          <w:szCs w:val="21"/>
        </w:rPr>
        <w:t>2015</w:t>
      </w:r>
      <w:r w:rsidRPr="00885C59">
        <w:rPr>
          <w:kern w:val="0"/>
          <w:szCs w:val="21"/>
        </w:rPr>
        <w:t>年</w:t>
      </w:r>
      <w:r w:rsidRPr="00885C59">
        <w:rPr>
          <w:kern w:val="0"/>
          <w:szCs w:val="21"/>
        </w:rPr>
        <w:t>4</w:t>
      </w:r>
      <w:r w:rsidRPr="00885C59">
        <w:rPr>
          <w:kern w:val="0"/>
          <w:szCs w:val="21"/>
        </w:rPr>
        <w:t>月</w:t>
      </w:r>
      <w:r w:rsidRPr="00885C59">
        <w:rPr>
          <w:kern w:val="0"/>
          <w:szCs w:val="21"/>
        </w:rPr>
        <w:t>15</w:t>
      </w:r>
      <w:r w:rsidRPr="00885C59">
        <w:rPr>
          <w:kern w:val="0"/>
          <w:szCs w:val="21"/>
        </w:rPr>
        <w:t>日正式生效，基金合同生效日的基金份额总额为</w:t>
      </w:r>
      <w:r w:rsidRPr="00885C59">
        <w:rPr>
          <w:kern w:val="0"/>
          <w:szCs w:val="21"/>
        </w:rPr>
        <w:t>2,474,295,151.41</w:t>
      </w:r>
      <w:r w:rsidRPr="00885C59">
        <w:rPr>
          <w:kern w:val="0"/>
          <w:szCs w:val="21"/>
        </w:rPr>
        <w:t>份基金份额，其中认购资金利息折合</w:t>
      </w:r>
      <w:r w:rsidRPr="00885C59">
        <w:rPr>
          <w:kern w:val="0"/>
          <w:szCs w:val="21"/>
        </w:rPr>
        <w:t>462,892.73</w:t>
      </w:r>
      <w:r w:rsidRPr="00885C59">
        <w:rPr>
          <w:kern w:val="0"/>
          <w:szCs w:val="21"/>
        </w:rPr>
        <w:t>份基金份额。根据《易方达上证</w:t>
      </w:r>
      <w:r w:rsidRPr="00885C59">
        <w:rPr>
          <w:kern w:val="0"/>
          <w:szCs w:val="21"/>
        </w:rPr>
        <w:t>50</w:t>
      </w:r>
      <w:r w:rsidRPr="00885C59">
        <w:rPr>
          <w:kern w:val="0"/>
          <w:szCs w:val="21"/>
        </w:rPr>
        <w:t>指数分级证券投资基金基金合同》的约定，本基金为契约型开放式基金，存续期限不定。本基金的基金管理人为易方达基金管理有限公司，基金托管人为交通银行股份有限公司。</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6.4.2 </w:t>
      </w:r>
      <w:r w:rsidRPr="00885C59">
        <w:rPr>
          <w:rFonts w:hint="eastAsia"/>
          <w:b/>
          <w:color w:val="000000"/>
          <w:kern w:val="0"/>
          <w:szCs w:val="21"/>
        </w:rPr>
        <w:t>会计报表的编制基础</w:t>
      </w:r>
    </w:p>
    <w:p w:rsidR="000E7D3D" w:rsidRDefault="00BD5233">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颁布的《证券投资基金会计核算业务指引》、《易方达上证</w:t>
      </w:r>
      <w:r>
        <w:rPr>
          <w:kern w:val="0"/>
          <w:szCs w:val="21"/>
        </w:rPr>
        <w:t>50</w:t>
      </w:r>
      <w:r>
        <w:rPr>
          <w:kern w:val="0"/>
          <w:szCs w:val="21"/>
        </w:rPr>
        <w:t>指数分级证券投资基金基金合同》和财务报表附注所列示的中国证监会、中国基金业协会发布的有关规定及允许的基金行业实务操作编制。</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本财务报表以持续经营为基础编制。</w:t>
      </w:r>
    </w:p>
    <w:p w:rsidR="00F516C9" w:rsidRPr="00885C59" w:rsidRDefault="00F516C9" w:rsidP="00FB519A">
      <w:pPr>
        <w:autoSpaceDE w:val="0"/>
        <w:autoSpaceDN w:val="0"/>
        <w:adjustRightInd w:val="0"/>
        <w:spacing w:line="360" w:lineRule="auto"/>
        <w:ind w:firstLineChars="196" w:firstLine="413"/>
        <w:rPr>
          <w:b/>
          <w:color w:val="000000"/>
          <w:kern w:val="0"/>
          <w:szCs w:val="21"/>
        </w:rPr>
      </w:pPr>
      <w:r w:rsidRPr="00885C59">
        <w:rPr>
          <w:b/>
          <w:bCs/>
          <w:color w:val="000000"/>
          <w:kern w:val="0"/>
          <w:szCs w:val="21"/>
        </w:rPr>
        <w:t xml:space="preserve">6.4.3 </w:t>
      </w:r>
      <w:r w:rsidRPr="00885C59">
        <w:rPr>
          <w:rFonts w:hint="eastAsia"/>
          <w:b/>
          <w:color w:val="000000"/>
          <w:kern w:val="0"/>
          <w:szCs w:val="21"/>
        </w:rPr>
        <w:t>遵循企业会计准则及其他有关规定的声明</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本财务报表符合企业会计准则的要求，真实、完整地反映了本基金本报告期末的财务状况以及本报告期间的经营成果和基金净值变动情况等有关信息。</w:t>
      </w:r>
    </w:p>
    <w:p w:rsidR="00F516C9" w:rsidRPr="00885C59" w:rsidRDefault="00F516C9" w:rsidP="00FB519A">
      <w:pPr>
        <w:autoSpaceDE w:val="0"/>
        <w:autoSpaceDN w:val="0"/>
        <w:adjustRightInd w:val="0"/>
        <w:spacing w:line="360" w:lineRule="auto"/>
        <w:ind w:firstLineChars="196" w:firstLine="413"/>
        <w:rPr>
          <w:b/>
          <w:bCs/>
          <w:color w:val="000000"/>
          <w:kern w:val="0"/>
          <w:szCs w:val="21"/>
        </w:rPr>
      </w:pPr>
      <w:r w:rsidRPr="00885C59">
        <w:rPr>
          <w:b/>
          <w:bCs/>
          <w:color w:val="000000"/>
          <w:kern w:val="0"/>
          <w:szCs w:val="21"/>
        </w:rPr>
        <w:t>6.4.4</w:t>
      </w:r>
      <w:r w:rsidRPr="005858F8">
        <w:rPr>
          <w:b/>
          <w:bCs/>
          <w:color w:val="000000"/>
          <w:kern w:val="0"/>
          <w:szCs w:val="21"/>
        </w:rPr>
        <w:t>本报告期所采用的会计政策、会计估计与最近一期年度报告相一致的说明</w:t>
      </w:r>
    </w:p>
    <w:p w:rsidR="00F516C9" w:rsidRPr="005246B9" w:rsidRDefault="00F516C9" w:rsidP="00BD3E9C">
      <w:pPr>
        <w:widowControl/>
        <w:shd w:val="clear" w:color="auto" w:fill="FFFFFF"/>
        <w:spacing w:line="360" w:lineRule="atLeast"/>
        <w:ind w:firstLine="420"/>
        <w:jc w:val="left"/>
        <w:rPr>
          <w:color w:val="000011"/>
          <w:kern w:val="0"/>
          <w:szCs w:val="21"/>
        </w:rPr>
      </w:pPr>
      <w:r w:rsidRPr="005246B9">
        <w:rPr>
          <w:color w:val="000000"/>
          <w:kern w:val="0"/>
          <w:szCs w:val="21"/>
        </w:rPr>
        <w:t>本报告期所采用的会计政策、会计估计与最近一期年度报告相一致。</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6.4.5</w:t>
      </w:r>
      <w:r w:rsidRPr="00885C59">
        <w:rPr>
          <w:rFonts w:hint="eastAsia"/>
          <w:b/>
          <w:color w:val="000000"/>
          <w:kern w:val="0"/>
          <w:szCs w:val="21"/>
        </w:rPr>
        <w:t>差错更正的说明</w:t>
      </w:r>
    </w:p>
    <w:p w:rsidR="00F516C9" w:rsidRPr="00885C59" w:rsidRDefault="00F516C9" w:rsidP="00FB519A">
      <w:pPr>
        <w:widowControl/>
        <w:spacing w:line="360" w:lineRule="auto"/>
        <w:ind w:firstLineChars="196" w:firstLine="412"/>
        <w:rPr>
          <w:kern w:val="0"/>
          <w:szCs w:val="21"/>
        </w:rPr>
      </w:pPr>
      <w:r w:rsidRPr="00885C59">
        <w:rPr>
          <w:kern w:val="0"/>
          <w:szCs w:val="21"/>
        </w:rPr>
        <w:t>本基金本报告期无会计差错更正。</w:t>
      </w:r>
      <w:r w:rsidRPr="00885C59">
        <w:rPr>
          <w:kern w:val="0"/>
          <w:szCs w:val="21"/>
        </w:rPr>
        <w:t xml:space="preserve"> </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6.4.6 </w:t>
      </w:r>
      <w:r w:rsidRPr="00885C59">
        <w:rPr>
          <w:rFonts w:hint="eastAsia"/>
          <w:b/>
          <w:color w:val="000000"/>
          <w:kern w:val="0"/>
          <w:szCs w:val="21"/>
        </w:rPr>
        <w:t>税项</w:t>
      </w:r>
    </w:p>
    <w:p w:rsidR="000E7D3D" w:rsidRDefault="00BD5233">
      <w:pPr>
        <w:widowControl/>
        <w:spacing w:line="360" w:lineRule="auto"/>
        <w:ind w:firstLineChars="196" w:firstLine="412"/>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w:t>
      </w:r>
      <w:r>
        <w:rPr>
          <w:kern w:val="0"/>
          <w:szCs w:val="21"/>
        </w:rPr>
        <w:t xml:space="preserve"> </w:t>
      </w:r>
      <w:r>
        <w:rPr>
          <w:kern w:val="0"/>
          <w:szCs w:val="21"/>
        </w:rPr>
        <w:t>房地产开发</w:t>
      </w:r>
      <w:r>
        <w:rPr>
          <w:kern w:val="0"/>
          <w:szCs w:val="21"/>
        </w:rPr>
        <w:t xml:space="preserve"> </w:t>
      </w:r>
      <w:r>
        <w:rPr>
          <w:kern w:val="0"/>
          <w:szCs w:val="21"/>
        </w:rPr>
        <w:t>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0E7D3D" w:rsidRDefault="00BD5233">
      <w:pPr>
        <w:widowControl/>
        <w:spacing w:line="360" w:lineRule="auto"/>
        <w:ind w:firstLineChars="196" w:firstLine="412"/>
        <w:rPr>
          <w:kern w:val="0"/>
          <w:szCs w:val="21"/>
        </w:rPr>
      </w:pPr>
      <w:r>
        <w:rPr>
          <w:kern w:val="0"/>
          <w:szCs w:val="21"/>
        </w:rPr>
        <w:t xml:space="preserve">(1) </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0E7D3D" w:rsidRDefault="00BD5233">
      <w:pPr>
        <w:widowControl/>
        <w:spacing w:line="360" w:lineRule="auto"/>
        <w:ind w:firstLineChars="196" w:firstLine="412"/>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2017</w:t>
      </w:r>
      <w:r>
        <w:rPr>
          <w:kern w:val="0"/>
          <w:szCs w:val="21"/>
        </w:rPr>
        <w:t>年最后一个交易日的基金份额净值、非货物期货结算价格作为买入价计算销售额。</w:t>
      </w:r>
    </w:p>
    <w:p w:rsidR="000E7D3D" w:rsidRDefault="00BD5233">
      <w:pPr>
        <w:widowControl/>
        <w:spacing w:line="360" w:lineRule="auto"/>
        <w:ind w:firstLineChars="196" w:firstLine="412"/>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0E7D3D" w:rsidRDefault="00BD5233">
      <w:pPr>
        <w:widowControl/>
        <w:spacing w:line="360" w:lineRule="auto"/>
        <w:ind w:firstLineChars="196" w:firstLine="412"/>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0E7D3D" w:rsidRDefault="00BD5233">
      <w:pPr>
        <w:widowControl/>
        <w:spacing w:line="360" w:lineRule="auto"/>
        <w:ind w:firstLineChars="196" w:firstLine="412"/>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F516C9" w:rsidRPr="00885C59" w:rsidRDefault="00F516C9" w:rsidP="00FB519A">
      <w:pPr>
        <w:widowControl/>
        <w:spacing w:line="360" w:lineRule="auto"/>
        <w:ind w:firstLineChars="196" w:firstLine="412"/>
        <w:rPr>
          <w:kern w:val="0"/>
          <w:szCs w:val="21"/>
        </w:rPr>
      </w:pPr>
      <w:r w:rsidRPr="00885C59">
        <w:rPr>
          <w:kern w:val="0"/>
          <w:szCs w:val="21"/>
        </w:rPr>
        <w:t xml:space="preserve">(5) </w:t>
      </w:r>
      <w:r w:rsidRPr="00885C59">
        <w:rPr>
          <w:kern w:val="0"/>
          <w:szCs w:val="21"/>
        </w:rPr>
        <w:t>本基金的城市维护建设税、教育费附加和地方教育附加等税费按照实际缴纳增值税额的适用比例计算缴纳。</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6.4.7</w:t>
      </w:r>
      <w:r w:rsidRPr="00885C59">
        <w:rPr>
          <w:rFonts w:hint="eastAsia"/>
          <w:b/>
          <w:color w:val="000000"/>
          <w:kern w:val="0"/>
          <w:szCs w:val="21"/>
        </w:rPr>
        <w:t>重要财务报表项目的说明</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 </w:t>
      </w:r>
      <w:r w:rsidRPr="00885C59">
        <w:rPr>
          <w:rFonts w:hint="eastAsia"/>
          <w:b/>
          <w:color w:val="000000"/>
          <w:szCs w:val="21"/>
        </w:rPr>
        <w:t>银行存款</w:t>
      </w:r>
    </w:p>
    <w:p w:rsidR="00417E89" w:rsidRDefault="00417E89" w:rsidP="00417E89">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17E89" w:rsidTr="00361F57">
        <w:trPr>
          <w:trHeight w:val="345"/>
          <w:jc w:val="center"/>
        </w:trPr>
        <w:tc>
          <w:tcPr>
            <w:tcW w:w="3766" w:type="dxa"/>
            <w:tcMar>
              <w:top w:w="15" w:type="dxa"/>
              <w:left w:w="15" w:type="dxa"/>
              <w:bottom w:w="0" w:type="dxa"/>
              <w:right w:w="15" w:type="dxa"/>
            </w:tcMar>
            <w:vAlign w:val="center"/>
            <w:hideMark/>
          </w:tcPr>
          <w:p w:rsidR="00417E89" w:rsidRDefault="00417E89">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17E89" w:rsidRDefault="00417E89">
            <w:pPr>
              <w:jc w:val="center"/>
              <w:rPr>
                <w:kern w:val="0"/>
                <w:szCs w:val="21"/>
              </w:rPr>
            </w:pPr>
            <w:r>
              <w:rPr>
                <w:rFonts w:hAnsi="宋体" w:hint="eastAsia"/>
                <w:kern w:val="0"/>
                <w:szCs w:val="21"/>
              </w:rPr>
              <w:t>本期末</w:t>
            </w:r>
          </w:p>
          <w:p w:rsidR="00417E89" w:rsidRDefault="00417E89">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28,008,807.01</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28,008,807.01</w:t>
            </w:r>
          </w:p>
        </w:tc>
      </w:tr>
    </w:tbl>
    <w:p w:rsidR="00F516C9" w:rsidRPr="00885C59" w:rsidRDefault="00F516C9" w:rsidP="00C84609">
      <w:pPr>
        <w:spacing w:line="288" w:lineRule="auto"/>
        <w:rPr>
          <w:b/>
          <w:color w:val="000000"/>
          <w:szCs w:val="21"/>
        </w:rPr>
      </w:pPr>
      <w:r w:rsidRPr="00885C59">
        <w:rPr>
          <w:bCs/>
          <w:color w:val="000000"/>
          <w:szCs w:val="21"/>
        </w:rPr>
        <w:tab/>
      </w:r>
      <w:r w:rsidRPr="00885C59">
        <w:rPr>
          <w:b/>
          <w:bCs/>
          <w:color w:val="000000"/>
          <w:kern w:val="0"/>
          <w:szCs w:val="21"/>
        </w:rPr>
        <w:t xml:space="preserve">6.4.7.2 </w:t>
      </w:r>
      <w:r w:rsidRPr="00885C59">
        <w:rPr>
          <w:rFonts w:hint="eastAsia"/>
          <w:b/>
          <w:color w:val="000000"/>
          <w:szCs w:val="21"/>
        </w:rPr>
        <w:t>交易性金融资产</w:t>
      </w:r>
    </w:p>
    <w:p w:rsidR="00F516C9" w:rsidRPr="00885C59" w:rsidRDefault="00F516C9" w:rsidP="008971E9">
      <w:pPr>
        <w:autoSpaceDE w:val="0"/>
        <w:autoSpaceDN w:val="0"/>
        <w:adjustRightInd w:val="0"/>
        <w:spacing w:before="29" w:line="288" w:lineRule="auto"/>
        <w:ind w:left="15"/>
        <w:jc w:val="right"/>
        <w:rPr>
          <w:color w:val="000000"/>
          <w:szCs w:val="21"/>
        </w:rPr>
      </w:pPr>
      <w:r w:rsidRPr="00885C59">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F516C9" w:rsidRPr="00885C59" w:rsidTr="00C84609">
        <w:trPr>
          <w:trHeight w:val="255"/>
          <w:jc w:val="center"/>
        </w:trPr>
        <w:tc>
          <w:tcPr>
            <w:tcW w:w="2268" w:type="dxa"/>
            <w:gridSpan w:val="2"/>
            <w:vMerge w:val="restart"/>
            <w:vAlign w:val="center"/>
          </w:tcPr>
          <w:p w:rsidR="00F516C9" w:rsidRPr="00885C59" w:rsidRDefault="00F516C9" w:rsidP="00CB39C2">
            <w:pPr>
              <w:jc w:val="center"/>
              <w:rPr>
                <w:color w:val="000000"/>
                <w:kern w:val="0"/>
                <w:szCs w:val="21"/>
              </w:rPr>
            </w:pPr>
            <w:r w:rsidRPr="00885C59">
              <w:rPr>
                <w:rFonts w:hint="eastAsia"/>
                <w:color w:val="000000"/>
                <w:kern w:val="0"/>
                <w:szCs w:val="21"/>
              </w:rPr>
              <w:t>项目</w:t>
            </w:r>
          </w:p>
        </w:tc>
        <w:tc>
          <w:tcPr>
            <w:tcW w:w="7018" w:type="dxa"/>
            <w:gridSpan w:val="3"/>
            <w:vAlign w:val="center"/>
          </w:tcPr>
          <w:p w:rsidR="00F516C9" w:rsidRPr="00885C59" w:rsidRDefault="00F516C9" w:rsidP="00CB39C2">
            <w:pPr>
              <w:jc w:val="center"/>
              <w:rPr>
                <w:color w:val="000000"/>
                <w:kern w:val="0"/>
                <w:szCs w:val="21"/>
              </w:rPr>
            </w:pPr>
            <w:r w:rsidRPr="00885C59">
              <w:rPr>
                <w:rFonts w:hint="eastAsia"/>
                <w:color w:val="000000"/>
                <w:kern w:val="0"/>
                <w:szCs w:val="21"/>
              </w:rPr>
              <w:t>本期末</w:t>
            </w:r>
          </w:p>
          <w:p w:rsidR="00F516C9" w:rsidRPr="00885C59" w:rsidRDefault="00F516C9" w:rsidP="00CB39C2">
            <w:pPr>
              <w:jc w:val="center"/>
              <w:rPr>
                <w:color w:val="000000"/>
                <w:kern w:val="0"/>
                <w:szCs w:val="21"/>
              </w:rPr>
            </w:pPr>
            <w:r w:rsidRPr="00885C59">
              <w:rPr>
                <w:color w:val="000000"/>
                <w:kern w:val="0"/>
                <w:szCs w:val="21"/>
              </w:rPr>
              <w:t>2020</w:t>
            </w:r>
            <w:r w:rsidRPr="00885C59">
              <w:rPr>
                <w:color w:val="000000"/>
                <w:kern w:val="0"/>
                <w:szCs w:val="21"/>
              </w:rPr>
              <w:t>年</w:t>
            </w:r>
            <w:r w:rsidRPr="00885C59">
              <w:rPr>
                <w:color w:val="000000"/>
                <w:kern w:val="0"/>
                <w:szCs w:val="21"/>
              </w:rPr>
              <w:t>6</w:t>
            </w:r>
            <w:r w:rsidRPr="00885C59">
              <w:rPr>
                <w:color w:val="000000"/>
                <w:kern w:val="0"/>
                <w:szCs w:val="21"/>
              </w:rPr>
              <w:t>月</w:t>
            </w:r>
            <w:r w:rsidRPr="00885C59">
              <w:rPr>
                <w:color w:val="000000"/>
                <w:kern w:val="0"/>
                <w:szCs w:val="21"/>
              </w:rPr>
              <w:t>30</w:t>
            </w:r>
            <w:r w:rsidRPr="00885C59">
              <w:rPr>
                <w:color w:val="000000"/>
                <w:kern w:val="0"/>
                <w:szCs w:val="21"/>
              </w:rPr>
              <w:t>日</w:t>
            </w:r>
          </w:p>
        </w:tc>
      </w:tr>
      <w:tr w:rsidR="00F516C9" w:rsidRPr="00885C59" w:rsidTr="00C84609">
        <w:trPr>
          <w:trHeight w:val="270"/>
          <w:jc w:val="center"/>
        </w:trPr>
        <w:tc>
          <w:tcPr>
            <w:tcW w:w="2268" w:type="dxa"/>
            <w:gridSpan w:val="2"/>
            <w:vMerge/>
            <w:vAlign w:val="center"/>
          </w:tcPr>
          <w:p w:rsidR="00F516C9" w:rsidRPr="00885C59" w:rsidRDefault="00F516C9" w:rsidP="00CB39C2">
            <w:pPr>
              <w:widowControl/>
              <w:jc w:val="left"/>
              <w:rPr>
                <w:color w:val="000000"/>
                <w:kern w:val="0"/>
                <w:szCs w:val="21"/>
              </w:rPr>
            </w:pPr>
          </w:p>
        </w:tc>
        <w:tc>
          <w:tcPr>
            <w:tcW w:w="2339" w:type="dxa"/>
            <w:vAlign w:val="center"/>
          </w:tcPr>
          <w:p w:rsidR="00F516C9" w:rsidRPr="00885C59" w:rsidRDefault="00F516C9" w:rsidP="00CB39C2">
            <w:pPr>
              <w:jc w:val="center"/>
              <w:rPr>
                <w:color w:val="000000"/>
                <w:kern w:val="0"/>
                <w:szCs w:val="21"/>
              </w:rPr>
            </w:pPr>
            <w:r w:rsidRPr="00885C59">
              <w:rPr>
                <w:rFonts w:hint="eastAsia"/>
                <w:color w:val="000000"/>
                <w:kern w:val="0"/>
                <w:szCs w:val="21"/>
              </w:rPr>
              <w:t>成本</w:t>
            </w:r>
          </w:p>
        </w:tc>
        <w:tc>
          <w:tcPr>
            <w:tcW w:w="2339" w:type="dxa"/>
            <w:vAlign w:val="center"/>
          </w:tcPr>
          <w:p w:rsidR="00F516C9" w:rsidRPr="00885C59" w:rsidRDefault="00F516C9" w:rsidP="00CB39C2">
            <w:pPr>
              <w:jc w:val="center"/>
              <w:rPr>
                <w:color w:val="000000"/>
                <w:kern w:val="0"/>
                <w:szCs w:val="21"/>
              </w:rPr>
            </w:pPr>
            <w:r w:rsidRPr="00885C59">
              <w:rPr>
                <w:rFonts w:hint="eastAsia"/>
                <w:color w:val="000000"/>
                <w:kern w:val="0"/>
                <w:szCs w:val="21"/>
              </w:rPr>
              <w:t>公允价值</w:t>
            </w:r>
          </w:p>
        </w:tc>
        <w:tc>
          <w:tcPr>
            <w:tcW w:w="2340" w:type="dxa"/>
            <w:vAlign w:val="center"/>
          </w:tcPr>
          <w:p w:rsidR="00F516C9" w:rsidRPr="00885C59" w:rsidRDefault="00F516C9" w:rsidP="00CB39C2">
            <w:pPr>
              <w:jc w:val="center"/>
              <w:rPr>
                <w:color w:val="000000"/>
                <w:kern w:val="0"/>
                <w:szCs w:val="21"/>
              </w:rPr>
            </w:pPr>
            <w:r w:rsidRPr="00885C59">
              <w:rPr>
                <w:rFonts w:hint="eastAsia"/>
                <w:color w:val="000000"/>
                <w:kern w:val="0"/>
                <w:szCs w:val="21"/>
              </w:rPr>
              <w:t>公允价值变动</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股票</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300,361,309.70</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350,895,408.13</w:t>
            </w:r>
          </w:p>
        </w:tc>
        <w:tc>
          <w:tcPr>
            <w:tcW w:w="2340" w:type="dxa"/>
            <w:vAlign w:val="center"/>
          </w:tcPr>
          <w:p w:rsidR="00F516C9" w:rsidRPr="00885C59" w:rsidRDefault="00F516C9" w:rsidP="00CB39C2">
            <w:pPr>
              <w:jc w:val="right"/>
              <w:rPr>
                <w:color w:val="000000"/>
                <w:kern w:val="0"/>
                <w:szCs w:val="21"/>
              </w:rPr>
            </w:pPr>
            <w:r w:rsidRPr="00885C59">
              <w:rPr>
                <w:color w:val="000000"/>
                <w:kern w:val="0"/>
                <w:szCs w:val="21"/>
              </w:rPr>
              <w:t>50,534,098.43</w:t>
            </w:r>
          </w:p>
        </w:tc>
      </w:tr>
      <w:tr w:rsidR="00F516C9" w:rsidRPr="00885C59" w:rsidTr="00C84609">
        <w:trPr>
          <w:trHeight w:val="270"/>
          <w:jc w:val="center"/>
        </w:trPr>
        <w:tc>
          <w:tcPr>
            <w:tcW w:w="2268" w:type="dxa"/>
            <w:gridSpan w:val="2"/>
            <w:vAlign w:val="center"/>
          </w:tcPr>
          <w:p w:rsidR="00F516C9" w:rsidRPr="00885C59" w:rsidRDefault="00F516C9" w:rsidP="0016700A">
            <w:pPr>
              <w:widowControl/>
              <w:spacing w:line="360" w:lineRule="auto"/>
              <w:rPr>
                <w:color w:val="000000"/>
                <w:kern w:val="0"/>
                <w:szCs w:val="21"/>
              </w:rPr>
            </w:pPr>
            <w:r w:rsidRPr="00885C59">
              <w:rPr>
                <w:rFonts w:hint="eastAsia"/>
                <w:color w:val="000000"/>
                <w:kern w:val="0"/>
                <w:szCs w:val="21"/>
              </w:rPr>
              <w:t>贵金属投资</w:t>
            </w:r>
            <w:r w:rsidRPr="00885C59">
              <w:rPr>
                <w:color w:val="000000"/>
                <w:kern w:val="0"/>
                <w:szCs w:val="21"/>
              </w:rPr>
              <w:t>-</w:t>
            </w:r>
            <w:r w:rsidRPr="00885C59">
              <w:rPr>
                <w:rFonts w:hint="eastAsia"/>
                <w:color w:val="000000"/>
                <w:kern w:val="0"/>
                <w:szCs w:val="21"/>
              </w:rPr>
              <w:t>金交所黄金合约</w:t>
            </w:r>
          </w:p>
        </w:tc>
        <w:tc>
          <w:tcPr>
            <w:tcW w:w="2339" w:type="dxa"/>
            <w:vAlign w:val="center"/>
          </w:tcPr>
          <w:p w:rsidR="00F516C9" w:rsidRPr="00885C59" w:rsidRDefault="00F516C9" w:rsidP="0016700A">
            <w:pPr>
              <w:spacing w:line="360" w:lineRule="auto"/>
              <w:jc w:val="right"/>
              <w:rPr>
                <w:color w:val="000000"/>
                <w:kern w:val="0"/>
                <w:szCs w:val="21"/>
              </w:rPr>
            </w:pPr>
            <w:r w:rsidRPr="00885C59">
              <w:rPr>
                <w:color w:val="000000"/>
                <w:kern w:val="0"/>
                <w:szCs w:val="21"/>
              </w:rPr>
              <w:t>-</w:t>
            </w:r>
          </w:p>
        </w:tc>
        <w:tc>
          <w:tcPr>
            <w:tcW w:w="2339" w:type="dxa"/>
            <w:vAlign w:val="center"/>
          </w:tcPr>
          <w:p w:rsidR="00F516C9" w:rsidRPr="00885C59" w:rsidRDefault="00F516C9" w:rsidP="0016700A">
            <w:pPr>
              <w:spacing w:line="360" w:lineRule="auto"/>
              <w:jc w:val="right"/>
              <w:rPr>
                <w:color w:val="000000"/>
                <w:kern w:val="0"/>
                <w:szCs w:val="21"/>
              </w:rPr>
            </w:pPr>
            <w:r w:rsidRPr="00885C59">
              <w:rPr>
                <w:color w:val="000000"/>
                <w:kern w:val="0"/>
                <w:szCs w:val="21"/>
              </w:rPr>
              <w:t>-</w:t>
            </w:r>
          </w:p>
        </w:tc>
        <w:tc>
          <w:tcPr>
            <w:tcW w:w="2340" w:type="dxa"/>
            <w:vAlign w:val="center"/>
          </w:tcPr>
          <w:p w:rsidR="00F516C9" w:rsidRPr="00885C59" w:rsidRDefault="00F516C9" w:rsidP="0016700A">
            <w:pPr>
              <w:spacing w:line="360" w:lineRule="auto"/>
              <w:jc w:val="right"/>
              <w:rPr>
                <w:color w:val="000000"/>
                <w:kern w:val="0"/>
                <w:szCs w:val="21"/>
              </w:rPr>
            </w:pPr>
            <w:r w:rsidRPr="00885C59">
              <w:rPr>
                <w:color w:val="000000"/>
                <w:kern w:val="0"/>
                <w:szCs w:val="21"/>
              </w:rPr>
              <w:t>-</w:t>
            </w:r>
          </w:p>
        </w:tc>
      </w:tr>
      <w:tr w:rsidR="00F516C9" w:rsidRPr="00885C59" w:rsidTr="00C84609">
        <w:trPr>
          <w:trHeight w:val="285"/>
          <w:jc w:val="center"/>
        </w:trPr>
        <w:tc>
          <w:tcPr>
            <w:tcW w:w="828" w:type="dxa"/>
            <w:vMerge w:val="restart"/>
            <w:vAlign w:val="center"/>
          </w:tcPr>
          <w:p w:rsidR="00F516C9" w:rsidRPr="00885C59" w:rsidRDefault="00F516C9" w:rsidP="00CB39C2">
            <w:pPr>
              <w:jc w:val="center"/>
              <w:rPr>
                <w:color w:val="000000"/>
                <w:kern w:val="0"/>
                <w:szCs w:val="21"/>
              </w:rPr>
            </w:pPr>
            <w:r w:rsidRPr="00885C59">
              <w:rPr>
                <w:rFonts w:hint="eastAsia"/>
                <w:color w:val="000000"/>
                <w:kern w:val="0"/>
                <w:szCs w:val="21"/>
              </w:rPr>
              <w:t>债券</w:t>
            </w:r>
          </w:p>
        </w:tc>
        <w:tc>
          <w:tcPr>
            <w:tcW w:w="1440" w:type="dxa"/>
            <w:vAlign w:val="center"/>
          </w:tcPr>
          <w:p w:rsidR="00F516C9" w:rsidRPr="00885C59" w:rsidRDefault="00F516C9" w:rsidP="00CB39C2">
            <w:pPr>
              <w:jc w:val="left"/>
              <w:rPr>
                <w:color w:val="000000"/>
                <w:kern w:val="0"/>
                <w:szCs w:val="21"/>
              </w:rPr>
            </w:pPr>
            <w:r w:rsidRPr="00885C59">
              <w:rPr>
                <w:rFonts w:hint="eastAsia"/>
                <w:color w:val="000000"/>
                <w:kern w:val="0"/>
                <w:szCs w:val="21"/>
              </w:rPr>
              <w:t>交易所市场</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w:t>
            </w:r>
          </w:p>
        </w:tc>
        <w:tc>
          <w:tcPr>
            <w:tcW w:w="2340" w:type="dxa"/>
            <w:vAlign w:val="center"/>
          </w:tcPr>
          <w:p w:rsidR="00F516C9" w:rsidRPr="00885C59" w:rsidRDefault="00F516C9" w:rsidP="00CB39C2">
            <w:pPr>
              <w:jc w:val="right"/>
              <w:rPr>
                <w:color w:val="000000"/>
                <w:kern w:val="0"/>
                <w:szCs w:val="21"/>
              </w:rPr>
            </w:pPr>
            <w:r w:rsidRPr="00885C59">
              <w:rPr>
                <w:color w:val="000000"/>
                <w:kern w:val="0"/>
                <w:szCs w:val="21"/>
              </w:rPr>
              <w:t>-</w:t>
            </w:r>
          </w:p>
        </w:tc>
      </w:tr>
      <w:tr w:rsidR="00F516C9" w:rsidRPr="00885C59" w:rsidTr="00C84609">
        <w:trPr>
          <w:trHeight w:val="103"/>
          <w:jc w:val="center"/>
        </w:trPr>
        <w:tc>
          <w:tcPr>
            <w:tcW w:w="828" w:type="dxa"/>
            <w:vMerge/>
            <w:vAlign w:val="center"/>
          </w:tcPr>
          <w:p w:rsidR="00F516C9" w:rsidRPr="00885C59" w:rsidRDefault="00F516C9" w:rsidP="00CB39C2">
            <w:pPr>
              <w:widowControl/>
              <w:jc w:val="left"/>
              <w:rPr>
                <w:color w:val="000000"/>
                <w:kern w:val="0"/>
                <w:szCs w:val="21"/>
              </w:rPr>
            </w:pPr>
          </w:p>
        </w:tc>
        <w:tc>
          <w:tcPr>
            <w:tcW w:w="1440" w:type="dxa"/>
            <w:vAlign w:val="center"/>
          </w:tcPr>
          <w:p w:rsidR="00F516C9" w:rsidRPr="00885C59" w:rsidRDefault="00F516C9" w:rsidP="00CB39C2">
            <w:pPr>
              <w:widowControl/>
              <w:jc w:val="left"/>
              <w:rPr>
                <w:color w:val="000000"/>
                <w:kern w:val="0"/>
                <w:szCs w:val="21"/>
              </w:rPr>
            </w:pPr>
            <w:r w:rsidRPr="00885C59">
              <w:rPr>
                <w:rFonts w:hint="eastAsia"/>
                <w:color w:val="000000"/>
                <w:kern w:val="0"/>
                <w:szCs w:val="21"/>
              </w:rPr>
              <w:t>银行间市场</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w:t>
            </w:r>
          </w:p>
        </w:tc>
        <w:tc>
          <w:tcPr>
            <w:tcW w:w="2340" w:type="dxa"/>
            <w:vAlign w:val="center"/>
          </w:tcPr>
          <w:p w:rsidR="00F516C9" w:rsidRPr="00885C59" w:rsidRDefault="00F516C9" w:rsidP="00CB39C2">
            <w:pPr>
              <w:jc w:val="right"/>
              <w:rPr>
                <w:color w:val="000000"/>
                <w:kern w:val="0"/>
                <w:szCs w:val="21"/>
              </w:rPr>
            </w:pPr>
            <w:r w:rsidRPr="00885C59">
              <w:rPr>
                <w:color w:val="000000"/>
                <w:kern w:val="0"/>
                <w:szCs w:val="21"/>
              </w:rPr>
              <w:t>-</w:t>
            </w:r>
          </w:p>
        </w:tc>
      </w:tr>
      <w:tr w:rsidR="00F516C9" w:rsidRPr="00885C59" w:rsidTr="00C84609">
        <w:trPr>
          <w:trHeight w:val="103"/>
          <w:jc w:val="center"/>
        </w:trPr>
        <w:tc>
          <w:tcPr>
            <w:tcW w:w="828" w:type="dxa"/>
            <w:vMerge/>
            <w:vAlign w:val="center"/>
          </w:tcPr>
          <w:p w:rsidR="00F516C9" w:rsidRPr="00885C59" w:rsidRDefault="00F516C9" w:rsidP="00CB39C2">
            <w:pPr>
              <w:widowControl/>
              <w:jc w:val="left"/>
              <w:rPr>
                <w:color w:val="000000"/>
                <w:kern w:val="0"/>
                <w:szCs w:val="21"/>
              </w:rPr>
            </w:pPr>
          </w:p>
        </w:tc>
        <w:tc>
          <w:tcPr>
            <w:tcW w:w="1440" w:type="dxa"/>
            <w:vAlign w:val="center"/>
          </w:tcPr>
          <w:p w:rsidR="00F516C9" w:rsidRPr="00885C59" w:rsidRDefault="00F516C9" w:rsidP="00CB39C2">
            <w:pPr>
              <w:widowControl/>
              <w:rPr>
                <w:color w:val="000000"/>
                <w:kern w:val="0"/>
                <w:szCs w:val="21"/>
              </w:rPr>
            </w:pPr>
            <w:r w:rsidRPr="00885C59">
              <w:rPr>
                <w:rFonts w:hint="eastAsia"/>
                <w:color w:val="000000"/>
                <w:kern w:val="0"/>
                <w:szCs w:val="21"/>
              </w:rPr>
              <w:t>合计</w:t>
            </w:r>
          </w:p>
        </w:tc>
        <w:tc>
          <w:tcPr>
            <w:tcW w:w="2339" w:type="dxa"/>
            <w:vAlign w:val="center"/>
          </w:tcPr>
          <w:p w:rsidR="00F516C9" w:rsidRPr="00885C59" w:rsidRDefault="00F516C9" w:rsidP="00CB39C2">
            <w:pPr>
              <w:jc w:val="right"/>
              <w:rPr>
                <w:color w:val="000000"/>
                <w:szCs w:val="21"/>
              </w:rPr>
            </w:pPr>
            <w:r w:rsidRPr="00885C59">
              <w:rPr>
                <w:szCs w:val="21"/>
              </w:rPr>
              <w:t>-</w:t>
            </w:r>
          </w:p>
        </w:tc>
        <w:tc>
          <w:tcPr>
            <w:tcW w:w="2339" w:type="dxa"/>
            <w:vAlign w:val="center"/>
          </w:tcPr>
          <w:p w:rsidR="00F516C9" w:rsidRPr="00885C59" w:rsidRDefault="00F516C9" w:rsidP="00CB39C2">
            <w:pPr>
              <w:jc w:val="right"/>
              <w:rPr>
                <w:color w:val="000000"/>
                <w:szCs w:val="21"/>
              </w:rPr>
            </w:pPr>
            <w:r w:rsidRPr="00885C59">
              <w:rPr>
                <w:szCs w:val="21"/>
              </w:rPr>
              <w:t>-</w:t>
            </w:r>
          </w:p>
        </w:tc>
        <w:tc>
          <w:tcPr>
            <w:tcW w:w="2340" w:type="dxa"/>
            <w:vAlign w:val="center"/>
          </w:tcPr>
          <w:p w:rsidR="00F516C9" w:rsidRPr="00885C59" w:rsidRDefault="00F516C9" w:rsidP="00CB39C2">
            <w:pPr>
              <w:jc w:val="right"/>
              <w:rPr>
                <w:color w:val="000000"/>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资产支持证券</w:t>
            </w:r>
          </w:p>
        </w:tc>
        <w:tc>
          <w:tcPr>
            <w:tcW w:w="2339" w:type="dxa"/>
            <w:vAlign w:val="center"/>
          </w:tcPr>
          <w:p w:rsidR="00F516C9" w:rsidRPr="00885C59" w:rsidRDefault="00F516C9" w:rsidP="00CB39C2">
            <w:pPr>
              <w:jc w:val="right"/>
              <w:rPr>
                <w:szCs w:val="21"/>
              </w:rPr>
            </w:pPr>
            <w:r w:rsidRPr="00885C59">
              <w:rPr>
                <w:szCs w:val="21"/>
              </w:rPr>
              <w:t>-</w:t>
            </w:r>
          </w:p>
        </w:tc>
        <w:tc>
          <w:tcPr>
            <w:tcW w:w="2339" w:type="dxa"/>
            <w:vAlign w:val="center"/>
          </w:tcPr>
          <w:p w:rsidR="00F516C9" w:rsidRPr="00885C59" w:rsidRDefault="00F516C9" w:rsidP="00CB39C2">
            <w:pPr>
              <w:jc w:val="right"/>
              <w:rPr>
                <w:szCs w:val="21"/>
              </w:rPr>
            </w:pPr>
            <w:r w:rsidRPr="00885C59">
              <w:rPr>
                <w:szCs w:val="21"/>
              </w:rPr>
              <w:t>-</w:t>
            </w:r>
          </w:p>
        </w:tc>
        <w:tc>
          <w:tcPr>
            <w:tcW w:w="2340" w:type="dxa"/>
            <w:vAlign w:val="center"/>
          </w:tcPr>
          <w:p w:rsidR="00F516C9" w:rsidRPr="00885C59" w:rsidRDefault="00F516C9" w:rsidP="00CB39C2">
            <w:pPr>
              <w:jc w:val="right"/>
              <w:rPr>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基金</w:t>
            </w:r>
          </w:p>
        </w:tc>
        <w:tc>
          <w:tcPr>
            <w:tcW w:w="2339" w:type="dxa"/>
            <w:vAlign w:val="center"/>
          </w:tcPr>
          <w:p w:rsidR="00F516C9" w:rsidRPr="00885C59" w:rsidRDefault="00F516C9" w:rsidP="00CB39C2">
            <w:pPr>
              <w:jc w:val="right"/>
              <w:rPr>
                <w:szCs w:val="21"/>
              </w:rPr>
            </w:pPr>
            <w:r w:rsidRPr="00885C59">
              <w:rPr>
                <w:szCs w:val="21"/>
              </w:rPr>
              <w:t>-</w:t>
            </w:r>
          </w:p>
        </w:tc>
        <w:tc>
          <w:tcPr>
            <w:tcW w:w="2339" w:type="dxa"/>
            <w:vAlign w:val="center"/>
          </w:tcPr>
          <w:p w:rsidR="00F516C9" w:rsidRPr="00885C59" w:rsidRDefault="00F516C9" w:rsidP="00CB39C2">
            <w:pPr>
              <w:jc w:val="right"/>
              <w:rPr>
                <w:szCs w:val="21"/>
              </w:rPr>
            </w:pPr>
            <w:r w:rsidRPr="00885C59">
              <w:rPr>
                <w:szCs w:val="21"/>
              </w:rPr>
              <w:t>-</w:t>
            </w:r>
          </w:p>
        </w:tc>
        <w:tc>
          <w:tcPr>
            <w:tcW w:w="2340" w:type="dxa"/>
            <w:vAlign w:val="center"/>
          </w:tcPr>
          <w:p w:rsidR="00F516C9" w:rsidRPr="00885C59" w:rsidRDefault="00F516C9" w:rsidP="00CB39C2">
            <w:pPr>
              <w:jc w:val="right"/>
              <w:rPr>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其他</w:t>
            </w:r>
          </w:p>
        </w:tc>
        <w:tc>
          <w:tcPr>
            <w:tcW w:w="2339" w:type="dxa"/>
            <w:vAlign w:val="center"/>
          </w:tcPr>
          <w:p w:rsidR="00F516C9" w:rsidRPr="00885C59" w:rsidRDefault="00F516C9" w:rsidP="00CB39C2">
            <w:pPr>
              <w:jc w:val="right"/>
              <w:rPr>
                <w:szCs w:val="21"/>
              </w:rPr>
            </w:pPr>
            <w:r w:rsidRPr="00885C59">
              <w:rPr>
                <w:szCs w:val="21"/>
              </w:rPr>
              <w:t>-</w:t>
            </w:r>
          </w:p>
        </w:tc>
        <w:tc>
          <w:tcPr>
            <w:tcW w:w="2339" w:type="dxa"/>
            <w:vAlign w:val="center"/>
          </w:tcPr>
          <w:p w:rsidR="00F516C9" w:rsidRPr="00885C59" w:rsidRDefault="00F516C9" w:rsidP="00CB39C2">
            <w:pPr>
              <w:jc w:val="right"/>
              <w:rPr>
                <w:szCs w:val="21"/>
              </w:rPr>
            </w:pPr>
            <w:r w:rsidRPr="00885C59">
              <w:rPr>
                <w:szCs w:val="21"/>
              </w:rPr>
              <w:t>-</w:t>
            </w:r>
          </w:p>
        </w:tc>
        <w:tc>
          <w:tcPr>
            <w:tcW w:w="2340" w:type="dxa"/>
            <w:vAlign w:val="center"/>
          </w:tcPr>
          <w:p w:rsidR="00F516C9" w:rsidRPr="00885C59" w:rsidRDefault="00F516C9" w:rsidP="00CB39C2">
            <w:pPr>
              <w:jc w:val="right"/>
              <w:rPr>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FB44DE">
            <w:pPr>
              <w:widowControl/>
              <w:jc w:val="left"/>
              <w:rPr>
                <w:color w:val="000000"/>
                <w:kern w:val="0"/>
                <w:szCs w:val="21"/>
              </w:rPr>
            </w:pPr>
            <w:r w:rsidRPr="00885C59">
              <w:rPr>
                <w:rFonts w:hint="eastAsia"/>
                <w:color w:val="000000"/>
                <w:kern w:val="0"/>
                <w:szCs w:val="21"/>
              </w:rPr>
              <w:t>合计</w:t>
            </w:r>
          </w:p>
        </w:tc>
        <w:tc>
          <w:tcPr>
            <w:tcW w:w="2339" w:type="dxa"/>
            <w:vAlign w:val="center"/>
          </w:tcPr>
          <w:p w:rsidR="00F516C9" w:rsidRPr="00885C59" w:rsidRDefault="00F516C9" w:rsidP="00CB39C2">
            <w:pPr>
              <w:jc w:val="right"/>
              <w:rPr>
                <w:szCs w:val="21"/>
              </w:rPr>
            </w:pPr>
            <w:r w:rsidRPr="00885C59">
              <w:rPr>
                <w:szCs w:val="21"/>
              </w:rPr>
              <w:t>300,361,309.70</w:t>
            </w:r>
          </w:p>
        </w:tc>
        <w:tc>
          <w:tcPr>
            <w:tcW w:w="2339" w:type="dxa"/>
            <w:vAlign w:val="center"/>
          </w:tcPr>
          <w:p w:rsidR="00F516C9" w:rsidRPr="00885C59" w:rsidRDefault="00F516C9" w:rsidP="00CB39C2">
            <w:pPr>
              <w:jc w:val="right"/>
              <w:rPr>
                <w:szCs w:val="21"/>
              </w:rPr>
            </w:pPr>
            <w:r w:rsidRPr="00885C59">
              <w:rPr>
                <w:szCs w:val="21"/>
              </w:rPr>
              <w:t>350,895,408.13</w:t>
            </w:r>
          </w:p>
        </w:tc>
        <w:tc>
          <w:tcPr>
            <w:tcW w:w="2340" w:type="dxa"/>
            <w:vAlign w:val="center"/>
          </w:tcPr>
          <w:p w:rsidR="00F516C9" w:rsidRPr="00885C59" w:rsidRDefault="00F516C9" w:rsidP="00CB39C2">
            <w:pPr>
              <w:jc w:val="right"/>
              <w:rPr>
                <w:szCs w:val="21"/>
              </w:rPr>
            </w:pPr>
            <w:r w:rsidRPr="00885C59">
              <w:rPr>
                <w:szCs w:val="21"/>
              </w:rPr>
              <w:t>50,534,098.43</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6.4.7.3 </w:t>
      </w:r>
      <w:r w:rsidRPr="00885C59">
        <w:rPr>
          <w:rFonts w:hint="eastAsia"/>
          <w:b/>
          <w:color w:val="000000"/>
          <w:szCs w:val="21"/>
        </w:rPr>
        <w:t>衍生金融资产</w:t>
      </w:r>
      <w:r w:rsidRPr="00885C59">
        <w:rPr>
          <w:b/>
          <w:color w:val="000000"/>
          <w:szCs w:val="21"/>
        </w:rPr>
        <w:t>/</w:t>
      </w:r>
      <w:r w:rsidRPr="00885C59">
        <w:rPr>
          <w:rFonts w:hint="eastAsia"/>
          <w:b/>
          <w:color w:val="000000"/>
          <w:szCs w:val="21"/>
        </w:rPr>
        <w:t>负债</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本基金本报告期末无衍生金融资产</w:t>
      </w:r>
      <w:r w:rsidRPr="00885C59">
        <w:rPr>
          <w:kern w:val="0"/>
          <w:szCs w:val="21"/>
        </w:rPr>
        <w:t>/</w:t>
      </w:r>
      <w:r w:rsidRPr="00885C59">
        <w:rPr>
          <w:kern w:val="0"/>
          <w:szCs w:val="21"/>
        </w:rPr>
        <w:t>负债。</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6.4.7.4 </w:t>
      </w:r>
      <w:r w:rsidRPr="00885C59">
        <w:rPr>
          <w:rFonts w:hint="eastAsia"/>
          <w:b/>
          <w:color w:val="000000"/>
          <w:szCs w:val="21"/>
        </w:rPr>
        <w:t>买入返售金融资产</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6.4.7.4.1 </w:t>
      </w:r>
      <w:r w:rsidRPr="00885C59">
        <w:rPr>
          <w:rFonts w:hint="eastAsia"/>
          <w:b/>
          <w:color w:val="000000"/>
          <w:szCs w:val="21"/>
        </w:rPr>
        <w:t>各项买入返售金融资产期末余额</w:t>
      </w:r>
    </w:p>
    <w:p w:rsidR="00793593" w:rsidRPr="00482DCE" w:rsidRDefault="00793593" w:rsidP="00482DCE">
      <w:pPr>
        <w:tabs>
          <w:tab w:val="left" w:pos="426"/>
        </w:tabs>
        <w:spacing w:line="360" w:lineRule="auto"/>
        <w:ind w:firstLineChars="200" w:firstLine="420"/>
        <w:rPr>
          <w:kern w:val="0"/>
          <w:szCs w:val="21"/>
        </w:rPr>
      </w:pPr>
      <w:r w:rsidRPr="00482DCE">
        <w:rPr>
          <w:kern w:val="0"/>
          <w:szCs w:val="21"/>
        </w:rPr>
        <w:t>本基金本报告期末无买入返售金融资产。</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6.4.7.4.2 </w:t>
      </w:r>
      <w:r w:rsidRPr="00885C59">
        <w:rPr>
          <w:rFonts w:hint="eastAsia"/>
          <w:b/>
          <w:color w:val="000000"/>
          <w:szCs w:val="21"/>
        </w:rPr>
        <w:t>期末买断式逆回购交易中取得的债券</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本基金本报告期末无买断式逆回购交易中取得的债券。</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6.4.7.5 </w:t>
      </w:r>
      <w:r w:rsidRPr="00885C59">
        <w:rPr>
          <w:rFonts w:hint="eastAsia"/>
          <w:b/>
          <w:color w:val="000000"/>
          <w:szCs w:val="21"/>
        </w:rPr>
        <w:t>应收利息</w:t>
      </w:r>
    </w:p>
    <w:p w:rsidR="001316C8" w:rsidRPr="00885C59" w:rsidRDefault="001316C8" w:rsidP="001316C8">
      <w:pPr>
        <w:wordWrap w:val="0"/>
        <w:spacing w:line="360" w:lineRule="auto"/>
        <w:jc w:val="right"/>
        <w:rPr>
          <w:color w:val="000000"/>
          <w:szCs w:val="21"/>
        </w:rPr>
      </w:pPr>
      <w:r w:rsidRPr="00885C59">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316C8" w:rsidRPr="00885C59" w:rsidTr="00E95858">
        <w:trPr>
          <w:trHeight w:val="330"/>
        </w:trPr>
        <w:tc>
          <w:tcPr>
            <w:tcW w:w="3701" w:type="dxa"/>
            <w:vAlign w:val="center"/>
          </w:tcPr>
          <w:p w:rsidR="001316C8" w:rsidRPr="00885C59" w:rsidRDefault="001316C8" w:rsidP="00E95858">
            <w:pPr>
              <w:jc w:val="center"/>
              <w:rPr>
                <w:szCs w:val="21"/>
              </w:rPr>
            </w:pPr>
            <w:r w:rsidRPr="00885C59">
              <w:rPr>
                <w:rFonts w:hint="eastAsia"/>
                <w:szCs w:val="21"/>
              </w:rPr>
              <w:t>项目</w:t>
            </w:r>
          </w:p>
        </w:tc>
        <w:tc>
          <w:tcPr>
            <w:tcW w:w="5528" w:type="dxa"/>
            <w:vAlign w:val="center"/>
          </w:tcPr>
          <w:p w:rsidR="001316C8" w:rsidRPr="00885C59" w:rsidRDefault="001316C8" w:rsidP="00E95858">
            <w:pPr>
              <w:jc w:val="center"/>
              <w:rPr>
                <w:kern w:val="0"/>
                <w:szCs w:val="21"/>
              </w:rPr>
            </w:pPr>
            <w:r w:rsidRPr="00885C59">
              <w:rPr>
                <w:rFonts w:hint="eastAsia"/>
                <w:kern w:val="0"/>
                <w:szCs w:val="21"/>
              </w:rPr>
              <w:t>本期末</w:t>
            </w:r>
          </w:p>
          <w:p w:rsidR="001316C8" w:rsidRPr="00885C59" w:rsidRDefault="001316C8" w:rsidP="00E95858">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1316C8" w:rsidRPr="00885C59" w:rsidTr="00E95858">
        <w:trPr>
          <w:trHeight w:val="257"/>
        </w:trPr>
        <w:tc>
          <w:tcPr>
            <w:tcW w:w="3701" w:type="dxa"/>
            <w:vAlign w:val="center"/>
          </w:tcPr>
          <w:p w:rsidR="001316C8" w:rsidRPr="00885C59" w:rsidRDefault="001316C8" w:rsidP="00E95858">
            <w:pPr>
              <w:rPr>
                <w:szCs w:val="21"/>
              </w:rPr>
            </w:pPr>
            <w:r w:rsidRPr="00885C59">
              <w:rPr>
                <w:rFonts w:hint="eastAsia"/>
                <w:szCs w:val="21"/>
              </w:rPr>
              <w:t>应收活期存款利息</w:t>
            </w:r>
          </w:p>
        </w:tc>
        <w:tc>
          <w:tcPr>
            <w:tcW w:w="5528" w:type="dxa"/>
            <w:vAlign w:val="center"/>
          </w:tcPr>
          <w:p w:rsidR="001316C8" w:rsidRPr="00885C59" w:rsidRDefault="001316C8" w:rsidP="00E95858">
            <w:pPr>
              <w:jc w:val="right"/>
              <w:rPr>
                <w:szCs w:val="21"/>
              </w:rPr>
            </w:pPr>
            <w:r w:rsidRPr="00885C59">
              <w:rPr>
                <w:szCs w:val="21"/>
              </w:rPr>
              <w:t>4,322.47</w:t>
            </w:r>
          </w:p>
        </w:tc>
      </w:tr>
      <w:tr w:rsidR="001316C8" w:rsidRPr="00885C59" w:rsidTr="00E95858">
        <w:trPr>
          <w:trHeight w:val="223"/>
        </w:trPr>
        <w:tc>
          <w:tcPr>
            <w:tcW w:w="3701" w:type="dxa"/>
            <w:vAlign w:val="center"/>
          </w:tcPr>
          <w:p w:rsidR="001316C8" w:rsidRPr="00885C59" w:rsidRDefault="001316C8" w:rsidP="00E95858">
            <w:pPr>
              <w:rPr>
                <w:szCs w:val="21"/>
              </w:rPr>
            </w:pPr>
            <w:r w:rsidRPr="00885C59">
              <w:rPr>
                <w:rFonts w:hint="eastAsia"/>
                <w:szCs w:val="21"/>
              </w:rPr>
              <w:t>应收定期存款利息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223"/>
        </w:trPr>
        <w:tc>
          <w:tcPr>
            <w:tcW w:w="3701" w:type="dxa"/>
            <w:vAlign w:val="center"/>
          </w:tcPr>
          <w:p w:rsidR="001316C8" w:rsidRPr="00885C59" w:rsidRDefault="001316C8" w:rsidP="00E95858">
            <w:pPr>
              <w:rPr>
                <w:szCs w:val="21"/>
              </w:rPr>
            </w:pPr>
            <w:r w:rsidRPr="00885C59">
              <w:rPr>
                <w:rFonts w:hint="eastAsia"/>
                <w:szCs w:val="21"/>
              </w:rPr>
              <w:t>应收其他存款利息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223"/>
        </w:trPr>
        <w:tc>
          <w:tcPr>
            <w:tcW w:w="3701" w:type="dxa"/>
            <w:vAlign w:val="center"/>
          </w:tcPr>
          <w:p w:rsidR="001316C8" w:rsidRPr="00885C59" w:rsidRDefault="001316C8" w:rsidP="00E95858">
            <w:pPr>
              <w:rPr>
                <w:szCs w:val="21"/>
              </w:rPr>
            </w:pPr>
            <w:r w:rsidRPr="00885C59">
              <w:rPr>
                <w:rFonts w:hint="eastAsia"/>
                <w:szCs w:val="21"/>
              </w:rPr>
              <w:t>应收结算备付金利息</w:t>
            </w:r>
          </w:p>
        </w:tc>
        <w:tc>
          <w:tcPr>
            <w:tcW w:w="5528" w:type="dxa"/>
            <w:vAlign w:val="center"/>
          </w:tcPr>
          <w:p w:rsidR="001316C8" w:rsidRPr="00885C59" w:rsidRDefault="001316C8" w:rsidP="00E95858">
            <w:pPr>
              <w:jc w:val="right"/>
              <w:rPr>
                <w:szCs w:val="21"/>
              </w:rPr>
            </w:pPr>
            <w:r w:rsidRPr="00885C59">
              <w:rPr>
                <w:szCs w:val="21"/>
              </w:rPr>
              <w:t>37.52</w:t>
            </w:r>
          </w:p>
        </w:tc>
      </w:tr>
      <w:tr w:rsidR="001316C8" w:rsidRPr="00885C59" w:rsidTr="00E95858">
        <w:trPr>
          <w:trHeight w:val="269"/>
        </w:trPr>
        <w:tc>
          <w:tcPr>
            <w:tcW w:w="3701" w:type="dxa"/>
            <w:vAlign w:val="center"/>
          </w:tcPr>
          <w:p w:rsidR="001316C8" w:rsidRPr="00885C59" w:rsidRDefault="001316C8" w:rsidP="00E95858">
            <w:pPr>
              <w:rPr>
                <w:szCs w:val="21"/>
              </w:rPr>
            </w:pPr>
            <w:r w:rsidRPr="00885C59">
              <w:rPr>
                <w:rFonts w:hint="eastAsia"/>
                <w:szCs w:val="21"/>
              </w:rPr>
              <w:t>应收债券利息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287"/>
        </w:trPr>
        <w:tc>
          <w:tcPr>
            <w:tcW w:w="3701" w:type="dxa"/>
            <w:vAlign w:val="bottom"/>
          </w:tcPr>
          <w:p w:rsidR="001316C8" w:rsidRPr="00211604" w:rsidRDefault="001316C8" w:rsidP="00E95858">
            <w:pPr>
              <w:rPr>
                <w:rFonts w:eastAsiaTheme="minorEastAsia"/>
                <w:szCs w:val="21"/>
              </w:rPr>
            </w:pPr>
            <w:r w:rsidRPr="00211604">
              <w:rPr>
                <w:rFonts w:eastAsiaTheme="minorEastAsia" w:hint="eastAsia"/>
                <w:szCs w:val="21"/>
              </w:rPr>
              <w:t>应收资产支持证券利息</w:t>
            </w:r>
          </w:p>
        </w:tc>
        <w:tc>
          <w:tcPr>
            <w:tcW w:w="5528" w:type="dxa"/>
          </w:tcPr>
          <w:p w:rsidR="001316C8" w:rsidRPr="00211604" w:rsidRDefault="001316C8" w:rsidP="00E95858">
            <w:pPr>
              <w:jc w:val="right"/>
              <w:rPr>
                <w:rFonts w:eastAsiaTheme="minorEastAsia"/>
                <w:szCs w:val="21"/>
              </w:rPr>
            </w:pPr>
            <w:r w:rsidRPr="00211604">
              <w:rPr>
                <w:rFonts w:eastAsiaTheme="minorEastAsia"/>
                <w:szCs w:val="21"/>
              </w:rPr>
              <w:t>-</w:t>
            </w:r>
          </w:p>
        </w:tc>
      </w:tr>
      <w:tr w:rsidR="001316C8" w:rsidRPr="00885C59" w:rsidTr="00E95858">
        <w:trPr>
          <w:trHeight w:val="287"/>
        </w:trPr>
        <w:tc>
          <w:tcPr>
            <w:tcW w:w="3701" w:type="dxa"/>
            <w:vAlign w:val="center"/>
          </w:tcPr>
          <w:p w:rsidR="001316C8" w:rsidRPr="00885C59" w:rsidRDefault="001316C8" w:rsidP="00E95858">
            <w:pPr>
              <w:rPr>
                <w:szCs w:val="21"/>
              </w:rPr>
            </w:pPr>
            <w:r w:rsidRPr="00885C59">
              <w:rPr>
                <w:rFonts w:hint="eastAsia"/>
                <w:szCs w:val="21"/>
              </w:rPr>
              <w:t>应收买入返售证券利息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305"/>
        </w:trPr>
        <w:tc>
          <w:tcPr>
            <w:tcW w:w="3701" w:type="dxa"/>
            <w:vAlign w:val="center"/>
          </w:tcPr>
          <w:p w:rsidR="001316C8" w:rsidRPr="00885C59" w:rsidRDefault="001316C8" w:rsidP="00E95858">
            <w:pPr>
              <w:rPr>
                <w:szCs w:val="21"/>
              </w:rPr>
            </w:pPr>
            <w:r w:rsidRPr="00885C59">
              <w:rPr>
                <w:rFonts w:hint="eastAsia"/>
                <w:szCs w:val="21"/>
              </w:rPr>
              <w:t>应收申购款利息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305"/>
        </w:trPr>
        <w:tc>
          <w:tcPr>
            <w:tcW w:w="3701" w:type="dxa"/>
            <w:vAlign w:val="center"/>
          </w:tcPr>
          <w:p w:rsidR="001316C8" w:rsidRPr="00885C59" w:rsidRDefault="001316C8" w:rsidP="00E95858">
            <w:pPr>
              <w:rPr>
                <w:szCs w:val="21"/>
              </w:rPr>
            </w:pPr>
            <w:r w:rsidRPr="00885C59">
              <w:rPr>
                <w:rFonts w:hint="eastAsia"/>
                <w:szCs w:val="21"/>
              </w:rPr>
              <w:t>应收黄金合约拆借孳息</w:t>
            </w:r>
          </w:p>
        </w:tc>
        <w:tc>
          <w:tcPr>
            <w:tcW w:w="5528" w:type="dxa"/>
            <w:vAlign w:val="center"/>
          </w:tcPr>
          <w:p w:rsidR="001316C8" w:rsidRPr="00885C59" w:rsidRDefault="001316C8" w:rsidP="00E95858">
            <w:pPr>
              <w:jc w:val="right"/>
              <w:rPr>
                <w:szCs w:val="21"/>
              </w:rPr>
            </w:pPr>
            <w:r w:rsidRPr="00885C59">
              <w:rPr>
                <w:szCs w:val="21"/>
              </w:rPr>
              <w:t>-</w:t>
            </w:r>
          </w:p>
        </w:tc>
      </w:tr>
      <w:tr w:rsidR="00AA2211" w:rsidRPr="00885C59" w:rsidTr="00E95858">
        <w:trPr>
          <w:trHeight w:val="305"/>
        </w:trPr>
        <w:tc>
          <w:tcPr>
            <w:tcW w:w="3701" w:type="dxa"/>
            <w:vAlign w:val="center"/>
          </w:tcPr>
          <w:p w:rsidR="00AA2211" w:rsidRDefault="00AA2211">
            <w:pPr>
              <w:rPr>
                <w:szCs w:val="21"/>
              </w:rPr>
            </w:pPr>
            <w:r>
              <w:rPr>
                <w:rFonts w:hint="eastAsia"/>
                <w:szCs w:val="21"/>
              </w:rPr>
              <w:t>应收出借证券利息</w:t>
            </w:r>
          </w:p>
        </w:tc>
        <w:tc>
          <w:tcPr>
            <w:tcW w:w="5528" w:type="dxa"/>
            <w:vAlign w:val="center"/>
          </w:tcPr>
          <w:p w:rsidR="00AA2211" w:rsidRDefault="00AA2211">
            <w:pPr>
              <w:jc w:val="right"/>
              <w:rPr>
                <w:szCs w:val="21"/>
              </w:rPr>
            </w:pPr>
            <w:r>
              <w:rPr>
                <w:szCs w:val="21"/>
              </w:rPr>
              <w:t>-</w:t>
            </w:r>
          </w:p>
        </w:tc>
      </w:tr>
      <w:tr w:rsidR="001316C8" w:rsidRPr="00885C59" w:rsidTr="00E95858">
        <w:trPr>
          <w:trHeight w:val="305"/>
        </w:trPr>
        <w:tc>
          <w:tcPr>
            <w:tcW w:w="3701" w:type="dxa"/>
            <w:vAlign w:val="center"/>
          </w:tcPr>
          <w:p w:rsidR="001316C8" w:rsidRPr="00885C59" w:rsidRDefault="001316C8" w:rsidP="00E95858">
            <w:pPr>
              <w:rPr>
                <w:szCs w:val="21"/>
              </w:rPr>
            </w:pPr>
            <w:r w:rsidRPr="00885C59">
              <w:rPr>
                <w:rFonts w:hint="eastAsia"/>
                <w:szCs w:val="21"/>
              </w:rPr>
              <w:t>其他</w:t>
            </w:r>
          </w:p>
        </w:tc>
        <w:tc>
          <w:tcPr>
            <w:tcW w:w="5528" w:type="dxa"/>
            <w:vAlign w:val="center"/>
          </w:tcPr>
          <w:p w:rsidR="001316C8" w:rsidRPr="00885C59" w:rsidRDefault="001316C8" w:rsidP="00E95858">
            <w:pPr>
              <w:jc w:val="right"/>
              <w:rPr>
                <w:szCs w:val="21"/>
              </w:rPr>
            </w:pPr>
            <w:r w:rsidRPr="00885C59">
              <w:rPr>
                <w:szCs w:val="21"/>
              </w:rPr>
              <w:t>11.79</w:t>
            </w:r>
          </w:p>
        </w:tc>
      </w:tr>
      <w:tr w:rsidR="001316C8" w:rsidRPr="00885C59" w:rsidTr="00E95858">
        <w:trPr>
          <w:trHeight w:val="330"/>
        </w:trPr>
        <w:tc>
          <w:tcPr>
            <w:tcW w:w="3701" w:type="dxa"/>
            <w:vAlign w:val="center"/>
          </w:tcPr>
          <w:p w:rsidR="001316C8" w:rsidRPr="00885C59" w:rsidRDefault="001316C8" w:rsidP="00E95858">
            <w:pPr>
              <w:jc w:val="center"/>
              <w:rPr>
                <w:szCs w:val="21"/>
              </w:rPr>
            </w:pPr>
            <w:r w:rsidRPr="00885C59">
              <w:rPr>
                <w:rFonts w:hint="eastAsia"/>
                <w:szCs w:val="21"/>
              </w:rPr>
              <w:t>合计</w:t>
            </w:r>
          </w:p>
        </w:tc>
        <w:tc>
          <w:tcPr>
            <w:tcW w:w="5528" w:type="dxa"/>
            <w:vAlign w:val="center"/>
          </w:tcPr>
          <w:p w:rsidR="001316C8" w:rsidRPr="00885C59" w:rsidRDefault="001316C8" w:rsidP="00E95858">
            <w:pPr>
              <w:jc w:val="right"/>
              <w:rPr>
                <w:szCs w:val="21"/>
              </w:rPr>
            </w:pPr>
            <w:r w:rsidRPr="00885C59">
              <w:rPr>
                <w:szCs w:val="21"/>
              </w:rPr>
              <w:t>4,371.78</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6.4.7.6 </w:t>
      </w:r>
      <w:r w:rsidRPr="00885C59">
        <w:rPr>
          <w:rFonts w:hint="eastAsia"/>
          <w:b/>
          <w:color w:val="000000"/>
          <w:szCs w:val="21"/>
        </w:rPr>
        <w:t>其他资产</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本基金本报告期末无其他资产。</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6.4.7.7 </w:t>
      </w:r>
      <w:r w:rsidRPr="00885C59">
        <w:rPr>
          <w:rFonts w:hint="eastAsia"/>
          <w:b/>
          <w:color w:val="000000"/>
          <w:szCs w:val="21"/>
        </w:rPr>
        <w:t>应付交易费用</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F516C9" w:rsidRPr="00885C59" w:rsidTr="00C84609">
        <w:trPr>
          <w:trHeight w:val="285"/>
        </w:trPr>
        <w:tc>
          <w:tcPr>
            <w:tcW w:w="3751"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szCs w:val="21"/>
              </w:rPr>
            </w:pPr>
            <w:r w:rsidRPr="00885C59">
              <w:rPr>
                <w:rFonts w:hint="eastAsia"/>
                <w:szCs w:val="21"/>
              </w:rPr>
              <w:t>本期末</w:t>
            </w:r>
          </w:p>
          <w:p w:rsidR="00F516C9" w:rsidRPr="00885C59" w:rsidRDefault="00F516C9" w:rsidP="0070173B">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211"/>
        </w:trPr>
        <w:tc>
          <w:tcPr>
            <w:tcW w:w="3751" w:type="dxa"/>
            <w:vAlign w:val="center"/>
          </w:tcPr>
          <w:p w:rsidR="00F516C9" w:rsidRPr="00885C59" w:rsidRDefault="00F516C9" w:rsidP="0070173B">
            <w:pPr>
              <w:rPr>
                <w:szCs w:val="21"/>
              </w:rPr>
            </w:pPr>
            <w:r w:rsidRPr="00885C59">
              <w:rPr>
                <w:rFonts w:hint="eastAsia"/>
                <w:szCs w:val="21"/>
              </w:rPr>
              <w:t>交易所市场应付交易费用</w:t>
            </w:r>
          </w:p>
        </w:tc>
        <w:tc>
          <w:tcPr>
            <w:tcW w:w="5528" w:type="dxa"/>
            <w:vAlign w:val="center"/>
          </w:tcPr>
          <w:p w:rsidR="00F516C9" w:rsidRPr="00885C59" w:rsidRDefault="00F516C9" w:rsidP="0070173B">
            <w:pPr>
              <w:jc w:val="right"/>
              <w:rPr>
                <w:szCs w:val="21"/>
              </w:rPr>
            </w:pPr>
            <w:r w:rsidRPr="00885C59">
              <w:rPr>
                <w:szCs w:val="21"/>
              </w:rPr>
              <w:t>107,029.50</w:t>
            </w:r>
          </w:p>
        </w:tc>
      </w:tr>
      <w:tr w:rsidR="00F516C9" w:rsidRPr="00885C59" w:rsidTr="00C84609">
        <w:trPr>
          <w:trHeight w:val="296"/>
        </w:trPr>
        <w:tc>
          <w:tcPr>
            <w:tcW w:w="3751" w:type="dxa"/>
            <w:vAlign w:val="center"/>
          </w:tcPr>
          <w:p w:rsidR="00F516C9" w:rsidRPr="00885C59" w:rsidRDefault="00F516C9" w:rsidP="0070173B">
            <w:pPr>
              <w:rPr>
                <w:szCs w:val="21"/>
              </w:rPr>
            </w:pPr>
            <w:r w:rsidRPr="00885C59">
              <w:rPr>
                <w:rFonts w:hint="eastAsia"/>
                <w:szCs w:val="21"/>
              </w:rPr>
              <w:t>银行间市场应付交易费用</w:t>
            </w:r>
          </w:p>
        </w:tc>
        <w:tc>
          <w:tcPr>
            <w:tcW w:w="5528" w:type="dxa"/>
            <w:vAlign w:val="center"/>
          </w:tcPr>
          <w:p w:rsidR="00F516C9" w:rsidRPr="00885C59" w:rsidRDefault="00F516C9" w:rsidP="0070173B">
            <w:pPr>
              <w:jc w:val="right"/>
              <w:rPr>
                <w:szCs w:val="21"/>
              </w:rPr>
            </w:pPr>
            <w:r w:rsidRPr="00885C59">
              <w:rPr>
                <w:szCs w:val="21"/>
              </w:rPr>
              <w:t>-</w:t>
            </w:r>
          </w:p>
        </w:tc>
      </w:tr>
      <w:tr w:rsidR="00F516C9" w:rsidRPr="00885C59" w:rsidTr="00C84609">
        <w:trPr>
          <w:trHeight w:val="285"/>
        </w:trPr>
        <w:tc>
          <w:tcPr>
            <w:tcW w:w="3751" w:type="dxa"/>
            <w:vAlign w:val="center"/>
          </w:tcPr>
          <w:p w:rsidR="00F516C9" w:rsidRPr="00885C59" w:rsidRDefault="00F516C9" w:rsidP="009028CD">
            <w:pPr>
              <w:rPr>
                <w:szCs w:val="21"/>
              </w:rPr>
            </w:pPr>
            <w:r w:rsidRPr="00885C59">
              <w:rPr>
                <w:rFonts w:hint="eastAsia"/>
                <w:szCs w:val="21"/>
              </w:rPr>
              <w:t>合计</w:t>
            </w:r>
          </w:p>
        </w:tc>
        <w:tc>
          <w:tcPr>
            <w:tcW w:w="5528" w:type="dxa"/>
            <w:vAlign w:val="center"/>
          </w:tcPr>
          <w:p w:rsidR="00F516C9" w:rsidRPr="00885C59" w:rsidRDefault="00F516C9" w:rsidP="0070173B">
            <w:pPr>
              <w:jc w:val="right"/>
              <w:rPr>
                <w:szCs w:val="21"/>
              </w:rPr>
            </w:pPr>
            <w:r w:rsidRPr="00885C59">
              <w:rPr>
                <w:szCs w:val="21"/>
              </w:rPr>
              <w:t>107,029.50</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6.4.7.8 </w:t>
      </w:r>
      <w:r w:rsidRPr="00885C59">
        <w:rPr>
          <w:rFonts w:hint="eastAsia"/>
          <w:b/>
          <w:color w:val="000000"/>
          <w:szCs w:val="21"/>
        </w:rPr>
        <w:t>其他负债</w:t>
      </w:r>
    </w:p>
    <w:p w:rsidR="00F516C9" w:rsidRPr="00885C59" w:rsidRDefault="00F516C9" w:rsidP="008971E9">
      <w:pPr>
        <w:wordWrap w:val="0"/>
        <w:spacing w:line="360" w:lineRule="auto"/>
        <w:jc w:val="right"/>
        <w:rPr>
          <w:color w:val="000000"/>
          <w:szCs w:val="21"/>
        </w:rPr>
      </w:pPr>
      <w:r w:rsidRPr="00885C59">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F516C9" w:rsidRPr="00885C59" w:rsidTr="00C84609">
        <w:trPr>
          <w:trHeight w:val="330"/>
        </w:trPr>
        <w:tc>
          <w:tcPr>
            <w:tcW w:w="3701"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kern w:val="0"/>
                <w:szCs w:val="21"/>
              </w:rPr>
            </w:pPr>
            <w:r w:rsidRPr="00885C59">
              <w:rPr>
                <w:rFonts w:hint="eastAsia"/>
                <w:kern w:val="0"/>
                <w:szCs w:val="21"/>
              </w:rPr>
              <w:t>本期末</w:t>
            </w:r>
          </w:p>
          <w:p w:rsidR="00F516C9" w:rsidRPr="00885C59" w:rsidRDefault="00F516C9" w:rsidP="0070173B">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325"/>
        </w:trPr>
        <w:tc>
          <w:tcPr>
            <w:tcW w:w="3701" w:type="dxa"/>
            <w:vAlign w:val="center"/>
          </w:tcPr>
          <w:p w:rsidR="00F516C9" w:rsidRPr="00885C59" w:rsidRDefault="00F516C9" w:rsidP="0070173B">
            <w:pPr>
              <w:rPr>
                <w:szCs w:val="21"/>
              </w:rPr>
            </w:pPr>
            <w:r w:rsidRPr="00885C59">
              <w:rPr>
                <w:rFonts w:hint="eastAsia"/>
                <w:szCs w:val="21"/>
              </w:rPr>
              <w:t>应付券商交易单元保证金</w:t>
            </w:r>
          </w:p>
        </w:tc>
        <w:tc>
          <w:tcPr>
            <w:tcW w:w="5528" w:type="dxa"/>
            <w:vAlign w:val="center"/>
          </w:tcPr>
          <w:p w:rsidR="00F516C9" w:rsidRPr="00885C59" w:rsidRDefault="00F516C9" w:rsidP="0070173B">
            <w:pPr>
              <w:jc w:val="right"/>
              <w:rPr>
                <w:szCs w:val="21"/>
              </w:rPr>
            </w:pPr>
            <w:r w:rsidRPr="00885C59">
              <w:rPr>
                <w:szCs w:val="21"/>
              </w:rPr>
              <w:t>-</w:t>
            </w:r>
          </w:p>
        </w:tc>
      </w:tr>
      <w:tr w:rsidR="00F516C9" w:rsidRPr="00885C59" w:rsidTr="00C84609">
        <w:trPr>
          <w:trHeight w:val="325"/>
        </w:trPr>
        <w:tc>
          <w:tcPr>
            <w:tcW w:w="3701" w:type="dxa"/>
            <w:vAlign w:val="center"/>
          </w:tcPr>
          <w:p w:rsidR="00F516C9" w:rsidRPr="00885C59" w:rsidRDefault="00F516C9" w:rsidP="0070173B">
            <w:pPr>
              <w:rPr>
                <w:szCs w:val="21"/>
              </w:rPr>
            </w:pPr>
            <w:r w:rsidRPr="00885C59">
              <w:rPr>
                <w:rFonts w:hint="eastAsia"/>
                <w:szCs w:val="21"/>
              </w:rPr>
              <w:t>应付赎回费</w:t>
            </w:r>
          </w:p>
        </w:tc>
        <w:tc>
          <w:tcPr>
            <w:tcW w:w="5528" w:type="dxa"/>
            <w:vAlign w:val="center"/>
          </w:tcPr>
          <w:p w:rsidR="00F516C9" w:rsidRPr="00885C59" w:rsidRDefault="00F516C9" w:rsidP="0070173B">
            <w:pPr>
              <w:jc w:val="right"/>
              <w:rPr>
                <w:szCs w:val="21"/>
              </w:rPr>
            </w:pPr>
            <w:r w:rsidRPr="00885C59">
              <w:rPr>
                <w:szCs w:val="21"/>
              </w:rPr>
              <w:t>28,828.58</w:t>
            </w:r>
          </w:p>
        </w:tc>
      </w:tr>
      <w:tr w:rsidR="00C320BA" w:rsidRPr="00885C59" w:rsidTr="00C84609">
        <w:trPr>
          <w:trHeight w:val="325"/>
        </w:trPr>
        <w:tc>
          <w:tcPr>
            <w:tcW w:w="3701" w:type="dxa"/>
            <w:vAlign w:val="center"/>
          </w:tcPr>
          <w:p w:rsidR="00C320BA" w:rsidRDefault="00C320BA">
            <w:pPr>
              <w:rPr>
                <w:szCs w:val="21"/>
                <w:highlight w:val="red"/>
              </w:rPr>
            </w:pPr>
            <w:r>
              <w:rPr>
                <w:rFonts w:hAnsi="宋体" w:hint="eastAsia"/>
                <w:szCs w:val="21"/>
              </w:rPr>
              <w:t>应付证券出借违约金</w:t>
            </w:r>
          </w:p>
        </w:tc>
        <w:tc>
          <w:tcPr>
            <w:tcW w:w="5528" w:type="dxa"/>
            <w:vAlign w:val="center"/>
          </w:tcPr>
          <w:p w:rsidR="00C320BA" w:rsidRDefault="00C320BA">
            <w:pPr>
              <w:jc w:val="right"/>
              <w:rPr>
                <w:szCs w:val="21"/>
              </w:rPr>
            </w:pPr>
            <w:r>
              <w:rPr>
                <w:szCs w:val="21"/>
              </w:rPr>
              <w:t>-</w:t>
            </w:r>
          </w:p>
        </w:tc>
      </w:tr>
      <w:tr w:rsidR="000E7D3D">
        <w:tc>
          <w:tcPr>
            <w:tcW w:w="3701" w:type="dxa"/>
            <w:vAlign w:val="center"/>
          </w:tcPr>
          <w:p w:rsidR="000E7D3D" w:rsidRDefault="00BD5233">
            <w:pPr>
              <w:jc w:val="left"/>
            </w:pPr>
            <w:r>
              <w:rPr>
                <w:szCs w:val="21"/>
              </w:rPr>
              <w:t>预提费用</w:t>
            </w:r>
          </w:p>
        </w:tc>
        <w:tc>
          <w:tcPr>
            <w:tcW w:w="5528" w:type="dxa"/>
            <w:vAlign w:val="center"/>
          </w:tcPr>
          <w:p w:rsidR="000E7D3D" w:rsidRDefault="00BD5233">
            <w:pPr>
              <w:jc w:val="right"/>
            </w:pPr>
            <w:r>
              <w:rPr>
                <w:szCs w:val="21"/>
              </w:rPr>
              <w:t>219,342.86</w:t>
            </w:r>
          </w:p>
        </w:tc>
      </w:tr>
      <w:tr w:rsidR="000E7D3D">
        <w:tc>
          <w:tcPr>
            <w:tcW w:w="3701" w:type="dxa"/>
            <w:vAlign w:val="center"/>
          </w:tcPr>
          <w:p w:rsidR="000E7D3D" w:rsidRDefault="00BD5233">
            <w:pPr>
              <w:jc w:val="left"/>
            </w:pPr>
            <w:r>
              <w:rPr>
                <w:szCs w:val="21"/>
              </w:rPr>
              <w:t>其他应付款</w:t>
            </w:r>
          </w:p>
        </w:tc>
        <w:tc>
          <w:tcPr>
            <w:tcW w:w="5528" w:type="dxa"/>
            <w:vAlign w:val="center"/>
          </w:tcPr>
          <w:p w:rsidR="000E7D3D" w:rsidRDefault="00BD5233">
            <w:pPr>
              <w:jc w:val="right"/>
            </w:pPr>
            <w:r>
              <w:rPr>
                <w:szCs w:val="21"/>
              </w:rPr>
              <w:t>50,000.00</w:t>
            </w:r>
          </w:p>
        </w:tc>
      </w:tr>
      <w:tr w:rsidR="00F516C9" w:rsidRPr="00885C59" w:rsidTr="00C84609">
        <w:trPr>
          <w:trHeight w:val="325"/>
        </w:trPr>
        <w:tc>
          <w:tcPr>
            <w:tcW w:w="3701" w:type="dxa"/>
            <w:vAlign w:val="center"/>
          </w:tcPr>
          <w:p w:rsidR="00F516C9" w:rsidRPr="00885C59" w:rsidRDefault="00F516C9" w:rsidP="009028CD">
            <w:pPr>
              <w:rPr>
                <w:szCs w:val="21"/>
              </w:rPr>
            </w:pPr>
            <w:r w:rsidRPr="00885C59">
              <w:rPr>
                <w:rFonts w:hint="eastAsia"/>
                <w:szCs w:val="21"/>
              </w:rPr>
              <w:t>合计</w:t>
            </w:r>
          </w:p>
        </w:tc>
        <w:tc>
          <w:tcPr>
            <w:tcW w:w="5528" w:type="dxa"/>
            <w:vAlign w:val="center"/>
          </w:tcPr>
          <w:p w:rsidR="00F516C9" w:rsidRPr="00885C59" w:rsidRDefault="00F516C9" w:rsidP="0070173B">
            <w:pPr>
              <w:jc w:val="right"/>
              <w:rPr>
                <w:szCs w:val="21"/>
              </w:rPr>
            </w:pPr>
            <w:r w:rsidRPr="00885C59">
              <w:rPr>
                <w:szCs w:val="21"/>
              </w:rPr>
              <w:t>298,171.44</w:t>
            </w:r>
          </w:p>
        </w:tc>
      </w:tr>
    </w:tbl>
    <w:p w:rsidR="00F516C9" w:rsidRDefault="00F516C9" w:rsidP="00FB519A">
      <w:pPr>
        <w:spacing w:line="360" w:lineRule="auto"/>
        <w:ind w:firstLineChars="196" w:firstLine="413"/>
        <w:rPr>
          <w:b/>
          <w:color w:val="000000"/>
          <w:szCs w:val="21"/>
        </w:rPr>
      </w:pPr>
      <w:r w:rsidRPr="00885C59">
        <w:rPr>
          <w:b/>
          <w:bCs/>
          <w:color w:val="000000"/>
          <w:kern w:val="0"/>
          <w:szCs w:val="21"/>
        </w:rPr>
        <w:t xml:space="preserve">6.4.7.9 </w:t>
      </w:r>
      <w:r w:rsidRPr="00885C59">
        <w:rPr>
          <w:rFonts w:hint="eastAsia"/>
          <w:b/>
          <w:color w:val="000000"/>
          <w:szCs w:val="21"/>
        </w:rPr>
        <w:t>实收基金</w:t>
      </w:r>
    </w:p>
    <w:p w:rsidR="008412CE" w:rsidRPr="008412CE" w:rsidRDefault="002A43C2" w:rsidP="008412CE">
      <w:pPr>
        <w:wordWrap w:val="0"/>
        <w:spacing w:line="360" w:lineRule="auto"/>
        <w:jc w:val="right"/>
        <w:rPr>
          <w:color w:val="000000"/>
          <w:szCs w:val="21"/>
        </w:rPr>
      </w:pPr>
      <w:r>
        <w:rPr>
          <w:rFonts w:hint="eastAsia"/>
          <w:color w:val="000000"/>
          <w:szCs w:val="21"/>
        </w:rPr>
        <w:t>金额</w:t>
      </w:r>
      <w:r w:rsidR="008412CE" w:rsidRPr="00885C59">
        <w:rPr>
          <w:rFonts w:hint="eastAsia"/>
          <w:color w:val="000000"/>
          <w:szCs w:val="21"/>
        </w:rPr>
        <w:t>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F516C9" w:rsidRPr="00224952" w:rsidTr="00AA601E">
        <w:tc>
          <w:tcPr>
            <w:tcW w:w="3119" w:type="dxa"/>
            <w:vMerge w:val="restart"/>
            <w:vAlign w:val="center"/>
          </w:tcPr>
          <w:p w:rsidR="00F516C9" w:rsidRPr="00224952" w:rsidRDefault="004171ED" w:rsidP="00AA601E">
            <w:pPr>
              <w:jc w:val="center"/>
              <w:rPr>
                <w:color w:val="000000"/>
                <w:szCs w:val="21"/>
              </w:rPr>
            </w:pPr>
            <w:r>
              <w:rPr>
                <w:rFonts w:hint="eastAsia"/>
                <w:color w:val="000000"/>
                <w:kern w:val="0"/>
                <w:szCs w:val="21"/>
              </w:rPr>
              <w:t>项目</w:t>
            </w:r>
          </w:p>
        </w:tc>
        <w:tc>
          <w:tcPr>
            <w:tcW w:w="6237" w:type="dxa"/>
            <w:gridSpan w:val="2"/>
            <w:vAlign w:val="center"/>
          </w:tcPr>
          <w:p w:rsidR="00F516C9" w:rsidRPr="00224952" w:rsidRDefault="00F516C9" w:rsidP="00AA601E">
            <w:pPr>
              <w:jc w:val="center"/>
              <w:rPr>
                <w:color w:val="000000"/>
                <w:szCs w:val="21"/>
              </w:rPr>
            </w:pPr>
            <w:r w:rsidRPr="00224952">
              <w:rPr>
                <w:rFonts w:hint="eastAsia"/>
                <w:color w:val="000000"/>
                <w:szCs w:val="21"/>
              </w:rPr>
              <w:t>本期</w:t>
            </w:r>
          </w:p>
          <w:p w:rsidR="00F516C9" w:rsidRPr="00224952" w:rsidRDefault="00F516C9" w:rsidP="00AA601E">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F516C9" w:rsidRPr="00224952" w:rsidTr="00AA601E">
        <w:tc>
          <w:tcPr>
            <w:tcW w:w="3119" w:type="dxa"/>
            <w:vMerge/>
            <w:vAlign w:val="center"/>
          </w:tcPr>
          <w:p w:rsidR="00F516C9" w:rsidRPr="00224952" w:rsidRDefault="00F516C9" w:rsidP="00AA601E">
            <w:pPr>
              <w:widowControl/>
              <w:jc w:val="left"/>
              <w:rPr>
                <w:color w:val="000000"/>
                <w:szCs w:val="21"/>
              </w:rPr>
            </w:pPr>
          </w:p>
        </w:tc>
        <w:tc>
          <w:tcPr>
            <w:tcW w:w="2873" w:type="dxa"/>
            <w:vAlign w:val="center"/>
          </w:tcPr>
          <w:p w:rsidR="00F516C9" w:rsidRPr="00224952" w:rsidRDefault="00F516C9" w:rsidP="00AA601E">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F516C9" w:rsidRPr="00224952" w:rsidRDefault="00F516C9" w:rsidP="00AA601E">
            <w:pPr>
              <w:jc w:val="center"/>
              <w:rPr>
                <w:color w:val="000000"/>
                <w:szCs w:val="21"/>
              </w:rPr>
            </w:pPr>
            <w:r w:rsidRPr="00224952">
              <w:rPr>
                <w:rFonts w:hint="eastAsia"/>
                <w:color w:val="000000"/>
                <w:szCs w:val="21"/>
              </w:rPr>
              <w:t>账面金额</w:t>
            </w:r>
          </w:p>
        </w:tc>
      </w:tr>
      <w:tr w:rsidR="00F516C9" w:rsidRPr="00224952" w:rsidTr="00AA601E">
        <w:tc>
          <w:tcPr>
            <w:tcW w:w="3119" w:type="dxa"/>
            <w:vAlign w:val="center"/>
          </w:tcPr>
          <w:p w:rsidR="00F516C9" w:rsidRPr="00224952" w:rsidRDefault="00F516C9" w:rsidP="00AA601E">
            <w:pPr>
              <w:rPr>
                <w:color w:val="000000"/>
                <w:szCs w:val="21"/>
              </w:rPr>
            </w:pPr>
            <w:r w:rsidRPr="00224952">
              <w:rPr>
                <w:color w:val="000000"/>
                <w:szCs w:val="21"/>
              </w:rPr>
              <w:t>上年度末</w:t>
            </w:r>
          </w:p>
        </w:tc>
        <w:tc>
          <w:tcPr>
            <w:tcW w:w="2873" w:type="dxa"/>
            <w:vAlign w:val="center"/>
          </w:tcPr>
          <w:p w:rsidR="00F516C9" w:rsidRPr="00224952" w:rsidRDefault="00F516C9" w:rsidP="00AA601E">
            <w:pPr>
              <w:jc w:val="right"/>
              <w:rPr>
                <w:szCs w:val="21"/>
              </w:rPr>
            </w:pPr>
            <w:r w:rsidRPr="00224952">
              <w:rPr>
                <w:szCs w:val="21"/>
              </w:rPr>
              <w:t>500,569,549.90</w:t>
            </w:r>
          </w:p>
        </w:tc>
        <w:tc>
          <w:tcPr>
            <w:tcW w:w="3364" w:type="dxa"/>
            <w:vAlign w:val="center"/>
          </w:tcPr>
          <w:p w:rsidR="00F516C9" w:rsidRPr="00224952" w:rsidRDefault="00F516C9" w:rsidP="00AA601E">
            <w:pPr>
              <w:jc w:val="right"/>
              <w:rPr>
                <w:szCs w:val="21"/>
              </w:rPr>
            </w:pPr>
            <w:r w:rsidRPr="00224952">
              <w:rPr>
                <w:szCs w:val="21"/>
              </w:rPr>
              <w:t>492,213,452.13</w:t>
            </w:r>
          </w:p>
        </w:tc>
      </w:tr>
      <w:tr w:rsidR="00F516C9" w:rsidRPr="00224952" w:rsidTr="00AA601E">
        <w:tc>
          <w:tcPr>
            <w:tcW w:w="3119" w:type="dxa"/>
            <w:vAlign w:val="center"/>
          </w:tcPr>
          <w:p w:rsidR="00F516C9" w:rsidRPr="00224952" w:rsidRDefault="00F516C9" w:rsidP="00AA601E">
            <w:pPr>
              <w:rPr>
                <w:color w:val="000000"/>
                <w:szCs w:val="21"/>
              </w:rPr>
            </w:pPr>
            <w:r w:rsidRPr="00224952">
              <w:rPr>
                <w:rFonts w:hint="eastAsia"/>
                <w:color w:val="000000"/>
                <w:szCs w:val="21"/>
              </w:rPr>
              <w:t>本期申购</w:t>
            </w:r>
          </w:p>
        </w:tc>
        <w:tc>
          <w:tcPr>
            <w:tcW w:w="2873" w:type="dxa"/>
            <w:vAlign w:val="center"/>
          </w:tcPr>
          <w:p w:rsidR="00F516C9" w:rsidRPr="00224952" w:rsidRDefault="00F516C9" w:rsidP="00AA601E">
            <w:pPr>
              <w:jc w:val="right"/>
              <w:rPr>
                <w:szCs w:val="21"/>
              </w:rPr>
            </w:pPr>
            <w:r w:rsidRPr="00224952">
              <w:rPr>
                <w:szCs w:val="21"/>
              </w:rPr>
              <w:t>10,612,167.59</w:t>
            </w:r>
          </w:p>
        </w:tc>
        <w:tc>
          <w:tcPr>
            <w:tcW w:w="3364" w:type="dxa"/>
            <w:vAlign w:val="center"/>
          </w:tcPr>
          <w:p w:rsidR="00F516C9" w:rsidRPr="00224952" w:rsidRDefault="00F516C9" w:rsidP="00AA601E">
            <w:pPr>
              <w:jc w:val="right"/>
              <w:rPr>
                <w:szCs w:val="21"/>
              </w:rPr>
            </w:pPr>
            <w:r w:rsidRPr="00224952">
              <w:rPr>
                <w:szCs w:val="21"/>
              </w:rPr>
              <w:t>10,435,050.37</w:t>
            </w:r>
          </w:p>
        </w:tc>
      </w:tr>
      <w:tr w:rsidR="00F516C9" w:rsidRPr="00224952" w:rsidTr="00AA601E">
        <w:tc>
          <w:tcPr>
            <w:tcW w:w="3119" w:type="dxa"/>
            <w:vAlign w:val="center"/>
          </w:tcPr>
          <w:p w:rsidR="00F516C9" w:rsidRPr="00224952" w:rsidRDefault="00F516C9" w:rsidP="00AA601E">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F516C9" w:rsidRPr="00224952" w:rsidRDefault="00F516C9" w:rsidP="00AA601E">
            <w:pPr>
              <w:jc w:val="right"/>
              <w:rPr>
                <w:szCs w:val="21"/>
              </w:rPr>
            </w:pPr>
            <w:r w:rsidRPr="00224952">
              <w:rPr>
                <w:szCs w:val="21"/>
              </w:rPr>
              <w:t>-66,003,423.86</w:t>
            </w:r>
          </w:p>
        </w:tc>
        <w:tc>
          <w:tcPr>
            <w:tcW w:w="3364" w:type="dxa"/>
            <w:vAlign w:val="center"/>
          </w:tcPr>
          <w:p w:rsidR="00F516C9" w:rsidRPr="00224952" w:rsidRDefault="00F516C9" w:rsidP="00AA601E">
            <w:pPr>
              <w:jc w:val="right"/>
              <w:rPr>
                <w:szCs w:val="21"/>
              </w:rPr>
            </w:pPr>
            <w:r w:rsidRPr="00224952">
              <w:rPr>
                <w:szCs w:val="21"/>
              </w:rPr>
              <w:t>-64,901,730.16</w:t>
            </w:r>
          </w:p>
        </w:tc>
      </w:tr>
      <w:tr w:rsidR="00F516C9" w:rsidRPr="00224952" w:rsidTr="00AA601E">
        <w:tc>
          <w:tcPr>
            <w:tcW w:w="3119" w:type="dxa"/>
            <w:vAlign w:val="center"/>
          </w:tcPr>
          <w:p w:rsidR="00F516C9" w:rsidRPr="00224952" w:rsidRDefault="00F516C9" w:rsidP="00AA601E">
            <w:pPr>
              <w:rPr>
                <w:szCs w:val="21"/>
              </w:rPr>
            </w:pPr>
            <w:r w:rsidRPr="00224952">
              <w:rPr>
                <w:szCs w:val="21"/>
              </w:rPr>
              <w:t>2020</w:t>
            </w:r>
            <w:r w:rsidRPr="00224952">
              <w:rPr>
                <w:szCs w:val="21"/>
              </w:rPr>
              <w:t>年</w:t>
            </w:r>
            <w:r w:rsidRPr="00224952">
              <w:rPr>
                <w:szCs w:val="21"/>
              </w:rPr>
              <w:t>4</w:t>
            </w:r>
            <w:r w:rsidRPr="00224952">
              <w:rPr>
                <w:szCs w:val="21"/>
              </w:rPr>
              <w:t>月</w:t>
            </w:r>
            <w:r w:rsidRPr="00224952">
              <w:rPr>
                <w:szCs w:val="21"/>
              </w:rPr>
              <w:t>14</w:t>
            </w:r>
            <w:r w:rsidRPr="00224952">
              <w:rPr>
                <w:szCs w:val="21"/>
              </w:rPr>
              <w:t>日</w:t>
            </w:r>
            <w:r w:rsidRPr="00224952">
              <w:rPr>
                <w:rFonts w:hint="eastAsia"/>
                <w:szCs w:val="21"/>
              </w:rPr>
              <w:t>基金拆分</w:t>
            </w:r>
            <w:r w:rsidRPr="00224952">
              <w:rPr>
                <w:szCs w:val="21"/>
              </w:rPr>
              <w:t>/</w:t>
            </w:r>
            <w:r w:rsidRPr="00224952">
              <w:rPr>
                <w:rFonts w:hint="eastAsia"/>
                <w:szCs w:val="21"/>
              </w:rPr>
              <w:t>份额折算前</w:t>
            </w:r>
          </w:p>
        </w:tc>
        <w:tc>
          <w:tcPr>
            <w:tcW w:w="2873" w:type="dxa"/>
            <w:vAlign w:val="center"/>
          </w:tcPr>
          <w:p w:rsidR="00F516C9" w:rsidRPr="00224952" w:rsidRDefault="00F516C9" w:rsidP="00AA601E">
            <w:pPr>
              <w:jc w:val="right"/>
              <w:rPr>
                <w:szCs w:val="21"/>
              </w:rPr>
            </w:pPr>
            <w:r w:rsidRPr="00224952">
              <w:rPr>
                <w:szCs w:val="21"/>
              </w:rPr>
              <w:t>445,178,293.63</w:t>
            </w:r>
          </w:p>
        </w:tc>
        <w:tc>
          <w:tcPr>
            <w:tcW w:w="3364" w:type="dxa"/>
            <w:vAlign w:val="center"/>
          </w:tcPr>
          <w:p w:rsidR="00F516C9" w:rsidRPr="00224952" w:rsidRDefault="00F516C9" w:rsidP="00AA601E">
            <w:pPr>
              <w:jc w:val="right"/>
              <w:rPr>
                <w:szCs w:val="21"/>
              </w:rPr>
            </w:pPr>
            <w:r w:rsidRPr="00224952">
              <w:rPr>
                <w:szCs w:val="21"/>
              </w:rPr>
              <w:t>437,746,772.34</w:t>
            </w:r>
          </w:p>
        </w:tc>
      </w:tr>
      <w:tr w:rsidR="00F516C9" w:rsidRPr="00224952" w:rsidTr="00AA601E">
        <w:tc>
          <w:tcPr>
            <w:tcW w:w="3119" w:type="dxa"/>
            <w:vAlign w:val="center"/>
          </w:tcPr>
          <w:p w:rsidR="00F516C9" w:rsidRPr="00224952" w:rsidRDefault="00F516C9" w:rsidP="00AA601E">
            <w:pPr>
              <w:rPr>
                <w:szCs w:val="21"/>
              </w:rPr>
            </w:pPr>
            <w:r w:rsidRPr="00224952">
              <w:rPr>
                <w:rFonts w:hint="eastAsia"/>
                <w:szCs w:val="21"/>
              </w:rPr>
              <w:t>基金拆分</w:t>
            </w:r>
            <w:r w:rsidRPr="00224952">
              <w:rPr>
                <w:szCs w:val="21"/>
              </w:rPr>
              <w:t>/</w:t>
            </w:r>
            <w:r w:rsidRPr="00224952">
              <w:rPr>
                <w:rFonts w:hint="eastAsia"/>
                <w:szCs w:val="21"/>
              </w:rPr>
              <w:t>份额折算调整</w:t>
            </w:r>
          </w:p>
        </w:tc>
        <w:tc>
          <w:tcPr>
            <w:tcW w:w="2873" w:type="dxa"/>
            <w:vAlign w:val="center"/>
          </w:tcPr>
          <w:p w:rsidR="00F516C9" w:rsidRPr="00224952" w:rsidRDefault="00F516C9" w:rsidP="00AA601E">
            <w:pPr>
              <w:jc w:val="right"/>
              <w:rPr>
                <w:szCs w:val="21"/>
              </w:rPr>
            </w:pPr>
            <w:r w:rsidRPr="00224952">
              <w:rPr>
                <w:szCs w:val="21"/>
              </w:rPr>
              <w:t>10,953,167.36</w:t>
            </w:r>
          </w:p>
        </w:tc>
        <w:tc>
          <w:tcPr>
            <w:tcW w:w="3364" w:type="dxa"/>
            <w:vAlign w:val="center"/>
          </w:tcPr>
          <w:p w:rsidR="00F516C9" w:rsidRPr="00224952" w:rsidRDefault="00B00849" w:rsidP="00AA601E">
            <w:pPr>
              <w:jc w:val="right"/>
              <w:rPr>
                <w:szCs w:val="21"/>
              </w:rPr>
            </w:pPr>
            <w:r>
              <w:rPr>
                <w:color w:val="000000"/>
                <w:szCs w:val="21"/>
              </w:rPr>
              <w:t>-</w:t>
            </w:r>
          </w:p>
        </w:tc>
      </w:tr>
      <w:tr w:rsidR="00F516C9" w:rsidRPr="00224952" w:rsidTr="00AA601E">
        <w:tc>
          <w:tcPr>
            <w:tcW w:w="3119" w:type="dxa"/>
            <w:vAlign w:val="center"/>
          </w:tcPr>
          <w:p w:rsidR="00F516C9" w:rsidRPr="00224952" w:rsidRDefault="00F516C9" w:rsidP="00AA601E">
            <w:pPr>
              <w:rPr>
                <w:szCs w:val="21"/>
              </w:rPr>
            </w:pPr>
            <w:r w:rsidRPr="00224952">
              <w:rPr>
                <w:rFonts w:hint="eastAsia"/>
                <w:szCs w:val="21"/>
              </w:rPr>
              <w:t>本期申购</w:t>
            </w:r>
          </w:p>
        </w:tc>
        <w:tc>
          <w:tcPr>
            <w:tcW w:w="2873" w:type="dxa"/>
            <w:vAlign w:val="center"/>
          </w:tcPr>
          <w:p w:rsidR="00F516C9" w:rsidRPr="00224952" w:rsidRDefault="00F516C9" w:rsidP="00AA601E">
            <w:pPr>
              <w:jc w:val="right"/>
              <w:rPr>
                <w:szCs w:val="21"/>
              </w:rPr>
            </w:pPr>
            <w:r w:rsidRPr="00224952">
              <w:rPr>
                <w:szCs w:val="21"/>
              </w:rPr>
              <w:t>9,689,144.50</w:t>
            </w:r>
          </w:p>
        </w:tc>
        <w:tc>
          <w:tcPr>
            <w:tcW w:w="3364" w:type="dxa"/>
            <w:vAlign w:val="center"/>
          </w:tcPr>
          <w:p w:rsidR="00F516C9" w:rsidRPr="00224952" w:rsidRDefault="00F516C9" w:rsidP="00AA601E">
            <w:pPr>
              <w:jc w:val="right"/>
              <w:rPr>
                <w:szCs w:val="21"/>
              </w:rPr>
            </w:pPr>
            <w:r w:rsidRPr="00224952">
              <w:rPr>
                <w:szCs w:val="21"/>
              </w:rPr>
              <w:t>9,298,570.81</w:t>
            </w:r>
          </w:p>
        </w:tc>
      </w:tr>
      <w:tr w:rsidR="00F516C9" w:rsidRPr="00224952" w:rsidTr="00AA601E">
        <w:tc>
          <w:tcPr>
            <w:tcW w:w="3119" w:type="dxa"/>
            <w:vAlign w:val="center"/>
          </w:tcPr>
          <w:p w:rsidR="00F516C9" w:rsidRPr="00224952" w:rsidRDefault="00F516C9" w:rsidP="00AA601E">
            <w:pPr>
              <w:rPr>
                <w:szCs w:val="21"/>
              </w:rPr>
            </w:pPr>
            <w:r w:rsidRPr="00224952">
              <w:rPr>
                <w:rFonts w:hint="eastAsia"/>
                <w:szCs w:val="21"/>
              </w:rPr>
              <w:t>本期赎回（以</w:t>
            </w:r>
            <w:r w:rsidRPr="00224952">
              <w:rPr>
                <w:szCs w:val="21"/>
              </w:rPr>
              <w:t>“-”</w:t>
            </w:r>
            <w:r w:rsidRPr="00224952">
              <w:rPr>
                <w:rFonts w:hint="eastAsia"/>
                <w:szCs w:val="21"/>
              </w:rPr>
              <w:t>号填列）</w:t>
            </w:r>
          </w:p>
        </w:tc>
        <w:tc>
          <w:tcPr>
            <w:tcW w:w="2873" w:type="dxa"/>
            <w:vAlign w:val="center"/>
          </w:tcPr>
          <w:p w:rsidR="00F516C9" w:rsidRPr="00224952" w:rsidRDefault="00F516C9" w:rsidP="00AA601E">
            <w:pPr>
              <w:jc w:val="right"/>
              <w:rPr>
                <w:szCs w:val="21"/>
              </w:rPr>
            </w:pPr>
            <w:r w:rsidRPr="00224952">
              <w:rPr>
                <w:szCs w:val="21"/>
              </w:rPr>
              <w:t>-94,539,551.01</w:t>
            </w:r>
          </w:p>
        </w:tc>
        <w:tc>
          <w:tcPr>
            <w:tcW w:w="3364" w:type="dxa"/>
            <w:vAlign w:val="center"/>
          </w:tcPr>
          <w:p w:rsidR="00F516C9" w:rsidRPr="00224952" w:rsidRDefault="00F516C9" w:rsidP="00AA601E">
            <w:pPr>
              <w:jc w:val="right"/>
              <w:rPr>
                <w:szCs w:val="21"/>
              </w:rPr>
            </w:pPr>
            <w:r w:rsidRPr="00224952">
              <w:rPr>
                <w:szCs w:val="21"/>
              </w:rPr>
              <w:t>-90,728,903.77</w:t>
            </w:r>
          </w:p>
        </w:tc>
      </w:tr>
      <w:tr w:rsidR="00F516C9" w:rsidRPr="00224952" w:rsidTr="00AA601E">
        <w:tc>
          <w:tcPr>
            <w:tcW w:w="3119" w:type="dxa"/>
            <w:vAlign w:val="center"/>
          </w:tcPr>
          <w:p w:rsidR="00F516C9" w:rsidRPr="00224952" w:rsidRDefault="00F516C9" w:rsidP="00AA601E">
            <w:pPr>
              <w:rPr>
                <w:color w:val="000000"/>
                <w:szCs w:val="21"/>
              </w:rPr>
            </w:pPr>
            <w:r w:rsidRPr="00224952">
              <w:rPr>
                <w:rFonts w:hint="eastAsia"/>
                <w:szCs w:val="21"/>
              </w:rPr>
              <w:t>本期末</w:t>
            </w:r>
          </w:p>
        </w:tc>
        <w:tc>
          <w:tcPr>
            <w:tcW w:w="2873" w:type="dxa"/>
            <w:vAlign w:val="center"/>
          </w:tcPr>
          <w:p w:rsidR="00F516C9" w:rsidRPr="00224952" w:rsidRDefault="00F516C9" w:rsidP="00AA601E">
            <w:pPr>
              <w:jc w:val="right"/>
              <w:rPr>
                <w:szCs w:val="21"/>
              </w:rPr>
            </w:pPr>
            <w:r w:rsidRPr="00224952">
              <w:rPr>
                <w:szCs w:val="21"/>
              </w:rPr>
              <w:t>371,281,054.48</w:t>
            </w:r>
          </w:p>
        </w:tc>
        <w:tc>
          <w:tcPr>
            <w:tcW w:w="3364" w:type="dxa"/>
            <w:vAlign w:val="center"/>
          </w:tcPr>
          <w:p w:rsidR="00F516C9" w:rsidRPr="00224952" w:rsidRDefault="00F516C9" w:rsidP="00AA601E">
            <w:pPr>
              <w:jc w:val="right"/>
              <w:rPr>
                <w:szCs w:val="21"/>
              </w:rPr>
            </w:pPr>
            <w:r w:rsidRPr="00224952">
              <w:rPr>
                <w:szCs w:val="21"/>
              </w:rPr>
              <w:t>356,316,439.38</w:t>
            </w:r>
          </w:p>
        </w:tc>
      </w:tr>
    </w:tbl>
    <w:p w:rsidR="000E7D3D" w:rsidRDefault="00BD5233">
      <w:pPr>
        <w:tabs>
          <w:tab w:val="left" w:pos="426"/>
        </w:tabs>
        <w:ind w:firstLineChars="200" w:firstLine="420"/>
        <w:rPr>
          <w:kern w:val="0"/>
          <w:szCs w:val="21"/>
        </w:rPr>
      </w:pPr>
      <w:r>
        <w:rPr>
          <w:kern w:val="0"/>
          <w:szCs w:val="21"/>
        </w:rPr>
        <w:t>注：</w:t>
      </w:r>
      <w:r>
        <w:rPr>
          <w:kern w:val="0"/>
          <w:szCs w:val="21"/>
        </w:rPr>
        <w:t>1.</w:t>
      </w:r>
      <w:r>
        <w:rPr>
          <w:kern w:val="0"/>
          <w:szCs w:val="21"/>
        </w:rPr>
        <w:t>根据本基金的基金合同、招募说明书及上海证券交易所和中国证券登记结算有限责任公司的规定，本基金以</w:t>
      </w:r>
      <w:r>
        <w:rPr>
          <w:kern w:val="0"/>
          <w:szCs w:val="21"/>
        </w:rPr>
        <w:t>2020</w:t>
      </w:r>
      <w:r>
        <w:rPr>
          <w:kern w:val="0"/>
          <w:szCs w:val="21"/>
        </w:rPr>
        <w:t>年</w:t>
      </w:r>
      <w:r>
        <w:rPr>
          <w:kern w:val="0"/>
          <w:szCs w:val="21"/>
        </w:rPr>
        <w:t>4</w:t>
      </w:r>
      <w:r>
        <w:rPr>
          <w:kern w:val="0"/>
          <w:szCs w:val="21"/>
        </w:rPr>
        <w:t>月</w:t>
      </w:r>
      <w:r>
        <w:rPr>
          <w:kern w:val="0"/>
          <w:szCs w:val="21"/>
        </w:rPr>
        <w:t>14</w:t>
      </w:r>
      <w:r>
        <w:rPr>
          <w:kern w:val="0"/>
          <w:szCs w:val="21"/>
        </w:rPr>
        <w:t>日为份额折算基准日，对易方达上证</w:t>
      </w:r>
      <w:r>
        <w:rPr>
          <w:kern w:val="0"/>
          <w:szCs w:val="21"/>
        </w:rPr>
        <w:t>50</w:t>
      </w:r>
      <w:r>
        <w:rPr>
          <w:kern w:val="0"/>
          <w:szCs w:val="21"/>
        </w:rPr>
        <w:t>分级份额、易方达上证</w:t>
      </w:r>
      <w:r>
        <w:rPr>
          <w:kern w:val="0"/>
          <w:szCs w:val="21"/>
        </w:rPr>
        <w:t>50</w:t>
      </w:r>
      <w:r>
        <w:rPr>
          <w:kern w:val="0"/>
          <w:szCs w:val="21"/>
        </w:rPr>
        <w:t>分级</w:t>
      </w:r>
      <w:r>
        <w:rPr>
          <w:kern w:val="0"/>
          <w:szCs w:val="21"/>
        </w:rPr>
        <w:t>A</w:t>
      </w:r>
      <w:r>
        <w:rPr>
          <w:kern w:val="0"/>
          <w:szCs w:val="21"/>
        </w:rPr>
        <w:t>份额实施定期份额折算。</w:t>
      </w:r>
    </w:p>
    <w:p w:rsidR="00F516C9" w:rsidRPr="00885C59" w:rsidRDefault="00F516C9" w:rsidP="00FB519A">
      <w:pPr>
        <w:tabs>
          <w:tab w:val="left" w:pos="426"/>
        </w:tabs>
        <w:ind w:firstLineChars="200" w:firstLine="420"/>
        <w:rPr>
          <w:kern w:val="0"/>
          <w:szCs w:val="21"/>
        </w:rPr>
      </w:pPr>
      <w:r w:rsidRPr="00885C59">
        <w:rPr>
          <w:kern w:val="0"/>
          <w:szCs w:val="21"/>
        </w:rPr>
        <w:t>2.</w:t>
      </w:r>
      <w:r w:rsidRPr="00885C59">
        <w:rPr>
          <w:kern w:val="0"/>
          <w:szCs w:val="21"/>
        </w:rPr>
        <w:t>根据本基金基金合同规定，投资者可申购、赎回易方达上证</w:t>
      </w:r>
      <w:r w:rsidRPr="00885C59">
        <w:rPr>
          <w:kern w:val="0"/>
          <w:szCs w:val="21"/>
        </w:rPr>
        <w:t>50</w:t>
      </w:r>
      <w:r w:rsidRPr="00885C59">
        <w:rPr>
          <w:kern w:val="0"/>
          <w:szCs w:val="21"/>
        </w:rPr>
        <w:t>分级份额，易方达上证</w:t>
      </w:r>
      <w:r w:rsidRPr="00885C59">
        <w:rPr>
          <w:kern w:val="0"/>
          <w:szCs w:val="21"/>
        </w:rPr>
        <w:t>50</w:t>
      </w:r>
      <w:r w:rsidRPr="00885C59">
        <w:rPr>
          <w:kern w:val="0"/>
          <w:szCs w:val="21"/>
        </w:rPr>
        <w:t>分级</w:t>
      </w:r>
      <w:r w:rsidRPr="00885C59">
        <w:rPr>
          <w:kern w:val="0"/>
          <w:szCs w:val="21"/>
        </w:rPr>
        <w:t>A</w:t>
      </w:r>
      <w:r w:rsidRPr="00885C59">
        <w:rPr>
          <w:kern w:val="0"/>
          <w:szCs w:val="21"/>
        </w:rPr>
        <w:t>份额和易方达上证</w:t>
      </w:r>
      <w:r w:rsidRPr="00885C59">
        <w:rPr>
          <w:kern w:val="0"/>
          <w:szCs w:val="21"/>
        </w:rPr>
        <w:t>50</w:t>
      </w:r>
      <w:r w:rsidRPr="00885C59">
        <w:rPr>
          <w:kern w:val="0"/>
          <w:szCs w:val="21"/>
        </w:rPr>
        <w:t>分级</w:t>
      </w:r>
      <w:r w:rsidRPr="00885C59">
        <w:rPr>
          <w:kern w:val="0"/>
          <w:szCs w:val="21"/>
        </w:rPr>
        <w:t>B</w:t>
      </w:r>
      <w:r w:rsidRPr="00885C59">
        <w:rPr>
          <w:kern w:val="0"/>
          <w:szCs w:val="21"/>
        </w:rPr>
        <w:t>份额不能单独申购赎回，只可在上海证券交易所上市交易，因此上表不再单独披露易方达上证</w:t>
      </w:r>
      <w:r w:rsidRPr="00885C59">
        <w:rPr>
          <w:kern w:val="0"/>
          <w:szCs w:val="21"/>
        </w:rPr>
        <w:t>50</w:t>
      </w:r>
      <w:r w:rsidRPr="00885C59">
        <w:rPr>
          <w:kern w:val="0"/>
          <w:szCs w:val="21"/>
        </w:rPr>
        <w:t>分级</w:t>
      </w:r>
      <w:r w:rsidRPr="00885C59">
        <w:rPr>
          <w:kern w:val="0"/>
          <w:szCs w:val="21"/>
        </w:rPr>
        <w:t>A</w:t>
      </w:r>
      <w:r w:rsidRPr="00885C59">
        <w:rPr>
          <w:kern w:val="0"/>
          <w:szCs w:val="21"/>
        </w:rPr>
        <w:t>份额和易方达上证</w:t>
      </w:r>
      <w:r w:rsidRPr="00885C59">
        <w:rPr>
          <w:kern w:val="0"/>
          <w:szCs w:val="21"/>
        </w:rPr>
        <w:t>50</w:t>
      </w:r>
      <w:r w:rsidRPr="00885C59">
        <w:rPr>
          <w:kern w:val="0"/>
          <w:szCs w:val="21"/>
        </w:rPr>
        <w:t>分级</w:t>
      </w:r>
      <w:r w:rsidRPr="00885C59">
        <w:rPr>
          <w:kern w:val="0"/>
          <w:szCs w:val="21"/>
        </w:rPr>
        <w:t>B</w:t>
      </w:r>
      <w:r w:rsidRPr="00885C59">
        <w:rPr>
          <w:kern w:val="0"/>
          <w:szCs w:val="21"/>
        </w:rPr>
        <w:t>份额的情况。报告截止日</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日，基金份额总额</w:t>
      </w:r>
      <w:r w:rsidRPr="00885C59">
        <w:rPr>
          <w:kern w:val="0"/>
          <w:szCs w:val="21"/>
        </w:rPr>
        <w:t>371,281,054.48</w:t>
      </w:r>
      <w:r w:rsidRPr="00885C59">
        <w:rPr>
          <w:kern w:val="0"/>
          <w:szCs w:val="21"/>
        </w:rPr>
        <w:t>份，其中易方达上证</w:t>
      </w:r>
      <w:r w:rsidRPr="00885C59">
        <w:rPr>
          <w:kern w:val="0"/>
          <w:szCs w:val="21"/>
        </w:rPr>
        <w:t>50</w:t>
      </w:r>
      <w:r w:rsidRPr="00885C59">
        <w:rPr>
          <w:kern w:val="0"/>
          <w:szCs w:val="21"/>
        </w:rPr>
        <w:t>分级份额</w:t>
      </w:r>
      <w:r w:rsidRPr="00885C59">
        <w:rPr>
          <w:kern w:val="0"/>
          <w:szCs w:val="21"/>
        </w:rPr>
        <w:t>161,371,796.48</w:t>
      </w:r>
      <w:r w:rsidRPr="00885C59">
        <w:rPr>
          <w:kern w:val="0"/>
          <w:szCs w:val="21"/>
        </w:rPr>
        <w:t>份，易方达上证</w:t>
      </w:r>
      <w:r w:rsidRPr="00885C59">
        <w:rPr>
          <w:kern w:val="0"/>
          <w:szCs w:val="21"/>
        </w:rPr>
        <w:t>50</w:t>
      </w:r>
      <w:r w:rsidRPr="00885C59">
        <w:rPr>
          <w:kern w:val="0"/>
          <w:szCs w:val="21"/>
        </w:rPr>
        <w:t>分级</w:t>
      </w:r>
      <w:r w:rsidRPr="00885C59">
        <w:rPr>
          <w:kern w:val="0"/>
          <w:szCs w:val="21"/>
        </w:rPr>
        <w:t>A</w:t>
      </w:r>
      <w:r w:rsidRPr="00885C59">
        <w:rPr>
          <w:kern w:val="0"/>
          <w:szCs w:val="21"/>
        </w:rPr>
        <w:t>份额</w:t>
      </w:r>
      <w:r w:rsidRPr="00885C59">
        <w:rPr>
          <w:kern w:val="0"/>
          <w:szCs w:val="21"/>
        </w:rPr>
        <w:t>104,954,629.00</w:t>
      </w:r>
      <w:r w:rsidRPr="00885C59">
        <w:rPr>
          <w:kern w:val="0"/>
          <w:szCs w:val="21"/>
        </w:rPr>
        <w:t>份，易方达上证</w:t>
      </w:r>
      <w:r w:rsidRPr="00885C59">
        <w:rPr>
          <w:kern w:val="0"/>
          <w:szCs w:val="21"/>
        </w:rPr>
        <w:t>50</w:t>
      </w:r>
      <w:r w:rsidRPr="00885C59">
        <w:rPr>
          <w:kern w:val="0"/>
          <w:szCs w:val="21"/>
        </w:rPr>
        <w:t>分级</w:t>
      </w:r>
      <w:r w:rsidRPr="00885C59">
        <w:rPr>
          <w:kern w:val="0"/>
          <w:szCs w:val="21"/>
        </w:rPr>
        <w:t>B</w:t>
      </w:r>
      <w:r w:rsidRPr="00885C59">
        <w:rPr>
          <w:kern w:val="0"/>
          <w:szCs w:val="21"/>
        </w:rPr>
        <w:t>份额</w:t>
      </w:r>
      <w:r w:rsidRPr="00885C59">
        <w:rPr>
          <w:kern w:val="0"/>
          <w:szCs w:val="21"/>
        </w:rPr>
        <w:t>104,954,629.00</w:t>
      </w:r>
      <w:r w:rsidRPr="00885C59">
        <w:rPr>
          <w:kern w:val="0"/>
          <w:szCs w:val="21"/>
        </w:rPr>
        <w:t>份。</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6.4.7.10 </w:t>
      </w:r>
      <w:r w:rsidRPr="00885C59">
        <w:rPr>
          <w:rFonts w:hint="eastAsia"/>
          <w:b/>
          <w:color w:val="000000"/>
          <w:szCs w:val="21"/>
        </w:rPr>
        <w:t>未分配利润</w:t>
      </w:r>
    </w:p>
    <w:p w:rsidR="00F516C9" w:rsidRPr="00885C59" w:rsidRDefault="00F516C9" w:rsidP="008971E9">
      <w:pPr>
        <w:spacing w:line="288" w:lineRule="auto"/>
        <w:jc w:val="right"/>
        <w:rPr>
          <w:color w:val="00000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F516C9" w:rsidRPr="00885C59" w:rsidTr="0070173B">
        <w:tc>
          <w:tcPr>
            <w:tcW w:w="2700" w:type="dxa"/>
            <w:vAlign w:val="center"/>
          </w:tcPr>
          <w:p w:rsidR="00F516C9" w:rsidRPr="00885C59" w:rsidRDefault="00F516C9" w:rsidP="0070173B">
            <w:pPr>
              <w:jc w:val="center"/>
              <w:rPr>
                <w:color w:val="000000"/>
                <w:szCs w:val="21"/>
              </w:rPr>
            </w:pPr>
            <w:r w:rsidRPr="00885C59">
              <w:rPr>
                <w:rFonts w:hint="eastAsia"/>
                <w:color w:val="000000"/>
                <w:szCs w:val="21"/>
              </w:rPr>
              <w:t>项目</w:t>
            </w:r>
          </w:p>
        </w:tc>
        <w:tc>
          <w:tcPr>
            <w:tcW w:w="2100" w:type="dxa"/>
            <w:vAlign w:val="center"/>
          </w:tcPr>
          <w:p w:rsidR="00F516C9" w:rsidRPr="00885C59" w:rsidRDefault="00F516C9" w:rsidP="0070173B">
            <w:pPr>
              <w:jc w:val="center"/>
              <w:rPr>
                <w:color w:val="000000"/>
                <w:szCs w:val="21"/>
              </w:rPr>
            </w:pPr>
            <w:r w:rsidRPr="00885C59">
              <w:rPr>
                <w:rFonts w:hint="eastAsia"/>
                <w:color w:val="000000"/>
                <w:szCs w:val="21"/>
              </w:rPr>
              <w:t>已实现部分</w:t>
            </w:r>
          </w:p>
        </w:tc>
        <w:tc>
          <w:tcPr>
            <w:tcW w:w="2100" w:type="dxa"/>
            <w:vAlign w:val="center"/>
          </w:tcPr>
          <w:p w:rsidR="00F516C9" w:rsidRPr="00885C59" w:rsidRDefault="00F516C9" w:rsidP="0070173B">
            <w:pPr>
              <w:jc w:val="center"/>
              <w:rPr>
                <w:color w:val="000000"/>
                <w:szCs w:val="21"/>
              </w:rPr>
            </w:pPr>
            <w:r w:rsidRPr="00885C59">
              <w:rPr>
                <w:rFonts w:hint="eastAsia"/>
                <w:color w:val="000000"/>
                <w:szCs w:val="21"/>
              </w:rPr>
              <w:t>未实现部分</w:t>
            </w:r>
          </w:p>
        </w:tc>
        <w:tc>
          <w:tcPr>
            <w:tcW w:w="2100" w:type="dxa"/>
            <w:vAlign w:val="center"/>
          </w:tcPr>
          <w:p w:rsidR="00F516C9" w:rsidRPr="00885C59" w:rsidRDefault="00F516C9" w:rsidP="0070173B">
            <w:pPr>
              <w:jc w:val="center"/>
              <w:rPr>
                <w:color w:val="000000"/>
                <w:szCs w:val="21"/>
              </w:rPr>
            </w:pPr>
            <w:r w:rsidRPr="00885C59">
              <w:rPr>
                <w:rFonts w:hint="eastAsia"/>
                <w:color w:val="000000"/>
                <w:szCs w:val="21"/>
              </w:rPr>
              <w:t>未分配利润合计</w:t>
            </w:r>
          </w:p>
        </w:tc>
      </w:tr>
      <w:tr w:rsidR="00F516C9" w:rsidRPr="00885C59" w:rsidTr="009028CD">
        <w:tc>
          <w:tcPr>
            <w:tcW w:w="2700" w:type="dxa"/>
            <w:vAlign w:val="center"/>
          </w:tcPr>
          <w:p w:rsidR="00F516C9" w:rsidRPr="00885C59" w:rsidRDefault="00F516C9" w:rsidP="0070173B">
            <w:pPr>
              <w:rPr>
                <w:color w:val="000000"/>
                <w:szCs w:val="21"/>
              </w:rPr>
            </w:pPr>
            <w:r w:rsidRPr="00885C59">
              <w:rPr>
                <w:color w:val="000000"/>
                <w:szCs w:val="21"/>
              </w:rPr>
              <w:t>上年度末</w:t>
            </w:r>
          </w:p>
        </w:tc>
        <w:tc>
          <w:tcPr>
            <w:tcW w:w="2100" w:type="dxa"/>
            <w:vAlign w:val="center"/>
          </w:tcPr>
          <w:p w:rsidR="00F516C9" w:rsidRPr="00885C59" w:rsidRDefault="00F516C9" w:rsidP="009028CD">
            <w:pPr>
              <w:jc w:val="right"/>
              <w:rPr>
                <w:szCs w:val="21"/>
              </w:rPr>
            </w:pPr>
            <w:r w:rsidRPr="00885C59">
              <w:rPr>
                <w:szCs w:val="21"/>
              </w:rPr>
              <w:t>-199,913,786.24</w:t>
            </w:r>
          </w:p>
        </w:tc>
        <w:tc>
          <w:tcPr>
            <w:tcW w:w="2100" w:type="dxa"/>
            <w:vAlign w:val="center"/>
          </w:tcPr>
          <w:p w:rsidR="00F516C9" w:rsidRPr="00885C59" w:rsidRDefault="00F516C9" w:rsidP="009028CD">
            <w:pPr>
              <w:jc w:val="right"/>
              <w:rPr>
                <w:szCs w:val="21"/>
              </w:rPr>
            </w:pPr>
            <w:r w:rsidRPr="00885C59">
              <w:rPr>
                <w:szCs w:val="21"/>
              </w:rPr>
              <w:t>215,640,519.11</w:t>
            </w:r>
          </w:p>
        </w:tc>
        <w:tc>
          <w:tcPr>
            <w:tcW w:w="2100" w:type="dxa"/>
            <w:vAlign w:val="center"/>
          </w:tcPr>
          <w:p w:rsidR="00F516C9" w:rsidRPr="00885C59" w:rsidRDefault="00F516C9" w:rsidP="009028CD">
            <w:pPr>
              <w:jc w:val="right"/>
              <w:rPr>
                <w:szCs w:val="21"/>
              </w:rPr>
            </w:pPr>
            <w:r w:rsidRPr="00885C59">
              <w:rPr>
                <w:szCs w:val="21"/>
              </w:rPr>
              <w:t>15,726,732.87</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本期利润</w:t>
            </w:r>
          </w:p>
        </w:tc>
        <w:tc>
          <w:tcPr>
            <w:tcW w:w="2100" w:type="dxa"/>
            <w:vAlign w:val="center"/>
          </w:tcPr>
          <w:p w:rsidR="00F516C9" w:rsidRPr="00885C59" w:rsidRDefault="00F516C9" w:rsidP="009028CD">
            <w:pPr>
              <w:jc w:val="right"/>
              <w:rPr>
                <w:szCs w:val="21"/>
              </w:rPr>
            </w:pPr>
            <w:r w:rsidRPr="00885C59">
              <w:rPr>
                <w:szCs w:val="21"/>
              </w:rPr>
              <w:t>21,683,162.14</w:t>
            </w:r>
          </w:p>
        </w:tc>
        <w:tc>
          <w:tcPr>
            <w:tcW w:w="2100" w:type="dxa"/>
            <w:vAlign w:val="center"/>
          </w:tcPr>
          <w:p w:rsidR="00F516C9" w:rsidRPr="00885C59" w:rsidRDefault="00F516C9" w:rsidP="009028CD">
            <w:pPr>
              <w:jc w:val="right"/>
              <w:rPr>
                <w:szCs w:val="21"/>
              </w:rPr>
            </w:pPr>
            <w:r w:rsidRPr="00885C59">
              <w:rPr>
                <w:szCs w:val="21"/>
              </w:rPr>
              <w:t>-24,302,849.23</w:t>
            </w:r>
          </w:p>
        </w:tc>
        <w:tc>
          <w:tcPr>
            <w:tcW w:w="2100" w:type="dxa"/>
            <w:vAlign w:val="center"/>
          </w:tcPr>
          <w:p w:rsidR="00F516C9" w:rsidRPr="00885C59" w:rsidRDefault="00F516C9" w:rsidP="009028CD">
            <w:pPr>
              <w:jc w:val="right"/>
              <w:rPr>
                <w:szCs w:val="21"/>
              </w:rPr>
            </w:pPr>
            <w:r w:rsidRPr="00885C59">
              <w:rPr>
                <w:szCs w:val="21"/>
              </w:rPr>
              <w:t>-2,619,687.09</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本期基金份额交易产生的变动数</w:t>
            </w:r>
          </w:p>
        </w:tc>
        <w:tc>
          <w:tcPr>
            <w:tcW w:w="2100" w:type="dxa"/>
            <w:vAlign w:val="center"/>
          </w:tcPr>
          <w:p w:rsidR="00F516C9" w:rsidRPr="00885C59" w:rsidRDefault="00F516C9" w:rsidP="009028CD">
            <w:pPr>
              <w:jc w:val="right"/>
              <w:rPr>
                <w:szCs w:val="21"/>
              </w:rPr>
            </w:pPr>
            <w:r w:rsidRPr="00885C59">
              <w:rPr>
                <w:szCs w:val="21"/>
              </w:rPr>
              <w:t>51,378,059.40</w:t>
            </w:r>
          </w:p>
        </w:tc>
        <w:tc>
          <w:tcPr>
            <w:tcW w:w="2100" w:type="dxa"/>
            <w:vAlign w:val="center"/>
          </w:tcPr>
          <w:p w:rsidR="00F516C9" w:rsidRPr="00885C59" w:rsidRDefault="00F516C9" w:rsidP="009028CD">
            <w:pPr>
              <w:jc w:val="right"/>
              <w:rPr>
                <w:szCs w:val="21"/>
              </w:rPr>
            </w:pPr>
            <w:r w:rsidRPr="00885C59">
              <w:rPr>
                <w:szCs w:val="21"/>
              </w:rPr>
              <w:t>-51,024,003.98</w:t>
            </w:r>
          </w:p>
        </w:tc>
        <w:tc>
          <w:tcPr>
            <w:tcW w:w="2100" w:type="dxa"/>
            <w:vAlign w:val="center"/>
          </w:tcPr>
          <w:p w:rsidR="00F516C9" w:rsidRPr="00885C59" w:rsidRDefault="00F516C9" w:rsidP="009028CD">
            <w:pPr>
              <w:jc w:val="right"/>
              <w:rPr>
                <w:szCs w:val="21"/>
              </w:rPr>
            </w:pPr>
            <w:r w:rsidRPr="00885C59">
              <w:rPr>
                <w:szCs w:val="21"/>
              </w:rPr>
              <w:t>354,055.42</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其中：基金申购款</w:t>
            </w:r>
          </w:p>
        </w:tc>
        <w:tc>
          <w:tcPr>
            <w:tcW w:w="2100" w:type="dxa"/>
            <w:vAlign w:val="center"/>
          </w:tcPr>
          <w:p w:rsidR="00F516C9" w:rsidRPr="00885C59" w:rsidRDefault="00F516C9" w:rsidP="009028CD">
            <w:pPr>
              <w:jc w:val="right"/>
              <w:rPr>
                <w:szCs w:val="21"/>
              </w:rPr>
            </w:pPr>
            <w:r w:rsidRPr="00885C59">
              <w:rPr>
                <w:szCs w:val="21"/>
              </w:rPr>
              <w:t>-7,416,765.24</w:t>
            </w:r>
          </w:p>
        </w:tc>
        <w:tc>
          <w:tcPr>
            <w:tcW w:w="2100" w:type="dxa"/>
            <w:vAlign w:val="center"/>
          </w:tcPr>
          <w:p w:rsidR="00F516C9" w:rsidRPr="00885C59" w:rsidRDefault="00F516C9" w:rsidP="009028CD">
            <w:pPr>
              <w:jc w:val="right"/>
              <w:rPr>
                <w:szCs w:val="21"/>
              </w:rPr>
            </w:pPr>
            <w:r w:rsidRPr="00885C59">
              <w:rPr>
                <w:szCs w:val="21"/>
              </w:rPr>
              <w:t>6,961,017.29</w:t>
            </w:r>
          </w:p>
        </w:tc>
        <w:tc>
          <w:tcPr>
            <w:tcW w:w="2100" w:type="dxa"/>
            <w:vAlign w:val="center"/>
          </w:tcPr>
          <w:p w:rsidR="00F516C9" w:rsidRPr="00885C59" w:rsidRDefault="00F516C9" w:rsidP="009028CD">
            <w:pPr>
              <w:jc w:val="right"/>
              <w:rPr>
                <w:szCs w:val="21"/>
              </w:rPr>
            </w:pPr>
            <w:r w:rsidRPr="00885C59">
              <w:rPr>
                <w:szCs w:val="21"/>
              </w:rPr>
              <w:t>-455,747.95</w:t>
            </w:r>
          </w:p>
        </w:tc>
      </w:tr>
      <w:tr w:rsidR="00F516C9" w:rsidRPr="00885C59" w:rsidTr="009028CD">
        <w:tc>
          <w:tcPr>
            <w:tcW w:w="2700" w:type="dxa"/>
            <w:vAlign w:val="center"/>
          </w:tcPr>
          <w:p w:rsidR="00F516C9" w:rsidRPr="00885C59" w:rsidRDefault="00F516C9" w:rsidP="00FB519A">
            <w:pPr>
              <w:ind w:firstLineChars="294" w:firstLine="617"/>
              <w:rPr>
                <w:color w:val="000000"/>
                <w:szCs w:val="21"/>
              </w:rPr>
            </w:pPr>
            <w:r w:rsidRPr="00885C59">
              <w:rPr>
                <w:rFonts w:hint="eastAsia"/>
                <w:color w:val="000000"/>
                <w:szCs w:val="21"/>
              </w:rPr>
              <w:t>基金赎回款</w:t>
            </w:r>
          </w:p>
        </w:tc>
        <w:tc>
          <w:tcPr>
            <w:tcW w:w="2100" w:type="dxa"/>
            <w:vAlign w:val="center"/>
          </w:tcPr>
          <w:p w:rsidR="00F516C9" w:rsidRPr="00885C59" w:rsidRDefault="00F516C9" w:rsidP="009028CD">
            <w:pPr>
              <w:jc w:val="right"/>
              <w:rPr>
                <w:szCs w:val="21"/>
              </w:rPr>
            </w:pPr>
            <w:r w:rsidRPr="00885C59">
              <w:rPr>
                <w:szCs w:val="21"/>
              </w:rPr>
              <w:t>58,794,824.64</w:t>
            </w:r>
          </w:p>
        </w:tc>
        <w:tc>
          <w:tcPr>
            <w:tcW w:w="2100" w:type="dxa"/>
            <w:vAlign w:val="center"/>
          </w:tcPr>
          <w:p w:rsidR="00F516C9" w:rsidRPr="00885C59" w:rsidRDefault="00F516C9" w:rsidP="009028CD">
            <w:pPr>
              <w:jc w:val="right"/>
              <w:rPr>
                <w:szCs w:val="21"/>
              </w:rPr>
            </w:pPr>
            <w:r w:rsidRPr="00885C59">
              <w:rPr>
                <w:szCs w:val="21"/>
              </w:rPr>
              <w:t>-57,985,021.27</w:t>
            </w:r>
          </w:p>
        </w:tc>
        <w:tc>
          <w:tcPr>
            <w:tcW w:w="2100" w:type="dxa"/>
            <w:vAlign w:val="center"/>
          </w:tcPr>
          <w:p w:rsidR="00F516C9" w:rsidRPr="00885C59" w:rsidRDefault="00F516C9" w:rsidP="009028CD">
            <w:pPr>
              <w:jc w:val="right"/>
              <w:rPr>
                <w:szCs w:val="21"/>
              </w:rPr>
            </w:pPr>
            <w:r w:rsidRPr="00885C59">
              <w:rPr>
                <w:szCs w:val="21"/>
              </w:rPr>
              <w:t>809,803.37</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本期已分配利润</w:t>
            </w:r>
          </w:p>
        </w:tc>
        <w:tc>
          <w:tcPr>
            <w:tcW w:w="2100" w:type="dxa"/>
            <w:vAlign w:val="center"/>
          </w:tcPr>
          <w:p w:rsidR="00F516C9" w:rsidRPr="00885C59" w:rsidRDefault="00F516C9" w:rsidP="009028CD">
            <w:pPr>
              <w:jc w:val="right"/>
              <w:rPr>
                <w:szCs w:val="21"/>
              </w:rPr>
            </w:pPr>
            <w:r w:rsidRPr="00885C59">
              <w:rPr>
                <w:szCs w:val="21"/>
              </w:rPr>
              <w:t>-</w:t>
            </w:r>
          </w:p>
        </w:tc>
        <w:tc>
          <w:tcPr>
            <w:tcW w:w="2100" w:type="dxa"/>
            <w:vAlign w:val="center"/>
          </w:tcPr>
          <w:p w:rsidR="00F516C9" w:rsidRPr="00885C59" w:rsidRDefault="00F516C9" w:rsidP="009028CD">
            <w:pPr>
              <w:jc w:val="right"/>
              <w:rPr>
                <w:szCs w:val="21"/>
              </w:rPr>
            </w:pPr>
            <w:r w:rsidRPr="00885C59">
              <w:rPr>
                <w:szCs w:val="21"/>
              </w:rPr>
              <w:t>-</w:t>
            </w:r>
          </w:p>
        </w:tc>
        <w:tc>
          <w:tcPr>
            <w:tcW w:w="2100" w:type="dxa"/>
            <w:vAlign w:val="center"/>
          </w:tcPr>
          <w:p w:rsidR="00F516C9" w:rsidRPr="00885C59" w:rsidRDefault="00F516C9" w:rsidP="009028CD">
            <w:pPr>
              <w:jc w:val="right"/>
              <w:rPr>
                <w:szCs w:val="21"/>
              </w:rPr>
            </w:pPr>
            <w:r w:rsidRPr="00885C59">
              <w:rPr>
                <w:szCs w:val="21"/>
              </w:rPr>
              <w:t>-</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本期末</w:t>
            </w:r>
          </w:p>
        </w:tc>
        <w:tc>
          <w:tcPr>
            <w:tcW w:w="2100" w:type="dxa"/>
            <w:vAlign w:val="center"/>
          </w:tcPr>
          <w:p w:rsidR="00F516C9" w:rsidRPr="00885C59" w:rsidRDefault="00F516C9" w:rsidP="009028CD">
            <w:pPr>
              <w:jc w:val="right"/>
              <w:rPr>
                <w:szCs w:val="21"/>
              </w:rPr>
            </w:pPr>
            <w:r w:rsidRPr="00885C59">
              <w:rPr>
                <w:szCs w:val="21"/>
              </w:rPr>
              <w:t>-126,852,564.70</w:t>
            </w:r>
          </w:p>
        </w:tc>
        <w:tc>
          <w:tcPr>
            <w:tcW w:w="2100" w:type="dxa"/>
            <w:vAlign w:val="center"/>
          </w:tcPr>
          <w:p w:rsidR="00F516C9" w:rsidRPr="00885C59" w:rsidRDefault="00F516C9" w:rsidP="009028CD">
            <w:pPr>
              <w:jc w:val="right"/>
              <w:rPr>
                <w:szCs w:val="21"/>
              </w:rPr>
            </w:pPr>
            <w:r w:rsidRPr="00885C59">
              <w:rPr>
                <w:szCs w:val="21"/>
              </w:rPr>
              <w:t>140,313,665.90</w:t>
            </w:r>
          </w:p>
        </w:tc>
        <w:tc>
          <w:tcPr>
            <w:tcW w:w="2100" w:type="dxa"/>
            <w:vAlign w:val="center"/>
          </w:tcPr>
          <w:p w:rsidR="00F516C9" w:rsidRPr="00885C59" w:rsidRDefault="00F516C9" w:rsidP="009028CD">
            <w:pPr>
              <w:jc w:val="right"/>
              <w:rPr>
                <w:szCs w:val="21"/>
              </w:rPr>
            </w:pPr>
            <w:r w:rsidRPr="00885C59">
              <w:rPr>
                <w:szCs w:val="21"/>
              </w:rPr>
              <w:t>13,461,101.20</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6.4.7.11 </w:t>
      </w:r>
      <w:r w:rsidRPr="00885C59">
        <w:rPr>
          <w:rFonts w:hint="eastAsia"/>
          <w:b/>
          <w:color w:val="000000"/>
          <w:szCs w:val="21"/>
        </w:rPr>
        <w:t>存款利息收入</w:t>
      </w:r>
    </w:p>
    <w:p w:rsidR="00F516C9" w:rsidRPr="00885C59" w:rsidRDefault="00F516C9" w:rsidP="008971E9">
      <w:pPr>
        <w:wordWrap w:val="0"/>
        <w:spacing w:line="360" w:lineRule="auto"/>
        <w:jc w:val="right"/>
        <w:rPr>
          <w:color w:val="00000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F516C9" w:rsidRPr="00885C59" w:rsidTr="00C84609">
        <w:tc>
          <w:tcPr>
            <w:tcW w:w="3828" w:type="dxa"/>
            <w:vAlign w:val="center"/>
          </w:tcPr>
          <w:p w:rsidR="00F516C9" w:rsidRPr="00885C59" w:rsidRDefault="00F516C9" w:rsidP="0070173B">
            <w:pPr>
              <w:jc w:val="center"/>
              <w:rPr>
                <w:szCs w:val="21"/>
              </w:rPr>
            </w:pPr>
            <w:r w:rsidRPr="00885C59">
              <w:rPr>
                <w:rFonts w:hint="eastAsia"/>
                <w:szCs w:val="21"/>
              </w:rPr>
              <w:t>项目</w:t>
            </w:r>
          </w:p>
        </w:tc>
        <w:tc>
          <w:tcPr>
            <w:tcW w:w="5350"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jc w:val="center"/>
              <w:rPr>
                <w:b/>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活期存款利息收入</w:t>
            </w:r>
          </w:p>
        </w:tc>
        <w:tc>
          <w:tcPr>
            <w:tcW w:w="5350" w:type="dxa"/>
            <w:vAlign w:val="center"/>
          </w:tcPr>
          <w:p w:rsidR="00F516C9" w:rsidRPr="00885C59" w:rsidRDefault="00F516C9" w:rsidP="0070173B">
            <w:pPr>
              <w:jc w:val="right"/>
              <w:rPr>
                <w:szCs w:val="21"/>
              </w:rPr>
            </w:pPr>
            <w:r w:rsidRPr="00885C59">
              <w:rPr>
                <w:szCs w:val="21"/>
              </w:rPr>
              <w:t>112,072.24</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定期存款利息收入</w:t>
            </w:r>
          </w:p>
        </w:tc>
        <w:tc>
          <w:tcPr>
            <w:tcW w:w="5350" w:type="dxa"/>
            <w:vAlign w:val="center"/>
          </w:tcPr>
          <w:p w:rsidR="00F516C9" w:rsidRPr="00885C59" w:rsidRDefault="00F516C9" w:rsidP="0070173B">
            <w:pPr>
              <w:jc w:val="right"/>
              <w:rPr>
                <w:szCs w:val="21"/>
              </w:rPr>
            </w:pPr>
            <w:r w:rsidRPr="00885C59">
              <w:rPr>
                <w:szCs w:val="21"/>
              </w:rPr>
              <w:t>-</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其他存款利息收入</w:t>
            </w:r>
          </w:p>
        </w:tc>
        <w:tc>
          <w:tcPr>
            <w:tcW w:w="5350" w:type="dxa"/>
            <w:vAlign w:val="center"/>
          </w:tcPr>
          <w:p w:rsidR="00F516C9" w:rsidRPr="00885C59" w:rsidRDefault="00F516C9" w:rsidP="0070173B">
            <w:pPr>
              <w:jc w:val="right"/>
              <w:rPr>
                <w:szCs w:val="21"/>
              </w:rPr>
            </w:pPr>
            <w:r w:rsidRPr="00885C59">
              <w:rPr>
                <w:szCs w:val="21"/>
              </w:rPr>
              <w:t>-</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结算备付金利息收入</w:t>
            </w:r>
          </w:p>
        </w:tc>
        <w:tc>
          <w:tcPr>
            <w:tcW w:w="5350" w:type="dxa"/>
            <w:vAlign w:val="center"/>
          </w:tcPr>
          <w:p w:rsidR="00F516C9" w:rsidRPr="00885C59" w:rsidRDefault="00F516C9" w:rsidP="0070173B">
            <w:pPr>
              <w:jc w:val="right"/>
              <w:rPr>
                <w:szCs w:val="21"/>
              </w:rPr>
            </w:pPr>
            <w:r w:rsidRPr="00885C59">
              <w:rPr>
                <w:szCs w:val="21"/>
              </w:rPr>
              <w:t>1,028.90</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其他</w:t>
            </w:r>
          </w:p>
        </w:tc>
        <w:tc>
          <w:tcPr>
            <w:tcW w:w="5350" w:type="dxa"/>
            <w:vAlign w:val="center"/>
          </w:tcPr>
          <w:p w:rsidR="00F516C9" w:rsidRPr="00885C59" w:rsidRDefault="00F516C9" w:rsidP="0070173B">
            <w:pPr>
              <w:jc w:val="right"/>
              <w:rPr>
                <w:szCs w:val="21"/>
              </w:rPr>
            </w:pPr>
            <w:r w:rsidRPr="00885C59">
              <w:rPr>
                <w:szCs w:val="21"/>
              </w:rPr>
              <w:t>325.36</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合计</w:t>
            </w:r>
          </w:p>
        </w:tc>
        <w:tc>
          <w:tcPr>
            <w:tcW w:w="5350" w:type="dxa"/>
            <w:vAlign w:val="center"/>
          </w:tcPr>
          <w:p w:rsidR="00F516C9" w:rsidRPr="00885C59" w:rsidRDefault="00F516C9" w:rsidP="0070173B">
            <w:pPr>
              <w:jc w:val="right"/>
              <w:rPr>
                <w:szCs w:val="21"/>
              </w:rPr>
            </w:pPr>
            <w:r w:rsidRPr="00885C59">
              <w:rPr>
                <w:szCs w:val="21"/>
              </w:rPr>
              <w:t>113,426.50</w:t>
            </w:r>
          </w:p>
        </w:tc>
      </w:tr>
    </w:tbl>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6.4.7.12 </w:t>
      </w:r>
      <w:r w:rsidRPr="00885C59">
        <w:rPr>
          <w:rFonts w:hint="eastAsia"/>
          <w:b/>
          <w:color w:val="000000"/>
          <w:szCs w:val="21"/>
        </w:rPr>
        <w:t>股票投资收益</w:t>
      </w:r>
      <w:r w:rsidRPr="00885C59">
        <w:rPr>
          <w:b/>
          <w:color w:val="000000"/>
          <w:szCs w:val="21"/>
        </w:rPr>
        <w:t>——</w:t>
      </w:r>
      <w:r w:rsidRPr="00885C59">
        <w:rPr>
          <w:rFonts w:hint="eastAsia"/>
          <w:b/>
          <w:color w:val="000000"/>
          <w:szCs w:val="21"/>
        </w:rPr>
        <w:t>买卖股票差价收入</w:t>
      </w:r>
    </w:p>
    <w:p w:rsidR="00F516C9" w:rsidRPr="00885C59" w:rsidRDefault="00F516C9" w:rsidP="00BE5596">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93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950"/>
        <w:gridCol w:w="5397"/>
      </w:tblGrid>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jc w:val="center"/>
              <w:rPr>
                <w:szCs w:val="21"/>
              </w:rPr>
            </w:pPr>
            <w:r w:rsidRPr="00885C59">
              <w:rPr>
                <w:rFonts w:hint="eastAsia"/>
                <w:szCs w:val="21"/>
              </w:rPr>
              <w:t>项目</w:t>
            </w:r>
          </w:p>
        </w:tc>
        <w:tc>
          <w:tcPr>
            <w:tcW w:w="5397" w:type="dxa"/>
            <w:tcMar>
              <w:top w:w="15" w:type="dxa"/>
              <w:left w:w="15" w:type="dxa"/>
              <w:bottom w:w="0" w:type="dxa"/>
              <w:right w:w="15" w:type="dxa"/>
            </w:tcMar>
            <w:vAlign w:val="center"/>
          </w:tcPr>
          <w:p w:rsidR="00F516C9" w:rsidRPr="00885C59" w:rsidRDefault="00F516C9" w:rsidP="0016700A">
            <w:pPr>
              <w:jc w:val="center"/>
              <w:rPr>
                <w:szCs w:val="21"/>
              </w:rPr>
            </w:pPr>
            <w:r w:rsidRPr="00885C59">
              <w:rPr>
                <w:rFonts w:hint="eastAsia"/>
                <w:szCs w:val="21"/>
              </w:rPr>
              <w:t>本期</w:t>
            </w:r>
          </w:p>
          <w:p w:rsidR="00F516C9" w:rsidRPr="00885C59" w:rsidRDefault="00F516C9" w:rsidP="0016700A">
            <w:pPr>
              <w:jc w:val="center"/>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rPr>
                <w:szCs w:val="21"/>
              </w:rPr>
            </w:pPr>
            <w:r w:rsidRPr="00885C59">
              <w:rPr>
                <w:rFonts w:hint="eastAsia"/>
                <w:szCs w:val="21"/>
              </w:rPr>
              <w:t>卖出股票成交总额</w:t>
            </w:r>
          </w:p>
        </w:tc>
        <w:tc>
          <w:tcPr>
            <w:tcW w:w="5397" w:type="dxa"/>
            <w:tcMar>
              <w:top w:w="15" w:type="dxa"/>
              <w:left w:w="15" w:type="dxa"/>
              <w:bottom w:w="0" w:type="dxa"/>
              <w:right w:w="15" w:type="dxa"/>
            </w:tcMar>
            <w:vAlign w:val="center"/>
          </w:tcPr>
          <w:p w:rsidR="00F516C9" w:rsidRPr="00885C59" w:rsidRDefault="00F516C9" w:rsidP="0016700A">
            <w:pPr>
              <w:jc w:val="right"/>
              <w:rPr>
                <w:szCs w:val="21"/>
              </w:rPr>
            </w:pPr>
            <w:r w:rsidRPr="00885C59">
              <w:rPr>
                <w:szCs w:val="21"/>
              </w:rPr>
              <w:t>157,993,759.62</w:t>
            </w:r>
          </w:p>
        </w:tc>
      </w:tr>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rPr>
                <w:szCs w:val="21"/>
              </w:rPr>
            </w:pPr>
            <w:r w:rsidRPr="00885C59">
              <w:rPr>
                <w:rFonts w:hint="eastAsia"/>
                <w:szCs w:val="21"/>
              </w:rPr>
              <w:t>减：卖出股票成本总额</w:t>
            </w:r>
          </w:p>
        </w:tc>
        <w:tc>
          <w:tcPr>
            <w:tcW w:w="5397" w:type="dxa"/>
            <w:tcMar>
              <w:top w:w="15" w:type="dxa"/>
              <w:left w:w="15" w:type="dxa"/>
              <w:bottom w:w="0" w:type="dxa"/>
              <w:right w:w="15" w:type="dxa"/>
            </w:tcMar>
            <w:vAlign w:val="center"/>
          </w:tcPr>
          <w:p w:rsidR="00F516C9" w:rsidRPr="00885C59" w:rsidRDefault="00F516C9" w:rsidP="0016700A">
            <w:pPr>
              <w:jc w:val="right"/>
              <w:rPr>
                <w:szCs w:val="21"/>
              </w:rPr>
            </w:pPr>
            <w:r w:rsidRPr="00885C59">
              <w:rPr>
                <w:szCs w:val="21"/>
              </w:rPr>
              <w:t>138,223,539.69</w:t>
            </w:r>
          </w:p>
        </w:tc>
      </w:tr>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rPr>
                <w:szCs w:val="21"/>
              </w:rPr>
            </w:pPr>
            <w:r w:rsidRPr="00885C59">
              <w:rPr>
                <w:rFonts w:hint="eastAsia"/>
                <w:szCs w:val="21"/>
              </w:rPr>
              <w:t>买卖股票差价收入</w:t>
            </w:r>
          </w:p>
        </w:tc>
        <w:tc>
          <w:tcPr>
            <w:tcW w:w="5397" w:type="dxa"/>
            <w:tcMar>
              <w:top w:w="15" w:type="dxa"/>
              <w:left w:w="15" w:type="dxa"/>
              <w:bottom w:w="0" w:type="dxa"/>
              <w:right w:w="15" w:type="dxa"/>
            </w:tcMar>
            <w:vAlign w:val="center"/>
          </w:tcPr>
          <w:p w:rsidR="00F516C9" w:rsidRPr="00885C59" w:rsidRDefault="00F516C9" w:rsidP="0016700A">
            <w:pPr>
              <w:jc w:val="right"/>
              <w:rPr>
                <w:szCs w:val="21"/>
              </w:rPr>
            </w:pPr>
            <w:r w:rsidRPr="00885C59">
              <w:rPr>
                <w:szCs w:val="21"/>
              </w:rPr>
              <w:t>19,770,219.93</w:t>
            </w:r>
          </w:p>
        </w:tc>
      </w:tr>
    </w:tbl>
    <w:p w:rsidR="00E60834" w:rsidRPr="00E24CFD" w:rsidRDefault="003C36D7" w:rsidP="00E60834">
      <w:pPr>
        <w:spacing w:line="360" w:lineRule="auto"/>
        <w:ind w:firstLineChars="196" w:firstLine="413"/>
        <w:rPr>
          <w:rFonts w:ascii="宋体"/>
          <w:b/>
          <w:bCs/>
          <w:color w:val="000000"/>
          <w:szCs w:val="21"/>
        </w:rPr>
      </w:pPr>
      <w:r w:rsidRPr="003C36D7">
        <w:rPr>
          <w:rFonts w:ascii="宋体"/>
          <w:b/>
          <w:bCs/>
          <w:color w:val="000000"/>
          <w:szCs w:val="21"/>
        </w:rPr>
        <w:t>6.4.7.13</w:t>
      </w:r>
      <w:r w:rsidR="00E60834" w:rsidRPr="00E24CFD">
        <w:rPr>
          <w:rFonts w:ascii="宋体"/>
          <w:b/>
          <w:bCs/>
          <w:color w:val="000000"/>
          <w:szCs w:val="21"/>
        </w:rPr>
        <w:t>债券投资收益</w:t>
      </w:r>
      <w:r w:rsidR="00E60834" w:rsidRPr="00E24CFD">
        <w:rPr>
          <w:rFonts w:ascii="宋体"/>
          <w:b/>
          <w:bCs/>
          <w:color w:val="000000"/>
          <w:szCs w:val="21"/>
        </w:rPr>
        <w:t>——</w:t>
      </w:r>
      <w:r w:rsidR="00E60834" w:rsidRPr="00E24CFD">
        <w:rPr>
          <w:rFonts w:ascii="宋体"/>
          <w:b/>
          <w:bCs/>
          <w:color w:val="000000"/>
          <w:szCs w:val="21"/>
        </w:rPr>
        <w:t>买卖债券差价收入</w:t>
      </w:r>
    </w:p>
    <w:p w:rsidR="00E60834" w:rsidRPr="00C56D9D" w:rsidRDefault="00E60834" w:rsidP="00E60834">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E60834" w:rsidRPr="00C56D9D" w:rsidTr="00E95858">
        <w:trPr>
          <w:trHeight w:val="315"/>
        </w:trPr>
        <w:tc>
          <w:tcPr>
            <w:tcW w:w="3970" w:type="dxa"/>
            <w:vAlign w:val="center"/>
          </w:tcPr>
          <w:p w:rsidR="00E60834" w:rsidRPr="00C56D9D" w:rsidRDefault="00E60834" w:rsidP="00E95858">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E60834" w:rsidRPr="00C56D9D" w:rsidRDefault="00E60834" w:rsidP="00E95858">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E60834" w:rsidRPr="00C56D9D" w:rsidRDefault="00E60834" w:rsidP="00E95858">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E60834" w:rsidRPr="00C56D9D" w:rsidTr="00361F57">
        <w:trPr>
          <w:trHeight w:val="315"/>
        </w:trPr>
        <w:tc>
          <w:tcPr>
            <w:tcW w:w="3970" w:type="dxa"/>
            <w:shd w:val="clear" w:color="auto" w:fill="auto"/>
            <w:vAlign w:val="center"/>
          </w:tcPr>
          <w:p w:rsidR="00E60834" w:rsidRPr="00C56D9D" w:rsidRDefault="00E60834" w:rsidP="00E95858">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1,070,459.27</w:t>
            </w:r>
          </w:p>
        </w:tc>
      </w:tr>
      <w:tr w:rsidR="00E60834" w:rsidRPr="00C56D9D" w:rsidTr="00361F57">
        <w:trPr>
          <w:trHeight w:val="315"/>
        </w:trPr>
        <w:tc>
          <w:tcPr>
            <w:tcW w:w="3970" w:type="dxa"/>
            <w:shd w:val="clear" w:color="auto" w:fill="auto"/>
            <w:vAlign w:val="center"/>
          </w:tcPr>
          <w:p w:rsidR="00E60834" w:rsidRPr="00C56D9D" w:rsidRDefault="00E60834" w:rsidP="00E95858">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908,889.22</w:t>
            </w:r>
          </w:p>
        </w:tc>
      </w:tr>
      <w:tr w:rsidR="00E60834" w:rsidRPr="00C56D9D" w:rsidTr="00361F57">
        <w:trPr>
          <w:trHeight w:val="315"/>
        </w:trPr>
        <w:tc>
          <w:tcPr>
            <w:tcW w:w="3970" w:type="dxa"/>
            <w:shd w:val="clear" w:color="auto" w:fill="auto"/>
            <w:vAlign w:val="center"/>
          </w:tcPr>
          <w:p w:rsidR="00E60834" w:rsidRPr="00C56D9D" w:rsidRDefault="00E60834" w:rsidP="00E95858">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185.86</w:t>
            </w:r>
          </w:p>
        </w:tc>
      </w:tr>
      <w:tr w:rsidR="00E60834" w:rsidRPr="00C56D9D" w:rsidTr="00361F57">
        <w:trPr>
          <w:trHeight w:val="315"/>
        </w:trPr>
        <w:tc>
          <w:tcPr>
            <w:tcW w:w="3970" w:type="dxa"/>
            <w:shd w:val="clear" w:color="auto" w:fill="auto"/>
            <w:vAlign w:val="center"/>
          </w:tcPr>
          <w:p w:rsidR="00E60834" w:rsidRPr="00C56D9D" w:rsidRDefault="00E60834" w:rsidP="003048E7">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161,384.19</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6.4.7.14 </w:t>
      </w:r>
      <w:r w:rsidRPr="00885C59">
        <w:rPr>
          <w:rFonts w:hint="eastAsia"/>
          <w:b/>
          <w:color w:val="000000"/>
          <w:szCs w:val="21"/>
        </w:rPr>
        <w:t>衍生工具收益</w:t>
      </w:r>
    </w:p>
    <w:p w:rsidR="00F33694" w:rsidRPr="00482DCE" w:rsidRDefault="00F33694" w:rsidP="00482DCE">
      <w:pPr>
        <w:tabs>
          <w:tab w:val="left" w:pos="426"/>
        </w:tabs>
        <w:spacing w:line="360" w:lineRule="auto"/>
        <w:ind w:firstLineChars="200" w:firstLine="420"/>
        <w:rPr>
          <w:kern w:val="0"/>
          <w:szCs w:val="21"/>
        </w:rPr>
      </w:pPr>
      <w:r w:rsidRPr="00482DCE">
        <w:rPr>
          <w:kern w:val="0"/>
          <w:szCs w:val="21"/>
        </w:rPr>
        <w:t>本基金本报告期无衍生工具收益。</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6.4.7.15 </w:t>
      </w:r>
      <w:r w:rsidRPr="00885C59">
        <w:rPr>
          <w:rFonts w:hint="eastAsia"/>
          <w:b/>
          <w:color w:val="000000"/>
          <w:szCs w:val="21"/>
        </w:rPr>
        <w:t>股利收益</w:t>
      </w:r>
    </w:p>
    <w:p w:rsidR="00F516C9" w:rsidRPr="00885C59" w:rsidRDefault="00F516C9" w:rsidP="00FB519A">
      <w:pPr>
        <w:tabs>
          <w:tab w:val="left" w:pos="7200"/>
          <w:tab w:val="left" w:pos="8280"/>
        </w:tabs>
        <w:ind w:rightChars="33" w:right="69"/>
        <w:jc w:val="right"/>
        <w:rPr>
          <w:color w:val="000000"/>
          <w:szCs w:val="21"/>
        </w:rPr>
      </w:pPr>
      <w:r w:rsidRPr="00885C59">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F516C9" w:rsidRPr="00885C59" w:rsidTr="00C84609">
        <w:tc>
          <w:tcPr>
            <w:tcW w:w="3794"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widowControl/>
              <w:autoSpaceDE w:val="0"/>
              <w:autoSpaceDN w:val="0"/>
              <w:ind w:right="-15"/>
              <w:jc w:val="center"/>
              <w:textAlignment w:val="bottom"/>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c>
          <w:tcPr>
            <w:tcW w:w="3794" w:type="dxa"/>
            <w:vAlign w:val="center"/>
          </w:tcPr>
          <w:p w:rsidR="00F516C9" w:rsidRPr="00885C59" w:rsidRDefault="00F516C9" w:rsidP="009028CD">
            <w:pPr>
              <w:rPr>
                <w:szCs w:val="21"/>
              </w:rPr>
            </w:pPr>
            <w:r w:rsidRPr="00885C59">
              <w:rPr>
                <w:rFonts w:hint="eastAsia"/>
                <w:szCs w:val="21"/>
              </w:rPr>
              <w:t>股票投资产生的股利收益</w:t>
            </w:r>
          </w:p>
        </w:tc>
        <w:tc>
          <w:tcPr>
            <w:tcW w:w="5528" w:type="dxa"/>
            <w:vAlign w:val="center"/>
          </w:tcPr>
          <w:p w:rsidR="00F516C9" w:rsidRPr="00885C59" w:rsidRDefault="00F516C9" w:rsidP="009028CD">
            <w:pPr>
              <w:jc w:val="right"/>
              <w:rPr>
                <w:szCs w:val="21"/>
              </w:rPr>
            </w:pPr>
            <w:r w:rsidRPr="00885C59">
              <w:rPr>
                <w:szCs w:val="21"/>
              </w:rPr>
              <w:t>4,647,461.18</w:t>
            </w:r>
          </w:p>
        </w:tc>
      </w:tr>
      <w:tr w:rsidR="008942D4" w:rsidRPr="00885C59" w:rsidTr="00C84609">
        <w:tc>
          <w:tcPr>
            <w:tcW w:w="3794" w:type="dxa"/>
            <w:vAlign w:val="center"/>
          </w:tcPr>
          <w:p w:rsidR="008942D4" w:rsidRDefault="008942D4">
            <w:pPr>
              <w:rPr>
                <w:szCs w:val="21"/>
                <w:highlight w:val="red"/>
              </w:rPr>
            </w:pPr>
            <w:r>
              <w:rPr>
                <w:rFonts w:hAnsi="宋体" w:hint="eastAsia"/>
                <w:szCs w:val="21"/>
              </w:rPr>
              <w:t>其中：证券出借权益补偿收入</w:t>
            </w:r>
          </w:p>
        </w:tc>
        <w:tc>
          <w:tcPr>
            <w:tcW w:w="5528" w:type="dxa"/>
            <w:vAlign w:val="center"/>
          </w:tcPr>
          <w:p w:rsidR="008942D4" w:rsidRDefault="008942D4">
            <w:pPr>
              <w:jc w:val="right"/>
              <w:rPr>
                <w:szCs w:val="21"/>
              </w:rPr>
            </w:pPr>
            <w:r>
              <w:rPr>
                <w:szCs w:val="21"/>
              </w:rPr>
              <w:t>-</w:t>
            </w:r>
          </w:p>
        </w:tc>
      </w:tr>
      <w:tr w:rsidR="00F516C9" w:rsidRPr="00885C59" w:rsidTr="00C84609">
        <w:tc>
          <w:tcPr>
            <w:tcW w:w="3794" w:type="dxa"/>
            <w:vAlign w:val="center"/>
          </w:tcPr>
          <w:p w:rsidR="00F516C9" w:rsidRPr="00885C59" w:rsidRDefault="00F516C9" w:rsidP="009028CD">
            <w:pPr>
              <w:rPr>
                <w:szCs w:val="21"/>
              </w:rPr>
            </w:pPr>
            <w:r w:rsidRPr="00885C59">
              <w:rPr>
                <w:rFonts w:hint="eastAsia"/>
                <w:szCs w:val="21"/>
              </w:rPr>
              <w:t>基金投资产生的股利收益</w:t>
            </w:r>
          </w:p>
        </w:tc>
        <w:tc>
          <w:tcPr>
            <w:tcW w:w="5528" w:type="dxa"/>
            <w:vAlign w:val="center"/>
          </w:tcPr>
          <w:p w:rsidR="00F516C9" w:rsidRPr="00885C59" w:rsidRDefault="00F516C9" w:rsidP="009028CD">
            <w:pPr>
              <w:jc w:val="right"/>
              <w:rPr>
                <w:szCs w:val="21"/>
              </w:rPr>
            </w:pPr>
            <w:r w:rsidRPr="00885C59">
              <w:rPr>
                <w:szCs w:val="21"/>
              </w:rPr>
              <w:t>-</w:t>
            </w:r>
          </w:p>
        </w:tc>
      </w:tr>
      <w:tr w:rsidR="00F516C9" w:rsidRPr="00885C59" w:rsidTr="00C84609">
        <w:tc>
          <w:tcPr>
            <w:tcW w:w="3794" w:type="dxa"/>
            <w:vAlign w:val="center"/>
          </w:tcPr>
          <w:p w:rsidR="00F516C9" w:rsidRPr="00885C59" w:rsidRDefault="00F516C9" w:rsidP="009028CD">
            <w:pPr>
              <w:rPr>
                <w:szCs w:val="21"/>
              </w:rPr>
            </w:pPr>
            <w:r w:rsidRPr="00885C59">
              <w:rPr>
                <w:rFonts w:hint="eastAsia"/>
                <w:szCs w:val="21"/>
              </w:rPr>
              <w:t>合计</w:t>
            </w:r>
          </w:p>
        </w:tc>
        <w:tc>
          <w:tcPr>
            <w:tcW w:w="5528" w:type="dxa"/>
            <w:vAlign w:val="center"/>
          </w:tcPr>
          <w:p w:rsidR="00F516C9" w:rsidRPr="00885C59" w:rsidRDefault="00F516C9" w:rsidP="009028CD">
            <w:pPr>
              <w:jc w:val="right"/>
              <w:rPr>
                <w:szCs w:val="21"/>
              </w:rPr>
            </w:pPr>
            <w:r w:rsidRPr="00885C59">
              <w:rPr>
                <w:szCs w:val="21"/>
              </w:rPr>
              <w:t>4,647,461.18</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6.4.7.16 </w:t>
      </w:r>
      <w:r w:rsidRPr="00885C59">
        <w:rPr>
          <w:rFonts w:hint="eastAsia"/>
          <w:b/>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2700D5">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2700D5">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-24,302,849.23</w:t>
            </w:r>
          </w:p>
        </w:tc>
      </w:tr>
      <w:tr w:rsidR="00860326" w:rsidTr="002700D5">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-24,302,849.23</w:t>
            </w:r>
          </w:p>
        </w:tc>
      </w:tr>
      <w:tr w:rsidR="00860326" w:rsidTr="002700D5">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2700D5">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2700D5">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-24,302,849.23</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6.4.7.17 </w:t>
      </w:r>
      <w:r w:rsidRPr="00885C59">
        <w:rPr>
          <w:rFonts w:hint="eastAsia"/>
          <w:b/>
          <w:color w:val="000000"/>
          <w:szCs w:val="21"/>
        </w:rPr>
        <w:t>其他收入</w:t>
      </w:r>
    </w:p>
    <w:p w:rsidR="00F516C9" w:rsidRPr="00885C59" w:rsidRDefault="00F516C9" w:rsidP="00FB519A">
      <w:pPr>
        <w:tabs>
          <w:tab w:val="left" w:pos="7200"/>
          <w:tab w:val="left" w:pos="8280"/>
        </w:tabs>
        <w:ind w:rightChars="-52" w:right="-109"/>
        <w:jc w:val="right"/>
        <w:rPr>
          <w:szCs w:val="21"/>
          <w:lang w:val="en-AU"/>
        </w:rPr>
      </w:pPr>
      <w:r w:rsidRPr="00885C59">
        <w:rPr>
          <w:rFonts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F516C9" w:rsidRPr="00885C59" w:rsidTr="00C84609">
        <w:trPr>
          <w:trHeight w:val="255"/>
        </w:trPr>
        <w:tc>
          <w:tcPr>
            <w:tcW w:w="3691"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widowControl/>
              <w:autoSpaceDE w:val="0"/>
              <w:autoSpaceDN w:val="0"/>
              <w:ind w:right="-15"/>
              <w:jc w:val="center"/>
              <w:textAlignment w:val="bottom"/>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255"/>
        </w:trPr>
        <w:tc>
          <w:tcPr>
            <w:tcW w:w="3691" w:type="dxa"/>
            <w:vAlign w:val="center"/>
          </w:tcPr>
          <w:p w:rsidR="00F516C9" w:rsidRPr="00885C59" w:rsidRDefault="00F516C9" w:rsidP="0070173B">
            <w:pPr>
              <w:rPr>
                <w:szCs w:val="21"/>
              </w:rPr>
            </w:pPr>
            <w:r w:rsidRPr="00885C59">
              <w:rPr>
                <w:rFonts w:hint="eastAsia"/>
                <w:szCs w:val="21"/>
              </w:rPr>
              <w:t>基金赎回费收入</w:t>
            </w:r>
          </w:p>
        </w:tc>
        <w:tc>
          <w:tcPr>
            <w:tcW w:w="5528" w:type="dxa"/>
            <w:vAlign w:val="center"/>
          </w:tcPr>
          <w:p w:rsidR="00F516C9" w:rsidRPr="00885C59" w:rsidRDefault="00F516C9" w:rsidP="0070173B">
            <w:pPr>
              <w:jc w:val="right"/>
              <w:rPr>
                <w:szCs w:val="21"/>
              </w:rPr>
            </w:pPr>
            <w:r w:rsidRPr="00885C59">
              <w:rPr>
                <w:szCs w:val="21"/>
              </w:rPr>
              <w:t>154,062.17</w:t>
            </w:r>
          </w:p>
        </w:tc>
      </w:tr>
      <w:tr w:rsidR="000E7D3D">
        <w:tc>
          <w:tcPr>
            <w:tcW w:w="3691" w:type="dxa"/>
            <w:vAlign w:val="center"/>
          </w:tcPr>
          <w:p w:rsidR="000E7D3D" w:rsidRDefault="00BD5233">
            <w:pPr>
              <w:jc w:val="left"/>
            </w:pPr>
            <w:r>
              <w:rPr>
                <w:szCs w:val="21"/>
              </w:rPr>
              <w:t>其他</w:t>
            </w:r>
          </w:p>
        </w:tc>
        <w:tc>
          <w:tcPr>
            <w:tcW w:w="5528" w:type="dxa"/>
            <w:vAlign w:val="center"/>
          </w:tcPr>
          <w:p w:rsidR="000E7D3D" w:rsidRDefault="00BD5233">
            <w:pPr>
              <w:jc w:val="right"/>
            </w:pPr>
            <w:r>
              <w:rPr>
                <w:szCs w:val="21"/>
              </w:rPr>
              <w:t>-</w:t>
            </w:r>
          </w:p>
        </w:tc>
      </w:tr>
      <w:tr w:rsidR="00F516C9" w:rsidRPr="00885C59" w:rsidTr="00C84609">
        <w:trPr>
          <w:trHeight w:val="255"/>
        </w:trPr>
        <w:tc>
          <w:tcPr>
            <w:tcW w:w="3691" w:type="dxa"/>
            <w:vAlign w:val="center"/>
          </w:tcPr>
          <w:p w:rsidR="00F516C9" w:rsidRPr="00885C59" w:rsidRDefault="00F516C9" w:rsidP="0070173B">
            <w:pPr>
              <w:rPr>
                <w:szCs w:val="21"/>
              </w:rPr>
            </w:pPr>
            <w:r w:rsidRPr="00885C59">
              <w:rPr>
                <w:rFonts w:hint="eastAsia"/>
                <w:szCs w:val="21"/>
              </w:rPr>
              <w:t>合计</w:t>
            </w:r>
          </w:p>
        </w:tc>
        <w:tc>
          <w:tcPr>
            <w:tcW w:w="5528" w:type="dxa"/>
            <w:vAlign w:val="center"/>
          </w:tcPr>
          <w:p w:rsidR="00F516C9" w:rsidRPr="00885C59" w:rsidRDefault="00F516C9" w:rsidP="0070173B">
            <w:pPr>
              <w:jc w:val="right"/>
              <w:rPr>
                <w:szCs w:val="21"/>
              </w:rPr>
            </w:pPr>
            <w:r w:rsidRPr="00885C59">
              <w:rPr>
                <w:szCs w:val="21"/>
              </w:rPr>
              <w:t>154,062.17</w:t>
            </w:r>
          </w:p>
        </w:tc>
      </w:tr>
    </w:tbl>
    <w:p w:rsidR="00F516C9" w:rsidRPr="00885C59" w:rsidRDefault="00F516C9" w:rsidP="00FB519A">
      <w:pPr>
        <w:ind w:firstLineChars="100" w:firstLine="210"/>
        <w:rPr>
          <w:b/>
          <w:color w:val="000000"/>
          <w:szCs w:val="21"/>
        </w:rPr>
      </w:pPr>
      <w:r w:rsidRPr="00885C59">
        <w:rPr>
          <w:szCs w:val="21"/>
        </w:rPr>
        <w:tab/>
      </w:r>
      <w:r w:rsidRPr="00885C59">
        <w:rPr>
          <w:b/>
          <w:bCs/>
          <w:color w:val="000000"/>
          <w:kern w:val="0"/>
          <w:szCs w:val="21"/>
        </w:rPr>
        <w:t xml:space="preserve">6.4.7.18 </w:t>
      </w:r>
      <w:r w:rsidRPr="00885C59">
        <w:rPr>
          <w:rFonts w:hint="eastAsia"/>
          <w:b/>
          <w:color w:val="000000"/>
          <w:szCs w:val="21"/>
        </w:rPr>
        <w:t>交易费用</w:t>
      </w:r>
    </w:p>
    <w:p w:rsidR="00AE144D" w:rsidRDefault="00AE144D" w:rsidP="00AE144D">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6"/>
        <w:gridCol w:w="5528"/>
      </w:tblGrid>
      <w:tr w:rsidR="00AE144D" w:rsidTr="002700D5">
        <w:trPr>
          <w:trHeight w:val="285"/>
        </w:trPr>
        <w:tc>
          <w:tcPr>
            <w:tcW w:w="3686" w:type="dxa"/>
            <w:vAlign w:val="center"/>
            <w:hideMark/>
          </w:tcPr>
          <w:p w:rsidR="00AE144D" w:rsidRDefault="00AE144D">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AE144D" w:rsidRDefault="00AE144D">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AE144D" w:rsidRDefault="00AE144D">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AE144D" w:rsidTr="002700D5">
        <w:trPr>
          <w:trHeight w:val="285"/>
        </w:trPr>
        <w:tc>
          <w:tcPr>
            <w:tcW w:w="3686" w:type="dxa"/>
            <w:vAlign w:val="center"/>
            <w:hideMark/>
          </w:tcPr>
          <w:p w:rsidR="00AE144D" w:rsidRDefault="00AE144D">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AE144D" w:rsidRDefault="00AE144D">
            <w:pPr>
              <w:spacing w:line="360" w:lineRule="auto"/>
              <w:jc w:val="right"/>
              <w:rPr>
                <w:rFonts w:eastAsiaTheme="minorEastAsia"/>
                <w:color w:val="000000" w:themeColor="text1"/>
                <w:szCs w:val="21"/>
              </w:rPr>
            </w:pPr>
            <w:r>
              <w:rPr>
                <w:rFonts w:eastAsiaTheme="minorEastAsia"/>
                <w:color w:val="000000" w:themeColor="text1"/>
                <w:szCs w:val="21"/>
              </w:rPr>
              <w:t>388,858.61</w:t>
            </w:r>
          </w:p>
        </w:tc>
      </w:tr>
      <w:tr w:rsidR="00AE144D" w:rsidTr="002700D5">
        <w:trPr>
          <w:trHeight w:val="285"/>
        </w:trPr>
        <w:tc>
          <w:tcPr>
            <w:tcW w:w="3686" w:type="dxa"/>
            <w:vAlign w:val="center"/>
            <w:hideMark/>
          </w:tcPr>
          <w:p w:rsidR="00AE144D" w:rsidRDefault="00AE144D">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AE144D" w:rsidRDefault="00AE144D">
            <w:pPr>
              <w:spacing w:line="360" w:lineRule="auto"/>
              <w:jc w:val="right"/>
              <w:rPr>
                <w:rFonts w:eastAsiaTheme="minorEastAsia"/>
                <w:color w:val="000000" w:themeColor="text1"/>
                <w:szCs w:val="21"/>
              </w:rPr>
            </w:pPr>
            <w:r>
              <w:rPr>
                <w:rFonts w:eastAsiaTheme="minorEastAsia"/>
                <w:color w:val="000000" w:themeColor="text1"/>
                <w:szCs w:val="21"/>
              </w:rPr>
              <w:t>-</w:t>
            </w:r>
          </w:p>
        </w:tc>
      </w:tr>
      <w:tr w:rsidR="00AE144D" w:rsidTr="002700D5">
        <w:trPr>
          <w:trHeight w:val="285"/>
        </w:trPr>
        <w:tc>
          <w:tcPr>
            <w:tcW w:w="3686" w:type="dxa"/>
            <w:vAlign w:val="center"/>
            <w:hideMark/>
          </w:tcPr>
          <w:p w:rsidR="00AE144D" w:rsidRDefault="00AE144D">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AE144D" w:rsidRDefault="00AE144D">
            <w:pPr>
              <w:spacing w:line="360" w:lineRule="auto"/>
              <w:jc w:val="right"/>
              <w:rPr>
                <w:rFonts w:eastAsiaTheme="minorEastAsia"/>
                <w:color w:val="000000" w:themeColor="text1"/>
                <w:szCs w:val="21"/>
              </w:rPr>
            </w:pPr>
            <w:r>
              <w:rPr>
                <w:rFonts w:eastAsiaTheme="minorEastAsia"/>
                <w:color w:val="000000" w:themeColor="text1"/>
                <w:szCs w:val="21"/>
              </w:rPr>
              <w:t>388,858.61</w:t>
            </w:r>
          </w:p>
        </w:tc>
      </w:tr>
    </w:tbl>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6.4.7.19 </w:t>
      </w:r>
      <w:r w:rsidRPr="00885C59">
        <w:rPr>
          <w:rFonts w:hint="eastAsia"/>
          <w:b/>
          <w:color w:val="000000"/>
          <w:szCs w:val="21"/>
        </w:rPr>
        <w:t>其他费用</w:t>
      </w:r>
    </w:p>
    <w:p w:rsidR="00F516C9" w:rsidRPr="00885C59" w:rsidRDefault="00F516C9" w:rsidP="00FB519A">
      <w:pPr>
        <w:tabs>
          <w:tab w:val="left" w:pos="7200"/>
          <w:tab w:val="left" w:pos="8280"/>
          <w:tab w:val="left" w:pos="9000"/>
        </w:tabs>
        <w:ind w:rightChars="-52" w:right="-109"/>
        <w:jc w:val="right"/>
        <w:rPr>
          <w:bCs/>
          <w:szCs w:val="21"/>
        </w:rPr>
      </w:pPr>
      <w:r w:rsidRPr="00885C59">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F516C9" w:rsidRPr="00885C59" w:rsidTr="00C84609">
        <w:trPr>
          <w:jc w:val="center"/>
        </w:trPr>
        <w:tc>
          <w:tcPr>
            <w:tcW w:w="3853" w:type="dxa"/>
            <w:vAlign w:val="center"/>
          </w:tcPr>
          <w:p w:rsidR="00F516C9" w:rsidRPr="00885C59" w:rsidRDefault="00F516C9" w:rsidP="0070173B">
            <w:pPr>
              <w:jc w:val="center"/>
              <w:rPr>
                <w:szCs w:val="21"/>
              </w:rPr>
            </w:pPr>
            <w:r w:rsidRPr="00885C59">
              <w:rPr>
                <w:rFonts w:hint="eastAsia"/>
                <w:szCs w:val="21"/>
              </w:rPr>
              <w:t>项目</w:t>
            </w:r>
          </w:p>
        </w:tc>
        <w:tc>
          <w:tcPr>
            <w:tcW w:w="5551"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widowControl/>
              <w:autoSpaceDE w:val="0"/>
              <w:autoSpaceDN w:val="0"/>
              <w:ind w:right="-15"/>
              <w:jc w:val="center"/>
              <w:textAlignment w:val="bottom"/>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jc w:val="center"/>
        </w:trPr>
        <w:tc>
          <w:tcPr>
            <w:tcW w:w="3853" w:type="dxa"/>
            <w:vAlign w:val="center"/>
          </w:tcPr>
          <w:p w:rsidR="00F516C9" w:rsidRPr="00885C59" w:rsidRDefault="00F516C9" w:rsidP="0070173B">
            <w:pPr>
              <w:rPr>
                <w:szCs w:val="21"/>
              </w:rPr>
            </w:pPr>
            <w:r w:rsidRPr="00885C59">
              <w:rPr>
                <w:rFonts w:hint="eastAsia"/>
                <w:szCs w:val="21"/>
              </w:rPr>
              <w:t>审计费用</w:t>
            </w:r>
          </w:p>
        </w:tc>
        <w:tc>
          <w:tcPr>
            <w:tcW w:w="5551" w:type="dxa"/>
            <w:vAlign w:val="center"/>
          </w:tcPr>
          <w:p w:rsidR="00F516C9" w:rsidRPr="00885C59" w:rsidRDefault="00F516C9" w:rsidP="0070173B">
            <w:pPr>
              <w:jc w:val="right"/>
              <w:rPr>
                <w:szCs w:val="21"/>
              </w:rPr>
            </w:pPr>
            <w:r w:rsidRPr="00885C59">
              <w:rPr>
                <w:szCs w:val="21"/>
              </w:rPr>
              <w:t>29,835.26</w:t>
            </w:r>
          </w:p>
        </w:tc>
      </w:tr>
      <w:tr w:rsidR="00F516C9" w:rsidRPr="00885C59" w:rsidTr="00C84609">
        <w:trPr>
          <w:jc w:val="center"/>
        </w:trPr>
        <w:tc>
          <w:tcPr>
            <w:tcW w:w="3853" w:type="dxa"/>
            <w:vAlign w:val="center"/>
          </w:tcPr>
          <w:p w:rsidR="00F516C9" w:rsidRPr="00885C59" w:rsidRDefault="00F516C9" w:rsidP="0070173B">
            <w:pPr>
              <w:rPr>
                <w:szCs w:val="21"/>
              </w:rPr>
            </w:pPr>
            <w:r w:rsidRPr="00885C59">
              <w:rPr>
                <w:rFonts w:hint="eastAsia"/>
                <w:szCs w:val="21"/>
              </w:rPr>
              <w:t>信息披露费</w:t>
            </w:r>
          </w:p>
        </w:tc>
        <w:tc>
          <w:tcPr>
            <w:tcW w:w="5551" w:type="dxa"/>
            <w:vAlign w:val="center"/>
          </w:tcPr>
          <w:p w:rsidR="00F516C9" w:rsidRPr="00885C59" w:rsidRDefault="00F516C9" w:rsidP="0070173B">
            <w:pPr>
              <w:jc w:val="right"/>
              <w:rPr>
                <w:szCs w:val="21"/>
              </w:rPr>
            </w:pPr>
            <w:r w:rsidRPr="00885C59">
              <w:rPr>
                <w:szCs w:val="21"/>
              </w:rPr>
              <w:t>59,672.34</w:t>
            </w:r>
          </w:p>
        </w:tc>
      </w:tr>
      <w:tr w:rsidR="00804543" w:rsidRPr="00885C59" w:rsidTr="00361F57">
        <w:trPr>
          <w:jc w:val="center"/>
        </w:trPr>
        <w:tc>
          <w:tcPr>
            <w:tcW w:w="3853" w:type="dxa"/>
            <w:vAlign w:val="center"/>
          </w:tcPr>
          <w:p w:rsidR="00804543" w:rsidRDefault="00804543">
            <w:pPr>
              <w:rPr>
                <w:szCs w:val="21"/>
                <w:highlight w:val="red"/>
              </w:rPr>
            </w:pPr>
            <w:r>
              <w:rPr>
                <w:rFonts w:hAnsi="宋体" w:hint="eastAsia"/>
                <w:szCs w:val="21"/>
              </w:rPr>
              <w:t>证券出借违约金</w:t>
            </w:r>
          </w:p>
        </w:tc>
        <w:tc>
          <w:tcPr>
            <w:tcW w:w="5551" w:type="dxa"/>
            <w:vAlign w:val="bottom"/>
          </w:tcPr>
          <w:p w:rsidR="00804543" w:rsidRDefault="00804543">
            <w:pPr>
              <w:jc w:val="right"/>
              <w:rPr>
                <w:szCs w:val="21"/>
              </w:rPr>
            </w:pPr>
            <w:r>
              <w:rPr>
                <w:szCs w:val="21"/>
              </w:rPr>
              <w:t>-</w:t>
            </w:r>
          </w:p>
        </w:tc>
      </w:tr>
      <w:tr w:rsidR="000E7D3D">
        <w:trPr>
          <w:jc w:val="center"/>
        </w:trPr>
        <w:tc>
          <w:tcPr>
            <w:tcW w:w="3853" w:type="dxa"/>
            <w:vAlign w:val="center"/>
          </w:tcPr>
          <w:p w:rsidR="000E7D3D" w:rsidRDefault="00BD5233">
            <w:pPr>
              <w:jc w:val="left"/>
            </w:pPr>
            <w:r>
              <w:rPr>
                <w:szCs w:val="21"/>
              </w:rPr>
              <w:t>银行汇划费</w:t>
            </w:r>
          </w:p>
        </w:tc>
        <w:tc>
          <w:tcPr>
            <w:tcW w:w="5551" w:type="dxa"/>
            <w:vAlign w:val="center"/>
          </w:tcPr>
          <w:p w:rsidR="000E7D3D" w:rsidRDefault="00BD5233">
            <w:pPr>
              <w:jc w:val="right"/>
            </w:pPr>
            <w:r>
              <w:rPr>
                <w:szCs w:val="21"/>
              </w:rPr>
              <w:t>4,155.31</w:t>
            </w:r>
          </w:p>
        </w:tc>
      </w:tr>
      <w:tr w:rsidR="000E7D3D">
        <w:trPr>
          <w:jc w:val="center"/>
        </w:trPr>
        <w:tc>
          <w:tcPr>
            <w:tcW w:w="3853" w:type="dxa"/>
            <w:vAlign w:val="center"/>
          </w:tcPr>
          <w:p w:rsidR="000E7D3D" w:rsidRDefault="00BD5233">
            <w:pPr>
              <w:jc w:val="left"/>
            </w:pPr>
            <w:r>
              <w:rPr>
                <w:szCs w:val="21"/>
              </w:rPr>
              <w:t>银行间账户维护费</w:t>
            </w:r>
          </w:p>
        </w:tc>
        <w:tc>
          <w:tcPr>
            <w:tcW w:w="5551" w:type="dxa"/>
            <w:vAlign w:val="center"/>
          </w:tcPr>
          <w:p w:rsidR="000E7D3D" w:rsidRDefault="00BD5233">
            <w:pPr>
              <w:jc w:val="right"/>
            </w:pPr>
            <w:r>
              <w:rPr>
                <w:szCs w:val="21"/>
              </w:rPr>
              <w:t>9,000.00</w:t>
            </w:r>
          </w:p>
        </w:tc>
      </w:tr>
      <w:tr w:rsidR="000E7D3D">
        <w:trPr>
          <w:jc w:val="center"/>
        </w:trPr>
        <w:tc>
          <w:tcPr>
            <w:tcW w:w="3853" w:type="dxa"/>
            <w:vAlign w:val="center"/>
          </w:tcPr>
          <w:p w:rsidR="000E7D3D" w:rsidRDefault="00BD5233">
            <w:pPr>
              <w:jc w:val="left"/>
            </w:pPr>
            <w:r>
              <w:rPr>
                <w:szCs w:val="21"/>
              </w:rPr>
              <w:t>上市费</w:t>
            </w:r>
          </w:p>
        </w:tc>
        <w:tc>
          <w:tcPr>
            <w:tcW w:w="5551" w:type="dxa"/>
            <w:vAlign w:val="center"/>
          </w:tcPr>
          <w:p w:rsidR="000E7D3D" w:rsidRDefault="00BD5233">
            <w:pPr>
              <w:jc w:val="right"/>
            </w:pPr>
            <w:r>
              <w:rPr>
                <w:szCs w:val="21"/>
              </w:rPr>
              <w:t>29,835.26</w:t>
            </w:r>
          </w:p>
        </w:tc>
      </w:tr>
      <w:tr w:rsidR="000E7D3D">
        <w:trPr>
          <w:jc w:val="center"/>
        </w:trPr>
        <w:tc>
          <w:tcPr>
            <w:tcW w:w="3853" w:type="dxa"/>
            <w:vAlign w:val="center"/>
          </w:tcPr>
          <w:p w:rsidR="000E7D3D" w:rsidRDefault="00BD5233">
            <w:pPr>
              <w:jc w:val="left"/>
            </w:pPr>
            <w:r>
              <w:rPr>
                <w:szCs w:val="21"/>
              </w:rPr>
              <w:t>指数使用费</w:t>
            </w:r>
          </w:p>
        </w:tc>
        <w:tc>
          <w:tcPr>
            <w:tcW w:w="5551" w:type="dxa"/>
            <w:vAlign w:val="center"/>
          </w:tcPr>
          <w:p w:rsidR="000E7D3D" w:rsidRDefault="00BD5233">
            <w:pPr>
              <w:jc w:val="right"/>
            </w:pPr>
            <w:r>
              <w:rPr>
                <w:szCs w:val="21"/>
              </w:rPr>
              <w:t>100,000.00</w:t>
            </w:r>
          </w:p>
        </w:tc>
      </w:tr>
      <w:tr w:rsidR="000E7D3D">
        <w:trPr>
          <w:jc w:val="center"/>
        </w:trPr>
        <w:tc>
          <w:tcPr>
            <w:tcW w:w="3853" w:type="dxa"/>
            <w:vAlign w:val="center"/>
          </w:tcPr>
          <w:p w:rsidR="000E7D3D" w:rsidRDefault="00BD5233">
            <w:pPr>
              <w:jc w:val="left"/>
            </w:pPr>
            <w:r>
              <w:rPr>
                <w:szCs w:val="21"/>
              </w:rPr>
              <w:t>其他</w:t>
            </w:r>
          </w:p>
        </w:tc>
        <w:tc>
          <w:tcPr>
            <w:tcW w:w="5551" w:type="dxa"/>
            <w:vAlign w:val="center"/>
          </w:tcPr>
          <w:p w:rsidR="000E7D3D" w:rsidRDefault="00BD5233">
            <w:pPr>
              <w:jc w:val="right"/>
            </w:pPr>
            <w:r>
              <w:rPr>
                <w:szCs w:val="21"/>
              </w:rPr>
              <w:t>-</w:t>
            </w:r>
          </w:p>
        </w:tc>
      </w:tr>
      <w:tr w:rsidR="00F516C9" w:rsidRPr="00885C59" w:rsidTr="00C84609">
        <w:trPr>
          <w:jc w:val="center"/>
        </w:trPr>
        <w:tc>
          <w:tcPr>
            <w:tcW w:w="3853" w:type="dxa"/>
            <w:vAlign w:val="center"/>
          </w:tcPr>
          <w:p w:rsidR="00F516C9" w:rsidRPr="00885C59" w:rsidRDefault="00F516C9" w:rsidP="0070173B">
            <w:pPr>
              <w:rPr>
                <w:szCs w:val="21"/>
              </w:rPr>
            </w:pPr>
            <w:r w:rsidRPr="00885C59">
              <w:rPr>
                <w:rFonts w:hint="eastAsia"/>
                <w:szCs w:val="21"/>
              </w:rPr>
              <w:t>合计</w:t>
            </w:r>
          </w:p>
        </w:tc>
        <w:tc>
          <w:tcPr>
            <w:tcW w:w="5551" w:type="dxa"/>
            <w:vAlign w:val="center"/>
          </w:tcPr>
          <w:p w:rsidR="00F516C9" w:rsidRPr="00885C59" w:rsidRDefault="00F516C9" w:rsidP="0070173B">
            <w:pPr>
              <w:jc w:val="right"/>
              <w:rPr>
                <w:szCs w:val="21"/>
              </w:rPr>
            </w:pPr>
            <w:r w:rsidRPr="00885C59">
              <w:rPr>
                <w:szCs w:val="21"/>
              </w:rPr>
              <w:t>232,498.17</w:t>
            </w:r>
          </w:p>
        </w:tc>
      </w:tr>
    </w:tbl>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6.4.8 </w:t>
      </w:r>
      <w:r w:rsidRPr="00885C59">
        <w:rPr>
          <w:rFonts w:hint="eastAsia"/>
          <w:b/>
          <w:color w:val="000000"/>
          <w:kern w:val="0"/>
          <w:szCs w:val="21"/>
        </w:rPr>
        <w:t>或有事项、资产负债表日后事项的说明</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6.4.8.1</w:t>
      </w:r>
      <w:r w:rsidRPr="00885C59">
        <w:rPr>
          <w:rFonts w:hint="eastAsia"/>
          <w:b/>
          <w:color w:val="000000"/>
          <w:kern w:val="0"/>
          <w:szCs w:val="21"/>
        </w:rPr>
        <w:t>或有事项</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截至资产负债表日，本基金无须作披露的或有事项。</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6.4.8.2</w:t>
      </w:r>
      <w:r w:rsidRPr="00885C59">
        <w:rPr>
          <w:rFonts w:hint="eastAsia"/>
          <w:b/>
          <w:color w:val="000000"/>
          <w:kern w:val="0"/>
          <w:szCs w:val="21"/>
        </w:rPr>
        <w:t>资产负债表日后事项</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截至本会计报表批准报出日，本基金无须作披露的资产负债表日后事项。</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6.4.9 </w:t>
      </w:r>
      <w:r w:rsidRPr="00885C59">
        <w:rPr>
          <w:rFonts w:hint="eastAsia"/>
          <w:b/>
          <w:color w:val="000000"/>
          <w:kern w:val="0"/>
          <w:szCs w:val="21"/>
        </w:rPr>
        <w:t>关联方关系</w:t>
      </w:r>
    </w:p>
    <w:p w:rsidR="00F516C9" w:rsidRPr="00885C59" w:rsidRDefault="00F516C9" w:rsidP="00FB519A">
      <w:pPr>
        <w:spacing w:line="360" w:lineRule="auto"/>
        <w:ind w:firstLineChars="196" w:firstLine="413"/>
        <w:rPr>
          <w:b/>
          <w:kern w:val="0"/>
          <w:szCs w:val="21"/>
        </w:rPr>
      </w:pPr>
      <w:r w:rsidRPr="00885C59">
        <w:rPr>
          <w:b/>
          <w:bCs/>
          <w:color w:val="000000"/>
          <w:kern w:val="0"/>
          <w:szCs w:val="21"/>
        </w:rPr>
        <w:t>6.4.9.1</w:t>
      </w:r>
      <w:r w:rsidRPr="00885C59">
        <w:rPr>
          <w:rFonts w:hint="eastAsia"/>
          <w:b/>
          <w:kern w:val="0"/>
          <w:szCs w:val="21"/>
        </w:rPr>
        <w:t>本报告期存在控制关系或其他重大利害关系的关联方发生变化的情况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本报告期内存在控制关系或其他重大利害关系的关联方未发生变化。</w:t>
      </w:r>
    </w:p>
    <w:p w:rsidR="00F516C9" w:rsidRPr="00885C59" w:rsidRDefault="00F516C9" w:rsidP="00D828F2">
      <w:pPr>
        <w:spacing w:line="360" w:lineRule="auto"/>
        <w:rPr>
          <w:b/>
          <w:kern w:val="0"/>
          <w:szCs w:val="21"/>
        </w:rPr>
      </w:pPr>
      <w:r w:rsidRPr="00885C59">
        <w:rPr>
          <w:b/>
          <w:bCs/>
          <w:color w:val="000000"/>
          <w:kern w:val="0"/>
          <w:szCs w:val="21"/>
        </w:rPr>
        <w:t xml:space="preserve">6.4.9.2 </w:t>
      </w:r>
      <w:r w:rsidRPr="00885C59">
        <w:rPr>
          <w:rFonts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F516C9" w:rsidRPr="00885C59" w:rsidTr="00C84609">
        <w:tc>
          <w:tcPr>
            <w:tcW w:w="5220" w:type="dxa"/>
            <w:vAlign w:val="center"/>
          </w:tcPr>
          <w:p w:rsidR="00F516C9" w:rsidRPr="00885C59" w:rsidRDefault="00F516C9" w:rsidP="0070173B">
            <w:pPr>
              <w:jc w:val="center"/>
              <w:rPr>
                <w:color w:val="000000"/>
                <w:szCs w:val="21"/>
              </w:rPr>
            </w:pPr>
            <w:r w:rsidRPr="00885C59">
              <w:rPr>
                <w:rFonts w:hint="eastAsia"/>
                <w:color w:val="000000"/>
                <w:szCs w:val="21"/>
              </w:rPr>
              <w:t>关联方名称</w:t>
            </w:r>
          </w:p>
        </w:tc>
        <w:tc>
          <w:tcPr>
            <w:tcW w:w="3780" w:type="dxa"/>
            <w:vAlign w:val="center"/>
          </w:tcPr>
          <w:p w:rsidR="00F516C9" w:rsidRPr="00885C59" w:rsidRDefault="00F516C9" w:rsidP="0070173B">
            <w:pPr>
              <w:jc w:val="center"/>
              <w:rPr>
                <w:color w:val="000000"/>
                <w:szCs w:val="21"/>
              </w:rPr>
            </w:pPr>
            <w:r w:rsidRPr="00885C59">
              <w:rPr>
                <w:rFonts w:hint="eastAsia"/>
                <w:color w:val="000000"/>
                <w:szCs w:val="21"/>
              </w:rPr>
              <w:t>与本基金的关系</w:t>
            </w:r>
          </w:p>
        </w:tc>
      </w:tr>
      <w:tr w:rsidR="000E7D3D">
        <w:tc>
          <w:tcPr>
            <w:tcW w:w="5220" w:type="dxa"/>
            <w:vAlign w:val="center"/>
          </w:tcPr>
          <w:p w:rsidR="000E7D3D" w:rsidRDefault="00BD5233">
            <w:pPr>
              <w:jc w:val="left"/>
            </w:pPr>
            <w:r>
              <w:rPr>
                <w:color w:val="000000"/>
                <w:szCs w:val="21"/>
              </w:rPr>
              <w:t>易方达基金管理有限公司</w:t>
            </w:r>
          </w:p>
        </w:tc>
        <w:tc>
          <w:tcPr>
            <w:tcW w:w="3780" w:type="dxa"/>
            <w:vAlign w:val="center"/>
          </w:tcPr>
          <w:p w:rsidR="000E7D3D" w:rsidRDefault="00BD5233">
            <w:pPr>
              <w:jc w:val="left"/>
            </w:pPr>
            <w:r>
              <w:rPr>
                <w:color w:val="000000"/>
                <w:szCs w:val="21"/>
              </w:rPr>
              <w:t>基金管理人、基金销售机构</w:t>
            </w:r>
          </w:p>
        </w:tc>
      </w:tr>
      <w:tr w:rsidR="000E7D3D">
        <w:tc>
          <w:tcPr>
            <w:tcW w:w="5220" w:type="dxa"/>
            <w:vAlign w:val="center"/>
          </w:tcPr>
          <w:p w:rsidR="000E7D3D" w:rsidRDefault="00BD5233">
            <w:pPr>
              <w:jc w:val="left"/>
            </w:pPr>
            <w:r>
              <w:rPr>
                <w:color w:val="000000"/>
                <w:szCs w:val="21"/>
              </w:rPr>
              <w:t>交通银行股份有限公司</w:t>
            </w:r>
            <w:r>
              <w:rPr>
                <w:color w:val="000000"/>
                <w:szCs w:val="21"/>
              </w:rPr>
              <w:t>(</w:t>
            </w:r>
            <w:r>
              <w:rPr>
                <w:color w:val="000000"/>
                <w:szCs w:val="21"/>
              </w:rPr>
              <w:t>以下简称</w:t>
            </w:r>
            <w:r>
              <w:rPr>
                <w:color w:val="000000"/>
                <w:szCs w:val="21"/>
              </w:rPr>
              <w:t>“</w:t>
            </w:r>
            <w:r>
              <w:rPr>
                <w:color w:val="000000"/>
                <w:szCs w:val="21"/>
              </w:rPr>
              <w:t>交通银行</w:t>
            </w:r>
            <w:r>
              <w:rPr>
                <w:color w:val="000000"/>
                <w:szCs w:val="21"/>
              </w:rPr>
              <w:t>”)</w:t>
            </w:r>
          </w:p>
        </w:tc>
        <w:tc>
          <w:tcPr>
            <w:tcW w:w="3780" w:type="dxa"/>
            <w:vAlign w:val="center"/>
          </w:tcPr>
          <w:p w:rsidR="000E7D3D" w:rsidRDefault="00BD5233">
            <w:pPr>
              <w:jc w:val="left"/>
            </w:pPr>
            <w:r>
              <w:rPr>
                <w:color w:val="000000"/>
                <w:szCs w:val="21"/>
              </w:rPr>
              <w:t>基金托管人、基金销售机构</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注：以下关联交易均在正常业务范围内按一般商业条款订立。</w:t>
      </w:r>
    </w:p>
    <w:p w:rsidR="00F516C9" w:rsidRPr="00885C59" w:rsidRDefault="00F516C9" w:rsidP="004745B9">
      <w:pPr>
        <w:spacing w:line="360" w:lineRule="auto"/>
        <w:rPr>
          <w:b/>
          <w:color w:val="000000"/>
          <w:kern w:val="0"/>
          <w:szCs w:val="21"/>
        </w:rPr>
      </w:pPr>
      <w:r w:rsidRPr="00885C59">
        <w:rPr>
          <w:color w:val="000000"/>
          <w:szCs w:val="21"/>
        </w:rPr>
        <w:tab/>
      </w:r>
      <w:r w:rsidRPr="00885C59">
        <w:rPr>
          <w:b/>
          <w:bCs/>
          <w:color w:val="000000"/>
          <w:kern w:val="0"/>
          <w:szCs w:val="21"/>
        </w:rPr>
        <w:t xml:space="preserve">6.4.10 </w:t>
      </w:r>
      <w:r w:rsidRPr="00885C59">
        <w:rPr>
          <w:rFonts w:hint="eastAsia"/>
          <w:b/>
          <w:color w:val="000000"/>
          <w:kern w:val="0"/>
          <w:szCs w:val="21"/>
        </w:rPr>
        <w:t>本报告期及上年度可比期间的关联方交易</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6.4.10.1 </w:t>
      </w:r>
      <w:r w:rsidRPr="00885C59">
        <w:rPr>
          <w:rFonts w:hint="eastAsia"/>
          <w:b/>
          <w:color w:val="000000"/>
          <w:kern w:val="0"/>
          <w:szCs w:val="21"/>
        </w:rPr>
        <w:t>通过关联方交易单元进行的交易</w:t>
      </w:r>
    </w:p>
    <w:p w:rsidR="00F516C9" w:rsidRPr="00885C59" w:rsidRDefault="00F516C9" w:rsidP="00FB519A">
      <w:pPr>
        <w:spacing w:line="360" w:lineRule="auto"/>
        <w:ind w:firstLineChars="196" w:firstLine="413"/>
        <w:rPr>
          <w:color w:val="000000"/>
          <w:szCs w:val="21"/>
        </w:rPr>
      </w:pPr>
      <w:r w:rsidRPr="00885C59">
        <w:rPr>
          <w:b/>
          <w:bCs/>
          <w:color w:val="000000"/>
          <w:kern w:val="0"/>
          <w:szCs w:val="21"/>
        </w:rPr>
        <w:t xml:space="preserve">6.4.10.1.1 </w:t>
      </w:r>
      <w:r w:rsidRPr="00885C59">
        <w:rPr>
          <w:rFonts w:hint="eastAsia"/>
          <w:b/>
          <w:color w:val="000000"/>
          <w:szCs w:val="21"/>
        </w:rPr>
        <w:t>股票交易</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本基金本报告期及上年度可比期间未发生通过关联方交易单元进行的股票交易。</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6.4.10.1.2 </w:t>
      </w:r>
      <w:r w:rsidRPr="00885C59">
        <w:rPr>
          <w:rFonts w:hint="eastAsia"/>
          <w:b/>
          <w:color w:val="000000"/>
          <w:szCs w:val="21"/>
        </w:rPr>
        <w:t>权证交易</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本基金本报告期及上年度可比期间未发生通过关联方交易单元进行的权证交易。</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6.4.10.1.3 </w:t>
      </w:r>
      <w:r w:rsidRPr="00885C59">
        <w:rPr>
          <w:rFonts w:hint="eastAsia"/>
          <w:b/>
          <w:color w:val="000000"/>
          <w:szCs w:val="21"/>
        </w:rPr>
        <w:t>应支付关联方的佣金</w:t>
      </w:r>
    </w:p>
    <w:p w:rsidR="00F516C9" w:rsidRPr="00885C59" w:rsidRDefault="007E3815" w:rsidP="00482DCE">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6.4.10.2 </w:t>
      </w:r>
      <w:r w:rsidRPr="00885C59">
        <w:rPr>
          <w:rFonts w:hint="eastAsia"/>
          <w:b/>
          <w:color w:val="000000"/>
          <w:kern w:val="0"/>
          <w:szCs w:val="21"/>
        </w:rPr>
        <w:t>关联方报酬</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6.4.10.2.1 </w:t>
      </w:r>
      <w:r w:rsidRPr="00885C59">
        <w:rPr>
          <w:rFonts w:hint="eastAsia"/>
          <w:b/>
          <w:color w:val="000000"/>
          <w:kern w:val="0"/>
          <w:szCs w:val="21"/>
        </w:rPr>
        <w:t>基金管理费</w:t>
      </w:r>
    </w:p>
    <w:p w:rsidR="00F516C9" w:rsidRPr="00885C59" w:rsidRDefault="00F516C9" w:rsidP="008971E9">
      <w:pPr>
        <w:autoSpaceDE w:val="0"/>
        <w:autoSpaceDN w:val="0"/>
        <w:adjustRightInd w:val="0"/>
        <w:spacing w:before="29" w:line="288" w:lineRule="auto"/>
        <w:ind w:left="15" w:right="210"/>
        <w:jc w:val="right"/>
        <w:rPr>
          <w:color w:val="000000"/>
          <w:kern w:val="0"/>
          <w:szCs w:val="21"/>
        </w:rPr>
      </w:pPr>
      <w:r w:rsidRPr="00885C59">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F516C9" w:rsidRPr="00885C59" w:rsidTr="00862614">
        <w:tc>
          <w:tcPr>
            <w:tcW w:w="3686" w:type="dxa"/>
            <w:vAlign w:val="center"/>
          </w:tcPr>
          <w:p w:rsidR="00F516C9" w:rsidRPr="00885C59" w:rsidRDefault="00F516C9" w:rsidP="0070173B">
            <w:pPr>
              <w:jc w:val="center"/>
              <w:rPr>
                <w:color w:val="000000"/>
                <w:szCs w:val="21"/>
              </w:rPr>
            </w:pPr>
            <w:r w:rsidRPr="00885C59">
              <w:rPr>
                <w:rFonts w:hint="eastAsia"/>
                <w:color w:val="000000"/>
                <w:szCs w:val="21"/>
              </w:rPr>
              <w:t>项目</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本期</w:t>
            </w:r>
          </w:p>
          <w:p w:rsidR="00F516C9" w:rsidRPr="00885C59" w:rsidRDefault="00F516C9" w:rsidP="0070173B">
            <w:pPr>
              <w:widowControl/>
              <w:autoSpaceDE w:val="0"/>
              <w:autoSpaceDN w:val="0"/>
              <w:ind w:right="-15"/>
              <w:jc w:val="center"/>
              <w:textAlignment w:val="bottom"/>
              <w:rPr>
                <w:color w:val="000000"/>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上年度可比期间</w:t>
            </w:r>
          </w:p>
          <w:p w:rsidR="00F516C9" w:rsidRPr="00885C59" w:rsidRDefault="00F516C9" w:rsidP="0070173B">
            <w:pPr>
              <w:widowControl/>
              <w:autoSpaceDE w:val="0"/>
              <w:autoSpaceDN w:val="0"/>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862614">
        <w:tc>
          <w:tcPr>
            <w:tcW w:w="3686" w:type="dxa"/>
            <w:vAlign w:val="center"/>
          </w:tcPr>
          <w:p w:rsidR="00F516C9" w:rsidRPr="00885C59" w:rsidRDefault="00F516C9" w:rsidP="00505CB1">
            <w:pPr>
              <w:rPr>
                <w:color w:val="000000"/>
                <w:szCs w:val="21"/>
              </w:rPr>
            </w:pPr>
            <w:r w:rsidRPr="00885C59">
              <w:rPr>
                <w:rFonts w:hint="eastAsia"/>
                <w:szCs w:val="21"/>
              </w:rPr>
              <w:t>当期发生的基金应支付的管理费</w:t>
            </w:r>
          </w:p>
        </w:tc>
        <w:tc>
          <w:tcPr>
            <w:tcW w:w="2657" w:type="dxa"/>
            <w:vAlign w:val="center"/>
          </w:tcPr>
          <w:p w:rsidR="00F516C9" w:rsidRPr="00885C59" w:rsidRDefault="00F516C9" w:rsidP="00505CB1">
            <w:pPr>
              <w:jc w:val="right"/>
              <w:rPr>
                <w:szCs w:val="21"/>
              </w:rPr>
            </w:pPr>
            <w:r w:rsidRPr="00885C59">
              <w:rPr>
                <w:szCs w:val="21"/>
              </w:rPr>
              <w:t>2,118,447.11</w:t>
            </w:r>
          </w:p>
        </w:tc>
        <w:tc>
          <w:tcPr>
            <w:tcW w:w="2657" w:type="dxa"/>
            <w:vAlign w:val="center"/>
          </w:tcPr>
          <w:p w:rsidR="00F516C9" w:rsidRPr="00885C59" w:rsidRDefault="00F516C9" w:rsidP="00505CB1">
            <w:pPr>
              <w:jc w:val="right"/>
              <w:rPr>
                <w:szCs w:val="21"/>
              </w:rPr>
            </w:pPr>
            <w:r w:rsidRPr="00885C59">
              <w:rPr>
                <w:szCs w:val="21"/>
              </w:rPr>
              <w:t>2,953,682.34</w:t>
            </w:r>
          </w:p>
        </w:tc>
      </w:tr>
      <w:tr w:rsidR="00F516C9" w:rsidRPr="00885C59" w:rsidTr="00862614">
        <w:tc>
          <w:tcPr>
            <w:tcW w:w="3686" w:type="dxa"/>
            <w:vAlign w:val="center"/>
          </w:tcPr>
          <w:p w:rsidR="00F516C9" w:rsidRPr="00885C59" w:rsidRDefault="00F516C9" w:rsidP="00505CB1">
            <w:pPr>
              <w:rPr>
                <w:color w:val="000000"/>
                <w:szCs w:val="21"/>
              </w:rPr>
            </w:pPr>
            <w:r w:rsidRPr="00885C59">
              <w:rPr>
                <w:rFonts w:hint="eastAsia"/>
                <w:szCs w:val="21"/>
              </w:rPr>
              <w:t>其中：支付销售机构的客户维护费</w:t>
            </w:r>
          </w:p>
        </w:tc>
        <w:tc>
          <w:tcPr>
            <w:tcW w:w="2657" w:type="dxa"/>
            <w:vAlign w:val="center"/>
          </w:tcPr>
          <w:p w:rsidR="00F516C9" w:rsidRPr="00885C59" w:rsidRDefault="00F516C9" w:rsidP="00505CB1">
            <w:pPr>
              <w:jc w:val="right"/>
              <w:rPr>
                <w:szCs w:val="21"/>
              </w:rPr>
            </w:pPr>
            <w:r w:rsidRPr="00885C59">
              <w:rPr>
                <w:szCs w:val="21"/>
              </w:rPr>
              <w:t>183,534.09</w:t>
            </w:r>
          </w:p>
        </w:tc>
        <w:tc>
          <w:tcPr>
            <w:tcW w:w="2657" w:type="dxa"/>
            <w:vAlign w:val="center"/>
          </w:tcPr>
          <w:p w:rsidR="00F516C9" w:rsidRPr="00885C59" w:rsidRDefault="00F516C9" w:rsidP="00505CB1">
            <w:pPr>
              <w:jc w:val="right"/>
              <w:rPr>
                <w:szCs w:val="21"/>
              </w:rPr>
            </w:pPr>
            <w:r w:rsidRPr="00885C59">
              <w:rPr>
                <w:szCs w:val="21"/>
              </w:rPr>
              <w:t>312,091.94</w:t>
            </w:r>
          </w:p>
        </w:tc>
      </w:tr>
    </w:tbl>
    <w:p w:rsidR="000E7D3D" w:rsidRDefault="00BD5233">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1%</w:t>
      </w:r>
      <w:r>
        <w:rPr>
          <w:kern w:val="0"/>
          <w:szCs w:val="21"/>
        </w:rPr>
        <w:t>年费率计提。管理费的计算方法如下：</w:t>
      </w:r>
    </w:p>
    <w:p w:rsidR="000E7D3D" w:rsidRDefault="00BD5233">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E×1%÷</w:t>
      </w:r>
      <w:r>
        <w:rPr>
          <w:kern w:val="0"/>
          <w:szCs w:val="21"/>
        </w:rPr>
        <w:t>当年天数</w:t>
      </w:r>
    </w:p>
    <w:p w:rsidR="000E7D3D" w:rsidRDefault="00BD5233">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0E7D3D" w:rsidRDefault="00BD5233">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基金管理费每日计算，逐日累计至每月月末，按月支付，于次月前</w:t>
      </w:r>
      <w:r w:rsidRPr="00885C59">
        <w:rPr>
          <w:kern w:val="0"/>
          <w:szCs w:val="21"/>
        </w:rPr>
        <w:t>3</w:t>
      </w:r>
      <w:r w:rsidRPr="00885C59">
        <w:rPr>
          <w:kern w:val="0"/>
          <w:szCs w:val="21"/>
        </w:rPr>
        <w:t>个工作日内从基金财产中一次性支付给基金管理人。若遇法定节假日、公休假等</w:t>
      </w:r>
      <w:r w:rsidRPr="00885C59">
        <w:rPr>
          <w:kern w:val="0"/>
          <w:szCs w:val="21"/>
        </w:rPr>
        <w:t>,</w:t>
      </w:r>
      <w:r w:rsidRPr="00885C59">
        <w:rPr>
          <w:kern w:val="0"/>
          <w:szCs w:val="21"/>
        </w:rPr>
        <w:t>支付日期顺延。</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6.4.10.2.2 </w:t>
      </w:r>
      <w:r w:rsidRPr="00885C59">
        <w:rPr>
          <w:rFonts w:hint="eastAsia"/>
          <w:b/>
          <w:color w:val="000000"/>
          <w:kern w:val="0"/>
          <w:szCs w:val="21"/>
        </w:rPr>
        <w:t>基金托管费</w:t>
      </w:r>
    </w:p>
    <w:p w:rsidR="00F516C9" w:rsidRPr="00885C59" w:rsidRDefault="00F516C9" w:rsidP="008971E9">
      <w:pPr>
        <w:autoSpaceDE w:val="0"/>
        <w:autoSpaceDN w:val="0"/>
        <w:adjustRightInd w:val="0"/>
        <w:spacing w:before="29" w:line="288" w:lineRule="auto"/>
        <w:ind w:left="15" w:right="210"/>
        <w:jc w:val="right"/>
        <w:rPr>
          <w:color w:val="000000"/>
          <w:kern w:val="0"/>
          <w:szCs w:val="21"/>
        </w:rPr>
      </w:pPr>
      <w:r w:rsidRPr="00885C59">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F516C9" w:rsidRPr="00885C59" w:rsidTr="00862614">
        <w:tc>
          <w:tcPr>
            <w:tcW w:w="3686" w:type="dxa"/>
            <w:vAlign w:val="center"/>
          </w:tcPr>
          <w:p w:rsidR="00F516C9" w:rsidRPr="00885C59" w:rsidRDefault="00F516C9" w:rsidP="0070173B">
            <w:pPr>
              <w:jc w:val="center"/>
              <w:rPr>
                <w:color w:val="000000"/>
                <w:szCs w:val="21"/>
              </w:rPr>
            </w:pPr>
            <w:r w:rsidRPr="00885C59">
              <w:rPr>
                <w:rFonts w:hint="eastAsia"/>
                <w:color w:val="000000"/>
                <w:szCs w:val="21"/>
              </w:rPr>
              <w:t>项目</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本期</w:t>
            </w:r>
          </w:p>
          <w:p w:rsidR="00F516C9" w:rsidRPr="00885C59" w:rsidRDefault="00F516C9" w:rsidP="0070173B">
            <w:pPr>
              <w:widowControl/>
              <w:autoSpaceDE w:val="0"/>
              <w:autoSpaceDN w:val="0"/>
              <w:ind w:right="-15"/>
              <w:jc w:val="center"/>
              <w:textAlignment w:val="bottom"/>
              <w:rPr>
                <w:color w:val="000000"/>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上年度可比期间</w:t>
            </w:r>
          </w:p>
          <w:p w:rsidR="00F516C9" w:rsidRPr="00885C59" w:rsidRDefault="00F516C9" w:rsidP="0070173B">
            <w:pPr>
              <w:widowControl/>
              <w:autoSpaceDE w:val="0"/>
              <w:autoSpaceDN w:val="0"/>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862614">
        <w:tc>
          <w:tcPr>
            <w:tcW w:w="3686" w:type="dxa"/>
            <w:vAlign w:val="center"/>
          </w:tcPr>
          <w:p w:rsidR="00F516C9" w:rsidRPr="00885C59" w:rsidRDefault="00F516C9" w:rsidP="0070173B">
            <w:pPr>
              <w:rPr>
                <w:color w:val="000000"/>
                <w:szCs w:val="21"/>
              </w:rPr>
            </w:pPr>
            <w:r w:rsidRPr="00885C59">
              <w:rPr>
                <w:rFonts w:hint="eastAsia"/>
                <w:szCs w:val="21"/>
              </w:rPr>
              <w:t>当期发生的基金应支付的托管费</w:t>
            </w:r>
          </w:p>
        </w:tc>
        <w:tc>
          <w:tcPr>
            <w:tcW w:w="2657" w:type="dxa"/>
            <w:vAlign w:val="center"/>
          </w:tcPr>
          <w:p w:rsidR="00F516C9" w:rsidRPr="00885C59" w:rsidRDefault="00F516C9" w:rsidP="0070173B">
            <w:pPr>
              <w:jc w:val="right"/>
              <w:rPr>
                <w:color w:val="000000"/>
                <w:kern w:val="0"/>
                <w:szCs w:val="21"/>
              </w:rPr>
            </w:pPr>
            <w:r w:rsidRPr="00885C59">
              <w:rPr>
                <w:szCs w:val="21"/>
              </w:rPr>
              <w:t>423,689.42</w:t>
            </w:r>
          </w:p>
        </w:tc>
        <w:tc>
          <w:tcPr>
            <w:tcW w:w="2657" w:type="dxa"/>
            <w:vAlign w:val="center"/>
          </w:tcPr>
          <w:p w:rsidR="00F516C9" w:rsidRPr="00885C59" w:rsidRDefault="00F516C9" w:rsidP="00B56418">
            <w:pPr>
              <w:jc w:val="right"/>
              <w:rPr>
                <w:color w:val="000000"/>
                <w:szCs w:val="21"/>
              </w:rPr>
            </w:pPr>
            <w:r w:rsidRPr="00885C59">
              <w:rPr>
                <w:szCs w:val="21"/>
              </w:rPr>
              <w:t>590,736.44</w:t>
            </w:r>
          </w:p>
        </w:tc>
      </w:tr>
    </w:tbl>
    <w:p w:rsidR="000E7D3D" w:rsidRDefault="00BD5233">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0.20%</w:t>
      </w:r>
      <w:r>
        <w:rPr>
          <w:kern w:val="0"/>
          <w:szCs w:val="21"/>
        </w:rPr>
        <w:t>的年费率计提。托管费的计算方法如下：</w:t>
      </w:r>
    </w:p>
    <w:p w:rsidR="000E7D3D" w:rsidRDefault="00BD5233">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E×0.20%÷</w:t>
      </w:r>
      <w:r>
        <w:rPr>
          <w:kern w:val="0"/>
          <w:szCs w:val="21"/>
        </w:rPr>
        <w:t>当年天数</w:t>
      </w:r>
    </w:p>
    <w:p w:rsidR="000E7D3D" w:rsidRDefault="00BD5233">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0E7D3D" w:rsidRDefault="00BD5233">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基金托管费每日计算，逐日累计至每月月末，按月支付，于次月前</w:t>
      </w:r>
      <w:r w:rsidRPr="00885C59">
        <w:rPr>
          <w:kern w:val="0"/>
          <w:szCs w:val="21"/>
        </w:rPr>
        <w:t>3</w:t>
      </w:r>
      <w:r w:rsidRPr="00885C59">
        <w:rPr>
          <w:kern w:val="0"/>
          <w:szCs w:val="21"/>
        </w:rPr>
        <w:t>个工作日内从基金财产中一次性支取。若遇法定节假日、公休日等</w:t>
      </w:r>
      <w:r w:rsidRPr="00885C59">
        <w:rPr>
          <w:kern w:val="0"/>
          <w:szCs w:val="21"/>
        </w:rPr>
        <w:t>,</w:t>
      </w:r>
      <w:r w:rsidRPr="00885C59">
        <w:rPr>
          <w:kern w:val="0"/>
          <w:szCs w:val="21"/>
        </w:rPr>
        <w:t>支付日期顺延。</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6.4.10.3 </w:t>
      </w:r>
      <w:r w:rsidRPr="00885C59">
        <w:rPr>
          <w:rFonts w:hint="eastAsia"/>
          <w:b/>
          <w:bCs/>
          <w:color w:val="000000"/>
          <w:szCs w:val="21"/>
        </w:rPr>
        <w:t>与关联方进行银行间同业市场的债券</w:t>
      </w:r>
      <w:r w:rsidRPr="00885C59">
        <w:rPr>
          <w:b/>
          <w:bCs/>
          <w:color w:val="000000"/>
          <w:szCs w:val="21"/>
        </w:rPr>
        <w:t>(</w:t>
      </w:r>
      <w:r w:rsidRPr="00885C59">
        <w:rPr>
          <w:rFonts w:hint="eastAsia"/>
          <w:b/>
          <w:bCs/>
          <w:color w:val="000000"/>
          <w:szCs w:val="21"/>
        </w:rPr>
        <w:t>含回购</w:t>
      </w:r>
      <w:r w:rsidRPr="00885C59">
        <w:rPr>
          <w:b/>
          <w:bCs/>
          <w:color w:val="000000"/>
          <w:szCs w:val="21"/>
        </w:rPr>
        <w:t>)</w:t>
      </w:r>
      <w:r w:rsidRPr="00885C59">
        <w:rPr>
          <w:rFonts w:hint="eastAsia"/>
          <w:b/>
          <w:bCs/>
          <w:color w:val="000000"/>
          <w:szCs w:val="21"/>
        </w:rPr>
        <w:t>交易</w:t>
      </w:r>
    </w:p>
    <w:p w:rsidR="00804543" w:rsidRDefault="00F516C9" w:rsidP="00804543">
      <w:pPr>
        <w:tabs>
          <w:tab w:val="left" w:pos="426"/>
        </w:tabs>
        <w:spacing w:line="360" w:lineRule="auto"/>
        <w:ind w:firstLineChars="200" w:firstLine="420"/>
        <w:jc w:val="left"/>
        <w:rPr>
          <w:rFonts w:eastAsiaTheme="minorEastAsia"/>
          <w:color w:val="000000" w:themeColor="text1"/>
          <w:kern w:val="0"/>
          <w:szCs w:val="21"/>
        </w:rPr>
      </w:pPr>
      <w:r w:rsidRPr="00885C59">
        <w:rPr>
          <w:kern w:val="0"/>
          <w:szCs w:val="21"/>
        </w:rPr>
        <w:t>本基金本报告期及上年度可比期间未与关联方进行银行间同业市场债券（含回购）交易。</w:t>
      </w:r>
    </w:p>
    <w:p w:rsidR="00804543" w:rsidRPr="00804543" w:rsidRDefault="00804543" w:rsidP="00804543">
      <w:pPr>
        <w:spacing w:line="360" w:lineRule="auto"/>
        <w:ind w:firstLineChars="196" w:firstLine="413"/>
        <w:jc w:val="left"/>
        <w:rPr>
          <w:b/>
          <w:bCs/>
          <w:color w:val="000000"/>
          <w:kern w:val="0"/>
          <w:szCs w:val="21"/>
        </w:rPr>
      </w:pPr>
      <w:r w:rsidRPr="00804543">
        <w:rPr>
          <w:rFonts w:hint="eastAsia"/>
          <w:b/>
          <w:bCs/>
          <w:color w:val="000000"/>
          <w:kern w:val="0"/>
          <w:szCs w:val="21"/>
        </w:rPr>
        <w:t>6.4.10.4</w:t>
      </w:r>
      <w:r w:rsidRPr="00804543">
        <w:rPr>
          <w:rFonts w:hint="eastAsia"/>
          <w:b/>
          <w:bCs/>
          <w:color w:val="000000"/>
          <w:kern w:val="0"/>
          <w:szCs w:val="21"/>
        </w:rPr>
        <w:t>报告期内转融通证券出借业务发生重大关联交易事项的说明</w:t>
      </w:r>
    </w:p>
    <w:p w:rsidR="00804543" w:rsidRPr="00804543" w:rsidRDefault="00804543" w:rsidP="00804543">
      <w:pPr>
        <w:adjustRightInd w:val="0"/>
        <w:snapToGrid w:val="0"/>
        <w:spacing w:line="360" w:lineRule="auto"/>
        <w:ind w:firstLineChars="196" w:firstLine="413"/>
        <w:jc w:val="left"/>
        <w:rPr>
          <w:b/>
          <w:bCs/>
          <w:color w:val="000000"/>
          <w:kern w:val="0"/>
          <w:szCs w:val="21"/>
        </w:rPr>
      </w:pPr>
      <w:r w:rsidRPr="00804543">
        <w:rPr>
          <w:rFonts w:hint="eastAsia"/>
          <w:b/>
          <w:bCs/>
          <w:color w:val="000000"/>
          <w:kern w:val="0"/>
          <w:szCs w:val="21"/>
        </w:rPr>
        <w:t>6.4.10.4.1</w:t>
      </w:r>
      <w:r w:rsidRPr="00804543">
        <w:rPr>
          <w:rFonts w:hint="eastAsia"/>
          <w:b/>
          <w:bCs/>
          <w:color w:val="000000"/>
          <w:kern w:val="0"/>
          <w:szCs w:val="21"/>
        </w:rPr>
        <w:t>与关联方通过约定申报方式进行的适用固定期限费率的证券出借业务的情况</w:t>
      </w:r>
    </w:p>
    <w:p w:rsidR="00804543" w:rsidRDefault="00804543" w:rsidP="00804543">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804543" w:rsidRPr="00804543" w:rsidRDefault="00804543" w:rsidP="00804543">
      <w:pPr>
        <w:adjustRightInd w:val="0"/>
        <w:snapToGrid w:val="0"/>
        <w:spacing w:line="360" w:lineRule="auto"/>
        <w:ind w:firstLineChars="196" w:firstLine="413"/>
        <w:jc w:val="left"/>
        <w:rPr>
          <w:b/>
          <w:bCs/>
          <w:color w:val="000000"/>
          <w:kern w:val="0"/>
          <w:szCs w:val="21"/>
        </w:rPr>
      </w:pPr>
      <w:r w:rsidRPr="00804543">
        <w:rPr>
          <w:rFonts w:hint="eastAsia"/>
          <w:b/>
          <w:bCs/>
          <w:color w:val="000000"/>
          <w:kern w:val="0"/>
          <w:szCs w:val="21"/>
        </w:rPr>
        <w:t>6.4.10.4.2</w:t>
      </w:r>
      <w:r w:rsidRPr="00804543">
        <w:rPr>
          <w:rFonts w:hint="eastAsia"/>
          <w:b/>
          <w:bCs/>
          <w:color w:val="000000"/>
          <w:kern w:val="0"/>
          <w:szCs w:val="21"/>
        </w:rPr>
        <w:t>与关联方通过约定申报方式进行的适用市场化期限费率的证券出借业务的情况</w:t>
      </w:r>
    </w:p>
    <w:p w:rsidR="00F516C9" w:rsidRPr="00885C59" w:rsidRDefault="00804543" w:rsidP="00482DCE">
      <w:pPr>
        <w:tabs>
          <w:tab w:val="left" w:pos="426"/>
        </w:tabs>
        <w:spacing w:line="360" w:lineRule="auto"/>
        <w:ind w:firstLineChars="200" w:firstLine="420"/>
        <w:rPr>
          <w:kern w:val="0"/>
          <w:szCs w:val="21"/>
        </w:rPr>
      </w:pPr>
      <w:r>
        <w:rPr>
          <w:kern w:val="0"/>
          <w:szCs w:val="21"/>
        </w:rPr>
        <w:t>本基金本报告期及上年度可比期间未发生与关联方通过约定申报方式进行的适用市场化期限费率的证券出借业务。</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6.4.10.5 </w:t>
      </w:r>
      <w:r w:rsidRPr="00885C59">
        <w:rPr>
          <w:rFonts w:hint="eastAsia"/>
          <w:b/>
          <w:bCs/>
          <w:color w:val="000000"/>
          <w:szCs w:val="21"/>
        </w:rPr>
        <w:t>各关联方投资本基金的情况</w:t>
      </w:r>
    </w:p>
    <w:p w:rsidR="00F516C9" w:rsidRPr="00885C59" w:rsidRDefault="00F516C9" w:rsidP="00FB519A">
      <w:pPr>
        <w:adjustRightInd w:val="0"/>
        <w:snapToGrid w:val="0"/>
        <w:spacing w:line="360" w:lineRule="auto"/>
        <w:ind w:firstLineChars="196" w:firstLine="413"/>
        <w:jc w:val="left"/>
        <w:rPr>
          <w:b/>
          <w:bCs/>
          <w:color w:val="000000"/>
          <w:szCs w:val="21"/>
        </w:rPr>
      </w:pPr>
      <w:r w:rsidRPr="00885C59">
        <w:rPr>
          <w:b/>
          <w:bCs/>
          <w:color w:val="000000"/>
          <w:kern w:val="0"/>
          <w:szCs w:val="21"/>
        </w:rPr>
        <w:t xml:space="preserve">6.4.10.5.1 </w:t>
      </w:r>
      <w:r w:rsidRPr="00885C59">
        <w:rPr>
          <w:rFonts w:hint="eastAsia"/>
          <w:b/>
          <w:bCs/>
          <w:color w:val="000000"/>
          <w:szCs w:val="21"/>
        </w:rPr>
        <w:t>报告期内基金管理人运用固有资金投资本基金的情况</w:t>
      </w:r>
    </w:p>
    <w:p w:rsidR="00F516C9" w:rsidRPr="00482DCE" w:rsidRDefault="00044264" w:rsidP="00482DCE">
      <w:pPr>
        <w:tabs>
          <w:tab w:val="left" w:pos="426"/>
        </w:tabs>
        <w:spacing w:line="360" w:lineRule="auto"/>
        <w:ind w:firstLineChars="200" w:firstLine="420"/>
        <w:rPr>
          <w:kern w:val="0"/>
          <w:szCs w:val="21"/>
        </w:rPr>
      </w:pPr>
      <w:r w:rsidRPr="0036599E">
        <w:rPr>
          <w:kern w:val="0"/>
          <w:szCs w:val="21"/>
        </w:rPr>
        <w:t>本报告期内和上年度可比期间基金管理人未运用固有资金投资本基金。</w:t>
      </w:r>
    </w:p>
    <w:p w:rsidR="00F516C9" w:rsidRDefault="00F516C9" w:rsidP="00A1426E">
      <w:pPr>
        <w:adjustRightInd w:val="0"/>
        <w:snapToGrid w:val="0"/>
        <w:spacing w:line="360" w:lineRule="auto"/>
        <w:jc w:val="left"/>
        <w:rPr>
          <w:b/>
          <w:bCs/>
          <w:color w:val="000000"/>
          <w:szCs w:val="21"/>
        </w:rPr>
      </w:pPr>
      <w:r w:rsidRPr="00885C59">
        <w:rPr>
          <w:bCs/>
          <w:color w:val="000000"/>
          <w:szCs w:val="21"/>
        </w:rPr>
        <w:tab/>
      </w:r>
      <w:r w:rsidRPr="00885C59">
        <w:rPr>
          <w:b/>
          <w:bCs/>
          <w:color w:val="000000"/>
          <w:kern w:val="0"/>
          <w:szCs w:val="21"/>
        </w:rPr>
        <w:t xml:space="preserve">6.4.10.5.2 </w:t>
      </w:r>
      <w:r w:rsidRPr="00885C59">
        <w:rPr>
          <w:rFonts w:hint="eastAsia"/>
          <w:b/>
          <w:bCs/>
          <w:color w:val="000000"/>
          <w:szCs w:val="21"/>
        </w:rPr>
        <w:t>报告期末除基金管理人之外的其他关联方投资本基金的情况</w:t>
      </w:r>
    </w:p>
    <w:p w:rsidR="00F516C9" w:rsidRPr="00241282" w:rsidRDefault="00F516C9" w:rsidP="00241282">
      <w:pPr>
        <w:adjustRightInd w:val="0"/>
        <w:snapToGrid w:val="0"/>
        <w:spacing w:line="288" w:lineRule="auto"/>
        <w:ind w:firstLineChars="200" w:firstLine="420"/>
        <w:rPr>
          <w:color w:val="000000"/>
          <w:szCs w:val="21"/>
        </w:rPr>
      </w:pPr>
      <w:r w:rsidRPr="00885C59">
        <w:rPr>
          <w:color w:val="000000"/>
          <w:szCs w:val="21"/>
        </w:rPr>
        <w:t>易方达上证</w:t>
      </w:r>
      <w:r w:rsidRPr="00885C59">
        <w:rPr>
          <w:color w:val="000000"/>
          <w:szCs w:val="21"/>
        </w:rPr>
        <w:t>50</w:t>
      </w:r>
      <w:r w:rsidRPr="00885C59">
        <w:rPr>
          <w:color w:val="000000"/>
          <w:szCs w:val="21"/>
        </w:rPr>
        <w:t>分级</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无。</w:t>
      </w:r>
    </w:p>
    <w:p w:rsidR="00F516C9" w:rsidRPr="00885C59" w:rsidRDefault="00F516C9" w:rsidP="00FB519A">
      <w:pPr>
        <w:adjustRightInd w:val="0"/>
        <w:snapToGrid w:val="0"/>
        <w:spacing w:line="288" w:lineRule="auto"/>
        <w:ind w:firstLineChars="200" w:firstLine="420"/>
        <w:rPr>
          <w:b/>
          <w:bCs/>
          <w:color w:val="000000"/>
          <w:szCs w:val="21"/>
        </w:rPr>
      </w:pPr>
      <w:r w:rsidRPr="00885C59">
        <w:rPr>
          <w:color w:val="000000"/>
          <w:szCs w:val="21"/>
        </w:rPr>
        <w:t>易方达上证</w:t>
      </w:r>
      <w:r w:rsidRPr="00885C59">
        <w:rPr>
          <w:color w:val="000000"/>
          <w:szCs w:val="21"/>
        </w:rPr>
        <w:t>50</w:t>
      </w:r>
      <w:r w:rsidRPr="00885C59">
        <w:rPr>
          <w:color w:val="000000"/>
          <w:szCs w:val="21"/>
        </w:rPr>
        <w:t>分级</w:t>
      </w:r>
      <w:r w:rsidRPr="00885C59">
        <w:rPr>
          <w:color w:val="000000"/>
          <w:szCs w:val="21"/>
        </w:rPr>
        <w:t>A</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无。</w:t>
      </w:r>
    </w:p>
    <w:p w:rsidR="00F516C9" w:rsidRPr="00885C59" w:rsidRDefault="00F516C9" w:rsidP="00FB519A">
      <w:pPr>
        <w:adjustRightInd w:val="0"/>
        <w:snapToGrid w:val="0"/>
        <w:spacing w:line="288" w:lineRule="auto"/>
        <w:ind w:firstLineChars="200" w:firstLine="420"/>
        <w:rPr>
          <w:b/>
          <w:bCs/>
          <w:color w:val="000000"/>
          <w:szCs w:val="21"/>
        </w:rPr>
      </w:pPr>
      <w:r w:rsidRPr="00885C59">
        <w:rPr>
          <w:color w:val="000000"/>
          <w:szCs w:val="21"/>
        </w:rPr>
        <w:t>易方达上证</w:t>
      </w:r>
      <w:r w:rsidRPr="00885C59">
        <w:rPr>
          <w:color w:val="000000"/>
          <w:szCs w:val="21"/>
        </w:rPr>
        <w:t>50</w:t>
      </w:r>
      <w:r w:rsidRPr="00885C59">
        <w:rPr>
          <w:color w:val="000000"/>
          <w:szCs w:val="21"/>
        </w:rPr>
        <w:t>分级</w:t>
      </w:r>
      <w:r w:rsidRPr="00885C59">
        <w:rPr>
          <w:color w:val="000000"/>
          <w:szCs w:val="21"/>
        </w:rPr>
        <w:t>B</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无。</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6.4.10.6 </w:t>
      </w:r>
      <w:r w:rsidRPr="00885C59">
        <w:rPr>
          <w:rFonts w:hint="eastAsia"/>
          <w:b/>
          <w:bCs/>
          <w:color w:val="000000"/>
          <w:szCs w:val="21"/>
        </w:rPr>
        <w:t>由关联方保管的银行存款余额及当期产生的利息收入</w:t>
      </w:r>
    </w:p>
    <w:p w:rsidR="00F516C9" w:rsidRPr="00885C59" w:rsidRDefault="00F516C9" w:rsidP="008971E9">
      <w:pPr>
        <w:autoSpaceDE w:val="0"/>
        <w:autoSpaceDN w:val="0"/>
        <w:adjustRightInd w:val="0"/>
        <w:spacing w:before="29" w:line="288" w:lineRule="auto"/>
        <w:ind w:left="15" w:right="210"/>
        <w:jc w:val="right"/>
        <w:rPr>
          <w:color w:val="000000"/>
          <w:kern w:val="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F516C9" w:rsidRPr="00885C59" w:rsidTr="00A1426E">
        <w:tc>
          <w:tcPr>
            <w:tcW w:w="2694" w:type="dxa"/>
            <w:vMerge w:val="restart"/>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关联方名称</w:t>
            </w:r>
          </w:p>
        </w:tc>
        <w:tc>
          <w:tcPr>
            <w:tcW w:w="3153"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本期</w:t>
            </w:r>
          </w:p>
          <w:p w:rsidR="00F516C9" w:rsidRPr="00885C59" w:rsidRDefault="00F516C9" w:rsidP="003C0ECA">
            <w:pPr>
              <w:widowControl/>
              <w:autoSpaceDE w:val="0"/>
              <w:autoSpaceDN w:val="0"/>
              <w:spacing w:line="360" w:lineRule="auto"/>
              <w:ind w:right="-15"/>
              <w:jc w:val="center"/>
              <w:textAlignment w:val="bottom"/>
              <w:rPr>
                <w:color w:val="000000"/>
                <w:szCs w:val="21"/>
              </w:rPr>
            </w:pPr>
            <w:r w:rsidRPr="00885C59">
              <w:rPr>
                <w:color w:val="000000"/>
                <w:szCs w:val="21"/>
              </w:rPr>
              <w:t>2020</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w:t>
            </w:r>
            <w:r w:rsidRPr="00885C59">
              <w:rPr>
                <w:rFonts w:hint="eastAsia"/>
                <w:color w:val="000000"/>
                <w:szCs w:val="21"/>
              </w:rPr>
              <w:t>至</w:t>
            </w: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3153"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上年度可比期间</w:t>
            </w:r>
          </w:p>
          <w:p w:rsidR="00F516C9" w:rsidRPr="00885C59" w:rsidRDefault="00F516C9" w:rsidP="00CB3E85">
            <w:pPr>
              <w:widowControl/>
              <w:autoSpaceDE w:val="0"/>
              <w:autoSpaceDN w:val="0"/>
              <w:spacing w:line="360" w:lineRule="auto"/>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A1426E">
        <w:tc>
          <w:tcPr>
            <w:tcW w:w="2694" w:type="dxa"/>
            <w:vMerge/>
            <w:vAlign w:val="center"/>
          </w:tcPr>
          <w:p w:rsidR="00F516C9" w:rsidRPr="00885C59" w:rsidRDefault="00F516C9" w:rsidP="003C0ECA">
            <w:pPr>
              <w:widowControl/>
              <w:spacing w:line="360" w:lineRule="auto"/>
              <w:jc w:val="left"/>
              <w:rPr>
                <w:color w:val="000000"/>
                <w:szCs w:val="21"/>
              </w:rPr>
            </w:pPr>
          </w:p>
        </w:tc>
        <w:tc>
          <w:tcPr>
            <w:tcW w:w="1417"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期末余额</w:t>
            </w:r>
          </w:p>
        </w:tc>
        <w:tc>
          <w:tcPr>
            <w:tcW w:w="1736"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当期利息收入</w:t>
            </w:r>
          </w:p>
        </w:tc>
        <w:tc>
          <w:tcPr>
            <w:tcW w:w="1383"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期末余额</w:t>
            </w:r>
          </w:p>
        </w:tc>
        <w:tc>
          <w:tcPr>
            <w:tcW w:w="1770"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当期利息收入</w:t>
            </w:r>
          </w:p>
        </w:tc>
      </w:tr>
      <w:tr w:rsidR="000E7D3D">
        <w:tc>
          <w:tcPr>
            <w:tcW w:w="2694" w:type="dxa"/>
            <w:vAlign w:val="center"/>
          </w:tcPr>
          <w:p w:rsidR="000E7D3D" w:rsidRDefault="00BD5233">
            <w:pPr>
              <w:jc w:val="left"/>
            </w:pPr>
            <w:r>
              <w:rPr>
                <w:szCs w:val="21"/>
              </w:rPr>
              <w:t>交通银行</w:t>
            </w:r>
            <w:r>
              <w:rPr>
                <w:szCs w:val="21"/>
              </w:rPr>
              <w:t>-</w:t>
            </w:r>
            <w:r>
              <w:rPr>
                <w:szCs w:val="21"/>
              </w:rPr>
              <w:t>活期存款</w:t>
            </w:r>
          </w:p>
        </w:tc>
        <w:tc>
          <w:tcPr>
            <w:tcW w:w="1417" w:type="dxa"/>
            <w:vAlign w:val="center"/>
          </w:tcPr>
          <w:p w:rsidR="000E7D3D" w:rsidRDefault="00BD5233">
            <w:pPr>
              <w:jc w:val="right"/>
            </w:pPr>
            <w:r>
              <w:rPr>
                <w:szCs w:val="21"/>
              </w:rPr>
              <w:t>28,008,807.01</w:t>
            </w:r>
          </w:p>
        </w:tc>
        <w:tc>
          <w:tcPr>
            <w:tcW w:w="1736" w:type="dxa"/>
            <w:vAlign w:val="center"/>
          </w:tcPr>
          <w:p w:rsidR="000E7D3D" w:rsidRDefault="00BD5233">
            <w:pPr>
              <w:jc w:val="right"/>
            </w:pPr>
            <w:r>
              <w:rPr>
                <w:szCs w:val="21"/>
              </w:rPr>
              <w:t>112,072.24</w:t>
            </w:r>
          </w:p>
        </w:tc>
        <w:tc>
          <w:tcPr>
            <w:tcW w:w="1383" w:type="dxa"/>
            <w:vAlign w:val="center"/>
          </w:tcPr>
          <w:p w:rsidR="000E7D3D" w:rsidRDefault="00BD5233">
            <w:pPr>
              <w:jc w:val="right"/>
            </w:pPr>
            <w:r>
              <w:rPr>
                <w:szCs w:val="21"/>
              </w:rPr>
              <w:t>34,685,243.28</w:t>
            </w:r>
          </w:p>
        </w:tc>
        <w:tc>
          <w:tcPr>
            <w:tcW w:w="1770" w:type="dxa"/>
            <w:vAlign w:val="center"/>
          </w:tcPr>
          <w:p w:rsidR="000E7D3D" w:rsidRDefault="00BD5233">
            <w:pPr>
              <w:jc w:val="right"/>
            </w:pPr>
            <w:r>
              <w:rPr>
                <w:szCs w:val="21"/>
              </w:rPr>
              <w:t>171,145.74</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注：本基金的上述银行存款由基金托管人交通银行股份有限公司保管，按银行同业利率或约定利率计息。</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6.4.10.7 </w:t>
      </w:r>
      <w:r w:rsidRPr="00885C59">
        <w:rPr>
          <w:rFonts w:hint="eastAsia"/>
          <w:b/>
          <w:bCs/>
          <w:color w:val="000000"/>
          <w:szCs w:val="21"/>
        </w:rPr>
        <w:t>本基金在承销期内参与关联方承销证券的情况</w:t>
      </w:r>
    </w:p>
    <w:p w:rsidR="00F516C9" w:rsidRPr="00224952" w:rsidRDefault="00F516C9" w:rsidP="00482DCE">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EA47F7" w:rsidRDefault="00F516C9" w:rsidP="00EA47F7">
      <w:pPr>
        <w:adjustRightInd w:val="0"/>
        <w:snapToGrid w:val="0"/>
        <w:spacing w:line="360" w:lineRule="auto"/>
        <w:ind w:firstLineChars="196" w:firstLine="413"/>
        <w:jc w:val="left"/>
        <w:rPr>
          <w:rFonts w:ascii="宋体"/>
          <w:b/>
          <w:color w:val="000000"/>
          <w:szCs w:val="21"/>
        </w:rPr>
      </w:pPr>
      <w:r w:rsidRPr="00885C59">
        <w:rPr>
          <w:b/>
          <w:bCs/>
          <w:color w:val="000000"/>
          <w:kern w:val="0"/>
          <w:szCs w:val="21"/>
        </w:rPr>
        <w:t xml:space="preserve">6.4.10.8 </w:t>
      </w:r>
      <w:r w:rsidRPr="00885C59">
        <w:rPr>
          <w:rFonts w:hint="eastAsia"/>
          <w:b/>
          <w:color w:val="000000"/>
          <w:szCs w:val="21"/>
        </w:rPr>
        <w:t>其他关联交易事项的说明</w:t>
      </w:r>
    </w:p>
    <w:p w:rsidR="00EA47F7" w:rsidRDefault="00EA47F7" w:rsidP="00EA47F7">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EA47F7" w:rsidRDefault="00EA47F7" w:rsidP="00482DCE">
      <w:pPr>
        <w:tabs>
          <w:tab w:val="left" w:pos="426"/>
        </w:tabs>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为更好地实现基金合同所规定的投资目标，紧密跟踪标的指数，提高基金运作效率，本基金根据基金合同约定的投资策略，按照标的指数的成份股组成及其权重构建基金股票投资组合，经基金托管人审核同意，在报告期内投资于托管行发行的股票交通银行。</w:t>
      </w:r>
    </w:p>
    <w:p w:rsidR="00F516C9" w:rsidRPr="00885C59" w:rsidRDefault="00F516C9" w:rsidP="0027318A">
      <w:pPr>
        <w:spacing w:line="360" w:lineRule="auto"/>
        <w:ind w:firstLineChars="196" w:firstLine="413"/>
        <w:rPr>
          <w:b/>
          <w:bCs/>
          <w:color w:val="000000"/>
          <w:szCs w:val="21"/>
        </w:rPr>
      </w:pPr>
      <w:r w:rsidRPr="00885C59">
        <w:rPr>
          <w:b/>
          <w:bCs/>
          <w:color w:val="000000"/>
          <w:kern w:val="0"/>
          <w:szCs w:val="21"/>
        </w:rPr>
        <w:t xml:space="preserve">6.4.11 </w:t>
      </w:r>
      <w:r w:rsidRPr="00885C59">
        <w:rPr>
          <w:rFonts w:hint="eastAsia"/>
          <w:b/>
          <w:bCs/>
          <w:color w:val="000000"/>
          <w:szCs w:val="21"/>
        </w:rPr>
        <w:t>利润分配情况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根据《易方达上证</w:t>
      </w:r>
      <w:r w:rsidRPr="00885C59">
        <w:rPr>
          <w:kern w:val="0"/>
          <w:szCs w:val="21"/>
        </w:rPr>
        <w:t>50</w:t>
      </w:r>
      <w:r w:rsidRPr="00885C59">
        <w:rPr>
          <w:kern w:val="0"/>
          <w:szCs w:val="21"/>
        </w:rPr>
        <w:t>指数分级证券投资基金基金合同》的约定，分级运作期内，本基金</w:t>
      </w:r>
      <w:r w:rsidRPr="00885C59">
        <w:rPr>
          <w:kern w:val="0"/>
          <w:szCs w:val="21"/>
        </w:rPr>
        <w:t>(</w:t>
      </w:r>
      <w:r w:rsidRPr="00885C59">
        <w:rPr>
          <w:kern w:val="0"/>
          <w:szCs w:val="21"/>
        </w:rPr>
        <w:t>包括上证</w:t>
      </w:r>
      <w:r w:rsidRPr="00885C59">
        <w:rPr>
          <w:kern w:val="0"/>
          <w:szCs w:val="21"/>
        </w:rPr>
        <w:t>50</w:t>
      </w:r>
      <w:r w:rsidRPr="00885C59">
        <w:rPr>
          <w:kern w:val="0"/>
          <w:szCs w:val="21"/>
        </w:rPr>
        <w:t>基础份额、上证</w:t>
      </w:r>
      <w:r w:rsidRPr="00885C59">
        <w:rPr>
          <w:kern w:val="0"/>
          <w:szCs w:val="21"/>
        </w:rPr>
        <w:t>50A</w:t>
      </w:r>
      <w:r w:rsidRPr="00885C59">
        <w:rPr>
          <w:kern w:val="0"/>
          <w:szCs w:val="21"/>
        </w:rPr>
        <w:t>类份额、上证</w:t>
      </w:r>
      <w:r w:rsidRPr="00885C59">
        <w:rPr>
          <w:kern w:val="0"/>
          <w:szCs w:val="21"/>
        </w:rPr>
        <w:t>50B</w:t>
      </w:r>
      <w:r w:rsidRPr="00885C59">
        <w:rPr>
          <w:kern w:val="0"/>
          <w:szCs w:val="21"/>
        </w:rPr>
        <w:t>类份额</w:t>
      </w:r>
      <w:r w:rsidRPr="00885C59">
        <w:rPr>
          <w:kern w:val="0"/>
          <w:szCs w:val="21"/>
        </w:rPr>
        <w:t>)</w:t>
      </w:r>
      <w:r w:rsidRPr="00885C59">
        <w:rPr>
          <w:kern w:val="0"/>
          <w:szCs w:val="21"/>
        </w:rPr>
        <w:t>不进行收益分配。</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6.4.12 </w:t>
      </w:r>
      <w:r w:rsidRPr="00885C59">
        <w:rPr>
          <w:rFonts w:hint="eastAsia"/>
          <w:b/>
          <w:bCs/>
          <w:color w:val="000000"/>
          <w:szCs w:val="21"/>
        </w:rPr>
        <w:t>期末（</w:t>
      </w:r>
      <w:r w:rsidRPr="00885C59">
        <w:rPr>
          <w:b/>
          <w:bCs/>
          <w:color w:val="000000"/>
          <w:szCs w:val="21"/>
        </w:rPr>
        <w:t>2020</w:t>
      </w:r>
      <w:r w:rsidRPr="00885C59">
        <w:rPr>
          <w:b/>
          <w:bCs/>
          <w:color w:val="000000"/>
          <w:szCs w:val="21"/>
        </w:rPr>
        <w:t>年</w:t>
      </w:r>
      <w:r w:rsidRPr="00885C59">
        <w:rPr>
          <w:b/>
          <w:bCs/>
          <w:color w:val="000000"/>
          <w:szCs w:val="21"/>
        </w:rPr>
        <w:t>6</w:t>
      </w:r>
      <w:r w:rsidRPr="00885C59">
        <w:rPr>
          <w:b/>
          <w:bCs/>
          <w:color w:val="000000"/>
          <w:szCs w:val="21"/>
        </w:rPr>
        <w:t>月</w:t>
      </w:r>
      <w:r w:rsidRPr="00885C59">
        <w:rPr>
          <w:b/>
          <w:bCs/>
          <w:color w:val="000000"/>
          <w:szCs w:val="21"/>
        </w:rPr>
        <w:t>30</w:t>
      </w:r>
      <w:r w:rsidRPr="00885C59">
        <w:rPr>
          <w:b/>
          <w:bCs/>
          <w:color w:val="000000"/>
          <w:szCs w:val="21"/>
        </w:rPr>
        <w:t>日</w:t>
      </w:r>
      <w:r w:rsidRPr="00885C59">
        <w:rPr>
          <w:rFonts w:hint="eastAsia"/>
          <w:b/>
          <w:bCs/>
          <w:color w:val="000000"/>
          <w:szCs w:val="21"/>
        </w:rPr>
        <w:t>）本基金持有的流通受限证券</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6.4.12.1 </w:t>
      </w:r>
      <w:r w:rsidRPr="00885C59">
        <w:rPr>
          <w:rFonts w:hint="eastAsia"/>
          <w:b/>
          <w:bCs/>
          <w:color w:val="000000"/>
          <w:szCs w:val="21"/>
        </w:rPr>
        <w:t>因认购新发</w:t>
      </w:r>
      <w:r w:rsidRPr="00885C59">
        <w:rPr>
          <w:b/>
          <w:bCs/>
          <w:color w:val="000000"/>
          <w:szCs w:val="21"/>
        </w:rPr>
        <w:t>/</w:t>
      </w:r>
      <w:r w:rsidRPr="00885C59">
        <w:rPr>
          <w:rFonts w:hint="eastAsia"/>
          <w:b/>
          <w:bCs/>
          <w:color w:val="000000"/>
          <w:szCs w:val="21"/>
        </w:rPr>
        <w:t>增发证券而于期末持有的流通受限证券</w:t>
      </w:r>
    </w:p>
    <w:p w:rsidR="00F516C9" w:rsidRPr="00885C59" w:rsidRDefault="00F516C9" w:rsidP="008971E9">
      <w:pPr>
        <w:wordWrap w:val="0"/>
        <w:spacing w:line="360" w:lineRule="auto"/>
        <w:jc w:val="right"/>
        <w:rPr>
          <w:color w:val="000000"/>
          <w:szCs w:val="21"/>
        </w:rPr>
      </w:pPr>
      <w:r w:rsidRPr="00885C59">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F516C9" w:rsidRPr="00885C59" w:rsidTr="00A1426E">
        <w:trPr>
          <w:trHeight w:val="270"/>
        </w:trPr>
        <w:tc>
          <w:tcPr>
            <w:tcW w:w="9180" w:type="dxa"/>
            <w:gridSpan w:val="11"/>
            <w:vAlign w:val="center"/>
          </w:tcPr>
          <w:p w:rsidR="00F516C9" w:rsidRPr="00885C59" w:rsidRDefault="00F516C9" w:rsidP="00545824">
            <w:pPr>
              <w:rPr>
                <w:szCs w:val="21"/>
              </w:rPr>
            </w:pPr>
            <w:r w:rsidRPr="00885C59">
              <w:rPr>
                <w:b/>
                <w:bCs/>
                <w:color w:val="000000"/>
                <w:kern w:val="0"/>
                <w:szCs w:val="21"/>
              </w:rPr>
              <w:t>6.4.12.1.1</w:t>
            </w:r>
            <w:r w:rsidRPr="00885C59">
              <w:rPr>
                <w:rFonts w:hint="eastAsia"/>
                <w:color w:val="000000"/>
                <w:szCs w:val="21"/>
              </w:rPr>
              <w:t>受限证券类别：股票</w:t>
            </w:r>
          </w:p>
        </w:tc>
      </w:tr>
      <w:tr w:rsidR="00F516C9" w:rsidRPr="00885C59" w:rsidTr="00A1426E">
        <w:trPr>
          <w:trHeight w:val="745"/>
        </w:trPr>
        <w:tc>
          <w:tcPr>
            <w:tcW w:w="834" w:type="dxa"/>
            <w:vAlign w:val="center"/>
          </w:tcPr>
          <w:p w:rsidR="00F516C9" w:rsidRPr="00885C59" w:rsidRDefault="00F516C9" w:rsidP="00FB519A">
            <w:pPr>
              <w:ind w:leftChars="-46" w:left="-97" w:rightChars="-57" w:right="-120"/>
              <w:jc w:val="center"/>
              <w:rPr>
                <w:szCs w:val="21"/>
              </w:rPr>
            </w:pPr>
            <w:r w:rsidRPr="00885C59">
              <w:rPr>
                <w:rFonts w:hint="eastAsia"/>
                <w:szCs w:val="21"/>
              </w:rPr>
              <w:t>证券</w:t>
            </w:r>
          </w:p>
          <w:p w:rsidR="00F516C9" w:rsidRPr="00885C59" w:rsidRDefault="00F516C9" w:rsidP="00FB519A">
            <w:pPr>
              <w:ind w:leftChars="-46" w:left="-97" w:rightChars="-57" w:right="-120"/>
              <w:jc w:val="center"/>
              <w:rPr>
                <w:szCs w:val="21"/>
              </w:rPr>
            </w:pPr>
            <w:r w:rsidRPr="00885C59">
              <w:rPr>
                <w:rFonts w:hint="eastAsia"/>
                <w:szCs w:val="21"/>
              </w:rPr>
              <w:t>代码</w:t>
            </w:r>
          </w:p>
        </w:tc>
        <w:tc>
          <w:tcPr>
            <w:tcW w:w="835" w:type="dxa"/>
            <w:vAlign w:val="center"/>
          </w:tcPr>
          <w:p w:rsidR="00F516C9" w:rsidRPr="00885C59" w:rsidRDefault="00F516C9" w:rsidP="00FB519A">
            <w:pPr>
              <w:ind w:leftChars="-50" w:left="-105" w:rightChars="-54" w:right="-113"/>
              <w:jc w:val="center"/>
              <w:rPr>
                <w:szCs w:val="21"/>
              </w:rPr>
            </w:pPr>
            <w:r w:rsidRPr="00885C59">
              <w:rPr>
                <w:rFonts w:hint="eastAsia"/>
                <w:szCs w:val="21"/>
              </w:rPr>
              <w:t>证券</w:t>
            </w:r>
          </w:p>
          <w:p w:rsidR="00F516C9" w:rsidRPr="00885C59" w:rsidRDefault="00F516C9" w:rsidP="00FB519A">
            <w:pPr>
              <w:ind w:leftChars="-50" w:left="-105" w:rightChars="-54" w:right="-113"/>
              <w:jc w:val="center"/>
              <w:rPr>
                <w:szCs w:val="21"/>
              </w:rPr>
            </w:pPr>
            <w:r w:rsidRPr="00885C59">
              <w:rPr>
                <w:rFonts w:hint="eastAsia"/>
                <w:szCs w:val="21"/>
              </w:rPr>
              <w:t>名称</w:t>
            </w:r>
          </w:p>
        </w:tc>
        <w:tc>
          <w:tcPr>
            <w:tcW w:w="834" w:type="dxa"/>
            <w:vAlign w:val="center"/>
          </w:tcPr>
          <w:p w:rsidR="00F516C9" w:rsidRPr="00885C59" w:rsidRDefault="00F516C9" w:rsidP="00C23CAD">
            <w:pPr>
              <w:jc w:val="center"/>
              <w:rPr>
                <w:szCs w:val="21"/>
              </w:rPr>
            </w:pPr>
            <w:r w:rsidRPr="00885C59">
              <w:rPr>
                <w:rFonts w:hint="eastAsia"/>
                <w:szCs w:val="21"/>
              </w:rPr>
              <w:t>成功</w:t>
            </w:r>
          </w:p>
          <w:p w:rsidR="00F516C9" w:rsidRPr="00885C59" w:rsidRDefault="00F516C9" w:rsidP="00FB519A">
            <w:pPr>
              <w:ind w:leftChars="-32" w:left="-67" w:rightChars="-66" w:right="-139"/>
              <w:jc w:val="center"/>
              <w:rPr>
                <w:szCs w:val="21"/>
              </w:rPr>
            </w:pPr>
            <w:r w:rsidRPr="00885C59">
              <w:rPr>
                <w:rFonts w:hint="eastAsia"/>
                <w:szCs w:val="21"/>
              </w:rPr>
              <w:t>认购日</w:t>
            </w:r>
          </w:p>
        </w:tc>
        <w:tc>
          <w:tcPr>
            <w:tcW w:w="835" w:type="dxa"/>
            <w:vAlign w:val="center"/>
          </w:tcPr>
          <w:p w:rsidR="00F516C9" w:rsidRPr="00885C59" w:rsidRDefault="00F516C9" w:rsidP="00C23CAD">
            <w:pPr>
              <w:jc w:val="center"/>
              <w:rPr>
                <w:szCs w:val="21"/>
              </w:rPr>
            </w:pPr>
            <w:r w:rsidRPr="00885C59">
              <w:rPr>
                <w:rFonts w:hint="eastAsia"/>
                <w:szCs w:val="21"/>
              </w:rPr>
              <w:t>可流</w:t>
            </w:r>
          </w:p>
          <w:p w:rsidR="00F516C9" w:rsidRPr="00885C59" w:rsidRDefault="00F516C9" w:rsidP="00C23CAD">
            <w:pPr>
              <w:jc w:val="center"/>
              <w:rPr>
                <w:szCs w:val="21"/>
              </w:rPr>
            </w:pPr>
            <w:r w:rsidRPr="00885C59">
              <w:rPr>
                <w:rFonts w:hint="eastAsia"/>
                <w:szCs w:val="21"/>
              </w:rPr>
              <w:t>通日</w:t>
            </w:r>
          </w:p>
        </w:tc>
        <w:tc>
          <w:tcPr>
            <w:tcW w:w="834" w:type="dxa"/>
            <w:vAlign w:val="center"/>
          </w:tcPr>
          <w:p w:rsidR="00F516C9" w:rsidRPr="00885C59" w:rsidRDefault="00F516C9" w:rsidP="00C23CAD">
            <w:pPr>
              <w:jc w:val="center"/>
              <w:rPr>
                <w:szCs w:val="21"/>
              </w:rPr>
            </w:pPr>
            <w:r w:rsidRPr="00885C59">
              <w:rPr>
                <w:rFonts w:hint="eastAsia"/>
                <w:szCs w:val="21"/>
              </w:rPr>
              <w:t>流通受</w:t>
            </w:r>
          </w:p>
          <w:p w:rsidR="00F516C9" w:rsidRPr="00885C59" w:rsidRDefault="00F516C9" w:rsidP="00C23CAD">
            <w:pPr>
              <w:jc w:val="center"/>
              <w:rPr>
                <w:szCs w:val="21"/>
              </w:rPr>
            </w:pPr>
            <w:r w:rsidRPr="00885C59">
              <w:rPr>
                <w:rFonts w:hint="eastAsia"/>
                <w:szCs w:val="21"/>
              </w:rPr>
              <w:t>限类型</w:t>
            </w:r>
          </w:p>
        </w:tc>
        <w:tc>
          <w:tcPr>
            <w:tcW w:w="835" w:type="dxa"/>
            <w:vAlign w:val="center"/>
          </w:tcPr>
          <w:p w:rsidR="00F516C9" w:rsidRPr="00885C59" w:rsidRDefault="00F516C9" w:rsidP="00C23CAD">
            <w:pPr>
              <w:jc w:val="center"/>
              <w:rPr>
                <w:szCs w:val="21"/>
              </w:rPr>
            </w:pPr>
            <w:r w:rsidRPr="00885C59">
              <w:rPr>
                <w:rFonts w:hint="eastAsia"/>
                <w:szCs w:val="21"/>
              </w:rPr>
              <w:t>认购</w:t>
            </w:r>
          </w:p>
          <w:p w:rsidR="00F516C9" w:rsidRPr="00885C59" w:rsidRDefault="00F516C9" w:rsidP="00C23CAD">
            <w:pPr>
              <w:jc w:val="center"/>
              <w:rPr>
                <w:szCs w:val="21"/>
              </w:rPr>
            </w:pPr>
            <w:r w:rsidRPr="00885C59">
              <w:rPr>
                <w:rFonts w:hint="eastAsia"/>
                <w:szCs w:val="21"/>
              </w:rPr>
              <w:t>价格</w:t>
            </w:r>
          </w:p>
        </w:tc>
        <w:tc>
          <w:tcPr>
            <w:tcW w:w="834" w:type="dxa"/>
            <w:vAlign w:val="center"/>
          </w:tcPr>
          <w:p w:rsidR="00F516C9" w:rsidRPr="00885C59" w:rsidRDefault="00F516C9" w:rsidP="00FB519A">
            <w:pPr>
              <w:ind w:leftChars="-33" w:left="-69" w:rightChars="-46" w:right="-97"/>
              <w:jc w:val="center"/>
              <w:rPr>
                <w:szCs w:val="21"/>
              </w:rPr>
            </w:pPr>
            <w:r w:rsidRPr="00885C59">
              <w:rPr>
                <w:rFonts w:hint="eastAsia"/>
                <w:szCs w:val="21"/>
              </w:rPr>
              <w:t>期末估</w:t>
            </w:r>
          </w:p>
          <w:p w:rsidR="00F516C9" w:rsidRPr="00885C59" w:rsidRDefault="00F516C9" w:rsidP="00FB519A">
            <w:pPr>
              <w:ind w:leftChars="-33" w:left="-69" w:rightChars="-46" w:right="-97"/>
              <w:jc w:val="center"/>
              <w:rPr>
                <w:szCs w:val="21"/>
              </w:rPr>
            </w:pPr>
            <w:r w:rsidRPr="00885C59">
              <w:rPr>
                <w:rFonts w:hint="eastAsia"/>
                <w:szCs w:val="21"/>
              </w:rPr>
              <w:t>值单价</w:t>
            </w:r>
          </w:p>
        </w:tc>
        <w:tc>
          <w:tcPr>
            <w:tcW w:w="835" w:type="dxa"/>
            <w:vAlign w:val="center"/>
          </w:tcPr>
          <w:p w:rsidR="00F516C9" w:rsidRPr="00885C59" w:rsidRDefault="00F516C9" w:rsidP="00FB519A">
            <w:pPr>
              <w:ind w:leftChars="-77" w:left="-162" w:rightChars="-50" w:right="-105"/>
              <w:jc w:val="center"/>
              <w:rPr>
                <w:szCs w:val="21"/>
              </w:rPr>
            </w:pPr>
            <w:r w:rsidRPr="00885C59">
              <w:rPr>
                <w:rFonts w:hint="eastAsia"/>
                <w:szCs w:val="21"/>
              </w:rPr>
              <w:t>数量</w:t>
            </w:r>
            <w:r w:rsidRPr="00885C59">
              <w:rPr>
                <w:szCs w:val="21"/>
              </w:rPr>
              <w:t>(</w:t>
            </w:r>
            <w:r w:rsidRPr="00885C59">
              <w:rPr>
                <w:rFonts w:hint="eastAsia"/>
                <w:szCs w:val="21"/>
              </w:rPr>
              <w:t>单位：股</w:t>
            </w:r>
            <w:r w:rsidRPr="00885C59">
              <w:rPr>
                <w:szCs w:val="21"/>
              </w:rPr>
              <w:t>)</w:t>
            </w:r>
          </w:p>
        </w:tc>
        <w:tc>
          <w:tcPr>
            <w:tcW w:w="834" w:type="dxa"/>
            <w:vAlign w:val="center"/>
          </w:tcPr>
          <w:p w:rsidR="00F516C9" w:rsidRPr="00885C59" w:rsidRDefault="00F516C9" w:rsidP="00C23CAD">
            <w:pPr>
              <w:jc w:val="center"/>
              <w:rPr>
                <w:szCs w:val="21"/>
              </w:rPr>
            </w:pPr>
            <w:r w:rsidRPr="00885C59">
              <w:rPr>
                <w:rFonts w:hint="eastAsia"/>
                <w:szCs w:val="21"/>
              </w:rPr>
              <w:t>期末</w:t>
            </w:r>
          </w:p>
          <w:p w:rsidR="00F516C9" w:rsidRPr="00885C59" w:rsidRDefault="00F516C9" w:rsidP="00C23CAD">
            <w:pPr>
              <w:jc w:val="center"/>
              <w:rPr>
                <w:szCs w:val="21"/>
              </w:rPr>
            </w:pPr>
            <w:r w:rsidRPr="00885C59">
              <w:rPr>
                <w:rFonts w:hint="eastAsia"/>
                <w:szCs w:val="21"/>
              </w:rPr>
              <w:t>成本总额</w:t>
            </w:r>
          </w:p>
        </w:tc>
        <w:tc>
          <w:tcPr>
            <w:tcW w:w="835" w:type="dxa"/>
            <w:vAlign w:val="center"/>
          </w:tcPr>
          <w:p w:rsidR="00F516C9" w:rsidRPr="00885C59" w:rsidRDefault="00F516C9" w:rsidP="00C23CAD">
            <w:pPr>
              <w:jc w:val="center"/>
              <w:rPr>
                <w:szCs w:val="21"/>
              </w:rPr>
            </w:pPr>
            <w:r w:rsidRPr="00885C59">
              <w:rPr>
                <w:rFonts w:hint="eastAsia"/>
                <w:szCs w:val="21"/>
              </w:rPr>
              <w:t>期末</w:t>
            </w:r>
          </w:p>
          <w:p w:rsidR="00F516C9" w:rsidRPr="00885C59" w:rsidRDefault="00F516C9" w:rsidP="00C23CAD">
            <w:pPr>
              <w:jc w:val="center"/>
              <w:rPr>
                <w:szCs w:val="21"/>
              </w:rPr>
            </w:pPr>
            <w:r w:rsidRPr="00885C59">
              <w:rPr>
                <w:rFonts w:hint="eastAsia"/>
                <w:szCs w:val="21"/>
              </w:rPr>
              <w:t>估值总额</w:t>
            </w:r>
          </w:p>
        </w:tc>
        <w:tc>
          <w:tcPr>
            <w:tcW w:w="835" w:type="dxa"/>
            <w:vAlign w:val="center"/>
          </w:tcPr>
          <w:p w:rsidR="00F516C9" w:rsidRPr="00885C59" w:rsidRDefault="00F516C9" w:rsidP="00FB519A">
            <w:pPr>
              <w:ind w:leftChars="-48" w:left="-101" w:rightChars="-54" w:right="-113"/>
              <w:jc w:val="center"/>
              <w:rPr>
                <w:szCs w:val="21"/>
              </w:rPr>
            </w:pPr>
            <w:r w:rsidRPr="00885C59">
              <w:rPr>
                <w:rFonts w:hint="eastAsia"/>
                <w:szCs w:val="21"/>
              </w:rPr>
              <w:t>备注</w:t>
            </w:r>
          </w:p>
        </w:tc>
      </w:tr>
      <w:tr w:rsidR="000E7D3D">
        <w:tc>
          <w:tcPr>
            <w:tcW w:w="834" w:type="dxa"/>
            <w:vAlign w:val="center"/>
          </w:tcPr>
          <w:p w:rsidR="000E7D3D" w:rsidRDefault="00BD5233">
            <w:pPr>
              <w:jc w:val="center"/>
            </w:pPr>
            <w:r>
              <w:rPr>
                <w:szCs w:val="21"/>
              </w:rPr>
              <w:t>601816</w:t>
            </w:r>
          </w:p>
        </w:tc>
        <w:tc>
          <w:tcPr>
            <w:tcW w:w="835" w:type="dxa"/>
            <w:vAlign w:val="center"/>
          </w:tcPr>
          <w:p w:rsidR="000E7D3D" w:rsidRDefault="00BD5233">
            <w:pPr>
              <w:jc w:val="center"/>
            </w:pPr>
            <w:r>
              <w:rPr>
                <w:szCs w:val="21"/>
              </w:rPr>
              <w:t>京沪高铁</w:t>
            </w:r>
          </w:p>
        </w:tc>
        <w:tc>
          <w:tcPr>
            <w:tcW w:w="834" w:type="dxa"/>
            <w:vAlign w:val="center"/>
          </w:tcPr>
          <w:p w:rsidR="000E7D3D" w:rsidRDefault="00BD5233">
            <w:pPr>
              <w:jc w:val="center"/>
            </w:pPr>
            <w:r>
              <w:rPr>
                <w:szCs w:val="21"/>
              </w:rPr>
              <w:t>2020-01-08</w:t>
            </w:r>
          </w:p>
        </w:tc>
        <w:tc>
          <w:tcPr>
            <w:tcW w:w="835" w:type="dxa"/>
            <w:vAlign w:val="center"/>
          </w:tcPr>
          <w:p w:rsidR="000E7D3D" w:rsidRDefault="00BD5233">
            <w:pPr>
              <w:jc w:val="center"/>
            </w:pPr>
            <w:r>
              <w:rPr>
                <w:szCs w:val="21"/>
              </w:rPr>
              <w:t>2020-07-16</w:t>
            </w:r>
          </w:p>
        </w:tc>
        <w:tc>
          <w:tcPr>
            <w:tcW w:w="834" w:type="dxa"/>
            <w:vAlign w:val="center"/>
          </w:tcPr>
          <w:p w:rsidR="000E7D3D" w:rsidRDefault="00BD5233">
            <w:pPr>
              <w:jc w:val="center"/>
            </w:pPr>
            <w:r>
              <w:rPr>
                <w:szCs w:val="21"/>
              </w:rPr>
              <w:t>新股流通受限</w:t>
            </w:r>
          </w:p>
        </w:tc>
        <w:tc>
          <w:tcPr>
            <w:tcW w:w="835" w:type="dxa"/>
            <w:vAlign w:val="center"/>
          </w:tcPr>
          <w:p w:rsidR="000E7D3D" w:rsidRDefault="00BD5233">
            <w:pPr>
              <w:jc w:val="right"/>
            </w:pPr>
            <w:r>
              <w:rPr>
                <w:szCs w:val="21"/>
              </w:rPr>
              <w:t>4.88</w:t>
            </w:r>
          </w:p>
        </w:tc>
        <w:tc>
          <w:tcPr>
            <w:tcW w:w="834" w:type="dxa"/>
            <w:vAlign w:val="center"/>
          </w:tcPr>
          <w:p w:rsidR="000E7D3D" w:rsidRDefault="00BD5233">
            <w:pPr>
              <w:jc w:val="center"/>
            </w:pPr>
            <w:r>
              <w:rPr>
                <w:szCs w:val="21"/>
              </w:rPr>
              <w:t>6.17</w:t>
            </w:r>
          </w:p>
        </w:tc>
        <w:tc>
          <w:tcPr>
            <w:tcW w:w="835" w:type="dxa"/>
            <w:vAlign w:val="center"/>
          </w:tcPr>
          <w:p w:rsidR="000E7D3D" w:rsidRDefault="00BD5233">
            <w:pPr>
              <w:jc w:val="right"/>
            </w:pPr>
            <w:r>
              <w:rPr>
                <w:szCs w:val="21"/>
              </w:rPr>
              <w:t>384,125</w:t>
            </w:r>
          </w:p>
        </w:tc>
        <w:tc>
          <w:tcPr>
            <w:tcW w:w="834" w:type="dxa"/>
            <w:vAlign w:val="center"/>
          </w:tcPr>
          <w:p w:rsidR="000E7D3D" w:rsidRDefault="00BD5233">
            <w:pPr>
              <w:jc w:val="right"/>
            </w:pPr>
            <w:r>
              <w:rPr>
                <w:szCs w:val="21"/>
              </w:rPr>
              <w:t>1,874,530.00</w:t>
            </w:r>
          </w:p>
        </w:tc>
        <w:tc>
          <w:tcPr>
            <w:tcW w:w="835" w:type="dxa"/>
            <w:vAlign w:val="center"/>
          </w:tcPr>
          <w:p w:rsidR="000E7D3D" w:rsidRDefault="00BD5233">
            <w:pPr>
              <w:jc w:val="right"/>
            </w:pPr>
            <w:r>
              <w:rPr>
                <w:szCs w:val="21"/>
              </w:rPr>
              <w:t>2,370,051.25</w:t>
            </w:r>
          </w:p>
        </w:tc>
        <w:tc>
          <w:tcPr>
            <w:tcW w:w="835" w:type="dxa"/>
            <w:vAlign w:val="center"/>
          </w:tcPr>
          <w:p w:rsidR="000E7D3D" w:rsidRDefault="00BD5233">
            <w:pPr>
              <w:jc w:val="center"/>
            </w:pPr>
            <w:r>
              <w:rPr>
                <w:szCs w:val="21"/>
              </w:rPr>
              <w:t>-</w:t>
            </w:r>
          </w:p>
        </w:tc>
      </w:tr>
      <w:tr w:rsidR="000E7D3D">
        <w:tc>
          <w:tcPr>
            <w:tcW w:w="834" w:type="dxa"/>
            <w:vAlign w:val="center"/>
          </w:tcPr>
          <w:p w:rsidR="000E7D3D" w:rsidRDefault="00BD5233">
            <w:pPr>
              <w:jc w:val="center"/>
            </w:pPr>
            <w:r>
              <w:rPr>
                <w:szCs w:val="21"/>
              </w:rPr>
              <w:t>688027</w:t>
            </w:r>
          </w:p>
        </w:tc>
        <w:tc>
          <w:tcPr>
            <w:tcW w:w="835" w:type="dxa"/>
            <w:vAlign w:val="center"/>
          </w:tcPr>
          <w:p w:rsidR="000E7D3D" w:rsidRDefault="00BD5233">
            <w:pPr>
              <w:jc w:val="center"/>
            </w:pPr>
            <w:r>
              <w:rPr>
                <w:szCs w:val="21"/>
              </w:rPr>
              <w:t>国盾量子</w:t>
            </w:r>
          </w:p>
        </w:tc>
        <w:tc>
          <w:tcPr>
            <w:tcW w:w="834" w:type="dxa"/>
            <w:vAlign w:val="center"/>
          </w:tcPr>
          <w:p w:rsidR="000E7D3D" w:rsidRDefault="00BD5233">
            <w:pPr>
              <w:jc w:val="center"/>
            </w:pPr>
            <w:r>
              <w:rPr>
                <w:szCs w:val="21"/>
              </w:rPr>
              <w:t>2020-06-30</w:t>
            </w:r>
          </w:p>
        </w:tc>
        <w:tc>
          <w:tcPr>
            <w:tcW w:w="835" w:type="dxa"/>
            <w:vAlign w:val="center"/>
          </w:tcPr>
          <w:p w:rsidR="000E7D3D" w:rsidRDefault="00BD5233">
            <w:pPr>
              <w:jc w:val="center"/>
            </w:pPr>
            <w:r>
              <w:rPr>
                <w:szCs w:val="21"/>
              </w:rPr>
              <w:t>2020-07-09</w:t>
            </w:r>
          </w:p>
        </w:tc>
        <w:tc>
          <w:tcPr>
            <w:tcW w:w="834" w:type="dxa"/>
            <w:vAlign w:val="center"/>
          </w:tcPr>
          <w:p w:rsidR="000E7D3D" w:rsidRDefault="00BD5233">
            <w:pPr>
              <w:jc w:val="center"/>
            </w:pPr>
            <w:r>
              <w:rPr>
                <w:szCs w:val="21"/>
              </w:rPr>
              <w:t>新股流通受限</w:t>
            </w:r>
          </w:p>
        </w:tc>
        <w:tc>
          <w:tcPr>
            <w:tcW w:w="835" w:type="dxa"/>
            <w:vAlign w:val="center"/>
          </w:tcPr>
          <w:p w:rsidR="000E7D3D" w:rsidRDefault="00BD5233">
            <w:pPr>
              <w:jc w:val="right"/>
            </w:pPr>
            <w:r>
              <w:rPr>
                <w:szCs w:val="21"/>
              </w:rPr>
              <w:t>36.18</w:t>
            </w:r>
          </w:p>
        </w:tc>
        <w:tc>
          <w:tcPr>
            <w:tcW w:w="834" w:type="dxa"/>
            <w:vAlign w:val="center"/>
          </w:tcPr>
          <w:p w:rsidR="000E7D3D" w:rsidRDefault="00BD5233">
            <w:pPr>
              <w:jc w:val="center"/>
            </w:pPr>
            <w:r>
              <w:rPr>
                <w:szCs w:val="21"/>
              </w:rPr>
              <w:t>36.18</w:t>
            </w:r>
          </w:p>
        </w:tc>
        <w:tc>
          <w:tcPr>
            <w:tcW w:w="835" w:type="dxa"/>
            <w:vAlign w:val="center"/>
          </w:tcPr>
          <w:p w:rsidR="000E7D3D" w:rsidRDefault="00BD5233">
            <w:pPr>
              <w:jc w:val="right"/>
            </w:pPr>
            <w:r>
              <w:rPr>
                <w:szCs w:val="21"/>
              </w:rPr>
              <w:t>2,830</w:t>
            </w:r>
          </w:p>
        </w:tc>
        <w:tc>
          <w:tcPr>
            <w:tcW w:w="834" w:type="dxa"/>
            <w:vAlign w:val="center"/>
          </w:tcPr>
          <w:p w:rsidR="000E7D3D" w:rsidRDefault="00BD5233">
            <w:pPr>
              <w:jc w:val="right"/>
            </w:pPr>
            <w:r>
              <w:rPr>
                <w:szCs w:val="21"/>
              </w:rPr>
              <w:t>102,389.40</w:t>
            </w:r>
          </w:p>
        </w:tc>
        <w:tc>
          <w:tcPr>
            <w:tcW w:w="835" w:type="dxa"/>
            <w:vAlign w:val="center"/>
          </w:tcPr>
          <w:p w:rsidR="000E7D3D" w:rsidRDefault="00BD5233">
            <w:pPr>
              <w:jc w:val="right"/>
            </w:pPr>
            <w:r>
              <w:rPr>
                <w:szCs w:val="21"/>
              </w:rPr>
              <w:t>102,389.40</w:t>
            </w:r>
          </w:p>
        </w:tc>
        <w:tc>
          <w:tcPr>
            <w:tcW w:w="835" w:type="dxa"/>
            <w:vAlign w:val="center"/>
          </w:tcPr>
          <w:p w:rsidR="000E7D3D" w:rsidRDefault="00BD5233">
            <w:pPr>
              <w:jc w:val="center"/>
            </w:pPr>
            <w:r>
              <w:rPr>
                <w:szCs w:val="21"/>
              </w:rPr>
              <w:t>-</w:t>
            </w:r>
          </w:p>
        </w:tc>
      </w:tr>
      <w:tr w:rsidR="000E7D3D">
        <w:tc>
          <w:tcPr>
            <w:tcW w:w="834" w:type="dxa"/>
            <w:vAlign w:val="center"/>
          </w:tcPr>
          <w:p w:rsidR="000E7D3D" w:rsidRDefault="00BD5233">
            <w:pPr>
              <w:jc w:val="center"/>
            </w:pPr>
            <w:r>
              <w:rPr>
                <w:szCs w:val="21"/>
              </w:rPr>
              <w:t>688086</w:t>
            </w:r>
          </w:p>
        </w:tc>
        <w:tc>
          <w:tcPr>
            <w:tcW w:w="835" w:type="dxa"/>
            <w:vAlign w:val="center"/>
          </w:tcPr>
          <w:p w:rsidR="000E7D3D" w:rsidRDefault="00BD5233">
            <w:pPr>
              <w:jc w:val="center"/>
            </w:pPr>
            <w:r>
              <w:rPr>
                <w:szCs w:val="21"/>
              </w:rPr>
              <w:t>紫晶存储</w:t>
            </w:r>
          </w:p>
        </w:tc>
        <w:tc>
          <w:tcPr>
            <w:tcW w:w="834" w:type="dxa"/>
            <w:vAlign w:val="center"/>
          </w:tcPr>
          <w:p w:rsidR="000E7D3D" w:rsidRDefault="00BD5233">
            <w:pPr>
              <w:jc w:val="center"/>
            </w:pPr>
            <w:r>
              <w:rPr>
                <w:szCs w:val="21"/>
              </w:rPr>
              <w:t>2020-02-19</w:t>
            </w:r>
          </w:p>
        </w:tc>
        <w:tc>
          <w:tcPr>
            <w:tcW w:w="835" w:type="dxa"/>
            <w:vAlign w:val="center"/>
          </w:tcPr>
          <w:p w:rsidR="000E7D3D" w:rsidRDefault="00BD5233">
            <w:pPr>
              <w:jc w:val="center"/>
            </w:pPr>
            <w:r>
              <w:rPr>
                <w:szCs w:val="21"/>
              </w:rPr>
              <w:t>2020-08-26</w:t>
            </w:r>
          </w:p>
        </w:tc>
        <w:tc>
          <w:tcPr>
            <w:tcW w:w="834" w:type="dxa"/>
            <w:vAlign w:val="center"/>
          </w:tcPr>
          <w:p w:rsidR="000E7D3D" w:rsidRDefault="00BD5233">
            <w:pPr>
              <w:jc w:val="center"/>
            </w:pPr>
            <w:r>
              <w:rPr>
                <w:szCs w:val="21"/>
              </w:rPr>
              <w:t>新股流通受限</w:t>
            </w:r>
          </w:p>
        </w:tc>
        <w:tc>
          <w:tcPr>
            <w:tcW w:w="835" w:type="dxa"/>
            <w:vAlign w:val="center"/>
          </w:tcPr>
          <w:p w:rsidR="000E7D3D" w:rsidRDefault="00BD5233">
            <w:pPr>
              <w:jc w:val="right"/>
            </w:pPr>
            <w:r>
              <w:rPr>
                <w:szCs w:val="21"/>
              </w:rPr>
              <w:t>21.49</w:t>
            </w:r>
          </w:p>
        </w:tc>
        <w:tc>
          <w:tcPr>
            <w:tcW w:w="834" w:type="dxa"/>
            <w:vAlign w:val="center"/>
          </w:tcPr>
          <w:p w:rsidR="000E7D3D" w:rsidRDefault="00BD5233">
            <w:pPr>
              <w:jc w:val="center"/>
            </w:pPr>
            <w:r>
              <w:rPr>
                <w:szCs w:val="21"/>
              </w:rPr>
              <w:t>64.54</w:t>
            </w:r>
          </w:p>
        </w:tc>
        <w:tc>
          <w:tcPr>
            <w:tcW w:w="835" w:type="dxa"/>
            <w:vAlign w:val="center"/>
          </w:tcPr>
          <w:p w:rsidR="000E7D3D" w:rsidRDefault="00BD5233">
            <w:pPr>
              <w:jc w:val="right"/>
            </w:pPr>
            <w:r>
              <w:rPr>
                <w:szCs w:val="21"/>
              </w:rPr>
              <w:t>9,361</w:t>
            </w:r>
          </w:p>
        </w:tc>
        <w:tc>
          <w:tcPr>
            <w:tcW w:w="834" w:type="dxa"/>
            <w:vAlign w:val="center"/>
          </w:tcPr>
          <w:p w:rsidR="000E7D3D" w:rsidRDefault="00BD5233">
            <w:pPr>
              <w:jc w:val="right"/>
            </w:pPr>
            <w:r>
              <w:rPr>
                <w:szCs w:val="21"/>
              </w:rPr>
              <w:t>201,167.89</w:t>
            </w:r>
          </w:p>
        </w:tc>
        <w:tc>
          <w:tcPr>
            <w:tcW w:w="835" w:type="dxa"/>
            <w:vAlign w:val="center"/>
          </w:tcPr>
          <w:p w:rsidR="000E7D3D" w:rsidRDefault="00BD5233">
            <w:pPr>
              <w:jc w:val="right"/>
            </w:pPr>
            <w:r>
              <w:rPr>
                <w:szCs w:val="21"/>
              </w:rPr>
              <w:t>604,158.94</w:t>
            </w:r>
          </w:p>
        </w:tc>
        <w:tc>
          <w:tcPr>
            <w:tcW w:w="835" w:type="dxa"/>
            <w:vAlign w:val="center"/>
          </w:tcPr>
          <w:p w:rsidR="000E7D3D" w:rsidRDefault="00BD5233">
            <w:pPr>
              <w:jc w:val="center"/>
            </w:pPr>
            <w:r>
              <w:rPr>
                <w:szCs w:val="21"/>
              </w:rPr>
              <w:t>-</w:t>
            </w:r>
          </w:p>
        </w:tc>
      </w:tr>
      <w:tr w:rsidR="000E7D3D">
        <w:tc>
          <w:tcPr>
            <w:tcW w:w="834" w:type="dxa"/>
            <w:vAlign w:val="center"/>
          </w:tcPr>
          <w:p w:rsidR="000E7D3D" w:rsidRDefault="00BD5233">
            <w:pPr>
              <w:jc w:val="center"/>
            </w:pPr>
            <w:r>
              <w:rPr>
                <w:szCs w:val="21"/>
              </w:rPr>
              <w:t>688277</w:t>
            </w:r>
          </w:p>
        </w:tc>
        <w:tc>
          <w:tcPr>
            <w:tcW w:w="835" w:type="dxa"/>
            <w:vAlign w:val="center"/>
          </w:tcPr>
          <w:p w:rsidR="000E7D3D" w:rsidRDefault="00BD5233">
            <w:pPr>
              <w:jc w:val="center"/>
            </w:pPr>
            <w:r>
              <w:rPr>
                <w:szCs w:val="21"/>
              </w:rPr>
              <w:t>天智航</w:t>
            </w:r>
          </w:p>
        </w:tc>
        <w:tc>
          <w:tcPr>
            <w:tcW w:w="834" w:type="dxa"/>
            <w:vAlign w:val="center"/>
          </w:tcPr>
          <w:p w:rsidR="000E7D3D" w:rsidRDefault="00BD5233">
            <w:pPr>
              <w:jc w:val="center"/>
            </w:pPr>
            <w:r>
              <w:rPr>
                <w:szCs w:val="21"/>
              </w:rPr>
              <w:t>2020-06-24</w:t>
            </w:r>
          </w:p>
        </w:tc>
        <w:tc>
          <w:tcPr>
            <w:tcW w:w="835" w:type="dxa"/>
            <w:vAlign w:val="center"/>
          </w:tcPr>
          <w:p w:rsidR="000E7D3D" w:rsidRDefault="00BD5233">
            <w:pPr>
              <w:jc w:val="center"/>
            </w:pPr>
            <w:r>
              <w:rPr>
                <w:szCs w:val="21"/>
              </w:rPr>
              <w:t>2020-07-07</w:t>
            </w:r>
          </w:p>
        </w:tc>
        <w:tc>
          <w:tcPr>
            <w:tcW w:w="834" w:type="dxa"/>
            <w:vAlign w:val="center"/>
          </w:tcPr>
          <w:p w:rsidR="000E7D3D" w:rsidRDefault="00BD5233">
            <w:pPr>
              <w:jc w:val="center"/>
            </w:pPr>
            <w:r>
              <w:rPr>
                <w:szCs w:val="21"/>
              </w:rPr>
              <w:t>新股流通受限</w:t>
            </w:r>
          </w:p>
        </w:tc>
        <w:tc>
          <w:tcPr>
            <w:tcW w:w="835" w:type="dxa"/>
            <w:vAlign w:val="center"/>
          </w:tcPr>
          <w:p w:rsidR="000E7D3D" w:rsidRDefault="00BD5233">
            <w:pPr>
              <w:jc w:val="right"/>
            </w:pPr>
            <w:r>
              <w:rPr>
                <w:szCs w:val="21"/>
              </w:rPr>
              <w:t>12.04</w:t>
            </w:r>
          </w:p>
        </w:tc>
        <w:tc>
          <w:tcPr>
            <w:tcW w:w="834" w:type="dxa"/>
            <w:vAlign w:val="center"/>
          </w:tcPr>
          <w:p w:rsidR="000E7D3D" w:rsidRDefault="00BD5233">
            <w:pPr>
              <w:jc w:val="center"/>
            </w:pPr>
            <w:r>
              <w:rPr>
                <w:szCs w:val="21"/>
              </w:rPr>
              <w:t>12.04</w:t>
            </w:r>
          </w:p>
        </w:tc>
        <w:tc>
          <w:tcPr>
            <w:tcW w:w="835" w:type="dxa"/>
            <w:vAlign w:val="center"/>
          </w:tcPr>
          <w:p w:rsidR="000E7D3D" w:rsidRDefault="00BD5233">
            <w:pPr>
              <w:jc w:val="right"/>
            </w:pPr>
            <w:r>
              <w:rPr>
                <w:szCs w:val="21"/>
              </w:rPr>
              <w:t>8,810</w:t>
            </w:r>
          </w:p>
        </w:tc>
        <w:tc>
          <w:tcPr>
            <w:tcW w:w="834" w:type="dxa"/>
            <w:vAlign w:val="center"/>
          </w:tcPr>
          <w:p w:rsidR="000E7D3D" w:rsidRDefault="00BD5233">
            <w:pPr>
              <w:jc w:val="right"/>
            </w:pPr>
            <w:r>
              <w:rPr>
                <w:szCs w:val="21"/>
              </w:rPr>
              <w:t>106,072.40</w:t>
            </w:r>
          </w:p>
        </w:tc>
        <w:tc>
          <w:tcPr>
            <w:tcW w:w="835" w:type="dxa"/>
            <w:vAlign w:val="center"/>
          </w:tcPr>
          <w:p w:rsidR="000E7D3D" w:rsidRDefault="00BD5233">
            <w:pPr>
              <w:jc w:val="right"/>
            </w:pPr>
            <w:r>
              <w:rPr>
                <w:szCs w:val="21"/>
              </w:rPr>
              <w:t>106,072.40</w:t>
            </w:r>
          </w:p>
        </w:tc>
        <w:tc>
          <w:tcPr>
            <w:tcW w:w="835" w:type="dxa"/>
            <w:vAlign w:val="center"/>
          </w:tcPr>
          <w:p w:rsidR="000E7D3D" w:rsidRDefault="00BD5233">
            <w:pPr>
              <w:jc w:val="center"/>
            </w:pPr>
            <w:r>
              <w:rPr>
                <w:szCs w:val="21"/>
              </w:rPr>
              <w:t>-</w:t>
            </w:r>
          </w:p>
        </w:tc>
      </w:tr>
      <w:tr w:rsidR="000E7D3D">
        <w:tc>
          <w:tcPr>
            <w:tcW w:w="834" w:type="dxa"/>
            <w:vAlign w:val="center"/>
          </w:tcPr>
          <w:p w:rsidR="000E7D3D" w:rsidRDefault="00BD5233">
            <w:pPr>
              <w:jc w:val="center"/>
            </w:pPr>
            <w:r>
              <w:rPr>
                <w:szCs w:val="21"/>
              </w:rPr>
              <w:t>688298</w:t>
            </w:r>
          </w:p>
        </w:tc>
        <w:tc>
          <w:tcPr>
            <w:tcW w:w="835" w:type="dxa"/>
            <w:vAlign w:val="center"/>
          </w:tcPr>
          <w:p w:rsidR="000E7D3D" w:rsidRDefault="00BD5233">
            <w:pPr>
              <w:jc w:val="center"/>
            </w:pPr>
            <w:r>
              <w:rPr>
                <w:szCs w:val="21"/>
              </w:rPr>
              <w:t>东方生物</w:t>
            </w:r>
          </w:p>
        </w:tc>
        <w:tc>
          <w:tcPr>
            <w:tcW w:w="834" w:type="dxa"/>
            <w:vAlign w:val="center"/>
          </w:tcPr>
          <w:p w:rsidR="000E7D3D" w:rsidRDefault="00BD5233">
            <w:pPr>
              <w:jc w:val="center"/>
            </w:pPr>
            <w:r>
              <w:rPr>
                <w:szCs w:val="21"/>
              </w:rPr>
              <w:t>2020-01-20</w:t>
            </w:r>
          </w:p>
        </w:tc>
        <w:tc>
          <w:tcPr>
            <w:tcW w:w="835" w:type="dxa"/>
            <w:vAlign w:val="center"/>
          </w:tcPr>
          <w:p w:rsidR="000E7D3D" w:rsidRDefault="00BD5233">
            <w:pPr>
              <w:jc w:val="center"/>
            </w:pPr>
            <w:r>
              <w:rPr>
                <w:szCs w:val="21"/>
              </w:rPr>
              <w:t>2020-08-05</w:t>
            </w:r>
          </w:p>
        </w:tc>
        <w:tc>
          <w:tcPr>
            <w:tcW w:w="834" w:type="dxa"/>
            <w:vAlign w:val="center"/>
          </w:tcPr>
          <w:p w:rsidR="000E7D3D" w:rsidRDefault="00BD5233">
            <w:pPr>
              <w:jc w:val="center"/>
            </w:pPr>
            <w:r>
              <w:rPr>
                <w:szCs w:val="21"/>
              </w:rPr>
              <w:t>新股流通受限</w:t>
            </w:r>
          </w:p>
        </w:tc>
        <w:tc>
          <w:tcPr>
            <w:tcW w:w="835" w:type="dxa"/>
            <w:vAlign w:val="center"/>
          </w:tcPr>
          <w:p w:rsidR="000E7D3D" w:rsidRDefault="00BD5233">
            <w:pPr>
              <w:jc w:val="right"/>
            </w:pPr>
            <w:r>
              <w:rPr>
                <w:szCs w:val="21"/>
              </w:rPr>
              <w:t>21.25</w:t>
            </w:r>
          </w:p>
        </w:tc>
        <w:tc>
          <w:tcPr>
            <w:tcW w:w="834" w:type="dxa"/>
            <w:vAlign w:val="center"/>
          </w:tcPr>
          <w:p w:rsidR="000E7D3D" w:rsidRDefault="00BD5233">
            <w:pPr>
              <w:jc w:val="center"/>
            </w:pPr>
            <w:r>
              <w:rPr>
                <w:szCs w:val="21"/>
              </w:rPr>
              <w:t>144.17</w:t>
            </w:r>
          </w:p>
        </w:tc>
        <w:tc>
          <w:tcPr>
            <w:tcW w:w="835" w:type="dxa"/>
            <w:vAlign w:val="center"/>
          </w:tcPr>
          <w:p w:rsidR="000E7D3D" w:rsidRDefault="00BD5233">
            <w:pPr>
              <w:jc w:val="right"/>
            </w:pPr>
            <w:r>
              <w:rPr>
                <w:szCs w:val="21"/>
              </w:rPr>
              <w:t>5,286</w:t>
            </w:r>
          </w:p>
        </w:tc>
        <w:tc>
          <w:tcPr>
            <w:tcW w:w="834" w:type="dxa"/>
            <w:vAlign w:val="center"/>
          </w:tcPr>
          <w:p w:rsidR="000E7D3D" w:rsidRDefault="00BD5233">
            <w:pPr>
              <w:jc w:val="right"/>
            </w:pPr>
            <w:r>
              <w:rPr>
                <w:szCs w:val="21"/>
              </w:rPr>
              <w:t>112,327.50</w:t>
            </w:r>
          </w:p>
        </w:tc>
        <w:tc>
          <w:tcPr>
            <w:tcW w:w="835" w:type="dxa"/>
            <w:vAlign w:val="center"/>
          </w:tcPr>
          <w:p w:rsidR="000E7D3D" w:rsidRDefault="00BD5233">
            <w:pPr>
              <w:jc w:val="right"/>
            </w:pPr>
            <w:r>
              <w:rPr>
                <w:szCs w:val="21"/>
              </w:rPr>
              <w:t>762,082.62</w:t>
            </w:r>
          </w:p>
        </w:tc>
        <w:tc>
          <w:tcPr>
            <w:tcW w:w="835" w:type="dxa"/>
            <w:vAlign w:val="center"/>
          </w:tcPr>
          <w:p w:rsidR="000E7D3D" w:rsidRDefault="00BD5233">
            <w:pPr>
              <w:jc w:val="center"/>
            </w:pPr>
            <w:r>
              <w:rPr>
                <w:szCs w:val="21"/>
              </w:rPr>
              <w:t>-</w:t>
            </w:r>
          </w:p>
        </w:tc>
      </w:tr>
      <w:tr w:rsidR="000E7D3D">
        <w:tc>
          <w:tcPr>
            <w:tcW w:w="834" w:type="dxa"/>
            <w:vAlign w:val="center"/>
          </w:tcPr>
          <w:p w:rsidR="000E7D3D" w:rsidRDefault="00BD5233">
            <w:pPr>
              <w:jc w:val="center"/>
            </w:pPr>
            <w:r>
              <w:rPr>
                <w:szCs w:val="21"/>
              </w:rPr>
              <w:t>688377</w:t>
            </w:r>
          </w:p>
        </w:tc>
        <w:tc>
          <w:tcPr>
            <w:tcW w:w="835" w:type="dxa"/>
            <w:vAlign w:val="center"/>
          </w:tcPr>
          <w:p w:rsidR="000E7D3D" w:rsidRDefault="00BD5233">
            <w:pPr>
              <w:jc w:val="center"/>
            </w:pPr>
            <w:r>
              <w:rPr>
                <w:szCs w:val="21"/>
              </w:rPr>
              <w:t>迪威尔</w:t>
            </w:r>
          </w:p>
        </w:tc>
        <w:tc>
          <w:tcPr>
            <w:tcW w:w="834" w:type="dxa"/>
            <w:vAlign w:val="center"/>
          </w:tcPr>
          <w:p w:rsidR="000E7D3D" w:rsidRDefault="00BD5233">
            <w:pPr>
              <w:jc w:val="center"/>
            </w:pPr>
            <w:r>
              <w:rPr>
                <w:szCs w:val="21"/>
              </w:rPr>
              <w:t>2020-06-29</w:t>
            </w:r>
          </w:p>
        </w:tc>
        <w:tc>
          <w:tcPr>
            <w:tcW w:w="835" w:type="dxa"/>
            <w:vAlign w:val="center"/>
          </w:tcPr>
          <w:p w:rsidR="000E7D3D" w:rsidRDefault="00BD5233">
            <w:pPr>
              <w:jc w:val="center"/>
            </w:pPr>
            <w:r>
              <w:rPr>
                <w:szCs w:val="21"/>
              </w:rPr>
              <w:t>2020-07-08</w:t>
            </w:r>
          </w:p>
        </w:tc>
        <w:tc>
          <w:tcPr>
            <w:tcW w:w="834" w:type="dxa"/>
            <w:vAlign w:val="center"/>
          </w:tcPr>
          <w:p w:rsidR="000E7D3D" w:rsidRDefault="00BD5233">
            <w:pPr>
              <w:jc w:val="center"/>
            </w:pPr>
            <w:r>
              <w:rPr>
                <w:szCs w:val="21"/>
              </w:rPr>
              <w:t>新股流通受限</w:t>
            </w:r>
          </w:p>
        </w:tc>
        <w:tc>
          <w:tcPr>
            <w:tcW w:w="835" w:type="dxa"/>
            <w:vAlign w:val="center"/>
          </w:tcPr>
          <w:p w:rsidR="000E7D3D" w:rsidRDefault="00BD5233">
            <w:pPr>
              <w:jc w:val="right"/>
            </w:pPr>
            <w:r>
              <w:rPr>
                <w:szCs w:val="21"/>
              </w:rPr>
              <w:t>16.42</w:t>
            </w:r>
          </w:p>
        </w:tc>
        <w:tc>
          <w:tcPr>
            <w:tcW w:w="834" w:type="dxa"/>
            <w:vAlign w:val="center"/>
          </w:tcPr>
          <w:p w:rsidR="000E7D3D" w:rsidRDefault="00BD5233">
            <w:pPr>
              <w:jc w:val="center"/>
            </w:pPr>
            <w:r>
              <w:rPr>
                <w:szCs w:val="21"/>
              </w:rPr>
              <w:t>16.42</w:t>
            </w:r>
          </w:p>
        </w:tc>
        <w:tc>
          <w:tcPr>
            <w:tcW w:w="835" w:type="dxa"/>
            <w:vAlign w:val="center"/>
          </w:tcPr>
          <w:p w:rsidR="000E7D3D" w:rsidRDefault="00BD5233">
            <w:pPr>
              <w:jc w:val="right"/>
            </w:pPr>
            <w:r>
              <w:rPr>
                <w:szCs w:val="21"/>
              </w:rPr>
              <w:t>7,894</w:t>
            </w:r>
          </w:p>
        </w:tc>
        <w:tc>
          <w:tcPr>
            <w:tcW w:w="834" w:type="dxa"/>
            <w:vAlign w:val="center"/>
          </w:tcPr>
          <w:p w:rsidR="000E7D3D" w:rsidRDefault="00BD5233">
            <w:pPr>
              <w:jc w:val="right"/>
            </w:pPr>
            <w:r>
              <w:rPr>
                <w:szCs w:val="21"/>
              </w:rPr>
              <w:t>129,619.48</w:t>
            </w:r>
          </w:p>
        </w:tc>
        <w:tc>
          <w:tcPr>
            <w:tcW w:w="835" w:type="dxa"/>
            <w:vAlign w:val="center"/>
          </w:tcPr>
          <w:p w:rsidR="000E7D3D" w:rsidRDefault="00BD5233">
            <w:pPr>
              <w:jc w:val="right"/>
            </w:pPr>
            <w:r>
              <w:rPr>
                <w:szCs w:val="21"/>
              </w:rPr>
              <w:t>129,619.48</w:t>
            </w:r>
          </w:p>
        </w:tc>
        <w:tc>
          <w:tcPr>
            <w:tcW w:w="835" w:type="dxa"/>
            <w:vAlign w:val="center"/>
          </w:tcPr>
          <w:p w:rsidR="000E7D3D" w:rsidRDefault="00BD5233">
            <w:pPr>
              <w:jc w:val="center"/>
            </w:pPr>
            <w:r>
              <w:rPr>
                <w:szCs w:val="21"/>
              </w:rPr>
              <w:t>-</w:t>
            </w:r>
          </w:p>
        </w:tc>
      </w:tr>
      <w:tr w:rsidR="000E7D3D">
        <w:tc>
          <w:tcPr>
            <w:tcW w:w="834" w:type="dxa"/>
            <w:vAlign w:val="center"/>
          </w:tcPr>
          <w:p w:rsidR="000E7D3D" w:rsidRDefault="00BD5233">
            <w:pPr>
              <w:jc w:val="center"/>
            </w:pPr>
            <w:r>
              <w:rPr>
                <w:szCs w:val="21"/>
              </w:rPr>
              <w:t>688566</w:t>
            </w:r>
          </w:p>
        </w:tc>
        <w:tc>
          <w:tcPr>
            <w:tcW w:w="835" w:type="dxa"/>
            <w:vAlign w:val="center"/>
          </w:tcPr>
          <w:p w:rsidR="000E7D3D" w:rsidRDefault="00BD5233">
            <w:pPr>
              <w:jc w:val="center"/>
            </w:pPr>
            <w:r>
              <w:rPr>
                <w:szCs w:val="21"/>
              </w:rPr>
              <w:t>吉贝尔</w:t>
            </w:r>
          </w:p>
        </w:tc>
        <w:tc>
          <w:tcPr>
            <w:tcW w:w="834" w:type="dxa"/>
            <w:vAlign w:val="center"/>
          </w:tcPr>
          <w:p w:rsidR="000E7D3D" w:rsidRDefault="00BD5233">
            <w:pPr>
              <w:jc w:val="center"/>
            </w:pPr>
            <w:r>
              <w:rPr>
                <w:szCs w:val="21"/>
              </w:rPr>
              <w:t>2020-05-08</w:t>
            </w:r>
          </w:p>
        </w:tc>
        <w:tc>
          <w:tcPr>
            <w:tcW w:w="835" w:type="dxa"/>
            <w:vAlign w:val="center"/>
          </w:tcPr>
          <w:p w:rsidR="000E7D3D" w:rsidRDefault="00BD5233">
            <w:pPr>
              <w:jc w:val="center"/>
            </w:pPr>
            <w:r>
              <w:rPr>
                <w:szCs w:val="21"/>
              </w:rPr>
              <w:t>2020-11-18</w:t>
            </w:r>
          </w:p>
        </w:tc>
        <w:tc>
          <w:tcPr>
            <w:tcW w:w="834" w:type="dxa"/>
            <w:vAlign w:val="center"/>
          </w:tcPr>
          <w:p w:rsidR="000E7D3D" w:rsidRDefault="00BD5233">
            <w:pPr>
              <w:jc w:val="center"/>
            </w:pPr>
            <w:r>
              <w:rPr>
                <w:szCs w:val="21"/>
              </w:rPr>
              <w:t>新股流通受限</w:t>
            </w:r>
          </w:p>
        </w:tc>
        <w:tc>
          <w:tcPr>
            <w:tcW w:w="835" w:type="dxa"/>
            <w:vAlign w:val="center"/>
          </w:tcPr>
          <w:p w:rsidR="000E7D3D" w:rsidRDefault="00BD5233">
            <w:pPr>
              <w:jc w:val="right"/>
            </w:pPr>
            <w:r>
              <w:rPr>
                <w:szCs w:val="21"/>
              </w:rPr>
              <w:t>23.69</w:t>
            </w:r>
          </w:p>
        </w:tc>
        <w:tc>
          <w:tcPr>
            <w:tcW w:w="834" w:type="dxa"/>
            <w:vAlign w:val="center"/>
          </w:tcPr>
          <w:p w:rsidR="000E7D3D" w:rsidRDefault="00BD5233">
            <w:pPr>
              <w:jc w:val="center"/>
            </w:pPr>
            <w:r>
              <w:rPr>
                <w:szCs w:val="21"/>
              </w:rPr>
              <w:t>38.43</w:t>
            </w:r>
          </w:p>
        </w:tc>
        <w:tc>
          <w:tcPr>
            <w:tcW w:w="835" w:type="dxa"/>
            <w:vAlign w:val="center"/>
          </w:tcPr>
          <w:p w:rsidR="000E7D3D" w:rsidRDefault="00BD5233">
            <w:pPr>
              <w:jc w:val="right"/>
            </w:pPr>
            <w:r>
              <w:rPr>
                <w:szCs w:val="21"/>
              </w:rPr>
              <w:t>9,882</w:t>
            </w:r>
          </w:p>
        </w:tc>
        <w:tc>
          <w:tcPr>
            <w:tcW w:w="834" w:type="dxa"/>
            <w:vAlign w:val="center"/>
          </w:tcPr>
          <w:p w:rsidR="000E7D3D" w:rsidRDefault="00BD5233">
            <w:pPr>
              <w:jc w:val="right"/>
            </w:pPr>
            <w:r>
              <w:rPr>
                <w:szCs w:val="21"/>
              </w:rPr>
              <w:t>234,104.58</w:t>
            </w:r>
          </w:p>
        </w:tc>
        <w:tc>
          <w:tcPr>
            <w:tcW w:w="835" w:type="dxa"/>
            <w:vAlign w:val="center"/>
          </w:tcPr>
          <w:p w:rsidR="000E7D3D" w:rsidRDefault="00BD5233">
            <w:pPr>
              <w:jc w:val="right"/>
            </w:pPr>
            <w:r>
              <w:rPr>
                <w:szCs w:val="21"/>
              </w:rPr>
              <w:t>379,765.26</w:t>
            </w:r>
          </w:p>
        </w:tc>
        <w:tc>
          <w:tcPr>
            <w:tcW w:w="835" w:type="dxa"/>
            <w:vAlign w:val="center"/>
          </w:tcPr>
          <w:p w:rsidR="000E7D3D" w:rsidRDefault="00BD5233">
            <w:pPr>
              <w:jc w:val="center"/>
            </w:pPr>
            <w:r>
              <w:rPr>
                <w:szCs w:val="21"/>
              </w:rPr>
              <w:t>-</w:t>
            </w:r>
          </w:p>
        </w:tc>
      </w:tr>
      <w:tr w:rsidR="000E7D3D">
        <w:tc>
          <w:tcPr>
            <w:tcW w:w="834" w:type="dxa"/>
            <w:vAlign w:val="center"/>
          </w:tcPr>
          <w:p w:rsidR="000E7D3D" w:rsidRDefault="00BD5233">
            <w:pPr>
              <w:jc w:val="center"/>
            </w:pPr>
            <w:r>
              <w:rPr>
                <w:szCs w:val="21"/>
              </w:rPr>
              <w:t>688568</w:t>
            </w:r>
          </w:p>
        </w:tc>
        <w:tc>
          <w:tcPr>
            <w:tcW w:w="835" w:type="dxa"/>
            <w:vAlign w:val="center"/>
          </w:tcPr>
          <w:p w:rsidR="000E7D3D" w:rsidRDefault="00BD5233">
            <w:pPr>
              <w:jc w:val="center"/>
            </w:pPr>
            <w:r>
              <w:rPr>
                <w:szCs w:val="21"/>
              </w:rPr>
              <w:t>中科星图</w:t>
            </w:r>
          </w:p>
        </w:tc>
        <w:tc>
          <w:tcPr>
            <w:tcW w:w="834" w:type="dxa"/>
            <w:vAlign w:val="center"/>
          </w:tcPr>
          <w:p w:rsidR="000E7D3D" w:rsidRDefault="00BD5233">
            <w:pPr>
              <w:jc w:val="center"/>
            </w:pPr>
            <w:r>
              <w:rPr>
                <w:szCs w:val="21"/>
              </w:rPr>
              <w:t>2020-06-30</w:t>
            </w:r>
          </w:p>
        </w:tc>
        <w:tc>
          <w:tcPr>
            <w:tcW w:w="835" w:type="dxa"/>
            <w:vAlign w:val="center"/>
          </w:tcPr>
          <w:p w:rsidR="000E7D3D" w:rsidRDefault="00BD5233">
            <w:pPr>
              <w:jc w:val="center"/>
            </w:pPr>
            <w:r>
              <w:rPr>
                <w:szCs w:val="21"/>
              </w:rPr>
              <w:t>2020-07-08</w:t>
            </w:r>
          </w:p>
        </w:tc>
        <w:tc>
          <w:tcPr>
            <w:tcW w:w="834" w:type="dxa"/>
            <w:vAlign w:val="center"/>
          </w:tcPr>
          <w:p w:rsidR="000E7D3D" w:rsidRDefault="00BD5233">
            <w:pPr>
              <w:jc w:val="center"/>
            </w:pPr>
            <w:r>
              <w:rPr>
                <w:szCs w:val="21"/>
              </w:rPr>
              <w:t>新股流通受限</w:t>
            </w:r>
          </w:p>
        </w:tc>
        <w:tc>
          <w:tcPr>
            <w:tcW w:w="835" w:type="dxa"/>
            <w:vAlign w:val="center"/>
          </w:tcPr>
          <w:p w:rsidR="000E7D3D" w:rsidRDefault="00BD5233">
            <w:pPr>
              <w:jc w:val="right"/>
            </w:pPr>
            <w:r>
              <w:rPr>
                <w:szCs w:val="21"/>
              </w:rPr>
              <w:t>16.21</w:t>
            </w:r>
          </w:p>
        </w:tc>
        <w:tc>
          <w:tcPr>
            <w:tcW w:w="834" w:type="dxa"/>
            <w:vAlign w:val="center"/>
          </w:tcPr>
          <w:p w:rsidR="000E7D3D" w:rsidRDefault="00BD5233">
            <w:pPr>
              <w:jc w:val="center"/>
            </w:pPr>
            <w:r>
              <w:rPr>
                <w:szCs w:val="21"/>
              </w:rPr>
              <w:t>16.21</w:t>
            </w:r>
          </w:p>
        </w:tc>
        <w:tc>
          <w:tcPr>
            <w:tcW w:w="835" w:type="dxa"/>
            <w:vAlign w:val="center"/>
          </w:tcPr>
          <w:p w:rsidR="000E7D3D" w:rsidRDefault="00BD5233">
            <w:pPr>
              <w:jc w:val="right"/>
            </w:pPr>
            <w:r>
              <w:rPr>
                <w:szCs w:val="21"/>
              </w:rPr>
              <w:t>11,020</w:t>
            </w:r>
          </w:p>
        </w:tc>
        <w:tc>
          <w:tcPr>
            <w:tcW w:w="834" w:type="dxa"/>
            <w:vAlign w:val="center"/>
          </w:tcPr>
          <w:p w:rsidR="000E7D3D" w:rsidRDefault="00BD5233">
            <w:pPr>
              <w:jc w:val="right"/>
            </w:pPr>
            <w:r>
              <w:rPr>
                <w:szCs w:val="21"/>
              </w:rPr>
              <w:t>178,634.20</w:t>
            </w:r>
          </w:p>
        </w:tc>
        <w:tc>
          <w:tcPr>
            <w:tcW w:w="835" w:type="dxa"/>
            <w:vAlign w:val="center"/>
          </w:tcPr>
          <w:p w:rsidR="000E7D3D" w:rsidRDefault="00BD5233">
            <w:pPr>
              <w:jc w:val="right"/>
            </w:pPr>
            <w:r>
              <w:rPr>
                <w:szCs w:val="21"/>
              </w:rPr>
              <w:t>178,634.20</w:t>
            </w:r>
          </w:p>
        </w:tc>
        <w:tc>
          <w:tcPr>
            <w:tcW w:w="835" w:type="dxa"/>
            <w:vAlign w:val="center"/>
          </w:tcPr>
          <w:p w:rsidR="000E7D3D" w:rsidRDefault="00BD5233">
            <w:pPr>
              <w:jc w:val="center"/>
            </w:pPr>
            <w:r>
              <w:rPr>
                <w:szCs w:val="21"/>
              </w:rPr>
              <w:t>-</w:t>
            </w:r>
          </w:p>
        </w:tc>
      </w:tr>
      <w:tr w:rsidR="000E7D3D">
        <w:tc>
          <w:tcPr>
            <w:tcW w:w="834" w:type="dxa"/>
            <w:vAlign w:val="center"/>
          </w:tcPr>
          <w:p w:rsidR="000E7D3D" w:rsidRDefault="00BD5233">
            <w:pPr>
              <w:jc w:val="center"/>
            </w:pPr>
            <w:r>
              <w:rPr>
                <w:szCs w:val="21"/>
              </w:rPr>
              <w:t>688598</w:t>
            </w:r>
          </w:p>
        </w:tc>
        <w:tc>
          <w:tcPr>
            <w:tcW w:w="835" w:type="dxa"/>
            <w:vAlign w:val="center"/>
          </w:tcPr>
          <w:p w:rsidR="000E7D3D" w:rsidRDefault="00BD5233">
            <w:pPr>
              <w:jc w:val="center"/>
            </w:pPr>
            <w:r>
              <w:rPr>
                <w:szCs w:val="21"/>
              </w:rPr>
              <w:t>金博股份</w:t>
            </w:r>
          </w:p>
        </w:tc>
        <w:tc>
          <w:tcPr>
            <w:tcW w:w="834" w:type="dxa"/>
            <w:vAlign w:val="center"/>
          </w:tcPr>
          <w:p w:rsidR="000E7D3D" w:rsidRDefault="00BD5233">
            <w:pPr>
              <w:jc w:val="center"/>
            </w:pPr>
            <w:r>
              <w:rPr>
                <w:szCs w:val="21"/>
              </w:rPr>
              <w:t>2020-05-08</w:t>
            </w:r>
          </w:p>
        </w:tc>
        <w:tc>
          <w:tcPr>
            <w:tcW w:w="835" w:type="dxa"/>
            <w:vAlign w:val="center"/>
          </w:tcPr>
          <w:p w:rsidR="000E7D3D" w:rsidRDefault="00BD5233">
            <w:pPr>
              <w:jc w:val="center"/>
            </w:pPr>
            <w:r>
              <w:rPr>
                <w:szCs w:val="21"/>
              </w:rPr>
              <w:t>2020-11-18</w:t>
            </w:r>
          </w:p>
        </w:tc>
        <w:tc>
          <w:tcPr>
            <w:tcW w:w="834" w:type="dxa"/>
            <w:vAlign w:val="center"/>
          </w:tcPr>
          <w:p w:rsidR="000E7D3D" w:rsidRDefault="00BD5233">
            <w:pPr>
              <w:jc w:val="center"/>
            </w:pPr>
            <w:r>
              <w:rPr>
                <w:szCs w:val="21"/>
              </w:rPr>
              <w:t>新股流通受限</w:t>
            </w:r>
          </w:p>
        </w:tc>
        <w:tc>
          <w:tcPr>
            <w:tcW w:w="835" w:type="dxa"/>
            <w:vAlign w:val="center"/>
          </w:tcPr>
          <w:p w:rsidR="000E7D3D" w:rsidRDefault="00BD5233">
            <w:pPr>
              <w:jc w:val="right"/>
            </w:pPr>
            <w:r>
              <w:rPr>
                <w:szCs w:val="21"/>
              </w:rPr>
              <w:t>47.20</w:t>
            </w:r>
          </w:p>
        </w:tc>
        <w:tc>
          <w:tcPr>
            <w:tcW w:w="834" w:type="dxa"/>
            <w:vAlign w:val="center"/>
          </w:tcPr>
          <w:p w:rsidR="000E7D3D" w:rsidRDefault="00BD5233">
            <w:pPr>
              <w:jc w:val="center"/>
            </w:pPr>
            <w:r>
              <w:rPr>
                <w:szCs w:val="21"/>
              </w:rPr>
              <w:t>77.94</w:t>
            </w:r>
          </w:p>
        </w:tc>
        <w:tc>
          <w:tcPr>
            <w:tcW w:w="835" w:type="dxa"/>
            <w:vAlign w:val="center"/>
          </w:tcPr>
          <w:p w:rsidR="000E7D3D" w:rsidRDefault="00BD5233">
            <w:pPr>
              <w:jc w:val="right"/>
            </w:pPr>
            <w:r>
              <w:rPr>
                <w:szCs w:val="21"/>
              </w:rPr>
              <w:t>7,645</w:t>
            </w:r>
          </w:p>
        </w:tc>
        <w:tc>
          <w:tcPr>
            <w:tcW w:w="834" w:type="dxa"/>
            <w:vAlign w:val="center"/>
          </w:tcPr>
          <w:p w:rsidR="000E7D3D" w:rsidRDefault="00BD5233">
            <w:pPr>
              <w:jc w:val="right"/>
            </w:pPr>
            <w:r>
              <w:rPr>
                <w:szCs w:val="21"/>
              </w:rPr>
              <w:t>360,844.00</w:t>
            </w:r>
          </w:p>
        </w:tc>
        <w:tc>
          <w:tcPr>
            <w:tcW w:w="835" w:type="dxa"/>
            <w:vAlign w:val="center"/>
          </w:tcPr>
          <w:p w:rsidR="000E7D3D" w:rsidRDefault="00BD5233">
            <w:pPr>
              <w:jc w:val="right"/>
            </w:pPr>
            <w:r>
              <w:rPr>
                <w:szCs w:val="21"/>
              </w:rPr>
              <w:t>595,851.30</w:t>
            </w:r>
          </w:p>
        </w:tc>
        <w:tc>
          <w:tcPr>
            <w:tcW w:w="835" w:type="dxa"/>
            <w:vAlign w:val="center"/>
          </w:tcPr>
          <w:p w:rsidR="000E7D3D" w:rsidRDefault="00BD5233">
            <w:pPr>
              <w:jc w:val="center"/>
            </w:pPr>
            <w:r>
              <w:rPr>
                <w:szCs w:val="21"/>
              </w:rPr>
              <w:t>-</w:t>
            </w:r>
          </w:p>
        </w:tc>
      </w:tr>
      <w:tr w:rsidR="000E7D3D">
        <w:tc>
          <w:tcPr>
            <w:tcW w:w="834" w:type="dxa"/>
            <w:vAlign w:val="center"/>
          </w:tcPr>
          <w:p w:rsidR="000E7D3D" w:rsidRDefault="00BD5233">
            <w:pPr>
              <w:jc w:val="center"/>
            </w:pPr>
            <w:r>
              <w:rPr>
                <w:szCs w:val="21"/>
              </w:rPr>
              <w:t>688600</w:t>
            </w:r>
          </w:p>
        </w:tc>
        <w:tc>
          <w:tcPr>
            <w:tcW w:w="835" w:type="dxa"/>
            <w:vAlign w:val="center"/>
          </w:tcPr>
          <w:p w:rsidR="000E7D3D" w:rsidRDefault="00BD5233">
            <w:pPr>
              <w:jc w:val="center"/>
            </w:pPr>
            <w:r>
              <w:rPr>
                <w:szCs w:val="21"/>
              </w:rPr>
              <w:t>皖仪科技</w:t>
            </w:r>
          </w:p>
        </w:tc>
        <w:tc>
          <w:tcPr>
            <w:tcW w:w="834" w:type="dxa"/>
            <w:vAlign w:val="center"/>
          </w:tcPr>
          <w:p w:rsidR="000E7D3D" w:rsidRDefault="00BD5233">
            <w:pPr>
              <w:jc w:val="center"/>
            </w:pPr>
            <w:r>
              <w:rPr>
                <w:szCs w:val="21"/>
              </w:rPr>
              <w:t>2020-06-23</w:t>
            </w:r>
          </w:p>
        </w:tc>
        <w:tc>
          <w:tcPr>
            <w:tcW w:w="835" w:type="dxa"/>
            <w:vAlign w:val="center"/>
          </w:tcPr>
          <w:p w:rsidR="000E7D3D" w:rsidRDefault="00BD5233">
            <w:pPr>
              <w:jc w:val="center"/>
            </w:pPr>
            <w:r>
              <w:rPr>
                <w:szCs w:val="21"/>
              </w:rPr>
              <w:t>2020-07-03</w:t>
            </w:r>
          </w:p>
        </w:tc>
        <w:tc>
          <w:tcPr>
            <w:tcW w:w="834" w:type="dxa"/>
            <w:vAlign w:val="center"/>
          </w:tcPr>
          <w:p w:rsidR="000E7D3D" w:rsidRDefault="00BD5233">
            <w:pPr>
              <w:jc w:val="center"/>
            </w:pPr>
            <w:r>
              <w:rPr>
                <w:szCs w:val="21"/>
              </w:rPr>
              <w:t>新股流通受限</w:t>
            </w:r>
          </w:p>
        </w:tc>
        <w:tc>
          <w:tcPr>
            <w:tcW w:w="835" w:type="dxa"/>
            <w:vAlign w:val="center"/>
          </w:tcPr>
          <w:p w:rsidR="000E7D3D" w:rsidRDefault="00BD5233">
            <w:pPr>
              <w:jc w:val="right"/>
            </w:pPr>
            <w:r>
              <w:rPr>
                <w:szCs w:val="21"/>
              </w:rPr>
              <w:t>15.50</w:t>
            </w:r>
          </w:p>
        </w:tc>
        <w:tc>
          <w:tcPr>
            <w:tcW w:w="834" w:type="dxa"/>
            <w:vAlign w:val="center"/>
          </w:tcPr>
          <w:p w:rsidR="000E7D3D" w:rsidRDefault="00BD5233">
            <w:pPr>
              <w:jc w:val="center"/>
            </w:pPr>
            <w:r>
              <w:rPr>
                <w:szCs w:val="21"/>
              </w:rPr>
              <w:t>15.50</w:t>
            </w:r>
          </w:p>
        </w:tc>
        <w:tc>
          <w:tcPr>
            <w:tcW w:w="835" w:type="dxa"/>
            <w:vAlign w:val="center"/>
          </w:tcPr>
          <w:p w:rsidR="000E7D3D" w:rsidRDefault="00BD5233">
            <w:pPr>
              <w:jc w:val="right"/>
            </w:pPr>
            <w:r>
              <w:rPr>
                <w:szCs w:val="21"/>
              </w:rPr>
              <w:t>5,468</w:t>
            </w:r>
          </w:p>
        </w:tc>
        <w:tc>
          <w:tcPr>
            <w:tcW w:w="834" w:type="dxa"/>
            <w:vAlign w:val="center"/>
          </w:tcPr>
          <w:p w:rsidR="000E7D3D" w:rsidRDefault="00BD5233">
            <w:pPr>
              <w:jc w:val="right"/>
            </w:pPr>
            <w:r>
              <w:rPr>
                <w:szCs w:val="21"/>
              </w:rPr>
              <w:t>84,754.00</w:t>
            </w:r>
          </w:p>
        </w:tc>
        <w:tc>
          <w:tcPr>
            <w:tcW w:w="835" w:type="dxa"/>
            <w:vAlign w:val="center"/>
          </w:tcPr>
          <w:p w:rsidR="000E7D3D" w:rsidRDefault="00BD5233">
            <w:pPr>
              <w:jc w:val="right"/>
            </w:pPr>
            <w:r>
              <w:rPr>
                <w:szCs w:val="21"/>
              </w:rPr>
              <w:t>84,754.00</w:t>
            </w:r>
          </w:p>
        </w:tc>
        <w:tc>
          <w:tcPr>
            <w:tcW w:w="835" w:type="dxa"/>
            <w:vAlign w:val="center"/>
          </w:tcPr>
          <w:p w:rsidR="000E7D3D" w:rsidRDefault="00BD5233">
            <w:pPr>
              <w:jc w:val="center"/>
            </w:pPr>
            <w:r>
              <w:rPr>
                <w:szCs w:val="21"/>
              </w:rPr>
              <w:t>-</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注：基金持有的股票在流通受限期内，如获得股票红利、送股、转增股、配股的，则此新增股票的流通受限期和估值价格与相应原股票一致。</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6.4.12.2 </w:t>
      </w:r>
      <w:r w:rsidRPr="00885C59">
        <w:rPr>
          <w:rFonts w:hint="eastAsia"/>
          <w:b/>
          <w:bCs/>
          <w:color w:val="000000"/>
          <w:szCs w:val="21"/>
        </w:rPr>
        <w:t>期末持有的暂时停牌等流通受限股票</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本基金本报告期末未持有暂时停牌等流通受限股票。</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6.4.12.3 </w:t>
      </w:r>
      <w:r w:rsidRPr="00885C59">
        <w:rPr>
          <w:rFonts w:hint="eastAsia"/>
          <w:b/>
          <w:bCs/>
          <w:color w:val="000000"/>
          <w:szCs w:val="21"/>
        </w:rPr>
        <w:t>期末债券正回购交易中作为抵押的债券</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6.4.12.3.1 </w:t>
      </w:r>
      <w:r w:rsidRPr="00885C59">
        <w:rPr>
          <w:rFonts w:hint="eastAsia"/>
          <w:b/>
          <w:bCs/>
          <w:color w:val="000000"/>
          <w:szCs w:val="21"/>
        </w:rPr>
        <w:t>银行间市场债券正回购</w:t>
      </w:r>
    </w:p>
    <w:p w:rsidR="00F516C9" w:rsidRPr="00885C59" w:rsidRDefault="00F516C9" w:rsidP="00FB519A">
      <w:pPr>
        <w:widowControl/>
        <w:spacing w:line="360" w:lineRule="auto"/>
        <w:ind w:firstLineChars="200" w:firstLine="420"/>
        <w:rPr>
          <w:kern w:val="0"/>
          <w:szCs w:val="21"/>
        </w:rPr>
      </w:pPr>
      <w:r w:rsidRPr="00885C59">
        <w:rPr>
          <w:kern w:val="0"/>
          <w:szCs w:val="21"/>
        </w:rPr>
        <w:t>截至本报告期末</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日止，本基金从事银行间市场债券正回购交易形成的卖出回购证券款余额为</w:t>
      </w:r>
      <w:r w:rsidRPr="00885C59">
        <w:rPr>
          <w:kern w:val="0"/>
          <w:szCs w:val="21"/>
        </w:rPr>
        <w:t>0</w:t>
      </w:r>
      <w:r w:rsidRPr="00885C59">
        <w:rPr>
          <w:kern w:val="0"/>
          <w:szCs w:val="21"/>
        </w:rPr>
        <w:t>，无抵押债券。</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6.4.12.3.2 </w:t>
      </w:r>
      <w:r w:rsidRPr="00885C59">
        <w:rPr>
          <w:rFonts w:hint="eastAsia"/>
          <w:b/>
          <w:bCs/>
          <w:color w:val="000000"/>
          <w:szCs w:val="21"/>
        </w:rPr>
        <w:t>交易所市场债券正回购</w:t>
      </w:r>
    </w:p>
    <w:p w:rsidR="007E002F" w:rsidRDefault="00F516C9" w:rsidP="007E002F">
      <w:pPr>
        <w:tabs>
          <w:tab w:val="left" w:pos="426"/>
        </w:tabs>
        <w:spacing w:line="360" w:lineRule="auto"/>
        <w:ind w:firstLineChars="200" w:firstLine="420"/>
        <w:jc w:val="left"/>
        <w:rPr>
          <w:kern w:val="0"/>
          <w:szCs w:val="21"/>
        </w:rPr>
      </w:pPr>
      <w:r w:rsidRPr="00885C59">
        <w:rPr>
          <w:kern w:val="0"/>
          <w:szCs w:val="21"/>
        </w:rPr>
        <w:t>截至本报告期末</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日止，本基金从事证券交易所债券正回购交易形成的卖出回购证券款余额为</w:t>
      </w:r>
      <w:r w:rsidRPr="00885C59">
        <w:rPr>
          <w:kern w:val="0"/>
          <w:szCs w:val="21"/>
        </w:rPr>
        <w:t>0</w:t>
      </w:r>
      <w:r w:rsidRPr="00885C59">
        <w:rPr>
          <w:kern w:val="0"/>
          <w:szCs w:val="21"/>
        </w:rPr>
        <w:t>，无抵押债券。</w:t>
      </w:r>
    </w:p>
    <w:p w:rsidR="007E002F" w:rsidRPr="007E002F" w:rsidRDefault="007E002F" w:rsidP="007E002F">
      <w:pPr>
        <w:spacing w:line="360" w:lineRule="auto"/>
        <w:ind w:firstLineChars="196" w:firstLine="413"/>
        <w:rPr>
          <w:b/>
          <w:color w:val="000000"/>
          <w:szCs w:val="21"/>
        </w:rPr>
      </w:pPr>
      <w:r w:rsidRPr="007E002F">
        <w:rPr>
          <w:rFonts w:hint="eastAsia"/>
          <w:b/>
          <w:color w:val="000000"/>
          <w:szCs w:val="21"/>
        </w:rPr>
        <w:t>6.4.12.4</w:t>
      </w:r>
      <w:r w:rsidRPr="007E002F">
        <w:rPr>
          <w:rFonts w:hint="eastAsia"/>
          <w:b/>
          <w:color w:val="000000"/>
          <w:szCs w:val="21"/>
        </w:rPr>
        <w:t>期末参与转融通证券出借业务的证券</w:t>
      </w:r>
    </w:p>
    <w:p w:rsidR="00F516C9" w:rsidRPr="00885C59" w:rsidRDefault="007E002F" w:rsidP="00482DCE">
      <w:pPr>
        <w:tabs>
          <w:tab w:val="left" w:pos="426"/>
        </w:tabs>
        <w:spacing w:line="360" w:lineRule="auto"/>
        <w:ind w:firstLineChars="200" w:firstLine="420"/>
        <w:rPr>
          <w:kern w:val="0"/>
          <w:szCs w:val="21"/>
        </w:rPr>
      </w:pPr>
      <w:r>
        <w:rPr>
          <w:kern w:val="0"/>
          <w:szCs w:val="21"/>
        </w:rPr>
        <w:t>本基金本报告期末无参与转融通证券出借业务的证券。</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 </w:t>
      </w:r>
      <w:r w:rsidRPr="00885C59">
        <w:rPr>
          <w:rFonts w:hint="eastAsia"/>
          <w:b/>
          <w:bCs/>
          <w:color w:val="000000"/>
          <w:szCs w:val="21"/>
        </w:rPr>
        <w:t>金融工具风险及管理</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6.4.13.1 </w:t>
      </w:r>
      <w:r w:rsidRPr="00885C59">
        <w:rPr>
          <w:rFonts w:hint="eastAsia"/>
          <w:b/>
          <w:bCs/>
          <w:color w:val="000000"/>
          <w:szCs w:val="21"/>
        </w:rPr>
        <w:t>风险管理政策和组织架构</w:t>
      </w:r>
    </w:p>
    <w:p w:rsidR="000E7D3D" w:rsidRDefault="00BD5233">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0E7D3D" w:rsidRDefault="00BD5233">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属股票基金，预期风险与收益水平高于混合基金、债券基金与货币市场基金。本基金为指数型基金，主要采用完全复制法跟踪标的指数的表现，具有与标的指数、以及标的指数所代表的股票市场相似的风险收益特征。</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6.4.13.2 </w:t>
      </w:r>
      <w:r w:rsidRPr="00885C59">
        <w:rPr>
          <w:rFonts w:hint="eastAsia"/>
          <w:b/>
          <w:bCs/>
          <w:color w:val="000000"/>
          <w:szCs w:val="21"/>
        </w:rPr>
        <w:t>信用风险</w:t>
      </w:r>
    </w:p>
    <w:p w:rsidR="000E7D3D" w:rsidRDefault="00BD5233">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25630A" w:rsidRDefault="00F516C9" w:rsidP="0025630A">
      <w:pPr>
        <w:tabs>
          <w:tab w:val="left" w:pos="426"/>
        </w:tabs>
        <w:spacing w:line="360" w:lineRule="auto"/>
        <w:ind w:firstLineChars="200" w:firstLine="420"/>
        <w:rPr>
          <w:kern w:val="0"/>
          <w:szCs w:val="21"/>
        </w:rPr>
      </w:pPr>
      <w:r w:rsidRPr="00885C59">
        <w:rPr>
          <w:kern w:val="0"/>
          <w:szCs w:val="21"/>
        </w:rPr>
        <w:t>于</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日，本基金持有的除国债、央行票据和政策性金融债以外的债券占基金资产净值的比例为</w:t>
      </w:r>
      <w:r w:rsidRPr="00885C59">
        <w:rPr>
          <w:kern w:val="0"/>
          <w:szCs w:val="21"/>
        </w:rPr>
        <w:t>0.00%(2019</w:t>
      </w:r>
      <w:r w:rsidRPr="00885C59">
        <w:rPr>
          <w:kern w:val="0"/>
          <w:szCs w:val="21"/>
        </w:rPr>
        <w:t>年</w:t>
      </w:r>
      <w:r w:rsidRPr="00885C59">
        <w:rPr>
          <w:kern w:val="0"/>
          <w:szCs w:val="21"/>
        </w:rPr>
        <w:t>12</w:t>
      </w:r>
      <w:r w:rsidRPr="00885C59">
        <w:rPr>
          <w:kern w:val="0"/>
          <w:szCs w:val="21"/>
        </w:rPr>
        <w:t>月</w:t>
      </w:r>
      <w:r w:rsidRPr="00885C59">
        <w:rPr>
          <w:kern w:val="0"/>
          <w:szCs w:val="21"/>
        </w:rPr>
        <w:t>31</w:t>
      </w:r>
      <w:r w:rsidRPr="00885C59">
        <w:rPr>
          <w:kern w:val="0"/>
          <w:szCs w:val="21"/>
        </w:rPr>
        <w:t>日：</w:t>
      </w:r>
      <w:r w:rsidRPr="00885C59">
        <w:rPr>
          <w:kern w:val="0"/>
          <w:szCs w:val="21"/>
        </w:rPr>
        <w:t>0.13%)</w:t>
      </w:r>
      <w:r w:rsidRPr="00885C59">
        <w:rPr>
          <w:kern w:val="0"/>
          <w:szCs w:val="21"/>
        </w:rPr>
        <w:t>。</w:t>
      </w:r>
    </w:p>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6.4.13.2.1 </w:t>
      </w:r>
      <w:r w:rsidRPr="00F40150">
        <w:rPr>
          <w:rFonts w:hint="eastAsia"/>
          <w:b/>
          <w:color w:val="000000"/>
          <w:szCs w:val="21"/>
        </w:rPr>
        <w:t>按短期信用评级列示的债券投资</w:t>
      </w:r>
    </w:p>
    <w:p w:rsidR="0025630A" w:rsidRDefault="0025630A" w:rsidP="0025630A">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5630A" w:rsidTr="00D536A7">
        <w:trPr>
          <w:jc w:val="center"/>
        </w:trPr>
        <w:tc>
          <w:tcPr>
            <w:tcW w:w="2552" w:type="dxa"/>
            <w:vAlign w:val="center"/>
            <w:hideMark/>
          </w:tcPr>
          <w:p w:rsidR="0025630A" w:rsidRDefault="0025630A">
            <w:pPr>
              <w:jc w:val="center"/>
              <w:rPr>
                <w:szCs w:val="21"/>
              </w:rPr>
            </w:pPr>
            <w:r>
              <w:rPr>
                <w:rFonts w:hint="eastAsia"/>
                <w:szCs w:val="21"/>
              </w:rPr>
              <w:t>短期信用评级</w:t>
            </w:r>
          </w:p>
        </w:tc>
        <w:tc>
          <w:tcPr>
            <w:tcW w:w="3045" w:type="dxa"/>
            <w:vAlign w:val="center"/>
            <w:hideMark/>
          </w:tcPr>
          <w:p w:rsidR="0025630A" w:rsidRDefault="0025630A">
            <w:pPr>
              <w:widowControl/>
              <w:autoSpaceDE w:val="0"/>
              <w:autoSpaceDN w:val="0"/>
              <w:ind w:right="-15"/>
              <w:jc w:val="center"/>
              <w:textAlignment w:val="bottom"/>
              <w:rPr>
                <w:szCs w:val="21"/>
              </w:rPr>
            </w:pPr>
            <w:r>
              <w:rPr>
                <w:rFonts w:hint="eastAsia"/>
                <w:szCs w:val="21"/>
              </w:rPr>
              <w:t>本期末</w:t>
            </w:r>
          </w:p>
          <w:p w:rsidR="0025630A" w:rsidRDefault="0025630A">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5630A" w:rsidRDefault="0025630A">
            <w:pPr>
              <w:widowControl/>
              <w:autoSpaceDE w:val="0"/>
              <w:autoSpaceDN w:val="0"/>
              <w:ind w:right="-15"/>
              <w:jc w:val="center"/>
              <w:textAlignment w:val="bottom"/>
              <w:rPr>
                <w:szCs w:val="21"/>
              </w:rPr>
            </w:pPr>
            <w:r>
              <w:rPr>
                <w:rFonts w:hint="eastAsia"/>
                <w:szCs w:val="21"/>
              </w:rPr>
              <w:t>上年度末</w:t>
            </w:r>
          </w:p>
          <w:p w:rsidR="0025630A" w:rsidRDefault="0025630A">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5630A" w:rsidTr="00D536A7">
        <w:trPr>
          <w:jc w:val="center"/>
        </w:trPr>
        <w:tc>
          <w:tcPr>
            <w:tcW w:w="2552" w:type="dxa"/>
            <w:vAlign w:val="center"/>
            <w:hideMark/>
          </w:tcPr>
          <w:p w:rsidR="0025630A" w:rsidRDefault="0025630A">
            <w:pPr>
              <w:rPr>
                <w:szCs w:val="21"/>
              </w:rPr>
            </w:pPr>
            <w:r>
              <w:rPr>
                <w:szCs w:val="21"/>
              </w:rPr>
              <w:t>A-1</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r w:rsidR="0025630A" w:rsidTr="00D536A7">
        <w:trPr>
          <w:jc w:val="center"/>
        </w:trPr>
        <w:tc>
          <w:tcPr>
            <w:tcW w:w="2552" w:type="dxa"/>
            <w:vAlign w:val="center"/>
            <w:hideMark/>
          </w:tcPr>
          <w:p w:rsidR="0025630A" w:rsidRDefault="0025630A">
            <w:pPr>
              <w:rPr>
                <w:szCs w:val="21"/>
              </w:rPr>
            </w:pPr>
            <w:r>
              <w:rPr>
                <w:szCs w:val="21"/>
              </w:rPr>
              <w:t>A-1</w:t>
            </w:r>
            <w:r>
              <w:rPr>
                <w:rFonts w:hint="eastAsia"/>
                <w:szCs w:val="21"/>
              </w:rPr>
              <w:t>以下</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r w:rsidR="0025630A" w:rsidTr="00D536A7">
        <w:trPr>
          <w:jc w:val="center"/>
        </w:trPr>
        <w:tc>
          <w:tcPr>
            <w:tcW w:w="2552" w:type="dxa"/>
            <w:vAlign w:val="center"/>
            <w:hideMark/>
          </w:tcPr>
          <w:p w:rsidR="0025630A" w:rsidRDefault="0025630A">
            <w:pPr>
              <w:rPr>
                <w:szCs w:val="21"/>
              </w:rPr>
            </w:pPr>
            <w:r>
              <w:rPr>
                <w:rFonts w:hint="eastAsia"/>
                <w:kern w:val="0"/>
                <w:szCs w:val="21"/>
              </w:rPr>
              <w:t>未评级</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r w:rsidR="0025630A" w:rsidTr="00D536A7">
        <w:trPr>
          <w:jc w:val="center"/>
        </w:trPr>
        <w:tc>
          <w:tcPr>
            <w:tcW w:w="2552" w:type="dxa"/>
            <w:vAlign w:val="center"/>
            <w:hideMark/>
          </w:tcPr>
          <w:p w:rsidR="0025630A" w:rsidRDefault="0025630A">
            <w:pPr>
              <w:rPr>
                <w:szCs w:val="21"/>
              </w:rPr>
            </w:pPr>
            <w:r>
              <w:rPr>
                <w:rFonts w:hint="eastAsia"/>
                <w:kern w:val="0"/>
                <w:szCs w:val="21"/>
              </w:rPr>
              <w:t>合计</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bl>
    <w:p w:rsidR="000E7D3D" w:rsidRDefault="00BD5233">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0E7D3D" w:rsidRDefault="00BD5233">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5630A" w:rsidRDefault="0025630A" w:rsidP="0025630A">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6.4.13.2.2 </w:t>
      </w:r>
      <w:r w:rsidRPr="00F40150">
        <w:rPr>
          <w:rFonts w:hint="eastAsia"/>
          <w:b/>
          <w:color w:val="000000"/>
          <w:szCs w:val="21"/>
        </w:rPr>
        <w:t>按短期信用评级列示的资产支持证券投资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5630A" w:rsidTr="00D536A7">
        <w:trPr>
          <w:jc w:val="center"/>
        </w:trPr>
        <w:tc>
          <w:tcPr>
            <w:tcW w:w="2552" w:type="dxa"/>
            <w:vAlign w:val="center"/>
            <w:hideMark/>
          </w:tcPr>
          <w:p w:rsidR="0025630A" w:rsidRDefault="0025630A">
            <w:pPr>
              <w:jc w:val="center"/>
              <w:rPr>
                <w:rFonts w:eastAsiaTheme="minorEastAsia"/>
                <w:szCs w:val="21"/>
              </w:rPr>
            </w:pPr>
            <w:r>
              <w:rPr>
                <w:rFonts w:eastAsiaTheme="minorEastAsia" w:hint="eastAsia"/>
                <w:szCs w:val="21"/>
              </w:rPr>
              <w:t>短期信用评级</w:t>
            </w:r>
          </w:p>
        </w:tc>
        <w:tc>
          <w:tcPr>
            <w:tcW w:w="3049"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552" w:type="dxa"/>
            <w:hideMark/>
          </w:tcPr>
          <w:p w:rsidR="0025630A" w:rsidRDefault="0025630A">
            <w:pPr>
              <w:rPr>
                <w:rFonts w:eastAsiaTheme="minorEastAsia"/>
                <w:szCs w:val="21"/>
              </w:rPr>
            </w:pPr>
            <w:r>
              <w:rPr>
                <w:rFonts w:eastAsiaTheme="minorEastAsia"/>
                <w:szCs w:val="21"/>
              </w:rPr>
              <w:t>A-1</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552" w:type="dxa"/>
            <w:hideMark/>
          </w:tcPr>
          <w:p w:rsidR="0025630A" w:rsidRDefault="0025630A">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552"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552" w:type="dxa"/>
            <w:vAlign w:val="center"/>
            <w:hideMark/>
          </w:tcPr>
          <w:p w:rsidR="0025630A" w:rsidRDefault="0025630A">
            <w:pPr>
              <w:rPr>
                <w:rFonts w:eastAsiaTheme="minorEastAsia"/>
                <w:szCs w:val="21"/>
              </w:rPr>
            </w:pPr>
            <w:r>
              <w:rPr>
                <w:rFonts w:eastAsiaTheme="minorEastAsia" w:hint="eastAsia"/>
                <w:kern w:val="0"/>
                <w:szCs w:val="21"/>
              </w:rPr>
              <w:t>合计</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bl>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6.4.13.2.3 </w:t>
      </w:r>
      <w:r w:rsidRPr="00F40150">
        <w:rPr>
          <w:rFonts w:hint="eastAsia"/>
          <w:b/>
          <w:color w:val="000000"/>
          <w:szCs w:val="21"/>
        </w:rPr>
        <w:t>按短期信用评级列示的同业存单投资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5630A" w:rsidTr="00D536A7">
        <w:trPr>
          <w:jc w:val="center"/>
        </w:trPr>
        <w:tc>
          <w:tcPr>
            <w:tcW w:w="2624" w:type="dxa"/>
            <w:vAlign w:val="center"/>
            <w:hideMark/>
          </w:tcPr>
          <w:p w:rsidR="0025630A" w:rsidRDefault="0025630A">
            <w:pPr>
              <w:jc w:val="center"/>
              <w:rPr>
                <w:rFonts w:eastAsiaTheme="minorEastAsia"/>
                <w:szCs w:val="21"/>
              </w:rPr>
            </w:pPr>
            <w:r>
              <w:rPr>
                <w:rFonts w:eastAsiaTheme="minorEastAsia" w:hint="eastAsia"/>
                <w:szCs w:val="21"/>
              </w:rPr>
              <w:t>短期信用评级</w:t>
            </w:r>
          </w:p>
        </w:tc>
        <w:tc>
          <w:tcPr>
            <w:tcW w:w="2977"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A-1</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合计</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bl>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6.4.13.2.4 </w:t>
      </w:r>
      <w:r w:rsidRPr="00F40150">
        <w:rPr>
          <w:rFonts w:hint="eastAsia"/>
          <w:b/>
          <w:color w:val="000000"/>
          <w:szCs w:val="21"/>
        </w:rPr>
        <w:t>按长期信用评级列示的债券投资</w:t>
      </w:r>
    </w:p>
    <w:p w:rsidR="0025630A" w:rsidRDefault="0025630A" w:rsidP="0025630A">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5630A" w:rsidTr="00D536A7">
        <w:tc>
          <w:tcPr>
            <w:tcW w:w="2655" w:type="dxa"/>
            <w:vAlign w:val="center"/>
            <w:hideMark/>
          </w:tcPr>
          <w:p w:rsidR="0025630A" w:rsidRDefault="0025630A">
            <w:pPr>
              <w:jc w:val="center"/>
              <w:rPr>
                <w:szCs w:val="21"/>
              </w:rPr>
            </w:pPr>
            <w:r>
              <w:rPr>
                <w:rFonts w:hint="eastAsia"/>
                <w:szCs w:val="21"/>
              </w:rPr>
              <w:t>长期信用评级</w:t>
            </w:r>
          </w:p>
        </w:tc>
        <w:tc>
          <w:tcPr>
            <w:tcW w:w="2977" w:type="dxa"/>
            <w:vAlign w:val="center"/>
            <w:hideMark/>
          </w:tcPr>
          <w:p w:rsidR="0025630A" w:rsidRDefault="0025630A">
            <w:pPr>
              <w:widowControl/>
              <w:autoSpaceDE w:val="0"/>
              <w:autoSpaceDN w:val="0"/>
              <w:ind w:right="-15"/>
              <w:jc w:val="center"/>
              <w:textAlignment w:val="bottom"/>
              <w:rPr>
                <w:szCs w:val="21"/>
              </w:rPr>
            </w:pPr>
            <w:r>
              <w:rPr>
                <w:rFonts w:hint="eastAsia"/>
                <w:szCs w:val="21"/>
              </w:rPr>
              <w:t>本期末</w:t>
            </w:r>
          </w:p>
          <w:p w:rsidR="0025630A" w:rsidRDefault="0025630A">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5630A" w:rsidRDefault="0025630A">
            <w:pPr>
              <w:widowControl/>
              <w:autoSpaceDE w:val="0"/>
              <w:autoSpaceDN w:val="0"/>
              <w:ind w:right="-15"/>
              <w:jc w:val="center"/>
              <w:textAlignment w:val="bottom"/>
              <w:rPr>
                <w:szCs w:val="21"/>
              </w:rPr>
            </w:pPr>
            <w:r>
              <w:rPr>
                <w:rFonts w:hint="eastAsia"/>
                <w:szCs w:val="21"/>
              </w:rPr>
              <w:t>上年度末</w:t>
            </w:r>
          </w:p>
          <w:p w:rsidR="0025630A" w:rsidRDefault="0025630A">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5630A" w:rsidTr="00D536A7">
        <w:tc>
          <w:tcPr>
            <w:tcW w:w="2655" w:type="dxa"/>
            <w:vAlign w:val="center"/>
            <w:hideMark/>
          </w:tcPr>
          <w:p w:rsidR="0025630A" w:rsidRDefault="0025630A">
            <w:pPr>
              <w:rPr>
                <w:szCs w:val="21"/>
              </w:rPr>
            </w:pPr>
            <w:r>
              <w:rPr>
                <w:szCs w:val="21"/>
              </w:rPr>
              <w:t>AAA</w:t>
            </w:r>
          </w:p>
        </w:tc>
        <w:tc>
          <w:tcPr>
            <w:tcW w:w="2977" w:type="dxa"/>
            <w:vAlign w:val="center"/>
            <w:hideMark/>
          </w:tcPr>
          <w:p w:rsidR="0025630A" w:rsidRDefault="0025630A">
            <w:pPr>
              <w:jc w:val="right"/>
              <w:rPr>
                <w:szCs w:val="21"/>
              </w:rPr>
            </w:pPr>
            <w:r>
              <w:rPr>
                <w:szCs w:val="21"/>
              </w:rPr>
              <w:t>0.00</w:t>
            </w:r>
          </w:p>
        </w:tc>
        <w:tc>
          <w:tcPr>
            <w:tcW w:w="3008" w:type="dxa"/>
            <w:vAlign w:val="center"/>
            <w:hideMark/>
          </w:tcPr>
          <w:p w:rsidR="0025630A" w:rsidRDefault="0025630A">
            <w:pPr>
              <w:jc w:val="right"/>
              <w:rPr>
                <w:szCs w:val="21"/>
              </w:rPr>
            </w:pPr>
            <w:r>
              <w:rPr>
                <w:szCs w:val="21"/>
              </w:rPr>
              <w:t>84,002.57</w:t>
            </w:r>
          </w:p>
        </w:tc>
      </w:tr>
      <w:tr w:rsidR="0025630A" w:rsidTr="00D536A7">
        <w:tc>
          <w:tcPr>
            <w:tcW w:w="2655" w:type="dxa"/>
            <w:vAlign w:val="center"/>
            <w:hideMark/>
          </w:tcPr>
          <w:p w:rsidR="0025630A" w:rsidRDefault="0025630A">
            <w:pPr>
              <w:rPr>
                <w:szCs w:val="21"/>
              </w:rPr>
            </w:pPr>
            <w:r>
              <w:rPr>
                <w:szCs w:val="21"/>
              </w:rPr>
              <w:t>AAA</w:t>
            </w:r>
            <w:r>
              <w:rPr>
                <w:rFonts w:hint="eastAsia"/>
                <w:szCs w:val="21"/>
              </w:rPr>
              <w:t>以下</w:t>
            </w:r>
          </w:p>
        </w:tc>
        <w:tc>
          <w:tcPr>
            <w:tcW w:w="2977" w:type="dxa"/>
            <w:vAlign w:val="center"/>
            <w:hideMark/>
          </w:tcPr>
          <w:p w:rsidR="0025630A" w:rsidRDefault="0025630A">
            <w:pPr>
              <w:jc w:val="right"/>
              <w:rPr>
                <w:szCs w:val="21"/>
              </w:rPr>
            </w:pPr>
            <w:r>
              <w:rPr>
                <w:szCs w:val="21"/>
              </w:rPr>
              <w:t>0.00</w:t>
            </w:r>
          </w:p>
        </w:tc>
        <w:tc>
          <w:tcPr>
            <w:tcW w:w="3008" w:type="dxa"/>
            <w:vAlign w:val="center"/>
            <w:hideMark/>
          </w:tcPr>
          <w:p w:rsidR="0025630A" w:rsidRDefault="0025630A">
            <w:pPr>
              <w:jc w:val="right"/>
              <w:rPr>
                <w:szCs w:val="21"/>
              </w:rPr>
            </w:pPr>
            <w:r>
              <w:rPr>
                <w:szCs w:val="21"/>
              </w:rPr>
              <w:t>573,067.56</w:t>
            </w:r>
          </w:p>
        </w:tc>
      </w:tr>
      <w:tr w:rsidR="0025630A" w:rsidTr="00D536A7">
        <w:tc>
          <w:tcPr>
            <w:tcW w:w="2655" w:type="dxa"/>
            <w:vAlign w:val="center"/>
            <w:hideMark/>
          </w:tcPr>
          <w:p w:rsidR="0025630A" w:rsidRDefault="0025630A">
            <w:pPr>
              <w:rPr>
                <w:szCs w:val="21"/>
              </w:rPr>
            </w:pPr>
            <w:r>
              <w:rPr>
                <w:rFonts w:hint="eastAsia"/>
                <w:kern w:val="0"/>
                <w:szCs w:val="21"/>
              </w:rPr>
              <w:t>未评级</w:t>
            </w:r>
          </w:p>
        </w:tc>
        <w:tc>
          <w:tcPr>
            <w:tcW w:w="2977" w:type="dxa"/>
            <w:vAlign w:val="center"/>
            <w:hideMark/>
          </w:tcPr>
          <w:p w:rsidR="0025630A" w:rsidRDefault="0025630A">
            <w:pPr>
              <w:jc w:val="right"/>
              <w:rPr>
                <w:szCs w:val="21"/>
              </w:rPr>
            </w:pPr>
            <w:r>
              <w:rPr>
                <w:szCs w:val="21"/>
              </w:rPr>
              <w:t>0.00</w:t>
            </w:r>
          </w:p>
        </w:tc>
        <w:tc>
          <w:tcPr>
            <w:tcW w:w="3008" w:type="dxa"/>
            <w:vAlign w:val="center"/>
            <w:hideMark/>
          </w:tcPr>
          <w:p w:rsidR="0025630A" w:rsidRDefault="0025630A">
            <w:pPr>
              <w:jc w:val="right"/>
              <w:rPr>
                <w:szCs w:val="21"/>
              </w:rPr>
            </w:pPr>
            <w:r>
              <w:rPr>
                <w:szCs w:val="21"/>
              </w:rPr>
              <w:t>0.00</w:t>
            </w:r>
          </w:p>
        </w:tc>
      </w:tr>
      <w:tr w:rsidR="0025630A" w:rsidTr="00D536A7">
        <w:tc>
          <w:tcPr>
            <w:tcW w:w="2655" w:type="dxa"/>
            <w:vAlign w:val="center"/>
            <w:hideMark/>
          </w:tcPr>
          <w:p w:rsidR="0025630A" w:rsidRDefault="0025630A">
            <w:pPr>
              <w:rPr>
                <w:kern w:val="0"/>
                <w:szCs w:val="21"/>
              </w:rPr>
            </w:pPr>
            <w:r>
              <w:rPr>
                <w:rFonts w:hint="eastAsia"/>
                <w:kern w:val="0"/>
                <w:szCs w:val="21"/>
              </w:rPr>
              <w:t>合计</w:t>
            </w:r>
          </w:p>
        </w:tc>
        <w:tc>
          <w:tcPr>
            <w:tcW w:w="2977" w:type="dxa"/>
            <w:vAlign w:val="center"/>
            <w:hideMark/>
          </w:tcPr>
          <w:p w:rsidR="0025630A" w:rsidRDefault="0025630A">
            <w:pPr>
              <w:jc w:val="right"/>
              <w:rPr>
                <w:szCs w:val="21"/>
              </w:rPr>
            </w:pPr>
            <w:r>
              <w:rPr>
                <w:szCs w:val="21"/>
              </w:rPr>
              <w:t>0.00</w:t>
            </w:r>
          </w:p>
        </w:tc>
        <w:tc>
          <w:tcPr>
            <w:tcW w:w="3008" w:type="dxa"/>
            <w:vAlign w:val="center"/>
            <w:hideMark/>
          </w:tcPr>
          <w:p w:rsidR="0025630A" w:rsidRDefault="0025630A">
            <w:pPr>
              <w:jc w:val="right"/>
              <w:rPr>
                <w:szCs w:val="21"/>
              </w:rPr>
            </w:pPr>
            <w:r>
              <w:rPr>
                <w:szCs w:val="21"/>
              </w:rPr>
              <w:t>657,070.13</w:t>
            </w:r>
          </w:p>
        </w:tc>
      </w:tr>
    </w:tbl>
    <w:p w:rsidR="000E7D3D" w:rsidRDefault="00BD5233">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0E7D3D" w:rsidRDefault="00BD5233">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5630A" w:rsidRDefault="0025630A" w:rsidP="0025630A">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6.4.13.2.5 </w:t>
      </w:r>
      <w:r w:rsidRPr="00F40150">
        <w:rPr>
          <w:rFonts w:hint="eastAsia"/>
          <w:b/>
          <w:color w:val="000000"/>
          <w:szCs w:val="21"/>
        </w:rPr>
        <w:t>按长期信用评级列示的资产支持证券投资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5630A" w:rsidTr="00D536A7">
        <w:trPr>
          <w:jc w:val="center"/>
        </w:trPr>
        <w:tc>
          <w:tcPr>
            <w:tcW w:w="2624" w:type="dxa"/>
            <w:vAlign w:val="center"/>
            <w:hideMark/>
          </w:tcPr>
          <w:p w:rsidR="0025630A" w:rsidRDefault="0025630A">
            <w:pPr>
              <w:jc w:val="center"/>
              <w:rPr>
                <w:rFonts w:eastAsiaTheme="minorEastAsia"/>
                <w:szCs w:val="21"/>
              </w:rPr>
            </w:pPr>
            <w:r>
              <w:rPr>
                <w:rFonts w:eastAsiaTheme="minorEastAsia" w:hint="eastAsia"/>
                <w:szCs w:val="21"/>
              </w:rPr>
              <w:t>长期信用评级</w:t>
            </w:r>
          </w:p>
        </w:tc>
        <w:tc>
          <w:tcPr>
            <w:tcW w:w="2977"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kern w:val="0"/>
                <w:szCs w:val="21"/>
              </w:rPr>
            </w:pPr>
            <w:r>
              <w:rPr>
                <w:rFonts w:eastAsiaTheme="minorEastAsia" w:hint="eastAsia"/>
                <w:kern w:val="0"/>
                <w:szCs w:val="21"/>
              </w:rPr>
              <w:t>合计</w:t>
            </w:r>
          </w:p>
        </w:tc>
        <w:tc>
          <w:tcPr>
            <w:tcW w:w="2977" w:type="dxa"/>
            <w:vAlign w:val="center"/>
            <w:hideMark/>
          </w:tcPr>
          <w:p w:rsidR="0025630A" w:rsidRDefault="0025630A">
            <w:pPr>
              <w:jc w:val="right"/>
              <w:rPr>
                <w:rFonts w:eastAsiaTheme="minorEastAsia"/>
                <w:szCs w:val="21"/>
              </w:rPr>
            </w:pPr>
            <w:r>
              <w:rPr>
                <w:rFonts w:eastAsiaTheme="minorEastAsia"/>
                <w:szCs w:val="21"/>
              </w:rPr>
              <w:t>0.00</w:t>
            </w:r>
          </w:p>
        </w:tc>
        <w:tc>
          <w:tcPr>
            <w:tcW w:w="3046" w:type="dxa"/>
            <w:vAlign w:val="center"/>
            <w:hideMark/>
          </w:tcPr>
          <w:p w:rsidR="0025630A" w:rsidRDefault="0025630A">
            <w:pPr>
              <w:jc w:val="right"/>
              <w:rPr>
                <w:rFonts w:eastAsiaTheme="minorEastAsia"/>
                <w:szCs w:val="21"/>
              </w:rPr>
            </w:pPr>
            <w:r>
              <w:rPr>
                <w:rFonts w:eastAsiaTheme="minorEastAsia"/>
                <w:szCs w:val="21"/>
              </w:rPr>
              <w:t>0.00</w:t>
            </w:r>
          </w:p>
        </w:tc>
      </w:tr>
    </w:tbl>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6.4.13.2.6</w:t>
      </w:r>
      <w:r w:rsidRPr="00F40150">
        <w:rPr>
          <w:rFonts w:hint="eastAsia"/>
          <w:b/>
          <w:color w:val="000000"/>
          <w:szCs w:val="21"/>
        </w:rPr>
        <w:t>按长期信用评级列示的同业存单投资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5630A" w:rsidTr="00D536A7">
        <w:trPr>
          <w:jc w:val="center"/>
        </w:trPr>
        <w:tc>
          <w:tcPr>
            <w:tcW w:w="2624" w:type="dxa"/>
            <w:vAlign w:val="center"/>
            <w:hideMark/>
          </w:tcPr>
          <w:p w:rsidR="0025630A" w:rsidRDefault="0025630A">
            <w:pPr>
              <w:jc w:val="center"/>
              <w:rPr>
                <w:rFonts w:eastAsiaTheme="minorEastAsia"/>
                <w:szCs w:val="21"/>
              </w:rPr>
            </w:pPr>
            <w:r>
              <w:rPr>
                <w:rFonts w:eastAsiaTheme="minorEastAsia" w:hint="eastAsia"/>
                <w:szCs w:val="21"/>
              </w:rPr>
              <w:t>长期信用评级</w:t>
            </w:r>
          </w:p>
        </w:tc>
        <w:tc>
          <w:tcPr>
            <w:tcW w:w="2977"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kern w:val="0"/>
                <w:szCs w:val="21"/>
              </w:rPr>
            </w:pPr>
            <w:r>
              <w:rPr>
                <w:rFonts w:eastAsiaTheme="minorEastAsia" w:hint="eastAsia"/>
                <w:kern w:val="0"/>
                <w:szCs w:val="21"/>
              </w:rPr>
              <w:t>合计</w:t>
            </w:r>
          </w:p>
        </w:tc>
        <w:tc>
          <w:tcPr>
            <w:tcW w:w="2977" w:type="dxa"/>
            <w:vAlign w:val="center"/>
            <w:hideMark/>
          </w:tcPr>
          <w:p w:rsidR="0025630A" w:rsidRDefault="0025630A">
            <w:pPr>
              <w:jc w:val="right"/>
              <w:rPr>
                <w:rFonts w:eastAsiaTheme="minorEastAsia"/>
                <w:szCs w:val="21"/>
              </w:rPr>
            </w:pPr>
            <w:r>
              <w:rPr>
                <w:rFonts w:eastAsiaTheme="minorEastAsia"/>
                <w:szCs w:val="21"/>
              </w:rPr>
              <w:t>0.00</w:t>
            </w:r>
          </w:p>
        </w:tc>
        <w:tc>
          <w:tcPr>
            <w:tcW w:w="3046" w:type="dxa"/>
            <w:vAlign w:val="center"/>
            <w:hideMark/>
          </w:tcPr>
          <w:p w:rsidR="0025630A" w:rsidRDefault="0025630A">
            <w:pPr>
              <w:jc w:val="right"/>
              <w:rPr>
                <w:rFonts w:eastAsiaTheme="minorEastAsia"/>
                <w:szCs w:val="21"/>
              </w:rPr>
            </w:pPr>
            <w:r>
              <w:rPr>
                <w:rFonts w:eastAsiaTheme="minorEastAsia"/>
                <w:szCs w:val="21"/>
              </w:rPr>
              <w:t>0.00</w:t>
            </w:r>
          </w:p>
        </w:tc>
      </w:tr>
    </w:tbl>
    <w:p w:rsidR="00F516C9" w:rsidRPr="00885C59" w:rsidRDefault="00F516C9" w:rsidP="0025630A">
      <w:pPr>
        <w:tabs>
          <w:tab w:val="left" w:pos="426"/>
        </w:tabs>
        <w:spacing w:line="360" w:lineRule="auto"/>
        <w:ind w:firstLineChars="200" w:firstLine="422"/>
        <w:rPr>
          <w:b/>
          <w:bCs/>
          <w:color w:val="000000"/>
          <w:szCs w:val="21"/>
        </w:rPr>
      </w:pPr>
      <w:r w:rsidRPr="00885C59">
        <w:rPr>
          <w:b/>
          <w:bCs/>
          <w:color w:val="000000"/>
          <w:kern w:val="0"/>
          <w:szCs w:val="21"/>
        </w:rPr>
        <w:t xml:space="preserve">6.4.13.3 </w:t>
      </w:r>
      <w:r w:rsidRPr="00885C59">
        <w:rPr>
          <w:rFonts w:hint="eastAsia"/>
          <w:b/>
          <w:bCs/>
          <w:color w:val="000000"/>
          <w:szCs w:val="21"/>
        </w:rPr>
        <w:t>流动性风险</w:t>
      </w:r>
    </w:p>
    <w:p w:rsidR="000E7D3D" w:rsidRDefault="00BD5233">
      <w:pPr>
        <w:widowControl/>
        <w:spacing w:line="360" w:lineRule="auto"/>
        <w:ind w:firstLineChars="196" w:firstLine="412"/>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F516C9" w:rsidRPr="00885C59" w:rsidRDefault="00F516C9" w:rsidP="00FB519A">
      <w:pPr>
        <w:widowControl/>
        <w:spacing w:line="360" w:lineRule="auto"/>
        <w:ind w:firstLineChars="196" w:firstLine="412"/>
        <w:rPr>
          <w:kern w:val="0"/>
          <w:szCs w:val="21"/>
        </w:rPr>
      </w:pPr>
      <w:r w:rsidRPr="00885C59">
        <w:rPr>
          <w:kern w:val="0"/>
          <w:szCs w:val="21"/>
        </w:rPr>
        <w:t>于</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日，除卖出回购金融资产款余额</w:t>
      </w:r>
      <w:r w:rsidRPr="00885C59">
        <w:rPr>
          <w:kern w:val="0"/>
          <w:szCs w:val="21"/>
        </w:rPr>
        <w:t>(</w:t>
      </w:r>
      <w:r w:rsidRPr="00885C59">
        <w:rPr>
          <w:kern w:val="0"/>
          <w:szCs w:val="21"/>
        </w:rPr>
        <w:t>计息但该利息金额不重大</w:t>
      </w:r>
      <w:r w:rsidRPr="00885C59">
        <w:rPr>
          <w:kern w:val="0"/>
          <w:szCs w:val="21"/>
        </w:rPr>
        <w:t>)</w:t>
      </w:r>
      <w:r w:rsidRPr="00885C59">
        <w:rPr>
          <w:kern w:val="0"/>
          <w:szCs w:val="21"/>
        </w:rPr>
        <w:t>以外，本基金承担的其他金融负债的合约约定到期日均为一年以内且不计息，可赎回基金份额净值</w:t>
      </w:r>
      <w:r w:rsidRPr="00885C59">
        <w:rPr>
          <w:kern w:val="0"/>
          <w:szCs w:val="21"/>
        </w:rPr>
        <w:t>(</w:t>
      </w:r>
      <w:r w:rsidRPr="00885C59">
        <w:rPr>
          <w:kern w:val="0"/>
          <w:szCs w:val="21"/>
        </w:rPr>
        <w:t>所有者权益</w:t>
      </w:r>
      <w:r w:rsidRPr="00885C59">
        <w:rPr>
          <w:kern w:val="0"/>
          <w:szCs w:val="21"/>
        </w:rPr>
        <w:t>)</w:t>
      </w:r>
      <w:r w:rsidRPr="00885C59">
        <w:rPr>
          <w:kern w:val="0"/>
          <w:szCs w:val="21"/>
        </w:rPr>
        <w:t>无固定到期日且不计息，因此账面余额约为未折现的合约到期现金流量。</w:t>
      </w:r>
    </w:p>
    <w:p w:rsidR="009D0217" w:rsidRDefault="009D0217" w:rsidP="009D0217">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0E7D3D" w:rsidRDefault="00BD5233">
      <w:pPr>
        <w:tabs>
          <w:tab w:val="left" w:pos="426"/>
        </w:tabs>
        <w:spacing w:line="360" w:lineRule="auto"/>
        <w:ind w:firstLineChars="200" w:firstLine="420"/>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F516C9" w:rsidRPr="00885C59" w:rsidRDefault="009D0217" w:rsidP="00482DCE">
      <w:pPr>
        <w:tabs>
          <w:tab w:val="left" w:pos="426"/>
        </w:tabs>
        <w:spacing w:line="360" w:lineRule="auto"/>
        <w:ind w:firstLineChars="200" w:firstLine="420"/>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6.4.13.4 </w:t>
      </w:r>
      <w:r w:rsidRPr="00885C59">
        <w:rPr>
          <w:rFonts w:hint="eastAsia"/>
          <w:b/>
          <w:bCs/>
          <w:color w:val="000000"/>
          <w:szCs w:val="21"/>
        </w:rPr>
        <w:t>市场风险</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市场风险是指基金所持金融工具的公允价值或未来现金流量因所处市场各类价格因素的变动而发生波动的风险，包括利率风险、外汇风险和其他价格风险。</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6.4.13.4.1 </w:t>
      </w:r>
      <w:r w:rsidRPr="00885C59">
        <w:rPr>
          <w:rFonts w:hint="eastAsia"/>
          <w:b/>
          <w:bCs/>
          <w:color w:val="000000"/>
          <w:szCs w:val="21"/>
        </w:rPr>
        <w:t>利率风险</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利率风险是指基金的财务状况和现金流量受市场利率变动而发生波动的风险。投资管理人通过久期、凸度、</w:t>
      </w:r>
      <w:r w:rsidRPr="00885C59">
        <w:rPr>
          <w:kern w:val="0"/>
          <w:szCs w:val="21"/>
        </w:rPr>
        <w:t>VAR</w:t>
      </w:r>
      <w:r w:rsidRPr="00885C59">
        <w:rPr>
          <w:kern w:val="0"/>
          <w:szCs w:val="21"/>
        </w:rPr>
        <w:t>等方法评估组合面临的利率风险敞口，并通过调整投资组合的久期等方法对上述利率风险进行管理。</w:t>
      </w:r>
    </w:p>
    <w:p w:rsidR="00F516C9" w:rsidRPr="00885C59" w:rsidRDefault="00F516C9" w:rsidP="00FB519A">
      <w:pPr>
        <w:spacing w:line="360" w:lineRule="auto"/>
        <w:ind w:firstLineChars="200" w:firstLine="422"/>
        <w:jc w:val="left"/>
        <w:rPr>
          <w:b/>
          <w:bCs/>
          <w:color w:val="000000"/>
          <w:szCs w:val="21"/>
        </w:rPr>
      </w:pPr>
      <w:r w:rsidRPr="00885C59">
        <w:rPr>
          <w:b/>
          <w:bCs/>
          <w:color w:val="000000"/>
          <w:kern w:val="0"/>
          <w:szCs w:val="21"/>
        </w:rPr>
        <w:t xml:space="preserve">6.4.13.4.1.1 </w:t>
      </w:r>
      <w:r w:rsidRPr="00885C59">
        <w:rPr>
          <w:rFonts w:hint="eastAsia"/>
          <w:b/>
          <w:bCs/>
          <w:color w:val="000000"/>
          <w:szCs w:val="21"/>
        </w:rPr>
        <w:t>利率风险敞口</w:t>
      </w:r>
    </w:p>
    <w:p w:rsidR="00F516C9" w:rsidRPr="00885C59" w:rsidRDefault="00F516C9" w:rsidP="00F2086B">
      <w:pPr>
        <w:autoSpaceDE w:val="0"/>
        <w:autoSpaceDN w:val="0"/>
        <w:adjustRightInd w:val="0"/>
        <w:spacing w:before="29" w:line="360" w:lineRule="auto"/>
        <w:ind w:left="15"/>
        <w:jc w:val="right"/>
        <w:rPr>
          <w:color w:val="000000"/>
          <w:szCs w:val="21"/>
        </w:rPr>
      </w:pPr>
      <w:r w:rsidRPr="00885C59">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F516C9" w:rsidRPr="00885C59" w:rsidTr="00EF59C7">
        <w:trPr>
          <w:trHeight w:val="280"/>
          <w:jc w:val="center"/>
        </w:trPr>
        <w:tc>
          <w:tcPr>
            <w:tcW w:w="1588" w:type="dxa"/>
            <w:vAlign w:val="center"/>
          </w:tcPr>
          <w:p w:rsidR="00F516C9" w:rsidRPr="00885C59" w:rsidRDefault="00F516C9" w:rsidP="0016700A">
            <w:pPr>
              <w:spacing w:line="360" w:lineRule="auto"/>
              <w:jc w:val="center"/>
              <w:rPr>
                <w:b/>
                <w:szCs w:val="21"/>
              </w:rPr>
            </w:pPr>
            <w:r w:rsidRPr="00885C59">
              <w:rPr>
                <w:rFonts w:hint="eastAsia"/>
                <w:b/>
                <w:szCs w:val="21"/>
              </w:rPr>
              <w:t>本期末</w:t>
            </w:r>
          </w:p>
          <w:p w:rsidR="00F516C9" w:rsidRPr="00885C59" w:rsidRDefault="00F516C9" w:rsidP="0016700A">
            <w:pPr>
              <w:spacing w:line="360" w:lineRule="auto"/>
              <w:jc w:val="center"/>
              <w:rPr>
                <w:b/>
                <w:szCs w:val="21"/>
              </w:rPr>
            </w:pPr>
            <w:r w:rsidRPr="00885C59">
              <w:rPr>
                <w:b/>
                <w:color w:val="000000"/>
                <w:szCs w:val="21"/>
              </w:rPr>
              <w:t>2020</w:t>
            </w:r>
            <w:r w:rsidRPr="00885C59">
              <w:rPr>
                <w:b/>
                <w:color w:val="000000"/>
                <w:szCs w:val="21"/>
              </w:rPr>
              <w:t>年</w:t>
            </w:r>
            <w:r w:rsidRPr="00885C59">
              <w:rPr>
                <w:b/>
                <w:color w:val="000000"/>
                <w:szCs w:val="21"/>
              </w:rPr>
              <w:t>6</w:t>
            </w:r>
            <w:r w:rsidRPr="00885C59">
              <w:rPr>
                <w:b/>
                <w:color w:val="000000"/>
                <w:szCs w:val="21"/>
              </w:rPr>
              <w:t>月</w:t>
            </w:r>
            <w:r w:rsidRPr="00885C59">
              <w:rPr>
                <w:b/>
                <w:color w:val="000000"/>
                <w:szCs w:val="21"/>
              </w:rPr>
              <w:t>30</w:t>
            </w:r>
            <w:r w:rsidRPr="00885C59">
              <w:rPr>
                <w:b/>
                <w:color w:val="000000"/>
                <w:szCs w:val="21"/>
              </w:rPr>
              <w:t>日</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w:t>
            </w:r>
            <w:r w:rsidRPr="00885C59">
              <w:rPr>
                <w:rFonts w:hint="eastAsia"/>
                <w:b/>
                <w:color w:val="000000"/>
                <w:szCs w:val="21"/>
              </w:rPr>
              <w:t>年以内</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1-5</w:t>
            </w:r>
            <w:r w:rsidRPr="00885C59">
              <w:rPr>
                <w:rFonts w:hint="eastAsia"/>
                <w:b/>
                <w:color w:val="000000"/>
                <w:szCs w:val="21"/>
              </w:rPr>
              <w:t>年</w:t>
            </w:r>
          </w:p>
        </w:tc>
        <w:tc>
          <w:tcPr>
            <w:tcW w:w="1559" w:type="dxa"/>
            <w:vAlign w:val="center"/>
          </w:tcPr>
          <w:p w:rsidR="00F516C9" w:rsidRPr="00885C59" w:rsidRDefault="00F516C9" w:rsidP="0016700A">
            <w:pPr>
              <w:spacing w:line="360" w:lineRule="auto"/>
              <w:jc w:val="center"/>
              <w:rPr>
                <w:b/>
                <w:color w:val="000000"/>
                <w:szCs w:val="21"/>
              </w:rPr>
            </w:pPr>
            <w:r w:rsidRPr="00885C59">
              <w:rPr>
                <w:b/>
                <w:color w:val="000000"/>
                <w:szCs w:val="21"/>
              </w:rPr>
              <w:t>5</w:t>
            </w:r>
            <w:r w:rsidRPr="00885C59">
              <w:rPr>
                <w:rFonts w:hint="eastAsia"/>
                <w:b/>
                <w:color w:val="000000"/>
                <w:szCs w:val="21"/>
              </w:rPr>
              <w:t>年以上</w:t>
            </w:r>
          </w:p>
        </w:tc>
        <w:tc>
          <w:tcPr>
            <w:tcW w:w="1559"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不计息</w:t>
            </w:r>
          </w:p>
        </w:tc>
        <w:tc>
          <w:tcPr>
            <w:tcW w:w="1301"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合计</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资产</w:t>
            </w:r>
          </w:p>
        </w:tc>
        <w:tc>
          <w:tcPr>
            <w:tcW w:w="1701" w:type="dxa"/>
            <w:vAlign w:val="center"/>
          </w:tcPr>
          <w:p w:rsidR="00F516C9" w:rsidRPr="00885C59" w:rsidRDefault="00F516C9" w:rsidP="001533EE">
            <w:pPr>
              <w:spacing w:line="360" w:lineRule="auto"/>
              <w:jc w:val="right"/>
              <w:rPr>
                <w:color w:val="000000"/>
                <w:szCs w:val="21"/>
              </w:rPr>
            </w:pPr>
          </w:p>
        </w:tc>
        <w:tc>
          <w:tcPr>
            <w:tcW w:w="1701" w:type="dxa"/>
            <w:vAlign w:val="center"/>
          </w:tcPr>
          <w:p w:rsidR="00F516C9" w:rsidRPr="00885C59" w:rsidRDefault="00F516C9" w:rsidP="001533EE">
            <w:pPr>
              <w:spacing w:line="360" w:lineRule="auto"/>
              <w:jc w:val="right"/>
              <w:rPr>
                <w:color w:val="000000"/>
                <w:szCs w:val="21"/>
              </w:rPr>
            </w:pPr>
          </w:p>
        </w:tc>
        <w:tc>
          <w:tcPr>
            <w:tcW w:w="1559" w:type="dxa"/>
            <w:vAlign w:val="center"/>
          </w:tcPr>
          <w:p w:rsidR="00F516C9" w:rsidRPr="00885C59" w:rsidRDefault="00F516C9" w:rsidP="001533EE">
            <w:pPr>
              <w:spacing w:line="360" w:lineRule="auto"/>
              <w:jc w:val="right"/>
              <w:rPr>
                <w:color w:val="000000"/>
                <w:szCs w:val="21"/>
              </w:rPr>
            </w:pPr>
          </w:p>
        </w:tc>
        <w:tc>
          <w:tcPr>
            <w:tcW w:w="1559" w:type="dxa"/>
            <w:vAlign w:val="center"/>
          </w:tcPr>
          <w:p w:rsidR="00F516C9" w:rsidRPr="00885C59" w:rsidRDefault="00F516C9" w:rsidP="001533EE">
            <w:pPr>
              <w:spacing w:line="360" w:lineRule="auto"/>
              <w:jc w:val="right"/>
              <w:rPr>
                <w:color w:val="000000"/>
                <w:szCs w:val="21"/>
              </w:rPr>
            </w:pPr>
          </w:p>
        </w:tc>
        <w:tc>
          <w:tcPr>
            <w:tcW w:w="1301" w:type="dxa"/>
            <w:vAlign w:val="center"/>
          </w:tcPr>
          <w:p w:rsidR="00F516C9" w:rsidRPr="00885C59" w:rsidRDefault="00F516C9" w:rsidP="001533EE">
            <w:pPr>
              <w:spacing w:line="360" w:lineRule="auto"/>
              <w:jc w:val="right"/>
              <w:rPr>
                <w:b/>
                <w:color w:val="000000"/>
                <w:szCs w:val="21"/>
              </w:rPr>
            </w:pPr>
          </w:p>
        </w:tc>
      </w:tr>
      <w:tr w:rsidR="000E7D3D">
        <w:trPr>
          <w:jc w:val="center"/>
        </w:trPr>
        <w:tc>
          <w:tcPr>
            <w:tcW w:w="1588" w:type="dxa"/>
            <w:vAlign w:val="center"/>
          </w:tcPr>
          <w:p w:rsidR="000E7D3D" w:rsidRDefault="00BD5233">
            <w:pPr>
              <w:jc w:val="center"/>
            </w:pPr>
            <w:r>
              <w:rPr>
                <w:color w:val="000000"/>
                <w:szCs w:val="21"/>
              </w:rPr>
              <w:t>银行存款</w:t>
            </w:r>
          </w:p>
        </w:tc>
        <w:tc>
          <w:tcPr>
            <w:tcW w:w="1701" w:type="dxa"/>
            <w:vAlign w:val="center"/>
          </w:tcPr>
          <w:p w:rsidR="000E7D3D" w:rsidRDefault="00BD5233">
            <w:pPr>
              <w:jc w:val="center"/>
            </w:pPr>
            <w:r>
              <w:rPr>
                <w:color w:val="000000"/>
                <w:szCs w:val="21"/>
              </w:rPr>
              <w:t>28,008,807.01</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28,008,807.01</w:t>
            </w:r>
          </w:p>
        </w:tc>
      </w:tr>
      <w:tr w:rsidR="000E7D3D">
        <w:trPr>
          <w:jc w:val="center"/>
        </w:trPr>
        <w:tc>
          <w:tcPr>
            <w:tcW w:w="1588" w:type="dxa"/>
            <w:vAlign w:val="center"/>
          </w:tcPr>
          <w:p w:rsidR="000E7D3D" w:rsidRDefault="00BD5233">
            <w:pPr>
              <w:jc w:val="center"/>
            </w:pPr>
            <w:r>
              <w:rPr>
                <w:color w:val="000000"/>
                <w:szCs w:val="21"/>
              </w:rPr>
              <w:t>结算备付金</w:t>
            </w:r>
          </w:p>
        </w:tc>
        <w:tc>
          <w:tcPr>
            <w:tcW w:w="1701" w:type="dxa"/>
            <w:vAlign w:val="center"/>
          </w:tcPr>
          <w:p w:rsidR="000E7D3D" w:rsidRDefault="00BD5233">
            <w:pPr>
              <w:jc w:val="center"/>
            </w:pPr>
            <w:r>
              <w:rPr>
                <w:color w:val="000000"/>
                <w:szCs w:val="21"/>
              </w:rPr>
              <w:t>91,046.85</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91,046.85</w:t>
            </w:r>
          </w:p>
        </w:tc>
      </w:tr>
      <w:tr w:rsidR="000E7D3D">
        <w:trPr>
          <w:jc w:val="center"/>
        </w:trPr>
        <w:tc>
          <w:tcPr>
            <w:tcW w:w="1588" w:type="dxa"/>
            <w:vAlign w:val="center"/>
          </w:tcPr>
          <w:p w:rsidR="000E7D3D" w:rsidRDefault="00BD5233">
            <w:pPr>
              <w:jc w:val="center"/>
            </w:pPr>
            <w:r>
              <w:rPr>
                <w:color w:val="000000"/>
                <w:szCs w:val="21"/>
              </w:rPr>
              <w:t>存出保证金</w:t>
            </w:r>
          </w:p>
        </w:tc>
        <w:tc>
          <w:tcPr>
            <w:tcW w:w="1701" w:type="dxa"/>
            <w:vAlign w:val="center"/>
          </w:tcPr>
          <w:p w:rsidR="000E7D3D" w:rsidRDefault="00BD5233">
            <w:pPr>
              <w:jc w:val="center"/>
            </w:pPr>
            <w:r>
              <w:rPr>
                <w:color w:val="000000"/>
                <w:szCs w:val="21"/>
              </w:rPr>
              <w:t>29,240.45</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29,240.45</w:t>
            </w:r>
          </w:p>
        </w:tc>
      </w:tr>
      <w:tr w:rsidR="000E7D3D">
        <w:trPr>
          <w:jc w:val="center"/>
        </w:trPr>
        <w:tc>
          <w:tcPr>
            <w:tcW w:w="1588" w:type="dxa"/>
            <w:vAlign w:val="center"/>
          </w:tcPr>
          <w:p w:rsidR="000E7D3D" w:rsidRDefault="00BD5233">
            <w:pPr>
              <w:jc w:val="center"/>
            </w:pPr>
            <w:r>
              <w:rPr>
                <w:color w:val="000000"/>
                <w:szCs w:val="21"/>
              </w:rPr>
              <w:t>交易性金融资产</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350,895,408.13</w:t>
            </w:r>
          </w:p>
        </w:tc>
        <w:tc>
          <w:tcPr>
            <w:tcW w:w="1301" w:type="dxa"/>
            <w:vAlign w:val="center"/>
          </w:tcPr>
          <w:p w:rsidR="000E7D3D" w:rsidRDefault="00BD5233">
            <w:pPr>
              <w:jc w:val="center"/>
            </w:pPr>
            <w:r>
              <w:rPr>
                <w:color w:val="000000"/>
                <w:szCs w:val="21"/>
              </w:rPr>
              <w:t>350,895,408.13</w:t>
            </w:r>
          </w:p>
        </w:tc>
      </w:tr>
      <w:tr w:rsidR="000E7D3D">
        <w:trPr>
          <w:jc w:val="center"/>
        </w:trPr>
        <w:tc>
          <w:tcPr>
            <w:tcW w:w="1588" w:type="dxa"/>
            <w:vAlign w:val="center"/>
          </w:tcPr>
          <w:p w:rsidR="000E7D3D" w:rsidRDefault="00BD5233">
            <w:pPr>
              <w:jc w:val="center"/>
            </w:pPr>
            <w:r>
              <w:rPr>
                <w:color w:val="000000"/>
                <w:szCs w:val="21"/>
              </w:rPr>
              <w:t>衍生金融资产</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0E7D3D">
        <w:trPr>
          <w:jc w:val="center"/>
        </w:trPr>
        <w:tc>
          <w:tcPr>
            <w:tcW w:w="1588" w:type="dxa"/>
            <w:vAlign w:val="center"/>
          </w:tcPr>
          <w:p w:rsidR="000E7D3D" w:rsidRDefault="00BD5233">
            <w:pPr>
              <w:jc w:val="center"/>
            </w:pPr>
            <w:r>
              <w:rPr>
                <w:color w:val="000000"/>
                <w:szCs w:val="21"/>
              </w:rPr>
              <w:t>买入返售金融资产</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0E7D3D">
        <w:trPr>
          <w:jc w:val="center"/>
        </w:trPr>
        <w:tc>
          <w:tcPr>
            <w:tcW w:w="1588" w:type="dxa"/>
            <w:vAlign w:val="center"/>
          </w:tcPr>
          <w:p w:rsidR="000E7D3D" w:rsidRDefault="00BD5233">
            <w:pPr>
              <w:jc w:val="center"/>
            </w:pPr>
            <w:r>
              <w:rPr>
                <w:color w:val="000000"/>
                <w:szCs w:val="21"/>
              </w:rPr>
              <w:t>应收证券清算款</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0E7D3D">
        <w:trPr>
          <w:jc w:val="center"/>
        </w:trPr>
        <w:tc>
          <w:tcPr>
            <w:tcW w:w="1588" w:type="dxa"/>
            <w:vAlign w:val="center"/>
          </w:tcPr>
          <w:p w:rsidR="000E7D3D" w:rsidRDefault="00BD5233">
            <w:pPr>
              <w:jc w:val="center"/>
            </w:pPr>
            <w:r>
              <w:rPr>
                <w:color w:val="000000"/>
                <w:szCs w:val="21"/>
              </w:rPr>
              <w:t>应收利息</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4,371.78</w:t>
            </w:r>
          </w:p>
        </w:tc>
        <w:tc>
          <w:tcPr>
            <w:tcW w:w="1301" w:type="dxa"/>
            <w:vAlign w:val="center"/>
          </w:tcPr>
          <w:p w:rsidR="000E7D3D" w:rsidRDefault="00BD5233">
            <w:pPr>
              <w:jc w:val="center"/>
            </w:pPr>
            <w:r>
              <w:rPr>
                <w:color w:val="000000"/>
                <w:szCs w:val="21"/>
              </w:rPr>
              <w:t>4,371.78</w:t>
            </w:r>
          </w:p>
        </w:tc>
      </w:tr>
      <w:tr w:rsidR="000E7D3D">
        <w:trPr>
          <w:jc w:val="center"/>
        </w:trPr>
        <w:tc>
          <w:tcPr>
            <w:tcW w:w="1588" w:type="dxa"/>
            <w:vAlign w:val="center"/>
          </w:tcPr>
          <w:p w:rsidR="000E7D3D" w:rsidRDefault="00BD5233">
            <w:pPr>
              <w:jc w:val="center"/>
            </w:pPr>
            <w:r>
              <w:rPr>
                <w:color w:val="000000"/>
                <w:szCs w:val="21"/>
              </w:rPr>
              <w:t>应收股利</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0E7D3D">
        <w:trPr>
          <w:jc w:val="center"/>
        </w:trPr>
        <w:tc>
          <w:tcPr>
            <w:tcW w:w="1588" w:type="dxa"/>
            <w:vAlign w:val="center"/>
          </w:tcPr>
          <w:p w:rsidR="000E7D3D" w:rsidRDefault="00BD5233">
            <w:pPr>
              <w:jc w:val="center"/>
            </w:pPr>
            <w:r>
              <w:rPr>
                <w:color w:val="000000"/>
                <w:szCs w:val="21"/>
              </w:rPr>
              <w:t>应收申购款</w:t>
            </w:r>
          </w:p>
        </w:tc>
        <w:tc>
          <w:tcPr>
            <w:tcW w:w="1701" w:type="dxa"/>
            <w:vAlign w:val="center"/>
          </w:tcPr>
          <w:p w:rsidR="000E7D3D" w:rsidRDefault="00BD5233">
            <w:pPr>
              <w:jc w:val="center"/>
            </w:pPr>
            <w:r>
              <w:rPr>
                <w:color w:val="000000"/>
                <w:szCs w:val="21"/>
              </w:rPr>
              <w:t>2,836.83</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227,252.19</w:t>
            </w:r>
          </w:p>
        </w:tc>
        <w:tc>
          <w:tcPr>
            <w:tcW w:w="1301" w:type="dxa"/>
            <w:vAlign w:val="center"/>
          </w:tcPr>
          <w:p w:rsidR="000E7D3D" w:rsidRDefault="00BD5233">
            <w:pPr>
              <w:jc w:val="center"/>
            </w:pPr>
            <w:r>
              <w:rPr>
                <w:color w:val="000000"/>
                <w:szCs w:val="21"/>
              </w:rPr>
              <w:t>230,089.02</w:t>
            </w:r>
          </w:p>
        </w:tc>
      </w:tr>
      <w:tr w:rsidR="000E7D3D">
        <w:trPr>
          <w:jc w:val="center"/>
        </w:trPr>
        <w:tc>
          <w:tcPr>
            <w:tcW w:w="1588" w:type="dxa"/>
            <w:vAlign w:val="center"/>
          </w:tcPr>
          <w:p w:rsidR="000E7D3D" w:rsidRDefault="00BD5233">
            <w:pPr>
              <w:jc w:val="center"/>
            </w:pPr>
            <w:r>
              <w:rPr>
                <w:color w:val="000000"/>
                <w:szCs w:val="21"/>
              </w:rPr>
              <w:t>递延所得税资产</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0E7D3D">
        <w:trPr>
          <w:jc w:val="center"/>
        </w:trPr>
        <w:tc>
          <w:tcPr>
            <w:tcW w:w="1588" w:type="dxa"/>
            <w:vAlign w:val="center"/>
          </w:tcPr>
          <w:p w:rsidR="000E7D3D" w:rsidRDefault="00BD5233">
            <w:pPr>
              <w:jc w:val="center"/>
            </w:pPr>
            <w:r>
              <w:rPr>
                <w:color w:val="000000"/>
                <w:szCs w:val="21"/>
              </w:rPr>
              <w:t>其他资产</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F516C9" w:rsidRPr="00885C59" w:rsidTr="00EF59C7">
        <w:trPr>
          <w:trHeight w:val="280"/>
          <w:jc w:val="center"/>
        </w:trPr>
        <w:tc>
          <w:tcPr>
            <w:tcW w:w="1588" w:type="dxa"/>
            <w:vAlign w:val="center"/>
          </w:tcPr>
          <w:p w:rsidR="00F516C9" w:rsidRPr="00885C59" w:rsidRDefault="00F516C9" w:rsidP="001533EE">
            <w:pPr>
              <w:autoSpaceDE w:val="0"/>
              <w:autoSpaceDN w:val="0"/>
              <w:adjustRightInd w:val="0"/>
              <w:spacing w:before="29" w:line="360" w:lineRule="auto"/>
              <w:jc w:val="center"/>
              <w:rPr>
                <w:color w:val="000000"/>
                <w:szCs w:val="21"/>
              </w:rPr>
            </w:pPr>
            <w:r w:rsidRPr="00885C59">
              <w:rPr>
                <w:rFonts w:hint="eastAsia"/>
                <w:color w:val="000000"/>
                <w:szCs w:val="21"/>
              </w:rPr>
              <w:t>资产总计</w:t>
            </w:r>
          </w:p>
        </w:tc>
        <w:tc>
          <w:tcPr>
            <w:tcW w:w="1701"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28,131,931.14</w:t>
            </w:r>
          </w:p>
        </w:tc>
        <w:tc>
          <w:tcPr>
            <w:tcW w:w="1701"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w:t>
            </w:r>
          </w:p>
        </w:tc>
        <w:tc>
          <w:tcPr>
            <w:tcW w:w="1559"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w:t>
            </w:r>
          </w:p>
        </w:tc>
        <w:tc>
          <w:tcPr>
            <w:tcW w:w="1559"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351,127,032.10</w:t>
            </w:r>
          </w:p>
        </w:tc>
        <w:tc>
          <w:tcPr>
            <w:tcW w:w="1301"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379,258,963.24</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w:t>
            </w:r>
          </w:p>
        </w:tc>
        <w:tc>
          <w:tcPr>
            <w:tcW w:w="1701" w:type="dxa"/>
            <w:vAlign w:val="center"/>
          </w:tcPr>
          <w:p w:rsidR="00F516C9" w:rsidRPr="00885C59" w:rsidRDefault="00F516C9" w:rsidP="0016700A">
            <w:pPr>
              <w:spacing w:line="360" w:lineRule="auto"/>
              <w:jc w:val="right"/>
              <w:rPr>
                <w:color w:val="0000FF"/>
                <w:kern w:val="0"/>
                <w:szCs w:val="21"/>
              </w:rPr>
            </w:pPr>
          </w:p>
        </w:tc>
        <w:tc>
          <w:tcPr>
            <w:tcW w:w="1701"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301" w:type="dxa"/>
            <w:vAlign w:val="center"/>
          </w:tcPr>
          <w:p w:rsidR="00F516C9" w:rsidRPr="00885C59" w:rsidRDefault="00F516C9" w:rsidP="0016700A">
            <w:pPr>
              <w:spacing w:line="360" w:lineRule="auto"/>
              <w:jc w:val="right"/>
              <w:rPr>
                <w:color w:val="000000"/>
                <w:szCs w:val="21"/>
              </w:rPr>
            </w:pPr>
          </w:p>
        </w:tc>
      </w:tr>
      <w:tr w:rsidR="000E7D3D">
        <w:trPr>
          <w:jc w:val="center"/>
        </w:trPr>
        <w:tc>
          <w:tcPr>
            <w:tcW w:w="1588" w:type="dxa"/>
            <w:vAlign w:val="center"/>
          </w:tcPr>
          <w:p w:rsidR="000E7D3D" w:rsidRDefault="00BD5233">
            <w:pPr>
              <w:jc w:val="center"/>
            </w:pPr>
            <w:r>
              <w:rPr>
                <w:color w:val="000000"/>
                <w:szCs w:val="21"/>
              </w:rPr>
              <w:t>短期借款</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0E7D3D">
        <w:trPr>
          <w:jc w:val="center"/>
        </w:trPr>
        <w:tc>
          <w:tcPr>
            <w:tcW w:w="1588" w:type="dxa"/>
            <w:vAlign w:val="center"/>
          </w:tcPr>
          <w:p w:rsidR="000E7D3D" w:rsidRDefault="00BD5233">
            <w:pPr>
              <w:jc w:val="center"/>
            </w:pPr>
            <w:r>
              <w:rPr>
                <w:color w:val="000000"/>
                <w:szCs w:val="21"/>
              </w:rPr>
              <w:t>交易性金融负债</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0E7D3D">
        <w:trPr>
          <w:jc w:val="center"/>
        </w:trPr>
        <w:tc>
          <w:tcPr>
            <w:tcW w:w="1588" w:type="dxa"/>
            <w:vAlign w:val="center"/>
          </w:tcPr>
          <w:p w:rsidR="000E7D3D" w:rsidRDefault="00BD5233">
            <w:pPr>
              <w:jc w:val="center"/>
            </w:pPr>
            <w:r>
              <w:rPr>
                <w:color w:val="000000"/>
                <w:szCs w:val="21"/>
              </w:rPr>
              <w:t>衍生金融负债</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0E7D3D">
        <w:trPr>
          <w:jc w:val="center"/>
        </w:trPr>
        <w:tc>
          <w:tcPr>
            <w:tcW w:w="1588" w:type="dxa"/>
            <w:vAlign w:val="center"/>
          </w:tcPr>
          <w:p w:rsidR="000E7D3D" w:rsidRDefault="00BD5233">
            <w:pPr>
              <w:jc w:val="center"/>
            </w:pPr>
            <w:r>
              <w:rPr>
                <w:color w:val="000000"/>
                <w:szCs w:val="21"/>
              </w:rPr>
              <w:t>卖出回购金融资产款</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0E7D3D">
        <w:trPr>
          <w:jc w:val="center"/>
        </w:trPr>
        <w:tc>
          <w:tcPr>
            <w:tcW w:w="1588" w:type="dxa"/>
            <w:vAlign w:val="center"/>
          </w:tcPr>
          <w:p w:rsidR="000E7D3D" w:rsidRDefault="00BD5233">
            <w:pPr>
              <w:jc w:val="center"/>
            </w:pPr>
            <w:r>
              <w:rPr>
                <w:color w:val="000000"/>
                <w:szCs w:val="21"/>
              </w:rPr>
              <w:t>应付证券清算款</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71.96</w:t>
            </w:r>
          </w:p>
        </w:tc>
        <w:tc>
          <w:tcPr>
            <w:tcW w:w="1301" w:type="dxa"/>
            <w:vAlign w:val="center"/>
          </w:tcPr>
          <w:p w:rsidR="000E7D3D" w:rsidRDefault="00BD5233">
            <w:pPr>
              <w:jc w:val="center"/>
            </w:pPr>
            <w:r>
              <w:rPr>
                <w:color w:val="000000"/>
                <w:szCs w:val="21"/>
              </w:rPr>
              <w:t>71.96</w:t>
            </w:r>
          </w:p>
        </w:tc>
      </w:tr>
      <w:tr w:rsidR="000E7D3D">
        <w:trPr>
          <w:jc w:val="center"/>
        </w:trPr>
        <w:tc>
          <w:tcPr>
            <w:tcW w:w="1588" w:type="dxa"/>
            <w:vAlign w:val="center"/>
          </w:tcPr>
          <w:p w:rsidR="000E7D3D" w:rsidRDefault="00BD5233">
            <w:pPr>
              <w:jc w:val="center"/>
            </w:pPr>
            <w:r>
              <w:rPr>
                <w:color w:val="000000"/>
                <w:szCs w:val="21"/>
              </w:rPr>
              <w:t>应付赎回款</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8,700,647.30</w:t>
            </w:r>
          </w:p>
        </w:tc>
        <w:tc>
          <w:tcPr>
            <w:tcW w:w="1301" w:type="dxa"/>
            <w:vAlign w:val="center"/>
          </w:tcPr>
          <w:p w:rsidR="000E7D3D" w:rsidRDefault="00BD5233">
            <w:pPr>
              <w:jc w:val="center"/>
            </w:pPr>
            <w:r>
              <w:rPr>
                <w:color w:val="000000"/>
                <w:szCs w:val="21"/>
              </w:rPr>
              <w:t>8,700,647.30</w:t>
            </w:r>
          </w:p>
        </w:tc>
      </w:tr>
      <w:tr w:rsidR="000E7D3D">
        <w:trPr>
          <w:jc w:val="center"/>
        </w:trPr>
        <w:tc>
          <w:tcPr>
            <w:tcW w:w="1588" w:type="dxa"/>
            <w:vAlign w:val="center"/>
          </w:tcPr>
          <w:p w:rsidR="000E7D3D" w:rsidRDefault="00BD5233">
            <w:pPr>
              <w:jc w:val="center"/>
            </w:pPr>
            <w:r>
              <w:rPr>
                <w:color w:val="000000"/>
                <w:szCs w:val="21"/>
              </w:rPr>
              <w:t>应付管理人报酬</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312,918.71</w:t>
            </w:r>
          </w:p>
        </w:tc>
        <w:tc>
          <w:tcPr>
            <w:tcW w:w="1301" w:type="dxa"/>
            <w:vAlign w:val="center"/>
          </w:tcPr>
          <w:p w:rsidR="000E7D3D" w:rsidRDefault="00BD5233">
            <w:pPr>
              <w:jc w:val="center"/>
            </w:pPr>
            <w:r>
              <w:rPr>
                <w:color w:val="000000"/>
                <w:szCs w:val="21"/>
              </w:rPr>
              <w:t>312,918.71</w:t>
            </w:r>
          </w:p>
        </w:tc>
      </w:tr>
      <w:tr w:rsidR="000E7D3D">
        <w:trPr>
          <w:jc w:val="center"/>
        </w:trPr>
        <w:tc>
          <w:tcPr>
            <w:tcW w:w="1588" w:type="dxa"/>
            <w:vAlign w:val="center"/>
          </w:tcPr>
          <w:p w:rsidR="000E7D3D" w:rsidRDefault="00BD5233">
            <w:pPr>
              <w:jc w:val="center"/>
            </w:pPr>
            <w:r>
              <w:rPr>
                <w:color w:val="000000"/>
                <w:szCs w:val="21"/>
              </w:rPr>
              <w:t>应付托管费</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62,583.75</w:t>
            </w:r>
          </w:p>
        </w:tc>
        <w:tc>
          <w:tcPr>
            <w:tcW w:w="1301" w:type="dxa"/>
            <w:vAlign w:val="center"/>
          </w:tcPr>
          <w:p w:rsidR="000E7D3D" w:rsidRDefault="00BD5233">
            <w:pPr>
              <w:jc w:val="center"/>
            </w:pPr>
            <w:r>
              <w:rPr>
                <w:color w:val="000000"/>
                <w:szCs w:val="21"/>
              </w:rPr>
              <w:t>62,583.75</w:t>
            </w:r>
          </w:p>
        </w:tc>
      </w:tr>
      <w:tr w:rsidR="000E7D3D">
        <w:trPr>
          <w:jc w:val="center"/>
        </w:trPr>
        <w:tc>
          <w:tcPr>
            <w:tcW w:w="1588" w:type="dxa"/>
            <w:vAlign w:val="center"/>
          </w:tcPr>
          <w:p w:rsidR="000E7D3D" w:rsidRDefault="00BD5233">
            <w:pPr>
              <w:jc w:val="center"/>
            </w:pPr>
            <w:r>
              <w:rPr>
                <w:color w:val="000000"/>
                <w:szCs w:val="21"/>
              </w:rPr>
              <w:t>应付销售服务费</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0E7D3D">
        <w:trPr>
          <w:jc w:val="center"/>
        </w:trPr>
        <w:tc>
          <w:tcPr>
            <w:tcW w:w="1588" w:type="dxa"/>
            <w:vAlign w:val="center"/>
          </w:tcPr>
          <w:p w:rsidR="000E7D3D" w:rsidRDefault="00BD5233">
            <w:pPr>
              <w:jc w:val="center"/>
            </w:pPr>
            <w:r>
              <w:rPr>
                <w:color w:val="000000"/>
                <w:szCs w:val="21"/>
              </w:rPr>
              <w:t>应付交易费用</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107,029.50</w:t>
            </w:r>
          </w:p>
        </w:tc>
        <w:tc>
          <w:tcPr>
            <w:tcW w:w="1301" w:type="dxa"/>
            <w:vAlign w:val="center"/>
          </w:tcPr>
          <w:p w:rsidR="000E7D3D" w:rsidRDefault="00BD5233">
            <w:pPr>
              <w:jc w:val="center"/>
            </w:pPr>
            <w:r>
              <w:rPr>
                <w:color w:val="000000"/>
                <w:szCs w:val="21"/>
              </w:rPr>
              <w:t>107,029.50</w:t>
            </w:r>
          </w:p>
        </w:tc>
      </w:tr>
      <w:tr w:rsidR="000E7D3D">
        <w:trPr>
          <w:jc w:val="center"/>
        </w:trPr>
        <w:tc>
          <w:tcPr>
            <w:tcW w:w="1588" w:type="dxa"/>
            <w:vAlign w:val="center"/>
          </w:tcPr>
          <w:p w:rsidR="000E7D3D" w:rsidRDefault="00BD5233">
            <w:pPr>
              <w:jc w:val="center"/>
            </w:pPr>
            <w:r>
              <w:rPr>
                <w:color w:val="000000"/>
                <w:szCs w:val="21"/>
              </w:rPr>
              <w:t>应交税费</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0E7D3D">
        <w:trPr>
          <w:jc w:val="center"/>
        </w:trPr>
        <w:tc>
          <w:tcPr>
            <w:tcW w:w="1588" w:type="dxa"/>
            <w:vAlign w:val="center"/>
          </w:tcPr>
          <w:p w:rsidR="000E7D3D" w:rsidRDefault="00BD5233">
            <w:pPr>
              <w:jc w:val="center"/>
            </w:pPr>
            <w:r>
              <w:rPr>
                <w:color w:val="000000"/>
                <w:szCs w:val="21"/>
              </w:rPr>
              <w:t>应付利息</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0E7D3D">
        <w:trPr>
          <w:jc w:val="center"/>
        </w:trPr>
        <w:tc>
          <w:tcPr>
            <w:tcW w:w="1588" w:type="dxa"/>
            <w:vAlign w:val="center"/>
          </w:tcPr>
          <w:p w:rsidR="000E7D3D" w:rsidRDefault="00BD5233">
            <w:pPr>
              <w:jc w:val="center"/>
            </w:pPr>
            <w:r>
              <w:rPr>
                <w:color w:val="000000"/>
                <w:szCs w:val="21"/>
              </w:rPr>
              <w:t>应付利润</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0E7D3D">
        <w:trPr>
          <w:jc w:val="center"/>
        </w:trPr>
        <w:tc>
          <w:tcPr>
            <w:tcW w:w="1588" w:type="dxa"/>
            <w:vAlign w:val="center"/>
          </w:tcPr>
          <w:p w:rsidR="000E7D3D" w:rsidRDefault="00BD5233">
            <w:pPr>
              <w:jc w:val="center"/>
            </w:pPr>
            <w:r>
              <w:rPr>
                <w:color w:val="000000"/>
                <w:szCs w:val="21"/>
              </w:rPr>
              <w:t>递延所得税负债</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0E7D3D">
        <w:trPr>
          <w:jc w:val="center"/>
        </w:trPr>
        <w:tc>
          <w:tcPr>
            <w:tcW w:w="1588" w:type="dxa"/>
            <w:vAlign w:val="center"/>
          </w:tcPr>
          <w:p w:rsidR="000E7D3D" w:rsidRDefault="00BD5233">
            <w:pPr>
              <w:jc w:val="center"/>
            </w:pPr>
            <w:r>
              <w:rPr>
                <w:color w:val="000000"/>
                <w:szCs w:val="21"/>
              </w:rPr>
              <w:t>其他负债</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298,171.44</w:t>
            </w:r>
          </w:p>
        </w:tc>
        <w:tc>
          <w:tcPr>
            <w:tcW w:w="1301" w:type="dxa"/>
            <w:vAlign w:val="center"/>
          </w:tcPr>
          <w:p w:rsidR="000E7D3D" w:rsidRDefault="00BD5233">
            <w:pPr>
              <w:jc w:val="center"/>
            </w:pPr>
            <w:r>
              <w:rPr>
                <w:color w:val="000000"/>
                <w:szCs w:val="21"/>
              </w:rPr>
              <w:t>298,171.44</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负债总计</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9,481,422.66</w:t>
            </w:r>
          </w:p>
        </w:tc>
        <w:tc>
          <w:tcPr>
            <w:tcW w:w="1301" w:type="dxa"/>
            <w:vAlign w:val="center"/>
          </w:tcPr>
          <w:p w:rsidR="00F516C9" w:rsidRPr="00885C59" w:rsidRDefault="00F516C9" w:rsidP="00D27B22">
            <w:pPr>
              <w:spacing w:line="360" w:lineRule="auto"/>
              <w:ind w:right="210"/>
              <w:jc w:val="center"/>
              <w:rPr>
                <w:szCs w:val="21"/>
              </w:rPr>
            </w:pPr>
            <w:r w:rsidRPr="00885C59">
              <w:rPr>
                <w:szCs w:val="21"/>
              </w:rPr>
              <w:t>9,481,422.66</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利率敏感度缺口</w:t>
            </w:r>
          </w:p>
        </w:tc>
        <w:tc>
          <w:tcPr>
            <w:tcW w:w="1701" w:type="dxa"/>
            <w:vAlign w:val="center"/>
          </w:tcPr>
          <w:p w:rsidR="00F516C9" w:rsidRPr="00885C59" w:rsidRDefault="00F516C9" w:rsidP="00D27B22">
            <w:pPr>
              <w:spacing w:line="360" w:lineRule="auto"/>
              <w:jc w:val="center"/>
              <w:rPr>
                <w:szCs w:val="21"/>
              </w:rPr>
            </w:pPr>
            <w:r w:rsidRPr="00885C59">
              <w:rPr>
                <w:szCs w:val="21"/>
              </w:rPr>
              <w:t>28,131,931.14</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341,645,609.44</w:t>
            </w:r>
          </w:p>
        </w:tc>
        <w:tc>
          <w:tcPr>
            <w:tcW w:w="1301" w:type="dxa"/>
            <w:vAlign w:val="center"/>
          </w:tcPr>
          <w:p w:rsidR="00F516C9" w:rsidRPr="00885C59" w:rsidRDefault="00F516C9" w:rsidP="00D27B22">
            <w:pPr>
              <w:spacing w:line="360" w:lineRule="auto"/>
              <w:jc w:val="center"/>
              <w:rPr>
                <w:szCs w:val="21"/>
              </w:rPr>
            </w:pPr>
            <w:r w:rsidRPr="00885C59">
              <w:rPr>
                <w:szCs w:val="21"/>
              </w:rPr>
              <w:t>369,777,540.58</w:t>
            </w:r>
          </w:p>
        </w:tc>
      </w:tr>
      <w:tr w:rsidR="00F516C9" w:rsidRPr="00885C59" w:rsidTr="00EF59C7">
        <w:trPr>
          <w:trHeight w:val="280"/>
          <w:jc w:val="center"/>
        </w:trPr>
        <w:tc>
          <w:tcPr>
            <w:tcW w:w="1588" w:type="dxa"/>
            <w:vAlign w:val="center"/>
          </w:tcPr>
          <w:p w:rsidR="00F516C9" w:rsidRPr="00885C59" w:rsidRDefault="00F516C9" w:rsidP="0016700A">
            <w:pPr>
              <w:spacing w:line="360" w:lineRule="auto"/>
              <w:jc w:val="center"/>
              <w:rPr>
                <w:b/>
                <w:szCs w:val="21"/>
              </w:rPr>
            </w:pPr>
            <w:r w:rsidRPr="00885C59">
              <w:rPr>
                <w:rFonts w:hint="eastAsia"/>
                <w:b/>
                <w:szCs w:val="21"/>
              </w:rPr>
              <w:t>上年度末</w:t>
            </w:r>
          </w:p>
          <w:p w:rsidR="00F516C9" w:rsidRPr="00885C59" w:rsidRDefault="00F516C9" w:rsidP="0016700A">
            <w:pPr>
              <w:spacing w:line="360" w:lineRule="auto"/>
              <w:jc w:val="center"/>
              <w:rPr>
                <w:b/>
                <w:color w:val="000000"/>
                <w:szCs w:val="21"/>
              </w:rPr>
            </w:pPr>
            <w:r w:rsidRPr="00885C59">
              <w:rPr>
                <w:b/>
                <w:szCs w:val="21"/>
              </w:rPr>
              <w:t>2019</w:t>
            </w:r>
            <w:r w:rsidRPr="00885C59">
              <w:rPr>
                <w:b/>
                <w:szCs w:val="21"/>
              </w:rPr>
              <w:t>年</w:t>
            </w:r>
            <w:r w:rsidRPr="00885C59">
              <w:rPr>
                <w:b/>
                <w:szCs w:val="21"/>
              </w:rPr>
              <w:t>12</w:t>
            </w:r>
            <w:r w:rsidRPr="00885C59">
              <w:rPr>
                <w:b/>
                <w:szCs w:val="21"/>
              </w:rPr>
              <w:t>月</w:t>
            </w:r>
            <w:r w:rsidRPr="00885C59">
              <w:rPr>
                <w:b/>
                <w:szCs w:val="21"/>
              </w:rPr>
              <w:t>31</w:t>
            </w:r>
            <w:r w:rsidRPr="00885C59">
              <w:rPr>
                <w:b/>
                <w:szCs w:val="21"/>
              </w:rPr>
              <w:t>日</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w:t>
            </w:r>
            <w:r w:rsidRPr="00885C59">
              <w:rPr>
                <w:rFonts w:hint="eastAsia"/>
                <w:b/>
                <w:color w:val="000000"/>
                <w:szCs w:val="21"/>
              </w:rPr>
              <w:t>年以内</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1-5</w:t>
            </w:r>
            <w:r w:rsidRPr="00885C59">
              <w:rPr>
                <w:rFonts w:hint="eastAsia"/>
                <w:b/>
                <w:color w:val="000000"/>
                <w:szCs w:val="21"/>
              </w:rPr>
              <w:t>年</w:t>
            </w:r>
          </w:p>
        </w:tc>
        <w:tc>
          <w:tcPr>
            <w:tcW w:w="1559" w:type="dxa"/>
            <w:vAlign w:val="center"/>
          </w:tcPr>
          <w:p w:rsidR="00F516C9" w:rsidRPr="00885C59" w:rsidRDefault="00F516C9" w:rsidP="0016700A">
            <w:pPr>
              <w:spacing w:line="360" w:lineRule="auto"/>
              <w:jc w:val="center"/>
              <w:rPr>
                <w:b/>
                <w:color w:val="000000"/>
                <w:szCs w:val="21"/>
              </w:rPr>
            </w:pPr>
            <w:r w:rsidRPr="00885C59">
              <w:rPr>
                <w:b/>
                <w:color w:val="000000"/>
                <w:szCs w:val="21"/>
              </w:rPr>
              <w:t>5</w:t>
            </w:r>
            <w:r w:rsidRPr="00885C59">
              <w:rPr>
                <w:rFonts w:hint="eastAsia"/>
                <w:b/>
                <w:color w:val="000000"/>
                <w:szCs w:val="21"/>
              </w:rPr>
              <w:t>年以上</w:t>
            </w:r>
          </w:p>
        </w:tc>
        <w:tc>
          <w:tcPr>
            <w:tcW w:w="1559"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不计息</w:t>
            </w:r>
          </w:p>
        </w:tc>
        <w:tc>
          <w:tcPr>
            <w:tcW w:w="1301"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合计</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资产</w:t>
            </w:r>
          </w:p>
        </w:tc>
        <w:tc>
          <w:tcPr>
            <w:tcW w:w="1701" w:type="dxa"/>
            <w:vAlign w:val="center"/>
          </w:tcPr>
          <w:p w:rsidR="00F516C9" w:rsidRPr="00885C59" w:rsidRDefault="00F516C9" w:rsidP="0016700A">
            <w:pPr>
              <w:spacing w:line="360" w:lineRule="auto"/>
              <w:jc w:val="right"/>
              <w:rPr>
                <w:color w:val="000000"/>
                <w:szCs w:val="21"/>
              </w:rPr>
            </w:pPr>
          </w:p>
        </w:tc>
        <w:tc>
          <w:tcPr>
            <w:tcW w:w="1701" w:type="dxa"/>
            <w:vAlign w:val="center"/>
          </w:tcPr>
          <w:p w:rsidR="00F516C9" w:rsidRPr="00885C59" w:rsidRDefault="00F516C9" w:rsidP="0016700A">
            <w:pPr>
              <w:spacing w:line="360" w:lineRule="auto"/>
              <w:jc w:val="right"/>
              <w:rPr>
                <w:b/>
                <w:color w:val="000000"/>
                <w:szCs w:val="21"/>
              </w:rPr>
            </w:pPr>
          </w:p>
        </w:tc>
        <w:tc>
          <w:tcPr>
            <w:tcW w:w="1559" w:type="dxa"/>
            <w:vAlign w:val="center"/>
          </w:tcPr>
          <w:p w:rsidR="00F516C9" w:rsidRPr="00885C59" w:rsidRDefault="00F516C9" w:rsidP="0016700A">
            <w:pPr>
              <w:spacing w:line="360" w:lineRule="auto"/>
              <w:jc w:val="right"/>
              <w:rPr>
                <w:b/>
                <w:color w:val="000000"/>
                <w:szCs w:val="21"/>
              </w:rPr>
            </w:pPr>
          </w:p>
        </w:tc>
        <w:tc>
          <w:tcPr>
            <w:tcW w:w="1559" w:type="dxa"/>
            <w:vAlign w:val="center"/>
          </w:tcPr>
          <w:p w:rsidR="00F516C9" w:rsidRPr="00885C59" w:rsidRDefault="00F516C9" w:rsidP="0016700A">
            <w:pPr>
              <w:spacing w:line="360" w:lineRule="auto"/>
              <w:jc w:val="right"/>
              <w:rPr>
                <w:b/>
                <w:color w:val="000000"/>
                <w:szCs w:val="21"/>
              </w:rPr>
            </w:pPr>
          </w:p>
        </w:tc>
        <w:tc>
          <w:tcPr>
            <w:tcW w:w="1301" w:type="dxa"/>
            <w:vAlign w:val="center"/>
          </w:tcPr>
          <w:p w:rsidR="00F516C9" w:rsidRPr="00885C59" w:rsidRDefault="00F516C9" w:rsidP="0016700A">
            <w:pPr>
              <w:spacing w:line="360" w:lineRule="auto"/>
              <w:jc w:val="right"/>
              <w:rPr>
                <w:b/>
                <w:color w:val="000000"/>
                <w:szCs w:val="21"/>
              </w:rPr>
            </w:pPr>
          </w:p>
        </w:tc>
      </w:tr>
      <w:tr w:rsidR="000E7D3D">
        <w:trPr>
          <w:jc w:val="center"/>
        </w:trPr>
        <w:tc>
          <w:tcPr>
            <w:tcW w:w="1588" w:type="dxa"/>
            <w:vAlign w:val="center"/>
          </w:tcPr>
          <w:p w:rsidR="000E7D3D" w:rsidRDefault="00BD5233">
            <w:pPr>
              <w:jc w:val="center"/>
            </w:pPr>
            <w:r>
              <w:rPr>
                <w:color w:val="000000"/>
                <w:szCs w:val="21"/>
              </w:rPr>
              <w:t>银行存款</w:t>
            </w:r>
          </w:p>
        </w:tc>
        <w:tc>
          <w:tcPr>
            <w:tcW w:w="1701" w:type="dxa"/>
            <w:vAlign w:val="center"/>
          </w:tcPr>
          <w:p w:rsidR="000E7D3D" w:rsidRDefault="00BD5233">
            <w:pPr>
              <w:jc w:val="center"/>
            </w:pPr>
            <w:r>
              <w:rPr>
                <w:color w:val="000000"/>
                <w:szCs w:val="21"/>
              </w:rPr>
              <w:t>29,455,832.02</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29,455,832.02</w:t>
            </w:r>
          </w:p>
        </w:tc>
      </w:tr>
      <w:tr w:rsidR="000E7D3D">
        <w:trPr>
          <w:jc w:val="center"/>
        </w:trPr>
        <w:tc>
          <w:tcPr>
            <w:tcW w:w="1588" w:type="dxa"/>
            <w:vAlign w:val="center"/>
          </w:tcPr>
          <w:p w:rsidR="000E7D3D" w:rsidRDefault="00BD5233">
            <w:pPr>
              <w:jc w:val="center"/>
            </w:pPr>
            <w:r>
              <w:rPr>
                <w:color w:val="000000"/>
                <w:szCs w:val="21"/>
              </w:rPr>
              <w:t>结算备付金</w:t>
            </w:r>
          </w:p>
        </w:tc>
        <w:tc>
          <w:tcPr>
            <w:tcW w:w="1701" w:type="dxa"/>
            <w:vAlign w:val="center"/>
          </w:tcPr>
          <w:p w:rsidR="000E7D3D" w:rsidRDefault="00BD5233">
            <w:pPr>
              <w:jc w:val="center"/>
            </w:pPr>
            <w:r>
              <w:rPr>
                <w:color w:val="000000"/>
                <w:szCs w:val="21"/>
              </w:rPr>
              <w:t>90,287.47</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90,287.47</w:t>
            </w:r>
          </w:p>
        </w:tc>
      </w:tr>
      <w:tr w:rsidR="000E7D3D">
        <w:trPr>
          <w:jc w:val="center"/>
        </w:trPr>
        <w:tc>
          <w:tcPr>
            <w:tcW w:w="1588" w:type="dxa"/>
            <w:vAlign w:val="center"/>
          </w:tcPr>
          <w:p w:rsidR="000E7D3D" w:rsidRDefault="00BD5233">
            <w:pPr>
              <w:jc w:val="center"/>
            </w:pPr>
            <w:r>
              <w:rPr>
                <w:color w:val="000000"/>
                <w:szCs w:val="21"/>
              </w:rPr>
              <w:t>存出保证金</w:t>
            </w:r>
          </w:p>
        </w:tc>
        <w:tc>
          <w:tcPr>
            <w:tcW w:w="1701" w:type="dxa"/>
            <w:vAlign w:val="center"/>
          </w:tcPr>
          <w:p w:rsidR="000E7D3D" w:rsidRDefault="00BD5233">
            <w:pPr>
              <w:jc w:val="center"/>
            </w:pPr>
            <w:r>
              <w:rPr>
                <w:color w:val="000000"/>
                <w:szCs w:val="21"/>
              </w:rPr>
              <w:t>33,379.84</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33,379.84</w:t>
            </w:r>
          </w:p>
        </w:tc>
      </w:tr>
      <w:tr w:rsidR="000E7D3D">
        <w:trPr>
          <w:jc w:val="center"/>
        </w:trPr>
        <w:tc>
          <w:tcPr>
            <w:tcW w:w="1588" w:type="dxa"/>
            <w:vAlign w:val="center"/>
          </w:tcPr>
          <w:p w:rsidR="000E7D3D" w:rsidRDefault="00BD5233">
            <w:pPr>
              <w:jc w:val="center"/>
            </w:pPr>
            <w:r>
              <w:rPr>
                <w:color w:val="000000"/>
                <w:szCs w:val="21"/>
              </w:rPr>
              <w:t>交易性金融资产</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656,989.22</w:t>
            </w:r>
          </w:p>
        </w:tc>
        <w:tc>
          <w:tcPr>
            <w:tcW w:w="1559" w:type="dxa"/>
            <w:vAlign w:val="center"/>
          </w:tcPr>
          <w:p w:rsidR="000E7D3D" w:rsidRDefault="00BD5233">
            <w:pPr>
              <w:jc w:val="center"/>
            </w:pPr>
            <w:r>
              <w:rPr>
                <w:color w:val="000000"/>
                <w:szCs w:val="21"/>
              </w:rPr>
              <w:t>480,722,567.92</w:t>
            </w:r>
          </w:p>
        </w:tc>
        <w:tc>
          <w:tcPr>
            <w:tcW w:w="1301" w:type="dxa"/>
            <w:vAlign w:val="center"/>
          </w:tcPr>
          <w:p w:rsidR="000E7D3D" w:rsidRDefault="00BD5233">
            <w:pPr>
              <w:jc w:val="center"/>
            </w:pPr>
            <w:r>
              <w:rPr>
                <w:color w:val="000000"/>
                <w:szCs w:val="21"/>
              </w:rPr>
              <w:t>481,379,557.14</w:t>
            </w:r>
          </w:p>
        </w:tc>
      </w:tr>
      <w:tr w:rsidR="000E7D3D">
        <w:trPr>
          <w:jc w:val="center"/>
        </w:trPr>
        <w:tc>
          <w:tcPr>
            <w:tcW w:w="1588" w:type="dxa"/>
            <w:vAlign w:val="center"/>
          </w:tcPr>
          <w:p w:rsidR="000E7D3D" w:rsidRDefault="00BD5233">
            <w:pPr>
              <w:jc w:val="center"/>
            </w:pPr>
            <w:r>
              <w:rPr>
                <w:color w:val="000000"/>
                <w:szCs w:val="21"/>
              </w:rPr>
              <w:t>衍生金融资产</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0E7D3D">
        <w:trPr>
          <w:jc w:val="center"/>
        </w:trPr>
        <w:tc>
          <w:tcPr>
            <w:tcW w:w="1588" w:type="dxa"/>
            <w:vAlign w:val="center"/>
          </w:tcPr>
          <w:p w:rsidR="000E7D3D" w:rsidRDefault="00BD5233">
            <w:pPr>
              <w:jc w:val="center"/>
            </w:pPr>
            <w:r>
              <w:rPr>
                <w:color w:val="000000"/>
                <w:szCs w:val="21"/>
              </w:rPr>
              <w:t>买入返售金融资产</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0E7D3D">
        <w:trPr>
          <w:jc w:val="center"/>
        </w:trPr>
        <w:tc>
          <w:tcPr>
            <w:tcW w:w="1588" w:type="dxa"/>
            <w:vAlign w:val="center"/>
          </w:tcPr>
          <w:p w:rsidR="000E7D3D" w:rsidRDefault="00BD5233">
            <w:pPr>
              <w:jc w:val="center"/>
            </w:pPr>
            <w:r>
              <w:rPr>
                <w:color w:val="000000"/>
                <w:szCs w:val="21"/>
              </w:rPr>
              <w:t>应收证券清算款</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2,652,978.18</w:t>
            </w:r>
          </w:p>
        </w:tc>
        <w:tc>
          <w:tcPr>
            <w:tcW w:w="1301" w:type="dxa"/>
            <w:vAlign w:val="center"/>
          </w:tcPr>
          <w:p w:rsidR="000E7D3D" w:rsidRDefault="00BD5233">
            <w:pPr>
              <w:jc w:val="center"/>
            </w:pPr>
            <w:r>
              <w:rPr>
                <w:color w:val="000000"/>
                <w:szCs w:val="21"/>
              </w:rPr>
              <w:t>2,652,978.18</w:t>
            </w:r>
          </w:p>
        </w:tc>
      </w:tr>
      <w:tr w:rsidR="000E7D3D">
        <w:trPr>
          <w:jc w:val="center"/>
        </w:trPr>
        <w:tc>
          <w:tcPr>
            <w:tcW w:w="1588" w:type="dxa"/>
            <w:vAlign w:val="center"/>
          </w:tcPr>
          <w:p w:rsidR="000E7D3D" w:rsidRDefault="00BD5233">
            <w:pPr>
              <w:jc w:val="center"/>
            </w:pPr>
            <w:r>
              <w:rPr>
                <w:color w:val="000000"/>
                <w:szCs w:val="21"/>
              </w:rPr>
              <w:t>应收利息</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7,824.52</w:t>
            </w:r>
          </w:p>
        </w:tc>
        <w:tc>
          <w:tcPr>
            <w:tcW w:w="1301" w:type="dxa"/>
            <w:vAlign w:val="center"/>
          </w:tcPr>
          <w:p w:rsidR="000E7D3D" w:rsidRDefault="00BD5233">
            <w:pPr>
              <w:jc w:val="center"/>
            </w:pPr>
            <w:r>
              <w:rPr>
                <w:color w:val="000000"/>
                <w:szCs w:val="21"/>
              </w:rPr>
              <w:t>7,824.52</w:t>
            </w:r>
          </w:p>
        </w:tc>
      </w:tr>
      <w:tr w:rsidR="000E7D3D">
        <w:trPr>
          <w:jc w:val="center"/>
        </w:trPr>
        <w:tc>
          <w:tcPr>
            <w:tcW w:w="1588" w:type="dxa"/>
            <w:vAlign w:val="center"/>
          </w:tcPr>
          <w:p w:rsidR="000E7D3D" w:rsidRDefault="00BD5233">
            <w:pPr>
              <w:jc w:val="center"/>
            </w:pPr>
            <w:r>
              <w:rPr>
                <w:color w:val="000000"/>
                <w:szCs w:val="21"/>
              </w:rPr>
              <w:t>应收股利</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0E7D3D">
        <w:trPr>
          <w:jc w:val="center"/>
        </w:trPr>
        <w:tc>
          <w:tcPr>
            <w:tcW w:w="1588" w:type="dxa"/>
            <w:vAlign w:val="center"/>
          </w:tcPr>
          <w:p w:rsidR="000E7D3D" w:rsidRDefault="00BD5233">
            <w:pPr>
              <w:jc w:val="center"/>
            </w:pPr>
            <w:r>
              <w:rPr>
                <w:color w:val="000000"/>
                <w:szCs w:val="21"/>
              </w:rPr>
              <w:t>应收申购款</w:t>
            </w:r>
          </w:p>
        </w:tc>
        <w:tc>
          <w:tcPr>
            <w:tcW w:w="1701" w:type="dxa"/>
            <w:vAlign w:val="center"/>
          </w:tcPr>
          <w:p w:rsidR="000E7D3D" w:rsidRDefault="00BD5233">
            <w:pPr>
              <w:jc w:val="center"/>
            </w:pPr>
            <w:r>
              <w:rPr>
                <w:color w:val="000000"/>
                <w:szCs w:val="21"/>
              </w:rPr>
              <w:t>1,600.00</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58,034.10</w:t>
            </w:r>
          </w:p>
        </w:tc>
        <w:tc>
          <w:tcPr>
            <w:tcW w:w="1301" w:type="dxa"/>
            <w:vAlign w:val="center"/>
          </w:tcPr>
          <w:p w:rsidR="000E7D3D" w:rsidRDefault="00BD5233">
            <w:pPr>
              <w:jc w:val="center"/>
            </w:pPr>
            <w:r>
              <w:rPr>
                <w:color w:val="000000"/>
                <w:szCs w:val="21"/>
              </w:rPr>
              <w:t>59,634.10</w:t>
            </w:r>
          </w:p>
        </w:tc>
      </w:tr>
      <w:tr w:rsidR="000E7D3D">
        <w:trPr>
          <w:jc w:val="center"/>
        </w:trPr>
        <w:tc>
          <w:tcPr>
            <w:tcW w:w="1588" w:type="dxa"/>
            <w:vAlign w:val="center"/>
          </w:tcPr>
          <w:p w:rsidR="000E7D3D" w:rsidRDefault="00BD5233">
            <w:pPr>
              <w:jc w:val="center"/>
            </w:pPr>
            <w:r>
              <w:rPr>
                <w:color w:val="000000"/>
                <w:szCs w:val="21"/>
              </w:rPr>
              <w:t>递延所得税资产</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0E7D3D">
        <w:trPr>
          <w:jc w:val="center"/>
        </w:trPr>
        <w:tc>
          <w:tcPr>
            <w:tcW w:w="1588" w:type="dxa"/>
            <w:vAlign w:val="center"/>
          </w:tcPr>
          <w:p w:rsidR="000E7D3D" w:rsidRDefault="00BD5233">
            <w:pPr>
              <w:jc w:val="center"/>
            </w:pPr>
            <w:r>
              <w:rPr>
                <w:color w:val="000000"/>
                <w:szCs w:val="21"/>
              </w:rPr>
              <w:t>其他资产</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资产总计</w:t>
            </w:r>
          </w:p>
        </w:tc>
        <w:tc>
          <w:tcPr>
            <w:tcW w:w="1701" w:type="dxa"/>
            <w:vAlign w:val="center"/>
          </w:tcPr>
          <w:p w:rsidR="00F516C9" w:rsidRPr="00885C59" w:rsidRDefault="00F516C9" w:rsidP="00D27B22">
            <w:pPr>
              <w:spacing w:line="360" w:lineRule="auto"/>
              <w:jc w:val="center"/>
              <w:rPr>
                <w:szCs w:val="21"/>
              </w:rPr>
            </w:pPr>
            <w:r w:rsidRPr="00885C59">
              <w:rPr>
                <w:szCs w:val="21"/>
              </w:rPr>
              <w:t>29,581,099.33</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656,989.22</w:t>
            </w:r>
          </w:p>
        </w:tc>
        <w:tc>
          <w:tcPr>
            <w:tcW w:w="1559" w:type="dxa"/>
            <w:vAlign w:val="center"/>
          </w:tcPr>
          <w:p w:rsidR="00F516C9" w:rsidRPr="00885C59" w:rsidRDefault="00F516C9" w:rsidP="00D27B22">
            <w:pPr>
              <w:spacing w:line="360" w:lineRule="auto"/>
              <w:jc w:val="center"/>
              <w:rPr>
                <w:szCs w:val="21"/>
              </w:rPr>
            </w:pPr>
            <w:r w:rsidRPr="00885C59">
              <w:rPr>
                <w:szCs w:val="21"/>
              </w:rPr>
              <w:t>483,441,404.72</w:t>
            </w:r>
          </w:p>
        </w:tc>
        <w:tc>
          <w:tcPr>
            <w:tcW w:w="1301" w:type="dxa"/>
            <w:vAlign w:val="center"/>
          </w:tcPr>
          <w:p w:rsidR="00F516C9" w:rsidRPr="00885C59" w:rsidRDefault="00F516C9" w:rsidP="00D27B22">
            <w:pPr>
              <w:spacing w:line="360" w:lineRule="auto"/>
              <w:jc w:val="center"/>
              <w:rPr>
                <w:szCs w:val="21"/>
              </w:rPr>
            </w:pPr>
            <w:r w:rsidRPr="00885C59">
              <w:rPr>
                <w:szCs w:val="21"/>
              </w:rPr>
              <w:t>513,679,493.27</w:t>
            </w:r>
          </w:p>
        </w:tc>
      </w:tr>
      <w:tr w:rsidR="00F516C9" w:rsidRPr="00885C59" w:rsidTr="00EF59C7">
        <w:trPr>
          <w:trHeight w:val="278"/>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w:t>
            </w:r>
          </w:p>
        </w:tc>
        <w:tc>
          <w:tcPr>
            <w:tcW w:w="1701" w:type="dxa"/>
            <w:vAlign w:val="center"/>
          </w:tcPr>
          <w:p w:rsidR="00F516C9" w:rsidRPr="00885C59" w:rsidRDefault="00F516C9" w:rsidP="0016700A">
            <w:pPr>
              <w:spacing w:line="360" w:lineRule="auto"/>
              <w:jc w:val="right"/>
              <w:rPr>
                <w:color w:val="0000FF"/>
                <w:kern w:val="0"/>
                <w:szCs w:val="21"/>
              </w:rPr>
            </w:pPr>
          </w:p>
        </w:tc>
        <w:tc>
          <w:tcPr>
            <w:tcW w:w="1701"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301" w:type="dxa"/>
            <w:vAlign w:val="center"/>
          </w:tcPr>
          <w:p w:rsidR="00F516C9" w:rsidRPr="00885C59" w:rsidRDefault="00F516C9" w:rsidP="0016700A">
            <w:pPr>
              <w:spacing w:line="360" w:lineRule="auto"/>
              <w:jc w:val="right"/>
              <w:rPr>
                <w:color w:val="000000"/>
                <w:szCs w:val="21"/>
              </w:rPr>
            </w:pPr>
          </w:p>
        </w:tc>
      </w:tr>
      <w:tr w:rsidR="000E7D3D">
        <w:trPr>
          <w:jc w:val="center"/>
        </w:trPr>
        <w:tc>
          <w:tcPr>
            <w:tcW w:w="1588" w:type="dxa"/>
            <w:vAlign w:val="center"/>
          </w:tcPr>
          <w:p w:rsidR="000E7D3D" w:rsidRDefault="00BD5233">
            <w:pPr>
              <w:jc w:val="center"/>
            </w:pPr>
            <w:r>
              <w:rPr>
                <w:color w:val="000000"/>
                <w:szCs w:val="21"/>
              </w:rPr>
              <w:t>短期借款</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0E7D3D">
        <w:trPr>
          <w:jc w:val="center"/>
        </w:trPr>
        <w:tc>
          <w:tcPr>
            <w:tcW w:w="1588" w:type="dxa"/>
            <w:vAlign w:val="center"/>
          </w:tcPr>
          <w:p w:rsidR="000E7D3D" w:rsidRDefault="00BD5233">
            <w:pPr>
              <w:jc w:val="center"/>
            </w:pPr>
            <w:r>
              <w:rPr>
                <w:color w:val="000000"/>
                <w:szCs w:val="21"/>
              </w:rPr>
              <w:t>交易性金融负债</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0E7D3D">
        <w:trPr>
          <w:jc w:val="center"/>
        </w:trPr>
        <w:tc>
          <w:tcPr>
            <w:tcW w:w="1588" w:type="dxa"/>
            <w:vAlign w:val="center"/>
          </w:tcPr>
          <w:p w:rsidR="000E7D3D" w:rsidRDefault="00BD5233">
            <w:pPr>
              <w:jc w:val="center"/>
            </w:pPr>
            <w:r>
              <w:rPr>
                <w:color w:val="000000"/>
                <w:szCs w:val="21"/>
              </w:rPr>
              <w:t>衍生金融负债</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0E7D3D">
        <w:trPr>
          <w:jc w:val="center"/>
        </w:trPr>
        <w:tc>
          <w:tcPr>
            <w:tcW w:w="1588" w:type="dxa"/>
            <w:vAlign w:val="center"/>
          </w:tcPr>
          <w:p w:rsidR="000E7D3D" w:rsidRDefault="00BD5233">
            <w:pPr>
              <w:jc w:val="center"/>
            </w:pPr>
            <w:r>
              <w:rPr>
                <w:color w:val="000000"/>
                <w:szCs w:val="21"/>
              </w:rPr>
              <w:t>卖出回购金融资产款</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0E7D3D">
        <w:trPr>
          <w:jc w:val="center"/>
        </w:trPr>
        <w:tc>
          <w:tcPr>
            <w:tcW w:w="1588" w:type="dxa"/>
            <w:vAlign w:val="center"/>
          </w:tcPr>
          <w:p w:rsidR="000E7D3D" w:rsidRDefault="00BD5233">
            <w:pPr>
              <w:jc w:val="center"/>
            </w:pPr>
            <w:r>
              <w:rPr>
                <w:color w:val="000000"/>
                <w:szCs w:val="21"/>
              </w:rPr>
              <w:t>应付证券清算款</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0E7D3D">
        <w:trPr>
          <w:jc w:val="center"/>
        </w:trPr>
        <w:tc>
          <w:tcPr>
            <w:tcW w:w="1588" w:type="dxa"/>
            <w:vAlign w:val="center"/>
          </w:tcPr>
          <w:p w:rsidR="000E7D3D" w:rsidRDefault="00BD5233">
            <w:pPr>
              <w:jc w:val="center"/>
            </w:pPr>
            <w:r>
              <w:rPr>
                <w:color w:val="000000"/>
                <w:szCs w:val="21"/>
              </w:rPr>
              <w:t>应付赎回款</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4,757,455.18</w:t>
            </w:r>
          </w:p>
        </w:tc>
        <w:tc>
          <w:tcPr>
            <w:tcW w:w="1301" w:type="dxa"/>
            <w:vAlign w:val="center"/>
          </w:tcPr>
          <w:p w:rsidR="000E7D3D" w:rsidRDefault="00BD5233">
            <w:pPr>
              <w:jc w:val="center"/>
            </w:pPr>
            <w:r>
              <w:rPr>
                <w:color w:val="000000"/>
                <w:szCs w:val="21"/>
              </w:rPr>
              <w:t>4,757,455.18</w:t>
            </w:r>
          </w:p>
        </w:tc>
      </w:tr>
      <w:tr w:rsidR="000E7D3D">
        <w:trPr>
          <w:jc w:val="center"/>
        </w:trPr>
        <w:tc>
          <w:tcPr>
            <w:tcW w:w="1588" w:type="dxa"/>
            <w:vAlign w:val="center"/>
          </w:tcPr>
          <w:p w:rsidR="000E7D3D" w:rsidRDefault="00BD5233">
            <w:pPr>
              <w:jc w:val="center"/>
            </w:pPr>
            <w:r>
              <w:rPr>
                <w:color w:val="000000"/>
                <w:szCs w:val="21"/>
              </w:rPr>
              <w:t>应付管理人报酬</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430,756.63</w:t>
            </w:r>
          </w:p>
        </w:tc>
        <w:tc>
          <w:tcPr>
            <w:tcW w:w="1301" w:type="dxa"/>
            <w:vAlign w:val="center"/>
          </w:tcPr>
          <w:p w:rsidR="000E7D3D" w:rsidRDefault="00BD5233">
            <w:pPr>
              <w:jc w:val="center"/>
            </w:pPr>
            <w:r>
              <w:rPr>
                <w:color w:val="000000"/>
                <w:szCs w:val="21"/>
              </w:rPr>
              <w:t>430,756.63</w:t>
            </w:r>
          </w:p>
        </w:tc>
      </w:tr>
      <w:tr w:rsidR="000E7D3D">
        <w:trPr>
          <w:jc w:val="center"/>
        </w:trPr>
        <w:tc>
          <w:tcPr>
            <w:tcW w:w="1588" w:type="dxa"/>
            <w:vAlign w:val="center"/>
          </w:tcPr>
          <w:p w:rsidR="000E7D3D" w:rsidRDefault="00BD5233">
            <w:pPr>
              <w:jc w:val="center"/>
            </w:pPr>
            <w:r>
              <w:rPr>
                <w:color w:val="000000"/>
                <w:szCs w:val="21"/>
              </w:rPr>
              <w:t>应付托管费</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86,151.34</w:t>
            </w:r>
          </w:p>
        </w:tc>
        <w:tc>
          <w:tcPr>
            <w:tcW w:w="1301" w:type="dxa"/>
            <w:vAlign w:val="center"/>
          </w:tcPr>
          <w:p w:rsidR="000E7D3D" w:rsidRDefault="00BD5233">
            <w:pPr>
              <w:jc w:val="center"/>
            </w:pPr>
            <w:r>
              <w:rPr>
                <w:color w:val="000000"/>
                <w:szCs w:val="21"/>
              </w:rPr>
              <w:t>86,151.34</w:t>
            </w:r>
          </w:p>
        </w:tc>
      </w:tr>
      <w:tr w:rsidR="000E7D3D">
        <w:trPr>
          <w:jc w:val="center"/>
        </w:trPr>
        <w:tc>
          <w:tcPr>
            <w:tcW w:w="1588" w:type="dxa"/>
            <w:vAlign w:val="center"/>
          </w:tcPr>
          <w:p w:rsidR="000E7D3D" w:rsidRDefault="00BD5233">
            <w:pPr>
              <w:jc w:val="center"/>
            </w:pPr>
            <w:r>
              <w:rPr>
                <w:color w:val="000000"/>
                <w:szCs w:val="21"/>
              </w:rPr>
              <w:t>应付销售服务费</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0E7D3D">
        <w:trPr>
          <w:jc w:val="center"/>
        </w:trPr>
        <w:tc>
          <w:tcPr>
            <w:tcW w:w="1588" w:type="dxa"/>
            <w:vAlign w:val="center"/>
          </w:tcPr>
          <w:p w:rsidR="000E7D3D" w:rsidRDefault="00BD5233">
            <w:pPr>
              <w:jc w:val="center"/>
            </w:pPr>
            <w:r>
              <w:rPr>
                <w:color w:val="000000"/>
                <w:szCs w:val="21"/>
              </w:rPr>
              <w:t>应付交易费用</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123,862.58</w:t>
            </w:r>
          </w:p>
        </w:tc>
        <w:tc>
          <w:tcPr>
            <w:tcW w:w="1301" w:type="dxa"/>
            <w:vAlign w:val="center"/>
          </w:tcPr>
          <w:p w:rsidR="000E7D3D" w:rsidRDefault="00BD5233">
            <w:pPr>
              <w:jc w:val="center"/>
            </w:pPr>
            <w:r>
              <w:rPr>
                <w:color w:val="000000"/>
                <w:szCs w:val="21"/>
              </w:rPr>
              <w:t>123,862.58</w:t>
            </w:r>
          </w:p>
        </w:tc>
      </w:tr>
      <w:tr w:rsidR="000E7D3D">
        <w:trPr>
          <w:jc w:val="center"/>
        </w:trPr>
        <w:tc>
          <w:tcPr>
            <w:tcW w:w="1588" w:type="dxa"/>
            <w:vAlign w:val="center"/>
          </w:tcPr>
          <w:p w:rsidR="000E7D3D" w:rsidRDefault="00BD5233">
            <w:pPr>
              <w:jc w:val="center"/>
            </w:pPr>
            <w:r>
              <w:rPr>
                <w:color w:val="000000"/>
                <w:szCs w:val="21"/>
              </w:rPr>
              <w:t>应交税费</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6.27</w:t>
            </w:r>
          </w:p>
        </w:tc>
        <w:tc>
          <w:tcPr>
            <w:tcW w:w="1301" w:type="dxa"/>
            <w:vAlign w:val="center"/>
          </w:tcPr>
          <w:p w:rsidR="000E7D3D" w:rsidRDefault="00BD5233">
            <w:pPr>
              <w:jc w:val="center"/>
            </w:pPr>
            <w:r>
              <w:rPr>
                <w:color w:val="000000"/>
                <w:szCs w:val="21"/>
              </w:rPr>
              <w:t>6.27</w:t>
            </w:r>
          </w:p>
        </w:tc>
      </w:tr>
      <w:tr w:rsidR="000E7D3D">
        <w:trPr>
          <w:jc w:val="center"/>
        </w:trPr>
        <w:tc>
          <w:tcPr>
            <w:tcW w:w="1588" w:type="dxa"/>
            <w:vAlign w:val="center"/>
          </w:tcPr>
          <w:p w:rsidR="000E7D3D" w:rsidRDefault="00BD5233">
            <w:pPr>
              <w:jc w:val="center"/>
            </w:pPr>
            <w:r>
              <w:rPr>
                <w:color w:val="000000"/>
                <w:szCs w:val="21"/>
              </w:rPr>
              <w:t>应付利息</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0E7D3D">
        <w:trPr>
          <w:jc w:val="center"/>
        </w:trPr>
        <w:tc>
          <w:tcPr>
            <w:tcW w:w="1588" w:type="dxa"/>
            <w:vAlign w:val="center"/>
          </w:tcPr>
          <w:p w:rsidR="000E7D3D" w:rsidRDefault="00BD5233">
            <w:pPr>
              <w:jc w:val="center"/>
            </w:pPr>
            <w:r>
              <w:rPr>
                <w:color w:val="000000"/>
                <w:szCs w:val="21"/>
              </w:rPr>
              <w:t>应付利润</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0E7D3D">
        <w:trPr>
          <w:jc w:val="center"/>
        </w:trPr>
        <w:tc>
          <w:tcPr>
            <w:tcW w:w="1588" w:type="dxa"/>
            <w:vAlign w:val="center"/>
          </w:tcPr>
          <w:p w:rsidR="000E7D3D" w:rsidRDefault="00BD5233">
            <w:pPr>
              <w:jc w:val="center"/>
            </w:pPr>
            <w:r>
              <w:rPr>
                <w:color w:val="000000"/>
                <w:szCs w:val="21"/>
              </w:rPr>
              <w:t>递延所得税负债</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301" w:type="dxa"/>
            <w:vAlign w:val="center"/>
          </w:tcPr>
          <w:p w:rsidR="000E7D3D" w:rsidRDefault="00BD5233">
            <w:pPr>
              <w:jc w:val="center"/>
            </w:pPr>
            <w:r>
              <w:rPr>
                <w:color w:val="000000"/>
                <w:szCs w:val="21"/>
              </w:rPr>
              <w:t>-</w:t>
            </w:r>
          </w:p>
        </w:tc>
      </w:tr>
      <w:tr w:rsidR="000E7D3D">
        <w:trPr>
          <w:jc w:val="center"/>
        </w:trPr>
        <w:tc>
          <w:tcPr>
            <w:tcW w:w="1588" w:type="dxa"/>
            <w:vAlign w:val="center"/>
          </w:tcPr>
          <w:p w:rsidR="000E7D3D" w:rsidRDefault="00BD5233">
            <w:pPr>
              <w:jc w:val="center"/>
            </w:pPr>
            <w:r>
              <w:rPr>
                <w:color w:val="000000"/>
                <w:szCs w:val="21"/>
              </w:rPr>
              <w:t>其他负债</w:t>
            </w:r>
          </w:p>
        </w:tc>
        <w:tc>
          <w:tcPr>
            <w:tcW w:w="1701" w:type="dxa"/>
            <w:vAlign w:val="center"/>
          </w:tcPr>
          <w:p w:rsidR="000E7D3D" w:rsidRDefault="00BD5233">
            <w:pPr>
              <w:jc w:val="center"/>
            </w:pPr>
            <w:r>
              <w:rPr>
                <w:color w:val="000000"/>
                <w:szCs w:val="21"/>
              </w:rPr>
              <w:t>-</w:t>
            </w:r>
          </w:p>
        </w:tc>
        <w:tc>
          <w:tcPr>
            <w:tcW w:w="1701"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w:t>
            </w:r>
          </w:p>
        </w:tc>
        <w:tc>
          <w:tcPr>
            <w:tcW w:w="1559" w:type="dxa"/>
            <w:vAlign w:val="center"/>
          </w:tcPr>
          <w:p w:rsidR="000E7D3D" w:rsidRDefault="00BD5233">
            <w:pPr>
              <w:jc w:val="center"/>
            </w:pPr>
            <w:r>
              <w:rPr>
                <w:color w:val="000000"/>
                <w:szCs w:val="21"/>
              </w:rPr>
              <w:t>341,076.27</w:t>
            </w:r>
          </w:p>
        </w:tc>
        <w:tc>
          <w:tcPr>
            <w:tcW w:w="1301" w:type="dxa"/>
            <w:vAlign w:val="center"/>
          </w:tcPr>
          <w:p w:rsidR="000E7D3D" w:rsidRDefault="00BD5233">
            <w:pPr>
              <w:jc w:val="center"/>
            </w:pPr>
            <w:r>
              <w:rPr>
                <w:color w:val="000000"/>
                <w:szCs w:val="21"/>
              </w:rPr>
              <w:t>341,076.27</w:t>
            </w:r>
          </w:p>
        </w:tc>
      </w:tr>
      <w:tr w:rsidR="00F516C9" w:rsidRPr="00885C59" w:rsidTr="00EF59C7">
        <w:trPr>
          <w:trHeight w:val="278"/>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负债总计</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5,739,308.27</w:t>
            </w:r>
          </w:p>
        </w:tc>
        <w:tc>
          <w:tcPr>
            <w:tcW w:w="1301" w:type="dxa"/>
            <w:vAlign w:val="center"/>
          </w:tcPr>
          <w:p w:rsidR="00F516C9" w:rsidRPr="00885C59" w:rsidRDefault="00F516C9" w:rsidP="00D27B22">
            <w:pPr>
              <w:spacing w:line="360" w:lineRule="auto"/>
              <w:jc w:val="center"/>
              <w:rPr>
                <w:szCs w:val="21"/>
              </w:rPr>
            </w:pPr>
            <w:r w:rsidRPr="00885C59">
              <w:rPr>
                <w:szCs w:val="21"/>
              </w:rPr>
              <w:t>5,739,308.27</w:t>
            </w:r>
          </w:p>
        </w:tc>
      </w:tr>
      <w:tr w:rsidR="00F516C9" w:rsidRPr="00885C59" w:rsidTr="00EF59C7">
        <w:trPr>
          <w:trHeight w:val="278"/>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利率敏感度缺口</w:t>
            </w:r>
          </w:p>
        </w:tc>
        <w:tc>
          <w:tcPr>
            <w:tcW w:w="1701" w:type="dxa"/>
            <w:vAlign w:val="center"/>
          </w:tcPr>
          <w:p w:rsidR="00F516C9" w:rsidRPr="00885C59" w:rsidRDefault="00F516C9" w:rsidP="00D27B22">
            <w:pPr>
              <w:spacing w:line="360" w:lineRule="auto"/>
              <w:jc w:val="center"/>
              <w:rPr>
                <w:szCs w:val="21"/>
              </w:rPr>
            </w:pPr>
            <w:r w:rsidRPr="00885C59">
              <w:rPr>
                <w:szCs w:val="21"/>
              </w:rPr>
              <w:t>29,581,099.33</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656,989.22</w:t>
            </w:r>
          </w:p>
        </w:tc>
        <w:tc>
          <w:tcPr>
            <w:tcW w:w="1559" w:type="dxa"/>
            <w:vAlign w:val="center"/>
          </w:tcPr>
          <w:p w:rsidR="00F516C9" w:rsidRPr="00885C59" w:rsidRDefault="00F516C9" w:rsidP="00D27B22">
            <w:pPr>
              <w:spacing w:line="360" w:lineRule="auto"/>
              <w:jc w:val="center"/>
              <w:rPr>
                <w:szCs w:val="21"/>
              </w:rPr>
            </w:pPr>
            <w:r w:rsidRPr="00885C59">
              <w:rPr>
                <w:szCs w:val="21"/>
              </w:rPr>
              <w:t>477,702,096.45</w:t>
            </w:r>
          </w:p>
        </w:tc>
        <w:tc>
          <w:tcPr>
            <w:tcW w:w="1301" w:type="dxa"/>
            <w:vAlign w:val="center"/>
          </w:tcPr>
          <w:p w:rsidR="00F516C9" w:rsidRPr="00885C59" w:rsidRDefault="00F516C9" w:rsidP="00D27B22">
            <w:pPr>
              <w:spacing w:line="360" w:lineRule="auto"/>
              <w:jc w:val="center"/>
              <w:rPr>
                <w:szCs w:val="21"/>
              </w:rPr>
            </w:pPr>
            <w:r w:rsidRPr="00885C59">
              <w:rPr>
                <w:szCs w:val="21"/>
              </w:rPr>
              <w:t>507,940,185.00</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注：各期限分类的标准为按金融资产或金融负债的重新定价日或到期日孰早者进行分类。</w:t>
      </w:r>
    </w:p>
    <w:p w:rsidR="0010558F" w:rsidRPr="0010558F" w:rsidRDefault="00F516C9" w:rsidP="0010558F">
      <w:pPr>
        <w:widowControl/>
        <w:spacing w:line="360" w:lineRule="auto"/>
        <w:ind w:firstLineChars="196" w:firstLine="413"/>
        <w:jc w:val="left"/>
        <w:rPr>
          <w:b/>
          <w:szCs w:val="21"/>
        </w:rPr>
      </w:pPr>
      <w:r w:rsidRPr="0010558F">
        <w:rPr>
          <w:b/>
          <w:szCs w:val="21"/>
        </w:rPr>
        <w:t xml:space="preserve">6.4.13.4.1.2 </w:t>
      </w:r>
      <w:r w:rsidRPr="0010558F">
        <w:rPr>
          <w:rFonts w:hint="eastAsia"/>
          <w:b/>
          <w:szCs w:val="21"/>
        </w:rPr>
        <w:t>利率风险的敏感性分析</w:t>
      </w:r>
    </w:p>
    <w:p w:rsidR="00F516C9" w:rsidRPr="00885C59" w:rsidRDefault="0010558F" w:rsidP="00482DCE">
      <w:pPr>
        <w:tabs>
          <w:tab w:val="left" w:pos="426"/>
        </w:tabs>
        <w:spacing w:line="360" w:lineRule="auto"/>
        <w:ind w:firstLineChars="200" w:firstLine="420"/>
        <w:rPr>
          <w:kern w:val="0"/>
          <w:szCs w:val="21"/>
        </w:rPr>
      </w:pPr>
      <w:r w:rsidRPr="007715BA">
        <w:rPr>
          <w:rFonts w:eastAsiaTheme="minorEastAsia"/>
          <w:kern w:val="0"/>
          <w:szCs w:val="21"/>
        </w:rPr>
        <w:t>本期末本基金未持有交易性债券投资</w:t>
      </w:r>
      <w:r w:rsidRPr="007715BA">
        <w:rPr>
          <w:rFonts w:eastAsiaTheme="minorEastAsia"/>
          <w:kern w:val="0"/>
          <w:szCs w:val="21"/>
        </w:rPr>
        <w:t>(</w:t>
      </w:r>
      <w:r w:rsidRPr="007715BA">
        <w:rPr>
          <w:rFonts w:eastAsiaTheme="minorEastAsia"/>
          <w:kern w:val="0"/>
          <w:szCs w:val="21"/>
        </w:rPr>
        <w:t>不包括可转债），因此市场利率的变动对于本基金资产净值无重大影响。</w:t>
      </w:r>
    </w:p>
    <w:p w:rsidR="00F516C9" w:rsidRPr="00885C59" w:rsidRDefault="00F516C9" w:rsidP="00EF59C7">
      <w:pPr>
        <w:spacing w:line="288" w:lineRule="auto"/>
        <w:ind w:firstLine="420"/>
        <w:rPr>
          <w:b/>
          <w:bCs/>
          <w:szCs w:val="21"/>
        </w:rPr>
      </w:pPr>
      <w:r w:rsidRPr="00885C59">
        <w:rPr>
          <w:b/>
          <w:bCs/>
          <w:kern w:val="0"/>
          <w:szCs w:val="21"/>
        </w:rPr>
        <w:t>6.4.13.4.2</w:t>
      </w:r>
      <w:r w:rsidRPr="00885C59">
        <w:rPr>
          <w:rFonts w:hint="eastAsia"/>
          <w:b/>
          <w:bCs/>
          <w:szCs w:val="21"/>
        </w:rPr>
        <w:t>外汇风险</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本基金的所有资产及负债以人民币计价，因此无外汇风险。</w:t>
      </w:r>
    </w:p>
    <w:p w:rsidR="00F516C9" w:rsidRPr="00885C59" w:rsidRDefault="00F516C9" w:rsidP="00D968CF">
      <w:pPr>
        <w:spacing w:line="360" w:lineRule="auto"/>
        <w:ind w:firstLineChars="196" w:firstLine="413"/>
        <w:rPr>
          <w:b/>
          <w:bCs/>
          <w:color w:val="000000"/>
          <w:szCs w:val="21"/>
        </w:rPr>
      </w:pPr>
      <w:r w:rsidRPr="00885C59">
        <w:rPr>
          <w:b/>
          <w:bCs/>
          <w:color w:val="000000"/>
          <w:kern w:val="0"/>
          <w:szCs w:val="21"/>
        </w:rPr>
        <w:t xml:space="preserve">6.4.13.4.3 </w:t>
      </w:r>
      <w:r w:rsidRPr="00885C59">
        <w:rPr>
          <w:rFonts w:hint="eastAsia"/>
          <w:b/>
          <w:bCs/>
          <w:color w:val="000000"/>
          <w:szCs w:val="21"/>
        </w:rPr>
        <w:t>其他价格风险</w:t>
      </w:r>
    </w:p>
    <w:p w:rsidR="000E7D3D" w:rsidRDefault="00BD5233">
      <w:pPr>
        <w:widowControl/>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F516C9" w:rsidRPr="00885C59" w:rsidRDefault="00F516C9" w:rsidP="00FB519A">
      <w:pPr>
        <w:widowControl/>
        <w:spacing w:line="360" w:lineRule="auto"/>
        <w:ind w:firstLineChars="200" w:firstLine="420"/>
        <w:rPr>
          <w:kern w:val="0"/>
          <w:szCs w:val="21"/>
        </w:rPr>
      </w:pPr>
      <w:r w:rsidRPr="00885C59">
        <w:rPr>
          <w:kern w:val="0"/>
          <w:szCs w:val="21"/>
        </w:rPr>
        <w:t>本基金的基金管理人采用</w:t>
      </w:r>
      <w:r w:rsidRPr="00885C59">
        <w:rPr>
          <w:kern w:val="0"/>
          <w:szCs w:val="21"/>
        </w:rPr>
        <w:t>Barra</w:t>
      </w:r>
      <w:r w:rsidRPr="00885C59">
        <w:rPr>
          <w:kern w:val="0"/>
          <w:szCs w:val="21"/>
        </w:rPr>
        <w:t>风险管理系统，通过标准差、跟踪误差、</w:t>
      </w:r>
      <w:r w:rsidRPr="00885C59">
        <w:rPr>
          <w:kern w:val="0"/>
          <w:szCs w:val="21"/>
        </w:rPr>
        <w:t>beta</w:t>
      </w:r>
      <w:r w:rsidRPr="00885C59">
        <w:rPr>
          <w:kern w:val="0"/>
          <w:szCs w:val="21"/>
        </w:rPr>
        <w:t>值、</w:t>
      </w:r>
      <w:r w:rsidRPr="00885C59">
        <w:rPr>
          <w:kern w:val="0"/>
          <w:szCs w:val="21"/>
        </w:rPr>
        <w:t>VAR</w:t>
      </w:r>
      <w:r w:rsidRPr="00885C59">
        <w:rPr>
          <w:kern w:val="0"/>
          <w:szCs w:val="21"/>
        </w:rPr>
        <w:t>等指标，监控投资组合面临的市场价格波动风险。</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6.4.13.4.3.1 </w:t>
      </w:r>
      <w:r w:rsidRPr="00885C59">
        <w:rPr>
          <w:rFonts w:hint="eastAsia"/>
          <w:b/>
          <w:bCs/>
          <w:color w:val="000000"/>
          <w:szCs w:val="21"/>
        </w:rPr>
        <w:t>其他价格风险敞口</w:t>
      </w:r>
    </w:p>
    <w:p w:rsidR="00F516C9" w:rsidRPr="00885C59" w:rsidRDefault="00F516C9" w:rsidP="00D141F2">
      <w:pPr>
        <w:wordWrap w:val="0"/>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w:t>
      </w:r>
      <w:r w:rsidRPr="00885C59">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F516C9" w:rsidRPr="00885C59" w:rsidTr="00EF59C7">
        <w:tc>
          <w:tcPr>
            <w:tcW w:w="3119" w:type="dxa"/>
            <w:vMerge w:val="restart"/>
            <w:vAlign w:val="center"/>
          </w:tcPr>
          <w:p w:rsidR="00F516C9" w:rsidRPr="00885C59" w:rsidRDefault="00F516C9" w:rsidP="003F64DB">
            <w:pPr>
              <w:spacing w:line="360" w:lineRule="auto"/>
              <w:jc w:val="center"/>
              <w:rPr>
                <w:color w:val="000000"/>
                <w:szCs w:val="21"/>
              </w:rPr>
            </w:pPr>
            <w:r w:rsidRPr="00885C59">
              <w:rPr>
                <w:rFonts w:hint="eastAsia"/>
                <w:color w:val="000000"/>
                <w:szCs w:val="21"/>
              </w:rPr>
              <w:t>项目</w:t>
            </w:r>
          </w:p>
        </w:tc>
        <w:tc>
          <w:tcPr>
            <w:tcW w:w="2940"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本期末</w:t>
            </w:r>
          </w:p>
          <w:p w:rsidR="00F516C9" w:rsidRPr="00885C59" w:rsidRDefault="00F516C9" w:rsidP="003C0ECA">
            <w:pPr>
              <w:spacing w:line="360" w:lineRule="auto"/>
              <w:jc w:val="center"/>
              <w:rPr>
                <w:color w:val="000000"/>
                <w:szCs w:val="21"/>
              </w:rPr>
            </w:pP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2941"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上年度末</w:t>
            </w:r>
          </w:p>
          <w:p w:rsidR="00F516C9" w:rsidRPr="00885C59" w:rsidRDefault="00F516C9" w:rsidP="003C0ECA">
            <w:pPr>
              <w:spacing w:line="360" w:lineRule="auto"/>
              <w:jc w:val="center"/>
              <w:rPr>
                <w:color w:val="000000"/>
                <w:szCs w:val="21"/>
              </w:rPr>
            </w:pPr>
            <w:r w:rsidRPr="00885C59">
              <w:rPr>
                <w:color w:val="000000"/>
                <w:szCs w:val="21"/>
              </w:rPr>
              <w:t>2019</w:t>
            </w:r>
            <w:r w:rsidRPr="00885C59">
              <w:rPr>
                <w:color w:val="000000"/>
                <w:szCs w:val="21"/>
              </w:rPr>
              <w:t>年</w:t>
            </w:r>
            <w:r w:rsidRPr="00885C59">
              <w:rPr>
                <w:color w:val="000000"/>
                <w:szCs w:val="21"/>
              </w:rPr>
              <w:t>12</w:t>
            </w:r>
            <w:r w:rsidRPr="00885C59">
              <w:rPr>
                <w:color w:val="000000"/>
                <w:szCs w:val="21"/>
              </w:rPr>
              <w:t>月</w:t>
            </w:r>
            <w:r w:rsidRPr="00885C59">
              <w:rPr>
                <w:color w:val="000000"/>
                <w:szCs w:val="21"/>
              </w:rPr>
              <w:t>31</w:t>
            </w:r>
            <w:r w:rsidRPr="00885C59">
              <w:rPr>
                <w:color w:val="000000"/>
                <w:szCs w:val="21"/>
              </w:rPr>
              <w:t>日</w:t>
            </w:r>
          </w:p>
        </w:tc>
      </w:tr>
      <w:tr w:rsidR="00F516C9" w:rsidRPr="00885C59" w:rsidTr="00EF59C7">
        <w:tc>
          <w:tcPr>
            <w:tcW w:w="3119" w:type="dxa"/>
            <w:vMerge/>
            <w:vAlign w:val="center"/>
          </w:tcPr>
          <w:p w:rsidR="00F516C9" w:rsidRPr="00885C59" w:rsidRDefault="00F516C9" w:rsidP="003C0ECA">
            <w:pPr>
              <w:widowControl/>
              <w:spacing w:line="360" w:lineRule="auto"/>
              <w:jc w:val="left"/>
              <w:rPr>
                <w:color w:val="000000"/>
                <w:szCs w:val="21"/>
              </w:rPr>
            </w:pPr>
          </w:p>
        </w:tc>
        <w:tc>
          <w:tcPr>
            <w:tcW w:w="1843" w:type="dxa"/>
            <w:vAlign w:val="center"/>
          </w:tcPr>
          <w:p w:rsidR="00F516C9" w:rsidRPr="00885C59" w:rsidRDefault="00F516C9" w:rsidP="003C0ECA">
            <w:pPr>
              <w:spacing w:line="360" w:lineRule="auto"/>
              <w:ind w:right="142"/>
              <w:jc w:val="center"/>
              <w:rPr>
                <w:color w:val="000000"/>
                <w:szCs w:val="21"/>
              </w:rPr>
            </w:pPr>
            <w:r w:rsidRPr="00885C59">
              <w:rPr>
                <w:rFonts w:hint="eastAsia"/>
                <w:color w:val="000000"/>
                <w:szCs w:val="21"/>
              </w:rPr>
              <w:t>公允价值</w:t>
            </w:r>
          </w:p>
        </w:tc>
        <w:tc>
          <w:tcPr>
            <w:tcW w:w="1097" w:type="dxa"/>
            <w:vAlign w:val="center"/>
          </w:tcPr>
          <w:p w:rsidR="00F516C9" w:rsidRPr="00885C59" w:rsidRDefault="00F516C9" w:rsidP="003C0ECA">
            <w:pPr>
              <w:spacing w:line="360" w:lineRule="auto"/>
              <w:ind w:right="141"/>
              <w:jc w:val="center"/>
              <w:rPr>
                <w:color w:val="000000"/>
                <w:szCs w:val="21"/>
              </w:rPr>
            </w:pPr>
            <w:r w:rsidRPr="00885C59">
              <w:rPr>
                <w:rFonts w:hint="eastAsia"/>
                <w:color w:val="000000"/>
                <w:szCs w:val="21"/>
              </w:rPr>
              <w:t>占基金资产净值比例（</w:t>
            </w:r>
            <w:r w:rsidRPr="00885C59">
              <w:rPr>
                <w:color w:val="000000"/>
                <w:szCs w:val="21"/>
              </w:rPr>
              <w:t>%</w:t>
            </w:r>
            <w:r w:rsidRPr="00885C59">
              <w:rPr>
                <w:rFonts w:hint="eastAsia"/>
                <w:color w:val="000000"/>
                <w:szCs w:val="21"/>
              </w:rPr>
              <w:t>）</w:t>
            </w:r>
          </w:p>
        </w:tc>
        <w:tc>
          <w:tcPr>
            <w:tcW w:w="1879" w:type="dxa"/>
            <w:vAlign w:val="center"/>
          </w:tcPr>
          <w:p w:rsidR="00F516C9" w:rsidRPr="00885C59" w:rsidRDefault="00F516C9" w:rsidP="003C0ECA">
            <w:pPr>
              <w:spacing w:line="360" w:lineRule="auto"/>
              <w:ind w:right="113"/>
              <w:jc w:val="center"/>
              <w:rPr>
                <w:color w:val="000000"/>
                <w:szCs w:val="21"/>
              </w:rPr>
            </w:pPr>
            <w:r w:rsidRPr="00885C59">
              <w:rPr>
                <w:rFonts w:hint="eastAsia"/>
                <w:color w:val="000000"/>
                <w:szCs w:val="21"/>
              </w:rPr>
              <w:t>公允价值</w:t>
            </w:r>
          </w:p>
        </w:tc>
        <w:tc>
          <w:tcPr>
            <w:tcW w:w="1062" w:type="dxa"/>
            <w:vAlign w:val="center"/>
          </w:tcPr>
          <w:p w:rsidR="00F516C9" w:rsidRPr="00885C59" w:rsidRDefault="00F516C9" w:rsidP="003C0ECA">
            <w:pPr>
              <w:spacing w:line="360" w:lineRule="auto"/>
              <w:ind w:right="141"/>
              <w:jc w:val="center"/>
              <w:rPr>
                <w:color w:val="000000"/>
                <w:szCs w:val="21"/>
              </w:rPr>
            </w:pPr>
            <w:r w:rsidRPr="00885C59">
              <w:rPr>
                <w:rFonts w:hint="eastAsia"/>
                <w:color w:val="000000"/>
                <w:szCs w:val="21"/>
              </w:rPr>
              <w:t>占基金资产净值比例（</w:t>
            </w:r>
            <w:r w:rsidRPr="00885C59">
              <w:rPr>
                <w:color w:val="000000"/>
                <w:szCs w:val="21"/>
              </w:rPr>
              <w:t>%</w:t>
            </w:r>
            <w:r w:rsidRPr="00885C59">
              <w:rPr>
                <w:rFonts w:hint="eastAsia"/>
                <w:color w:val="000000"/>
                <w:szCs w:val="21"/>
              </w:rPr>
              <w:t>）</w:t>
            </w:r>
          </w:p>
        </w:tc>
      </w:tr>
      <w:tr w:rsidR="00F516C9" w:rsidRPr="00885C59" w:rsidTr="00EF59C7">
        <w:tc>
          <w:tcPr>
            <w:tcW w:w="3119" w:type="dxa"/>
            <w:vAlign w:val="center"/>
          </w:tcPr>
          <w:p w:rsidR="00F516C9" w:rsidRPr="00885C59" w:rsidRDefault="00F516C9" w:rsidP="003C0ECA">
            <w:pPr>
              <w:spacing w:line="360" w:lineRule="auto"/>
              <w:jc w:val="left"/>
              <w:rPr>
                <w:color w:val="000000"/>
                <w:szCs w:val="21"/>
              </w:rPr>
            </w:pPr>
            <w:r w:rsidRPr="00885C59">
              <w:rPr>
                <w:rFonts w:hint="eastAsia"/>
                <w:color w:val="000000"/>
                <w:szCs w:val="21"/>
              </w:rPr>
              <w:t>交易性金融资产</w:t>
            </w:r>
            <w:r w:rsidRPr="00885C59">
              <w:rPr>
                <w:rFonts w:hint="eastAsia"/>
                <w:szCs w:val="21"/>
              </w:rPr>
              <w:t>－</w:t>
            </w:r>
            <w:r w:rsidRPr="00885C59">
              <w:rPr>
                <w:rFonts w:hint="eastAsia"/>
                <w:color w:val="000000"/>
                <w:szCs w:val="21"/>
              </w:rPr>
              <w:t>股票投资</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350,895,408.13</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94.89</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480,722,567.92</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94.64</w:t>
            </w:r>
          </w:p>
        </w:tc>
      </w:tr>
      <w:tr w:rsidR="00F516C9" w:rsidRPr="00885C59" w:rsidTr="00EF59C7">
        <w:tc>
          <w:tcPr>
            <w:tcW w:w="3119" w:type="dxa"/>
            <w:vAlign w:val="center"/>
          </w:tcPr>
          <w:p w:rsidR="00F516C9" w:rsidRPr="00885C59" w:rsidRDefault="00F516C9" w:rsidP="0016700A">
            <w:pPr>
              <w:spacing w:line="360" w:lineRule="auto"/>
              <w:jc w:val="left"/>
              <w:rPr>
                <w:szCs w:val="21"/>
              </w:rPr>
            </w:pPr>
            <w:r w:rsidRPr="00885C59">
              <w:rPr>
                <w:rFonts w:hint="eastAsia"/>
                <w:szCs w:val="21"/>
              </w:rPr>
              <w:t>交易性金融资产－贵金属投资</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r>
      <w:tr w:rsidR="00F516C9" w:rsidRPr="00885C59" w:rsidTr="00EF59C7">
        <w:tc>
          <w:tcPr>
            <w:tcW w:w="3119" w:type="dxa"/>
            <w:vAlign w:val="center"/>
          </w:tcPr>
          <w:p w:rsidR="00F516C9" w:rsidRPr="00885C59" w:rsidRDefault="00F516C9" w:rsidP="003C0ECA">
            <w:pPr>
              <w:spacing w:line="360" w:lineRule="auto"/>
              <w:jc w:val="left"/>
              <w:rPr>
                <w:color w:val="000000"/>
                <w:szCs w:val="21"/>
              </w:rPr>
            </w:pPr>
            <w:r w:rsidRPr="00885C59">
              <w:rPr>
                <w:rFonts w:hint="eastAsia"/>
                <w:color w:val="000000"/>
                <w:szCs w:val="21"/>
              </w:rPr>
              <w:t>衍生金融资产－权证投资</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r>
      <w:tr w:rsidR="00F516C9" w:rsidRPr="00885C59" w:rsidTr="00EF59C7">
        <w:tc>
          <w:tcPr>
            <w:tcW w:w="3119" w:type="dxa"/>
            <w:vAlign w:val="center"/>
          </w:tcPr>
          <w:p w:rsidR="00F516C9" w:rsidRPr="00885C59" w:rsidRDefault="00F516C9" w:rsidP="003C0ECA">
            <w:pPr>
              <w:spacing w:line="360" w:lineRule="auto"/>
              <w:jc w:val="left"/>
              <w:rPr>
                <w:color w:val="000000"/>
                <w:szCs w:val="21"/>
              </w:rPr>
            </w:pPr>
            <w:r w:rsidRPr="00885C59">
              <w:rPr>
                <w:rFonts w:hint="eastAsia"/>
                <w:color w:val="000000"/>
                <w:szCs w:val="21"/>
              </w:rPr>
              <w:t>其他</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r>
      <w:tr w:rsidR="00F516C9" w:rsidRPr="00885C59" w:rsidTr="00EF59C7">
        <w:tc>
          <w:tcPr>
            <w:tcW w:w="3119" w:type="dxa"/>
            <w:vAlign w:val="center"/>
          </w:tcPr>
          <w:p w:rsidR="00F516C9" w:rsidRPr="00CE4613" w:rsidRDefault="00F516C9" w:rsidP="00CE4613">
            <w:pPr>
              <w:spacing w:line="360" w:lineRule="auto"/>
              <w:rPr>
                <w:color w:val="000000"/>
                <w:szCs w:val="21"/>
              </w:rPr>
            </w:pPr>
            <w:r w:rsidRPr="00CE4613">
              <w:rPr>
                <w:rFonts w:hint="eastAsia"/>
                <w:color w:val="000000"/>
                <w:szCs w:val="21"/>
              </w:rPr>
              <w:t>合计</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350,895,408.13</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94.89</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480,722,567.92</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94.64</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6.4.13.4.3.2 </w:t>
      </w:r>
      <w:r w:rsidRPr="00885C59">
        <w:rPr>
          <w:rFonts w:hint="eastAsia"/>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79"/>
        <w:gridCol w:w="72"/>
      </w:tblGrid>
      <w:tr w:rsidR="000E7D3D">
        <w:tc>
          <w:tcPr>
            <w:tcW w:w="993" w:type="dxa"/>
            <w:vAlign w:val="center"/>
          </w:tcPr>
          <w:p w:rsidR="000E7D3D" w:rsidRDefault="00BD5233">
            <w:pPr>
              <w:jc w:val="left"/>
            </w:pPr>
            <w:r>
              <w:rPr>
                <w:color w:val="000000"/>
                <w:szCs w:val="21"/>
              </w:rPr>
              <w:t>假设</w:t>
            </w:r>
          </w:p>
        </w:tc>
        <w:tc>
          <w:tcPr>
            <w:tcW w:w="8079" w:type="dxa"/>
            <w:gridSpan w:val="4"/>
            <w:vAlign w:val="center"/>
          </w:tcPr>
          <w:p w:rsidR="000E7D3D" w:rsidRDefault="00BD5233">
            <w:pPr>
              <w:jc w:val="left"/>
            </w:pPr>
            <w:r>
              <w:rPr>
                <w:color w:val="000000"/>
                <w:szCs w:val="21"/>
              </w:rPr>
              <w:t>除业绩比较基准以外的其他市场变量保持不变</w:t>
            </w:r>
          </w:p>
        </w:tc>
      </w:tr>
      <w:tr w:rsidR="00F516C9" w:rsidRPr="00885C59" w:rsidTr="00EF59C7">
        <w:trPr>
          <w:gridAfter w:val="1"/>
          <w:wAfter w:w="72" w:type="dxa"/>
        </w:trPr>
        <w:tc>
          <w:tcPr>
            <w:tcW w:w="993" w:type="dxa"/>
            <w:vMerge w:val="restart"/>
            <w:vAlign w:val="center"/>
          </w:tcPr>
          <w:p w:rsidR="00F516C9" w:rsidRPr="001D5BA4" w:rsidRDefault="00F516C9" w:rsidP="00AD5692">
            <w:pPr>
              <w:pStyle w:val="ad"/>
              <w:jc w:val="center"/>
              <w:rPr>
                <w:color w:val="000000"/>
                <w:sz w:val="21"/>
                <w:szCs w:val="21"/>
              </w:rPr>
            </w:pPr>
            <w:r w:rsidRPr="00C84ACC">
              <w:rPr>
                <w:rFonts w:hint="eastAsia"/>
                <w:bCs/>
                <w:color w:val="000000"/>
                <w:sz w:val="21"/>
                <w:szCs w:val="21"/>
              </w:rPr>
              <w:t>分析</w:t>
            </w:r>
          </w:p>
        </w:tc>
        <w:tc>
          <w:tcPr>
            <w:tcW w:w="2448" w:type="dxa"/>
            <w:vMerge w:val="restart"/>
            <w:vAlign w:val="center"/>
          </w:tcPr>
          <w:p w:rsidR="00F516C9" w:rsidRPr="00885C59" w:rsidRDefault="00F516C9" w:rsidP="00CF1817">
            <w:pPr>
              <w:widowControl/>
              <w:autoSpaceDE w:val="0"/>
              <w:autoSpaceDN w:val="0"/>
              <w:ind w:right="-15"/>
              <w:jc w:val="center"/>
              <w:textAlignment w:val="bottom"/>
              <w:rPr>
                <w:color w:val="000000"/>
                <w:kern w:val="0"/>
                <w:szCs w:val="21"/>
              </w:rPr>
            </w:pPr>
            <w:r w:rsidRPr="00885C59">
              <w:rPr>
                <w:rFonts w:hint="eastAsia"/>
                <w:bCs/>
                <w:color w:val="000000"/>
                <w:szCs w:val="21"/>
              </w:rPr>
              <w:t>相关风险变量的变动</w:t>
            </w:r>
          </w:p>
        </w:tc>
        <w:tc>
          <w:tcPr>
            <w:tcW w:w="5559" w:type="dxa"/>
            <w:gridSpan w:val="2"/>
            <w:vAlign w:val="center"/>
          </w:tcPr>
          <w:p w:rsidR="00F516C9" w:rsidRPr="00885C59" w:rsidRDefault="00F516C9" w:rsidP="00CF1817">
            <w:pPr>
              <w:jc w:val="center"/>
              <w:rPr>
                <w:color w:val="000000"/>
                <w:szCs w:val="21"/>
              </w:rPr>
            </w:pPr>
            <w:r w:rsidRPr="00885C59">
              <w:rPr>
                <w:rFonts w:hint="eastAsia"/>
                <w:color w:val="000000"/>
                <w:szCs w:val="21"/>
              </w:rPr>
              <w:t>对资产负债表日基金资产净值的</w:t>
            </w:r>
          </w:p>
          <w:p w:rsidR="00F516C9" w:rsidRPr="00885C59" w:rsidRDefault="00F516C9" w:rsidP="00AD5692">
            <w:pPr>
              <w:widowControl/>
              <w:autoSpaceDE w:val="0"/>
              <w:autoSpaceDN w:val="0"/>
              <w:ind w:right="-15"/>
              <w:jc w:val="center"/>
              <w:textAlignment w:val="bottom"/>
              <w:rPr>
                <w:color w:val="000000"/>
                <w:kern w:val="0"/>
                <w:szCs w:val="21"/>
              </w:rPr>
            </w:pPr>
            <w:r w:rsidRPr="00885C59">
              <w:rPr>
                <w:rFonts w:hint="eastAsia"/>
                <w:color w:val="000000"/>
                <w:szCs w:val="21"/>
              </w:rPr>
              <w:t>影响金额（单位：人民币元）</w:t>
            </w:r>
          </w:p>
        </w:tc>
      </w:tr>
      <w:tr w:rsidR="00F516C9" w:rsidRPr="00885C59" w:rsidTr="00EF59C7">
        <w:trPr>
          <w:gridAfter w:val="1"/>
          <w:wAfter w:w="72" w:type="dxa"/>
        </w:trPr>
        <w:tc>
          <w:tcPr>
            <w:tcW w:w="993" w:type="dxa"/>
            <w:vMerge/>
            <w:vAlign w:val="center"/>
          </w:tcPr>
          <w:p w:rsidR="00F516C9" w:rsidRPr="00885C59" w:rsidRDefault="00F516C9" w:rsidP="00CF1817">
            <w:pPr>
              <w:widowControl/>
              <w:jc w:val="left"/>
              <w:rPr>
                <w:color w:val="000000"/>
                <w:szCs w:val="21"/>
              </w:rPr>
            </w:pPr>
          </w:p>
        </w:tc>
        <w:tc>
          <w:tcPr>
            <w:tcW w:w="2448" w:type="dxa"/>
            <w:vMerge/>
            <w:vAlign w:val="center"/>
          </w:tcPr>
          <w:p w:rsidR="00F516C9" w:rsidRPr="00885C59" w:rsidRDefault="00F516C9" w:rsidP="00CF1817">
            <w:pPr>
              <w:widowControl/>
              <w:jc w:val="left"/>
              <w:rPr>
                <w:color w:val="000000"/>
                <w:kern w:val="0"/>
                <w:szCs w:val="21"/>
              </w:rPr>
            </w:pPr>
          </w:p>
        </w:tc>
        <w:tc>
          <w:tcPr>
            <w:tcW w:w="2880" w:type="dxa"/>
            <w:vAlign w:val="center"/>
          </w:tcPr>
          <w:p w:rsidR="00F516C9" w:rsidRPr="00885C59" w:rsidRDefault="00F516C9" w:rsidP="00FB519A">
            <w:pPr>
              <w:spacing w:line="360" w:lineRule="auto"/>
              <w:ind w:firstLineChars="350" w:firstLine="735"/>
              <w:rPr>
                <w:color w:val="000000"/>
                <w:szCs w:val="21"/>
              </w:rPr>
            </w:pPr>
            <w:r w:rsidRPr="00885C59">
              <w:rPr>
                <w:rFonts w:hint="eastAsia"/>
                <w:color w:val="000000"/>
                <w:szCs w:val="21"/>
              </w:rPr>
              <w:t>本期末</w:t>
            </w:r>
          </w:p>
          <w:p w:rsidR="00F516C9" w:rsidRPr="00885C59" w:rsidRDefault="00F516C9" w:rsidP="00CF1817">
            <w:pPr>
              <w:spacing w:line="360" w:lineRule="auto"/>
              <w:jc w:val="center"/>
              <w:rPr>
                <w:bCs/>
                <w:color w:val="000000"/>
                <w:szCs w:val="21"/>
              </w:rPr>
            </w:pP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2679" w:type="dxa"/>
            <w:vAlign w:val="center"/>
          </w:tcPr>
          <w:p w:rsidR="00F516C9" w:rsidRPr="00885C59" w:rsidRDefault="00F516C9" w:rsidP="00FB519A">
            <w:pPr>
              <w:spacing w:line="360" w:lineRule="auto"/>
              <w:ind w:firstLineChars="300" w:firstLine="630"/>
              <w:rPr>
                <w:color w:val="000000"/>
                <w:szCs w:val="21"/>
              </w:rPr>
            </w:pPr>
            <w:r w:rsidRPr="00885C59">
              <w:rPr>
                <w:rFonts w:hint="eastAsia"/>
                <w:color w:val="000000"/>
                <w:szCs w:val="21"/>
              </w:rPr>
              <w:t>上年度末</w:t>
            </w:r>
          </w:p>
          <w:p w:rsidR="00F516C9" w:rsidRPr="00885C59" w:rsidRDefault="00F516C9" w:rsidP="00CF1817">
            <w:pPr>
              <w:spacing w:line="360" w:lineRule="auto"/>
              <w:jc w:val="center"/>
              <w:rPr>
                <w:bCs/>
                <w:color w:val="000000"/>
                <w:szCs w:val="21"/>
              </w:rPr>
            </w:pPr>
            <w:r w:rsidRPr="00885C59">
              <w:rPr>
                <w:color w:val="000000"/>
                <w:szCs w:val="21"/>
              </w:rPr>
              <w:t>2019</w:t>
            </w:r>
            <w:r w:rsidRPr="00885C59">
              <w:rPr>
                <w:color w:val="000000"/>
                <w:szCs w:val="21"/>
              </w:rPr>
              <w:t>年</w:t>
            </w:r>
            <w:r w:rsidRPr="00885C59">
              <w:rPr>
                <w:color w:val="000000"/>
                <w:szCs w:val="21"/>
              </w:rPr>
              <w:t>12</w:t>
            </w:r>
            <w:r w:rsidRPr="00885C59">
              <w:rPr>
                <w:color w:val="000000"/>
                <w:szCs w:val="21"/>
              </w:rPr>
              <w:t>月</w:t>
            </w:r>
            <w:r w:rsidRPr="00885C59">
              <w:rPr>
                <w:color w:val="000000"/>
                <w:szCs w:val="21"/>
              </w:rPr>
              <w:t>31</w:t>
            </w:r>
            <w:r w:rsidRPr="00885C59">
              <w:rPr>
                <w:color w:val="000000"/>
                <w:szCs w:val="21"/>
              </w:rPr>
              <w:t>日</w:t>
            </w:r>
          </w:p>
        </w:tc>
      </w:tr>
      <w:tr w:rsidR="000E7D3D">
        <w:trPr>
          <w:gridAfter w:val="1"/>
          <w:wAfter w:w="72" w:type="dxa"/>
        </w:trPr>
        <w:tc>
          <w:tcPr>
            <w:tcW w:w="993" w:type="dxa"/>
            <w:vMerge/>
          </w:tcPr>
          <w:p w:rsidR="000E7D3D" w:rsidRDefault="000E7D3D"/>
        </w:tc>
        <w:tc>
          <w:tcPr>
            <w:tcW w:w="2448" w:type="dxa"/>
            <w:vAlign w:val="center"/>
          </w:tcPr>
          <w:p w:rsidR="000E7D3D" w:rsidRDefault="00BD5233">
            <w:r>
              <w:rPr>
                <w:color w:val="000000"/>
                <w:szCs w:val="21"/>
              </w:rPr>
              <w:t>1.</w:t>
            </w:r>
            <w:r>
              <w:rPr>
                <w:color w:val="000000"/>
                <w:szCs w:val="21"/>
              </w:rPr>
              <w:t>业绩比较基准上升</w:t>
            </w:r>
            <w:r>
              <w:rPr>
                <w:color w:val="000000"/>
                <w:szCs w:val="21"/>
              </w:rPr>
              <w:t>5%</w:t>
            </w:r>
          </w:p>
        </w:tc>
        <w:tc>
          <w:tcPr>
            <w:tcW w:w="2880" w:type="dxa"/>
            <w:vAlign w:val="center"/>
          </w:tcPr>
          <w:p w:rsidR="000E7D3D" w:rsidRDefault="00BD5233">
            <w:pPr>
              <w:jc w:val="right"/>
            </w:pPr>
            <w:r>
              <w:rPr>
                <w:color w:val="000000"/>
                <w:szCs w:val="21"/>
              </w:rPr>
              <w:t>18,340,178.70</w:t>
            </w:r>
          </w:p>
        </w:tc>
        <w:tc>
          <w:tcPr>
            <w:tcW w:w="2679" w:type="dxa"/>
            <w:vAlign w:val="center"/>
          </w:tcPr>
          <w:p w:rsidR="000E7D3D" w:rsidRDefault="00BD5233">
            <w:pPr>
              <w:jc w:val="right"/>
            </w:pPr>
            <w:r>
              <w:rPr>
                <w:color w:val="000000"/>
                <w:szCs w:val="21"/>
              </w:rPr>
              <w:t>25,182,160.86</w:t>
            </w:r>
          </w:p>
        </w:tc>
      </w:tr>
      <w:tr w:rsidR="000E7D3D">
        <w:trPr>
          <w:gridAfter w:val="1"/>
          <w:wAfter w:w="72" w:type="dxa"/>
        </w:trPr>
        <w:tc>
          <w:tcPr>
            <w:tcW w:w="993" w:type="dxa"/>
            <w:vMerge/>
          </w:tcPr>
          <w:p w:rsidR="000E7D3D" w:rsidRDefault="000E7D3D"/>
        </w:tc>
        <w:tc>
          <w:tcPr>
            <w:tcW w:w="2448" w:type="dxa"/>
            <w:vAlign w:val="center"/>
          </w:tcPr>
          <w:p w:rsidR="000E7D3D" w:rsidRDefault="00BD5233">
            <w:r>
              <w:rPr>
                <w:color w:val="000000"/>
                <w:szCs w:val="21"/>
              </w:rPr>
              <w:t>2.</w:t>
            </w:r>
            <w:r>
              <w:rPr>
                <w:color w:val="000000"/>
                <w:szCs w:val="21"/>
              </w:rPr>
              <w:t>业绩比较基准下降</w:t>
            </w:r>
            <w:r>
              <w:rPr>
                <w:color w:val="000000"/>
                <w:szCs w:val="21"/>
              </w:rPr>
              <w:t>5%</w:t>
            </w:r>
          </w:p>
        </w:tc>
        <w:tc>
          <w:tcPr>
            <w:tcW w:w="2880" w:type="dxa"/>
            <w:vAlign w:val="center"/>
          </w:tcPr>
          <w:p w:rsidR="000E7D3D" w:rsidRDefault="00BD5233">
            <w:pPr>
              <w:jc w:val="right"/>
            </w:pPr>
            <w:r>
              <w:rPr>
                <w:color w:val="000000"/>
                <w:szCs w:val="21"/>
              </w:rPr>
              <w:t>-18,340,178.70</w:t>
            </w:r>
          </w:p>
        </w:tc>
        <w:tc>
          <w:tcPr>
            <w:tcW w:w="2679" w:type="dxa"/>
            <w:vAlign w:val="center"/>
          </w:tcPr>
          <w:p w:rsidR="000E7D3D" w:rsidRDefault="00BD5233">
            <w:pPr>
              <w:jc w:val="right"/>
            </w:pPr>
            <w:r>
              <w:rPr>
                <w:color w:val="000000"/>
                <w:szCs w:val="21"/>
              </w:rPr>
              <w:t>-25,182,160.86</w:t>
            </w:r>
          </w:p>
        </w:tc>
      </w:tr>
    </w:tbl>
    <w:p w:rsidR="00F516C9" w:rsidRPr="00885C59" w:rsidRDefault="00F516C9" w:rsidP="00FB519A">
      <w:pPr>
        <w:adjustRightInd w:val="0"/>
        <w:snapToGrid w:val="0"/>
        <w:spacing w:line="360" w:lineRule="auto"/>
        <w:ind w:firstLineChars="196" w:firstLine="413"/>
        <w:rPr>
          <w:b/>
          <w:color w:val="000000"/>
          <w:szCs w:val="21"/>
        </w:rPr>
      </w:pPr>
      <w:r w:rsidRPr="00885C59">
        <w:rPr>
          <w:b/>
          <w:bCs/>
          <w:color w:val="000000"/>
          <w:kern w:val="0"/>
          <w:szCs w:val="21"/>
        </w:rPr>
        <w:t xml:space="preserve">6.4.14 </w:t>
      </w:r>
      <w:r w:rsidRPr="00885C59">
        <w:rPr>
          <w:rFonts w:hint="eastAsia"/>
          <w:b/>
          <w:color w:val="000000"/>
          <w:szCs w:val="21"/>
        </w:rPr>
        <w:t>有助于理解和分析会计报表需要说明的其他事项</w:t>
      </w:r>
    </w:p>
    <w:p w:rsidR="000E7D3D" w:rsidRDefault="00BD5233">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0E7D3D" w:rsidRDefault="00BD5233">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0E7D3D" w:rsidRDefault="00BD5233">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0E7D3D" w:rsidRDefault="00BD5233">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0E7D3D" w:rsidRDefault="00BD5233">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0E7D3D" w:rsidRDefault="00BD5233">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0E7D3D" w:rsidRDefault="00BD5233">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0E7D3D" w:rsidRDefault="00BD5233">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0E7D3D" w:rsidRDefault="00BD5233">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345,582,029.28</w:t>
      </w:r>
      <w:r>
        <w:rPr>
          <w:kern w:val="0"/>
          <w:szCs w:val="21"/>
        </w:rPr>
        <w:t>元，属于第二层次的余额为</w:t>
      </w:r>
      <w:r>
        <w:rPr>
          <w:kern w:val="0"/>
          <w:szCs w:val="21"/>
        </w:rPr>
        <w:t>5,313,378.85</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478,333,265.35</w:t>
      </w:r>
      <w:r>
        <w:rPr>
          <w:kern w:val="0"/>
          <w:szCs w:val="21"/>
        </w:rPr>
        <w:t>元，第二层次</w:t>
      </w:r>
      <w:r>
        <w:rPr>
          <w:kern w:val="0"/>
          <w:szCs w:val="21"/>
        </w:rPr>
        <w:t>3,046,291.79</w:t>
      </w:r>
      <w:r>
        <w:rPr>
          <w:kern w:val="0"/>
          <w:szCs w:val="21"/>
        </w:rPr>
        <w:t>元，无属于第三层次的余额</w:t>
      </w:r>
      <w:r>
        <w:rPr>
          <w:kern w:val="0"/>
          <w:szCs w:val="21"/>
        </w:rPr>
        <w:t xml:space="preserve">) </w:t>
      </w:r>
      <w:r>
        <w:rPr>
          <w:kern w:val="0"/>
          <w:szCs w:val="21"/>
        </w:rPr>
        <w:t>。</w:t>
      </w:r>
    </w:p>
    <w:p w:rsidR="000E7D3D" w:rsidRDefault="00BD5233">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0E7D3D" w:rsidRDefault="00BD5233">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0E7D3D" w:rsidRDefault="00BD5233">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0E7D3D" w:rsidRDefault="00BD5233">
      <w:pPr>
        <w:tabs>
          <w:tab w:val="left" w:pos="426"/>
        </w:tabs>
        <w:spacing w:line="360" w:lineRule="auto"/>
        <w:ind w:firstLineChars="200" w:firstLine="420"/>
        <w:rPr>
          <w:kern w:val="0"/>
          <w:szCs w:val="21"/>
        </w:rPr>
      </w:pPr>
      <w:r>
        <w:rPr>
          <w:kern w:val="0"/>
          <w:szCs w:val="21"/>
        </w:rPr>
        <w:t>无。</w:t>
      </w:r>
    </w:p>
    <w:p w:rsidR="000E7D3D" w:rsidRDefault="00BD5233">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0E7D3D" w:rsidRDefault="00BD5233">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0E7D3D" w:rsidRDefault="00BD5233">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0E7D3D" w:rsidRDefault="00BD5233">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 xml:space="preserve"> (2)</w:t>
      </w:r>
      <w:r w:rsidRPr="00885C59">
        <w:rPr>
          <w:kern w:val="0"/>
          <w:szCs w:val="21"/>
        </w:rPr>
        <w:t>除公允价值外，截至资产负债表日本基金无需要说明的其他重要事项。</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85" w:name="_Toc225498272"/>
      <w:bookmarkStart w:id="86" w:name="_Toc374542149"/>
      <w:bookmarkStart w:id="87" w:name="_Toc48664607"/>
      <w:r w:rsidRPr="005F1BBF">
        <w:rPr>
          <w:rFonts w:ascii="Times New Roman" w:hAnsi="Times New Roman"/>
          <w:bCs/>
          <w:color w:val="000000"/>
          <w:sz w:val="21"/>
          <w:szCs w:val="21"/>
        </w:rPr>
        <w:t>7</w:t>
      </w:r>
      <w:r w:rsidRPr="005F1BBF">
        <w:rPr>
          <w:rFonts w:ascii="Times New Roman" w:hAnsi="Times New Roman"/>
          <w:bCs/>
          <w:color w:val="000000"/>
          <w:sz w:val="21"/>
          <w:szCs w:val="21"/>
        </w:rPr>
        <w:t>投资组合报告</w:t>
      </w:r>
      <w:bookmarkEnd w:id="85"/>
      <w:bookmarkEnd w:id="86"/>
      <w:bookmarkEnd w:id="87"/>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88" w:name="_Toc225498273"/>
      <w:bookmarkStart w:id="89" w:name="_Toc374542150"/>
      <w:bookmarkStart w:id="90" w:name="_Toc48664608"/>
      <w:r w:rsidRPr="00505608">
        <w:rPr>
          <w:rFonts w:ascii="Times New Roman" w:hAnsi="Times New Roman"/>
          <w:kern w:val="0"/>
          <w:sz w:val="21"/>
          <w:szCs w:val="21"/>
        </w:rPr>
        <w:t>7.1</w:t>
      </w:r>
      <w:r w:rsidRPr="00885C59">
        <w:rPr>
          <w:rFonts w:ascii="Times New Roman" w:hAnsi="Times New Roman" w:hint="eastAsia"/>
          <w:kern w:val="0"/>
          <w:sz w:val="21"/>
          <w:szCs w:val="21"/>
        </w:rPr>
        <w:t>期末基金资产组合情况</w:t>
      </w:r>
      <w:bookmarkEnd w:id="88"/>
      <w:bookmarkEnd w:id="89"/>
      <w:bookmarkEnd w:id="90"/>
    </w:p>
    <w:p w:rsidR="00D15BCB" w:rsidRDefault="00D15BCB" w:rsidP="00D15BCB">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551"/>
        <w:gridCol w:w="2693"/>
      </w:tblGrid>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551"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693"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350,895,408.13</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92.52</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350,895,408.13</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92.52</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28,099,853.86</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7.41</w:t>
            </w:r>
          </w:p>
        </w:tc>
      </w:tr>
      <w:tr w:rsidR="00D15BCB" w:rsidTr="00307250">
        <w:tc>
          <w:tcPr>
            <w:tcW w:w="1080" w:type="dxa"/>
            <w:vAlign w:val="center"/>
            <w:hideMark/>
          </w:tcPr>
          <w:p w:rsidR="00D15BCB" w:rsidRDefault="00D15BCB">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551"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263,701.25</w:t>
            </w:r>
          </w:p>
        </w:tc>
        <w:tc>
          <w:tcPr>
            <w:tcW w:w="2693"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0.07</w:t>
            </w:r>
          </w:p>
        </w:tc>
      </w:tr>
      <w:tr w:rsidR="00D15BCB" w:rsidTr="00307250">
        <w:tc>
          <w:tcPr>
            <w:tcW w:w="1080" w:type="dxa"/>
            <w:vAlign w:val="center"/>
            <w:hideMark/>
          </w:tcPr>
          <w:p w:rsidR="00D15BCB" w:rsidRDefault="00D15BCB">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551"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379,258,963.24</w:t>
            </w:r>
          </w:p>
        </w:tc>
        <w:tc>
          <w:tcPr>
            <w:tcW w:w="2693"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BA420D" w:rsidRPr="001A387A" w:rsidRDefault="00BA420D" w:rsidP="00B53380">
      <w:pPr>
        <w:pStyle w:val="20"/>
        <w:spacing w:beforeLines="100" w:before="312" w:afterLines="100" w:after="312"/>
        <w:ind w:left="992" w:hanging="567"/>
        <w:rPr>
          <w:rFonts w:ascii="Times New Roman" w:hAnsi="Times New Roman"/>
          <w:kern w:val="0"/>
          <w:sz w:val="21"/>
          <w:szCs w:val="21"/>
        </w:rPr>
      </w:pPr>
      <w:bookmarkStart w:id="91" w:name="_Toc225498274"/>
      <w:bookmarkStart w:id="92" w:name="_Toc374542151"/>
      <w:bookmarkStart w:id="93" w:name="_Toc48664609"/>
      <w:r w:rsidRPr="001A387A">
        <w:rPr>
          <w:rFonts w:ascii="Times New Roman" w:hAnsi="Times New Roman"/>
          <w:kern w:val="0"/>
          <w:sz w:val="21"/>
          <w:szCs w:val="21"/>
        </w:rPr>
        <w:t xml:space="preserve">7.2 </w:t>
      </w:r>
      <w:r w:rsidR="00734053">
        <w:rPr>
          <w:rFonts w:ascii="Times New Roman" w:hAnsi="Times New Roman" w:hint="eastAsia"/>
          <w:kern w:val="0"/>
          <w:sz w:val="21"/>
          <w:szCs w:val="21"/>
        </w:rPr>
        <w:t>报告</w:t>
      </w:r>
      <w:r w:rsidRPr="001A387A">
        <w:rPr>
          <w:rFonts w:ascii="Times New Roman" w:hAnsi="Times New Roman"/>
          <w:kern w:val="0"/>
          <w:sz w:val="21"/>
          <w:szCs w:val="21"/>
        </w:rPr>
        <w:t>期末按行业分类的股票投资组合</w:t>
      </w:r>
      <w:bookmarkEnd w:id="91"/>
      <w:bookmarkEnd w:id="92"/>
      <w:bookmarkEnd w:id="93"/>
    </w:p>
    <w:p w:rsidR="00BA420D" w:rsidRPr="008D2766" w:rsidRDefault="00BA420D" w:rsidP="0061539B">
      <w:pPr>
        <w:ind w:firstLineChars="200" w:firstLine="422"/>
        <w:rPr>
          <w:rFonts w:eastAsiaTheme="minorEastAsia"/>
          <w:b/>
          <w:bCs/>
          <w:kern w:val="0"/>
          <w:szCs w:val="21"/>
        </w:rPr>
      </w:pPr>
      <w:r w:rsidRPr="008D2766">
        <w:rPr>
          <w:rFonts w:eastAsiaTheme="minorEastAsia"/>
          <w:b/>
          <w:bCs/>
          <w:kern w:val="0"/>
          <w:szCs w:val="21"/>
        </w:rPr>
        <w:t>7.2.1</w:t>
      </w:r>
      <w:r w:rsidRPr="008D2766">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color w:val="000000"/>
                <w:szCs w:val="21"/>
              </w:rPr>
              <w:t>代码</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color w:val="000000"/>
                <w:szCs w:val="21"/>
              </w:rPr>
              <w:t>行业类别</w:t>
            </w:r>
          </w:p>
        </w:tc>
        <w:tc>
          <w:tcPr>
            <w:tcW w:w="2160" w:type="dxa"/>
            <w:vAlign w:val="center"/>
          </w:tcPr>
          <w:p w:rsidR="00BA420D" w:rsidRPr="0022561B" w:rsidRDefault="00BA420D" w:rsidP="00E95858">
            <w:pPr>
              <w:jc w:val="center"/>
              <w:rPr>
                <w:rFonts w:eastAsiaTheme="minorEastAsia"/>
                <w:color w:val="000000"/>
                <w:szCs w:val="21"/>
              </w:rPr>
            </w:pPr>
            <w:r w:rsidRPr="0022561B">
              <w:rPr>
                <w:rFonts w:eastAsiaTheme="minorEastAsia"/>
                <w:color w:val="000000"/>
                <w:szCs w:val="21"/>
              </w:rPr>
              <w:t>公允价值</w:t>
            </w:r>
            <w:r w:rsidR="00734053">
              <w:rPr>
                <w:rFonts w:eastAsiaTheme="minorEastAsia" w:hint="eastAsia"/>
                <w:color w:val="000000" w:themeColor="text1"/>
                <w:szCs w:val="21"/>
              </w:rPr>
              <w:t>（元）</w:t>
            </w:r>
          </w:p>
        </w:tc>
        <w:tc>
          <w:tcPr>
            <w:tcW w:w="2232" w:type="dxa"/>
            <w:vAlign w:val="center"/>
          </w:tcPr>
          <w:p w:rsidR="00BA420D" w:rsidRPr="0022561B" w:rsidRDefault="00BA420D" w:rsidP="00E95858">
            <w:pPr>
              <w:jc w:val="center"/>
              <w:rPr>
                <w:rFonts w:eastAsiaTheme="minorEastAsia"/>
                <w:color w:val="000000"/>
                <w:szCs w:val="21"/>
              </w:rPr>
            </w:pPr>
            <w:r w:rsidRPr="0022561B">
              <w:rPr>
                <w:rFonts w:eastAsiaTheme="minorEastAsia"/>
                <w:color w:val="000000"/>
                <w:szCs w:val="21"/>
              </w:rPr>
              <w:t>占基金资产净值比例（％）</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szCs w:val="21"/>
              </w:rPr>
              <w:t>A</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农、林、牧、渔业</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B</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采矿业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12,763,494.24</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3.45</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szCs w:val="21"/>
              </w:rPr>
              <w:t>C</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制造业</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127,198,409.13</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34.40</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D</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电力、热力、燃气及水生产和供应业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12,766.32</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0.00</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szCs w:val="21"/>
              </w:rPr>
              <w:t>E</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建筑业</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8,270,234.31</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2.24</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F</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批发和零售业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G</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交通运输、仓储和邮政业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6,514,076.25</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1.76</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H</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住宿和餐饮业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I</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信息传输、软件和信息技术服务业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7,139,339.04</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1.93</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J</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金融业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167,731,034.14</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45.36</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K</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房地产业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6,312,168.50</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1.71</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L</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租赁和商务服务业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8,979,949.00</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2.43</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M</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科学研究和技术服务业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5,973,937.20</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1.62</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N</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水利、环境和公共设施管理业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O</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居民服务、修理和其他服务业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P</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教育</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Q</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卫生和社会工作</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R</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文化、体育和娱乐业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S</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综合</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合计</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szCs w:val="21"/>
              </w:rPr>
            </w:pPr>
            <w:r w:rsidRPr="0022561B">
              <w:rPr>
                <w:rFonts w:eastAsiaTheme="minorEastAsia"/>
                <w:color w:val="000000"/>
                <w:szCs w:val="21"/>
              </w:rPr>
              <w:t>350,895,408.13</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szCs w:val="21"/>
              </w:rPr>
            </w:pPr>
            <w:r w:rsidRPr="0022561B">
              <w:rPr>
                <w:rFonts w:eastAsiaTheme="minorEastAsia"/>
                <w:color w:val="000000"/>
                <w:szCs w:val="21"/>
              </w:rPr>
              <w:t>94.89</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94" w:name="_Toc374542152"/>
      <w:bookmarkStart w:id="95" w:name="_Toc48664610"/>
      <w:r w:rsidRPr="00885C59">
        <w:rPr>
          <w:rFonts w:ascii="Times New Roman" w:hAnsi="Times New Roman"/>
          <w:kern w:val="0"/>
          <w:sz w:val="21"/>
          <w:szCs w:val="21"/>
        </w:rPr>
        <w:t>7.3</w:t>
      </w:r>
      <w:r w:rsidRPr="00885C59">
        <w:rPr>
          <w:rFonts w:ascii="Times New Roman" w:hAnsi="Times New Roman" w:hint="eastAsia"/>
          <w:kern w:val="0"/>
          <w:sz w:val="21"/>
          <w:szCs w:val="21"/>
        </w:rPr>
        <w:t>期末按公允价值占基金资产净值比例大小排序的所有股票投资明细</w:t>
      </w:r>
      <w:bookmarkEnd w:id="94"/>
      <w:bookmarkEnd w:id="95"/>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81"/>
        <w:gridCol w:w="1860"/>
      </w:tblGrid>
      <w:tr w:rsidR="00F516C9" w:rsidRPr="00885C59" w:rsidTr="00307250">
        <w:trPr>
          <w:jc w:val="center"/>
        </w:trPr>
        <w:tc>
          <w:tcPr>
            <w:tcW w:w="817"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序号</w:t>
            </w:r>
          </w:p>
        </w:tc>
        <w:tc>
          <w:tcPr>
            <w:tcW w:w="1276"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股票代码</w:t>
            </w:r>
          </w:p>
        </w:tc>
        <w:tc>
          <w:tcPr>
            <w:tcW w:w="1701"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股票名称</w:t>
            </w:r>
          </w:p>
        </w:tc>
        <w:tc>
          <w:tcPr>
            <w:tcW w:w="1276"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数量</w:t>
            </w:r>
            <w:r w:rsidRPr="00885C59">
              <w:rPr>
                <w:color w:val="000000"/>
                <w:szCs w:val="21"/>
              </w:rPr>
              <w:t>(</w:t>
            </w:r>
            <w:r w:rsidRPr="00885C59">
              <w:rPr>
                <w:rFonts w:hint="eastAsia"/>
                <w:color w:val="000000"/>
                <w:szCs w:val="21"/>
              </w:rPr>
              <w:t>股</w:t>
            </w:r>
            <w:r w:rsidRPr="00885C59">
              <w:rPr>
                <w:color w:val="000000"/>
                <w:szCs w:val="21"/>
              </w:rPr>
              <w:t>)</w:t>
            </w:r>
          </w:p>
        </w:tc>
        <w:tc>
          <w:tcPr>
            <w:tcW w:w="2181" w:type="dxa"/>
            <w:vAlign w:val="center"/>
          </w:tcPr>
          <w:p w:rsidR="00F516C9" w:rsidRPr="00885C59" w:rsidRDefault="00F516C9" w:rsidP="0070173B">
            <w:pPr>
              <w:autoSpaceDE w:val="0"/>
              <w:autoSpaceDN w:val="0"/>
              <w:adjustRightInd w:val="0"/>
              <w:spacing w:before="29" w:line="360" w:lineRule="auto"/>
              <w:ind w:left="17"/>
              <w:jc w:val="center"/>
              <w:rPr>
                <w:color w:val="000000"/>
                <w:szCs w:val="21"/>
              </w:rPr>
            </w:pPr>
            <w:r w:rsidRPr="00885C59">
              <w:rPr>
                <w:rFonts w:hint="eastAsia"/>
                <w:color w:val="000000"/>
                <w:szCs w:val="21"/>
              </w:rPr>
              <w:t>公允价值</w:t>
            </w:r>
          </w:p>
        </w:tc>
        <w:tc>
          <w:tcPr>
            <w:tcW w:w="1860"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占基金资产净值比例</w:t>
            </w:r>
            <w:r w:rsidRPr="00885C59">
              <w:rPr>
                <w:color w:val="000000"/>
                <w:szCs w:val="21"/>
              </w:rPr>
              <w:t>(</w:t>
            </w:r>
            <w:r w:rsidRPr="00885C59">
              <w:rPr>
                <w:rFonts w:hint="eastAsia"/>
                <w:color w:val="000000"/>
                <w:szCs w:val="21"/>
              </w:rPr>
              <w:t>％</w:t>
            </w:r>
            <w:r w:rsidRPr="00885C59">
              <w:rPr>
                <w:color w:val="000000"/>
                <w:szCs w:val="21"/>
              </w:rPr>
              <w:t>)</w:t>
            </w:r>
          </w:p>
        </w:tc>
      </w:tr>
      <w:tr w:rsidR="000E7D3D">
        <w:trPr>
          <w:jc w:val="center"/>
        </w:trPr>
        <w:tc>
          <w:tcPr>
            <w:tcW w:w="817" w:type="dxa"/>
            <w:vAlign w:val="center"/>
          </w:tcPr>
          <w:p w:rsidR="000E7D3D" w:rsidRDefault="00BD5233">
            <w:pPr>
              <w:jc w:val="center"/>
            </w:pPr>
            <w:r>
              <w:rPr>
                <w:color w:val="000000"/>
                <w:szCs w:val="21"/>
              </w:rPr>
              <w:t>1</w:t>
            </w:r>
          </w:p>
        </w:tc>
        <w:tc>
          <w:tcPr>
            <w:tcW w:w="1276" w:type="dxa"/>
            <w:vAlign w:val="center"/>
          </w:tcPr>
          <w:p w:rsidR="000E7D3D" w:rsidRDefault="00BD5233">
            <w:pPr>
              <w:jc w:val="center"/>
            </w:pPr>
            <w:r>
              <w:rPr>
                <w:color w:val="000000"/>
                <w:szCs w:val="21"/>
              </w:rPr>
              <w:t>601318</w:t>
            </w:r>
          </w:p>
        </w:tc>
        <w:tc>
          <w:tcPr>
            <w:tcW w:w="1701" w:type="dxa"/>
            <w:vAlign w:val="center"/>
          </w:tcPr>
          <w:p w:rsidR="000E7D3D" w:rsidRDefault="00BD5233">
            <w:pPr>
              <w:jc w:val="center"/>
            </w:pPr>
            <w:r>
              <w:rPr>
                <w:color w:val="000000"/>
                <w:szCs w:val="21"/>
              </w:rPr>
              <w:t>中国平安</w:t>
            </w:r>
          </w:p>
        </w:tc>
        <w:tc>
          <w:tcPr>
            <w:tcW w:w="1276" w:type="dxa"/>
            <w:vAlign w:val="center"/>
          </w:tcPr>
          <w:p w:rsidR="000E7D3D" w:rsidRDefault="00BD5233">
            <w:pPr>
              <w:jc w:val="right"/>
            </w:pPr>
            <w:r>
              <w:rPr>
                <w:color w:val="000000"/>
                <w:szCs w:val="21"/>
              </w:rPr>
              <w:t>646,167</w:t>
            </w:r>
          </w:p>
        </w:tc>
        <w:tc>
          <w:tcPr>
            <w:tcW w:w="2181" w:type="dxa"/>
            <w:vAlign w:val="center"/>
          </w:tcPr>
          <w:p w:rsidR="000E7D3D" w:rsidRDefault="00BD5233">
            <w:pPr>
              <w:jc w:val="right"/>
            </w:pPr>
            <w:r>
              <w:rPr>
                <w:color w:val="000000"/>
                <w:szCs w:val="21"/>
              </w:rPr>
              <w:t>46,136,323.80</w:t>
            </w:r>
          </w:p>
        </w:tc>
        <w:tc>
          <w:tcPr>
            <w:tcW w:w="1860" w:type="dxa"/>
            <w:vAlign w:val="center"/>
          </w:tcPr>
          <w:p w:rsidR="000E7D3D" w:rsidRDefault="00BD5233">
            <w:pPr>
              <w:jc w:val="right"/>
            </w:pPr>
            <w:r>
              <w:rPr>
                <w:color w:val="000000"/>
                <w:szCs w:val="21"/>
              </w:rPr>
              <w:t>12.48</w:t>
            </w:r>
          </w:p>
        </w:tc>
      </w:tr>
      <w:tr w:rsidR="000E7D3D">
        <w:trPr>
          <w:jc w:val="center"/>
        </w:trPr>
        <w:tc>
          <w:tcPr>
            <w:tcW w:w="817" w:type="dxa"/>
            <w:vAlign w:val="center"/>
          </w:tcPr>
          <w:p w:rsidR="000E7D3D" w:rsidRDefault="00BD5233">
            <w:pPr>
              <w:jc w:val="center"/>
            </w:pPr>
            <w:r>
              <w:rPr>
                <w:color w:val="000000"/>
                <w:szCs w:val="21"/>
              </w:rPr>
              <w:t>2</w:t>
            </w:r>
          </w:p>
        </w:tc>
        <w:tc>
          <w:tcPr>
            <w:tcW w:w="1276" w:type="dxa"/>
            <w:vAlign w:val="center"/>
          </w:tcPr>
          <w:p w:rsidR="000E7D3D" w:rsidRDefault="00BD5233">
            <w:pPr>
              <w:jc w:val="center"/>
            </w:pPr>
            <w:r>
              <w:rPr>
                <w:color w:val="000000"/>
                <w:szCs w:val="21"/>
              </w:rPr>
              <w:t>600519</w:t>
            </w:r>
          </w:p>
        </w:tc>
        <w:tc>
          <w:tcPr>
            <w:tcW w:w="1701" w:type="dxa"/>
            <w:vAlign w:val="center"/>
          </w:tcPr>
          <w:p w:rsidR="000E7D3D" w:rsidRDefault="00BD5233">
            <w:pPr>
              <w:jc w:val="center"/>
            </w:pPr>
            <w:r>
              <w:rPr>
                <w:color w:val="000000"/>
                <w:szCs w:val="21"/>
              </w:rPr>
              <w:t>贵州茅台</w:t>
            </w:r>
          </w:p>
        </w:tc>
        <w:tc>
          <w:tcPr>
            <w:tcW w:w="1276" w:type="dxa"/>
            <w:vAlign w:val="center"/>
          </w:tcPr>
          <w:p w:rsidR="000E7D3D" w:rsidRDefault="00BD5233">
            <w:pPr>
              <w:jc w:val="right"/>
            </w:pPr>
            <w:r>
              <w:rPr>
                <w:color w:val="000000"/>
                <w:szCs w:val="21"/>
              </w:rPr>
              <w:t>30,001</w:t>
            </w:r>
          </w:p>
        </w:tc>
        <w:tc>
          <w:tcPr>
            <w:tcW w:w="2181" w:type="dxa"/>
            <w:vAlign w:val="center"/>
          </w:tcPr>
          <w:p w:rsidR="000E7D3D" w:rsidRDefault="00BD5233">
            <w:pPr>
              <w:jc w:val="right"/>
            </w:pPr>
            <w:r>
              <w:rPr>
                <w:color w:val="000000"/>
                <w:szCs w:val="21"/>
              </w:rPr>
              <w:t>43,887,862.88</w:t>
            </w:r>
          </w:p>
        </w:tc>
        <w:tc>
          <w:tcPr>
            <w:tcW w:w="1860" w:type="dxa"/>
            <w:vAlign w:val="center"/>
          </w:tcPr>
          <w:p w:rsidR="000E7D3D" w:rsidRDefault="00BD5233">
            <w:pPr>
              <w:jc w:val="right"/>
            </w:pPr>
            <w:r>
              <w:rPr>
                <w:color w:val="000000"/>
                <w:szCs w:val="21"/>
              </w:rPr>
              <w:t>11.87</w:t>
            </w:r>
          </w:p>
        </w:tc>
      </w:tr>
      <w:tr w:rsidR="000E7D3D">
        <w:trPr>
          <w:jc w:val="center"/>
        </w:trPr>
        <w:tc>
          <w:tcPr>
            <w:tcW w:w="817" w:type="dxa"/>
            <w:vAlign w:val="center"/>
          </w:tcPr>
          <w:p w:rsidR="000E7D3D" w:rsidRDefault="00BD5233">
            <w:pPr>
              <w:jc w:val="center"/>
            </w:pPr>
            <w:r>
              <w:rPr>
                <w:color w:val="000000"/>
                <w:szCs w:val="21"/>
              </w:rPr>
              <w:t>3</w:t>
            </w:r>
          </w:p>
        </w:tc>
        <w:tc>
          <w:tcPr>
            <w:tcW w:w="1276" w:type="dxa"/>
            <w:vAlign w:val="center"/>
          </w:tcPr>
          <w:p w:rsidR="000E7D3D" w:rsidRDefault="00BD5233">
            <w:pPr>
              <w:jc w:val="center"/>
            </w:pPr>
            <w:r>
              <w:rPr>
                <w:color w:val="000000"/>
                <w:szCs w:val="21"/>
              </w:rPr>
              <w:t>600036</w:t>
            </w:r>
          </w:p>
        </w:tc>
        <w:tc>
          <w:tcPr>
            <w:tcW w:w="1701" w:type="dxa"/>
            <w:vAlign w:val="center"/>
          </w:tcPr>
          <w:p w:rsidR="000E7D3D" w:rsidRDefault="00BD5233">
            <w:pPr>
              <w:jc w:val="center"/>
            </w:pPr>
            <w:r>
              <w:rPr>
                <w:color w:val="000000"/>
                <w:szCs w:val="21"/>
              </w:rPr>
              <w:t>招商银行</w:t>
            </w:r>
          </w:p>
        </w:tc>
        <w:tc>
          <w:tcPr>
            <w:tcW w:w="1276" w:type="dxa"/>
            <w:vAlign w:val="center"/>
          </w:tcPr>
          <w:p w:rsidR="000E7D3D" w:rsidRDefault="00BD5233">
            <w:pPr>
              <w:jc w:val="right"/>
            </w:pPr>
            <w:r>
              <w:rPr>
                <w:color w:val="000000"/>
                <w:szCs w:val="21"/>
              </w:rPr>
              <w:t>615,275</w:t>
            </w:r>
          </w:p>
        </w:tc>
        <w:tc>
          <w:tcPr>
            <w:tcW w:w="2181" w:type="dxa"/>
            <w:vAlign w:val="center"/>
          </w:tcPr>
          <w:p w:rsidR="000E7D3D" w:rsidRDefault="00BD5233">
            <w:pPr>
              <w:jc w:val="right"/>
            </w:pPr>
            <w:r>
              <w:rPr>
                <w:color w:val="000000"/>
                <w:szCs w:val="21"/>
              </w:rPr>
              <w:t>20,747,073.00</w:t>
            </w:r>
          </w:p>
        </w:tc>
        <w:tc>
          <w:tcPr>
            <w:tcW w:w="1860" w:type="dxa"/>
            <w:vAlign w:val="center"/>
          </w:tcPr>
          <w:p w:rsidR="000E7D3D" w:rsidRDefault="00BD5233">
            <w:pPr>
              <w:jc w:val="right"/>
            </w:pPr>
            <w:r>
              <w:rPr>
                <w:color w:val="000000"/>
                <w:szCs w:val="21"/>
              </w:rPr>
              <w:t>5.61</w:t>
            </w:r>
          </w:p>
        </w:tc>
      </w:tr>
      <w:tr w:rsidR="000E7D3D">
        <w:trPr>
          <w:jc w:val="center"/>
        </w:trPr>
        <w:tc>
          <w:tcPr>
            <w:tcW w:w="817" w:type="dxa"/>
            <w:vAlign w:val="center"/>
          </w:tcPr>
          <w:p w:rsidR="000E7D3D" w:rsidRDefault="00BD5233">
            <w:pPr>
              <w:jc w:val="center"/>
            </w:pPr>
            <w:r>
              <w:rPr>
                <w:color w:val="000000"/>
                <w:szCs w:val="21"/>
              </w:rPr>
              <w:t>4</w:t>
            </w:r>
          </w:p>
        </w:tc>
        <w:tc>
          <w:tcPr>
            <w:tcW w:w="1276" w:type="dxa"/>
            <w:vAlign w:val="center"/>
          </w:tcPr>
          <w:p w:rsidR="000E7D3D" w:rsidRDefault="00BD5233">
            <w:pPr>
              <w:jc w:val="center"/>
            </w:pPr>
            <w:r>
              <w:rPr>
                <w:color w:val="000000"/>
                <w:szCs w:val="21"/>
              </w:rPr>
              <w:t>600276</w:t>
            </w:r>
          </w:p>
        </w:tc>
        <w:tc>
          <w:tcPr>
            <w:tcW w:w="1701" w:type="dxa"/>
            <w:vAlign w:val="center"/>
          </w:tcPr>
          <w:p w:rsidR="000E7D3D" w:rsidRDefault="00BD5233">
            <w:pPr>
              <w:jc w:val="center"/>
            </w:pPr>
            <w:r>
              <w:rPr>
                <w:color w:val="000000"/>
                <w:szCs w:val="21"/>
              </w:rPr>
              <w:t>恒瑞医药</w:t>
            </w:r>
          </w:p>
        </w:tc>
        <w:tc>
          <w:tcPr>
            <w:tcW w:w="1276" w:type="dxa"/>
            <w:vAlign w:val="center"/>
          </w:tcPr>
          <w:p w:rsidR="000E7D3D" w:rsidRDefault="00BD5233">
            <w:pPr>
              <w:jc w:val="right"/>
            </w:pPr>
            <w:r>
              <w:rPr>
                <w:color w:val="000000"/>
                <w:szCs w:val="21"/>
              </w:rPr>
              <w:t>221,597</w:t>
            </w:r>
          </w:p>
        </w:tc>
        <w:tc>
          <w:tcPr>
            <w:tcW w:w="2181" w:type="dxa"/>
            <w:vAlign w:val="center"/>
          </w:tcPr>
          <w:p w:rsidR="000E7D3D" w:rsidRDefault="00BD5233">
            <w:pPr>
              <w:jc w:val="right"/>
            </w:pPr>
            <w:r>
              <w:rPr>
                <w:color w:val="000000"/>
                <w:szCs w:val="21"/>
              </w:rPr>
              <w:t>20,453,403.10</w:t>
            </w:r>
          </w:p>
        </w:tc>
        <w:tc>
          <w:tcPr>
            <w:tcW w:w="1860" w:type="dxa"/>
            <w:vAlign w:val="center"/>
          </w:tcPr>
          <w:p w:rsidR="000E7D3D" w:rsidRDefault="00BD5233">
            <w:pPr>
              <w:jc w:val="right"/>
            </w:pPr>
            <w:r>
              <w:rPr>
                <w:color w:val="000000"/>
                <w:szCs w:val="21"/>
              </w:rPr>
              <w:t>5.53</w:t>
            </w:r>
          </w:p>
        </w:tc>
      </w:tr>
      <w:tr w:rsidR="000E7D3D">
        <w:trPr>
          <w:jc w:val="center"/>
        </w:trPr>
        <w:tc>
          <w:tcPr>
            <w:tcW w:w="817" w:type="dxa"/>
            <w:vAlign w:val="center"/>
          </w:tcPr>
          <w:p w:rsidR="000E7D3D" w:rsidRDefault="00BD5233">
            <w:pPr>
              <w:jc w:val="center"/>
            </w:pPr>
            <w:r>
              <w:rPr>
                <w:color w:val="000000"/>
                <w:szCs w:val="21"/>
              </w:rPr>
              <w:t>5</w:t>
            </w:r>
          </w:p>
        </w:tc>
        <w:tc>
          <w:tcPr>
            <w:tcW w:w="1276" w:type="dxa"/>
            <w:vAlign w:val="center"/>
          </w:tcPr>
          <w:p w:rsidR="000E7D3D" w:rsidRDefault="00BD5233">
            <w:pPr>
              <w:jc w:val="center"/>
            </w:pPr>
            <w:r>
              <w:rPr>
                <w:color w:val="000000"/>
                <w:szCs w:val="21"/>
              </w:rPr>
              <w:t>600030</w:t>
            </w:r>
          </w:p>
        </w:tc>
        <w:tc>
          <w:tcPr>
            <w:tcW w:w="1701" w:type="dxa"/>
            <w:vAlign w:val="center"/>
          </w:tcPr>
          <w:p w:rsidR="000E7D3D" w:rsidRDefault="00BD5233">
            <w:pPr>
              <w:jc w:val="center"/>
            </w:pPr>
            <w:r>
              <w:rPr>
                <w:color w:val="000000"/>
                <w:szCs w:val="21"/>
              </w:rPr>
              <w:t>中信证券</w:t>
            </w:r>
          </w:p>
        </w:tc>
        <w:tc>
          <w:tcPr>
            <w:tcW w:w="1276" w:type="dxa"/>
            <w:vAlign w:val="center"/>
          </w:tcPr>
          <w:p w:rsidR="000E7D3D" w:rsidRDefault="00BD5233">
            <w:pPr>
              <w:jc w:val="right"/>
            </w:pPr>
            <w:r>
              <w:rPr>
                <w:color w:val="000000"/>
                <w:szCs w:val="21"/>
              </w:rPr>
              <w:t>508,209</w:t>
            </w:r>
          </w:p>
        </w:tc>
        <w:tc>
          <w:tcPr>
            <w:tcW w:w="2181" w:type="dxa"/>
            <w:vAlign w:val="center"/>
          </w:tcPr>
          <w:p w:rsidR="000E7D3D" w:rsidRDefault="00BD5233">
            <w:pPr>
              <w:jc w:val="right"/>
            </w:pPr>
            <w:r>
              <w:rPr>
                <w:color w:val="000000"/>
                <w:szCs w:val="21"/>
              </w:rPr>
              <w:t>12,252,918.99</w:t>
            </w:r>
          </w:p>
        </w:tc>
        <w:tc>
          <w:tcPr>
            <w:tcW w:w="1860" w:type="dxa"/>
            <w:vAlign w:val="center"/>
          </w:tcPr>
          <w:p w:rsidR="000E7D3D" w:rsidRDefault="00BD5233">
            <w:pPr>
              <w:jc w:val="right"/>
            </w:pPr>
            <w:r>
              <w:rPr>
                <w:color w:val="000000"/>
                <w:szCs w:val="21"/>
              </w:rPr>
              <w:t>3.31</w:t>
            </w:r>
          </w:p>
        </w:tc>
      </w:tr>
      <w:tr w:rsidR="000E7D3D">
        <w:trPr>
          <w:jc w:val="center"/>
        </w:trPr>
        <w:tc>
          <w:tcPr>
            <w:tcW w:w="817" w:type="dxa"/>
            <w:vAlign w:val="center"/>
          </w:tcPr>
          <w:p w:rsidR="000E7D3D" w:rsidRDefault="00BD5233">
            <w:pPr>
              <w:jc w:val="center"/>
            </w:pPr>
            <w:r>
              <w:rPr>
                <w:color w:val="000000"/>
                <w:szCs w:val="21"/>
              </w:rPr>
              <w:t>6</w:t>
            </w:r>
          </w:p>
        </w:tc>
        <w:tc>
          <w:tcPr>
            <w:tcW w:w="1276" w:type="dxa"/>
            <w:vAlign w:val="center"/>
          </w:tcPr>
          <w:p w:rsidR="000E7D3D" w:rsidRDefault="00BD5233">
            <w:pPr>
              <w:jc w:val="center"/>
            </w:pPr>
            <w:r>
              <w:rPr>
                <w:color w:val="000000"/>
                <w:szCs w:val="21"/>
              </w:rPr>
              <w:t>601166</w:t>
            </w:r>
          </w:p>
        </w:tc>
        <w:tc>
          <w:tcPr>
            <w:tcW w:w="1701" w:type="dxa"/>
            <w:vAlign w:val="center"/>
          </w:tcPr>
          <w:p w:rsidR="000E7D3D" w:rsidRDefault="00BD5233">
            <w:pPr>
              <w:jc w:val="center"/>
            </w:pPr>
            <w:r>
              <w:rPr>
                <w:color w:val="000000"/>
                <w:szCs w:val="21"/>
              </w:rPr>
              <w:t>兴业银行</w:t>
            </w:r>
          </w:p>
        </w:tc>
        <w:tc>
          <w:tcPr>
            <w:tcW w:w="1276" w:type="dxa"/>
            <w:vAlign w:val="center"/>
          </w:tcPr>
          <w:p w:rsidR="000E7D3D" w:rsidRDefault="00BD5233">
            <w:pPr>
              <w:jc w:val="right"/>
            </w:pPr>
            <w:r>
              <w:rPr>
                <w:color w:val="000000"/>
                <w:szCs w:val="21"/>
              </w:rPr>
              <w:t>743,514</w:t>
            </w:r>
          </w:p>
        </w:tc>
        <w:tc>
          <w:tcPr>
            <w:tcW w:w="2181" w:type="dxa"/>
            <w:vAlign w:val="center"/>
          </w:tcPr>
          <w:p w:rsidR="000E7D3D" w:rsidRDefault="00BD5233">
            <w:pPr>
              <w:jc w:val="right"/>
            </w:pPr>
            <w:r>
              <w:rPr>
                <w:color w:val="000000"/>
                <w:szCs w:val="21"/>
              </w:rPr>
              <w:t>11,732,650.92</w:t>
            </w:r>
          </w:p>
        </w:tc>
        <w:tc>
          <w:tcPr>
            <w:tcW w:w="1860" w:type="dxa"/>
            <w:vAlign w:val="center"/>
          </w:tcPr>
          <w:p w:rsidR="000E7D3D" w:rsidRDefault="00BD5233">
            <w:pPr>
              <w:jc w:val="right"/>
            </w:pPr>
            <w:r>
              <w:rPr>
                <w:color w:val="000000"/>
                <w:szCs w:val="21"/>
              </w:rPr>
              <w:t>3.17</w:t>
            </w:r>
          </w:p>
        </w:tc>
      </w:tr>
      <w:tr w:rsidR="000E7D3D">
        <w:trPr>
          <w:jc w:val="center"/>
        </w:trPr>
        <w:tc>
          <w:tcPr>
            <w:tcW w:w="817" w:type="dxa"/>
            <w:vAlign w:val="center"/>
          </w:tcPr>
          <w:p w:rsidR="000E7D3D" w:rsidRDefault="00BD5233">
            <w:pPr>
              <w:jc w:val="center"/>
            </w:pPr>
            <w:r>
              <w:rPr>
                <w:color w:val="000000"/>
                <w:szCs w:val="21"/>
              </w:rPr>
              <w:t>7</w:t>
            </w:r>
          </w:p>
        </w:tc>
        <w:tc>
          <w:tcPr>
            <w:tcW w:w="1276" w:type="dxa"/>
            <w:vAlign w:val="center"/>
          </w:tcPr>
          <w:p w:rsidR="000E7D3D" w:rsidRDefault="00BD5233">
            <w:pPr>
              <w:jc w:val="center"/>
            </w:pPr>
            <w:r>
              <w:rPr>
                <w:color w:val="000000"/>
                <w:szCs w:val="21"/>
              </w:rPr>
              <w:t>600887</w:t>
            </w:r>
          </w:p>
        </w:tc>
        <w:tc>
          <w:tcPr>
            <w:tcW w:w="1701" w:type="dxa"/>
            <w:vAlign w:val="center"/>
          </w:tcPr>
          <w:p w:rsidR="000E7D3D" w:rsidRDefault="00BD5233">
            <w:pPr>
              <w:jc w:val="center"/>
            </w:pPr>
            <w:r>
              <w:rPr>
                <w:color w:val="000000"/>
                <w:szCs w:val="21"/>
              </w:rPr>
              <w:t>伊利股份</w:t>
            </w:r>
          </w:p>
        </w:tc>
        <w:tc>
          <w:tcPr>
            <w:tcW w:w="1276" w:type="dxa"/>
            <w:vAlign w:val="center"/>
          </w:tcPr>
          <w:p w:rsidR="000E7D3D" w:rsidRDefault="00BD5233">
            <w:pPr>
              <w:jc w:val="right"/>
            </w:pPr>
            <w:r>
              <w:rPr>
                <w:color w:val="000000"/>
                <w:szCs w:val="21"/>
              </w:rPr>
              <w:t>361,911</w:t>
            </w:r>
          </w:p>
        </w:tc>
        <w:tc>
          <w:tcPr>
            <w:tcW w:w="2181" w:type="dxa"/>
            <w:vAlign w:val="center"/>
          </w:tcPr>
          <w:p w:rsidR="000E7D3D" w:rsidRDefault="00BD5233">
            <w:pPr>
              <w:jc w:val="right"/>
            </w:pPr>
            <w:r>
              <w:rPr>
                <w:color w:val="000000"/>
                <w:szCs w:val="21"/>
              </w:rPr>
              <w:t>11,266,289.43</w:t>
            </w:r>
          </w:p>
        </w:tc>
        <w:tc>
          <w:tcPr>
            <w:tcW w:w="1860" w:type="dxa"/>
            <w:vAlign w:val="center"/>
          </w:tcPr>
          <w:p w:rsidR="000E7D3D" w:rsidRDefault="00BD5233">
            <w:pPr>
              <w:jc w:val="right"/>
            </w:pPr>
            <w:r>
              <w:rPr>
                <w:color w:val="000000"/>
                <w:szCs w:val="21"/>
              </w:rPr>
              <w:t>3.05</w:t>
            </w:r>
          </w:p>
        </w:tc>
      </w:tr>
      <w:tr w:rsidR="000E7D3D">
        <w:trPr>
          <w:jc w:val="center"/>
        </w:trPr>
        <w:tc>
          <w:tcPr>
            <w:tcW w:w="817" w:type="dxa"/>
            <w:vAlign w:val="center"/>
          </w:tcPr>
          <w:p w:rsidR="000E7D3D" w:rsidRDefault="00BD5233">
            <w:pPr>
              <w:jc w:val="center"/>
            </w:pPr>
            <w:r>
              <w:rPr>
                <w:color w:val="000000"/>
                <w:szCs w:val="21"/>
              </w:rPr>
              <w:t>8</w:t>
            </w:r>
          </w:p>
        </w:tc>
        <w:tc>
          <w:tcPr>
            <w:tcW w:w="1276" w:type="dxa"/>
            <w:vAlign w:val="center"/>
          </w:tcPr>
          <w:p w:rsidR="000E7D3D" w:rsidRDefault="00BD5233">
            <w:pPr>
              <w:jc w:val="center"/>
            </w:pPr>
            <w:r>
              <w:rPr>
                <w:color w:val="000000"/>
                <w:szCs w:val="21"/>
              </w:rPr>
              <w:t>601398</w:t>
            </w:r>
          </w:p>
        </w:tc>
        <w:tc>
          <w:tcPr>
            <w:tcW w:w="1701" w:type="dxa"/>
            <w:vAlign w:val="center"/>
          </w:tcPr>
          <w:p w:rsidR="000E7D3D" w:rsidRDefault="00BD5233">
            <w:pPr>
              <w:jc w:val="center"/>
            </w:pPr>
            <w:r>
              <w:rPr>
                <w:color w:val="000000"/>
                <w:szCs w:val="21"/>
              </w:rPr>
              <w:t>工商银行</w:t>
            </w:r>
          </w:p>
        </w:tc>
        <w:tc>
          <w:tcPr>
            <w:tcW w:w="1276" w:type="dxa"/>
            <w:vAlign w:val="center"/>
          </w:tcPr>
          <w:p w:rsidR="000E7D3D" w:rsidRDefault="00BD5233">
            <w:pPr>
              <w:jc w:val="right"/>
            </w:pPr>
            <w:r>
              <w:rPr>
                <w:color w:val="000000"/>
                <w:szCs w:val="21"/>
              </w:rPr>
              <w:t>2,090,668</w:t>
            </w:r>
          </w:p>
        </w:tc>
        <w:tc>
          <w:tcPr>
            <w:tcW w:w="2181" w:type="dxa"/>
            <w:vAlign w:val="center"/>
          </w:tcPr>
          <w:p w:rsidR="000E7D3D" w:rsidRDefault="00BD5233">
            <w:pPr>
              <w:jc w:val="right"/>
            </w:pPr>
            <w:r>
              <w:rPr>
                <w:color w:val="000000"/>
                <w:szCs w:val="21"/>
              </w:rPr>
              <w:t>10,411,526.64</w:t>
            </w:r>
          </w:p>
        </w:tc>
        <w:tc>
          <w:tcPr>
            <w:tcW w:w="1860" w:type="dxa"/>
            <w:vAlign w:val="center"/>
          </w:tcPr>
          <w:p w:rsidR="000E7D3D" w:rsidRDefault="00BD5233">
            <w:pPr>
              <w:jc w:val="right"/>
            </w:pPr>
            <w:r>
              <w:rPr>
                <w:color w:val="000000"/>
                <w:szCs w:val="21"/>
              </w:rPr>
              <w:t>2.82</w:t>
            </w:r>
          </w:p>
        </w:tc>
      </w:tr>
      <w:tr w:rsidR="000E7D3D">
        <w:trPr>
          <w:jc w:val="center"/>
        </w:trPr>
        <w:tc>
          <w:tcPr>
            <w:tcW w:w="817" w:type="dxa"/>
            <w:vAlign w:val="center"/>
          </w:tcPr>
          <w:p w:rsidR="000E7D3D" w:rsidRDefault="00BD5233">
            <w:pPr>
              <w:jc w:val="center"/>
            </w:pPr>
            <w:r>
              <w:rPr>
                <w:color w:val="000000"/>
                <w:szCs w:val="21"/>
              </w:rPr>
              <w:t>9</w:t>
            </w:r>
          </w:p>
        </w:tc>
        <w:tc>
          <w:tcPr>
            <w:tcW w:w="1276" w:type="dxa"/>
            <w:vAlign w:val="center"/>
          </w:tcPr>
          <w:p w:rsidR="000E7D3D" w:rsidRDefault="00BD5233">
            <w:pPr>
              <w:jc w:val="center"/>
            </w:pPr>
            <w:r>
              <w:rPr>
                <w:color w:val="000000"/>
                <w:szCs w:val="21"/>
              </w:rPr>
              <w:t>601888</w:t>
            </w:r>
          </w:p>
        </w:tc>
        <w:tc>
          <w:tcPr>
            <w:tcW w:w="1701" w:type="dxa"/>
            <w:vAlign w:val="center"/>
          </w:tcPr>
          <w:p w:rsidR="000E7D3D" w:rsidRDefault="00BD5233">
            <w:pPr>
              <w:jc w:val="center"/>
            </w:pPr>
            <w:r>
              <w:rPr>
                <w:color w:val="000000"/>
                <w:szCs w:val="21"/>
              </w:rPr>
              <w:t>中国中免</w:t>
            </w:r>
          </w:p>
        </w:tc>
        <w:tc>
          <w:tcPr>
            <w:tcW w:w="1276" w:type="dxa"/>
            <w:vAlign w:val="center"/>
          </w:tcPr>
          <w:p w:rsidR="000E7D3D" w:rsidRDefault="00BD5233">
            <w:pPr>
              <w:jc w:val="right"/>
            </w:pPr>
            <w:r>
              <w:rPr>
                <w:color w:val="000000"/>
                <w:szCs w:val="21"/>
              </w:rPr>
              <w:t>58,300</w:t>
            </w:r>
          </w:p>
        </w:tc>
        <w:tc>
          <w:tcPr>
            <w:tcW w:w="2181" w:type="dxa"/>
            <w:vAlign w:val="center"/>
          </w:tcPr>
          <w:p w:rsidR="000E7D3D" w:rsidRDefault="00BD5233">
            <w:pPr>
              <w:jc w:val="right"/>
            </w:pPr>
            <w:r>
              <w:rPr>
                <w:color w:val="000000"/>
                <w:szCs w:val="21"/>
              </w:rPr>
              <w:t>8,979,949.00</w:t>
            </w:r>
          </w:p>
        </w:tc>
        <w:tc>
          <w:tcPr>
            <w:tcW w:w="1860" w:type="dxa"/>
            <w:vAlign w:val="center"/>
          </w:tcPr>
          <w:p w:rsidR="000E7D3D" w:rsidRDefault="00BD5233">
            <w:pPr>
              <w:jc w:val="right"/>
            </w:pPr>
            <w:r>
              <w:rPr>
                <w:color w:val="000000"/>
                <w:szCs w:val="21"/>
              </w:rPr>
              <w:t>2.43</w:t>
            </w:r>
          </w:p>
        </w:tc>
      </w:tr>
      <w:tr w:rsidR="000E7D3D">
        <w:trPr>
          <w:jc w:val="center"/>
        </w:trPr>
        <w:tc>
          <w:tcPr>
            <w:tcW w:w="817" w:type="dxa"/>
            <w:vAlign w:val="center"/>
          </w:tcPr>
          <w:p w:rsidR="000E7D3D" w:rsidRDefault="00BD5233">
            <w:pPr>
              <w:jc w:val="center"/>
            </w:pPr>
            <w:r>
              <w:rPr>
                <w:color w:val="000000"/>
                <w:szCs w:val="21"/>
              </w:rPr>
              <w:t>10</w:t>
            </w:r>
          </w:p>
        </w:tc>
        <w:tc>
          <w:tcPr>
            <w:tcW w:w="1276" w:type="dxa"/>
            <w:vAlign w:val="center"/>
          </w:tcPr>
          <w:p w:rsidR="000E7D3D" w:rsidRDefault="00BD5233">
            <w:pPr>
              <w:jc w:val="center"/>
            </w:pPr>
            <w:r>
              <w:rPr>
                <w:color w:val="000000"/>
                <w:szCs w:val="21"/>
              </w:rPr>
              <w:t>601328</w:t>
            </w:r>
          </w:p>
        </w:tc>
        <w:tc>
          <w:tcPr>
            <w:tcW w:w="1701" w:type="dxa"/>
            <w:vAlign w:val="center"/>
          </w:tcPr>
          <w:p w:rsidR="000E7D3D" w:rsidRDefault="00BD5233">
            <w:pPr>
              <w:jc w:val="center"/>
            </w:pPr>
            <w:r>
              <w:rPr>
                <w:color w:val="000000"/>
                <w:szCs w:val="21"/>
              </w:rPr>
              <w:t>交通银行</w:t>
            </w:r>
          </w:p>
        </w:tc>
        <w:tc>
          <w:tcPr>
            <w:tcW w:w="1276" w:type="dxa"/>
            <w:vAlign w:val="center"/>
          </w:tcPr>
          <w:p w:rsidR="000E7D3D" w:rsidRDefault="00BD5233">
            <w:pPr>
              <w:jc w:val="right"/>
            </w:pPr>
            <w:r>
              <w:rPr>
                <w:color w:val="000000"/>
                <w:szCs w:val="21"/>
              </w:rPr>
              <w:t>1,638,943</w:t>
            </w:r>
          </w:p>
        </w:tc>
        <w:tc>
          <w:tcPr>
            <w:tcW w:w="2181" w:type="dxa"/>
            <w:vAlign w:val="center"/>
          </w:tcPr>
          <w:p w:rsidR="000E7D3D" w:rsidRDefault="00BD5233">
            <w:pPr>
              <w:jc w:val="right"/>
            </w:pPr>
            <w:r>
              <w:rPr>
                <w:color w:val="000000"/>
                <w:szCs w:val="21"/>
              </w:rPr>
              <w:t>8,407,777.59</w:t>
            </w:r>
          </w:p>
        </w:tc>
        <w:tc>
          <w:tcPr>
            <w:tcW w:w="1860" w:type="dxa"/>
            <w:vAlign w:val="center"/>
          </w:tcPr>
          <w:p w:rsidR="000E7D3D" w:rsidRDefault="00BD5233">
            <w:pPr>
              <w:jc w:val="right"/>
            </w:pPr>
            <w:r>
              <w:rPr>
                <w:color w:val="000000"/>
                <w:szCs w:val="21"/>
              </w:rPr>
              <w:t>2.27</w:t>
            </w:r>
          </w:p>
        </w:tc>
      </w:tr>
      <w:tr w:rsidR="000E7D3D">
        <w:trPr>
          <w:jc w:val="center"/>
        </w:trPr>
        <w:tc>
          <w:tcPr>
            <w:tcW w:w="817" w:type="dxa"/>
            <w:vAlign w:val="center"/>
          </w:tcPr>
          <w:p w:rsidR="000E7D3D" w:rsidRDefault="00BD5233">
            <w:pPr>
              <w:jc w:val="center"/>
            </w:pPr>
            <w:r>
              <w:rPr>
                <w:color w:val="000000"/>
                <w:szCs w:val="21"/>
              </w:rPr>
              <w:t>11</w:t>
            </w:r>
          </w:p>
        </w:tc>
        <w:tc>
          <w:tcPr>
            <w:tcW w:w="1276" w:type="dxa"/>
            <w:vAlign w:val="center"/>
          </w:tcPr>
          <w:p w:rsidR="000E7D3D" w:rsidRDefault="00BD5233">
            <w:pPr>
              <w:jc w:val="center"/>
            </w:pPr>
            <w:r>
              <w:rPr>
                <w:color w:val="000000"/>
                <w:szCs w:val="21"/>
              </w:rPr>
              <w:t>600585</w:t>
            </w:r>
          </w:p>
        </w:tc>
        <w:tc>
          <w:tcPr>
            <w:tcW w:w="1701" w:type="dxa"/>
            <w:vAlign w:val="center"/>
          </w:tcPr>
          <w:p w:rsidR="000E7D3D" w:rsidRDefault="00BD5233">
            <w:pPr>
              <w:jc w:val="center"/>
            </w:pPr>
            <w:r>
              <w:rPr>
                <w:color w:val="000000"/>
                <w:szCs w:val="21"/>
              </w:rPr>
              <w:t>海螺水泥</w:t>
            </w:r>
          </w:p>
        </w:tc>
        <w:tc>
          <w:tcPr>
            <w:tcW w:w="1276" w:type="dxa"/>
            <w:vAlign w:val="center"/>
          </w:tcPr>
          <w:p w:rsidR="000E7D3D" w:rsidRDefault="00BD5233">
            <w:pPr>
              <w:jc w:val="right"/>
            </w:pPr>
            <w:r>
              <w:rPr>
                <w:color w:val="000000"/>
                <w:szCs w:val="21"/>
              </w:rPr>
              <w:t>143,239</w:t>
            </w:r>
          </w:p>
        </w:tc>
        <w:tc>
          <w:tcPr>
            <w:tcW w:w="2181" w:type="dxa"/>
            <w:vAlign w:val="center"/>
          </w:tcPr>
          <w:p w:rsidR="000E7D3D" w:rsidRDefault="00BD5233">
            <w:pPr>
              <w:jc w:val="right"/>
            </w:pPr>
            <w:r>
              <w:rPr>
                <w:color w:val="000000"/>
                <w:szCs w:val="21"/>
              </w:rPr>
              <w:t>7,578,775.49</w:t>
            </w:r>
          </w:p>
        </w:tc>
        <w:tc>
          <w:tcPr>
            <w:tcW w:w="1860" w:type="dxa"/>
            <w:vAlign w:val="center"/>
          </w:tcPr>
          <w:p w:rsidR="000E7D3D" w:rsidRDefault="00BD5233">
            <w:pPr>
              <w:jc w:val="right"/>
            </w:pPr>
            <w:r>
              <w:rPr>
                <w:color w:val="000000"/>
                <w:szCs w:val="21"/>
              </w:rPr>
              <w:t>2.05</w:t>
            </w:r>
          </w:p>
        </w:tc>
      </w:tr>
      <w:tr w:rsidR="000E7D3D">
        <w:trPr>
          <w:jc w:val="center"/>
        </w:trPr>
        <w:tc>
          <w:tcPr>
            <w:tcW w:w="817" w:type="dxa"/>
            <w:vAlign w:val="center"/>
          </w:tcPr>
          <w:p w:rsidR="000E7D3D" w:rsidRDefault="00BD5233">
            <w:pPr>
              <w:jc w:val="center"/>
            </w:pPr>
            <w:r>
              <w:rPr>
                <w:color w:val="000000"/>
                <w:szCs w:val="21"/>
              </w:rPr>
              <w:t>12</w:t>
            </w:r>
          </w:p>
        </w:tc>
        <w:tc>
          <w:tcPr>
            <w:tcW w:w="1276" w:type="dxa"/>
            <w:vAlign w:val="center"/>
          </w:tcPr>
          <w:p w:rsidR="000E7D3D" w:rsidRDefault="00BD5233">
            <w:pPr>
              <w:jc w:val="center"/>
            </w:pPr>
            <w:r>
              <w:rPr>
                <w:color w:val="000000"/>
                <w:szCs w:val="21"/>
              </w:rPr>
              <w:t>600000</w:t>
            </w:r>
          </w:p>
        </w:tc>
        <w:tc>
          <w:tcPr>
            <w:tcW w:w="1701" w:type="dxa"/>
            <w:vAlign w:val="center"/>
          </w:tcPr>
          <w:p w:rsidR="000E7D3D" w:rsidRDefault="00BD5233">
            <w:pPr>
              <w:jc w:val="center"/>
            </w:pPr>
            <w:r>
              <w:rPr>
                <w:color w:val="000000"/>
                <w:szCs w:val="21"/>
              </w:rPr>
              <w:t>浦发银行</w:t>
            </w:r>
          </w:p>
        </w:tc>
        <w:tc>
          <w:tcPr>
            <w:tcW w:w="1276" w:type="dxa"/>
            <w:vAlign w:val="center"/>
          </w:tcPr>
          <w:p w:rsidR="000E7D3D" w:rsidRDefault="00BD5233">
            <w:pPr>
              <w:jc w:val="right"/>
            </w:pPr>
            <w:r>
              <w:rPr>
                <w:color w:val="000000"/>
                <w:szCs w:val="21"/>
              </w:rPr>
              <w:t>700,353</w:t>
            </w:r>
          </w:p>
        </w:tc>
        <w:tc>
          <w:tcPr>
            <w:tcW w:w="2181" w:type="dxa"/>
            <w:vAlign w:val="center"/>
          </w:tcPr>
          <w:p w:rsidR="000E7D3D" w:rsidRDefault="00BD5233">
            <w:pPr>
              <w:jc w:val="right"/>
            </w:pPr>
            <w:r>
              <w:rPr>
                <w:color w:val="000000"/>
                <w:szCs w:val="21"/>
              </w:rPr>
              <w:t>7,409,734.74</w:t>
            </w:r>
          </w:p>
        </w:tc>
        <w:tc>
          <w:tcPr>
            <w:tcW w:w="1860" w:type="dxa"/>
            <w:vAlign w:val="center"/>
          </w:tcPr>
          <w:p w:rsidR="000E7D3D" w:rsidRDefault="00BD5233">
            <w:pPr>
              <w:jc w:val="right"/>
            </w:pPr>
            <w:r>
              <w:rPr>
                <w:color w:val="000000"/>
                <w:szCs w:val="21"/>
              </w:rPr>
              <w:t>2.00</w:t>
            </w:r>
          </w:p>
        </w:tc>
      </w:tr>
      <w:tr w:rsidR="000E7D3D">
        <w:trPr>
          <w:jc w:val="center"/>
        </w:trPr>
        <w:tc>
          <w:tcPr>
            <w:tcW w:w="817" w:type="dxa"/>
            <w:vAlign w:val="center"/>
          </w:tcPr>
          <w:p w:rsidR="000E7D3D" w:rsidRDefault="00BD5233">
            <w:pPr>
              <w:jc w:val="center"/>
            </w:pPr>
            <w:r>
              <w:rPr>
                <w:color w:val="000000"/>
                <w:szCs w:val="21"/>
              </w:rPr>
              <w:t>13</w:t>
            </w:r>
          </w:p>
        </w:tc>
        <w:tc>
          <w:tcPr>
            <w:tcW w:w="1276" w:type="dxa"/>
            <w:vAlign w:val="center"/>
          </w:tcPr>
          <w:p w:rsidR="000E7D3D" w:rsidRDefault="00BD5233">
            <w:pPr>
              <w:jc w:val="center"/>
            </w:pPr>
            <w:r>
              <w:rPr>
                <w:color w:val="000000"/>
                <w:szCs w:val="21"/>
              </w:rPr>
              <w:t>600016</w:t>
            </w:r>
          </w:p>
        </w:tc>
        <w:tc>
          <w:tcPr>
            <w:tcW w:w="1701" w:type="dxa"/>
            <w:vAlign w:val="center"/>
          </w:tcPr>
          <w:p w:rsidR="000E7D3D" w:rsidRDefault="00BD5233">
            <w:pPr>
              <w:jc w:val="center"/>
            </w:pPr>
            <w:r>
              <w:rPr>
                <w:color w:val="000000"/>
                <w:szCs w:val="21"/>
              </w:rPr>
              <w:t>民生银行</w:t>
            </w:r>
          </w:p>
        </w:tc>
        <w:tc>
          <w:tcPr>
            <w:tcW w:w="1276" w:type="dxa"/>
            <w:vAlign w:val="center"/>
          </w:tcPr>
          <w:p w:rsidR="000E7D3D" w:rsidRDefault="00BD5233">
            <w:pPr>
              <w:jc w:val="right"/>
            </w:pPr>
            <w:r>
              <w:rPr>
                <w:color w:val="000000"/>
                <w:szCs w:val="21"/>
              </w:rPr>
              <w:t>1,269,226</w:t>
            </w:r>
          </w:p>
        </w:tc>
        <w:tc>
          <w:tcPr>
            <w:tcW w:w="2181" w:type="dxa"/>
            <w:vAlign w:val="center"/>
          </w:tcPr>
          <w:p w:rsidR="000E7D3D" w:rsidRDefault="00BD5233">
            <w:pPr>
              <w:jc w:val="right"/>
            </w:pPr>
            <w:r>
              <w:rPr>
                <w:color w:val="000000"/>
                <w:szCs w:val="21"/>
              </w:rPr>
              <w:t>7,196,511.42</w:t>
            </w:r>
          </w:p>
        </w:tc>
        <w:tc>
          <w:tcPr>
            <w:tcW w:w="1860" w:type="dxa"/>
            <w:vAlign w:val="center"/>
          </w:tcPr>
          <w:p w:rsidR="000E7D3D" w:rsidRDefault="00BD5233">
            <w:pPr>
              <w:jc w:val="right"/>
            </w:pPr>
            <w:r>
              <w:rPr>
                <w:color w:val="000000"/>
                <w:szCs w:val="21"/>
              </w:rPr>
              <w:t>1.95</w:t>
            </w:r>
          </w:p>
        </w:tc>
      </w:tr>
      <w:tr w:rsidR="000E7D3D">
        <w:trPr>
          <w:jc w:val="center"/>
        </w:trPr>
        <w:tc>
          <w:tcPr>
            <w:tcW w:w="817" w:type="dxa"/>
            <w:vAlign w:val="center"/>
          </w:tcPr>
          <w:p w:rsidR="000E7D3D" w:rsidRDefault="00BD5233">
            <w:pPr>
              <w:jc w:val="center"/>
            </w:pPr>
            <w:r>
              <w:rPr>
                <w:color w:val="000000"/>
                <w:szCs w:val="21"/>
              </w:rPr>
              <w:t>14</w:t>
            </w:r>
          </w:p>
        </w:tc>
        <w:tc>
          <w:tcPr>
            <w:tcW w:w="1276" w:type="dxa"/>
            <w:vAlign w:val="center"/>
          </w:tcPr>
          <w:p w:rsidR="000E7D3D" w:rsidRDefault="00BD5233">
            <w:pPr>
              <w:jc w:val="center"/>
            </w:pPr>
            <w:r>
              <w:rPr>
                <w:color w:val="000000"/>
                <w:szCs w:val="21"/>
              </w:rPr>
              <w:t>600031</w:t>
            </w:r>
          </w:p>
        </w:tc>
        <w:tc>
          <w:tcPr>
            <w:tcW w:w="1701" w:type="dxa"/>
            <w:vAlign w:val="center"/>
          </w:tcPr>
          <w:p w:rsidR="000E7D3D" w:rsidRDefault="00BD5233">
            <w:pPr>
              <w:jc w:val="center"/>
            </w:pPr>
            <w:r>
              <w:rPr>
                <w:color w:val="000000"/>
                <w:szCs w:val="21"/>
              </w:rPr>
              <w:t>三一重工</w:t>
            </w:r>
          </w:p>
        </w:tc>
        <w:tc>
          <w:tcPr>
            <w:tcW w:w="1276" w:type="dxa"/>
            <w:vAlign w:val="center"/>
          </w:tcPr>
          <w:p w:rsidR="000E7D3D" w:rsidRDefault="00BD5233">
            <w:pPr>
              <w:jc w:val="right"/>
            </w:pPr>
            <w:r>
              <w:rPr>
                <w:color w:val="000000"/>
                <w:szCs w:val="21"/>
              </w:rPr>
              <w:t>352,300</w:t>
            </w:r>
          </w:p>
        </w:tc>
        <w:tc>
          <w:tcPr>
            <w:tcW w:w="2181" w:type="dxa"/>
            <w:vAlign w:val="center"/>
          </w:tcPr>
          <w:p w:rsidR="000E7D3D" w:rsidRDefault="00BD5233">
            <w:pPr>
              <w:jc w:val="right"/>
            </w:pPr>
            <w:r>
              <w:rPr>
                <w:color w:val="000000"/>
                <w:szCs w:val="21"/>
              </w:rPr>
              <w:t>6,609,148.00</w:t>
            </w:r>
          </w:p>
        </w:tc>
        <w:tc>
          <w:tcPr>
            <w:tcW w:w="1860" w:type="dxa"/>
            <w:vAlign w:val="center"/>
          </w:tcPr>
          <w:p w:rsidR="000E7D3D" w:rsidRDefault="00BD5233">
            <w:pPr>
              <w:jc w:val="right"/>
            </w:pPr>
            <w:r>
              <w:rPr>
                <w:color w:val="000000"/>
                <w:szCs w:val="21"/>
              </w:rPr>
              <w:t>1.79</w:t>
            </w:r>
          </w:p>
        </w:tc>
      </w:tr>
      <w:tr w:rsidR="000E7D3D">
        <w:trPr>
          <w:jc w:val="center"/>
        </w:trPr>
        <w:tc>
          <w:tcPr>
            <w:tcW w:w="817" w:type="dxa"/>
            <w:vAlign w:val="center"/>
          </w:tcPr>
          <w:p w:rsidR="000E7D3D" w:rsidRDefault="00BD5233">
            <w:pPr>
              <w:jc w:val="center"/>
            </w:pPr>
            <w:r>
              <w:rPr>
                <w:color w:val="000000"/>
                <w:szCs w:val="21"/>
              </w:rPr>
              <w:t>15</w:t>
            </w:r>
          </w:p>
        </w:tc>
        <w:tc>
          <w:tcPr>
            <w:tcW w:w="1276" w:type="dxa"/>
            <w:vAlign w:val="center"/>
          </w:tcPr>
          <w:p w:rsidR="000E7D3D" w:rsidRDefault="00BD5233">
            <w:pPr>
              <w:jc w:val="center"/>
            </w:pPr>
            <w:r>
              <w:rPr>
                <w:color w:val="000000"/>
                <w:szCs w:val="21"/>
              </w:rPr>
              <w:t>601688</w:t>
            </w:r>
          </w:p>
        </w:tc>
        <w:tc>
          <w:tcPr>
            <w:tcW w:w="1701" w:type="dxa"/>
            <w:vAlign w:val="center"/>
          </w:tcPr>
          <w:p w:rsidR="000E7D3D" w:rsidRDefault="00BD5233">
            <w:pPr>
              <w:jc w:val="center"/>
            </w:pPr>
            <w:r>
              <w:rPr>
                <w:color w:val="000000"/>
                <w:szCs w:val="21"/>
              </w:rPr>
              <w:t>华泰证券</w:t>
            </w:r>
          </w:p>
        </w:tc>
        <w:tc>
          <w:tcPr>
            <w:tcW w:w="1276" w:type="dxa"/>
            <w:vAlign w:val="center"/>
          </w:tcPr>
          <w:p w:rsidR="000E7D3D" w:rsidRDefault="00BD5233">
            <w:pPr>
              <w:jc w:val="right"/>
            </w:pPr>
            <w:r>
              <w:rPr>
                <w:color w:val="000000"/>
                <w:szCs w:val="21"/>
              </w:rPr>
              <w:t>351,116</w:t>
            </w:r>
          </w:p>
        </w:tc>
        <w:tc>
          <w:tcPr>
            <w:tcW w:w="2181" w:type="dxa"/>
            <w:vAlign w:val="center"/>
          </w:tcPr>
          <w:p w:rsidR="000E7D3D" w:rsidRDefault="00BD5233">
            <w:pPr>
              <w:jc w:val="right"/>
            </w:pPr>
            <w:r>
              <w:rPr>
                <w:color w:val="000000"/>
                <w:szCs w:val="21"/>
              </w:rPr>
              <w:t>6,600,980.80</w:t>
            </w:r>
          </w:p>
        </w:tc>
        <w:tc>
          <w:tcPr>
            <w:tcW w:w="1860" w:type="dxa"/>
            <w:vAlign w:val="center"/>
          </w:tcPr>
          <w:p w:rsidR="000E7D3D" w:rsidRDefault="00BD5233">
            <w:pPr>
              <w:jc w:val="right"/>
            </w:pPr>
            <w:r>
              <w:rPr>
                <w:color w:val="000000"/>
                <w:szCs w:val="21"/>
              </w:rPr>
              <w:t>1.79</w:t>
            </w:r>
          </w:p>
        </w:tc>
      </w:tr>
      <w:tr w:rsidR="000E7D3D">
        <w:trPr>
          <w:jc w:val="center"/>
        </w:trPr>
        <w:tc>
          <w:tcPr>
            <w:tcW w:w="817" w:type="dxa"/>
            <w:vAlign w:val="center"/>
          </w:tcPr>
          <w:p w:rsidR="000E7D3D" w:rsidRDefault="00BD5233">
            <w:pPr>
              <w:jc w:val="center"/>
            </w:pPr>
            <w:r>
              <w:rPr>
                <w:color w:val="000000"/>
                <w:szCs w:val="21"/>
              </w:rPr>
              <w:t>16</w:t>
            </w:r>
          </w:p>
        </w:tc>
        <w:tc>
          <w:tcPr>
            <w:tcW w:w="1276" w:type="dxa"/>
            <w:vAlign w:val="center"/>
          </w:tcPr>
          <w:p w:rsidR="000E7D3D" w:rsidRDefault="00BD5233">
            <w:pPr>
              <w:jc w:val="center"/>
            </w:pPr>
            <w:r>
              <w:rPr>
                <w:color w:val="000000"/>
                <w:szCs w:val="21"/>
              </w:rPr>
              <w:t>601012</w:t>
            </w:r>
          </w:p>
        </w:tc>
        <w:tc>
          <w:tcPr>
            <w:tcW w:w="1701" w:type="dxa"/>
            <w:vAlign w:val="center"/>
          </w:tcPr>
          <w:p w:rsidR="000E7D3D" w:rsidRDefault="00BD5233">
            <w:pPr>
              <w:jc w:val="center"/>
            </w:pPr>
            <w:r>
              <w:rPr>
                <w:color w:val="000000"/>
                <w:szCs w:val="21"/>
              </w:rPr>
              <w:t>隆基股份</w:t>
            </w:r>
          </w:p>
        </w:tc>
        <w:tc>
          <w:tcPr>
            <w:tcW w:w="1276" w:type="dxa"/>
            <w:vAlign w:val="center"/>
          </w:tcPr>
          <w:p w:rsidR="000E7D3D" w:rsidRDefault="00BD5233">
            <w:pPr>
              <w:jc w:val="right"/>
            </w:pPr>
            <w:r>
              <w:rPr>
                <w:color w:val="000000"/>
                <w:szCs w:val="21"/>
              </w:rPr>
              <w:t>157,530</w:t>
            </w:r>
          </w:p>
        </w:tc>
        <w:tc>
          <w:tcPr>
            <w:tcW w:w="2181" w:type="dxa"/>
            <w:vAlign w:val="center"/>
          </w:tcPr>
          <w:p w:rsidR="000E7D3D" w:rsidRDefault="00BD5233">
            <w:pPr>
              <w:jc w:val="right"/>
            </w:pPr>
            <w:r>
              <w:rPr>
                <w:color w:val="000000"/>
                <w:szCs w:val="21"/>
              </w:rPr>
              <w:t>6,416,196.90</w:t>
            </w:r>
          </w:p>
        </w:tc>
        <w:tc>
          <w:tcPr>
            <w:tcW w:w="1860" w:type="dxa"/>
            <w:vAlign w:val="center"/>
          </w:tcPr>
          <w:p w:rsidR="000E7D3D" w:rsidRDefault="00BD5233">
            <w:pPr>
              <w:jc w:val="right"/>
            </w:pPr>
            <w:r>
              <w:rPr>
                <w:color w:val="000000"/>
                <w:szCs w:val="21"/>
              </w:rPr>
              <w:t>1.74</w:t>
            </w:r>
          </w:p>
        </w:tc>
      </w:tr>
      <w:tr w:rsidR="000E7D3D">
        <w:trPr>
          <w:jc w:val="center"/>
        </w:trPr>
        <w:tc>
          <w:tcPr>
            <w:tcW w:w="817" w:type="dxa"/>
            <w:vAlign w:val="center"/>
          </w:tcPr>
          <w:p w:rsidR="000E7D3D" w:rsidRDefault="00BD5233">
            <w:pPr>
              <w:jc w:val="center"/>
            </w:pPr>
            <w:r>
              <w:rPr>
                <w:color w:val="000000"/>
                <w:szCs w:val="21"/>
              </w:rPr>
              <w:t>17</w:t>
            </w:r>
          </w:p>
        </w:tc>
        <w:tc>
          <w:tcPr>
            <w:tcW w:w="1276" w:type="dxa"/>
            <w:vAlign w:val="center"/>
          </w:tcPr>
          <w:p w:rsidR="000E7D3D" w:rsidRDefault="00BD5233">
            <w:pPr>
              <w:jc w:val="center"/>
            </w:pPr>
            <w:r>
              <w:rPr>
                <w:color w:val="000000"/>
                <w:szCs w:val="21"/>
              </w:rPr>
              <w:t>600048</w:t>
            </w:r>
          </w:p>
        </w:tc>
        <w:tc>
          <w:tcPr>
            <w:tcW w:w="1701" w:type="dxa"/>
            <w:vAlign w:val="center"/>
          </w:tcPr>
          <w:p w:rsidR="000E7D3D" w:rsidRDefault="00BD5233">
            <w:pPr>
              <w:jc w:val="center"/>
            </w:pPr>
            <w:r>
              <w:rPr>
                <w:color w:val="000000"/>
                <w:szCs w:val="21"/>
              </w:rPr>
              <w:t>保利地产</w:t>
            </w:r>
          </w:p>
        </w:tc>
        <w:tc>
          <w:tcPr>
            <w:tcW w:w="1276" w:type="dxa"/>
            <w:vAlign w:val="center"/>
          </w:tcPr>
          <w:p w:rsidR="000E7D3D" w:rsidRDefault="00BD5233">
            <w:pPr>
              <w:jc w:val="right"/>
            </w:pPr>
            <w:r>
              <w:rPr>
                <w:color w:val="000000"/>
                <w:szCs w:val="21"/>
              </w:rPr>
              <w:t>427,075</w:t>
            </w:r>
          </w:p>
        </w:tc>
        <w:tc>
          <w:tcPr>
            <w:tcW w:w="2181" w:type="dxa"/>
            <w:vAlign w:val="center"/>
          </w:tcPr>
          <w:p w:rsidR="000E7D3D" w:rsidRDefault="00BD5233">
            <w:pPr>
              <w:jc w:val="right"/>
            </w:pPr>
            <w:r>
              <w:rPr>
                <w:color w:val="000000"/>
                <w:szCs w:val="21"/>
              </w:rPr>
              <w:t>6,312,168.50</w:t>
            </w:r>
          </w:p>
        </w:tc>
        <w:tc>
          <w:tcPr>
            <w:tcW w:w="1860" w:type="dxa"/>
            <w:vAlign w:val="center"/>
          </w:tcPr>
          <w:p w:rsidR="000E7D3D" w:rsidRDefault="00BD5233">
            <w:pPr>
              <w:jc w:val="right"/>
            </w:pPr>
            <w:r>
              <w:rPr>
                <w:color w:val="000000"/>
                <w:szCs w:val="21"/>
              </w:rPr>
              <w:t>1.71</w:t>
            </w:r>
          </w:p>
        </w:tc>
      </w:tr>
      <w:tr w:rsidR="000E7D3D">
        <w:trPr>
          <w:jc w:val="center"/>
        </w:trPr>
        <w:tc>
          <w:tcPr>
            <w:tcW w:w="817" w:type="dxa"/>
            <w:vAlign w:val="center"/>
          </w:tcPr>
          <w:p w:rsidR="000E7D3D" w:rsidRDefault="00BD5233">
            <w:pPr>
              <w:jc w:val="center"/>
            </w:pPr>
            <w:r>
              <w:rPr>
                <w:color w:val="000000"/>
                <w:szCs w:val="21"/>
              </w:rPr>
              <w:t>18</w:t>
            </w:r>
          </w:p>
        </w:tc>
        <w:tc>
          <w:tcPr>
            <w:tcW w:w="1276" w:type="dxa"/>
            <w:vAlign w:val="center"/>
          </w:tcPr>
          <w:p w:rsidR="000E7D3D" w:rsidRDefault="00BD5233">
            <w:pPr>
              <w:jc w:val="center"/>
            </w:pPr>
            <w:r>
              <w:rPr>
                <w:color w:val="000000"/>
                <w:szCs w:val="21"/>
              </w:rPr>
              <w:t>600837</w:t>
            </w:r>
          </w:p>
        </w:tc>
        <w:tc>
          <w:tcPr>
            <w:tcW w:w="1701" w:type="dxa"/>
            <w:vAlign w:val="center"/>
          </w:tcPr>
          <w:p w:rsidR="000E7D3D" w:rsidRDefault="00BD5233">
            <w:pPr>
              <w:jc w:val="center"/>
            </w:pPr>
            <w:r>
              <w:rPr>
                <w:color w:val="000000"/>
                <w:szCs w:val="21"/>
              </w:rPr>
              <w:t>海通证券</w:t>
            </w:r>
          </w:p>
        </w:tc>
        <w:tc>
          <w:tcPr>
            <w:tcW w:w="1276" w:type="dxa"/>
            <w:vAlign w:val="center"/>
          </w:tcPr>
          <w:p w:rsidR="000E7D3D" w:rsidRDefault="00BD5233">
            <w:pPr>
              <w:jc w:val="right"/>
            </w:pPr>
            <w:r>
              <w:rPr>
                <w:color w:val="000000"/>
                <w:szCs w:val="21"/>
              </w:rPr>
              <w:t>482,700</w:t>
            </w:r>
          </w:p>
        </w:tc>
        <w:tc>
          <w:tcPr>
            <w:tcW w:w="2181" w:type="dxa"/>
            <w:vAlign w:val="center"/>
          </w:tcPr>
          <w:p w:rsidR="000E7D3D" w:rsidRDefault="00BD5233">
            <w:pPr>
              <w:jc w:val="right"/>
            </w:pPr>
            <w:r>
              <w:rPr>
                <w:color w:val="000000"/>
                <w:szCs w:val="21"/>
              </w:rPr>
              <w:t>6,072,366.00</w:t>
            </w:r>
          </w:p>
        </w:tc>
        <w:tc>
          <w:tcPr>
            <w:tcW w:w="1860" w:type="dxa"/>
            <w:vAlign w:val="center"/>
          </w:tcPr>
          <w:p w:rsidR="000E7D3D" w:rsidRDefault="00BD5233">
            <w:pPr>
              <w:jc w:val="right"/>
            </w:pPr>
            <w:r>
              <w:rPr>
                <w:color w:val="000000"/>
                <w:szCs w:val="21"/>
              </w:rPr>
              <w:t>1.64</w:t>
            </w:r>
          </w:p>
        </w:tc>
      </w:tr>
      <w:tr w:rsidR="000E7D3D">
        <w:trPr>
          <w:jc w:val="center"/>
        </w:trPr>
        <w:tc>
          <w:tcPr>
            <w:tcW w:w="817" w:type="dxa"/>
            <w:vAlign w:val="center"/>
          </w:tcPr>
          <w:p w:rsidR="000E7D3D" w:rsidRDefault="00BD5233">
            <w:pPr>
              <w:jc w:val="center"/>
            </w:pPr>
            <w:r>
              <w:rPr>
                <w:color w:val="000000"/>
                <w:szCs w:val="21"/>
              </w:rPr>
              <w:t>19</w:t>
            </w:r>
          </w:p>
        </w:tc>
        <w:tc>
          <w:tcPr>
            <w:tcW w:w="1276" w:type="dxa"/>
            <w:vAlign w:val="center"/>
          </w:tcPr>
          <w:p w:rsidR="000E7D3D" w:rsidRDefault="00BD5233">
            <w:pPr>
              <w:jc w:val="center"/>
            </w:pPr>
            <w:r>
              <w:rPr>
                <w:color w:val="000000"/>
                <w:szCs w:val="21"/>
              </w:rPr>
              <w:t>603259</w:t>
            </w:r>
          </w:p>
        </w:tc>
        <w:tc>
          <w:tcPr>
            <w:tcW w:w="1701" w:type="dxa"/>
            <w:vAlign w:val="center"/>
          </w:tcPr>
          <w:p w:rsidR="000E7D3D" w:rsidRDefault="00BD5233">
            <w:pPr>
              <w:jc w:val="center"/>
            </w:pPr>
            <w:r>
              <w:rPr>
                <w:color w:val="000000"/>
                <w:szCs w:val="21"/>
              </w:rPr>
              <w:t>药明康德</w:t>
            </w:r>
          </w:p>
        </w:tc>
        <w:tc>
          <w:tcPr>
            <w:tcW w:w="1276" w:type="dxa"/>
            <w:vAlign w:val="center"/>
          </w:tcPr>
          <w:p w:rsidR="000E7D3D" w:rsidRDefault="00BD5233">
            <w:pPr>
              <w:jc w:val="right"/>
            </w:pPr>
            <w:r>
              <w:rPr>
                <w:color w:val="000000"/>
                <w:szCs w:val="21"/>
              </w:rPr>
              <w:t>61,842</w:t>
            </w:r>
          </w:p>
        </w:tc>
        <w:tc>
          <w:tcPr>
            <w:tcW w:w="2181" w:type="dxa"/>
            <w:vAlign w:val="center"/>
          </w:tcPr>
          <w:p w:rsidR="000E7D3D" w:rsidRDefault="00BD5233">
            <w:pPr>
              <w:jc w:val="right"/>
            </w:pPr>
            <w:r>
              <w:rPr>
                <w:color w:val="000000"/>
                <w:szCs w:val="21"/>
              </w:rPr>
              <w:t>5,973,937.20</w:t>
            </w:r>
          </w:p>
        </w:tc>
        <w:tc>
          <w:tcPr>
            <w:tcW w:w="1860" w:type="dxa"/>
            <w:vAlign w:val="center"/>
          </w:tcPr>
          <w:p w:rsidR="000E7D3D" w:rsidRDefault="00BD5233">
            <w:pPr>
              <w:jc w:val="right"/>
            </w:pPr>
            <w:r>
              <w:rPr>
                <w:color w:val="000000"/>
                <w:szCs w:val="21"/>
              </w:rPr>
              <w:t>1.62</w:t>
            </w:r>
          </w:p>
        </w:tc>
      </w:tr>
      <w:tr w:rsidR="000E7D3D">
        <w:trPr>
          <w:jc w:val="center"/>
        </w:trPr>
        <w:tc>
          <w:tcPr>
            <w:tcW w:w="817" w:type="dxa"/>
            <w:vAlign w:val="center"/>
          </w:tcPr>
          <w:p w:rsidR="000E7D3D" w:rsidRDefault="00BD5233">
            <w:pPr>
              <w:jc w:val="center"/>
            </w:pPr>
            <w:r>
              <w:rPr>
                <w:color w:val="000000"/>
                <w:szCs w:val="21"/>
              </w:rPr>
              <w:t>20</w:t>
            </w:r>
          </w:p>
        </w:tc>
        <w:tc>
          <w:tcPr>
            <w:tcW w:w="1276" w:type="dxa"/>
            <w:vAlign w:val="center"/>
          </w:tcPr>
          <w:p w:rsidR="000E7D3D" w:rsidRDefault="00BD5233">
            <w:pPr>
              <w:jc w:val="center"/>
            </w:pPr>
            <w:r>
              <w:rPr>
                <w:color w:val="000000"/>
                <w:szCs w:val="21"/>
              </w:rPr>
              <w:t>601668</w:t>
            </w:r>
          </w:p>
        </w:tc>
        <w:tc>
          <w:tcPr>
            <w:tcW w:w="1701" w:type="dxa"/>
            <w:vAlign w:val="center"/>
          </w:tcPr>
          <w:p w:rsidR="000E7D3D" w:rsidRDefault="00BD5233">
            <w:pPr>
              <w:jc w:val="center"/>
            </w:pPr>
            <w:r>
              <w:rPr>
                <w:color w:val="000000"/>
                <w:szCs w:val="21"/>
              </w:rPr>
              <w:t>中国建筑</w:t>
            </w:r>
          </w:p>
        </w:tc>
        <w:tc>
          <w:tcPr>
            <w:tcW w:w="1276" w:type="dxa"/>
            <w:vAlign w:val="center"/>
          </w:tcPr>
          <w:p w:rsidR="000E7D3D" w:rsidRDefault="00BD5233">
            <w:pPr>
              <w:jc w:val="right"/>
            </w:pPr>
            <w:r>
              <w:rPr>
                <w:color w:val="000000"/>
                <w:szCs w:val="21"/>
              </w:rPr>
              <w:t>1,251,567</w:t>
            </w:r>
          </w:p>
        </w:tc>
        <w:tc>
          <w:tcPr>
            <w:tcW w:w="2181" w:type="dxa"/>
            <w:vAlign w:val="center"/>
          </w:tcPr>
          <w:p w:rsidR="000E7D3D" w:rsidRDefault="00BD5233">
            <w:pPr>
              <w:jc w:val="right"/>
            </w:pPr>
            <w:r>
              <w:rPr>
                <w:color w:val="000000"/>
                <w:szCs w:val="21"/>
              </w:rPr>
              <w:t>5,969,974.59</w:t>
            </w:r>
          </w:p>
        </w:tc>
        <w:tc>
          <w:tcPr>
            <w:tcW w:w="1860" w:type="dxa"/>
            <w:vAlign w:val="center"/>
          </w:tcPr>
          <w:p w:rsidR="000E7D3D" w:rsidRDefault="00BD5233">
            <w:pPr>
              <w:jc w:val="right"/>
            </w:pPr>
            <w:r>
              <w:rPr>
                <w:color w:val="000000"/>
                <w:szCs w:val="21"/>
              </w:rPr>
              <w:t>1.61</w:t>
            </w:r>
          </w:p>
        </w:tc>
      </w:tr>
      <w:tr w:rsidR="000E7D3D">
        <w:trPr>
          <w:jc w:val="center"/>
        </w:trPr>
        <w:tc>
          <w:tcPr>
            <w:tcW w:w="817" w:type="dxa"/>
            <w:vAlign w:val="center"/>
          </w:tcPr>
          <w:p w:rsidR="000E7D3D" w:rsidRDefault="00BD5233">
            <w:pPr>
              <w:jc w:val="center"/>
            </w:pPr>
            <w:r>
              <w:rPr>
                <w:color w:val="000000"/>
                <w:szCs w:val="21"/>
              </w:rPr>
              <w:t>21</w:t>
            </w:r>
          </w:p>
        </w:tc>
        <w:tc>
          <w:tcPr>
            <w:tcW w:w="1276" w:type="dxa"/>
            <w:vAlign w:val="center"/>
          </w:tcPr>
          <w:p w:rsidR="000E7D3D" w:rsidRDefault="00BD5233">
            <w:pPr>
              <w:jc w:val="center"/>
            </w:pPr>
            <w:r>
              <w:rPr>
                <w:color w:val="000000"/>
                <w:szCs w:val="21"/>
              </w:rPr>
              <w:t>601288</w:t>
            </w:r>
          </w:p>
        </w:tc>
        <w:tc>
          <w:tcPr>
            <w:tcW w:w="1701" w:type="dxa"/>
            <w:vAlign w:val="center"/>
          </w:tcPr>
          <w:p w:rsidR="000E7D3D" w:rsidRDefault="00BD5233">
            <w:pPr>
              <w:jc w:val="center"/>
            </w:pPr>
            <w:r>
              <w:rPr>
                <w:color w:val="000000"/>
                <w:szCs w:val="21"/>
              </w:rPr>
              <w:t>农业银行</w:t>
            </w:r>
          </w:p>
        </w:tc>
        <w:tc>
          <w:tcPr>
            <w:tcW w:w="1276" w:type="dxa"/>
            <w:vAlign w:val="center"/>
          </w:tcPr>
          <w:p w:rsidR="000E7D3D" w:rsidRDefault="00BD5233">
            <w:pPr>
              <w:jc w:val="right"/>
            </w:pPr>
            <w:r>
              <w:rPr>
                <w:color w:val="000000"/>
                <w:szCs w:val="21"/>
              </w:rPr>
              <w:t>1,713,785</w:t>
            </w:r>
          </w:p>
        </w:tc>
        <w:tc>
          <w:tcPr>
            <w:tcW w:w="2181" w:type="dxa"/>
            <w:vAlign w:val="center"/>
          </w:tcPr>
          <w:p w:rsidR="000E7D3D" w:rsidRDefault="00BD5233">
            <w:pPr>
              <w:jc w:val="right"/>
            </w:pPr>
            <w:r>
              <w:rPr>
                <w:color w:val="000000"/>
                <w:szCs w:val="21"/>
              </w:rPr>
              <w:t>5,792,593.30</w:t>
            </w:r>
          </w:p>
        </w:tc>
        <w:tc>
          <w:tcPr>
            <w:tcW w:w="1860" w:type="dxa"/>
            <w:vAlign w:val="center"/>
          </w:tcPr>
          <w:p w:rsidR="000E7D3D" w:rsidRDefault="00BD5233">
            <w:pPr>
              <w:jc w:val="right"/>
            </w:pPr>
            <w:r>
              <w:rPr>
                <w:color w:val="000000"/>
                <w:szCs w:val="21"/>
              </w:rPr>
              <w:t>1.57</w:t>
            </w:r>
          </w:p>
        </w:tc>
      </w:tr>
      <w:tr w:rsidR="000E7D3D">
        <w:trPr>
          <w:jc w:val="center"/>
        </w:trPr>
        <w:tc>
          <w:tcPr>
            <w:tcW w:w="817" w:type="dxa"/>
            <w:vAlign w:val="center"/>
          </w:tcPr>
          <w:p w:rsidR="000E7D3D" w:rsidRDefault="00BD5233">
            <w:pPr>
              <w:jc w:val="center"/>
            </w:pPr>
            <w:r>
              <w:rPr>
                <w:color w:val="000000"/>
                <w:szCs w:val="21"/>
              </w:rPr>
              <w:t>22</w:t>
            </w:r>
          </w:p>
        </w:tc>
        <w:tc>
          <w:tcPr>
            <w:tcW w:w="1276" w:type="dxa"/>
            <w:vAlign w:val="center"/>
          </w:tcPr>
          <w:p w:rsidR="000E7D3D" w:rsidRDefault="00BD5233">
            <w:pPr>
              <w:jc w:val="center"/>
            </w:pPr>
            <w:r>
              <w:rPr>
                <w:color w:val="000000"/>
                <w:szCs w:val="21"/>
              </w:rPr>
              <w:t>600309</w:t>
            </w:r>
          </w:p>
        </w:tc>
        <w:tc>
          <w:tcPr>
            <w:tcW w:w="1701" w:type="dxa"/>
            <w:vAlign w:val="center"/>
          </w:tcPr>
          <w:p w:rsidR="000E7D3D" w:rsidRDefault="00BD5233">
            <w:pPr>
              <w:jc w:val="center"/>
            </w:pPr>
            <w:r>
              <w:rPr>
                <w:color w:val="000000"/>
                <w:szCs w:val="21"/>
              </w:rPr>
              <w:t>万华化学</w:t>
            </w:r>
          </w:p>
        </w:tc>
        <w:tc>
          <w:tcPr>
            <w:tcW w:w="1276" w:type="dxa"/>
            <w:vAlign w:val="center"/>
          </w:tcPr>
          <w:p w:rsidR="000E7D3D" w:rsidRDefault="00BD5233">
            <w:pPr>
              <w:jc w:val="right"/>
            </w:pPr>
            <w:r>
              <w:rPr>
                <w:color w:val="000000"/>
                <w:szCs w:val="21"/>
              </w:rPr>
              <w:t>93,700</w:t>
            </w:r>
          </w:p>
        </w:tc>
        <w:tc>
          <w:tcPr>
            <w:tcW w:w="2181" w:type="dxa"/>
            <w:vAlign w:val="center"/>
          </w:tcPr>
          <w:p w:rsidR="000E7D3D" w:rsidRDefault="00BD5233">
            <w:pPr>
              <w:jc w:val="right"/>
            </w:pPr>
            <w:r>
              <w:rPr>
                <w:color w:val="000000"/>
                <w:szCs w:val="21"/>
              </w:rPr>
              <w:t>4,684,063.00</w:t>
            </w:r>
          </w:p>
        </w:tc>
        <w:tc>
          <w:tcPr>
            <w:tcW w:w="1860" w:type="dxa"/>
            <w:vAlign w:val="center"/>
          </w:tcPr>
          <w:p w:rsidR="000E7D3D" w:rsidRDefault="00BD5233">
            <w:pPr>
              <w:jc w:val="right"/>
            </w:pPr>
            <w:r>
              <w:rPr>
                <w:color w:val="000000"/>
                <w:szCs w:val="21"/>
              </w:rPr>
              <w:t>1.27</w:t>
            </w:r>
          </w:p>
        </w:tc>
      </w:tr>
      <w:tr w:rsidR="000E7D3D">
        <w:trPr>
          <w:jc w:val="center"/>
        </w:trPr>
        <w:tc>
          <w:tcPr>
            <w:tcW w:w="817" w:type="dxa"/>
            <w:vAlign w:val="center"/>
          </w:tcPr>
          <w:p w:rsidR="000E7D3D" w:rsidRDefault="00BD5233">
            <w:pPr>
              <w:jc w:val="center"/>
            </w:pPr>
            <w:r>
              <w:rPr>
                <w:color w:val="000000"/>
                <w:szCs w:val="21"/>
              </w:rPr>
              <w:t>23</w:t>
            </w:r>
          </w:p>
        </w:tc>
        <w:tc>
          <w:tcPr>
            <w:tcW w:w="1276" w:type="dxa"/>
            <w:vAlign w:val="center"/>
          </w:tcPr>
          <w:p w:rsidR="000E7D3D" w:rsidRDefault="00BD5233">
            <w:pPr>
              <w:jc w:val="center"/>
            </w:pPr>
            <w:r>
              <w:rPr>
                <w:color w:val="000000"/>
                <w:szCs w:val="21"/>
              </w:rPr>
              <w:t>601211</w:t>
            </w:r>
          </w:p>
        </w:tc>
        <w:tc>
          <w:tcPr>
            <w:tcW w:w="1701" w:type="dxa"/>
            <w:vAlign w:val="center"/>
          </w:tcPr>
          <w:p w:rsidR="000E7D3D" w:rsidRDefault="00BD5233">
            <w:pPr>
              <w:jc w:val="center"/>
            </w:pPr>
            <w:r>
              <w:rPr>
                <w:color w:val="000000"/>
                <w:szCs w:val="21"/>
              </w:rPr>
              <w:t>国泰君安</w:t>
            </w:r>
          </w:p>
        </w:tc>
        <w:tc>
          <w:tcPr>
            <w:tcW w:w="1276" w:type="dxa"/>
            <w:vAlign w:val="center"/>
          </w:tcPr>
          <w:p w:rsidR="000E7D3D" w:rsidRDefault="00BD5233">
            <w:pPr>
              <w:jc w:val="right"/>
            </w:pPr>
            <w:r>
              <w:rPr>
                <w:color w:val="000000"/>
                <w:szCs w:val="21"/>
              </w:rPr>
              <w:t>269,045</w:t>
            </w:r>
          </w:p>
        </w:tc>
        <w:tc>
          <w:tcPr>
            <w:tcW w:w="2181" w:type="dxa"/>
            <w:vAlign w:val="center"/>
          </w:tcPr>
          <w:p w:rsidR="000E7D3D" w:rsidRDefault="00BD5233">
            <w:pPr>
              <w:jc w:val="right"/>
            </w:pPr>
            <w:r>
              <w:rPr>
                <w:color w:val="000000"/>
                <w:szCs w:val="21"/>
              </w:rPr>
              <w:t>4,643,716.70</w:t>
            </w:r>
          </w:p>
        </w:tc>
        <w:tc>
          <w:tcPr>
            <w:tcW w:w="1860" w:type="dxa"/>
            <w:vAlign w:val="center"/>
          </w:tcPr>
          <w:p w:rsidR="000E7D3D" w:rsidRDefault="00BD5233">
            <w:pPr>
              <w:jc w:val="right"/>
            </w:pPr>
            <w:r>
              <w:rPr>
                <w:color w:val="000000"/>
                <w:szCs w:val="21"/>
              </w:rPr>
              <w:t>1.26</w:t>
            </w:r>
          </w:p>
        </w:tc>
      </w:tr>
      <w:tr w:rsidR="000E7D3D">
        <w:trPr>
          <w:jc w:val="center"/>
        </w:trPr>
        <w:tc>
          <w:tcPr>
            <w:tcW w:w="817" w:type="dxa"/>
            <w:vAlign w:val="center"/>
          </w:tcPr>
          <w:p w:rsidR="000E7D3D" w:rsidRDefault="00BD5233">
            <w:pPr>
              <w:jc w:val="center"/>
            </w:pPr>
            <w:r>
              <w:rPr>
                <w:color w:val="000000"/>
                <w:szCs w:val="21"/>
              </w:rPr>
              <w:t>24</w:t>
            </w:r>
          </w:p>
        </w:tc>
        <w:tc>
          <w:tcPr>
            <w:tcW w:w="1276" w:type="dxa"/>
            <w:vAlign w:val="center"/>
          </w:tcPr>
          <w:p w:rsidR="000E7D3D" w:rsidRDefault="00BD5233">
            <w:pPr>
              <w:jc w:val="center"/>
            </w:pPr>
            <w:r>
              <w:rPr>
                <w:color w:val="000000"/>
                <w:szCs w:val="21"/>
              </w:rPr>
              <w:t>601601</w:t>
            </w:r>
          </w:p>
        </w:tc>
        <w:tc>
          <w:tcPr>
            <w:tcW w:w="1701" w:type="dxa"/>
            <w:vAlign w:val="center"/>
          </w:tcPr>
          <w:p w:rsidR="000E7D3D" w:rsidRDefault="00BD5233">
            <w:pPr>
              <w:jc w:val="center"/>
            </w:pPr>
            <w:r>
              <w:rPr>
                <w:color w:val="000000"/>
                <w:szCs w:val="21"/>
              </w:rPr>
              <w:t>中国太保</w:t>
            </w:r>
          </w:p>
        </w:tc>
        <w:tc>
          <w:tcPr>
            <w:tcW w:w="1276" w:type="dxa"/>
            <w:vAlign w:val="center"/>
          </w:tcPr>
          <w:p w:rsidR="000E7D3D" w:rsidRDefault="00BD5233">
            <w:pPr>
              <w:jc w:val="right"/>
            </w:pPr>
            <w:r>
              <w:rPr>
                <w:color w:val="000000"/>
                <w:szCs w:val="21"/>
              </w:rPr>
              <w:t>162,354</w:t>
            </w:r>
          </w:p>
        </w:tc>
        <w:tc>
          <w:tcPr>
            <w:tcW w:w="2181" w:type="dxa"/>
            <w:vAlign w:val="center"/>
          </w:tcPr>
          <w:p w:rsidR="000E7D3D" w:rsidRDefault="00BD5233">
            <w:pPr>
              <w:jc w:val="right"/>
            </w:pPr>
            <w:r>
              <w:rPr>
                <w:color w:val="000000"/>
                <w:szCs w:val="21"/>
              </w:rPr>
              <w:t>4,424,146.50</w:t>
            </w:r>
          </w:p>
        </w:tc>
        <w:tc>
          <w:tcPr>
            <w:tcW w:w="1860" w:type="dxa"/>
            <w:vAlign w:val="center"/>
          </w:tcPr>
          <w:p w:rsidR="000E7D3D" w:rsidRDefault="00BD5233">
            <w:pPr>
              <w:jc w:val="right"/>
            </w:pPr>
            <w:r>
              <w:rPr>
                <w:color w:val="000000"/>
                <w:szCs w:val="21"/>
              </w:rPr>
              <w:t>1.20</w:t>
            </w:r>
          </w:p>
        </w:tc>
      </w:tr>
      <w:tr w:rsidR="000E7D3D">
        <w:trPr>
          <w:jc w:val="center"/>
        </w:trPr>
        <w:tc>
          <w:tcPr>
            <w:tcW w:w="817" w:type="dxa"/>
            <w:vAlign w:val="center"/>
          </w:tcPr>
          <w:p w:rsidR="000E7D3D" w:rsidRDefault="00BD5233">
            <w:pPr>
              <w:jc w:val="center"/>
            </w:pPr>
            <w:r>
              <w:rPr>
                <w:color w:val="000000"/>
                <w:szCs w:val="21"/>
              </w:rPr>
              <w:t>25</w:t>
            </w:r>
          </w:p>
        </w:tc>
        <w:tc>
          <w:tcPr>
            <w:tcW w:w="1276" w:type="dxa"/>
            <w:vAlign w:val="center"/>
          </w:tcPr>
          <w:p w:rsidR="000E7D3D" w:rsidRDefault="00BD5233">
            <w:pPr>
              <w:jc w:val="center"/>
            </w:pPr>
            <w:r>
              <w:rPr>
                <w:color w:val="000000"/>
                <w:szCs w:val="21"/>
              </w:rPr>
              <w:t>601988</w:t>
            </w:r>
          </w:p>
        </w:tc>
        <w:tc>
          <w:tcPr>
            <w:tcW w:w="1701" w:type="dxa"/>
            <w:vAlign w:val="center"/>
          </w:tcPr>
          <w:p w:rsidR="000E7D3D" w:rsidRDefault="00BD5233">
            <w:pPr>
              <w:jc w:val="center"/>
            </w:pPr>
            <w:r>
              <w:rPr>
                <w:color w:val="000000"/>
                <w:szCs w:val="21"/>
              </w:rPr>
              <w:t>中国银行</w:t>
            </w:r>
          </w:p>
        </w:tc>
        <w:tc>
          <w:tcPr>
            <w:tcW w:w="1276" w:type="dxa"/>
            <w:vAlign w:val="center"/>
          </w:tcPr>
          <w:p w:rsidR="000E7D3D" w:rsidRDefault="00BD5233">
            <w:pPr>
              <w:jc w:val="right"/>
            </w:pPr>
            <w:r>
              <w:rPr>
                <w:color w:val="000000"/>
                <w:szCs w:val="21"/>
              </w:rPr>
              <w:t>1,257,241</w:t>
            </w:r>
          </w:p>
        </w:tc>
        <w:tc>
          <w:tcPr>
            <w:tcW w:w="2181" w:type="dxa"/>
            <w:vAlign w:val="center"/>
          </w:tcPr>
          <w:p w:rsidR="000E7D3D" w:rsidRDefault="00BD5233">
            <w:pPr>
              <w:jc w:val="right"/>
            </w:pPr>
            <w:r>
              <w:rPr>
                <w:color w:val="000000"/>
                <w:szCs w:val="21"/>
              </w:rPr>
              <w:t>4,375,198.68</w:t>
            </w:r>
          </w:p>
        </w:tc>
        <w:tc>
          <w:tcPr>
            <w:tcW w:w="1860" w:type="dxa"/>
            <w:vAlign w:val="center"/>
          </w:tcPr>
          <w:p w:rsidR="000E7D3D" w:rsidRDefault="00BD5233">
            <w:pPr>
              <w:jc w:val="right"/>
            </w:pPr>
            <w:r>
              <w:rPr>
                <w:color w:val="000000"/>
                <w:szCs w:val="21"/>
              </w:rPr>
              <w:t>1.18</w:t>
            </w:r>
          </w:p>
        </w:tc>
      </w:tr>
      <w:tr w:rsidR="000E7D3D">
        <w:trPr>
          <w:jc w:val="center"/>
        </w:trPr>
        <w:tc>
          <w:tcPr>
            <w:tcW w:w="817" w:type="dxa"/>
            <w:vAlign w:val="center"/>
          </w:tcPr>
          <w:p w:rsidR="000E7D3D" w:rsidRDefault="00BD5233">
            <w:pPr>
              <w:jc w:val="center"/>
            </w:pPr>
            <w:r>
              <w:rPr>
                <w:color w:val="000000"/>
                <w:szCs w:val="21"/>
              </w:rPr>
              <w:t>26</w:t>
            </w:r>
          </w:p>
        </w:tc>
        <w:tc>
          <w:tcPr>
            <w:tcW w:w="1276" w:type="dxa"/>
            <w:vAlign w:val="center"/>
          </w:tcPr>
          <w:p w:rsidR="000E7D3D" w:rsidRDefault="00BD5233">
            <w:pPr>
              <w:jc w:val="center"/>
            </w:pPr>
            <w:r>
              <w:rPr>
                <w:color w:val="000000"/>
                <w:szCs w:val="21"/>
              </w:rPr>
              <w:t>600588</w:t>
            </w:r>
          </w:p>
        </w:tc>
        <w:tc>
          <w:tcPr>
            <w:tcW w:w="1701" w:type="dxa"/>
            <w:vAlign w:val="center"/>
          </w:tcPr>
          <w:p w:rsidR="000E7D3D" w:rsidRDefault="00BD5233">
            <w:pPr>
              <w:jc w:val="center"/>
            </w:pPr>
            <w:r>
              <w:rPr>
                <w:color w:val="000000"/>
                <w:szCs w:val="21"/>
              </w:rPr>
              <w:t>用友网络</w:t>
            </w:r>
          </w:p>
        </w:tc>
        <w:tc>
          <w:tcPr>
            <w:tcW w:w="1276" w:type="dxa"/>
            <w:vAlign w:val="center"/>
          </w:tcPr>
          <w:p w:rsidR="000E7D3D" w:rsidRDefault="00BD5233">
            <w:pPr>
              <w:jc w:val="right"/>
            </w:pPr>
            <w:r>
              <w:rPr>
                <w:color w:val="000000"/>
                <w:szCs w:val="21"/>
              </w:rPr>
              <w:t>96,900</w:t>
            </w:r>
          </w:p>
        </w:tc>
        <w:tc>
          <w:tcPr>
            <w:tcW w:w="2181" w:type="dxa"/>
            <w:vAlign w:val="center"/>
          </w:tcPr>
          <w:p w:rsidR="000E7D3D" w:rsidRDefault="00BD5233">
            <w:pPr>
              <w:jc w:val="right"/>
            </w:pPr>
            <w:r>
              <w:rPr>
                <w:color w:val="000000"/>
                <w:szCs w:val="21"/>
              </w:rPr>
              <w:t>4,273,290.00</w:t>
            </w:r>
          </w:p>
        </w:tc>
        <w:tc>
          <w:tcPr>
            <w:tcW w:w="1860" w:type="dxa"/>
            <w:vAlign w:val="center"/>
          </w:tcPr>
          <w:p w:rsidR="000E7D3D" w:rsidRDefault="00BD5233">
            <w:pPr>
              <w:jc w:val="right"/>
            </w:pPr>
            <w:r>
              <w:rPr>
                <w:color w:val="000000"/>
                <w:szCs w:val="21"/>
              </w:rPr>
              <w:t>1.16</w:t>
            </w:r>
          </w:p>
        </w:tc>
      </w:tr>
      <w:tr w:rsidR="000E7D3D">
        <w:trPr>
          <w:jc w:val="center"/>
        </w:trPr>
        <w:tc>
          <w:tcPr>
            <w:tcW w:w="817" w:type="dxa"/>
            <w:vAlign w:val="center"/>
          </w:tcPr>
          <w:p w:rsidR="000E7D3D" w:rsidRDefault="00BD5233">
            <w:pPr>
              <w:jc w:val="center"/>
            </w:pPr>
            <w:r>
              <w:rPr>
                <w:color w:val="000000"/>
                <w:szCs w:val="21"/>
              </w:rPr>
              <w:t>27</w:t>
            </w:r>
          </w:p>
        </w:tc>
        <w:tc>
          <w:tcPr>
            <w:tcW w:w="1276" w:type="dxa"/>
            <w:vAlign w:val="center"/>
          </w:tcPr>
          <w:p w:rsidR="000E7D3D" w:rsidRDefault="00BD5233">
            <w:pPr>
              <w:jc w:val="center"/>
            </w:pPr>
            <w:r>
              <w:rPr>
                <w:color w:val="000000"/>
                <w:szCs w:val="21"/>
              </w:rPr>
              <w:t>600009</w:t>
            </w:r>
          </w:p>
        </w:tc>
        <w:tc>
          <w:tcPr>
            <w:tcW w:w="1701" w:type="dxa"/>
            <w:vAlign w:val="center"/>
          </w:tcPr>
          <w:p w:rsidR="000E7D3D" w:rsidRDefault="00BD5233">
            <w:pPr>
              <w:jc w:val="center"/>
            </w:pPr>
            <w:r>
              <w:rPr>
                <w:color w:val="000000"/>
                <w:szCs w:val="21"/>
              </w:rPr>
              <w:t>上海机场</w:t>
            </w:r>
          </w:p>
        </w:tc>
        <w:tc>
          <w:tcPr>
            <w:tcW w:w="1276" w:type="dxa"/>
            <w:vAlign w:val="center"/>
          </w:tcPr>
          <w:p w:rsidR="000E7D3D" w:rsidRDefault="00BD5233">
            <w:pPr>
              <w:jc w:val="right"/>
            </w:pPr>
            <w:r>
              <w:rPr>
                <w:color w:val="000000"/>
                <w:szCs w:val="21"/>
              </w:rPr>
              <w:t>57,500</w:t>
            </w:r>
          </w:p>
        </w:tc>
        <w:tc>
          <w:tcPr>
            <w:tcW w:w="2181" w:type="dxa"/>
            <w:vAlign w:val="center"/>
          </w:tcPr>
          <w:p w:rsidR="000E7D3D" w:rsidRDefault="00BD5233">
            <w:pPr>
              <w:jc w:val="right"/>
            </w:pPr>
            <w:r>
              <w:rPr>
                <w:color w:val="000000"/>
                <w:szCs w:val="21"/>
              </w:rPr>
              <w:t>4,144,025.00</w:t>
            </w:r>
          </w:p>
        </w:tc>
        <w:tc>
          <w:tcPr>
            <w:tcW w:w="1860" w:type="dxa"/>
            <w:vAlign w:val="center"/>
          </w:tcPr>
          <w:p w:rsidR="000E7D3D" w:rsidRDefault="00BD5233">
            <w:pPr>
              <w:jc w:val="right"/>
            </w:pPr>
            <w:r>
              <w:rPr>
                <w:color w:val="000000"/>
                <w:szCs w:val="21"/>
              </w:rPr>
              <w:t>1.12</w:t>
            </w:r>
          </w:p>
        </w:tc>
      </w:tr>
      <w:tr w:rsidR="000E7D3D">
        <w:trPr>
          <w:jc w:val="center"/>
        </w:trPr>
        <w:tc>
          <w:tcPr>
            <w:tcW w:w="817" w:type="dxa"/>
            <w:vAlign w:val="center"/>
          </w:tcPr>
          <w:p w:rsidR="000E7D3D" w:rsidRDefault="00BD5233">
            <w:pPr>
              <w:jc w:val="center"/>
            </w:pPr>
            <w:r>
              <w:rPr>
                <w:color w:val="000000"/>
                <w:szCs w:val="21"/>
              </w:rPr>
              <w:t>28</w:t>
            </w:r>
          </w:p>
        </w:tc>
        <w:tc>
          <w:tcPr>
            <w:tcW w:w="1276" w:type="dxa"/>
            <w:vAlign w:val="center"/>
          </w:tcPr>
          <w:p w:rsidR="000E7D3D" w:rsidRDefault="00BD5233">
            <w:pPr>
              <w:jc w:val="center"/>
            </w:pPr>
            <w:r>
              <w:rPr>
                <w:color w:val="000000"/>
                <w:szCs w:val="21"/>
              </w:rPr>
              <w:t>600690</w:t>
            </w:r>
          </w:p>
        </w:tc>
        <w:tc>
          <w:tcPr>
            <w:tcW w:w="1701" w:type="dxa"/>
            <w:vAlign w:val="center"/>
          </w:tcPr>
          <w:p w:rsidR="000E7D3D" w:rsidRDefault="00BD5233">
            <w:pPr>
              <w:jc w:val="center"/>
            </w:pPr>
            <w:r>
              <w:rPr>
                <w:color w:val="000000"/>
                <w:szCs w:val="21"/>
              </w:rPr>
              <w:t>海尔智家</w:t>
            </w:r>
          </w:p>
        </w:tc>
        <w:tc>
          <w:tcPr>
            <w:tcW w:w="1276" w:type="dxa"/>
            <w:vAlign w:val="center"/>
          </w:tcPr>
          <w:p w:rsidR="000E7D3D" w:rsidRDefault="00BD5233">
            <w:pPr>
              <w:jc w:val="right"/>
            </w:pPr>
            <w:r>
              <w:rPr>
                <w:color w:val="000000"/>
                <w:szCs w:val="21"/>
              </w:rPr>
              <w:t>225,872</w:t>
            </w:r>
          </w:p>
        </w:tc>
        <w:tc>
          <w:tcPr>
            <w:tcW w:w="2181" w:type="dxa"/>
            <w:vAlign w:val="center"/>
          </w:tcPr>
          <w:p w:rsidR="000E7D3D" w:rsidRDefault="00BD5233">
            <w:pPr>
              <w:jc w:val="right"/>
            </w:pPr>
            <w:r>
              <w:rPr>
                <w:color w:val="000000"/>
                <w:szCs w:val="21"/>
              </w:rPr>
              <w:t>3,997,934.40</w:t>
            </w:r>
          </w:p>
        </w:tc>
        <w:tc>
          <w:tcPr>
            <w:tcW w:w="1860" w:type="dxa"/>
            <w:vAlign w:val="center"/>
          </w:tcPr>
          <w:p w:rsidR="000E7D3D" w:rsidRDefault="00BD5233">
            <w:pPr>
              <w:jc w:val="right"/>
            </w:pPr>
            <w:r>
              <w:rPr>
                <w:color w:val="000000"/>
                <w:szCs w:val="21"/>
              </w:rPr>
              <w:t>1.08</w:t>
            </w:r>
          </w:p>
        </w:tc>
      </w:tr>
      <w:tr w:rsidR="000E7D3D">
        <w:trPr>
          <w:jc w:val="center"/>
        </w:trPr>
        <w:tc>
          <w:tcPr>
            <w:tcW w:w="817" w:type="dxa"/>
            <w:vAlign w:val="center"/>
          </w:tcPr>
          <w:p w:rsidR="000E7D3D" w:rsidRDefault="00BD5233">
            <w:pPr>
              <w:jc w:val="center"/>
            </w:pPr>
            <w:r>
              <w:rPr>
                <w:color w:val="000000"/>
                <w:szCs w:val="21"/>
              </w:rPr>
              <w:t>29</w:t>
            </w:r>
          </w:p>
        </w:tc>
        <w:tc>
          <w:tcPr>
            <w:tcW w:w="1276" w:type="dxa"/>
            <w:vAlign w:val="center"/>
          </w:tcPr>
          <w:p w:rsidR="000E7D3D" w:rsidRDefault="00BD5233">
            <w:pPr>
              <w:jc w:val="center"/>
            </w:pPr>
            <w:r>
              <w:rPr>
                <w:color w:val="000000"/>
                <w:szCs w:val="21"/>
              </w:rPr>
              <w:t>600703</w:t>
            </w:r>
          </w:p>
        </w:tc>
        <w:tc>
          <w:tcPr>
            <w:tcW w:w="1701" w:type="dxa"/>
            <w:vAlign w:val="center"/>
          </w:tcPr>
          <w:p w:rsidR="000E7D3D" w:rsidRDefault="00BD5233">
            <w:pPr>
              <w:jc w:val="center"/>
            </w:pPr>
            <w:r>
              <w:rPr>
                <w:color w:val="000000"/>
                <w:szCs w:val="21"/>
              </w:rPr>
              <w:t>三安光电</w:t>
            </w:r>
          </w:p>
        </w:tc>
        <w:tc>
          <w:tcPr>
            <w:tcW w:w="1276" w:type="dxa"/>
            <w:vAlign w:val="center"/>
          </w:tcPr>
          <w:p w:rsidR="000E7D3D" w:rsidRDefault="00BD5233">
            <w:pPr>
              <w:jc w:val="right"/>
            </w:pPr>
            <w:r>
              <w:rPr>
                <w:color w:val="000000"/>
                <w:szCs w:val="21"/>
              </w:rPr>
              <w:t>146,000</w:t>
            </w:r>
          </w:p>
        </w:tc>
        <w:tc>
          <w:tcPr>
            <w:tcW w:w="2181" w:type="dxa"/>
            <w:vAlign w:val="center"/>
          </w:tcPr>
          <w:p w:rsidR="000E7D3D" w:rsidRDefault="00BD5233">
            <w:pPr>
              <w:jc w:val="right"/>
            </w:pPr>
            <w:r>
              <w:rPr>
                <w:color w:val="000000"/>
                <w:szCs w:val="21"/>
              </w:rPr>
              <w:t>3,650,000.00</w:t>
            </w:r>
          </w:p>
        </w:tc>
        <w:tc>
          <w:tcPr>
            <w:tcW w:w="1860" w:type="dxa"/>
            <w:vAlign w:val="center"/>
          </w:tcPr>
          <w:p w:rsidR="000E7D3D" w:rsidRDefault="00BD5233">
            <w:pPr>
              <w:jc w:val="right"/>
            </w:pPr>
            <w:r>
              <w:rPr>
                <w:color w:val="000000"/>
                <w:szCs w:val="21"/>
              </w:rPr>
              <w:t>0.99</w:t>
            </w:r>
          </w:p>
        </w:tc>
      </w:tr>
      <w:tr w:rsidR="000E7D3D">
        <w:trPr>
          <w:jc w:val="center"/>
        </w:trPr>
        <w:tc>
          <w:tcPr>
            <w:tcW w:w="817" w:type="dxa"/>
            <w:vAlign w:val="center"/>
          </w:tcPr>
          <w:p w:rsidR="000E7D3D" w:rsidRDefault="00BD5233">
            <w:pPr>
              <w:jc w:val="center"/>
            </w:pPr>
            <w:r>
              <w:rPr>
                <w:color w:val="000000"/>
                <w:szCs w:val="21"/>
              </w:rPr>
              <w:t>30</w:t>
            </w:r>
          </w:p>
        </w:tc>
        <w:tc>
          <w:tcPr>
            <w:tcW w:w="1276" w:type="dxa"/>
            <w:vAlign w:val="center"/>
          </w:tcPr>
          <w:p w:rsidR="000E7D3D" w:rsidRDefault="00BD5233">
            <w:pPr>
              <w:jc w:val="center"/>
            </w:pPr>
            <w:r>
              <w:rPr>
                <w:color w:val="000000"/>
                <w:szCs w:val="21"/>
              </w:rPr>
              <w:t>600104</w:t>
            </w:r>
          </w:p>
        </w:tc>
        <w:tc>
          <w:tcPr>
            <w:tcW w:w="1701" w:type="dxa"/>
            <w:vAlign w:val="center"/>
          </w:tcPr>
          <w:p w:rsidR="000E7D3D" w:rsidRDefault="00BD5233">
            <w:pPr>
              <w:jc w:val="center"/>
            </w:pPr>
            <w:r>
              <w:rPr>
                <w:color w:val="000000"/>
                <w:szCs w:val="21"/>
              </w:rPr>
              <w:t>上汽集团</w:t>
            </w:r>
          </w:p>
        </w:tc>
        <w:tc>
          <w:tcPr>
            <w:tcW w:w="1276" w:type="dxa"/>
            <w:vAlign w:val="center"/>
          </w:tcPr>
          <w:p w:rsidR="000E7D3D" w:rsidRDefault="00BD5233">
            <w:pPr>
              <w:jc w:val="right"/>
            </w:pPr>
            <w:r>
              <w:rPr>
                <w:color w:val="000000"/>
                <w:szCs w:val="21"/>
              </w:rPr>
              <w:t>209,112</w:t>
            </w:r>
          </w:p>
        </w:tc>
        <w:tc>
          <w:tcPr>
            <w:tcW w:w="2181" w:type="dxa"/>
            <w:vAlign w:val="center"/>
          </w:tcPr>
          <w:p w:rsidR="000E7D3D" w:rsidRDefault="00BD5233">
            <w:pPr>
              <w:jc w:val="right"/>
            </w:pPr>
            <w:r>
              <w:rPr>
                <w:color w:val="000000"/>
                <w:szCs w:val="21"/>
              </w:rPr>
              <w:t>3,552,812.88</w:t>
            </w:r>
          </w:p>
        </w:tc>
        <w:tc>
          <w:tcPr>
            <w:tcW w:w="1860" w:type="dxa"/>
            <w:vAlign w:val="center"/>
          </w:tcPr>
          <w:p w:rsidR="000E7D3D" w:rsidRDefault="00BD5233">
            <w:pPr>
              <w:jc w:val="right"/>
            </w:pPr>
            <w:r>
              <w:rPr>
                <w:color w:val="000000"/>
                <w:szCs w:val="21"/>
              </w:rPr>
              <w:t>0.96</w:t>
            </w:r>
          </w:p>
        </w:tc>
      </w:tr>
      <w:tr w:rsidR="000E7D3D">
        <w:trPr>
          <w:jc w:val="center"/>
        </w:trPr>
        <w:tc>
          <w:tcPr>
            <w:tcW w:w="817" w:type="dxa"/>
            <w:vAlign w:val="center"/>
          </w:tcPr>
          <w:p w:rsidR="000E7D3D" w:rsidRDefault="00BD5233">
            <w:pPr>
              <w:jc w:val="center"/>
            </w:pPr>
            <w:r>
              <w:rPr>
                <w:color w:val="000000"/>
                <w:szCs w:val="21"/>
              </w:rPr>
              <w:t>31</w:t>
            </w:r>
          </w:p>
        </w:tc>
        <w:tc>
          <w:tcPr>
            <w:tcW w:w="1276" w:type="dxa"/>
            <w:vAlign w:val="center"/>
          </w:tcPr>
          <w:p w:rsidR="000E7D3D" w:rsidRDefault="00BD5233">
            <w:pPr>
              <w:jc w:val="center"/>
            </w:pPr>
            <w:r>
              <w:rPr>
                <w:color w:val="000000"/>
                <w:szCs w:val="21"/>
              </w:rPr>
              <w:t>601818</w:t>
            </w:r>
          </w:p>
        </w:tc>
        <w:tc>
          <w:tcPr>
            <w:tcW w:w="1701" w:type="dxa"/>
            <w:vAlign w:val="center"/>
          </w:tcPr>
          <w:p w:rsidR="000E7D3D" w:rsidRDefault="00BD5233">
            <w:pPr>
              <w:jc w:val="center"/>
            </w:pPr>
            <w:r>
              <w:rPr>
                <w:color w:val="000000"/>
                <w:szCs w:val="21"/>
              </w:rPr>
              <w:t>光大银行</w:t>
            </w:r>
          </w:p>
        </w:tc>
        <w:tc>
          <w:tcPr>
            <w:tcW w:w="1276" w:type="dxa"/>
            <w:vAlign w:val="center"/>
          </w:tcPr>
          <w:p w:rsidR="000E7D3D" w:rsidRDefault="00BD5233">
            <w:pPr>
              <w:jc w:val="right"/>
            </w:pPr>
            <w:r>
              <w:rPr>
                <w:color w:val="000000"/>
                <w:szCs w:val="21"/>
              </w:rPr>
              <w:t>949,839</w:t>
            </w:r>
          </w:p>
        </w:tc>
        <w:tc>
          <w:tcPr>
            <w:tcW w:w="2181" w:type="dxa"/>
            <w:vAlign w:val="center"/>
          </w:tcPr>
          <w:p w:rsidR="000E7D3D" w:rsidRDefault="00BD5233">
            <w:pPr>
              <w:jc w:val="right"/>
            </w:pPr>
            <w:r>
              <w:rPr>
                <w:color w:val="000000"/>
                <w:szCs w:val="21"/>
              </w:rPr>
              <w:t>3,400,423.62</w:t>
            </w:r>
          </w:p>
        </w:tc>
        <w:tc>
          <w:tcPr>
            <w:tcW w:w="1860" w:type="dxa"/>
            <w:vAlign w:val="center"/>
          </w:tcPr>
          <w:p w:rsidR="000E7D3D" w:rsidRDefault="00BD5233">
            <w:pPr>
              <w:jc w:val="right"/>
            </w:pPr>
            <w:r>
              <w:rPr>
                <w:color w:val="000000"/>
                <w:szCs w:val="21"/>
              </w:rPr>
              <w:t>0.92</w:t>
            </w:r>
          </w:p>
        </w:tc>
      </w:tr>
      <w:tr w:rsidR="000E7D3D">
        <w:trPr>
          <w:jc w:val="center"/>
        </w:trPr>
        <w:tc>
          <w:tcPr>
            <w:tcW w:w="817" w:type="dxa"/>
            <w:vAlign w:val="center"/>
          </w:tcPr>
          <w:p w:rsidR="000E7D3D" w:rsidRDefault="00BD5233">
            <w:pPr>
              <w:jc w:val="center"/>
            </w:pPr>
            <w:r>
              <w:rPr>
                <w:color w:val="000000"/>
                <w:szCs w:val="21"/>
              </w:rPr>
              <w:t>32</w:t>
            </w:r>
          </w:p>
        </w:tc>
        <w:tc>
          <w:tcPr>
            <w:tcW w:w="1276" w:type="dxa"/>
            <w:vAlign w:val="center"/>
          </w:tcPr>
          <w:p w:rsidR="000E7D3D" w:rsidRDefault="00BD5233">
            <w:pPr>
              <w:jc w:val="center"/>
            </w:pPr>
            <w:r>
              <w:rPr>
                <w:color w:val="000000"/>
                <w:szCs w:val="21"/>
              </w:rPr>
              <w:t>600745</w:t>
            </w:r>
          </w:p>
        </w:tc>
        <w:tc>
          <w:tcPr>
            <w:tcW w:w="1701" w:type="dxa"/>
            <w:vAlign w:val="center"/>
          </w:tcPr>
          <w:p w:rsidR="000E7D3D" w:rsidRDefault="00BD5233">
            <w:pPr>
              <w:jc w:val="center"/>
            </w:pPr>
            <w:r>
              <w:rPr>
                <w:color w:val="000000"/>
                <w:szCs w:val="21"/>
              </w:rPr>
              <w:t>闻泰科技</w:t>
            </w:r>
          </w:p>
        </w:tc>
        <w:tc>
          <w:tcPr>
            <w:tcW w:w="1276" w:type="dxa"/>
            <w:vAlign w:val="center"/>
          </w:tcPr>
          <w:p w:rsidR="000E7D3D" w:rsidRDefault="00BD5233">
            <w:pPr>
              <w:jc w:val="right"/>
            </w:pPr>
            <w:r>
              <w:rPr>
                <w:color w:val="000000"/>
                <w:szCs w:val="21"/>
              </w:rPr>
              <w:t>26,900</w:t>
            </w:r>
          </w:p>
        </w:tc>
        <w:tc>
          <w:tcPr>
            <w:tcW w:w="2181" w:type="dxa"/>
            <w:vAlign w:val="center"/>
          </w:tcPr>
          <w:p w:rsidR="000E7D3D" w:rsidRDefault="00BD5233">
            <w:pPr>
              <w:jc w:val="right"/>
            </w:pPr>
            <w:r>
              <w:rPr>
                <w:color w:val="000000"/>
                <w:szCs w:val="21"/>
              </w:rPr>
              <w:t>3,388,055.00</w:t>
            </w:r>
          </w:p>
        </w:tc>
        <w:tc>
          <w:tcPr>
            <w:tcW w:w="1860" w:type="dxa"/>
            <w:vAlign w:val="center"/>
          </w:tcPr>
          <w:p w:rsidR="000E7D3D" w:rsidRDefault="00BD5233">
            <w:pPr>
              <w:jc w:val="right"/>
            </w:pPr>
            <w:r>
              <w:rPr>
                <w:color w:val="000000"/>
                <w:szCs w:val="21"/>
              </w:rPr>
              <w:t>0.92</w:t>
            </w:r>
          </w:p>
        </w:tc>
      </w:tr>
      <w:tr w:rsidR="000E7D3D">
        <w:trPr>
          <w:jc w:val="center"/>
        </w:trPr>
        <w:tc>
          <w:tcPr>
            <w:tcW w:w="817" w:type="dxa"/>
            <w:vAlign w:val="center"/>
          </w:tcPr>
          <w:p w:rsidR="000E7D3D" w:rsidRDefault="00BD5233">
            <w:pPr>
              <w:jc w:val="center"/>
            </w:pPr>
            <w:r>
              <w:rPr>
                <w:color w:val="000000"/>
                <w:szCs w:val="21"/>
              </w:rPr>
              <w:t>33</w:t>
            </w:r>
          </w:p>
        </w:tc>
        <w:tc>
          <w:tcPr>
            <w:tcW w:w="1276" w:type="dxa"/>
            <w:vAlign w:val="center"/>
          </w:tcPr>
          <w:p w:rsidR="000E7D3D" w:rsidRDefault="00BD5233">
            <w:pPr>
              <w:jc w:val="center"/>
            </w:pPr>
            <w:r>
              <w:rPr>
                <w:color w:val="000000"/>
                <w:szCs w:val="21"/>
              </w:rPr>
              <w:t>600028</w:t>
            </w:r>
          </w:p>
        </w:tc>
        <w:tc>
          <w:tcPr>
            <w:tcW w:w="1701" w:type="dxa"/>
            <w:vAlign w:val="center"/>
          </w:tcPr>
          <w:p w:rsidR="000E7D3D" w:rsidRDefault="00BD5233">
            <w:pPr>
              <w:jc w:val="center"/>
            </w:pPr>
            <w:r>
              <w:rPr>
                <w:color w:val="000000"/>
                <w:szCs w:val="21"/>
              </w:rPr>
              <w:t>中国石化</w:t>
            </w:r>
          </w:p>
        </w:tc>
        <w:tc>
          <w:tcPr>
            <w:tcW w:w="1276" w:type="dxa"/>
            <w:vAlign w:val="center"/>
          </w:tcPr>
          <w:p w:rsidR="000E7D3D" w:rsidRDefault="00BD5233">
            <w:pPr>
              <w:jc w:val="right"/>
            </w:pPr>
            <w:r>
              <w:rPr>
                <w:color w:val="000000"/>
                <w:szCs w:val="21"/>
              </w:rPr>
              <w:t>797,997</w:t>
            </w:r>
          </w:p>
        </w:tc>
        <w:tc>
          <w:tcPr>
            <w:tcW w:w="2181" w:type="dxa"/>
            <w:vAlign w:val="center"/>
          </w:tcPr>
          <w:p w:rsidR="000E7D3D" w:rsidRDefault="00BD5233">
            <w:pPr>
              <w:jc w:val="right"/>
            </w:pPr>
            <w:r>
              <w:rPr>
                <w:color w:val="000000"/>
                <w:szCs w:val="21"/>
              </w:rPr>
              <w:t>3,120,168.27</w:t>
            </w:r>
          </w:p>
        </w:tc>
        <w:tc>
          <w:tcPr>
            <w:tcW w:w="1860" w:type="dxa"/>
            <w:vAlign w:val="center"/>
          </w:tcPr>
          <w:p w:rsidR="000E7D3D" w:rsidRDefault="00BD5233">
            <w:pPr>
              <w:jc w:val="right"/>
            </w:pPr>
            <w:r>
              <w:rPr>
                <w:color w:val="000000"/>
                <w:szCs w:val="21"/>
              </w:rPr>
              <w:t>0.84</w:t>
            </w:r>
          </w:p>
        </w:tc>
      </w:tr>
      <w:tr w:rsidR="000E7D3D">
        <w:trPr>
          <w:jc w:val="center"/>
        </w:trPr>
        <w:tc>
          <w:tcPr>
            <w:tcW w:w="817" w:type="dxa"/>
            <w:vAlign w:val="center"/>
          </w:tcPr>
          <w:p w:rsidR="000E7D3D" w:rsidRDefault="00BD5233">
            <w:pPr>
              <w:jc w:val="center"/>
            </w:pPr>
            <w:r>
              <w:rPr>
                <w:color w:val="000000"/>
                <w:szCs w:val="21"/>
              </w:rPr>
              <w:t>34</w:t>
            </w:r>
          </w:p>
        </w:tc>
        <w:tc>
          <w:tcPr>
            <w:tcW w:w="1276" w:type="dxa"/>
            <w:vAlign w:val="center"/>
          </w:tcPr>
          <w:p w:rsidR="000E7D3D" w:rsidRDefault="00BD5233">
            <w:pPr>
              <w:jc w:val="center"/>
            </w:pPr>
            <w:r>
              <w:rPr>
                <w:color w:val="000000"/>
                <w:szCs w:val="21"/>
              </w:rPr>
              <w:t>600547</w:t>
            </w:r>
          </w:p>
        </w:tc>
        <w:tc>
          <w:tcPr>
            <w:tcW w:w="1701" w:type="dxa"/>
            <w:vAlign w:val="center"/>
          </w:tcPr>
          <w:p w:rsidR="000E7D3D" w:rsidRDefault="00BD5233">
            <w:pPr>
              <w:jc w:val="center"/>
            </w:pPr>
            <w:r>
              <w:rPr>
                <w:color w:val="000000"/>
                <w:szCs w:val="21"/>
              </w:rPr>
              <w:t>山东黄金</w:t>
            </w:r>
          </w:p>
        </w:tc>
        <w:tc>
          <w:tcPr>
            <w:tcW w:w="1276" w:type="dxa"/>
            <w:vAlign w:val="center"/>
          </w:tcPr>
          <w:p w:rsidR="000E7D3D" w:rsidRDefault="00BD5233">
            <w:pPr>
              <w:jc w:val="right"/>
            </w:pPr>
            <w:r>
              <w:rPr>
                <w:color w:val="000000"/>
                <w:szCs w:val="21"/>
              </w:rPr>
              <w:t>77,600</w:t>
            </w:r>
          </w:p>
        </w:tc>
        <w:tc>
          <w:tcPr>
            <w:tcW w:w="2181" w:type="dxa"/>
            <w:vAlign w:val="center"/>
          </w:tcPr>
          <w:p w:rsidR="000E7D3D" w:rsidRDefault="00BD5233">
            <w:pPr>
              <w:jc w:val="right"/>
            </w:pPr>
            <w:r>
              <w:rPr>
                <w:color w:val="000000"/>
                <w:szCs w:val="21"/>
              </w:rPr>
              <w:t>2,841,712.00</w:t>
            </w:r>
          </w:p>
        </w:tc>
        <w:tc>
          <w:tcPr>
            <w:tcW w:w="1860" w:type="dxa"/>
            <w:vAlign w:val="center"/>
          </w:tcPr>
          <w:p w:rsidR="000E7D3D" w:rsidRDefault="00BD5233">
            <w:pPr>
              <w:jc w:val="right"/>
            </w:pPr>
            <w:r>
              <w:rPr>
                <w:color w:val="000000"/>
                <w:szCs w:val="21"/>
              </w:rPr>
              <w:t>0.77</w:t>
            </w:r>
          </w:p>
        </w:tc>
      </w:tr>
      <w:tr w:rsidR="000E7D3D">
        <w:trPr>
          <w:jc w:val="center"/>
        </w:trPr>
        <w:tc>
          <w:tcPr>
            <w:tcW w:w="817" w:type="dxa"/>
            <w:vAlign w:val="center"/>
          </w:tcPr>
          <w:p w:rsidR="000E7D3D" w:rsidRDefault="00BD5233">
            <w:pPr>
              <w:jc w:val="center"/>
            </w:pPr>
            <w:r>
              <w:rPr>
                <w:color w:val="000000"/>
                <w:szCs w:val="21"/>
              </w:rPr>
              <w:t>35</w:t>
            </w:r>
          </w:p>
        </w:tc>
        <w:tc>
          <w:tcPr>
            <w:tcW w:w="1276" w:type="dxa"/>
            <w:vAlign w:val="center"/>
          </w:tcPr>
          <w:p w:rsidR="000E7D3D" w:rsidRDefault="00BD5233">
            <w:pPr>
              <w:jc w:val="center"/>
            </w:pPr>
            <w:r>
              <w:rPr>
                <w:color w:val="000000"/>
                <w:szCs w:val="21"/>
              </w:rPr>
              <w:t>601088</w:t>
            </w:r>
          </w:p>
        </w:tc>
        <w:tc>
          <w:tcPr>
            <w:tcW w:w="1701" w:type="dxa"/>
            <w:vAlign w:val="center"/>
          </w:tcPr>
          <w:p w:rsidR="000E7D3D" w:rsidRDefault="00BD5233">
            <w:pPr>
              <w:jc w:val="center"/>
            </w:pPr>
            <w:r>
              <w:rPr>
                <w:color w:val="000000"/>
                <w:szCs w:val="21"/>
              </w:rPr>
              <w:t>中国神华</w:t>
            </w:r>
          </w:p>
        </w:tc>
        <w:tc>
          <w:tcPr>
            <w:tcW w:w="1276" w:type="dxa"/>
            <w:vAlign w:val="center"/>
          </w:tcPr>
          <w:p w:rsidR="000E7D3D" w:rsidRDefault="00BD5233">
            <w:pPr>
              <w:jc w:val="right"/>
            </w:pPr>
            <w:r>
              <w:rPr>
                <w:color w:val="000000"/>
                <w:szCs w:val="21"/>
              </w:rPr>
              <w:t>196,818</w:t>
            </w:r>
          </w:p>
        </w:tc>
        <w:tc>
          <w:tcPr>
            <w:tcW w:w="2181" w:type="dxa"/>
            <w:vAlign w:val="center"/>
          </w:tcPr>
          <w:p w:rsidR="000E7D3D" w:rsidRDefault="00BD5233">
            <w:pPr>
              <w:jc w:val="right"/>
            </w:pPr>
            <w:r>
              <w:rPr>
                <w:color w:val="000000"/>
                <w:szCs w:val="21"/>
              </w:rPr>
              <w:t>2,826,306.48</w:t>
            </w:r>
          </w:p>
        </w:tc>
        <w:tc>
          <w:tcPr>
            <w:tcW w:w="1860" w:type="dxa"/>
            <w:vAlign w:val="center"/>
          </w:tcPr>
          <w:p w:rsidR="000E7D3D" w:rsidRDefault="00BD5233">
            <w:pPr>
              <w:jc w:val="right"/>
            </w:pPr>
            <w:r>
              <w:rPr>
                <w:color w:val="000000"/>
                <w:szCs w:val="21"/>
              </w:rPr>
              <w:t>0.76</w:t>
            </w:r>
          </w:p>
        </w:tc>
      </w:tr>
      <w:tr w:rsidR="000E7D3D">
        <w:trPr>
          <w:jc w:val="center"/>
        </w:trPr>
        <w:tc>
          <w:tcPr>
            <w:tcW w:w="817" w:type="dxa"/>
            <w:vAlign w:val="center"/>
          </w:tcPr>
          <w:p w:rsidR="000E7D3D" w:rsidRDefault="00BD5233">
            <w:pPr>
              <w:jc w:val="center"/>
            </w:pPr>
            <w:r>
              <w:rPr>
                <w:color w:val="000000"/>
                <w:szCs w:val="21"/>
              </w:rPr>
              <w:t>36</w:t>
            </w:r>
          </w:p>
        </w:tc>
        <w:tc>
          <w:tcPr>
            <w:tcW w:w="1276" w:type="dxa"/>
            <w:vAlign w:val="center"/>
          </w:tcPr>
          <w:p w:rsidR="000E7D3D" w:rsidRDefault="00BD5233">
            <w:pPr>
              <w:jc w:val="center"/>
            </w:pPr>
            <w:r>
              <w:rPr>
                <w:color w:val="000000"/>
                <w:szCs w:val="21"/>
              </w:rPr>
              <w:t>601628</w:t>
            </w:r>
          </w:p>
        </w:tc>
        <w:tc>
          <w:tcPr>
            <w:tcW w:w="1701" w:type="dxa"/>
            <w:vAlign w:val="center"/>
          </w:tcPr>
          <w:p w:rsidR="000E7D3D" w:rsidRDefault="00BD5233">
            <w:pPr>
              <w:jc w:val="center"/>
            </w:pPr>
            <w:r>
              <w:rPr>
                <w:color w:val="000000"/>
                <w:szCs w:val="21"/>
              </w:rPr>
              <w:t>中国人寿</w:t>
            </w:r>
          </w:p>
        </w:tc>
        <w:tc>
          <w:tcPr>
            <w:tcW w:w="1276" w:type="dxa"/>
            <w:vAlign w:val="center"/>
          </w:tcPr>
          <w:p w:rsidR="000E7D3D" w:rsidRDefault="00BD5233">
            <w:pPr>
              <w:jc w:val="right"/>
            </w:pPr>
            <w:r>
              <w:rPr>
                <w:color w:val="000000"/>
                <w:szCs w:val="21"/>
              </w:rPr>
              <w:t>99,440</w:t>
            </w:r>
          </w:p>
        </w:tc>
        <w:tc>
          <w:tcPr>
            <w:tcW w:w="2181" w:type="dxa"/>
            <w:vAlign w:val="center"/>
          </w:tcPr>
          <w:p w:rsidR="000E7D3D" w:rsidRDefault="00BD5233">
            <w:pPr>
              <w:jc w:val="right"/>
            </w:pPr>
            <w:r>
              <w:rPr>
                <w:color w:val="000000"/>
                <w:szCs w:val="21"/>
              </w:rPr>
              <w:t>2,705,762.40</w:t>
            </w:r>
          </w:p>
        </w:tc>
        <w:tc>
          <w:tcPr>
            <w:tcW w:w="1860" w:type="dxa"/>
            <w:vAlign w:val="center"/>
          </w:tcPr>
          <w:p w:rsidR="000E7D3D" w:rsidRDefault="00BD5233">
            <w:pPr>
              <w:jc w:val="right"/>
            </w:pPr>
            <w:r>
              <w:rPr>
                <w:color w:val="000000"/>
                <w:szCs w:val="21"/>
              </w:rPr>
              <w:t>0.73</w:t>
            </w:r>
          </w:p>
        </w:tc>
      </w:tr>
      <w:tr w:rsidR="000E7D3D">
        <w:trPr>
          <w:jc w:val="center"/>
        </w:trPr>
        <w:tc>
          <w:tcPr>
            <w:tcW w:w="817" w:type="dxa"/>
            <w:vAlign w:val="center"/>
          </w:tcPr>
          <w:p w:rsidR="000E7D3D" w:rsidRDefault="00BD5233">
            <w:pPr>
              <w:jc w:val="center"/>
            </w:pPr>
            <w:r>
              <w:rPr>
                <w:color w:val="000000"/>
                <w:szCs w:val="21"/>
              </w:rPr>
              <w:t>37</w:t>
            </w:r>
          </w:p>
        </w:tc>
        <w:tc>
          <w:tcPr>
            <w:tcW w:w="1276" w:type="dxa"/>
            <w:vAlign w:val="center"/>
          </w:tcPr>
          <w:p w:rsidR="000E7D3D" w:rsidRDefault="00BD5233">
            <w:pPr>
              <w:jc w:val="center"/>
            </w:pPr>
            <w:r>
              <w:rPr>
                <w:color w:val="000000"/>
                <w:szCs w:val="21"/>
              </w:rPr>
              <w:t>600050</w:t>
            </w:r>
          </w:p>
        </w:tc>
        <w:tc>
          <w:tcPr>
            <w:tcW w:w="1701" w:type="dxa"/>
            <w:vAlign w:val="center"/>
          </w:tcPr>
          <w:p w:rsidR="000E7D3D" w:rsidRDefault="00BD5233">
            <w:pPr>
              <w:jc w:val="center"/>
            </w:pPr>
            <w:r>
              <w:rPr>
                <w:color w:val="000000"/>
                <w:szCs w:val="21"/>
              </w:rPr>
              <w:t>中国联通</w:t>
            </w:r>
          </w:p>
        </w:tc>
        <w:tc>
          <w:tcPr>
            <w:tcW w:w="1276" w:type="dxa"/>
            <w:vAlign w:val="center"/>
          </w:tcPr>
          <w:p w:rsidR="000E7D3D" w:rsidRDefault="00BD5233">
            <w:pPr>
              <w:jc w:val="right"/>
            </w:pPr>
            <w:r>
              <w:rPr>
                <w:color w:val="000000"/>
                <w:szCs w:val="21"/>
              </w:rPr>
              <w:t>555,251</w:t>
            </w:r>
          </w:p>
        </w:tc>
        <w:tc>
          <w:tcPr>
            <w:tcW w:w="2181" w:type="dxa"/>
            <w:vAlign w:val="center"/>
          </w:tcPr>
          <w:p w:rsidR="000E7D3D" w:rsidRDefault="00BD5233">
            <w:pPr>
              <w:jc w:val="right"/>
            </w:pPr>
            <w:r>
              <w:rPr>
                <w:color w:val="000000"/>
                <w:szCs w:val="21"/>
              </w:rPr>
              <w:t>2,687,414.84</w:t>
            </w:r>
          </w:p>
        </w:tc>
        <w:tc>
          <w:tcPr>
            <w:tcW w:w="1860" w:type="dxa"/>
            <w:vAlign w:val="center"/>
          </w:tcPr>
          <w:p w:rsidR="000E7D3D" w:rsidRDefault="00BD5233">
            <w:pPr>
              <w:jc w:val="right"/>
            </w:pPr>
            <w:r>
              <w:rPr>
                <w:color w:val="000000"/>
                <w:szCs w:val="21"/>
              </w:rPr>
              <w:t>0.73</w:t>
            </w:r>
          </w:p>
        </w:tc>
      </w:tr>
      <w:tr w:rsidR="000E7D3D">
        <w:trPr>
          <w:jc w:val="center"/>
        </w:trPr>
        <w:tc>
          <w:tcPr>
            <w:tcW w:w="817" w:type="dxa"/>
            <w:vAlign w:val="center"/>
          </w:tcPr>
          <w:p w:rsidR="000E7D3D" w:rsidRDefault="00BD5233">
            <w:pPr>
              <w:jc w:val="center"/>
            </w:pPr>
            <w:r>
              <w:rPr>
                <w:color w:val="000000"/>
                <w:szCs w:val="21"/>
              </w:rPr>
              <w:t>38</w:t>
            </w:r>
          </w:p>
        </w:tc>
        <w:tc>
          <w:tcPr>
            <w:tcW w:w="1276" w:type="dxa"/>
            <w:vAlign w:val="center"/>
          </w:tcPr>
          <w:p w:rsidR="000E7D3D" w:rsidRDefault="00BD5233">
            <w:pPr>
              <w:jc w:val="center"/>
            </w:pPr>
            <w:r>
              <w:rPr>
                <w:color w:val="000000"/>
                <w:szCs w:val="21"/>
              </w:rPr>
              <w:t>600196</w:t>
            </w:r>
          </w:p>
        </w:tc>
        <w:tc>
          <w:tcPr>
            <w:tcW w:w="1701" w:type="dxa"/>
            <w:vAlign w:val="center"/>
          </w:tcPr>
          <w:p w:rsidR="000E7D3D" w:rsidRDefault="00BD5233">
            <w:pPr>
              <w:jc w:val="center"/>
            </w:pPr>
            <w:r>
              <w:rPr>
                <w:color w:val="000000"/>
                <w:szCs w:val="21"/>
              </w:rPr>
              <w:t>复星医药</w:t>
            </w:r>
          </w:p>
        </w:tc>
        <w:tc>
          <w:tcPr>
            <w:tcW w:w="1276" w:type="dxa"/>
            <w:vAlign w:val="center"/>
          </w:tcPr>
          <w:p w:rsidR="000E7D3D" w:rsidRDefault="00BD5233">
            <w:pPr>
              <w:jc w:val="right"/>
            </w:pPr>
            <w:r>
              <w:rPr>
                <w:color w:val="000000"/>
                <w:szCs w:val="21"/>
              </w:rPr>
              <w:t>72,041</w:t>
            </w:r>
          </w:p>
        </w:tc>
        <w:tc>
          <w:tcPr>
            <w:tcW w:w="2181" w:type="dxa"/>
            <w:vAlign w:val="center"/>
          </w:tcPr>
          <w:p w:rsidR="000E7D3D" w:rsidRDefault="00BD5233">
            <w:pPr>
              <w:jc w:val="right"/>
            </w:pPr>
            <w:r>
              <w:rPr>
                <w:color w:val="000000"/>
                <w:szCs w:val="21"/>
              </w:rPr>
              <w:t>2,438,587.85</w:t>
            </w:r>
          </w:p>
        </w:tc>
        <w:tc>
          <w:tcPr>
            <w:tcW w:w="1860" w:type="dxa"/>
            <w:vAlign w:val="center"/>
          </w:tcPr>
          <w:p w:rsidR="000E7D3D" w:rsidRDefault="00BD5233">
            <w:pPr>
              <w:jc w:val="right"/>
            </w:pPr>
            <w:r>
              <w:rPr>
                <w:color w:val="000000"/>
                <w:szCs w:val="21"/>
              </w:rPr>
              <w:t>0.66</w:t>
            </w:r>
          </w:p>
        </w:tc>
      </w:tr>
      <w:tr w:rsidR="000E7D3D">
        <w:trPr>
          <w:jc w:val="center"/>
        </w:trPr>
        <w:tc>
          <w:tcPr>
            <w:tcW w:w="817" w:type="dxa"/>
            <w:vAlign w:val="center"/>
          </w:tcPr>
          <w:p w:rsidR="000E7D3D" w:rsidRDefault="00BD5233">
            <w:pPr>
              <w:jc w:val="center"/>
            </w:pPr>
            <w:r>
              <w:rPr>
                <w:color w:val="000000"/>
                <w:szCs w:val="21"/>
              </w:rPr>
              <w:t>39</w:t>
            </w:r>
          </w:p>
        </w:tc>
        <w:tc>
          <w:tcPr>
            <w:tcW w:w="1276" w:type="dxa"/>
            <w:vAlign w:val="center"/>
          </w:tcPr>
          <w:p w:rsidR="000E7D3D" w:rsidRDefault="00BD5233">
            <w:pPr>
              <w:jc w:val="center"/>
            </w:pPr>
            <w:r>
              <w:rPr>
                <w:color w:val="000000"/>
                <w:szCs w:val="21"/>
              </w:rPr>
              <w:t>603160</w:t>
            </w:r>
          </w:p>
        </w:tc>
        <w:tc>
          <w:tcPr>
            <w:tcW w:w="1701" w:type="dxa"/>
            <w:vAlign w:val="center"/>
          </w:tcPr>
          <w:p w:rsidR="000E7D3D" w:rsidRDefault="00BD5233">
            <w:pPr>
              <w:jc w:val="center"/>
            </w:pPr>
            <w:r>
              <w:rPr>
                <w:color w:val="000000"/>
                <w:szCs w:val="21"/>
              </w:rPr>
              <w:t>汇顶科技</w:t>
            </w:r>
          </w:p>
        </w:tc>
        <w:tc>
          <w:tcPr>
            <w:tcW w:w="1276" w:type="dxa"/>
            <w:vAlign w:val="center"/>
          </w:tcPr>
          <w:p w:rsidR="000E7D3D" w:rsidRDefault="00BD5233">
            <w:pPr>
              <w:jc w:val="right"/>
            </w:pPr>
            <w:r>
              <w:rPr>
                <w:color w:val="000000"/>
                <w:szCs w:val="21"/>
              </w:rPr>
              <w:t>10,900</w:t>
            </w:r>
          </w:p>
        </w:tc>
        <w:tc>
          <w:tcPr>
            <w:tcW w:w="2181" w:type="dxa"/>
            <w:vAlign w:val="center"/>
          </w:tcPr>
          <w:p w:rsidR="000E7D3D" w:rsidRDefault="00BD5233">
            <w:pPr>
              <w:jc w:val="right"/>
            </w:pPr>
            <w:r>
              <w:rPr>
                <w:color w:val="000000"/>
                <w:szCs w:val="21"/>
              </w:rPr>
              <w:t>2,429,610.00</w:t>
            </w:r>
          </w:p>
        </w:tc>
        <w:tc>
          <w:tcPr>
            <w:tcW w:w="1860" w:type="dxa"/>
            <w:vAlign w:val="center"/>
          </w:tcPr>
          <w:p w:rsidR="000E7D3D" w:rsidRDefault="00BD5233">
            <w:pPr>
              <w:jc w:val="right"/>
            </w:pPr>
            <w:r>
              <w:rPr>
                <w:color w:val="000000"/>
                <w:szCs w:val="21"/>
              </w:rPr>
              <w:t>0.66</w:t>
            </w:r>
          </w:p>
        </w:tc>
      </w:tr>
      <w:tr w:rsidR="000E7D3D">
        <w:trPr>
          <w:jc w:val="center"/>
        </w:trPr>
        <w:tc>
          <w:tcPr>
            <w:tcW w:w="817" w:type="dxa"/>
            <w:vAlign w:val="center"/>
          </w:tcPr>
          <w:p w:rsidR="000E7D3D" w:rsidRDefault="00BD5233">
            <w:pPr>
              <w:jc w:val="center"/>
            </w:pPr>
            <w:r>
              <w:rPr>
                <w:color w:val="000000"/>
                <w:szCs w:val="21"/>
              </w:rPr>
              <w:t>40</w:t>
            </w:r>
          </w:p>
        </w:tc>
        <w:tc>
          <w:tcPr>
            <w:tcW w:w="1276" w:type="dxa"/>
            <w:vAlign w:val="center"/>
          </w:tcPr>
          <w:p w:rsidR="000E7D3D" w:rsidRDefault="00BD5233">
            <w:pPr>
              <w:jc w:val="center"/>
            </w:pPr>
            <w:r>
              <w:rPr>
                <w:color w:val="000000"/>
                <w:szCs w:val="21"/>
              </w:rPr>
              <w:t>601857</w:t>
            </w:r>
          </w:p>
        </w:tc>
        <w:tc>
          <w:tcPr>
            <w:tcW w:w="1701" w:type="dxa"/>
            <w:vAlign w:val="center"/>
          </w:tcPr>
          <w:p w:rsidR="000E7D3D" w:rsidRDefault="00BD5233">
            <w:pPr>
              <w:jc w:val="center"/>
            </w:pPr>
            <w:r>
              <w:rPr>
                <w:color w:val="000000"/>
                <w:szCs w:val="21"/>
              </w:rPr>
              <w:t>中国石油</w:t>
            </w:r>
            <w:r>
              <w:rPr>
                <w:color w:val="000000"/>
                <w:szCs w:val="21"/>
              </w:rPr>
              <w:t xml:space="preserve"> </w:t>
            </w:r>
          </w:p>
        </w:tc>
        <w:tc>
          <w:tcPr>
            <w:tcW w:w="1276" w:type="dxa"/>
            <w:vAlign w:val="center"/>
          </w:tcPr>
          <w:p w:rsidR="000E7D3D" w:rsidRDefault="00BD5233">
            <w:pPr>
              <w:jc w:val="right"/>
            </w:pPr>
            <w:r>
              <w:rPr>
                <w:color w:val="000000"/>
                <w:szCs w:val="21"/>
              </w:rPr>
              <w:t>579,571</w:t>
            </w:r>
          </w:p>
        </w:tc>
        <w:tc>
          <w:tcPr>
            <w:tcW w:w="2181" w:type="dxa"/>
            <w:vAlign w:val="center"/>
          </w:tcPr>
          <w:p w:rsidR="000E7D3D" w:rsidRDefault="00BD5233">
            <w:pPr>
              <w:jc w:val="right"/>
            </w:pPr>
            <w:r>
              <w:rPr>
                <w:color w:val="000000"/>
                <w:szCs w:val="21"/>
              </w:rPr>
              <w:t>2,428,402.49</w:t>
            </w:r>
          </w:p>
        </w:tc>
        <w:tc>
          <w:tcPr>
            <w:tcW w:w="1860" w:type="dxa"/>
            <w:vAlign w:val="center"/>
          </w:tcPr>
          <w:p w:rsidR="000E7D3D" w:rsidRDefault="00BD5233">
            <w:pPr>
              <w:jc w:val="right"/>
            </w:pPr>
            <w:r>
              <w:rPr>
                <w:color w:val="000000"/>
                <w:szCs w:val="21"/>
              </w:rPr>
              <w:t>0.66</w:t>
            </w:r>
          </w:p>
        </w:tc>
      </w:tr>
      <w:tr w:rsidR="000E7D3D">
        <w:trPr>
          <w:jc w:val="center"/>
        </w:trPr>
        <w:tc>
          <w:tcPr>
            <w:tcW w:w="817" w:type="dxa"/>
            <w:vAlign w:val="center"/>
          </w:tcPr>
          <w:p w:rsidR="000E7D3D" w:rsidRDefault="00BD5233">
            <w:pPr>
              <w:jc w:val="center"/>
            </w:pPr>
            <w:r>
              <w:rPr>
                <w:color w:val="000000"/>
                <w:szCs w:val="21"/>
              </w:rPr>
              <w:t>41</w:t>
            </w:r>
          </w:p>
        </w:tc>
        <w:tc>
          <w:tcPr>
            <w:tcW w:w="1276" w:type="dxa"/>
            <w:vAlign w:val="center"/>
          </w:tcPr>
          <w:p w:rsidR="000E7D3D" w:rsidRDefault="00BD5233">
            <w:pPr>
              <w:jc w:val="center"/>
            </w:pPr>
            <w:r>
              <w:rPr>
                <w:color w:val="000000"/>
                <w:szCs w:val="21"/>
              </w:rPr>
              <w:t>601816</w:t>
            </w:r>
          </w:p>
        </w:tc>
        <w:tc>
          <w:tcPr>
            <w:tcW w:w="1701" w:type="dxa"/>
            <w:vAlign w:val="center"/>
          </w:tcPr>
          <w:p w:rsidR="000E7D3D" w:rsidRDefault="00BD5233">
            <w:pPr>
              <w:jc w:val="center"/>
            </w:pPr>
            <w:r>
              <w:rPr>
                <w:color w:val="000000"/>
                <w:szCs w:val="21"/>
              </w:rPr>
              <w:t>京沪高铁</w:t>
            </w:r>
          </w:p>
        </w:tc>
        <w:tc>
          <w:tcPr>
            <w:tcW w:w="1276" w:type="dxa"/>
            <w:vAlign w:val="center"/>
          </w:tcPr>
          <w:p w:rsidR="000E7D3D" w:rsidRDefault="00BD5233">
            <w:pPr>
              <w:jc w:val="right"/>
            </w:pPr>
            <w:r>
              <w:rPr>
                <w:color w:val="000000"/>
                <w:szCs w:val="21"/>
              </w:rPr>
              <w:t>384,125</w:t>
            </w:r>
          </w:p>
        </w:tc>
        <w:tc>
          <w:tcPr>
            <w:tcW w:w="2181" w:type="dxa"/>
            <w:vAlign w:val="center"/>
          </w:tcPr>
          <w:p w:rsidR="000E7D3D" w:rsidRDefault="00BD5233">
            <w:pPr>
              <w:jc w:val="right"/>
            </w:pPr>
            <w:r>
              <w:rPr>
                <w:color w:val="000000"/>
                <w:szCs w:val="21"/>
              </w:rPr>
              <w:t>2,370,051.25</w:t>
            </w:r>
          </w:p>
        </w:tc>
        <w:tc>
          <w:tcPr>
            <w:tcW w:w="1860" w:type="dxa"/>
            <w:vAlign w:val="center"/>
          </w:tcPr>
          <w:p w:rsidR="000E7D3D" w:rsidRDefault="00BD5233">
            <w:pPr>
              <w:jc w:val="right"/>
            </w:pPr>
            <w:r>
              <w:rPr>
                <w:color w:val="000000"/>
                <w:szCs w:val="21"/>
              </w:rPr>
              <w:t>0.64</w:t>
            </w:r>
          </w:p>
        </w:tc>
      </w:tr>
      <w:tr w:rsidR="000E7D3D">
        <w:trPr>
          <w:jc w:val="center"/>
        </w:trPr>
        <w:tc>
          <w:tcPr>
            <w:tcW w:w="817" w:type="dxa"/>
            <w:vAlign w:val="center"/>
          </w:tcPr>
          <w:p w:rsidR="000E7D3D" w:rsidRDefault="00BD5233">
            <w:pPr>
              <w:jc w:val="center"/>
            </w:pPr>
            <w:r>
              <w:rPr>
                <w:color w:val="000000"/>
                <w:szCs w:val="21"/>
              </w:rPr>
              <w:t>42</w:t>
            </w:r>
          </w:p>
        </w:tc>
        <w:tc>
          <w:tcPr>
            <w:tcW w:w="1276" w:type="dxa"/>
            <w:vAlign w:val="center"/>
          </w:tcPr>
          <w:p w:rsidR="000E7D3D" w:rsidRDefault="00BD5233">
            <w:pPr>
              <w:jc w:val="center"/>
            </w:pPr>
            <w:r>
              <w:rPr>
                <w:color w:val="000000"/>
                <w:szCs w:val="21"/>
              </w:rPr>
              <w:t>601186</w:t>
            </w:r>
          </w:p>
        </w:tc>
        <w:tc>
          <w:tcPr>
            <w:tcW w:w="1701" w:type="dxa"/>
            <w:vAlign w:val="center"/>
          </w:tcPr>
          <w:p w:rsidR="000E7D3D" w:rsidRDefault="00BD5233">
            <w:pPr>
              <w:jc w:val="center"/>
            </w:pPr>
            <w:r>
              <w:rPr>
                <w:color w:val="000000"/>
                <w:szCs w:val="21"/>
              </w:rPr>
              <w:t>中国铁建</w:t>
            </w:r>
          </w:p>
        </w:tc>
        <w:tc>
          <w:tcPr>
            <w:tcW w:w="1276" w:type="dxa"/>
            <w:vAlign w:val="center"/>
          </w:tcPr>
          <w:p w:rsidR="000E7D3D" w:rsidRDefault="00BD5233">
            <w:pPr>
              <w:jc w:val="right"/>
            </w:pPr>
            <w:r>
              <w:rPr>
                <w:color w:val="000000"/>
                <w:szCs w:val="21"/>
              </w:rPr>
              <w:t>274,494</w:t>
            </w:r>
          </w:p>
        </w:tc>
        <w:tc>
          <w:tcPr>
            <w:tcW w:w="2181" w:type="dxa"/>
            <w:vAlign w:val="center"/>
          </w:tcPr>
          <w:p w:rsidR="000E7D3D" w:rsidRDefault="00BD5233">
            <w:pPr>
              <w:jc w:val="right"/>
            </w:pPr>
            <w:r>
              <w:rPr>
                <w:color w:val="000000"/>
                <w:szCs w:val="21"/>
              </w:rPr>
              <w:t>2,300,259.72</w:t>
            </w:r>
          </w:p>
        </w:tc>
        <w:tc>
          <w:tcPr>
            <w:tcW w:w="1860" w:type="dxa"/>
            <w:vAlign w:val="center"/>
          </w:tcPr>
          <w:p w:rsidR="000E7D3D" w:rsidRDefault="00BD5233">
            <w:pPr>
              <w:jc w:val="right"/>
            </w:pPr>
            <w:r>
              <w:rPr>
                <w:color w:val="000000"/>
                <w:szCs w:val="21"/>
              </w:rPr>
              <w:t>0.62</w:t>
            </w:r>
          </w:p>
        </w:tc>
      </w:tr>
      <w:tr w:rsidR="000E7D3D">
        <w:trPr>
          <w:jc w:val="center"/>
        </w:trPr>
        <w:tc>
          <w:tcPr>
            <w:tcW w:w="817" w:type="dxa"/>
            <w:vAlign w:val="center"/>
          </w:tcPr>
          <w:p w:rsidR="000E7D3D" w:rsidRDefault="00BD5233">
            <w:pPr>
              <w:jc w:val="center"/>
            </w:pPr>
            <w:r>
              <w:rPr>
                <w:color w:val="000000"/>
                <w:szCs w:val="21"/>
              </w:rPr>
              <w:t>43</w:t>
            </w:r>
          </w:p>
        </w:tc>
        <w:tc>
          <w:tcPr>
            <w:tcW w:w="1276" w:type="dxa"/>
            <w:vAlign w:val="center"/>
          </w:tcPr>
          <w:p w:rsidR="000E7D3D" w:rsidRDefault="00BD5233">
            <w:pPr>
              <w:jc w:val="center"/>
            </w:pPr>
            <w:r>
              <w:rPr>
                <w:color w:val="000000"/>
                <w:szCs w:val="21"/>
              </w:rPr>
              <w:t>601336</w:t>
            </w:r>
          </w:p>
        </w:tc>
        <w:tc>
          <w:tcPr>
            <w:tcW w:w="1701" w:type="dxa"/>
            <w:vAlign w:val="center"/>
          </w:tcPr>
          <w:p w:rsidR="000E7D3D" w:rsidRDefault="00BD5233">
            <w:pPr>
              <w:jc w:val="center"/>
            </w:pPr>
            <w:r>
              <w:rPr>
                <w:color w:val="000000"/>
                <w:szCs w:val="21"/>
              </w:rPr>
              <w:t>新华保险</w:t>
            </w:r>
          </w:p>
        </w:tc>
        <w:tc>
          <w:tcPr>
            <w:tcW w:w="1276" w:type="dxa"/>
            <w:vAlign w:val="center"/>
          </w:tcPr>
          <w:p w:rsidR="000E7D3D" w:rsidRDefault="00BD5233">
            <w:pPr>
              <w:jc w:val="right"/>
            </w:pPr>
            <w:r>
              <w:rPr>
                <w:color w:val="000000"/>
                <w:szCs w:val="21"/>
              </w:rPr>
              <w:t>49,818</w:t>
            </w:r>
          </w:p>
        </w:tc>
        <w:tc>
          <w:tcPr>
            <w:tcW w:w="2181" w:type="dxa"/>
            <w:vAlign w:val="center"/>
          </w:tcPr>
          <w:p w:rsidR="000E7D3D" w:rsidRDefault="00BD5233">
            <w:pPr>
              <w:jc w:val="right"/>
            </w:pPr>
            <w:r>
              <w:rPr>
                <w:color w:val="000000"/>
                <w:szCs w:val="21"/>
              </w:rPr>
              <w:t>2,205,941.04</w:t>
            </w:r>
          </w:p>
        </w:tc>
        <w:tc>
          <w:tcPr>
            <w:tcW w:w="1860" w:type="dxa"/>
            <w:vAlign w:val="center"/>
          </w:tcPr>
          <w:p w:rsidR="000E7D3D" w:rsidRDefault="00BD5233">
            <w:pPr>
              <w:jc w:val="right"/>
            </w:pPr>
            <w:r>
              <w:rPr>
                <w:color w:val="000000"/>
                <w:szCs w:val="21"/>
              </w:rPr>
              <w:t>0.60</w:t>
            </w:r>
          </w:p>
        </w:tc>
      </w:tr>
      <w:tr w:rsidR="000E7D3D">
        <w:trPr>
          <w:jc w:val="center"/>
        </w:trPr>
        <w:tc>
          <w:tcPr>
            <w:tcW w:w="817" w:type="dxa"/>
            <w:vAlign w:val="center"/>
          </w:tcPr>
          <w:p w:rsidR="000E7D3D" w:rsidRDefault="00BD5233">
            <w:pPr>
              <w:jc w:val="center"/>
            </w:pPr>
            <w:r>
              <w:rPr>
                <w:color w:val="000000"/>
                <w:szCs w:val="21"/>
              </w:rPr>
              <w:t>44</w:t>
            </w:r>
          </w:p>
        </w:tc>
        <w:tc>
          <w:tcPr>
            <w:tcW w:w="1276" w:type="dxa"/>
            <w:vAlign w:val="center"/>
          </w:tcPr>
          <w:p w:rsidR="000E7D3D" w:rsidRDefault="00BD5233">
            <w:pPr>
              <w:jc w:val="center"/>
            </w:pPr>
            <w:r>
              <w:rPr>
                <w:color w:val="000000"/>
                <w:szCs w:val="21"/>
              </w:rPr>
              <w:t>601989</w:t>
            </w:r>
          </w:p>
        </w:tc>
        <w:tc>
          <w:tcPr>
            <w:tcW w:w="1701" w:type="dxa"/>
            <w:vAlign w:val="center"/>
          </w:tcPr>
          <w:p w:rsidR="000E7D3D" w:rsidRDefault="00BD5233">
            <w:pPr>
              <w:jc w:val="center"/>
            </w:pPr>
            <w:r>
              <w:rPr>
                <w:color w:val="000000"/>
                <w:szCs w:val="21"/>
              </w:rPr>
              <w:t>中国重工</w:t>
            </w:r>
          </w:p>
        </w:tc>
        <w:tc>
          <w:tcPr>
            <w:tcW w:w="1276" w:type="dxa"/>
            <w:vAlign w:val="center"/>
          </w:tcPr>
          <w:p w:rsidR="000E7D3D" w:rsidRDefault="00BD5233">
            <w:pPr>
              <w:jc w:val="right"/>
            </w:pPr>
            <w:r>
              <w:rPr>
                <w:color w:val="000000"/>
                <w:szCs w:val="21"/>
              </w:rPr>
              <w:t>544,066</w:t>
            </w:r>
          </w:p>
        </w:tc>
        <w:tc>
          <w:tcPr>
            <w:tcW w:w="2181" w:type="dxa"/>
            <w:vAlign w:val="center"/>
          </w:tcPr>
          <w:p w:rsidR="000E7D3D" w:rsidRDefault="00BD5233">
            <w:pPr>
              <w:jc w:val="right"/>
            </w:pPr>
            <w:r>
              <w:rPr>
                <w:color w:val="000000"/>
                <w:szCs w:val="21"/>
              </w:rPr>
              <w:t>2,176,264.00</w:t>
            </w:r>
          </w:p>
        </w:tc>
        <w:tc>
          <w:tcPr>
            <w:tcW w:w="1860" w:type="dxa"/>
            <w:vAlign w:val="center"/>
          </w:tcPr>
          <w:p w:rsidR="000E7D3D" w:rsidRDefault="00BD5233">
            <w:pPr>
              <w:jc w:val="right"/>
            </w:pPr>
            <w:r>
              <w:rPr>
                <w:color w:val="000000"/>
                <w:szCs w:val="21"/>
              </w:rPr>
              <w:t>0.59</w:t>
            </w:r>
          </w:p>
        </w:tc>
      </w:tr>
      <w:tr w:rsidR="000E7D3D">
        <w:trPr>
          <w:jc w:val="center"/>
        </w:trPr>
        <w:tc>
          <w:tcPr>
            <w:tcW w:w="817" w:type="dxa"/>
            <w:vAlign w:val="center"/>
          </w:tcPr>
          <w:p w:rsidR="000E7D3D" w:rsidRDefault="00BD5233">
            <w:pPr>
              <w:jc w:val="center"/>
            </w:pPr>
            <w:r>
              <w:rPr>
                <w:color w:val="000000"/>
                <w:szCs w:val="21"/>
              </w:rPr>
              <w:t>45</w:t>
            </w:r>
          </w:p>
        </w:tc>
        <w:tc>
          <w:tcPr>
            <w:tcW w:w="1276" w:type="dxa"/>
            <w:vAlign w:val="center"/>
          </w:tcPr>
          <w:p w:rsidR="000E7D3D" w:rsidRDefault="00BD5233">
            <w:pPr>
              <w:jc w:val="center"/>
            </w:pPr>
            <w:r>
              <w:rPr>
                <w:color w:val="000000"/>
                <w:szCs w:val="21"/>
              </w:rPr>
              <w:t>601138</w:t>
            </w:r>
          </w:p>
        </w:tc>
        <w:tc>
          <w:tcPr>
            <w:tcW w:w="1701" w:type="dxa"/>
            <w:vAlign w:val="center"/>
          </w:tcPr>
          <w:p w:rsidR="000E7D3D" w:rsidRDefault="00BD5233">
            <w:pPr>
              <w:jc w:val="center"/>
            </w:pPr>
            <w:r>
              <w:rPr>
                <w:color w:val="000000"/>
                <w:szCs w:val="21"/>
              </w:rPr>
              <w:t>工业富联</w:t>
            </w:r>
          </w:p>
        </w:tc>
        <w:tc>
          <w:tcPr>
            <w:tcW w:w="1276" w:type="dxa"/>
            <w:vAlign w:val="center"/>
          </w:tcPr>
          <w:p w:rsidR="000E7D3D" w:rsidRDefault="00BD5233">
            <w:pPr>
              <w:jc w:val="right"/>
            </w:pPr>
            <w:r>
              <w:rPr>
                <w:color w:val="000000"/>
                <w:szCs w:val="21"/>
              </w:rPr>
              <w:t>118,600</w:t>
            </w:r>
          </w:p>
        </w:tc>
        <w:tc>
          <w:tcPr>
            <w:tcW w:w="2181" w:type="dxa"/>
            <w:vAlign w:val="center"/>
          </w:tcPr>
          <w:p w:rsidR="000E7D3D" w:rsidRDefault="00BD5233">
            <w:pPr>
              <w:jc w:val="right"/>
            </w:pPr>
            <w:r>
              <w:rPr>
                <w:color w:val="000000"/>
                <w:szCs w:val="21"/>
              </w:rPr>
              <w:t>1,796,790.00</w:t>
            </w:r>
          </w:p>
        </w:tc>
        <w:tc>
          <w:tcPr>
            <w:tcW w:w="1860" w:type="dxa"/>
            <w:vAlign w:val="center"/>
          </w:tcPr>
          <w:p w:rsidR="000E7D3D" w:rsidRDefault="00BD5233">
            <w:pPr>
              <w:jc w:val="right"/>
            </w:pPr>
            <w:r>
              <w:rPr>
                <w:color w:val="000000"/>
                <w:szCs w:val="21"/>
              </w:rPr>
              <w:t>0.49</w:t>
            </w:r>
          </w:p>
        </w:tc>
      </w:tr>
      <w:tr w:rsidR="000E7D3D">
        <w:trPr>
          <w:jc w:val="center"/>
        </w:trPr>
        <w:tc>
          <w:tcPr>
            <w:tcW w:w="817" w:type="dxa"/>
            <w:vAlign w:val="center"/>
          </w:tcPr>
          <w:p w:rsidR="000E7D3D" w:rsidRDefault="00BD5233">
            <w:pPr>
              <w:jc w:val="center"/>
            </w:pPr>
            <w:r>
              <w:rPr>
                <w:color w:val="000000"/>
                <w:szCs w:val="21"/>
              </w:rPr>
              <w:t>46</w:t>
            </w:r>
          </w:p>
        </w:tc>
        <w:tc>
          <w:tcPr>
            <w:tcW w:w="1276" w:type="dxa"/>
            <w:vAlign w:val="center"/>
          </w:tcPr>
          <w:p w:rsidR="000E7D3D" w:rsidRDefault="00BD5233">
            <w:pPr>
              <w:jc w:val="center"/>
            </w:pPr>
            <w:r>
              <w:rPr>
                <w:color w:val="000000"/>
                <w:szCs w:val="21"/>
              </w:rPr>
              <w:t>603993</w:t>
            </w:r>
          </w:p>
        </w:tc>
        <w:tc>
          <w:tcPr>
            <w:tcW w:w="1701" w:type="dxa"/>
            <w:vAlign w:val="center"/>
          </w:tcPr>
          <w:p w:rsidR="000E7D3D" w:rsidRDefault="00BD5233">
            <w:pPr>
              <w:jc w:val="center"/>
            </w:pPr>
            <w:r>
              <w:rPr>
                <w:color w:val="000000"/>
                <w:szCs w:val="21"/>
              </w:rPr>
              <w:t>洛阳钼业</w:t>
            </w:r>
            <w:r>
              <w:rPr>
                <w:color w:val="000000"/>
                <w:szCs w:val="21"/>
              </w:rPr>
              <w:t xml:space="preserve"> </w:t>
            </w:r>
          </w:p>
        </w:tc>
        <w:tc>
          <w:tcPr>
            <w:tcW w:w="1276" w:type="dxa"/>
            <w:vAlign w:val="center"/>
          </w:tcPr>
          <w:p w:rsidR="000E7D3D" w:rsidRDefault="00BD5233">
            <w:pPr>
              <w:jc w:val="right"/>
            </w:pPr>
            <w:r>
              <w:rPr>
                <w:color w:val="000000"/>
                <w:szCs w:val="21"/>
              </w:rPr>
              <w:t>421,500</w:t>
            </w:r>
          </w:p>
        </w:tc>
        <w:tc>
          <w:tcPr>
            <w:tcW w:w="2181" w:type="dxa"/>
            <w:vAlign w:val="center"/>
          </w:tcPr>
          <w:p w:rsidR="000E7D3D" w:rsidRDefault="00BD5233">
            <w:pPr>
              <w:jc w:val="right"/>
            </w:pPr>
            <w:r>
              <w:rPr>
                <w:color w:val="000000"/>
                <w:szCs w:val="21"/>
              </w:rPr>
              <w:t>1,546,905.00</w:t>
            </w:r>
          </w:p>
        </w:tc>
        <w:tc>
          <w:tcPr>
            <w:tcW w:w="1860" w:type="dxa"/>
            <w:vAlign w:val="center"/>
          </w:tcPr>
          <w:p w:rsidR="000E7D3D" w:rsidRDefault="00BD5233">
            <w:pPr>
              <w:jc w:val="right"/>
            </w:pPr>
            <w:r>
              <w:rPr>
                <w:color w:val="000000"/>
                <w:szCs w:val="21"/>
              </w:rPr>
              <w:t>0.42</w:t>
            </w:r>
          </w:p>
        </w:tc>
      </w:tr>
      <w:tr w:rsidR="000E7D3D">
        <w:trPr>
          <w:jc w:val="center"/>
        </w:trPr>
        <w:tc>
          <w:tcPr>
            <w:tcW w:w="817" w:type="dxa"/>
            <w:vAlign w:val="center"/>
          </w:tcPr>
          <w:p w:rsidR="000E7D3D" w:rsidRDefault="00BD5233">
            <w:pPr>
              <w:jc w:val="center"/>
            </w:pPr>
            <w:r>
              <w:rPr>
                <w:color w:val="000000"/>
                <w:szCs w:val="21"/>
              </w:rPr>
              <w:t>47</w:t>
            </w:r>
          </w:p>
        </w:tc>
        <w:tc>
          <w:tcPr>
            <w:tcW w:w="1276" w:type="dxa"/>
            <w:vAlign w:val="center"/>
          </w:tcPr>
          <w:p w:rsidR="000E7D3D" w:rsidRDefault="00BD5233">
            <w:pPr>
              <w:jc w:val="center"/>
            </w:pPr>
            <w:r>
              <w:rPr>
                <w:color w:val="000000"/>
                <w:szCs w:val="21"/>
              </w:rPr>
              <w:t>601066</w:t>
            </w:r>
          </w:p>
        </w:tc>
        <w:tc>
          <w:tcPr>
            <w:tcW w:w="1701" w:type="dxa"/>
            <w:vAlign w:val="center"/>
          </w:tcPr>
          <w:p w:rsidR="000E7D3D" w:rsidRDefault="00BD5233">
            <w:pPr>
              <w:jc w:val="center"/>
            </w:pPr>
            <w:r>
              <w:rPr>
                <w:color w:val="000000"/>
                <w:szCs w:val="21"/>
              </w:rPr>
              <w:t>中信建投</w:t>
            </w:r>
          </w:p>
        </w:tc>
        <w:tc>
          <w:tcPr>
            <w:tcW w:w="1276" w:type="dxa"/>
            <w:vAlign w:val="center"/>
          </w:tcPr>
          <w:p w:rsidR="000E7D3D" w:rsidRDefault="00BD5233">
            <w:pPr>
              <w:jc w:val="right"/>
            </w:pPr>
            <w:r>
              <w:rPr>
                <w:color w:val="000000"/>
                <w:szCs w:val="21"/>
              </w:rPr>
              <w:t>30,500</w:t>
            </w:r>
          </w:p>
        </w:tc>
        <w:tc>
          <w:tcPr>
            <w:tcW w:w="2181" w:type="dxa"/>
            <w:vAlign w:val="center"/>
          </w:tcPr>
          <w:p w:rsidR="000E7D3D" w:rsidRDefault="00BD5233">
            <w:pPr>
              <w:jc w:val="right"/>
            </w:pPr>
            <w:r>
              <w:rPr>
                <w:color w:val="000000"/>
                <w:szCs w:val="21"/>
              </w:rPr>
              <w:t>1,201,090.00</w:t>
            </w:r>
          </w:p>
        </w:tc>
        <w:tc>
          <w:tcPr>
            <w:tcW w:w="1860" w:type="dxa"/>
            <w:vAlign w:val="center"/>
          </w:tcPr>
          <w:p w:rsidR="000E7D3D" w:rsidRDefault="00BD5233">
            <w:pPr>
              <w:jc w:val="right"/>
            </w:pPr>
            <w:r>
              <w:rPr>
                <w:color w:val="000000"/>
                <w:szCs w:val="21"/>
              </w:rPr>
              <w:t>0.32</w:t>
            </w:r>
          </w:p>
        </w:tc>
      </w:tr>
      <w:tr w:rsidR="000E7D3D">
        <w:trPr>
          <w:jc w:val="center"/>
        </w:trPr>
        <w:tc>
          <w:tcPr>
            <w:tcW w:w="817" w:type="dxa"/>
            <w:vAlign w:val="center"/>
          </w:tcPr>
          <w:p w:rsidR="000E7D3D" w:rsidRDefault="00BD5233">
            <w:pPr>
              <w:jc w:val="center"/>
            </w:pPr>
            <w:r>
              <w:rPr>
                <w:color w:val="000000"/>
                <w:szCs w:val="21"/>
              </w:rPr>
              <w:t>48</w:t>
            </w:r>
          </w:p>
        </w:tc>
        <w:tc>
          <w:tcPr>
            <w:tcW w:w="1276" w:type="dxa"/>
            <w:vAlign w:val="center"/>
          </w:tcPr>
          <w:p w:rsidR="000E7D3D" w:rsidRDefault="00BD5233">
            <w:pPr>
              <w:jc w:val="center"/>
            </w:pPr>
            <w:r>
              <w:rPr>
                <w:color w:val="000000"/>
                <w:szCs w:val="21"/>
              </w:rPr>
              <w:t>601319</w:t>
            </w:r>
          </w:p>
        </w:tc>
        <w:tc>
          <w:tcPr>
            <w:tcW w:w="1701" w:type="dxa"/>
            <w:vAlign w:val="center"/>
          </w:tcPr>
          <w:p w:rsidR="000E7D3D" w:rsidRDefault="00BD5233">
            <w:pPr>
              <w:jc w:val="center"/>
            </w:pPr>
            <w:r>
              <w:rPr>
                <w:color w:val="000000"/>
                <w:szCs w:val="21"/>
              </w:rPr>
              <w:t>中国人保</w:t>
            </w:r>
          </w:p>
        </w:tc>
        <w:tc>
          <w:tcPr>
            <w:tcW w:w="1276" w:type="dxa"/>
            <w:vAlign w:val="center"/>
          </w:tcPr>
          <w:p w:rsidR="000E7D3D" w:rsidRDefault="00BD5233">
            <w:pPr>
              <w:jc w:val="right"/>
            </w:pPr>
            <w:r>
              <w:rPr>
                <w:color w:val="000000"/>
                <w:szCs w:val="21"/>
              </w:rPr>
              <w:t>127,100</w:t>
            </w:r>
          </w:p>
        </w:tc>
        <w:tc>
          <w:tcPr>
            <w:tcW w:w="2181" w:type="dxa"/>
            <w:vAlign w:val="center"/>
          </w:tcPr>
          <w:p w:rsidR="000E7D3D" w:rsidRDefault="00BD5233">
            <w:pPr>
              <w:jc w:val="right"/>
            </w:pPr>
            <w:r>
              <w:rPr>
                <w:color w:val="000000"/>
                <w:szCs w:val="21"/>
              </w:rPr>
              <w:t>818,524.00</w:t>
            </w:r>
          </w:p>
        </w:tc>
        <w:tc>
          <w:tcPr>
            <w:tcW w:w="1860" w:type="dxa"/>
            <w:vAlign w:val="center"/>
          </w:tcPr>
          <w:p w:rsidR="000E7D3D" w:rsidRDefault="00BD5233">
            <w:pPr>
              <w:jc w:val="right"/>
            </w:pPr>
            <w:r>
              <w:rPr>
                <w:color w:val="000000"/>
                <w:szCs w:val="21"/>
              </w:rPr>
              <w:t>0.22</w:t>
            </w:r>
          </w:p>
        </w:tc>
      </w:tr>
      <w:tr w:rsidR="000E7D3D">
        <w:trPr>
          <w:jc w:val="center"/>
        </w:trPr>
        <w:tc>
          <w:tcPr>
            <w:tcW w:w="817" w:type="dxa"/>
            <w:vAlign w:val="center"/>
          </w:tcPr>
          <w:p w:rsidR="000E7D3D" w:rsidRDefault="00BD5233">
            <w:pPr>
              <w:jc w:val="center"/>
            </w:pPr>
            <w:r>
              <w:rPr>
                <w:color w:val="000000"/>
                <w:szCs w:val="21"/>
              </w:rPr>
              <w:t>49</w:t>
            </w:r>
          </w:p>
        </w:tc>
        <w:tc>
          <w:tcPr>
            <w:tcW w:w="1276" w:type="dxa"/>
            <w:vAlign w:val="center"/>
          </w:tcPr>
          <w:p w:rsidR="000E7D3D" w:rsidRDefault="00BD5233">
            <w:pPr>
              <w:jc w:val="center"/>
            </w:pPr>
            <w:r>
              <w:rPr>
                <w:color w:val="000000"/>
                <w:szCs w:val="21"/>
              </w:rPr>
              <w:t>688298</w:t>
            </w:r>
          </w:p>
        </w:tc>
        <w:tc>
          <w:tcPr>
            <w:tcW w:w="1701" w:type="dxa"/>
            <w:vAlign w:val="center"/>
          </w:tcPr>
          <w:p w:rsidR="000E7D3D" w:rsidRDefault="00BD5233">
            <w:pPr>
              <w:jc w:val="center"/>
            </w:pPr>
            <w:r>
              <w:rPr>
                <w:color w:val="000000"/>
                <w:szCs w:val="21"/>
              </w:rPr>
              <w:t>东方生物</w:t>
            </w:r>
          </w:p>
        </w:tc>
        <w:tc>
          <w:tcPr>
            <w:tcW w:w="1276" w:type="dxa"/>
            <w:vAlign w:val="center"/>
          </w:tcPr>
          <w:p w:rsidR="000E7D3D" w:rsidRDefault="00BD5233">
            <w:pPr>
              <w:jc w:val="right"/>
            </w:pPr>
            <w:r>
              <w:rPr>
                <w:color w:val="000000"/>
                <w:szCs w:val="21"/>
              </w:rPr>
              <w:t>5,286</w:t>
            </w:r>
          </w:p>
        </w:tc>
        <w:tc>
          <w:tcPr>
            <w:tcW w:w="2181" w:type="dxa"/>
            <w:vAlign w:val="center"/>
          </w:tcPr>
          <w:p w:rsidR="000E7D3D" w:rsidRDefault="00BD5233">
            <w:pPr>
              <w:jc w:val="right"/>
            </w:pPr>
            <w:r>
              <w:rPr>
                <w:color w:val="000000"/>
                <w:szCs w:val="21"/>
              </w:rPr>
              <w:t>762,082.62</w:t>
            </w:r>
          </w:p>
        </w:tc>
        <w:tc>
          <w:tcPr>
            <w:tcW w:w="1860" w:type="dxa"/>
            <w:vAlign w:val="center"/>
          </w:tcPr>
          <w:p w:rsidR="000E7D3D" w:rsidRDefault="00BD5233">
            <w:pPr>
              <w:jc w:val="right"/>
            </w:pPr>
            <w:r>
              <w:rPr>
                <w:color w:val="000000"/>
                <w:szCs w:val="21"/>
              </w:rPr>
              <w:t>0.21</w:t>
            </w:r>
          </w:p>
        </w:tc>
      </w:tr>
      <w:tr w:rsidR="000E7D3D">
        <w:trPr>
          <w:jc w:val="center"/>
        </w:trPr>
        <w:tc>
          <w:tcPr>
            <w:tcW w:w="817" w:type="dxa"/>
            <w:vAlign w:val="center"/>
          </w:tcPr>
          <w:p w:rsidR="000E7D3D" w:rsidRDefault="00BD5233">
            <w:pPr>
              <w:jc w:val="center"/>
            </w:pPr>
            <w:r>
              <w:rPr>
                <w:color w:val="000000"/>
                <w:szCs w:val="21"/>
              </w:rPr>
              <w:t>50</w:t>
            </w:r>
          </w:p>
        </w:tc>
        <w:tc>
          <w:tcPr>
            <w:tcW w:w="1276" w:type="dxa"/>
            <w:vAlign w:val="center"/>
          </w:tcPr>
          <w:p w:rsidR="000E7D3D" w:rsidRDefault="00BD5233">
            <w:pPr>
              <w:jc w:val="center"/>
            </w:pPr>
            <w:r>
              <w:rPr>
                <w:color w:val="000000"/>
                <w:szCs w:val="21"/>
              </w:rPr>
              <w:t>601658</w:t>
            </w:r>
          </w:p>
        </w:tc>
        <w:tc>
          <w:tcPr>
            <w:tcW w:w="1701" w:type="dxa"/>
            <w:vAlign w:val="center"/>
          </w:tcPr>
          <w:p w:rsidR="000E7D3D" w:rsidRDefault="00BD5233">
            <w:pPr>
              <w:jc w:val="center"/>
            </w:pPr>
            <w:r>
              <w:rPr>
                <w:color w:val="000000"/>
                <w:szCs w:val="21"/>
              </w:rPr>
              <w:t>邮储银行</w:t>
            </w:r>
          </w:p>
        </w:tc>
        <w:tc>
          <w:tcPr>
            <w:tcW w:w="1276" w:type="dxa"/>
            <w:vAlign w:val="center"/>
          </w:tcPr>
          <w:p w:rsidR="000E7D3D" w:rsidRDefault="00BD5233">
            <w:pPr>
              <w:jc w:val="right"/>
            </w:pPr>
            <w:r>
              <w:rPr>
                <w:color w:val="000000"/>
                <w:szCs w:val="21"/>
              </w:rPr>
              <w:t>160,200</w:t>
            </w:r>
          </w:p>
        </w:tc>
        <w:tc>
          <w:tcPr>
            <w:tcW w:w="2181" w:type="dxa"/>
            <w:vAlign w:val="center"/>
          </w:tcPr>
          <w:p w:rsidR="000E7D3D" w:rsidRDefault="00BD5233">
            <w:pPr>
              <w:jc w:val="right"/>
            </w:pPr>
            <w:r>
              <w:rPr>
                <w:color w:val="000000"/>
                <w:szCs w:val="21"/>
              </w:rPr>
              <w:t>732,114.00</w:t>
            </w:r>
          </w:p>
        </w:tc>
        <w:tc>
          <w:tcPr>
            <w:tcW w:w="1860" w:type="dxa"/>
            <w:vAlign w:val="center"/>
          </w:tcPr>
          <w:p w:rsidR="000E7D3D" w:rsidRDefault="00BD5233">
            <w:pPr>
              <w:jc w:val="right"/>
            </w:pPr>
            <w:r>
              <w:rPr>
                <w:color w:val="000000"/>
                <w:szCs w:val="21"/>
              </w:rPr>
              <w:t>0.20</w:t>
            </w:r>
          </w:p>
        </w:tc>
      </w:tr>
      <w:tr w:rsidR="000E7D3D">
        <w:trPr>
          <w:jc w:val="center"/>
        </w:trPr>
        <w:tc>
          <w:tcPr>
            <w:tcW w:w="817" w:type="dxa"/>
            <w:vAlign w:val="center"/>
          </w:tcPr>
          <w:p w:rsidR="000E7D3D" w:rsidRDefault="00BD5233">
            <w:pPr>
              <w:jc w:val="center"/>
            </w:pPr>
            <w:r>
              <w:rPr>
                <w:color w:val="000000"/>
                <w:szCs w:val="21"/>
              </w:rPr>
              <w:t>51</w:t>
            </w:r>
          </w:p>
        </w:tc>
        <w:tc>
          <w:tcPr>
            <w:tcW w:w="1276" w:type="dxa"/>
            <w:vAlign w:val="center"/>
          </w:tcPr>
          <w:p w:rsidR="000E7D3D" w:rsidRDefault="00BD5233">
            <w:pPr>
              <w:jc w:val="center"/>
            </w:pPr>
            <w:r>
              <w:rPr>
                <w:color w:val="000000"/>
                <w:szCs w:val="21"/>
              </w:rPr>
              <w:t>688086</w:t>
            </w:r>
          </w:p>
        </w:tc>
        <w:tc>
          <w:tcPr>
            <w:tcW w:w="1701" w:type="dxa"/>
            <w:vAlign w:val="center"/>
          </w:tcPr>
          <w:p w:rsidR="000E7D3D" w:rsidRDefault="00BD5233">
            <w:pPr>
              <w:jc w:val="center"/>
            </w:pPr>
            <w:r>
              <w:rPr>
                <w:color w:val="000000"/>
                <w:szCs w:val="21"/>
              </w:rPr>
              <w:t>紫晶存储</w:t>
            </w:r>
          </w:p>
        </w:tc>
        <w:tc>
          <w:tcPr>
            <w:tcW w:w="1276" w:type="dxa"/>
            <w:vAlign w:val="center"/>
          </w:tcPr>
          <w:p w:rsidR="000E7D3D" w:rsidRDefault="00BD5233">
            <w:pPr>
              <w:jc w:val="right"/>
            </w:pPr>
            <w:r>
              <w:rPr>
                <w:color w:val="000000"/>
                <w:szCs w:val="21"/>
              </w:rPr>
              <w:t>9,361</w:t>
            </w:r>
          </w:p>
        </w:tc>
        <w:tc>
          <w:tcPr>
            <w:tcW w:w="2181" w:type="dxa"/>
            <w:vAlign w:val="center"/>
          </w:tcPr>
          <w:p w:rsidR="000E7D3D" w:rsidRDefault="00BD5233">
            <w:pPr>
              <w:jc w:val="right"/>
            </w:pPr>
            <w:r>
              <w:rPr>
                <w:color w:val="000000"/>
                <w:szCs w:val="21"/>
              </w:rPr>
              <w:t>604,158.94</w:t>
            </w:r>
          </w:p>
        </w:tc>
        <w:tc>
          <w:tcPr>
            <w:tcW w:w="1860" w:type="dxa"/>
            <w:vAlign w:val="center"/>
          </w:tcPr>
          <w:p w:rsidR="000E7D3D" w:rsidRDefault="00BD5233">
            <w:pPr>
              <w:jc w:val="right"/>
            </w:pPr>
            <w:r>
              <w:rPr>
                <w:color w:val="000000"/>
                <w:szCs w:val="21"/>
              </w:rPr>
              <w:t>0.16</w:t>
            </w:r>
          </w:p>
        </w:tc>
      </w:tr>
      <w:tr w:rsidR="000E7D3D">
        <w:trPr>
          <w:jc w:val="center"/>
        </w:trPr>
        <w:tc>
          <w:tcPr>
            <w:tcW w:w="817" w:type="dxa"/>
            <w:vAlign w:val="center"/>
          </w:tcPr>
          <w:p w:rsidR="000E7D3D" w:rsidRDefault="00BD5233">
            <w:pPr>
              <w:jc w:val="center"/>
            </w:pPr>
            <w:r>
              <w:rPr>
                <w:color w:val="000000"/>
                <w:szCs w:val="21"/>
              </w:rPr>
              <w:t>52</w:t>
            </w:r>
          </w:p>
        </w:tc>
        <w:tc>
          <w:tcPr>
            <w:tcW w:w="1276" w:type="dxa"/>
            <w:vAlign w:val="center"/>
          </w:tcPr>
          <w:p w:rsidR="000E7D3D" w:rsidRDefault="00BD5233">
            <w:pPr>
              <w:jc w:val="center"/>
            </w:pPr>
            <w:r>
              <w:rPr>
                <w:color w:val="000000"/>
                <w:szCs w:val="21"/>
              </w:rPr>
              <w:t>688598</w:t>
            </w:r>
          </w:p>
        </w:tc>
        <w:tc>
          <w:tcPr>
            <w:tcW w:w="1701" w:type="dxa"/>
            <w:vAlign w:val="center"/>
          </w:tcPr>
          <w:p w:rsidR="000E7D3D" w:rsidRDefault="00BD5233">
            <w:pPr>
              <w:jc w:val="center"/>
            </w:pPr>
            <w:r>
              <w:rPr>
                <w:color w:val="000000"/>
                <w:szCs w:val="21"/>
              </w:rPr>
              <w:t>金博股份</w:t>
            </w:r>
          </w:p>
        </w:tc>
        <w:tc>
          <w:tcPr>
            <w:tcW w:w="1276" w:type="dxa"/>
            <w:vAlign w:val="center"/>
          </w:tcPr>
          <w:p w:rsidR="000E7D3D" w:rsidRDefault="00BD5233">
            <w:pPr>
              <w:jc w:val="right"/>
            </w:pPr>
            <w:r>
              <w:rPr>
                <w:color w:val="000000"/>
                <w:szCs w:val="21"/>
              </w:rPr>
              <w:t>7,645</w:t>
            </w:r>
          </w:p>
        </w:tc>
        <w:tc>
          <w:tcPr>
            <w:tcW w:w="2181" w:type="dxa"/>
            <w:vAlign w:val="center"/>
          </w:tcPr>
          <w:p w:rsidR="000E7D3D" w:rsidRDefault="00BD5233">
            <w:pPr>
              <w:jc w:val="right"/>
            </w:pPr>
            <w:r>
              <w:rPr>
                <w:color w:val="000000"/>
                <w:szCs w:val="21"/>
              </w:rPr>
              <w:t>595,851.30</w:t>
            </w:r>
          </w:p>
        </w:tc>
        <w:tc>
          <w:tcPr>
            <w:tcW w:w="1860" w:type="dxa"/>
            <w:vAlign w:val="center"/>
          </w:tcPr>
          <w:p w:rsidR="000E7D3D" w:rsidRDefault="00BD5233">
            <w:pPr>
              <w:jc w:val="right"/>
            </w:pPr>
            <w:r>
              <w:rPr>
                <w:color w:val="000000"/>
                <w:szCs w:val="21"/>
              </w:rPr>
              <w:t>0.16</w:t>
            </w:r>
          </w:p>
        </w:tc>
      </w:tr>
      <w:tr w:rsidR="000E7D3D">
        <w:trPr>
          <w:jc w:val="center"/>
        </w:trPr>
        <w:tc>
          <w:tcPr>
            <w:tcW w:w="817" w:type="dxa"/>
            <w:vAlign w:val="center"/>
          </w:tcPr>
          <w:p w:rsidR="000E7D3D" w:rsidRDefault="00BD5233">
            <w:pPr>
              <w:jc w:val="center"/>
            </w:pPr>
            <w:r>
              <w:rPr>
                <w:color w:val="000000"/>
                <w:szCs w:val="21"/>
              </w:rPr>
              <w:t>53</w:t>
            </w:r>
          </w:p>
        </w:tc>
        <w:tc>
          <w:tcPr>
            <w:tcW w:w="1276" w:type="dxa"/>
            <w:vAlign w:val="center"/>
          </w:tcPr>
          <w:p w:rsidR="000E7D3D" w:rsidRDefault="00BD5233">
            <w:pPr>
              <w:jc w:val="center"/>
            </w:pPr>
            <w:r>
              <w:rPr>
                <w:color w:val="000000"/>
                <w:szCs w:val="21"/>
              </w:rPr>
              <w:t>601236</w:t>
            </w:r>
          </w:p>
        </w:tc>
        <w:tc>
          <w:tcPr>
            <w:tcW w:w="1701" w:type="dxa"/>
            <w:vAlign w:val="center"/>
          </w:tcPr>
          <w:p w:rsidR="000E7D3D" w:rsidRDefault="00BD5233">
            <w:pPr>
              <w:jc w:val="center"/>
            </w:pPr>
            <w:r>
              <w:rPr>
                <w:color w:val="000000"/>
                <w:szCs w:val="21"/>
              </w:rPr>
              <w:t>红塔证券</w:t>
            </w:r>
          </w:p>
        </w:tc>
        <w:tc>
          <w:tcPr>
            <w:tcW w:w="1276" w:type="dxa"/>
            <w:vAlign w:val="center"/>
          </w:tcPr>
          <w:p w:rsidR="000E7D3D" w:rsidRDefault="00BD5233">
            <w:pPr>
              <w:jc w:val="right"/>
            </w:pPr>
            <w:r>
              <w:rPr>
                <w:color w:val="000000"/>
                <w:szCs w:val="21"/>
              </w:rPr>
              <w:t>23,900</w:t>
            </w:r>
          </w:p>
        </w:tc>
        <w:tc>
          <w:tcPr>
            <w:tcW w:w="2181" w:type="dxa"/>
            <w:vAlign w:val="center"/>
          </w:tcPr>
          <w:p w:rsidR="000E7D3D" w:rsidRDefault="00BD5233">
            <w:pPr>
              <w:jc w:val="right"/>
            </w:pPr>
            <w:r>
              <w:rPr>
                <w:color w:val="000000"/>
                <w:szCs w:val="21"/>
              </w:rPr>
              <w:t>463,660.00</w:t>
            </w:r>
          </w:p>
        </w:tc>
        <w:tc>
          <w:tcPr>
            <w:tcW w:w="1860" w:type="dxa"/>
            <w:vAlign w:val="center"/>
          </w:tcPr>
          <w:p w:rsidR="000E7D3D" w:rsidRDefault="00BD5233">
            <w:pPr>
              <w:jc w:val="right"/>
            </w:pPr>
            <w:r>
              <w:rPr>
                <w:color w:val="000000"/>
                <w:szCs w:val="21"/>
              </w:rPr>
              <w:t>0.13</w:t>
            </w:r>
          </w:p>
        </w:tc>
      </w:tr>
      <w:tr w:rsidR="000E7D3D">
        <w:trPr>
          <w:jc w:val="center"/>
        </w:trPr>
        <w:tc>
          <w:tcPr>
            <w:tcW w:w="817" w:type="dxa"/>
            <w:vAlign w:val="center"/>
          </w:tcPr>
          <w:p w:rsidR="000E7D3D" w:rsidRDefault="00BD5233">
            <w:pPr>
              <w:jc w:val="center"/>
            </w:pPr>
            <w:r>
              <w:rPr>
                <w:color w:val="000000"/>
                <w:szCs w:val="21"/>
              </w:rPr>
              <w:t>54</w:t>
            </w:r>
          </w:p>
        </w:tc>
        <w:tc>
          <w:tcPr>
            <w:tcW w:w="1276" w:type="dxa"/>
            <w:vAlign w:val="center"/>
          </w:tcPr>
          <w:p w:rsidR="000E7D3D" w:rsidRDefault="00BD5233">
            <w:pPr>
              <w:jc w:val="center"/>
            </w:pPr>
            <w:r>
              <w:rPr>
                <w:color w:val="000000"/>
                <w:szCs w:val="21"/>
              </w:rPr>
              <w:t>688566</w:t>
            </w:r>
          </w:p>
        </w:tc>
        <w:tc>
          <w:tcPr>
            <w:tcW w:w="1701" w:type="dxa"/>
            <w:vAlign w:val="center"/>
          </w:tcPr>
          <w:p w:rsidR="000E7D3D" w:rsidRDefault="00BD5233">
            <w:pPr>
              <w:jc w:val="center"/>
            </w:pPr>
            <w:r>
              <w:rPr>
                <w:color w:val="000000"/>
                <w:szCs w:val="21"/>
              </w:rPr>
              <w:t>吉贝尔</w:t>
            </w:r>
          </w:p>
        </w:tc>
        <w:tc>
          <w:tcPr>
            <w:tcW w:w="1276" w:type="dxa"/>
            <w:vAlign w:val="center"/>
          </w:tcPr>
          <w:p w:rsidR="000E7D3D" w:rsidRDefault="00BD5233">
            <w:pPr>
              <w:jc w:val="right"/>
            </w:pPr>
            <w:r>
              <w:rPr>
                <w:color w:val="000000"/>
                <w:szCs w:val="21"/>
              </w:rPr>
              <w:t>9,882</w:t>
            </w:r>
          </w:p>
        </w:tc>
        <w:tc>
          <w:tcPr>
            <w:tcW w:w="2181" w:type="dxa"/>
            <w:vAlign w:val="center"/>
          </w:tcPr>
          <w:p w:rsidR="000E7D3D" w:rsidRDefault="00BD5233">
            <w:pPr>
              <w:jc w:val="right"/>
            </w:pPr>
            <w:r>
              <w:rPr>
                <w:color w:val="000000"/>
                <w:szCs w:val="21"/>
              </w:rPr>
              <w:t>379,765.26</w:t>
            </w:r>
          </w:p>
        </w:tc>
        <w:tc>
          <w:tcPr>
            <w:tcW w:w="1860" w:type="dxa"/>
            <w:vAlign w:val="center"/>
          </w:tcPr>
          <w:p w:rsidR="000E7D3D" w:rsidRDefault="00BD5233">
            <w:pPr>
              <w:jc w:val="right"/>
            </w:pPr>
            <w:r>
              <w:rPr>
                <w:color w:val="000000"/>
                <w:szCs w:val="21"/>
              </w:rPr>
              <w:t>0.10</w:t>
            </w:r>
          </w:p>
        </w:tc>
      </w:tr>
      <w:tr w:rsidR="000E7D3D">
        <w:trPr>
          <w:jc w:val="center"/>
        </w:trPr>
        <w:tc>
          <w:tcPr>
            <w:tcW w:w="817" w:type="dxa"/>
            <w:vAlign w:val="center"/>
          </w:tcPr>
          <w:p w:rsidR="000E7D3D" w:rsidRDefault="00BD5233">
            <w:pPr>
              <w:jc w:val="center"/>
            </w:pPr>
            <w:r>
              <w:rPr>
                <w:color w:val="000000"/>
                <w:szCs w:val="21"/>
              </w:rPr>
              <w:t>55</w:t>
            </w:r>
          </w:p>
        </w:tc>
        <w:tc>
          <w:tcPr>
            <w:tcW w:w="1276" w:type="dxa"/>
            <w:vAlign w:val="center"/>
          </w:tcPr>
          <w:p w:rsidR="000E7D3D" w:rsidRDefault="00BD5233">
            <w:pPr>
              <w:jc w:val="center"/>
            </w:pPr>
            <w:r>
              <w:rPr>
                <w:color w:val="000000"/>
                <w:szCs w:val="21"/>
              </w:rPr>
              <w:t>688568</w:t>
            </w:r>
          </w:p>
        </w:tc>
        <w:tc>
          <w:tcPr>
            <w:tcW w:w="1701" w:type="dxa"/>
            <w:vAlign w:val="center"/>
          </w:tcPr>
          <w:p w:rsidR="000E7D3D" w:rsidRDefault="00BD5233">
            <w:pPr>
              <w:jc w:val="center"/>
            </w:pPr>
            <w:r>
              <w:rPr>
                <w:color w:val="000000"/>
                <w:szCs w:val="21"/>
              </w:rPr>
              <w:t>中科星图</w:t>
            </w:r>
          </w:p>
        </w:tc>
        <w:tc>
          <w:tcPr>
            <w:tcW w:w="1276" w:type="dxa"/>
            <w:vAlign w:val="center"/>
          </w:tcPr>
          <w:p w:rsidR="000E7D3D" w:rsidRDefault="00BD5233">
            <w:pPr>
              <w:jc w:val="right"/>
            </w:pPr>
            <w:r>
              <w:rPr>
                <w:color w:val="000000"/>
                <w:szCs w:val="21"/>
              </w:rPr>
              <w:t>11,020</w:t>
            </w:r>
          </w:p>
        </w:tc>
        <w:tc>
          <w:tcPr>
            <w:tcW w:w="2181" w:type="dxa"/>
            <w:vAlign w:val="center"/>
          </w:tcPr>
          <w:p w:rsidR="000E7D3D" w:rsidRDefault="00BD5233">
            <w:pPr>
              <w:jc w:val="right"/>
            </w:pPr>
            <w:r>
              <w:rPr>
                <w:color w:val="000000"/>
                <w:szCs w:val="21"/>
              </w:rPr>
              <w:t>178,634.20</w:t>
            </w:r>
          </w:p>
        </w:tc>
        <w:tc>
          <w:tcPr>
            <w:tcW w:w="1860" w:type="dxa"/>
            <w:vAlign w:val="center"/>
          </w:tcPr>
          <w:p w:rsidR="000E7D3D" w:rsidRDefault="00BD5233">
            <w:pPr>
              <w:jc w:val="right"/>
            </w:pPr>
            <w:r>
              <w:rPr>
                <w:color w:val="000000"/>
                <w:szCs w:val="21"/>
              </w:rPr>
              <w:t>0.05</w:t>
            </w:r>
          </w:p>
        </w:tc>
      </w:tr>
      <w:tr w:rsidR="000E7D3D">
        <w:trPr>
          <w:jc w:val="center"/>
        </w:trPr>
        <w:tc>
          <w:tcPr>
            <w:tcW w:w="817" w:type="dxa"/>
            <w:vAlign w:val="center"/>
          </w:tcPr>
          <w:p w:rsidR="000E7D3D" w:rsidRDefault="00BD5233">
            <w:pPr>
              <w:jc w:val="center"/>
            </w:pPr>
            <w:r>
              <w:rPr>
                <w:color w:val="000000"/>
                <w:szCs w:val="21"/>
              </w:rPr>
              <w:t>56</w:t>
            </w:r>
          </w:p>
        </w:tc>
        <w:tc>
          <w:tcPr>
            <w:tcW w:w="1276" w:type="dxa"/>
            <w:vAlign w:val="center"/>
          </w:tcPr>
          <w:p w:rsidR="000E7D3D" w:rsidRDefault="00BD5233">
            <w:pPr>
              <w:jc w:val="center"/>
            </w:pPr>
            <w:r>
              <w:rPr>
                <w:color w:val="000000"/>
                <w:szCs w:val="21"/>
              </w:rPr>
              <w:t>688377</w:t>
            </w:r>
          </w:p>
        </w:tc>
        <w:tc>
          <w:tcPr>
            <w:tcW w:w="1701" w:type="dxa"/>
            <w:vAlign w:val="center"/>
          </w:tcPr>
          <w:p w:rsidR="000E7D3D" w:rsidRDefault="00BD5233">
            <w:pPr>
              <w:jc w:val="center"/>
            </w:pPr>
            <w:r>
              <w:rPr>
                <w:color w:val="000000"/>
                <w:szCs w:val="21"/>
              </w:rPr>
              <w:t>迪威尔</w:t>
            </w:r>
          </w:p>
        </w:tc>
        <w:tc>
          <w:tcPr>
            <w:tcW w:w="1276" w:type="dxa"/>
            <w:vAlign w:val="center"/>
          </w:tcPr>
          <w:p w:rsidR="000E7D3D" w:rsidRDefault="00BD5233">
            <w:pPr>
              <w:jc w:val="right"/>
            </w:pPr>
            <w:r>
              <w:rPr>
                <w:color w:val="000000"/>
                <w:szCs w:val="21"/>
              </w:rPr>
              <w:t>7,894</w:t>
            </w:r>
          </w:p>
        </w:tc>
        <w:tc>
          <w:tcPr>
            <w:tcW w:w="2181" w:type="dxa"/>
            <w:vAlign w:val="center"/>
          </w:tcPr>
          <w:p w:rsidR="000E7D3D" w:rsidRDefault="00BD5233">
            <w:pPr>
              <w:jc w:val="right"/>
            </w:pPr>
            <w:r>
              <w:rPr>
                <w:color w:val="000000"/>
                <w:szCs w:val="21"/>
              </w:rPr>
              <w:t>129,619.48</w:t>
            </w:r>
          </w:p>
        </w:tc>
        <w:tc>
          <w:tcPr>
            <w:tcW w:w="1860" w:type="dxa"/>
            <w:vAlign w:val="center"/>
          </w:tcPr>
          <w:p w:rsidR="000E7D3D" w:rsidRDefault="00BD5233">
            <w:pPr>
              <w:jc w:val="right"/>
            </w:pPr>
            <w:r>
              <w:rPr>
                <w:color w:val="000000"/>
                <w:szCs w:val="21"/>
              </w:rPr>
              <w:t>0.04</w:t>
            </w:r>
          </w:p>
        </w:tc>
      </w:tr>
      <w:tr w:rsidR="000E7D3D">
        <w:trPr>
          <w:jc w:val="center"/>
        </w:trPr>
        <w:tc>
          <w:tcPr>
            <w:tcW w:w="817" w:type="dxa"/>
            <w:vAlign w:val="center"/>
          </w:tcPr>
          <w:p w:rsidR="000E7D3D" w:rsidRDefault="00BD5233">
            <w:pPr>
              <w:jc w:val="center"/>
            </w:pPr>
            <w:r>
              <w:rPr>
                <w:color w:val="000000"/>
                <w:szCs w:val="21"/>
              </w:rPr>
              <w:t>57</w:t>
            </w:r>
          </w:p>
        </w:tc>
        <w:tc>
          <w:tcPr>
            <w:tcW w:w="1276" w:type="dxa"/>
            <w:vAlign w:val="center"/>
          </w:tcPr>
          <w:p w:rsidR="000E7D3D" w:rsidRDefault="00BD5233">
            <w:pPr>
              <w:jc w:val="center"/>
            </w:pPr>
            <w:r>
              <w:rPr>
                <w:color w:val="000000"/>
                <w:szCs w:val="21"/>
              </w:rPr>
              <w:t>603087</w:t>
            </w:r>
          </w:p>
        </w:tc>
        <w:tc>
          <w:tcPr>
            <w:tcW w:w="1701" w:type="dxa"/>
            <w:vAlign w:val="center"/>
          </w:tcPr>
          <w:p w:rsidR="000E7D3D" w:rsidRDefault="00BD5233">
            <w:pPr>
              <w:jc w:val="center"/>
            </w:pPr>
            <w:r>
              <w:rPr>
                <w:color w:val="000000"/>
                <w:szCs w:val="21"/>
              </w:rPr>
              <w:t>甘李药业</w:t>
            </w:r>
          </w:p>
        </w:tc>
        <w:tc>
          <w:tcPr>
            <w:tcW w:w="1276" w:type="dxa"/>
            <w:vAlign w:val="center"/>
          </w:tcPr>
          <w:p w:rsidR="000E7D3D" w:rsidRDefault="00BD5233">
            <w:pPr>
              <w:jc w:val="right"/>
            </w:pPr>
            <w:r>
              <w:rPr>
                <w:color w:val="000000"/>
                <w:szCs w:val="21"/>
              </w:rPr>
              <w:t>1,076</w:t>
            </w:r>
          </w:p>
        </w:tc>
        <w:tc>
          <w:tcPr>
            <w:tcW w:w="2181" w:type="dxa"/>
            <w:vAlign w:val="center"/>
          </w:tcPr>
          <w:p w:rsidR="000E7D3D" w:rsidRDefault="00BD5233">
            <w:pPr>
              <w:jc w:val="right"/>
            </w:pPr>
            <w:r>
              <w:rPr>
                <w:color w:val="000000"/>
                <w:szCs w:val="21"/>
              </w:rPr>
              <w:t>107,922.80</w:t>
            </w:r>
          </w:p>
        </w:tc>
        <w:tc>
          <w:tcPr>
            <w:tcW w:w="1860" w:type="dxa"/>
            <w:vAlign w:val="center"/>
          </w:tcPr>
          <w:p w:rsidR="000E7D3D" w:rsidRDefault="00BD5233">
            <w:pPr>
              <w:jc w:val="right"/>
            </w:pPr>
            <w:r>
              <w:rPr>
                <w:color w:val="000000"/>
                <w:szCs w:val="21"/>
              </w:rPr>
              <w:t>0.03</w:t>
            </w:r>
          </w:p>
        </w:tc>
      </w:tr>
      <w:tr w:rsidR="000E7D3D">
        <w:trPr>
          <w:jc w:val="center"/>
        </w:trPr>
        <w:tc>
          <w:tcPr>
            <w:tcW w:w="817" w:type="dxa"/>
            <w:vAlign w:val="center"/>
          </w:tcPr>
          <w:p w:rsidR="000E7D3D" w:rsidRDefault="00BD5233">
            <w:pPr>
              <w:jc w:val="center"/>
            </w:pPr>
            <w:r>
              <w:rPr>
                <w:color w:val="000000"/>
                <w:szCs w:val="21"/>
              </w:rPr>
              <w:t>58</w:t>
            </w:r>
          </w:p>
        </w:tc>
        <w:tc>
          <w:tcPr>
            <w:tcW w:w="1276" w:type="dxa"/>
            <w:vAlign w:val="center"/>
          </w:tcPr>
          <w:p w:rsidR="000E7D3D" w:rsidRDefault="00BD5233">
            <w:pPr>
              <w:jc w:val="center"/>
            </w:pPr>
            <w:r>
              <w:rPr>
                <w:color w:val="000000"/>
                <w:szCs w:val="21"/>
              </w:rPr>
              <w:t>688277</w:t>
            </w:r>
          </w:p>
        </w:tc>
        <w:tc>
          <w:tcPr>
            <w:tcW w:w="1701" w:type="dxa"/>
            <w:vAlign w:val="center"/>
          </w:tcPr>
          <w:p w:rsidR="000E7D3D" w:rsidRDefault="00BD5233">
            <w:pPr>
              <w:jc w:val="center"/>
            </w:pPr>
            <w:r>
              <w:rPr>
                <w:color w:val="000000"/>
                <w:szCs w:val="21"/>
              </w:rPr>
              <w:t>天智航</w:t>
            </w:r>
          </w:p>
        </w:tc>
        <w:tc>
          <w:tcPr>
            <w:tcW w:w="1276" w:type="dxa"/>
            <w:vAlign w:val="center"/>
          </w:tcPr>
          <w:p w:rsidR="000E7D3D" w:rsidRDefault="00BD5233">
            <w:pPr>
              <w:jc w:val="right"/>
            </w:pPr>
            <w:r>
              <w:rPr>
                <w:color w:val="000000"/>
                <w:szCs w:val="21"/>
              </w:rPr>
              <w:t>8,810</w:t>
            </w:r>
          </w:p>
        </w:tc>
        <w:tc>
          <w:tcPr>
            <w:tcW w:w="2181" w:type="dxa"/>
            <w:vAlign w:val="center"/>
          </w:tcPr>
          <w:p w:rsidR="000E7D3D" w:rsidRDefault="00BD5233">
            <w:pPr>
              <w:jc w:val="right"/>
            </w:pPr>
            <w:r>
              <w:rPr>
                <w:color w:val="000000"/>
                <w:szCs w:val="21"/>
              </w:rPr>
              <w:t>106,072.40</w:t>
            </w:r>
          </w:p>
        </w:tc>
        <w:tc>
          <w:tcPr>
            <w:tcW w:w="1860" w:type="dxa"/>
            <w:vAlign w:val="center"/>
          </w:tcPr>
          <w:p w:rsidR="000E7D3D" w:rsidRDefault="00BD5233">
            <w:pPr>
              <w:jc w:val="right"/>
            </w:pPr>
            <w:r>
              <w:rPr>
                <w:color w:val="000000"/>
                <w:szCs w:val="21"/>
              </w:rPr>
              <w:t>0.03</w:t>
            </w:r>
          </w:p>
        </w:tc>
      </w:tr>
      <w:tr w:rsidR="000E7D3D">
        <w:trPr>
          <w:jc w:val="center"/>
        </w:trPr>
        <w:tc>
          <w:tcPr>
            <w:tcW w:w="817" w:type="dxa"/>
            <w:vAlign w:val="center"/>
          </w:tcPr>
          <w:p w:rsidR="000E7D3D" w:rsidRDefault="00BD5233">
            <w:pPr>
              <w:jc w:val="center"/>
            </w:pPr>
            <w:r>
              <w:rPr>
                <w:color w:val="000000"/>
                <w:szCs w:val="21"/>
              </w:rPr>
              <w:t>59</w:t>
            </w:r>
          </w:p>
        </w:tc>
        <w:tc>
          <w:tcPr>
            <w:tcW w:w="1276" w:type="dxa"/>
            <w:vAlign w:val="center"/>
          </w:tcPr>
          <w:p w:rsidR="000E7D3D" w:rsidRDefault="00BD5233">
            <w:pPr>
              <w:jc w:val="center"/>
            </w:pPr>
            <w:r>
              <w:rPr>
                <w:color w:val="000000"/>
                <w:szCs w:val="21"/>
              </w:rPr>
              <w:t>688027</w:t>
            </w:r>
          </w:p>
        </w:tc>
        <w:tc>
          <w:tcPr>
            <w:tcW w:w="1701" w:type="dxa"/>
            <w:vAlign w:val="center"/>
          </w:tcPr>
          <w:p w:rsidR="000E7D3D" w:rsidRDefault="00BD5233">
            <w:pPr>
              <w:jc w:val="center"/>
            </w:pPr>
            <w:r>
              <w:rPr>
                <w:color w:val="000000"/>
                <w:szCs w:val="21"/>
              </w:rPr>
              <w:t>国盾量子</w:t>
            </w:r>
          </w:p>
        </w:tc>
        <w:tc>
          <w:tcPr>
            <w:tcW w:w="1276" w:type="dxa"/>
            <w:vAlign w:val="center"/>
          </w:tcPr>
          <w:p w:rsidR="000E7D3D" w:rsidRDefault="00BD5233">
            <w:pPr>
              <w:jc w:val="right"/>
            </w:pPr>
            <w:r>
              <w:rPr>
                <w:color w:val="000000"/>
                <w:szCs w:val="21"/>
              </w:rPr>
              <w:t>2,830</w:t>
            </w:r>
          </w:p>
        </w:tc>
        <w:tc>
          <w:tcPr>
            <w:tcW w:w="2181" w:type="dxa"/>
            <w:vAlign w:val="center"/>
          </w:tcPr>
          <w:p w:rsidR="000E7D3D" w:rsidRDefault="00BD5233">
            <w:pPr>
              <w:jc w:val="right"/>
            </w:pPr>
            <w:r>
              <w:rPr>
                <w:color w:val="000000"/>
                <w:szCs w:val="21"/>
              </w:rPr>
              <w:t>102,389.40</w:t>
            </w:r>
          </w:p>
        </w:tc>
        <w:tc>
          <w:tcPr>
            <w:tcW w:w="1860" w:type="dxa"/>
            <w:vAlign w:val="center"/>
          </w:tcPr>
          <w:p w:rsidR="000E7D3D" w:rsidRDefault="00BD5233">
            <w:pPr>
              <w:jc w:val="right"/>
            </w:pPr>
            <w:r>
              <w:rPr>
                <w:color w:val="000000"/>
                <w:szCs w:val="21"/>
              </w:rPr>
              <w:t>0.03</w:t>
            </w:r>
          </w:p>
        </w:tc>
      </w:tr>
      <w:tr w:rsidR="000E7D3D">
        <w:trPr>
          <w:jc w:val="center"/>
        </w:trPr>
        <w:tc>
          <w:tcPr>
            <w:tcW w:w="817" w:type="dxa"/>
            <w:vAlign w:val="center"/>
          </w:tcPr>
          <w:p w:rsidR="000E7D3D" w:rsidRDefault="00BD5233">
            <w:pPr>
              <w:jc w:val="center"/>
            </w:pPr>
            <w:r>
              <w:rPr>
                <w:color w:val="000000"/>
                <w:szCs w:val="21"/>
              </w:rPr>
              <w:t>60</w:t>
            </w:r>
          </w:p>
        </w:tc>
        <w:tc>
          <w:tcPr>
            <w:tcW w:w="1276" w:type="dxa"/>
            <w:vAlign w:val="center"/>
          </w:tcPr>
          <w:p w:rsidR="000E7D3D" w:rsidRDefault="00BD5233">
            <w:pPr>
              <w:jc w:val="center"/>
            </w:pPr>
            <w:r>
              <w:rPr>
                <w:color w:val="000000"/>
                <w:szCs w:val="21"/>
              </w:rPr>
              <w:t>688600</w:t>
            </w:r>
          </w:p>
        </w:tc>
        <w:tc>
          <w:tcPr>
            <w:tcW w:w="1701" w:type="dxa"/>
            <w:vAlign w:val="center"/>
          </w:tcPr>
          <w:p w:rsidR="000E7D3D" w:rsidRDefault="00BD5233">
            <w:pPr>
              <w:jc w:val="center"/>
            </w:pPr>
            <w:r>
              <w:rPr>
                <w:color w:val="000000"/>
                <w:szCs w:val="21"/>
              </w:rPr>
              <w:t>皖仪科技</w:t>
            </w:r>
          </w:p>
        </w:tc>
        <w:tc>
          <w:tcPr>
            <w:tcW w:w="1276" w:type="dxa"/>
            <w:vAlign w:val="center"/>
          </w:tcPr>
          <w:p w:rsidR="000E7D3D" w:rsidRDefault="00BD5233">
            <w:pPr>
              <w:jc w:val="right"/>
            </w:pPr>
            <w:r>
              <w:rPr>
                <w:color w:val="000000"/>
                <w:szCs w:val="21"/>
              </w:rPr>
              <w:t>5,468</w:t>
            </w:r>
          </w:p>
        </w:tc>
        <w:tc>
          <w:tcPr>
            <w:tcW w:w="2181" w:type="dxa"/>
            <w:vAlign w:val="center"/>
          </w:tcPr>
          <w:p w:rsidR="000E7D3D" w:rsidRDefault="00BD5233">
            <w:pPr>
              <w:jc w:val="right"/>
            </w:pPr>
            <w:r>
              <w:rPr>
                <w:color w:val="000000"/>
                <w:szCs w:val="21"/>
              </w:rPr>
              <w:t>84,754.00</w:t>
            </w:r>
          </w:p>
        </w:tc>
        <w:tc>
          <w:tcPr>
            <w:tcW w:w="1860" w:type="dxa"/>
            <w:vAlign w:val="center"/>
          </w:tcPr>
          <w:p w:rsidR="000E7D3D" w:rsidRDefault="00BD5233">
            <w:pPr>
              <w:jc w:val="right"/>
            </w:pPr>
            <w:r>
              <w:rPr>
                <w:color w:val="000000"/>
                <w:szCs w:val="21"/>
              </w:rPr>
              <w:t>0.02</w:t>
            </w:r>
          </w:p>
        </w:tc>
      </w:tr>
      <w:tr w:rsidR="000E7D3D">
        <w:trPr>
          <w:jc w:val="center"/>
        </w:trPr>
        <w:tc>
          <w:tcPr>
            <w:tcW w:w="817" w:type="dxa"/>
            <w:vAlign w:val="center"/>
          </w:tcPr>
          <w:p w:rsidR="000E7D3D" w:rsidRDefault="00BD5233">
            <w:pPr>
              <w:jc w:val="center"/>
            </w:pPr>
            <w:r>
              <w:rPr>
                <w:color w:val="000000"/>
                <w:szCs w:val="21"/>
              </w:rPr>
              <w:t>61</w:t>
            </w:r>
          </w:p>
        </w:tc>
        <w:tc>
          <w:tcPr>
            <w:tcW w:w="1276" w:type="dxa"/>
            <w:vAlign w:val="center"/>
          </w:tcPr>
          <w:p w:rsidR="000E7D3D" w:rsidRDefault="00BD5233">
            <w:pPr>
              <w:jc w:val="center"/>
            </w:pPr>
            <w:r>
              <w:rPr>
                <w:color w:val="000000"/>
                <w:szCs w:val="21"/>
              </w:rPr>
              <w:t>600956</w:t>
            </w:r>
          </w:p>
        </w:tc>
        <w:tc>
          <w:tcPr>
            <w:tcW w:w="1701" w:type="dxa"/>
            <w:vAlign w:val="center"/>
          </w:tcPr>
          <w:p w:rsidR="000E7D3D" w:rsidRDefault="00BD5233">
            <w:pPr>
              <w:jc w:val="center"/>
            </w:pPr>
            <w:r>
              <w:rPr>
                <w:color w:val="000000"/>
                <w:szCs w:val="21"/>
              </w:rPr>
              <w:t>新天绿能</w:t>
            </w:r>
          </w:p>
        </w:tc>
        <w:tc>
          <w:tcPr>
            <w:tcW w:w="1276" w:type="dxa"/>
            <w:vAlign w:val="center"/>
          </w:tcPr>
          <w:p w:rsidR="000E7D3D" w:rsidRDefault="00BD5233">
            <w:pPr>
              <w:jc w:val="right"/>
            </w:pPr>
            <w:r>
              <w:rPr>
                <w:color w:val="000000"/>
                <w:szCs w:val="21"/>
              </w:rPr>
              <w:t>2,533</w:t>
            </w:r>
          </w:p>
        </w:tc>
        <w:tc>
          <w:tcPr>
            <w:tcW w:w="2181" w:type="dxa"/>
            <w:vAlign w:val="center"/>
          </w:tcPr>
          <w:p w:rsidR="000E7D3D" w:rsidRDefault="00BD5233">
            <w:pPr>
              <w:jc w:val="right"/>
            </w:pPr>
            <w:r>
              <w:rPr>
                <w:color w:val="000000"/>
                <w:szCs w:val="21"/>
              </w:rPr>
              <w:t>12,766.32</w:t>
            </w:r>
          </w:p>
        </w:tc>
        <w:tc>
          <w:tcPr>
            <w:tcW w:w="1860" w:type="dxa"/>
            <w:vAlign w:val="center"/>
          </w:tcPr>
          <w:p w:rsidR="000E7D3D" w:rsidRDefault="00BD5233">
            <w:pPr>
              <w:jc w:val="right"/>
            </w:pPr>
            <w:r>
              <w:rPr>
                <w:color w:val="000000"/>
                <w:szCs w:val="21"/>
              </w:rPr>
              <w:t>0.00</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96" w:name="_Toc374542153"/>
      <w:bookmarkStart w:id="97" w:name="_Toc48664611"/>
      <w:r w:rsidRPr="00885C59">
        <w:rPr>
          <w:rFonts w:ascii="Times New Roman" w:hAnsi="Times New Roman"/>
          <w:kern w:val="0"/>
          <w:sz w:val="21"/>
          <w:szCs w:val="21"/>
        </w:rPr>
        <w:t>7.4</w:t>
      </w:r>
      <w:bookmarkStart w:id="98" w:name="_Toc234814103"/>
      <w:r w:rsidRPr="00885C59">
        <w:rPr>
          <w:rFonts w:ascii="Times New Roman" w:hAnsi="Times New Roman" w:hint="eastAsia"/>
          <w:kern w:val="0"/>
          <w:sz w:val="21"/>
          <w:szCs w:val="21"/>
        </w:rPr>
        <w:t>报告期内股票投资组合的重大变动</w:t>
      </w:r>
      <w:bookmarkEnd w:id="96"/>
      <w:bookmarkEnd w:id="98"/>
      <w:bookmarkEnd w:id="97"/>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7.4.1 </w:t>
      </w:r>
      <w:r w:rsidRPr="00885C59">
        <w:rPr>
          <w:rFonts w:hint="eastAsia"/>
          <w:b/>
          <w:bCs/>
          <w:color w:val="000000"/>
          <w:szCs w:val="21"/>
        </w:rPr>
        <w:t>累计买入金额超出</w:t>
      </w:r>
      <w:r w:rsidR="00FB519A" w:rsidRPr="0091212A">
        <w:rPr>
          <w:rFonts w:ascii="宋体" w:hAnsi="宋体" w:hint="eastAsia"/>
          <w:b/>
          <w:color w:val="000000"/>
          <w:kern w:val="0"/>
          <w:szCs w:val="21"/>
        </w:rPr>
        <w:t>期初</w:t>
      </w:r>
      <w:r w:rsidRPr="00885C59">
        <w:rPr>
          <w:rFonts w:hint="eastAsia"/>
          <w:b/>
          <w:bCs/>
          <w:color w:val="000000"/>
          <w:szCs w:val="21"/>
        </w:rPr>
        <w:t>基金资产净值</w:t>
      </w:r>
      <w:r w:rsidRPr="00885C59">
        <w:rPr>
          <w:b/>
          <w:bCs/>
          <w:color w:val="000000"/>
          <w:szCs w:val="21"/>
        </w:rPr>
        <w:t>2%</w:t>
      </w:r>
      <w:r w:rsidRPr="00885C59">
        <w:rPr>
          <w:rFonts w:hint="eastAsia"/>
          <w:b/>
          <w:bCs/>
          <w:color w:val="000000"/>
          <w:szCs w:val="21"/>
        </w:rPr>
        <w:t>或前</w:t>
      </w:r>
      <w:r w:rsidRPr="00885C59">
        <w:rPr>
          <w:b/>
          <w:bCs/>
          <w:color w:val="000000"/>
          <w:szCs w:val="21"/>
        </w:rPr>
        <w:t>20</w:t>
      </w:r>
      <w:r w:rsidRPr="00885C59">
        <w:rPr>
          <w:rFonts w:hint="eastAsia"/>
          <w:b/>
          <w:bCs/>
          <w:color w:val="000000"/>
          <w:szCs w:val="21"/>
        </w:rPr>
        <w:t>名的股票明细</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91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943"/>
        <w:gridCol w:w="1701"/>
      </w:tblGrid>
      <w:tr w:rsidR="00F516C9" w:rsidRPr="00885C59" w:rsidTr="00307250">
        <w:trPr>
          <w:jc w:val="center"/>
        </w:trPr>
        <w:tc>
          <w:tcPr>
            <w:tcW w:w="870" w:type="dxa"/>
            <w:vAlign w:val="center"/>
          </w:tcPr>
          <w:p w:rsidR="00F516C9" w:rsidRPr="00885C59" w:rsidRDefault="00F516C9" w:rsidP="0070173B">
            <w:pPr>
              <w:jc w:val="center"/>
              <w:rPr>
                <w:color w:val="000000"/>
                <w:szCs w:val="21"/>
              </w:rPr>
            </w:pPr>
            <w:r w:rsidRPr="00885C59">
              <w:rPr>
                <w:rFonts w:hint="eastAsia"/>
                <w:color w:val="000000"/>
                <w:szCs w:val="21"/>
              </w:rPr>
              <w:t>序号</w:t>
            </w:r>
          </w:p>
        </w:tc>
        <w:tc>
          <w:tcPr>
            <w:tcW w:w="1650" w:type="dxa"/>
            <w:vAlign w:val="center"/>
          </w:tcPr>
          <w:p w:rsidR="00F516C9" w:rsidRPr="00885C59" w:rsidRDefault="00F516C9" w:rsidP="0070173B">
            <w:pPr>
              <w:jc w:val="center"/>
              <w:rPr>
                <w:color w:val="000000"/>
                <w:szCs w:val="21"/>
              </w:rPr>
            </w:pPr>
            <w:r w:rsidRPr="00885C59">
              <w:rPr>
                <w:rFonts w:hint="eastAsia"/>
                <w:color w:val="000000"/>
                <w:szCs w:val="21"/>
              </w:rPr>
              <w:t>股票代码</w:t>
            </w:r>
          </w:p>
        </w:tc>
        <w:tc>
          <w:tcPr>
            <w:tcW w:w="1980" w:type="dxa"/>
            <w:vAlign w:val="center"/>
          </w:tcPr>
          <w:p w:rsidR="00F516C9" w:rsidRPr="00885C59" w:rsidRDefault="00F516C9" w:rsidP="0070173B">
            <w:pPr>
              <w:jc w:val="center"/>
              <w:rPr>
                <w:color w:val="000000"/>
                <w:szCs w:val="21"/>
              </w:rPr>
            </w:pPr>
            <w:r w:rsidRPr="00885C59">
              <w:rPr>
                <w:rFonts w:hint="eastAsia"/>
                <w:color w:val="000000"/>
                <w:szCs w:val="21"/>
              </w:rPr>
              <w:t>股票名称</w:t>
            </w:r>
          </w:p>
        </w:tc>
        <w:tc>
          <w:tcPr>
            <w:tcW w:w="2943" w:type="dxa"/>
            <w:vAlign w:val="center"/>
          </w:tcPr>
          <w:p w:rsidR="00F516C9" w:rsidRPr="00885C59" w:rsidRDefault="00F516C9" w:rsidP="0070173B">
            <w:pPr>
              <w:jc w:val="center"/>
              <w:rPr>
                <w:color w:val="000000"/>
                <w:szCs w:val="21"/>
              </w:rPr>
            </w:pPr>
            <w:r w:rsidRPr="00885C59">
              <w:rPr>
                <w:rFonts w:hint="eastAsia"/>
                <w:color w:val="000000"/>
                <w:szCs w:val="21"/>
              </w:rPr>
              <w:t>本期累计买入金额</w:t>
            </w:r>
          </w:p>
        </w:tc>
        <w:tc>
          <w:tcPr>
            <w:tcW w:w="1701" w:type="dxa"/>
            <w:vAlign w:val="center"/>
          </w:tcPr>
          <w:p w:rsidR="00F516C9" w:rsidRPr="00885C59" w:rsidRDefault="00F516C9" w:rsidP="0070173B">
            <w:pPr>
              <w:jc w:val="center"/>
              <w:rPr>
                <w:color w:val="000000"/>
                <w:szCs w:val="21"/>
              </w:rPr>
            </w:pPr>
            <w:r w:rsidRPr="00885C59">
              <w:rPr>
                <w:rFonts w:hint="eastAsia"/>
                <w:color w:val="000000"/>
                <w:szCs w:val="21"/>
              </w:rPr>
              <w:t>占</w:t>
            </w:r>
            <w:r w:rsidR="003C646C" w:rsidRPr="007D70B4">
              <w:rPr>
                <w:color w:val="000000"/>
                <w:kern w:val="0"/>
                <w:szCs w:val="21"/>
              </w:rPr>
              <w:t>期初</w:t>
            </w:r>
            <w:r w:rsidRPr="00885C59">
              <w:rPr>
                <w:rFonts w:hint="eastAsia"/>
                <w:color w:val="000000"/>
                <w:szCs w:val="21"/>
              </w:rPr>
              <w:t>基金资产净值比例（％）</w:t>
            </w:r>
          </w:p>
        </w:tc>
      </w:tr>
      <w:tr w:rsidR="000E7D3D">
        <w:trPr>
          <w:jc w:val="center"/>
        </w:trPr>
        <w:tc>
          <w:tcPr>
            <w:tcW w:w="870" w:type="dxa"/>
            <w:vAlign w:val="center"/>
          </w:tcPr>
          <w:p w:rsidR="000E7D3D" w:rsidRDefault="00BD5233">
            <w:pPr>
              <w:jc w:val="center"/>
            </w:pPr>
            <w:r>
              <w:rPr>
                <w:szCs w:val="21"/>
              </w:rPr>
              <w:t>1</w:t>
            </w:r>
          </w:p>
        </w:tc>
        <w:tc>
          <w:tcPr>
            <w:tcW w:w="1650" w:type="dxa"/>
            <w:vAlign w:val="center"/>
          </w:tcPr>
          <w:p w:rsidR="000E7D3D" w:rsidRDefault="00BD5233">
            <w:pPr>
              <w:jc w:val="center"/>
            </w:pPr>
            <w:r>
              <w:rPr>
                <w:szCs w:val="21"/>
              </w:rPr>
              <w:t>601398</w:t>
            </w:r>
          </w:p>
        </w:tc>
        <w:tc>
          <w:tcPr>
            <w:tcW w:w="1980" w:type="dxa"/>
            <w:vAlign w:val="center"/>
          </w:tcPr>
          <w:p w:rsidR="000E7D3D" w:rsidRDefault="00BD5233">
            <w:pPr>
              <w:jc w:val="center"/>
            </w:pPr>
            <w:r>
              <w:rPr>
                <w:szCs w:val="21"/>
              </w:rPr>
              <w:t>工商银行</w:t>
            </w:r>
          </w:p>
        </w:tc>
        <w:tc>
          <w:tcPr>
            <w:tcW w:w="2943" w:type="dxa"/>
            <w:vAlign w:val="center"/>
          </w:tcPr>
          <w:p w:rsidR="000E7D3D" w:rsidRDefault="00BD5233">
            <w:pPr>
              <w:jc w:val="right"/>
            </w:pPr>
            <w:r>
              <w:rPr>
                <w:szCs w:val="21"/>
              </w:rPr>
              <w:t>4,325,877.00</w:t>
            </w:r>
          </w:p>
        </w:tc>
        <w:tc>
          <w:tcPr>
            <w:tcW w:w="1701" w:type="dxa"/>
            <w:vAlign w:val="center"/>
          </w:tcPr>
          <w:p w:rsidR="000E7D3D" w:rsidRDefault="00BD5233">
            <w:pPr>
              <w:jc w:val="right"/>
            </w:pPr>
            <w:r>
              <w:rPr>
                <w:szCs w:val="21"/>
              </w:rPr>
              <w:t>0.85</w:t>
            </w:r>
          </w:p>
        </w:tc>
      </w:tr>
      <w:tr w:rsidR="000E7D3D">
        <w:trPr>
          <w:jc w:val="center"/>
        </w:trPr>
        <w:tc>
          <w:tcPr>
            <w:tcW w:w="870" w:type="dxa"/>
            <w:vAlign w:val="center"/>
          </w:tcPr>
          <w:p w:rsidR="000E7D3D" w:rsidRDefault="00BD5233">
            <w:pPr>
              <w:jc w:val="center"/>
            </w:pPr>
            <w:r>
              <w:rPr>
                <w:szCs w:val="21"/>
              </w:rPr>
              <w:t>2</w:t>
            </w:r>
          </w:p>
        </w:tc>
        <w:tc>
          <w:tcPr>
            <w:tcW w:w="1650" w:type="dxa"/>
            <w:vAlign w:val="center"/>
          </w:tcPr>
          <w:p w:rsidR="000E7D3D" w:rsidRDefault="00BD5233">
            <w:pPr>
              <w:jc w:val="center"/>
            </w:pPr>
            <w:r>
              <w:rPr>
                <w:szCs w:val="21"/>
              </w:rPr>
              <w:t>600588</w:t>
            </w:r>
          </w:p>
        </w:tc>
        <w:tc>
          <w:tcPr>
            <w:tcW w:w="1980" w:type="dxa"/>
            <w:vAlign w:val="center"/>
          </w:tcPr>
          <w:p w:rsidR="000E7D3D" w:rsidRDefault="00BD5233">
            <w:pPr>
              <w:jc w:val="center"/>
            </w:pPr>
            <w:r>
              <w:rPr>
                <w:szCs w:val="21"/>
              </w:rPr>
              <w:t>用友网络</w:t>
            </w:r>
          </w:p>
        </w:tc>
        <w:tc>
          <w:tcPr>
            <w:tcW w:w="2943" w:type="dxa"/>
            <w:vAlign w:val="center"/>
          </w:tcPr>
          <w:p w:rsidR="000E7D3D" w:rsidRDefault="00BD5233">
            <w:pPr>
              <w:jc w:val="right"/>
            </w:pPr>
            <w:r>
              <w:rPr>
                <w:szCs w:val="21"/>
              </w:rPr>
              <w:t>3,660,909.40</w:t>
            </w:r>
          </w:p>
        </w:tc>
        <w:tc>
          <w:tcPr>
            <w:tcW w:w="1701" w:type="dxa"/>
            <w:vAlign w:val="center"/>
          </w:tcPr>
          <w:p w:rsidR="000E7D3D" w:rsidRDefault="00BD5233">
            <w:pPr>
              <w:jc w:val="right"/>
            </w:pPr>
            <w:r>
              <w:rPr>
                <w:szCs w:val="21"/>
              </w:rPr>
              <w:t>0.72</w:t>
            </w:r>
          </w:p>
        </w:tc>
      </w:tr>
      <w:tr w:rsidR="000E7D3D">
        <w:trPr>
          <w:jc w:val="center"/>
        </w:trPr>
        <w:tc>
          <w:tcPr>
            <w:tcW w:w="870" w:type="dxa"/>
            <w:vAlign w:val="center"/>
          </w:tcPr>
          <w:p w:rsidR="000E7D3D" w:rsidRDefault="00BD5233">
            <w:pPr>
              <w:jc w:val="center"/>
            </w:pPr>
            <w:r>
              <w:rPr>
                <w:szCs w:val="21"/>
              </w:rPr>
              <w:t>3</w:t>
            </w:r>
          </w:p>
        </w:tc>
        <w:tc>
          <w:tcPr>
            <w:tcW w:w="1650" w:type="dxa"/>
            <w:vAlign w:val="center"/>
          </w:tcPr>
          <w:p w:rsidR="000E7D3D" w:rsidRDefault="00BD5233">
            <w:pPr>
              <w:jc w:val="center"/>
            </w:pPr>
            <w:r>
              <w:rPr>
                <w:szCs w:val="21"/>
              </w:rPr>
              <w:t>600745</w:t>
            </w:r>
          </w:p>
        </w:tc>
        <w:tc>
          <w:tcPr>
            <w:tcW w:w="1980" w:type="dxa"/>
            <w:vAlign w:val="center"/>
          </w:tcPr>
          <w:p w:rsidR="000E7D3D" w:rsidRDefault="00BD5233">
            <w:pPr>
              <w:jc w:val="center"/>
            </w:pPr>
            <w:r>
              <w:rPr>
                <w:szCs w:val="21"/>
              </w:rPr>
              <w:t>闻泰科技</w:t>
            </w:r>
          </w:p>
        </w:tc>
        <w:tc>
          <w:tcPr>
            <w:tcW w:w="2943" w:type="dxa"/>
            <w:vAlign w:val="center"/>
          </w:tcPr>
          <w:p w:rsidR="000E7D3D" w:rsidRDefault="00BD5233">
            <w:pPr>
              <w:jc w:val="right"/>
            </w:pPr>
            <w:r>
              <w:rPr>
                <w:szCs w:val="21"/>
              </w:rPr>
              <w:t>3,052,665.00</w:t>
            </w:r>
          </w:p>
        </w:tc>
        <w:tc>
          <w:tcPr>
            <w:tcW w:w="1701" w:type="dxa"/>
            <w:vAlign w:val="center"/>
          </w:tcPr>
          <w:p w:rsidR="000E7D3D" w:rsidRDefault="00BD5233">
            <w:pPr>
              <w:jc w:val="right"/>
            </w:pPr>
            <w:r>
              <w:rPr>
                <w:szCs w:val="21"/>
              </w:rPr>
              <w:t>0.60</w:t>
            </w:r>
          </w:p>
        </w:tc>
      </w:tr>
      <w:tr w:rsidR="000E7D3D">
        <w:trPr>
          <w:jc w:val="center"/>
        </w:trPr>
        <w:tc>
          <w:tcPr>
            <w:tcW w:w="870" w:type="dxa"/>
            <w:vAlign w:val="center"/>
          </w:tcPr>
          <w:p w:rsidR="000E7D3D" w:rsidRDefault="00BD5233">
            <w:pPr>
              <w:jc w:val="center"/>
            </w:pPr>
            <w:r>
              <w:rPr>
                <w:szCs w:val="21"/>
              </w:rPr>
              <w:t>4</w:t>
            </w:r>
          </w:p>
        </w:tc>
        <w:tc>
          <w:tcPr>
            <w:tcW w:w="1650" w:type="dxa"/>
            <w:vAlign w:val="center"/>
          </w:tcPr>
          <w:p w:rsidR="000E7D3D" w:rsidRDefault="00BD5233">
            <w:pPr>
              <w:jc w:val="center"/>
            </w:pPr>
            <w:r>
              <w:rPr>
                <w:szCs w:val="21"/>
              </w:rPr>
              <w:t>601816</w:t>
            </w:r>
          </w:p>
        </w:tc>
        <w:tc>
          <w:tcPr>
            <w:tcW w:w="1980" w:type="dxa"/>
            <w:vAlign w:val="center"/>
          </w:tcPr>
          <w:p w:rsidR="000E7D3D" w:rsidRDefault="00BD5233">
            <w:pPr>
              <w:jc w:val="center"/>
            </w:pPr>
            <w:r>
              <w:rPr>
                <w:szCs w:val="21"/>
              </w:rPr>
              <w:t>京沪高铁</w:t>
            </w:r>
          </w:p>
        </w:tc>
        <w:tc>
          <w:tcPr>
            <w:tcW w:w="2943" w:type="dxa"/>
            <w:vAlign w:val="center"/>
          </w:tcPr>
          <w:p w:rsidR="000E7D3D" w:rsidRDefault="00BD5233">
            <w:pPr>
              <w:jc w:val="right"/>
            </w:pPr>
            <w:r>
              <w:rPr>
                <w:szCs w:val="21"/>
              </w:rPr>
              <w:t>2,677,900.00</w:t>
            </w:r>
          </w:p>
        </w:tc>
        <w:tc>
          <w:tcPr>
            <w:tcW w:w="1701" w:type="dxa"/>
            <w:vAlign w:val="center"/>
          </w:tcPr>
          <w:p w:rsidR="000E7D3D" w:rsidRDefault="00BD5233">
            <w:pPr>
              <w:jc w:val="right"/>
            </w:pPr>
            <w:r>
              <w:rPr>
                <w:szCs w:val="21"/>
              </w:rPr>
              <w:t>0.53</w:t>
            </w:r>
          </w:p>
        </w:tc>
      </w:tr>
      <w:tr w:rsidR="000E7D3D">
        <w:trPr>
          <w:jc w:val="center"/>
        </w:trPr>
        <w:tc>
          <w:tcPr>
            <w:tcW w:w="870" w:type="dxa"/>
            <w:vAlign w:val="center"/>
          </w:tcPr>
          <w:p w:rsidR="000E7D3D" w:rsidRDefault="00BD5233">
            <w:pPr>
              <w:jc w:val="center"/>
            </w:pPr>
            <w:r>
              <w:rPr>
                <w:szCs w:val="21"/>
              </w:rPr>
              <w:t>5</w:t>
            </w:r>
          </w:p>
        </w:tc>
        <w:tc>
          <w:tcPr>
            <w:tcW w:w="1650" w:type="dxa"/>
            <w:vAlign w:val="center"/>
          </w:tcPr>
          <w:p w:rsidR="000E7D3D" w:rsidRDefault="00BD5233">
            <w:pPr>
              <w:jc w:val="center"/>
            </w:pPr>
            <w:r>
              <w:rPr>
                <w:szCs w:val="21"/>
              </w:rPr>
              <w:t>603160</w:t>
            </w:r>
          </w:p>
        </w:tc>
        <w:tc>
          <w:tcPr>
            <w:tcW w:w="1980" w:type="dxa"/>
            <w:vAlign w:val="center"/>
          </w:tcPr>
          <w:p w:rsidR="000E7D3D" w:rsidRDefault="00BD5233">
            <w:pPr>
              <w:jc w:val="center"/>
            </w:pPr>
            <w:r>
              <w:rPr>
                <w:szCs w:val="21"/>
              </w:rPr>
              <w:t>汇顶科技</w:t>
            </w:r>
          </w:p>
        </w:tc>
        <w:tc>
          <w:tcPr>
            <w:tcW w:w="2943" w:type="dxa"/>
            <w:vAlign w:val="center"/>
          </w:tcPr>
          <w:p w:rsidR="000E7D3D" w:rsidRDefault="00BD5233">
            <w:pPr>
              <w:jc w:val="right"/>
            </w:pPr>
            <w:r>
              <w:rPr>
                <w:szCs w:val="21"/>
              </w:rPr>
              <w:t>2,367,444.00</w:t>
            </w:r>
          </w:p>
        </w:tc>
        <w:tc>
          <w:tcPr>
            <w:tcW w:w="1701" w:type="dxa"/>
            <w:vAlign w:val="center"/>
          </w:tcPr>
          <w:p w:rsidR="000E7D3D" w:rsidRDefault="00BD5233">
            <w:pPr>
              <w:jc w:val="right"/>
            </w:pPr>
            <w:r>
              <w:rPr>
                <w:szCs w:val="21"/>
              </w:rPr>
              <w:t>0.47</w:t>
            </w:r>
          </w:p>
        </w:tc>
      </w:tr>
      <w:tr w:rsidR="000E7D3D">
        <w:trPr>
          <w:jc w:val="center"/>
        </w:trPr>
        <w:tc>
          <w:tcPr>
            <w:tcW w:w="870" w:type="dxa"/>
            <w:vAlign w:val="center"/>
          </w:tcPr>
          <w:p w:rsidR="000E7D3D" w:rsidRDefault="00BD5233">
            <w:pPr>
              <w:jc w:val="center"/>
            </w:pPr>
            <w:r>
              <w:rPr>
                <w:szCs w:val="21"/>
              </w:rPr>
              <w:t>6</w:t>
            </w:r>
          </w:p>
        </w:tc>
        <w:tc>
          <w:tcPr>
            <w:tcW w:w="1650" w:type="dxa"/>
            <w:vAlign w:val="center"/>
          </w:tcPr>
          <w:p w:rsidR="000E7D3D" w:rsidRDefault="00BD5233">
            <w:pPr>
              <w:jc w:val="center"/>
            </w:pPr>
            <w:r>
              <w:rPr>
                <w:szCs w:val="21"/>
              </w:rPr>
              <w:t>601688</w:t>
            </w:r>
          </w:p>
        </w:tc>
        <w:tc>
          <w:tcPr>
            <w:tcW w:w="1980" w:type="dxa"/>
            <w:vAlign w:val="center"/>
          </w:tcPr>
          <w:p w:rsidR="000E7D3D" w:rsidRDefault="00BD5233">
            <w:pPr>
              <w:jc w:val="center"/>
            </w:pPr>
            <w:r>
              <w:rPr>
                <w:szCs w:val="21"/>
              </w:rPr>
              <w:t>华泰证券</w:t>
            </w:r>
          </w:p>
        </w:tc>
        <w:tc>
          <w:tcPr>
            <w:tcW w:w="2943" w:type="dxa"/>
            <w:vAlign w:val="center"/>
          </w:tcPr>
          <w:p w:rsidR="000E7D3D" w:rsidRDefault="00BD5233">
            <w:pPr>
              <w:jc w:val="right"/>
            </w:pPr>
            <w:r>
              <w:rPr>
                <w:szCs w:val="21"/>
              </w:rPr>
              <w:t>1,570,167.00</w:t>
            </w:r>
          </w:p>
        </w:tc>
        <w:tc>
          <w:tcPr>
            <w:tcW w:w="1701" w:type="dxa"/>
            <w:vAlign w:val="center"/>
          </w:tcPr>
          <w:p w:rsidR="000E7D3D" w:rsidRDefault="00BD5233">
            <w:pPr>
              <w:jc w:val="right"/>
            </w:pPr>
            <w:r>
              <w:rPr>
                <w:szCs w:val="21"/>
              </w:rPr>
              <w:t>0.31</w:t>
            </w:r>
          </w:p>
        </w:tc>
      </w:tr>
      <w:tr w:rsidR="000E7D3D">
        <w:trPr>
          <w:jc w:val="center"/>
        </w:trPr>
        <w:tc>
          <w:tcPr>
            <w:tcW w:w="870" w:type="dxa"/>
            <w:vAlign w:val="center"/>
          </w:tcPr>
          <w:p w:rsidR="000E7D3D" w:rsidRDefault="00BD5233">
            <w:pPr>
              <w:jc w:val="center"/>
            </w:pPr>
            <w:r>
              <w:rPr>
                <w:szCs w:val="21"/>
              </w:rPr>
              <w:t>7</w:t>
            </w:r>
          </w:p>
        </w:tc>
        <w:tc>
          <w:tcPr>
            <w:tcW w:w="1650" w:type="dxa"/>
            <w:vAlign w:val="center"/>
          </w:tcPr>
          <w:p w:rsidR="000E7D3D" w:rsidRDefault="00BD5233">
            <w:pPr>
              <w:jc w:val="center"/>
            </w:pPr>
            <w:r>
              <w:rPr>
                <w:szCs w:val="21"/>
              </w:rPr>
              <w:t>600585</w:t>
            </w:r>
          </w:p>
        </w:tc>
        <w:tc>
          <w:tcPr>
            <w:tcW w:w="1980" w:type="dxa"/>
            <w:vAlign w:val="center"/>
          </w:tcPr>
          <w:p w:rsidR="000E7D3D" w:rsidRDefault="00BD5233">
            <w:pPr>
              <w:jc w:val="center"/>
            </w:pPr>
            <w:r>
              <w:rPr>
                <w:szCs w:val="21"/>
              </w:rPr>
              <w:t>海螺水泥</w:t>
            </w:r>
          </w:p>
        </w:tc>
        <w:tc>
          <w:tcPr>
            <w:tcW w:w="2943" w:type="dxa"/>
            <w:vAlign w:val="center"/>
          </w:tcPr>
          <w:p w:rsidR="000E7D3D" w:rsidRDefault="00BD5233">
            <w:pPr>
              <w:jc w:val="right"/>
            </w:pPr>
            <w:r>
              <w:rPr>
                <w:szCs w:val="21"/>
              </w:rPr>
              <w:t>1,300,887.00</w:t>
            </w:r>
          </w:p>
        </w:tc>
        <w:tc>
          <w:tcPr>
            <w:tcW w:w="1701" w:type="dxa"/>
            <w:vAlign w:val="center"/>
          </w:tcPr>
          <w:p w:rsidR="000E7D3D" w:rsidRDefault="00BD5233">
            <w:pPr>
              <w:jc w:val="right"/>
            </w:pPr>
            <w:r>
              <w:rPr>
                <w:szCs w:val="21"/>
              </w:rPr>
              <w:t>0.26</w:t>
            </w:r>
          </w:p>
        </w:tc>
      </w:tr>
      <w:tr w:rsidR="000E7D3D">
        <w:trPr>
          <w:jc w:val="center"/>
        </w:trPr>
        <w:tc>
          <w:tcPr>
            <w:tcW w:w="870" w:type="dxa"/>
            <w:vAlign w:val="center"/>
          </w:tcPr>
          <w:p w:rsidR="000E7D3D" w:rsidRDefault="00BD5233">
            <w:pPr>
              <w:jc w:val="center"/>
            </w:pPr>
            <w:r>
              <w:rPr>
                <w:szCs w:val="21"/>
              </w:rPr>
              <w:t>8</w:t>
            </w:r>
          </w:p>
        </w:tc>
        <w:tc>
          <w:tcPr>
            <w:tcW w:w="1650" w:type="dxa"/>
            <w:vAlign w:val="center"/>
          </w:tcPr>
          <w:p w:rsidR="000E7D3D" w:rsidRDefault="00BD5233">
            <w:pPr>
              <w:jc w:val="center"/>
            </w:pPr>
            <w:r>
              <w:rPr>
                <w:szCs w:val="21"/>
              </w:rPr>
              <w:t>600030</w:t>
            </w:r>
          </w:p>
        </w:tc>
        <w:tc>
          <w:tcPr>
            <w:tcW w:w="1980" w:type="dxa"/>
            <w:vAlign w:val="center"/>
          </w:tcPr>
          <w:p w:rsidR="000E7D3D" w:rsidRDefault="00BD5233">
            <w:pPr>
              <w:jc w:val="center"/>
            </w:pPr>
            <w:r>
              <w:rPr>
                <w:szCs w:val="21"/>
              </w:rPr>
              <w:t>中信证券</w:t>
            </w:r>
          </w:p>
        </w:tc>
        <w:tc>
          <w:tcPr>
            <w:tcW w:w="2943" w:type="dxa"/>
            <w:vAlign w:val="center"/>
          </w:tcPr>
          <w:p w:rsidR="000E7D3D" w:rsidRDefault="00BD5233">
            <w:pPr>
              <w:jc w:val="right"/>
            </w:pPr>
            <w:r>
              <w:rPr>
                <w:szCs w:val="21"/>
              </w:rPr>
              <w:t>995,851.00</w:t>
            </w:r>
          </w:p>
        </w:tc>
        <w:tc>
          <w:tcPr>
            <w:tcW w:w="1701" w:type="dxa"/>
            <w:vAlign w:val="center"/>
          </w:tcPr>
          <w:p w:rsidR="000E7D3D" w:rsidRDefault="00BD5233">
            <w:pPr>
              <w:jc w:val="right"/>
            </w:pPr>
            <w:r>
              <w:rPr>
                <w:szCs w:val="21"/>
              </w:rPr>
              <w:t>0.20</w:t>
            </w:r>
          </w:p>
        </w:tc>
      </w:tr>
      <w:tr w:rsidR="000E7D3D">
        <w:trPr>
          <w:jc w:val="center"/>
        </w:trPr>
        <w:tc>
          <w:tcPr>
            <w:tcW w:w="870" w:type="dxa"/>
            <w:vAlign w:val="center"/>
          </w:tcPr>
          <w:p w:rsidR="000E7D3D" w:rsidRDefault="00BD5233">
            <w:pPr>
              <w:jc w:val="center"/>
            </w:pPr>
            <w:r>
              <w:rPr>
                <w:szCs w:val="21"/>
              </w:rPr>
              <w:t>9</w:t>
            </w:r>
          </w:p>
        </w:tc>
        <w:tc>
          <w:tcPr>
            <w:tcW w:w="1650" w:type="dxa"/>
            <w:vAlign w:val="center"/>
          </w:tcPr>
          <w:p w:rsidR="000E7D3D" w:rsidRDefault="00BD5233">
            <w:pPr>
              <w:jc w:val="center"/>
            </w:pPr>
            <w:r>
              <w:rPr>
                <w:szCs w:val="21"/>
              </w:rPr>
              <w:t>688266</w:t>
            </w:r>
          </w:p>
        </w:tc>
        <w:tc>
          <w:tcPr>
            <w:tcW w:w="1980" w:type="dxa"/>
            <w:vAlign w:val="center"/>
          </w:tcPr>
          <w:p w:rsidR="000E7D3D" w:rsidRDefault="00BD5233">
            <w:pPr>
              <w:jc w:val="center"/>
            </w:pPr>
            <w:r>
              <w:rPr>
                <w:szCs w:val="21"/>
              </w:rPr>
              <w:t>泽璟制药</w:t>
            </w:r>
          </w:p>
        </w:tc>
        <w:tc>
          <w:tcPr>
            <w:tcW w:w="2943" w:type="dxa"/>
            <w:vAlign w:val="center"/>
          </w:tcPr>
          <w:p w:rsidR="000E7D3D" w:rsidRDefault="00BD5233">
            <w:pPr>
              <w:jc w:val="right"/>
            </w:pPr>
            <w:r>
              <w:rPr>
                <w:szCs w:val="21"/>
              </w:rPr>
              <w:t>955,475.52</w:t>
            </w:r>
          </w:p>
        </w:tc>
        <w:tc>
          <w:tcPr>
            <w:tcW w:w="1701" w:type="dxa"/>
            <w:vAlign w:val="center"/>
          </w:tcPr>
          <w:p w:rsidR="000E7D3D" w:rsidRDefault="00BD5233">
            <w:pPr>
              <w:jc w:val="right"/>
            </w:pPr>
            <w:r>
              <w:rPr>
                <w:szCs w:val="21"/>
              </w:rPr>
              <w:t>0.19</w:t>
            </w:r>
          </w:p>
        </w:tc>
      </w:tr>
      <w:tr w:rsidR="000E7D3D">
        <w:trPr>
          <w:jc w:val="center"/>
        </w:trPr>
        <w:tc>
          <w:tcPr>
            <w:tcW w:w="870" w:type="dxa"/>
            <w:vAlign w:val="center"/>
          </w:tcPr>
          <w:p w:rsidR="000E7D3D" w:rsidRDefault="00BD5233">
            <w:pPr>
              <w:jc w:val="center"/>
            </w:pPr>
            <w:r>
              <w:rPr>
                <w:szCs w:val="21"/>
              </w:rPr>
              <w:t>10</w:t>
            </w:r>
          </w:p>
        </w:tc>
        <w:tc>
          <w:tcPr>
            <w:tcW w:w="1650" w:type="dxa"/>
            <w:vAlign w:val="center"/>
          </w:tcPr>
          <w:p w:rsidR="000E7D3D" w:rsidRDefault="00BD5233">
            <w:pPr>
              <w:jc w:val="center"/>
            </w:pPr>
            <w:r>
              <w:rPr>
                <w:szCs w:val="21"/>
              </w:rPr>
              <w:t>688169</w:t>
            </w:r>
          </w:p>
        </w:tc>
        <w:tc>
          <w:tcPr>
            <w:tcW w:w="1980" w:type="dxa"/>
            <w:vAlign w:val="center"/>
          </w:tcPr>
          <w:p w:rsidR="000E7D3D" w:rsidRDefault="00BD5233">
            <w:pPr>
              <w:jc w:val="center"/>
            </w:pPr>
            <w:r>
              <w:rPr>
                <w:szCs w:val="21"/>
              </w:rPr>
              <w:t>石头科技</w:t>
            </w:r>
          </w:p>
        </w:tc>
        <w:tc>
          <w:tcPr>
            <w:tcW w:w="2943" w:type="dxa"/>
            <w:vAlign w:val="center"/>
          </w:tcPr>
          <w:p w:rsidR="000E7D3D" w:rsidRDefault="00BD5233">
            <w:pPr>
              <w:jc w:val="right"/>
            </w:pPr>
            <w:r>
              <w:rPr>
                <w:szCs w:val="21"/>
              </w:rPr>
              <w:t>826,916.00</w:t>
            </w:r>
          </w:p>
        </w:tc>
        <w:tc>
          <w:tcPr>
            <w:tcW w:w="1701" w:type="dxa"/>
            <w:vAlign w:val="center"/>
          </w:tcPr>
          <w:p w:rsidR="000E7D3D" w:rsidRDefault="00BD5233">
            <w:pPr>
              <w:jc w:val="right"/>
            </w:pPr>
            <w:r>
              <w:rPr>
                <w:szCs w:val="21"/>
              </w:rPr>
              <w:t>0.16</w:t>
            </w:r>
          </w:p>
        </w:tc>
      </w:tr>
      <w:tr w:rsidR="000E7D3D">
        <w:trPr>
          <w:jc w:val="center"/>
        </w:trPr>
        <w:tc>
          <w:tcPr>
            <w:tcW w:w="870" w:type="dxa"/>
            <w:vAlign w:val="center"/>
          </w:tcPr>
          <w:p w:rsidR="000E7D3D" w:rsidRDefault="00BD5233">
            <w:pPr>
              <w:jc w:val="center"/>
            </w:pPr>
            <w:r>
              <w:rPr>
                <w:szCs w:val="21"/>
              </w:rPr>
              <w:t>11</w:t>
            </w:r>
          </w:p>
        </w:tc>
        <w:tc>
          <w:tcPr>
            <w:tcW w:w="1650" w:type="dxa"/>
            <w:vAlign w:val="center"/>
          </w:tcPr>
          <w:p w:rsidR="000E7D3D" w:rsidRDefault="00BD5233">
            <w:pPr>
              <w:jc w:val="center"/>
            </w:pPr>
            <w:r>
              <w:rPr>
                <w:szCs w:val="21"/>
              </w:rPr>
              <w:t>601658</w:t>
            </w:r>
          </w:p>
        </w:tc>
        <w:tc>
          <w:tcPr>
            <w:tcW w:w="1980" w:type="dxa"/>
            <w:vAlign w:val="center"/>
          </w:tcPr>
          <w:p w:rsidR="000E7D3D" w:rsidRDefault="00BD5233">
            <w:pPr>
              <w:jc w:val="center"/>
            </w:pPr>
            <w:r>
              <w:rPr>
                <w:szCs w:val="21"/>
              </w:rPr>
              <w:t>邮储银行</w:t>
            </w:r>
          </w:p>
        </w:tc>
        <w:tc>
          <w:tcPr>
            <w:tcW w:w="2943" w:type="dxa"/>
            <w:vAlign w:val="center"/>
          </w:tcPr>
          <w:p w:rsidR="000E7D3D" w:rsidRDefault="00BD5233">
            <w:pPr>
              <w:jc w:val="right"/>
            </w:pPr>
            <w:r>
              <w:rPr>
                <w:szCs w:val="21"/>
              </w:rPr>
              <w:t>789,722.00</w:t>
            </w:r>
          </w:p>
        </w:tc>
        <w:tc>
          <w:tcPr>
            <w:tcW w:w="1701" w:type="dxa"/>
            <w:vAlign w:val="center"/>
          </w:tcPr>
          <w:p w:rsidR="000E7D3D" w:rsidRDefault="00BD5233">
            <w:pPr>
              <w:jc w:val="right"/>
            </w:pPr>
            <w:r>
              <w:rPr>
                <w:szCs w:val="21"/>
              </w:rPr>
              <w:t>0.16</w:t>
            </w:r>
          </w:p>
        </w:tc>
      </w:tr>
      <w:tr w:rsidR="000E7D3D">
        <w:trPr>
          <w:jc w:val="center"/>
        </w:trPr>
        <w:tc>
          <w:tcPr>
            <w:tcW w:w="870" w:type="dxa"/>
            <w:vAlign w:val="center"/>
          </w:tcPr>
          <w:p w:rsidR="000E7D3D" w:rsidRDefault="00BD5233">
            <w:pPr>
              <w:jc w:val="center"/>
            </w:pPr>
            <w:r>
              <w:rPr>
                <w:szCs w:val="21"/>
              </w:rPr>
              <w:t>12</w:t>
            </w:r>
          </w:p>
        </w:tc>
        <w:tc>
          <w:tcPr>
            <w:tcW w:w="1650" w:type="dxa"/>
            <w:vAlign w:val="center"/>
          </w:tcPr>
          <w:p w:rsidR="000E7D3D" w:rsidRDefault="00BD5233">
            <w:pPr>
              <w:jc w:val="center"/>
            </w:pPr>
            <w:r>
              <w:rPr>
                <w:szCs w:val="21"/>
              </w:rPr>
              <w:t>688126</w:t>
            </w:r>
          </w:p>
        </w:tc>
        <w:tc>
          <w:tcPr>
            <w:tcW w:w="1980" w:type="dxa"/>
            <w:vAlign w:val="center"/>
          </w:tcPr>
          <w:p w:rsidR="000E7D3D" w:rsidRDefault="00BD5233">
            <w:pPr>
              <w:jc w:val="center"/>
            </w:pPr>
            <w:r>
              <w:rPr>
                <w:szCs w:val="21"/>
              </w:rPr>
              <w:t>沪硅产业</w:t>
            </w:r>
          </w:p>
        </w:tc>
        <w:tc>
          <w:tcPr>
            <w:tcW w:w="2943" w:type="dxa"/>
            <w:vAlign w:val="center"/>
          </w:tcPr>
          <w:p w:rsidR="000E7D3D" w:rsidRDefault="00BD5233">
            <w:pPr>
              <w:jc w:val="right"/>
            </w:pPr>
            <w:r>
              <w:rPr>
                <w:szCs w:val="21"/>
              </w:rPr>
              <w:t>722,026.79</w:t>
            </w:r>
          </w:p>
        </w:tc>
        <w:tc>
          <w:tcPr>
            <w:tcW w:w="1701" w:type="dxa"/>
            <w:vAlign w:val="center"/>
          </w:tcPr>
          <w:p w:rsidR="000E7D3D" w:rsidRDefault="00BD5233">
            <w:pPr>
              <w:jc w:val="right"/>
            </w:pPr>
            <w:r>
              <w:rPr>
                <w:szCs w:val="21"/>
              </w:rPr>
              <w:t>0.14</w:t>
            </w:r>
          </w:p>
        </w:tc>
      </w:tr>
      <w:tr w:rsidR="000E7D3D">
        <w:trPr>
          <w:jc w:val="center"/>
        </w:trPr>
        <w:tc>
          <w:tcPr>
            <w:tcW w:w="870" w:type="dxa"/>
            <w:vAlign w:val="center"/>
          </w:tcPr>
          <w:p w:rsidR="000E7D3D" w:rsidRDefault="00BD5233">
            <w:pPr>
              <w:jc w:val="center"/>
            </w:pPr>
            <w:r>
              <w:rPr>
                <w:szCs w:val="21"/>
              </w:rPr>
              <w:t>13</w:t>
            </w:r>
          </w:p>
        </w:tc>
        <w:tc>
          <w:tcPr>
            <w:tcW w:w="1650" w:type="dxa"/>
            <w:vAlign w:val="center"/>
          </w:tcPr>
          <w:p w:rsidR="000E7D3D" w:rsidRDefault="00BD5233">
            <w:pPr>
              <w:jc w:val="center"/>
            </w:pPr>
            <w:r>
              <w:rPr>
                <w:szCs w:val="21"/>
              </w:rPr>
              <w:t>688158</w:t>
            </w:r>
          </w:p>
        </w:tc>
        <w:tc>
          <w:tcPr>
            <w:tcW w:w="1980" w:type="dxa"/>
            <w:vAlign w:val="center"/>
          </w:tcPr>
          <w:p w:rsidR="000E7D3D" w:rsidRDefault="00BD5233">
            <w:pPr>
              <w:jc w:val="center"/>
            </w:pPr>
            <w:r>
              <w:rPr>
                <w:szCs w:val="21"/>
              </w:rPr>
              <w:t>优刻得</w:t>
            </w:r>
          </w:p>
        </w:tc>
        <w:tc>
          <w:tcPr>
            <w:tcW w:w="2943" w:type="dxa"/>
            <w:vAlign w:val="center"/>
          </w:tcPr>
          <w:p w:rsidR="000E7D3D" w:rsidRDefault="00BD5233">
            <w:pPr>
              <w:jc w:val="right"/>
            </w:pPr>
            <w:r>
              <w:rPr>
                <w:szCs w:val="21"/>
              </w:rPr>
              <w:t>573,217.50</w:t>
            </w:r>
          </w:p>
        </w:tc>
        <w:tc>
          <w:tcPr>
            <w:tcW w:w="1701" w:type="dxa"/>
            <w:vAlign w:val="center"/>
          </w:tcPr>
          <w:p w:rsidR="000E7D3D" w:rsidRDefault="00BD5233">
            <w:pPr>
              <w:jc w:val="right"/>
            </w:pPr>
            <w:r>
              <w:rPr>
                <w:szCs w:val="21"/>
              </w:rPr>
              <w:t>0.11</w:t>
            </w:r>
          </w:p>
        </w:tc>
      </w:tr>
      <w:tr w:rsidR="000E7D3D">
        <w:trPr>
          <w:jc w:val="center"/>
        </w:trPr>
        <w:tc>
          <w:tcPr>
            <w:tcW w:w="870" w:type="dxa"/>
            <w:vAlign w:val="center"/>
          </w:tcPr>
          <w:p w:rsidR="000E7D3D" w:rsidRDefault="00BD5233">
            <w:pPr>
              <w:jc w:val="center"/>
            </w:pPr>
            <w:r>
              <w:rPr>
                <w:szCs w:val="21"/>
              </w:rPr>
              <w:t>14</w:t>
            </w:r>
          </w:p>
        </w:tc>
        <w:tc>
          <w:tcPr>
            <w:tcW w:w="1650" w:type="dxa"/>
            <w:vAlign w:val="center"/>
          </w:tcPr>
          <w:p w:rsidR="000E7D3D" w:rsidRDefault="00BD5233">
            <w:pPr>
              <w:jc w:val="center"/>
            </w:pPr>
            <w:r>
              <w:rPr>
                <w:szCs w:val="21"/>
              </w:rPr>
              <w:t>600547</w:t>
            </w:r>
          </w:p>
        </w:tc>
        <w:tc>
          <w:tcPr>
            <w:tcW w:w="1980" w:type="dxa"/>
            <w:vAlign w:val="center"/>
          </w:tcPr>
          <w:p w:rsidR="000E7D3D" w:rsidRDefault="00BD5233">
            <w:pPr>
              <w:jc w:val="center"/>
            </w:pPr>
            <w:r>
              <w:rPr>
                <w:szCs w:val="21"/>
              </w:rPr>
              <w:t>山东黄金</w:t>
            </w:r>
          </w:p>
        </w:tc>
        <w:tc>
          <w:tcPr>
            <w:tcW w:w="2943" w:type="dxa"/>
            <w:vAlign w:val="center"/>
          </w:tcPr>
          <w:p w:rsidR="000E7D3D" w:rsidRDefault="00BD5233">
            <w:pPr>
              <w:jc w:val="right"/>
            </w:pPr>
            <w:r>
              <w:rPr>
                <w:szCs w:val="21"/>
              </w:rPr>
              <w:t>545,050.20</w:t>
            </w:r>
          </w:p>
        </w:tc>
        <w:tc>
          <w:tcPr>
            <w:tcW w:w="1701" w:type="dxa"/>
            <w:vAlign w:val="center"/>
          </w:tcPr>
          <w:p w:rsidR="000E7D3D" w:rsidRDefault="00BD5233">
            <w:pPr>
              <w:jc w:val="right"/>
            </w:pPr>
            <w:r>
              <w:rPr>
                <w:szCs w:val="21"/>
              </w:rPr>
              <w:t>0.11</w:t>
            </w:r>
          </w:p>
        </w:tc>
      </w:tr>
      <w:tr w:rsidR="000E7D3D">
        <w:trPr>
          <w:jc w:val="center"/>
        </w:trPr>
        <w:tc>
          <w:tcPr>
            <w:tcW w:w="870" w:type="dxa"/>
            <w:vAlign w:val="center"/>
          </w:tcPr>
          <w:p w:rsidR="000E7D3D" w:rsidRDefault="00BD5233">
            <w:pPr>
              <w:jc w:val="center"/>
            </w:pPr>
            <w:r>
              <w:rPr>
                <w:szCs w:val="21"/>
              </w:rPr>
              <w:t>15</w:t>
            </w:r>
          </w:p>
        </w:tc>
        <w:tc>
          <w:tcPr>
            <w:tcW w:w="1650" w:type="dxa"/>
            <w:vAlign w:val="center"/>
          </w:tcPr>
          <w:p w:rsidR="000E7D3D" w:rsidRDefault="00BD5233">
            <w:pPr>
              <w:jc w:val="center"/>
            </w:pPr>
            <w:r>
              <w:rPr>
                <w:szCs w:val="21"/>
              </w:rPr>
              <w:t>688396</w:t>
            </w:r>
          </w:p>
        </w:tc>
        <w:tc>
          <w:tcPr>
            <w:tcW w:w="1980" w:type="dxa"/>
            <w:vAlign w:val="center"/>
          </w:tcPr>
          <w:p w:rsidR="000E7D3D" w:rsidRDefault="00BD5233">
            <w:pPr>
              <w:jc w:val="center"/>
            </w:pPr>
            <w:r>
              <w:rPr>
                <w:szCs w:val="21"/>
              </w:rPr>
              <w:t>华润微</w:t>
            </w:r>
          </w:p>
        </w:tc>
        <w:tc>
          <w:tcPr>
            <w:tcW w:w="2943" w:type="dxa"/>
            <w:vAlign w:val="center"/>
          </w:tcPr>
          <w:p w:rsidR="000E7D3D" w:rsidRDefault="00BD5233">
            <w:pPr>
              <w:jc w:val="right"/>
            </w:pPr>
            <w:r>
              <w:rPr>
                <w:szCs w:val="21"/>
              </w:rPr>
              <w:t>480,972.80</w:t>
            </w:r>
          </w:p>
        </w:tc>
        <w:tc>
          <w:tcPr>
            <w:tcW w:w="1701" w:type="dxa"/>
            <w:vAlign w:val="center"/>
          </w:tcPr>
          <w:p w:rsidR="000E7D3D" w:rsidRDefault="00BD5233">
            <w:pPr>
              <w:jc w:val="right"/>
            </w:pPr>
            <w:r>
              <w:rPr>
                <w:szCs w:val="21"/>
              </w:rPr>
              <w:t>0.09</w:t>
            </w:r>
          </w:p>
        </w:tc>
      </w:tr>
      <w:tr w:rsidR="000E7D3D">
        <w:trPr>
          <w:jc w:val="center"/>
        </w:trPr>
        <w:tc>
          <w:tcPr>
            <w:tcW w:w="870" w:type="dxa"/>
            <w:vAlign w:val="center"/>
          </w:tcPr>
          <w:p w:rsidR="000E7D3D" w:rsidRDefault="00BD5233">
            <w:pPr>
              <w:jc w:val="center"/>
            </w:pPr>
            <w:r>
              <w:rPr>
                <w:szCs w:val="21"/>
              </w:rPr>
              <w:t>16</w:t>
            </w:r>
          </w:p>
        </w:tc>
        <w:tc>
          <w:tcPr>
            <w:tcW w:w="1650" w:type="dxa"/>
            <w:vAlign w:val="center"/>
          </w:tcPr>
          <w:p w:rsidR="000E7D3D" w:rsidRDefault="00BD5233">
            <w:pPr>
              <w:jc w:val="center"/>
            </w:pPr>
            <w:r>
              <w:rPr>
                <w:szCs w:val="21"/>
              </w:rPr>
              <w:t>601319</w:t>
            </w:r>
          </w:p>
        </w:tc>
        <w:tc>
          <w:tcPr>
            <w:tcW w:w="1980" w:type="dxa"/>
            <w:vAlign w:val="center"/>
          </w:tcPr>
          <w:p w:rsidR="000E7D3D" w:rsidRDefault="00BD5233">
            <w:pPr>
              <w:jc w:val="center"/>
            </w:pPr>
            <w:r>
              <w:rPr>
                <w:szCs w:val="21"/>
              </w:rPr>
              <w:t>中国人保</w:t>
            </w:r>
          </w:p>
        </w:tc>
        <w:tc>
          <w:tcPr>
            <w:tcW w:w="2943" w:type="dxa"/>
            <w:vAlign w:val="center"/>
          </w:tcPr>
          <w:p w:rsidR="000E7D3D" w:rsidRDefault="00BD5233">
            <w:pPr>
              <w:jc w:val="right"/>
            </w:pPr>
            <w:r>
              <w:rPr>
                <w:szCs w:val="21"/>
              </w:rPr>
              <w:t>408,314.00</w:t>
            </w:r>
          </w:p>
        </w:tc>
        <w:tc>
          <w:tcPr>
            <w:tcW w:w="1701" w:type="dxa"/>
            <w:vAlign w:val="center"/>
          </w:tcPr>
          <w:p w:rsidR="000E7D3D" w:rsidRDefault="00BD5233">
            <w:pPr>
              <w:jc w:val="right"/>
            </w:pPr>
            <w:r>
              <w:rPr>
                <w:szCs w:val="21"/>
              </w:rPr>
              <w:t>0.08</w:t>
            </w:r>
          </w:p>
        </w:tc>
      </w:tr>
      <w:tr w:rsidR="000E7D3D">
        <w:trPr>
          <w:jc w:val="center"/>
        </w:trPr>
        <w:tc>
          <w:tcPr>
            <w:tcW w:w="870" w:type="dxa"/>
            <w:vAlign w:val="center"/>
          </w:tcPr>
          <w:p w:rsidR="000E7D3D" w:rsidRDefault="00BD5233">
            <w:pPr>
              <w:jc w:val="center"/>
            </w:pPr>
            <w:r>
              <w:rPr>
                <w:szCs w:val="21"/>
              </w:rPr>
              <w:t>17</w:t>
            </w:r>
          </w:p>
        </w:tc>
        <w:tc>
          <w:tcPr>
            <w:tcW w:w="1650" w:type="dxa"/>
            <w:vAlign w:val="center"/>
          </w:tcPr>
          <w:p w:rsidR="000E7D3D" w:rsidRDefault="00BD5233">
            <w:pPr>
              <w:jc w:val="center"/>
            </w:pPr>
            <w:r>
              <w:rPr>
                <w:szCs w:val="21"/>
              </w:rPr>
              <w:t>688200</w:t>
            </w:r>
          </w:p>
        </w:tc>
        <w:tc>
          <w:tcPr>
            <w:tcW w:w="1980" w:type="dxa"/>
            <w:vAlign w:val="center"/>
          </w:tcPr>
          <w:p w:rsidR="000E7D3D" w:rsidRDefault="00BD5233">
            <w:pPr>
              <w:jc w:val="center"/>
            </w:pPr>
            <w:r>
              <w:rPr>
                <w:szCs w:val="21"/>
              </w:rPr>
              <w:t>华峰测控</w:t>
            </w:r>
          </w:p>
        </w:tc>
        <w:tc>
          <w:tcPr>
            <w:tcW w:w="2943" w:type="dxa"/>
            <w:vAlign w:val="center"/>
          </w:tcPr>
          <w:p w:rsidR="000E7D3D" w:rsidRDefault="00BD5233">
            <w:pPr>
              <w:jc w:val="right"/>
            </w:pPr>
            <w:r>
              <w:rPr>
                <w:szCs w:val="21"/>
              </w:rPr>
              <w:t>406,009.80</w:t>
            </w:r>
          </w:p>
        </w:tc>
        <w:tc>
          <w:tcPr>
            <w:tcW w:w="1701" w:type="dxa"/>
            <w:vAlign w:val="center"/>
          </w:tcPr>
          <w:p w:rsidR="000E7D3D" w:rsidRDefault="00BD5233">
            <w:pPr>
              <w:jc w:val="right"/>
            </w:pPr>
            <w:r>
              <w:rPr>
                <w:szCs w:val="21"/>
              </w:rPr>
              <w:t>0.08</w:t>
            </w:r>
          </w:p>
        </w:tc>
      </w:tr>
      <w:tr w:rsidR="000E7D3D">
        <w:trPr>
          <w:jc w:val="center"/>
        </w:trPr>
        <w:tc>
          <w:tcPr>
            <w:tcW w:w="870" w:type="dxa"/>
            <w:vAlign w:val="center"/>
          </w:tcPr>
          <w:p w:rsidR="000E7D3D" w:rsidRDefault="00BD5233">
            <w:pPr>
              <w:jc w:val="center"/>
            </w:pPr>
            <w:r>
              <w:rPr>
                <w:szCs w:val="21"/>
              </w:rPr>
              <w:t>18</w:t>
            </w:r>
          </w:p>
        </w:tc>
        <w:tc>
          <w:tcPr>
            <w:tcW w:w="1650" w:type="dxa"/>
            <w:vAlign w:val="center"/>
          </w:tcPr>
          <w:p w:rsidR="000E7D3D" w:rsidRDefault="00BD5233">
            <w:pPr>
              <w:jc w:val="center"/>
            </w:pPr>
            <w:r>
              <w:rPr>
                <w:szCs w:val="21"/>
              </w:rPr>
              <w:t>600196</w:t>
            </w:r>
          </w:p>
        </w:tc>
        <w:tc>
          <w:tcPr>
            <w:tcW w:w="1980" w:type="dxa"/>
            <w:vAlign w:val="center"/>
          </w:tcPr>
          <w:p w:rsidR="000E7D3D" w:rsidRDefault="00BD5233">
            <w:pPr>
              <w:jc w:val="center"/>
            </w:pPr>
            <w:r>
              <w:rPr>
                <w:szCs w:val="21"/>
              </w:rPr>
              <w:t>复星医药</w:t>
            </w:r>
          </w:p>
        </w:tc>
        <w:tc>
          <w:tcPr>
            <w:tcW w:w="2943" w:type="dxa"/>
            <w:vAlign w:val="center"/>
          </w:tcPr>
          <w:p w:rsidR="000E7D3D" w:rsidRDefault="00BD5233">
            <w:pPr>
              <w:jc w:val="right"/>
            </w:pPr>
            <w:r>
              <w:rPr>
                <w:szCs w:val="21"/>
              </w:rPr>
              <w:t>377,565.00</w:t>
            </w:r>
          </w:p>
        </w:tc>
        <w:tc>
          <w:tcPr>
            <w:tcW w:w="1701" w:type="dxa"/>
            <w:vAlign w:val="center"/>
          </w:tcPr>
          <w:p w:rsidR="000E7D3D" w:rsidRDefault="00BD5233">
            <w:pPr>
              <w:jc w:val="right"/>
            </w:pPr>
            <w:r>
              <w:rPr>
                <w:szCs w:val="21"/>
              </w:rPr>
              <w:t>0.07</w:t>
            </w:r>
          </w:p>
        </w:tc>
      </w:tr>
      <w:tr w:rsidR="000E7D3D">
        <w:trPr>
          <w:jc w:val="center"/>
        </w:trPr>
        <w:tc>
          <w:tcPr>
            <w:tcW w:w="870" w:type="dxa"/>
            <w:vAlign w:val="center"/>
          </w:tcPr>
          <w:p w:rsidR="000E7D3D" w:rsidRDefault="00BD5233">
            <w:pPr>
              <w:jc w:val="center"/>
            </w:pPr>
            <w:r>
              <w:rPr>
                <w:szCs w:val="21"/>
              </w:rPr>
              <w:t>19</w:t>
            </w:r>
          </w:p>
        </w:tc>
        <w:tc>
          <w:tcPr>
            <w:tcW w:w="1650" w:type="dxa"/>
            <w:vAlign w:val="center"/>
          </w:tcPr>
          <w:p w:rsidR="000E7D3D" w:rsidRDefault="00BD5233">
            <w:pPr>
              <w:jc w:val="center"/>
            </w:pPr>
            <w:r>
              <w:rPr>
                <w:szCs w:val="21"/>
              </w:rPr>
              <w:t>688599</w:t>
            </w:r>
          </w:p>
        </w:tc>
        <w:tc>
          <w:tcPr>
            <w:tcW w:w="1980" w:type="dxa"/>
            <w:vAlign w:val="center"/>
          </w:tcPr>
          <w:p w:rsidR="000E7D3D" w:rsidRDefault="00BD5233">
            <w:pPr>
              <w:jc w:val="center"/>
            </w:pPr>
            <w:r>
              <w:rPr>
                <w:szCs w:val="21"/>
              </w:rPr>
              <w:t>天合光能</w:t>
            </w:r>
          </w:p>
        </w:tc>
        <w:tc>
          <w:tcPr>
            <w:tcW w:w="2943" w:type="dxa"/>
            <w:vAlign w:val="center"/>
          </w:tcPr>
          <w:p w:rsidR="000E7D3D" w:rsidRDefault="00BD5233">
            <w:pPr>
              <w:jc w:val="right"/>
            </w:pPr>
            <w:r>
              <w:rPr>
                <w:szCs w:val="21"/>
              </w:rPr>
              <w:t>361,789.92</w:t>
            </w:r>
          </w:p>
        </w:tc>
        <w:tc>
          <w:tcPr>
            <w:tcW w:w="1701" w:type="dxa"/>
            <w:vAlign w:val="center"/>
          </w:tcPr>
          <w:p w:rsidR="000E7D3D" w:rsidRDefault="00BD5233">
            <w:pPr>
              <w:jc w:val="right"/>
            </w:pPr>
            <w:r>
              <w:rPr>
                <w:szCs w:val="21"/>
              </w:rPr>
              <w:t>0.07</w:t>
            </w:r>
          </w:p>
        </w:tc>
      </w:tr>
      <w:tr w:rsidR="000E7D3D">
        <w:trPr>
          <w:jc w:val="center"/>
        </w:trPr>
        <w:tc>
          <w:tcPr>
            <w:tcW w:w="870" w:type="dxa"/>
            <w:vAlign w:val="center"/>
          </w:tcPr>
          <w:p w:rsidR="000E7D3D" w:rsidRDefault="00BD5233">
            <w:pPr>
              <w:jc w:val="center"/>
            </w:pPr>
            <w:r>
              <w:rPr>
                <w:szCs w:val="21"/>
              </w:rPr>
              <w:t>20</w:t>
            </w:r>
          </w:p>
        </w:tc>
        <w:tc>
          <w:tcPr>
            <w:tcW w:w="1650" w:type="dxa"/>
            <w:vAlign w:val="center"/>
          </w:tcPr>
          <w:p w:rsidR="000E7D3D" w:rsidRDefault="00BD5233">
            <w:pPr>
              <w:jc w:val="center"/>
            </w:pPr>
            <w:r>
              <w:rPr>
                <w:szCs w:val="21"/>
              </w:rPr>
              <w:t>688598</w:t>
            </w:r>
          </w:p>
        </w:tc>
        <w:tc>
          <w:tcPr>
            <w:tcW w:w="1980" w:type="dxa"/>
            <w:vAlign w:val="center"/>
          </w:tcPr>
          <w:p w:rsidR="000E7D3D" w:rsidRDefault="00BD5233">
            <w:pPr>
              <w:jc w:val="center"/>
            </w:pPr>
            <w:r>
              <w:rPr>
                <w:szCs w:val="21"/>
              </w:rPr>
              <w:t>金博股份</w:t>
            </w:r>
          </w:p>
        </w:tc>
        <w:tc>
          <w:tcPr>
            <w:tcW w:w="2943" w:type="dxa"/>
            <w:vAlign w:val="center"/>
          </w:tcPr>
          <w:p w:rsidR="000E7D3D" w:rsidRDefault="00BD5233">
            <w:pPr>
              <w:jc w:val="right"/>
            </w:pPr>
            <w:r>
              <w:rPr>
                <w:szCs w:val="21"/>
              </w:rPr>
              <w:t>360,844.00</w:t>
            </w:r>
          </w:p>
        </w:tc>
        <w:tc>
          <w:tcPr>
            <w:tcW w:w="1701" w:type="dxa"/>
            <w:vAlign w:val="center"/>
          </w:tcPr>
          <w:p w:rsidR="000E7D3D" w:rsidRDefault="00BD5233">
            <w:pPr>
              <w:jc w:val="right"/>
            </w:pPr>
            <w:r>
              <w:rPr>
                <w:szCs w:val="21"/>
              </w:rPr>
              <w:t>0.07</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注：买入金额按买卖成交金额（成交单价乘以成交数量）填列，不考虑相关交易费用。</w:t>
      </w:r>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7.4.2 </w:t>
      </w:r>
      <w:r w:rsidRPr="00885C59">
        <w:rPr>
          <w:rFonts w:hint="eastAsia"/>
          <w:b/>
          <w:bCs/>
          <w:color w:val="000000"/>
          <w:szCs w:val="21"/>
        </w:rPr>
        <w:t>累计卖出金额超出</w:t>
      </w:r>
      <w:r w:rsidR="00FB519A" w:rsidRPr="0091212A">
        <w:rPr>
          <w:rFonts w:ascii="宋体" w:hAnsi="宋体" w:hint="eastAsia"/>
          <w:b/>
          <w:color w:val="000000"/>
          <w:kern w:val="0"/>
          <w:szCs w:val="21"/>
        </w:rPr>
        <w:t>期初</w:t>
      </w:r>
      <w:r w:rsidRPr="00885C59">
        <w:rPr>
          <w:rFonts w:hint="eastAsia"/>
          <w:b/>
          <w:bCs/>
          <w:color w:val="000000"/>
          <w:szCs w:val="21"/>
        </w:rPr>
        <w:t>基金资产净值</w:t>
      </w:r>
      <w:r w:rsidRPr="00885C59">
        <w:rPr>
          <w:b/>
          <w:bCs/>
          <w:color w:val="000000"/>
          <w:szCs w:val="21"/>
        </w:rPr>
        <w:t>2%</w:t>
      </w:r>
      <w:r w:rsidRPr="00885C59">
        <w:rPr>
          <w:rFonts w:hint="eastAsia"/>
          <w:b/>
          <w:bCs/>
          <w:color w:val="000000"/>
          <w:szCs w:val="21"/>
        </w:rPr>
        <w:t>或前</w:t>
      </w:r>
      <w:r w:rsidRPr="00885C59">
        <w:rPr>
          <w:b/>
          <w:bCs/>
          <w:color w:val="000000"/>
          <w:szCs w:val="21"/>
        </w:rPr>
        <w:t>20</w:t>
      </w:r>
      <w:r w:rsidRPr="00885C59">
        <w:rPr>
          <w:rFonts w:hint="eastAsia"/>
          <w:b/>
          <w:bCs/>
          <w:color w:val="000000"/>
          <w:szCs w:val="21"/>
        </w:rPr>
        <w:t>名的股票明细</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91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943"/>
        <w:gridCol w:w="1701"/>
      </w:tblGrid>
      <w:tr w:rsidR="00F516C9" w:rsidRPr="00885C59" w:rsidTr="00307250">
        <w:trPr>
          <w:jc w:val="center"/>
        </w:trPr>
        <w:tc>
          <w:tcPr>
            <w:tcW w:w="870" w:type="dxa"/>
            <w:vAlign w:val="center"/>
          </w:tcPr>
          <w:p w:rsidR="00F516C9" w:rsidRPr="00885C59" w:rsidRDefault="00F516C9" w:rsidP="0070173B">
            <w:pPr>
              <w:jc w:val="center"/>
              <w:rPr>
                <w:color w:val="000000"/>
                <w:szCs w:val="21"/>
              </w:rPr>
            </w:pPr>
            <w:r w:rsidRPr="00885C59">
              <w:rPr>
                <w:rFonts w:hint="eastAsia"/>
                <w:color w:val="000000"/>
                <w:szCs w:val="21"/>
              </w:rPr>
              <w:t>序号</w:t>
            </w:r>
          </w:p>
        </w:tc>
        <w:tc>
          <w:tcPr>
            <w:tcW w:w="1650" w:type="dxa"/>
            <w:vAlign w:val="center"/>
          </w:tcPr>
          <w:p w:rsidR="00F516C9" w:rsidRPr="00885C59" w:rsidRDefault="00F516C9" w:rsidP="0070173B">
            <w:pPr>
              <w:jc w:val="center"/>
              <w:rPr>
                <w:color w:val="000000"/>
                <w:szCs w:val="21"/>
              </w:rPr>
            </w:pPr>
            <w:r w:rsidRPr="00885C59">
              <w:rPr>
                <w:rFonts w:hint="eastAsia"/>
                <w:color w:val="000000"/>
                <w:szCs w:val="21"/>
              </w:rPr>
              <w:t>股票代码</w:t>
            </w:r>
          </w:p>
        </w:tc>
        <w:tc>
          <w:tcPr>
            <w:tcW w:w="1980" w:type="dxa"/>
            <w:vAlign w:val="center"/>
          </w:tcPr>
          <w:p w:rsidR="00F516C9" w:rsidRPr="00885C59" w:rsidRDefault="00F516C9" w:rsidP="0070173B">
            <w:pPr>
              <w:jc w:val="center"/>
              <w:rPr>
                <w:color w:val="000000"/>
                <w:szCs w:val="21"/>
              </w:rPr>
            </w:pPr>
            <w:r w:rsidRPr="00885C59">
              <w:rPr>
                <w:rFonts w:hint="eastAsia"/>
                <w:color w:val="000000"/>
                <w:szCs w:val="21"/>
              </w:rPr>
              <w:t>股票名称</w:t>
            </w:r>
          </w:p>
        </w:tc>
        <w:tc>
          <w:tcPr>
            <w:tcW w:w="2943" w:type="dxa"/>
            <w:vAlign w:val="center"/>
          </w:tcPr>
          <w:p w:rsidR="00F516C9" w:rsidRPr="00885C59" w:rsidRDefault="00F516C9" w:rsidP="0070173B">
            <w:pPr>
              <w:jc w:val="center"/>
              <w:rPr>
                <w:color w:val="000000"/>
                <w:szCs w:val="21"/>
              </w:rPr>
            </w:pPr>
            <w:r w:rsidRPr="00885C59">
              <w:rPr>
                <w:rFonts w:hint="eastAsia"/>
                <w:color w:val="000000"/>
                <w:szCs w:val="21"/>
              </w:rPr>
              <w:t>本期累计卖出金额</w:t>
            </w:r>
          </w:p>
        </w:tc>
        <w:tc>
          <w:tcPr>
            <w:tcW w:w="1701" w:type="dxa"/>
            <w:vAlign w:val="center"/>
          </w:tcPr>
          <w:p w:rsidR="00F516C9" w:rsidRPr="00885C59" w:rsidRDefault="00F516C9" w:rsidP="0070173B">
            <w:pPr>
              <w:jc w:val="center"/>
              <w:rPr>
                <w:color w:val="000000"/>
                <w:szCs w:val="21"/>
              </w:rPr>
            </w:pPr>
            <w:r w:rsidRPr="00885C59">
              <w:rPr>
                <w:rFonts w:hint="eastAsia"/>
                <w:color w:val="000000"/>
                <w:szCs w:val="21"/>
              </w:rPr>
              <w:t>占</w:t>
            </w:r>
            <w:r w:rsidR="003C646C" w:rsidRPr="007D70B4">
              <w:rPr>
                <w:color w:val="000000"/>
                <w:kern w:val="0"/>
                <w:szCs w:val="21"/>
              </w:rPr>
              <w:t>期初</w:t>
            </w:r>
            <w:r w:rsidRPr="00885C59">
              <w:rPr>
                <w:rFonts w:hint="eastAsia"/>
                <w:color w:val="000000"/>
                <w:szCs w:val="21"/>
              </w:rPr>
              <w:t>基金资产净值比例（％）</w:t>
            </w:r>
          </w:p>
        </w:tc>
      </w:tr>
      <w:tr w:rsidR="000E7D3D">
        <w:trPr>
          <w:jc w:val="center"/>
        </w:trPr>
        <w:tc>
          <w:tcPr>
            <w:tcW w:w="870" w:type="dxa"/>
            <w:vAlign w:val="center"/>
          </w:tcPr>
          <w:p w:rsidR="000E7D3D" w:rsidRDefault="00BD5233">
            <w:pPr>
              <w:jc w:val="center"/>
            </w:pPr>
            <w:r>
              <w:rPr>
                <w:szCs w:val="21"/>
              </w:rPr>
              <w:t>1</w:t>
            </w:r>
          </w:p>
        </w:tc>
        <w:tc>
          <w:tcPr>
            <w:tcW w:w="1650" w:type="dxa"/>
            <w:vAlign w:val="center"/>
          </w:tcPr>
          <w:p w:rsidR="000E7D3D" w:rsidRDefault="00BD5233">
            <w:pPr>
              <w:jc w:val="center"/>
            </w:pPr>
            <w:r>
              <w:rPr>
                <w:szCs w:val="21"/>
              </w:rPr>
              <w:t>601318</w:t>
            </w:r>
          </w:p>
        </w:tc>
        <w:tc>
          <w:tcPr>
            <w:tcW w:w="1980" w:type="dxa"/>
            <w:vAlign w:val="center"/>
          </w:tcPr>
          <w:p w:rsidR="000E7D3D" w:rsidRDefault="00BD5233">
            <w:pPr>
              <w:jc w:val="center"/>
            </w:pPr>
            <w:r>
              <w:rPr>
                <w:szCs w:val="21"/>
              </w:rPr>
              <w:t>中国平安</w:t>
            </w:r>
          </w:p>
        </w:tc>
        <w:tc>
          <w:tcPr>
            <w:tcW w:w="2943" w:type="dxa"/>
            <w:vAlign w:val="center"/>
          </w:tcPr>
          <w:p w:rsidR="000E7D3D" w:rsidRDefault="00BD5233">
            <w:pPr>
              <w:jc w:val="right"/>
            </w:pPr>
            <w:r>
              <w:rPr>
                <w:szCs w:val="21"/>
              </w:rPr>
              <w:t>16,711,685.32</w:t>
            </w:r>
          </w:p>
        </w:tc>
        <w:tc>
          <w:tcPr>
            <w:tcW w:w="1701" w:type="dxa"/>
            <w:vAlign w:val="center"/>
          </w:tcPr>
          <w:p w:rsidR="000E7D3D" w:rsidRDefault="00BD5233">
            <w:pPr>
              <w:jc w:val="right"/>
            </w:pPr>
            <w:r>
              <w:rPr>
                <w:szCs w:val="21"/>
              </w:rPr>
              <w:t>3.29</w:t>
            </w:r>
          </w:p>
        </w:tc>
      </w:tr>
      <w:tr w:rsidR="000E7D3D">
        <w:trPr>
          <w:jc w:val="center"/>
        </w:trPr>
        <w:tc>
          <w:tcPr>
            <w:tcW w:w="870" w:type="dxa"/>
            <w:vAlign w:val="center"/>
          </w:tcPr>
          <w:p w:rsidR="000E7D3D" w:rsidRDefault="00BD5233">
            <w:pPr>
              <w:jc w:val="center"/>
            </w:pPr>
            <w:r>
              <w:rPr>
                <w:szCs w:val="21"/>
              </w:rPr>
              <w:t>2</w:t>
            </w:r>
          </w:p>
        </w:tc>
        <w:tc>
          <w:tcPr>
            <w:tcW w:w="1650" w:type="dxa"/>
            <w:vAlign w:val="center"/>
          </w:tcPr>
          <w:p w:rsidR="000E7D3D" w:rsidRDefault="00BD5233">
            <w:pPr>
              <w:jc w:val="center"/>
            </w:pPr>
            <w:r>
              <w:rPr>
                <w:szCs w:val="21"/>
              </w:rPr>
              <w:t>600519</w:t>
            </w:r>
          </w:p>
        </w:tc>
        <w:tc>
          <w:tcPr>
            <w:tcW w:w="1980" w:type="dxa"/>
            <w:vAlign w:val="center"/>
          </w:tcPr>
          <w:p w:rsidR="000E7D3D" w:rsidRDefault="00BD5233">
            <w:pPr>
              <w:jc w:val="center"/>
            </w:pPr>
            <w:r>
              <w:rPr>
                <w:szCs w:val="21"/>
              </w:rPr>
              <w:t>贵州茅台</w:t>
            </w:r>
          </w:p>
        </w:tc>
        <w:tc>
          <w:tcPr>
            <w:tcW w:w="2943" w:type="dxa"/>
            <w:vAlign w:val="center"/>
          </w:tcPr>
          <w:p w:rsidR="000E7D3D" w:rsidRDefault="00BD5233">
            <w:pPr>
              <w:jc w:val="right"/>
            </w:pPr>
            <w:r>
              <w:rPr>
                <w:szCs w:val="21"/>
              </w:rPr>
              <w:t>12,524,801.64</w:t>
            </w:r>
          </w:p>
        </w:tc>
        <w:tc>
          <w:tcPr>
            <w:tcW w:w="1701" w:type="dxa"/>
            <w:vAlign w:val="center"/>
          </w:tcPr>
          <w:p w:rsidR="000E7D3D" w:rsidRDefault="00BD5233">
            <w:pPr>
              <w:jc w:val="right"/>
            </w:pPr>
            <w:r>
              <w:rPr>
                <w:szCs w:val="21"/>
              </w:rPr>
              <w:t>2.47</w:t>
            </w:r>
          </w:p>
        </w:tc>
      </w:tr>
      <w:tr w:rsidR="000E7D3D">
        <w:trPr>
          <w:jc w:val="center"/>
        </w:trPr>
        <w:tc>
          <w:tcPr>
            <w:tcW w:w="870" w:type="dxa"/>
            <w:vAlign w:val="center"/>
          </w:tcPr>
          <w:p w:rsidR="000E7D3D" w:rsidRDefault="00BD5233">
            <w:pPr>
              <w:jc w:val="center"/>
            </w:pPr>
            <w:r>
              <w:rPr>
                <w:szCs w:val="21"/>
              </w:rPr>
              <w:t>3</w:t>
            </w:r>
          </w:p>
        </w:tc>
        <w:tc>
          <w:tcPr>
            <w:tcW w:w="1650" w:type="dxa"/>
            <w:vAlign w:val="center"/>
          </w:tcPr>
          <w:p w:rsidR="000E7D3D" w:rsidRDefault="00BD5233">
            <w:pPr>
              <w:jc w:val="center"/>
            </w:pPr>
            <w:r>
              <w:rPr>
                <w:szCs w:val="21"/>
              </w:rPr>
              <w:t>600036</w:t>
            </w:r>
          </w:p>
        </w:tc>
        <w:tc>
          <w:tcPr>
            <w:tcW w:w="1980" w:type="dxa"/>
            <w:vAlign w:val="center"/>
          </w:tcPr>
          <w:p w:rsidR="000E7D3D" w:rsidRDefault="00BD5233">
            <w:pPr>
              <w:jc w:val="center"/>
            </w:pPr>
            <w:r>
              <w:rPr>
                <w:szCs w:val="21"/>
              </w:rPr>
              <w:t>招商银行</w:t>
            </w:r>
          </w:p>
        </w:tc>
        <w:tc>
          <w:tcPr>
            <w:tcW w:w="2943" w:type="dxa"/>
            <w:vAlign w:val="center"/>
          </w:tcPr>
          <w:p w:rsidR="000E7D3D" w:rsidRDefault="00BD5233">
            <w:pPr>
              <w:jc w:val="right"/>
            </w:pPr>
            <w:r>
              <w:rPr>
                <w:szCs w:val="21"/>
              </w:rPr>
              <w:t>7,276,823.00</w:t>
            </w:r>
          </w:p>
        </w:tc>
        <w:tc>
          <w:tcPr>
            <w:tcW w:w="1701" w:type="dxa"/>
            <w:vAlign w:val="center"/>
          </w:tcPr>
          <w:p w:rsidR="000E7D3D" w:rsidRDefault="00BD5233">
            <w:pPr>
              <w:jc w:val="right"/>
            </w:pPr>
            <w:r>
              <w:rPr>
                <w:szCs w:val="21"/>
              </w:rPr>
              <w:t>1.43</w:t>
            </w:r>
          </w:p>
        </w:tc>
      </w:tr>
      <w:tr w:rsidR="000E7D3D">
        <w:trPr>
          <w:jc w:val="center"/>
        </w:trPr>
        <w:tc>
          <w:tcPr>
            <w:tcW w:w="870" w:type="dxa"/>
            <w:vAlign w:val="center"/>
          </w:tcPr>
          <w:p w:rsidR="000E7D3D" w:rsidRDefault="00BD5233">
            <w:pPr>
              <w:jc w:val="center"/>
            </w:pPr>
            <w:r>
              <w:rPr>
                <w:szCs w:val="21"/>
              </w:rPr>
              <w:t>4</w:t>
            </w:r>
          </w:p>
        </w:tc>
        <w:tc>
          <w:tcPr>
            <w:tcW w:w="1650" w:type="dxa"/>
            <w:vAlign w:val="center"/>
          </w:tcPr>
          <w:p w:rsidR="000E7D3D" w:rsidRDefault="00BD5233">
            <w:pPr>
              <w:jc w:val="center"/>
            </w:pPr>
            <w:r>
              <w:rPr>
                <w:szCs w:val="21"/>
              </w:rPr>
              <w:t>601166</w:t>
            </w:r>
          </w:p>
        </w:tc>
        <w:tc>
          <w:tcPr>
            <w:tcW w:w="1980" w:type="dxa"/>
            <w:vAlign w:val="center"/>
          </w:tcPr>
          <w:p w:rsidR="000E7D3D" w:rsidRDefault="00BD5233">
            <w:pPr>
              <w:jc w:val="center"/>
            </w:pPr>
            <w:r>
              <w:rPr>
                <w:szCs w:val="21"/>
              </w:rPr>
              <w:t>兴业银行</w:t>
            </w:r>
          </w:p>
        </w:tc>
        <w:tc>
          <w:tcPr>
            <w:tcW w:w="2943" w:type="dxa"/>
            <w:vAlign w:val="center"/>
          </w:tcPr>
          <w:p w:rsidR="000E7D3D" w:rsidRDefault="00BD5233">
            <w:pPr>
              <w:jc w:val="right"/>
            </w:pPr>
            <w:r>
              <w:rPr>
                <w:szCs w:val="21"/>
              </w:rPr>
              <w:t>6,927,150.06</w:t>
            </w:r>
          </w:p>
        </w:tc>
        <w:tc>
          <w:tcPr>
            <w:tcW w:w="1701" w:type="dxa"/>
            <w:vAlign w:val="center"/>
          </w:tcPr>
          <w:p w:rsidR="000E7D3D" w:rsidRDefault="00BD5233">
            <w:pPr>
              <w:jc w:val="right"/>
            </w:pPr>
            <w:r>
              <w:rPr>
                <w:szCs w:val="21"/>
              </w:rPr>
              <w:t>1.36</w:t>
            </w:r>
          </w:p>
        </w:tc>
      </w:tr>
      <w:tr w:rsidR="000E7D3D">
        <w:trPr>
          <w:jc w:val="center"/>
        </w:trPr>
        <w:tc>
          <w:tcPr>
            <w:tcW w:w="870" w:type="dxa"/>
            <w:vAlign w:val="center"/>
          </w:tcPr>
          <w:p w:rsidR="000E7D3D" w:rsidRDefault="00BD5233">
            <w:pPr>
              <w:jc w:val="center"/>
            </w:pPr>
            <w:r>
              <w:rPr>
                <w:szCs w:val="21"/>
              </w:rPr>
              <w:t>5</w:t>
            </w:r>
          </w:p>
        </w:tc>
        <w:tc>
          <w:tcPr>
            <w:tcW w:w="1650" w:type="dxa"/>
            <w:vAlign w:val="center"/>
          </w:tcPr>
          <w:p w:rsidR="000E7D3D" w:rsidRDefault="00BD5233">
            <w:pPr>
              <w:jc w:val="center"/>
            </w:pPr>
            <w:r>
              <w:rPr>
                <w:szCs w:val="21"/>
              </w:rPr>
              <w:t>600276</w:t>
            </w:r>
          </w:p>
        </w:tc>
        <w:tc>
          <w:tcPr>
            <w:tcW w:w="1980" w:type="dxa"/>
            <w:vAlign w:val="center"/>
          </w:tcPr>
          <w:p w:rsidR="000E7D3D" w:rsidRDefault="00BD5233">
            <w:pPr>
              <w:jc w:val="center"/>
            </w:pPr>
            <w:r>
              <w:rPr>
                <w:szCs w:val="21"/>
              </w:rPr>
              <w:t>恒瑞医药</w:t>
            </w:r>
          </w:p>
        </w:tc>
        <w:tc>
          <w:tcPr>
            <w:tcW w:w="2943" w:type="dxa"/>
            <w:vAlign w:val="center"/>
          </w:tcPr>
          <w:p w:rsidR="000E7D3D" w:rsidRDefault="00BD5233">
            <w:pPr>
              <w:jc w:val="right"/>
            </w:pPr>
            <w:r>
              <w:rPr>
                <w:szCs w:val="21"/>
              </w:rPr>
              <w:t>5,884,459.30</w:t>
            </w:r>
          </w:p>
        </w:tc>
        <w:tc>
          <w:tcPr>
            <w:tcW w:w="1701" w:type="dxa"/>
            <w:vAlign w:val="center"/>
          </w:tcPr>
          <w:p w:rsidR="000E7D3D" w:rsidRDefault="00BD5233">
            <w:pPr>
              <w:jc w:val="right"/>
            </w:pPr>
            <w:r>
              <w:rPr>
                <w:szCs w:val="21"/>
              </w:rPr>
              <w:t>1.16</w:t>
            </w:r>
          </w:p>
        </w:tc>
      </w:tr>
      <w:tr w:rsidR="000E7D3D">
        <w:trPr>
          <w:jc w:val="center"/>
        </w:trPr>
        <w:tc>
          <w:tcPr>
            <w:tcW w:w="870" w:type="dxa"/>
            <w:vAlign w:val="center"/>
          </w:tcPr>
          <w:p w:rsidR="000E7D3D" w:rsidRDefault="00BD5233">
            <w:pPr>
              <w:jc w:val="center"/>
            </w:pPr>
            <w:r>
              <w:rPr>
                <w:szCs w:val="21"/>
              </w:rPr>
              <w:t>6</w:t>
            </w:r>
          </w:p>
        </w:tc>
        <w:tc>
          <w:tcPr>
            <w:tcW w:w="1650" w:type="dxa"/>
            <w:vAlign w:val="center"/>
          </w:tcPr>
          <w:p w:rsidR="000E7D3D" w:rsidRDefault="00BD5233">
            <w:pPr>
              <w:jc w:val="center"/>
            </w:pPr>
            <w:r>
              <w:rPr>
                <w:szCs w:val="21"/>
              </w:rPr>
              <w:t>601288</w:t>
            </w:r>
          </w:p>
        </w:tc>
        <w:tc>
          <w:tcPr>
            <w:tcW w:w="1980" w:type="dxa"/>
            <w:vAlign w:val="center"/>
          </w:tcPr>
          <w:p w:rsidR="000E7D3D" w:rsidRDefault="00BD5233">
            <w:pPr>
              <w:jc w:val="center"/>
            </w:pPr>
            <w:r>
              <w:rPr>
                <w:szCs w:val="21"/>
              </w:rPr>
              <w:t>农业银行</w:t>
            </w:r>
          </w:p>
        </w:tc>
        <w:tc>
          <w:tcPr>
            <w:tcW w:w="2943" w:type="dxa"/>
            <w:vAlign w:val="center"/>
          </w:tcPr>
          <w:p w:rsidR="000E7D3D" w:rsidRDefault="00BD5233">
            <w:pPr>
              <w:jc w:val="right"/>
            </w:pPr>
            <w:r>
              <w:rPr>
                <w:szCs w:val="21"/>
              </w:rPr>
              <w:t>4,581,061.00</w:t>
            </w:r>
          </w:p>
        </w:tc>
        <w:tc>
          <w:tcPr>
            <w:tcW w:w="1701" w:type="dxa"/>
            <w:vAlign w:val="center"/>
          </w:tcPr>
          <w:p w:rsidR="000E7D3D" w:rsidRDefault="00BD5233">
            <w:pPr>
              <w:jc w:val="right"/>
            </w:pPr>
            <w:r>
              <w:rPr>
                <w:szCs w:val="21"/>
              </w:rPr>
              <w:t>0.90</w:t>
            </w:r>
          </w:p>
        </w:tc>
      </w:tr>
      <w:tr w:rsidR="000E7D3D">
        <w:trPr>
          <w:jc w:val="center"/>
        </w:trPr>
        <w:tc>
          <w:tcPr>
            <w:tcW w:w="870" w:type="dxa"/>
            <w:vAlign w:val="center"/>
          </w:tcPr>
          <w:p w:rsidR="000E7D3D" w:rsidRDefault="00BD5233">
            <w:pPr>
              <w:jc w:val="center"/>
            </w:pPr>
            <w:r>
              <w:rPr>
                <w:szCs w:val="21"/>
              </w:rPr>
              <w:t>7</w:t>
            </w:r>
          </w:p>
        </w:tc>
        <w:tc>
          <w:tcPr>
            <w:tcW w:w="1650" w:type="dxa"/>
            <w:vAlign w:val="center"/>
          </w:tcPr>
          <w:p w:rsidR="000E7D3D" w:rsidRDefault="00BD5233">
            <w:pPr>
              <w:jc w:val="center"/>
            </w:pPr>
            <w:r>
              <w:rPr>
                <w:szCs w:val="21"/>
              </w:rPr>
              <w:t>601766</w:t>
            </w:r>
          </w:p>
        </w:tc>
        <w:tc>
          <w:tcPr>
            <w:tcW w:w="1980" w:type="dxa"/>
            <w:vAlign w:val="center"/>
          </w:tcPr>
          <w:p w:rsidR="000E7D3D" w:rsidRDefault="00BD5233">
            <w:pPr>
              <w:jc w:val="center"/>
            </w:pPr>
            <w:r>
              <w:rPr>
                <w:szCs w:val="21"/>
              </w:rPr>
              <w:t>中国中车</w:t>
            </w:r>
          </w:p>
        </w:tc>
        <w:tc>
          <w:tcPr>
            <w:tcW w:w="2943" w:type="dxa"/>
            <w:vAlign w:val="center"/>
          </w:tcPr>
          <w:p w:rsidR="000E7D3D" w:rsidRDefault="00BD5233">
            <w:pPr>
              <w:jc w:val="right"/>
            </w:pPr>
            <w:r>
              <w:rPr>
                <w:szCs w:val="21"/>
              </w:rPr>
              <w:t>4,523,402.47</w:t>
            </w:r>
          </w:p>
        </w:tc>
        <w:tc>
          <w:tcPr>
            <w:tcW w:w="1701" w:type="dxa"/>
            <w:vAlign w:val="center"/>
          </w:tcPr>
          <w:p w:rsidR="000E7D3D" w:rsidRDefault="00BD5233">
            <w:pPr>
              <w:jc w:val="right"/>
            </w:pPr>
            <w:r>
              <w:rPr>
                <w:szCs w:val="21"/>
              </w:rPr>
              <w:t>0.89</w:t>
            </w:r>
          </w:p>
        </w:tc>
      </w:tr>
      <w:tr w:rsidR="000E7D3D">
        <w:trPr>
          <w:jc w:val="center"/>
        </w:trPr>
        <w:tc>
          <w:tcPr>
            <w:tcW w:w="870" w:type="dxa"/>
            <w:vAlign w:val="center"/>
          </w:tcPr>
          <w:p w:rsidR="000E7D3D" w:rsidRDefault="00BD5233">
            <w:pPr>
              <w:jc w:val="center"/>
            </w:pPr>
            <w:r>
              <w:rPr>
                <w:szCs w:val="21"/>
              </w:rPr>
              <w:t>8</w:t>
            </w:r>
          </w:p>
        </w:tc>
        <w:tc>
          <w:tcPr>
            <w:tcW w:w="1650" w:type="dxa"/>
            <w:vAlign w:val="center"/>
          </w:tcPr>
          <w:p w:rsidR="000E7D3D" w:rsidRDefault="00BD5233">
            <w:pPr>
              <w:jc w:val="center"/>
            </w:pPr>
            <w:r>
              <w:rPr>
                <w:szCs w:val="21"/>
              </w:rPr>
              <w:t>600016</w:t>
            </w:r>
          </w:p>
        </w:tc>
        <w:tc>
          <w:tcPr>
            <w:tcW w:w="1980" w:type="dxa"/>
            <w:vAlign w:val="center"/>
          </w:tcPr>
          <w:p w:rsidR="000E7D3D" w:rsidRDefault="00BD5233">
            <w:pPr>
              <w:jc w:val="center"/>
            </w:pPr>
            <w:r>
              <w:rPr>
                <w:szCs w:val="21"/>
              </w:rPr>
              <w:t>民生银行</w:t>
            </w:r>
          </w:p>
        </w:tc>
        <w:tc>
          <w:tcPr>
            <w:tcW w:w="2943" w:type="dxa"/>
            <w:vAlign w:val="center"/>
          </w:tcPr>
          <w:p w:rsidR="000E7D3D" w:rsidRDefault="00BD5233">
            <w:pPr>
              <w:jc w:val="right"/>
            </w:pPr>
            <w:r>
              <w:rPr>
                <w:szCs w:val="21"/>
              </w:rPr>
              <w:t>4,120,508.35</w:t>
            </w:r>
          </w:p>
        </w:tc>
        <w:tc>
          <w:tcPr>
            <w:tcW w:w="1701" w:type="dxa"/>
            <w:vAlign w:val="center"/>
          </w:tcPr>
          <w:p w:rsidR="000E7D3D" w:rsidRDefault="00BD5233">
            <w:pPr>
              <w:jc w:val="right"/>
            </w:pPr>
            <w:r>
              <w:rPr>
                <w:szCs w:val="21"/>
              </w:rPr>
              <w:t>0.81</w:t>
            </w:r>
          </w:p>
        </w:tc>
      </w:tr>
      <w:tr w:rsidR="000E7D3D">
        <w:trPr>
          <w:jc w:val="center"/>
        </w:trPr>
        <w:tc>
          <w:tcPr>
            <w:tcW w:w="870" w:type="dxa"/>
            <w:vAlign w:val="center"/>
          </w:tcPr>
          <w:p w:rsidR="000E7D3D" w:rsidRDefault="00BD5233">
            <w:pPr>
              <w:jc w:val="center"/>
            </w:pPr>
            <w:r>
              <w:rPr>
                <w:szCs w:val="21"/>
              </w:rPr>
              <w:t>9</w:t>
            </w:r>
          </w:p>
        </w:tc>
        <w:tc>
          <w:tcPr>
            <w:tcW w:w="1650" w:type="dxa"/>
            <w:vAlign w:val="center"/>
          </w:tcPr>
          <w:p w:rsidR="000E7D3D" w:rsidRDefault="00BD5233">
            <w:pPr>
              <w:jc w:val="center"/>
            </w:pPr>
            <w:r>
              <w:rPr>
                <w:szCs w:val="21"/>
              </w:rPr>
              <w:t>600030</w:t>
            </w:r>
          </w:p>
        </w:tc>
        <w:tc>
          <w:tcPr>
            <w:tcW w:w="1980" w:type="dxa"/>
            <w:vAlign w:val="center"/>
          </w:tcPr>
          <w:p w:rsidR="000E7D3D" w:rsidRDefault="00BD5233">
            <w:pPr>
              <w:jc w:val="center"/>
            </w:pPr>
            <w:r>
              <w:rPr>
                <w:szCs w:val="21"/>
              </w:rPr>
              <w:t>中信证券</w:t>
            </w:r>
          </w:p>
        </w:tc>
        <w:tc>
          <w:tcPr>
            <w:tcW w:w="2943" w:type="dxa"/>
            <w:vAlign w:val="center"/>
          </w:tcPr>
          <w:p w:rsidR="000E7D3D" w:rsidRDefault="00BD5233">
            <w:pPr>
              <w:jc w:val="right"/>
            </w:pPr>
            <w:r>
              <w:rPr>
                <w:szCs w:val="21"/>
              </w:rPr>
              <w:t>3,877,001.00</w:t>
            </w:r>
          </w:p>
        </w:tc>
        <w:tc>
          <w:tcPr>
            <w:tcW w:w="1701" w:type="dxa"/>
            <w:vAlign w:val="center"/>
          </w:tcPr>
          <w:p w:rsidR="000E7D3D" w:rsidRDefault="00BD5233">
            <w:pPr>
              <w:jc w:val="right"/>
            </w:pPr>
            <w:r>
              <w:rPr>
                <w:szCs w:val="21"/>
              </w:rPr>
              <w:t>0.76</w:t>
            </w:r>
          </w:p>
        </w:tc>
      </w:tr>
      <w:tr w:rsidR="000E7D3D">
        <w:trPr>
          <w:jc w:val="center"/>
        </w:trPr>
        <w:tc>
          <w:tcPr>
            <w:tcW w:w="870" w:type="dxa"/>
            <w:vAlign w:val="center"/>
          </w:tcPr>
          <w:p w:rsidR="000E7D3D" w:rsidRDefault="00BD5233">
            <w:pPr>
              <w:jc w:val="center"/>
            </w:pPr>
            <w:r>
              <w:rPr>
                <w:szCs w:val="21"/>
              </w:rPr>
              <w:t>10</w:t>
            </w:r>
          </w:p>
        </w:tc>
        <w:tc>
          <w:tcPr>
            <w:tcW w:w="1650" w:type="dxa"/>
            <w:vAlign w:val="center"/>
          </w:tcPr>
          <w:p w:rsidR="000E7D3D" w:rsidRDefault="00BD5233">
            <w:pPr>
              <w:jc w:val="center"/>
            </w:pPr>
            <w:r>
              <w:rPr>
                <w:szCs w:val="21"/>
              </w:rPr>
              <w:t>600887</w:t>
            </w:r>
          </w:p>
        </w:tc>
        <w:tc>
          <w:tcPr>
            <w:tcW w:w="1980" w:type="dxa"/>
            <w:vAlign w:val="center"/>
          </w:tcPr>
          <w:p w:rsidR="000E7D3D" w:rsidRDefault="00BD5233">
            <w:pPr>
              <w:jc w:val="center"/>
            </w:pPr>
            <w:r>
              <w:rPr>
                <w:szCs w:val="21"/>
              </w:rPr>
              <w:t>伊利股份</w:t>
            </w:r>
          </w:p>
        </w:tc>
        <w:tc>
          <w:tcPr>
            <w:tcW w:w="2943" w:type="dxa"/>
            <w:vAlign w:val="center"/>
          </w:tcPr>
          <w:p w:rsidR="000E7D3D" w:rsidRDefault="00BD5233">
            <w:pPr>
              <w:jc w:val="right"/>
            </w:pPr>
            <w:r>
              <w:rPr>
                <w:szCs w:val="21"/>
              </w:rPr>
              <w:t>3,738,516.00</w:t>
            </w:r>
          </w:p>
        </w:tc>
        <w:tc>
          <w:tcPr>
            <w:tcW w:w="1701" w:type="dxa"/>
            <w:vAlign w:val="center"/>
          </w:tcPr>
          <w:p w:rsidR="000E7D3D" w:rsidRDefault="00BD5233">
            <w:pPr>
              <w:jc w:val="right"/>
            </w:pPr>
            <w:r>
              <w:rPr>
                <w:szCs w:val="21"/>
              </w:rPr>
              <w:t>0.74</w:t>
            </w:r>
          </w:p>
        </w:tc>
      </w:tr>
      <w:tr w:rsidR="000E7D3D">
        <w:trPr>
          <w:jc w:val="center"/>
        </w:trPr>
        <w:tc>
          <w:tcPr>
            <w:tcW w:w="870" w:type="dxa"/>
            <w:vAlign w:val="center"/>
          </w:tcPr>
          <w:p w:rsidR="000E7D3D" w:rsidRDefault="00BD5233">
            <w:pPr>
              <w:jc w:val="center"/>
            </w:pPr>
            <w:r>
              <w:rPr>
                <w:szCs w:val="21"/>
              </w:rPr>
              <w:t>11</w:t>
            </w:r>
          </w:p>
        </w:tc>
        <w:tc>
          <w:tcPr>
            <w:tcW w:w="1650" w:type="dxa"/>
            <w:vAlign w:val="center"/>
          </w:tcPr>
          <w:p w:rsidR="000E7D3D" w:rsidRDefault="00BD5233">
            <w:pPr>
              <w:jc w:val="center"/>
            </w:pPr>
            <w:r>
              <w:rPr>
                <w:szCs w:val="21"/>
              </w:rPr>
              <w:t>601939</w:t>
            </w:r>
          </w:p>
        </w:tc>
        <w:tc>
          <w:tcPr>
            <w:tcW w:w="1980" w:type="dxa"/>
            <w:vAlign w:val="center"/>
          </w:tcPr>
          <w:p w:rsidR="000E7D3D" w:rsidRDefault="00BD5233">
            <w:pPr>
              <w:jc w:val="center"/>
            </w:pPr>
            <w:r>
              <w:rPr>
                <w:szCs w:val="21"/>
              </w:rPr>
              <w:t>建设银行</w:t>
            </w:r>
          </w:p>
        </w:tc>
        <w:tc>
          <w:tcPr>
            <w:tcW w:w="2943" w:type="dxa"/>
            <w:vAlign w:val="center"/>
          </w:tcPr>
          <w:p w:rsidR="000E7D3D" w:rsidRDefault="00BD5233">
            <w:pPr>
              <w:jc w:val="right"/>
            </w:pPr>
            <w:r>
              <w:rPr>
                <w:szCs w:val="21"/>
              </w:rPr>
              <w:t>3,416,107.00</w:t>
            </w:r>
          </w:p>
        </w:tc>
        <w:tc>
          <w:tcPr>
            <w:tcW w:w="1701" w:type="dxa"/>
            <w:vAlign w:val="center"/>
          </w:tcPr>
          <w:p w:rsidR="000E7D3D" w:rsidRDefault="00BD5233">
            <w:pPr>
              <w:jc w:val="right"/>
            </w:pPr>
            <w:r>
              <w:rPr>
                <w:szCs w:val="21"/>
              </w:rPr>
              <w:t>0.67</w:t>
            </w:r>
          </w:p>
        </w:tc>
      </w:tr>
      <w:tr w:rsidR="000E7D3D">
        <w:trPr>
          <w:jc w:val="center"/>
        </w:trPr>
        <w:tc>
          <w:tcPr>
            <w:tcW w:w="870" w:type="dxa"/>
            <w:vAlign w:val="center"/>
          </w:tcPr>
          <w:p w:rsidR="000E7D3D" w:rsidRDefault="00BD5233">
            <w:pPr>
              <w:jc w:val="center"/>
            </w:pPr>
            <w:r>
              <w:rPr>
                <w:szCs w:val="21"/>
              </w:rPr>
              <w:t>12</w:t>
            </w:r>
          </w:p>
        </w:tc>
        <w:tc>
          <w:tcPr>
            <w:tcW w:w="1650" w:type="dxa"/>
            <w:vAlign w:val="center"/>
          </w:tcPr>
          <w:p w:rsidR="000E7D3D" w:rsidRDefault="00BD5233">
            <w:pPr>
              <w:jc w:val="center"/>
            </w:pPr>
            <w:r>
              <w:rPr>
                <w:szCs w:val="21"/>
              </w:rPr>
              <w:t>601390</w:t>
            </w:r>
          </w:p>
        </w:tc>
        <w:tc>
          <w:tcPr>
            <w:tcW w:w="1980" w:type="dxa"/>
            <w:vAlign w:val="center"/>
          </w:tcPr>
          <w:p w:rsidR="000E7D3D" w:rsidRDefault="00BD5233">
            <w:pPr>
              <w:jc w:val="center"/>
            </w:pPr>
            <w:r>
              <w:rPr>
                <w:szCs w:val="21"/>
              </w:rPr>
              <w:t>中国中铁</w:t>
            </w:r>
          </w:p>
        </w:tc>
        <w:tc>
          <w:tcPr>
            <w:tcW w:w="2943" w:type="dxa"/>
            <w:vAlign w:val="center"/>
          </w:tcPr>
          <w:p w:rsidR="000E7D3D" w:rsidRDefault="00BD5233">
            <w:pPr>
              <w:jc w:val="right"/>
            </w:pPr>
            <w:r>
              <w:rPr>
                <w:szCs w:val="21"/>
              </w:rPr>
              <w:t>3,364,628.45</w:t>
            </w:r>
          </w:p>
        </w:tc>
        <w:tc>
          <w:tcPr>
            <w:tcW w:w="1701" w:type="dxa"/>
            <w:vAlign w:val="center"/>
          </w:tcPr>
          <w:p w:rsidR="000E7D3D" w:rsidRDefault="00BD5233">
            <w:pPr>
              <w:jc w:val="right"/>
            </w:pPr>
            <w:r>
              <w:rPr>
                <w:szCs w:val="21"/>
              </w:rPr>
              <w:t>0.66</w:t>
            </w:r>
          </w:p>
        </w:tc>
      </w:tr>
      <w:tr w:rsidR="000E7D3D">
        <w:trPr>
          <w:jc w:val="center"/>
        </w:trPr>
        <w:tc>
          <w:tcPr>
            <w:tcW w:w="870" w:type="dxa"/>
            <w:vAlign w:val="center"/>
          </w:tcPr>
          <w:p w:rsidR="000E7D3D" w:rsidRDefault="00BD5233">
            <w:pPr>
              <w:jc w:val="center"/>
            </w:pPr>
            <w:r>
              <w:rPr>
                <w:szCs w:val="21"/>
              </w:rPr>
              <w:t>13</w:t>
            </w:r>
          </w:p>
        </w:tc>
        <w:tc>
          <w:tcPr>
            <w:tcW w:w="1650" w:type="dxa"/>
            <w:vAlign w:val="center"/>
          </w:tcPr>
          <w:p w:rsidR="000E7D3D" w:rsidRDefault="00BD5233">
            <w:pPr>
              <w:jc w:val="center"/>
            </w:pPr>
            <w:r>
              <w:rPr>
                <w:szCs w:val="21"/>
              </w:rPr>
              <w:t>601328</w:t>
            </w:r>
          </w:p>
        </w:tc>
        <w:tc>
          <w:tcPr>
            <w:tcW w:w="1980" w:type="dxa"/>
            <w:vAlign w:val="center"/>
          </w:tcPr>
          <w:p w:rsidR="000E7D3D" w:rsidRDefault="00BD5233">
            <w:pPr>
              <w:jc w:val="center"/>
            </w:pPr>
            <w:r>
              <w:rPr>
                <w:szCs w:val="21"/>
              </w:rPr>
              <w:t>交通银行</w:t>
            </w:r>
          </w:p>
        </w:tc>
        <w:tc>
          <w:tcPr>
            <w:tcW w:w="2943" w:type="dxa"/>
            <w:vAlign w:val="center"/>
          </w:tcPr>
          <w:p w:rsidR="000E7D3D" w:rsidRDefault="00BD5233">
            <w:pPr>
              <w:jc w:val="right"/>
            </w:pPr>
            <w:r>
              <w:rPr>
                <w:szCs w:val="21"/>
              </w:rPr>
              <w:t>2,899,626.00</w:t>
            </w:r>
          </w:p>
        </w:tc>
        <w:tc>
          <w:tcPr>
            <w:tcW w:w="1701" w:type="dxa"/>
            <w:vAlign w:val="center"/>
          </w:tcPr>
          <w:p w:rsidR="000E7D3D" w:rsidRDefault="00BD5233">
            <w:pPr>
              <w:jc w:val="right"/>
            </w:pPr>
            <w:r>
              <w:rPr>
                <w:szCs w:val="21"/>
              </w:rPr>
              <w:t>0.57</w:t>
            </w:r>
          </w:p>
        </w:tc>
      </w:tr>
      <w:tr w:rsidR="000E7D3D">
        <w:trPr>
          <w:jc w:val="center"/>
        </w:trPr>
        <w:tc>
          <w:tcPr>
            <w:tcW w:w="870" w:type="dxa"/>
            <w:vAlign w:val="center"/>
          </w:tcPr>
          <w:p w:rsidR="000E7D3D" w:rsidRDefault="00BD5233">
            <w:pPr>
              <w:jc w:val="center"/>
            </w:pPr>
            <w:r>
              <w:rPr>
                <w:szCs w:val="21"/>
              </w:rPr>
              <w:t>14</w:t>
            </w:r>
          </w:p>
        </w:tc>
        <w:tc>
          <w:tcPr>
            <w:tcW w:w="1650" w:type="dxa"/>
            <w:vAlign w:val="center"/>
          </w:tcPr>
          <w:p w:rsidR="000E7D3D" w:rsidRDefault="00BD5233">
            <w:pPr>
              <w:jc w:val="center"/>
            </w:pPr>
            <w:r>
              <w:rPr>
                <w:szCs w:val="21"/>
              </w:rPr>
              <w:t>601601</w:t>
            </w:r>
          </w:p>
        </w:tc>
        <w:tc>
          <w:tcPr>
            <w:tcW w:w="1980" w:type="dxa"/>
            <w:vAlign w:val="center"/>
          </w:tcPr>
          <w:p w:rsidR="000E7D3D" w:rsidRDefault="00BD5233">
            <w:pPr>
              <w:jc w:val="center"/>
            </w:pPr>
            <w:r>
              <w:rPr>
                <w:szCs w:val="21"/>
              </w:rPr>
              <w:t>中国太保</w:t>
            </w:r>
          </w:p>
        </w:tc>
        <w:tc>
          <w:tcPr>
            <w:tcW w:w="2943" w:type="dxa"/>
            <w:vAlign w:val="center"/>
          </w:tcPr>
          <w:p w:rsidR="000E7D3D" w:rsidRDefault="00BD5233">
            <w:pPr>
              <w:jc w:val="right"/>
            </w:pPr>
            <w:r>
              <w:rPr>
                <w:szCs w:val="21"/>
              </w:rPr>
              <w:t>2,676,979.00</w:t>
            </w:r>
          </w:p>
        </w:tc>
        <w:tc>
          <w:tcPr>
            <w:tcW w:w="1701" w:type="dxa"/>
            <w:vAlign w:val="center"/>
          </w:tcPr>
          <w:p w:rsidR="000E7D3D" w:rsidRDefault="00BD5233">
            <w:pPr>
              <w:jc w:val="right"/>
            </w:pPr>
            <w:r>
              <w:rPr>
                <w:szCs w:val="21"/>
              </w:rPr>
              <w:t>0.53</w:t>
            </w:r>
          </w:p>
        </w:tc>
      </w:tr>
      <w:tr w:rsidR="000E7D3D">
        <w:trPr>
          <w:jc w:val="center"/>
        </w:trPr>
        <w:tc>
          <w:tcPr>
            <w:tcW w:w="870" w:type="dxa"/>
            <w:vAlign w:val="center"/>
          </w:tcPr>
          <w:p w:rsidR="000E7D3D" w:rsidRDefault="00BD5233">
            <w:pPr>
              <w:jc w:val="center"/>
            </w:pPr>
            <w:r>
              <w:rPr>
                <w:szCs w:val="21"/>
              </w:rPr>
              <w:t>15</w:t>
            </w:r>
          </w:p>
        </w:tc>
        <w:tc>
          <w:tcPr>
            <w:tcW w:w="1650" w:type="dxa"/>
            <w:vAlign w:val="center"/>
          </w:tcPr>
          <w:p w:rsidR="000E7D3D" w:rsidRDefault="00BD5233">
            <w:pPr>
              <w:jc w:val="center"/>
            </w:pPr>
            <w:r>
              <w:rPr>
                <w:szCs w:val="21"/>
              </w:rPr>
              <w:t>600000</w:t>
            </w:r>
          </w:p>
        </w:tc>
        <w:tc>
          <w:tcPr>
            <w:tcW w:w="1980" w:type="dxa"/>
            <w:vAlign w:val="center"/>
          </w:tcPr>
          <w:p w:rsidR="000E7D3D" w:rsidRDefault="00BD5233">
            <w:pPr>
              <w:jc w:val="center"/>
            </w:pPr>
            <w:r>
              <w:rPr>
                <w:szCs w:val="21"/>
              </w:rPr>
              <w:t>浦发银行</w:t>
            </w:r>
          </w:p>
        </w:tc>
        <w:tc>
          <w:tcPr>
            <w:tcW w:w="2943" w:type="dxa"/>
            <w:vAlign w:val="center"/>
          </w:tcPr>
          <w:p w:rsidR="000E7D3D" w:rsidRDefault="00BD5233">
            <w:pPr>
              <w:jc w:val="right"/>
            </w:pPr>
            <w:r>
              <w:rPr>
                <w:szCs w:val="21"/>
              </w:rPr>
              <w:t>2,564,424.00</w:t>
            </w:r>
          </w:p>
        </w:tc>
        <w:tc>
          <w:tcPr>
            <w:tcW w:w="1701" w:type="dxa"/>
            <w:vAlign w:val="center"/>
          </w:tcPr>
          <w:p w:rsidR="000E7D3D" w:rsidRDefault="00BD5233">
            <w:pPr>
              <w:jc w:val="right"/>
            </w:pPr>
            <w:r>
              <w:rPr>
                <w:szCs w:val="21"/>
              </w:rPr>
              <w:t>0.50</w:t>
            </w:r>
          </w:p>
        </w:tc>
      </w:tr>
      <w:tr w:rsidR="000E7D3D">
        <w:trPr>
          <w:jc w:val="center"/>
        </w:trPr>
        <w:tc>
          <w:tcPr>
            <w:tcW w:w="870" w:type="dxa"/>
            <w:vAlign w:val="center"/>
          </w:tcPr>
          <w:p w:rsidR="000E7D3D" w:rsidRDefault="00BD5233">
            <w:pPr>
              <w:jc w:val="center"/>
            </w:pPr>
            <w:r>
              <w:rPr>
                <w:szCs w:val="21"/>
              </w:rPr>
              <w:t>16</w:t>
            </w:r>
          </w:p>
        </w:tc>
        <w:tc>
          <w:tcPr>
            <w:tcW w:w="1650" w:type="dxa"/>
            <w:vAlign w:val="center"/>
          </w:tcPr>
          <w:p w:rsidR="000E7D3D" w:rsidRDefault="00BD5233">
            <w:pPr>
              <w:jc w:val="center"/>
            </w:pPr>
            <w:r>
              <w:rPr>
                <w:szCs w:val="21"/>
              </w:rPr>
              <w:t>601398</w:t>
            </w:r>
          </w:p>
        </w:tc>
        <w:tc>
          <w:tcPr>
            <w:tcW w:w="1980" w:type="dxa"/>
            <w:vAlign w:val="center"/>
          </w:tcPr>
          <w:p w:rsidR="000E7D3D" w:rsidRDefault="00BD5233">
            <w:pPr>
              <w:jc w:val="center"/>
            </w:pPr>
            <w:r>
              <w:rPr>
                <w:szCs w:val="21"/>
              </w:rPr>
              <w:t>工商银行</w:t>
            </w:r>
          </w:p>
        </w:tc>
        <w:tc>
          <w:tcPr>
            <w:tcW w:w="2943" w:type="dxa"/>
            <w:vAlign w:val="center"/>
          </w:tcPr>
          <w:p w:rsidR="000E7D3D" w:rsidRDefault="00BD5233">
            <w:pPr>
              <w:jc w:val="right"/>
            </w:pPr>
            <w:r>
              <w:rPr>
                <w:szCs w:val="21"/>
              </w:rPr>
              <w:t>2,395,870.00</w:t>
            </w:r>
          </w:p>
        </w:tc>
        <w:tc>
          <w:tcPr>
            <w:tcW w:w="1701" w:type="dxa"/>
            <w:vAlign w:val="center"/>
          </w:tcPr>
          <w:p w:rsidR="000E7D3D" w:rsidRDefault="00BD5233">
            <w:pPr>
              <w:jc w:val="right"/>
            </w:pPr>
            <w:r>
              <w:rPr>
                <w:szCs w:val="21"/>
              </w:rPr>
              <w:t>0.47</w:t>
            </w:r>
          </w:p>
        </w:tc>
      </w:tr>
      <w:tr w:rsidR="000E7D3D">
        <w:trPr>
          <w:jc w:val="center"/>
        </w:trPr>
        <w:tc>
          <w:tcPr>
            <w:tcW w:w="870" w:type="dxa"/>
            <w:vAlign w:val="center"/>
          </w:tcPr>
          <w:p w:rsidR="000E7D3D" w:rsidRDefault="00BD5233">
            <w:pPr>
              <w:jc w:val="center"/>
            </w:pPr>
            <w:r>
              <w:rPr>
                <w:szCs w:val="21"/>
              </w:rPr>
              <w:t>17</w:t>
            </w:r>
          </w:p>
        </w:tc>
        <w:tc>
          <w:tcPr>
            <w:tcW w:w="1650" w:type="dxa"/>
            <w:vAlign w:val="center"/>
          </w:tcPr>
          <w:p w:rsidR="000E7D3D" w:rsidRDefault="00BD5233">
            <w:pPr>
              <w:jc w:val="center"/>
            </w:pPr>
            <w:r>
              <w:rPr>
                <w:szCs w:val="21"/>
              </w:rPr>
              <w:t>601668</w:t>
            </w:r>
          </w:p>
        </w:tc>
        <w:tc>
          <w:tcPr>
            <w:tcW w:w="1980" w:type="dxa"/>
            <w:vAlign w:val="center"/>
          </w:tcPr>
          <w:p w:rsidR="000E7D3D" w:rsidRDefault="00BD5233">
            <w:pPr>
              <w:jc w:val="center"/>
            </w:pPr>
            <w:r>
              <w:rPr>
                <w:szCs w:val="21"/>
              </w:rPr>
              <w:t>中国建筑</w:t>
            </w:r>
          </w:p>
        </w:tc>
        <w:tc>
          <w:tcPr>
            <w:tcW w:w="2943" w:type="dxa"/>
            <w:vAlign w:val="center"/>
          </w:tcPr>
          <w:p w:rsidR="000E7D3D" w:rsidRDefault="00BD5233">
            <w:pPr>
              <w:jc w:val="right"/>
            </w:pPr>
            <w:r>
              <w:rPr>
                <w:szCs w:val="21"/>
              </w:rPr>
              <w:t>2,241,326.00</w:t>
            </w:r>
          </w:p>
        </w:tc>
        <w:tc>
          <w:tcPr>
            <w:tcW w:w="1701" w:type="dxa"/>
            <w:vAlign w:val="center"/>
          </w:tcPr>
          <w:p w:rsidR="000E7D3D" w:rsidRDefault="00BD5233">
            <w:pPr>
              <w:jc w:val="right"/>
            </w:pPr>
            <w:r>
              <w:rPr>
                <w:szCs w:val="21"/>
              </w:rPr>
              <w:t>0.44</w:t>
            </w:r>
          </w:p>
        </w:tc>
      </w:tr>
      <w:tr w:rsidR="000E7D3D">
        <w:trPr>
          <w:jc w:val="center"/>
        </w:trPr>
        <w:tc>
          <w:tcPr>
            <w:tcW w:w="870" w:type="dxa"/>
            <w:vAlign w:val="center"/>
          </w:tcPr>
          <w:p w:rsidR="000E7D3D" w:rsidRDefault="00BD5233">
            <w:pPr>
              <w:jc w:val="center"/>
            </w:pPr>
            <w:r>
              <w:rPr>
                <w:szCs w:val="21"/>
              </w:rPr>
              <w:t>18</w:t>
            </w:r>
          </w:p>
        </w:tc>
        <w:tc>
          <w:tcPr>
            <w:tcW w:w="1650" w:type="dxa"/>
            <w:vAlign w:val="center"/>
          </w:tcPr>
          <w:p w:rsidR="000E7D3D" w:rsidRDefault="00BD5233">
            <w:pPr>
              <w:jc w:val="center"/>
            </w:pPr>
            <w:r>
              <w:rPr>
                <w:szCs w:val="21"/>
              </w:rPr>
              <w:t>600048</w:t>
            </w:r>
          </w:p>
        </w:tc>
        <w:tc>
          <w:tcPr>
            <w:tcW w:w="1980" w:type="dxa"/>
            <w:vAlign w:val="center"/>
          </w:tcPr>
          <w:p w:rsidR="000E7D3D" w:rsidRDefault="00BD5233">
            <w:pPr>
              <w:jc w:val="center"/>
            </w:pPr>
            <w:r>
              <w:rPr>
                <w:szCs w:val="21"/>
              </w:rPr>
              <w:t>保利地产</w:t>
            </w:r>
          </w:p>
        </w:tc>
        <w:tc>
          <w:tcPr>
            <w:tcW w:w="2943" w:type="dxa"/>
            <w:vAlign w:val="center"/>
          </w:tcPr>
          <w:p w:rsidR="000E7D3D" w:rsidRDefault="00BD5233">
            <w:pPr>
              <w:jc w:val="right"/>
            </w:pPr>
            <w:r>
              <w:rPr>
                <w:szCs w:val="21"/>
              </w:rPr>
              <w:t>2,212,989.00</w:t>
            </w:r>
          </w:p>
        </w:tc>
        <w:tc>
          <w:tcPr>
            <w:tcW w:w="1701" w:type="dxa"/>
            <w:vAlign w:val="center"/>
          </w:tcPr>
          <w:p w:rsidR="000E7D3D" w:rsidRDefault="00BD5233">
            <w:pPr>
              <w:jc w:val="right"/>
            </w:pPr>
            <w:r>
              <w:rPr>
                <w:szCs w:val="21"/>
              </w:rPr>
              <w:t>0.44</w:t>
            </w:r>
          </w:p>
        </w:tc>
      </w:tr>
      <w:tr w:rsidR="000E7D3D">
        <w:trPr>
          <w:jc w:val="center"/>
        </w:trPr>
        <w:tc>
          <w:tcPr>
            <w:tcW w:w="870" w:type="dxa"/>
            <w:vAlign w:val="center"/>
          </w:tcPr>
          <w:p w:rsidR="000E7D3D" w:rsidRDefault="00BD5233">
            <w:pPr>
              <w:jc w:val="center"/>
            </w:pPr>
            <w:r>
              <w:rPr>
                <w:szCs w:val="21"/>
              </w:rPr>
              <w:t>19</w:t>
            </w:r>
          </w:p>
        </w:tc>
        <w:tc>
          <w:tcPr>
            <w:tcW w:w="1650" w:type="dxa"/>
            <w:vAlign w:val="center"/>
          </w:tcPr>
          <w:p w:rsidR="000E7D3D" w:rsidRDefault="00BD5233">
            <w:pPr>
              <w:jc w:val="center"/>
            </w:pPr>
            <w:r>
              <w:rPr>
                <w:szCs w:val="21"/>
              </w:rPr>
              <w:t>600585</w:t>
            </w:r>
          </w:p>
        </w:tc>
        <w:tc>
          <w:tcPr>
            <w:tcW w:w="1980" w:type="dxa"/>
            <w:vAlign w:val="center"/>
          </w:tcPr>
          <w:p w:rsidR="000E7D3D" w:rsidRDefault="00BD5233">
            <w:pPr>
              <w:jc w:val="center"/>
            </w:pPr>
            <w:r>
              <w:rPr>
                <w:szCs w:val="21"/>
              </w:rPr>
              <w:t>海螺水泥</w:t>
            </w:r>
          </w:p>
        </w:tc>
        <w:tc>
          <w:tcPr>
            <w:tcW w:w="2943" w:type="dxa"/>
            <w:vAlign w:val="center"/>
          </w:tcPr>
          <w:p w:rsidR="000E7D3D" w:rsidRDefault="00BD5233">
            <w:pPr>
              <w:jc w:val="right"/>
            </w:pPr>
            <w:r>
              <w:rPr>
                <w:szCs w:val="21"/>
              </w:rPr>
              <w:t>2,184,045.87</w:t>
            </w:r>
          </w:p>
        </w:tc>
        <w:tc>
          <w:tcPr>
            <w:tcW w:w="1701" w:type="dxa"/>
            <w:vAlign w:val="center"/>
          </w:tcPr>
          <w:p w:rsidR="000E7D3D" w:rsidRDefault="00BD5233">
            <w:pPr>
              <w:jc w:val="right"/>
            </w:pPr>
            <w:r>
              <w:rPr>
                <w:szCs w:val="21"/>
              </w:rPr>
              <w:t>0.43</w:t>
            </w:r>
          </w:p>
        </w:tc>
      </w:tr>
      <w:tr w:rsidR="000E7D3D">
        <w:trPr>
          <w:jc w:val="center"/>
        </w:trPr>
        <w:tc>
          <w:tcPr>
            <w:tcW w:w="870" w:type="dxa"/>
            <w:vAlign w:val="center"/>
          </w:tcPr>
          <w:p w:rsidR="000E7D3D" w:rsidRDefault="00BD5233">
            <w:pPr>
              <w:jc w:val="center"/>
            </w:pPr>
            <w:r>
              <w:rPr>
                <w:szCs w:val="21"/>
              </w:rPr>
              <w:t>20</w:t>
            </w:r>
          </w:p>
        </w:tc>
        <w:tc>
          <w:tcPr>
            <w:tcW w:w="1650" w:type="dxa"/>
            <w:vAlign w:val="center"/>
          </w:tcPr>
          <w:p w:rsidR="000E7D3D" w:rsidRDefault="00BD5233">
            <w:pPr>
              <w:jc w:val="center"/>
            </w:pPr>
            <w:r>
              <w:rPr>
                <w:szCs w:val="21"/>
              </w:rPr>
              <w:t>600837</w:t>
            </w:r>
          </w:p>
        </w:tc>
        <w:tc>
          <w:tcPr>
            <w:tcW w:w="1980" w:type="dxa"/>
            <w:vAlign w:val="center"/>
          </w:tcPr>
          <w:p w:rsidR="000E7D3D" w:rsidRDefault="00BD5233">
            <w:pPr>
              <w:jc w:val="center"/>
            </w:pPr>
            <w:r>
              <w:rPr>
                <w:szCs w:val="21"/>
              </w:rPr>
              <w:t>海通证券</w:t>
            </w:r>
          </w:p>
        </w:tc>
        <w:tc>
          <w:tcPr>
            <w:tcW w:w="2943" w:type="dxa"/>
            <w:vAlign w:val="center"/>
          </w:tcPr>
          <w:p w:rsidR="000E7D3D" w:rsidRDefault="00BD5233">
            <w:pPr>
              <w:jc w:val="right"/>
            </w:pPr>
            <w:r>
              <w:rPr>
                <w:szCs w:val="21"/>
              </w:rPr>
              <w:t>2,165,847.00</w:t>
            </w:r>
          </w:p>
        </w:tc>
        <w:tc>
          <w:tcPr>
            <w:tcW w:w="1701" w:type="dxa"/>
            <w:vAlign w:val="center"/>
          </w:tcPr>
          <w:p w:rsidR="000E7D3D" w:rsidRDefault="00BD5233">
            <w:pPr>
              <w:jc w:val="right"/>
            </w:pPr>
            <w:r>
              <w:rPr>
                <w:szCs w:val="21"/>
              </w:rPr>
              <w:t>0.43</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注：卖出金额按买卖成交金额（成交单价乘以成交数量）填列，不考虑相关交易费用。</w:t>
      </w:r>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7.4.3 </w:t>
      </w:r>
      <w:r w:rsidRPr="00885C59">
        <w:rPr>
          <w:rFonts w:hint="eastAsia"/>
          <w:b/>
          <w:bCs/>
          <w:color w:val="000000"/>
          <w:szCs w:val="21"/>
        </w:rPr>
        <w:t>买入股票的成本总额及卖出股票的收入总额</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F516C9" w:rsidRPr="00885C59" w:rsidTr="00307250">
        <w:tc>
          <w:tcPr>
            <w:tcW w:w="4500" w:type="dxa"/>
            <w:vAlign w:val="center"/>
          </w:tcPr>
          <w:p w:rsidR="00F516C9" w:rsidRPr="00885C59" w:rsidRDefault="00F516C9" w:rsidP="0070173B">
            <w:pPr>
              <w:rPr>
                <w:color w:val="000000"/>
                <w:szCs w:val="21"/>
              </w:rPr>
            </w:pPr>
            <w:r>
              <w:rPr>
                <w:rFonts w:hint="eastAsia"/>
                <w:color w:val="000000"/>
                <w:szCs w:val="21"/>
              </w:rPr>
              <w:t>买入股票</w:t>
            </w:r>
            <w:r w:rsidRPr="00885C59">
              <w:rPr>
                <w:rFonts w:hint="eastAsia"/>
                <w:color w:val="000000"/>
                <w:szCs w:val="21"/>
              </w:rPr>
              <w:t>成本（成交）总额</w:t>
            </w:r>
          </w:p>
        </w:tc>
        <w:tc>
          <w:tcPr>
            <w:tcW w:w="4572" w:type="dxa"/>
            <w:vAlign w:val="center"/>
          </w:tcPr>
          <w:p w:rsidR="00F516C9" w:rsidRPr="00885C59" w:rsidRDefault="00F516C9" w:rsidP="0070173B">
            <w:pPr>
              <w:wordWrap w:val="0"/>
              <w:jc w:val="right"/>
              <w:rPr>
                <w:szCs w:val="21"/>
              </w:rPr>
            </w:pPr>
            <w:r w:rsidRPr="00885C59">
              <w:rPr>
                <w:szCs w:val="21"/>
              </w:rPr>
              <w:t>32,699,229.13</w:t>
            </w:r>
          </w:p>
        </w:tc>
      </w:tr>
      <w:tr w:rsidR="00F516C9" w:rsidRPr="00885C59" w:rsidTr="00307250">
        <w:tc>
          <w:tcPr>
            <w:tcW w:w="4500" w:type="dxa"/>
            <w:vAlign w:val="center"/>
          </w:tcPr>
          <w:p w:rsidR="00F516C9" w:rsidRPr="00885C59" w:rsidRDefault="00F516C9" w:rsidP="0070173B">
            <w:pPr>
              <w:rPr>
                <w:color w:val="000000"/>
                <w:szCs w:val="21"/>
              </w:rPr>
            </w:pPr>
            <w:r>
              <w:rPr>
                <w:rFonts w:hint="eastAsia"/>
                <w:color w:val="000000"/>
                <w:szCs w:val="21"/>
              </w:rPr>
              <w:t>卖出股票</w:t>
            </w:r>
            <w:r w:rsidRPr="00885C59">
              <w:rPr>
                <w:rFonts w:hint="eastAsia"/>
                <w:color w:val="000000"/>
                <w:szCs w:val="21"/>
              </w:rPr>
              <w:t>收入（成交）总额</w:t>
            </w:r>
          </w:p>
        </w:tc>
        <w:tc>
          <w:tcPr>
            <w:tcW w:w="4572" w:type="dxa"/>
            <w:vAlign w:val="center"/>
          </w:tcPr>
          <w:p w:rsidR="00F516C9" w:rsidRPr="00885C59" w:rsidRDefault="00F516C9" w:rsidP="0070173B">
            <w:pPr>
              <w:jc w:val="right"/>
              <w:rPr>
                <w:szCs w:val="21"/>
              </w:rPr>
            </w:pPr>
            <w:r w:rsidRPr="00885C59">
              <w:rPr>
                <w:szCs w:val="21"/>
              </w:rPr>
              <w:t>157,993,759.62</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w:t>
      </w:r>
      <w:r w:rsidRPr="00885C59">
        <w:rPr>
          <w:kern w:val="0"/>
          <w:szCs w:val="21"/>
        </w:rPr>
        <w:t>“</w:t>
      </w:r>
      <w:r w:rsidRPr="00885C59">
        <w:rPr>
          <w:kern w:val="0"/>
          <w:szCs w:val="21"/>
        </w:rPr>
        <w:t>买入股票成本</w:t>
      </w:r>
      <w:r w:rsidRPr="00885C59">
        <w:rPr>
          <w:kern w:val="0"/>
          <w:szCs w:val="21"/>
        </w:rPr>
        <w:t>”</w:t>
      </w:r>
      <w:r w:rsidRPr="00885C59">
        <w:rPr>
          <w:kern w:val="0"/>
          <w:szCs w:val="21"/>
        </w:rPr>
        <w:t>或</w:t>
      </w:r>
      <w:r w:rsidRPr="00885C59">
        <w:rPr>
          <w:kern w:val="0"/>
          <w:szCs w:val="21"/>
        </w:rPr>
        <w:t>“</w:t>
      </w:r>
      <w:r w:rsidRPr="00885C59">
        <w:rPr>
          <w:kern w:val="0"/>
          <w:szCs w:val="21"/>
        </w:rPr>
        <w:t>卖出股票收入</w:t>
      </w:r>
      <w:r w:rsidRPr="00885C59">
        <w:rPr>
          <w:kern w:val="0"/>
          <w:szCs w:val="21"/>
        </w:rPr>
        <w:t>”</w:t>
      </w:r>
      <w:r w:rsidRPr="00885C59">
        <w:rPr>
          <w:kern w:val="0"/>
          <w:szCs w:val="21"/>
        </w:rPr>
        <w:t>均按买卖成交金额（成交单价乘以成交数量）填列，不考虑相关交易费用。</w:t>
      </w:r>
      <w:r w:rsidRPr="00885C59">
        <w:rPr>
          <w:kern w:val="0"/>
          <w:szCs w:val="21"/>
        </w:rPr>
        <w:t xml:space="preserve"> </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99" w:name="_Toc234814104"/>
      <w:bookmarkStart w:id="100" w:name="_Toc374542154"/>
      <w:bookmarkStart w:id="101" w:name="_Toc48664612"/>
      <w:r w:rsidRPr="00885C59">
        <w:rPr>
          <w:rFonts w:ascii="Times New Roman" w:hAnsi="Times New Roman"/>
          <w:kern w:val="0"/>
          <w:sz w:val="21"/>
          <w:szCs w:val="21"/>
        </w:rPr>
        <w:t>7.5</w:t>
      </w:r>
      <w:r w:rsidRPr="00885C59">
        <w:rPr>
          <w:rFonts w:ascii="Times New Roman" w:hAnsi="Times New Roman" w:hint="eastAsia"/>
          <w:kern w:val="0"/>
          <w:sz w:val="21"/>
          <w:szCs w:val="21"/>
        </w:rPr>
        <w:t>期末按债券品种分类的债券投资组合</w:t>
      </w:r>
      <w:bookmarkEnd w:id="99"/>
      <w:bookmarkEnd w:id="100"/>
      <w:bookmarkEnd w:id="101"/>
    </w:p>
    <w:p w:rsidR="00F516C9" w:rsidRPr="00885C59" w:rsidRDefault="00882AF1" w:rsidP="00482DCE">
      <w:pPr>
        <w:tabs>
          <w:tab w:val="left" w:pos="426"/>
        </w:tabs>
        <w:spacing w:line="360" w:lineRule="auto"/>
        <w:ind w:firstLineChars="200" w:firstLine="420"/>
        <w:rPr>
          <w:kern w:val="0"/>
          <w:szCs w:val="21"/>
        </w:rPr>
      </w:pPr>
      <w:r w:rsidRPr="0022561B">
        <w:rPr>
          <w:rFonts w:eastAsiaTheme="minorEastAsia"/>
          <w:kern w:val="0"/>
          <w:szCs w:val="21"/>
        </w:rPr>
        <w:t>本基金本报告期末未持有债券。</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02" w:name="_Toc374542155"/>
      <w:bookmarkStart w:id="103" w:name="_Toc48664613"/>
      <w:r w:rsidRPr="00885C59">
        <w:rPr>
          <w:rFonts w:ascii="Times New Roman" w:hAnsi="Times New Roman"/>
          <w:kern w:val="0"/>
          <w:sz w:val="21"/>
          <w:szCs w:val="21"/>
        </w:rPr>
        <w:t>7.6</w:t>
      </w:r>
      <w:bookmarkStart w:id="104" w:name="_Toc234814105"/>
      <w:r w:rsidRPr="00885C59">
        <w:rPr>
          <w:rFonts w:ascii="Times New Roman" w:hAnsi="Times New Roman" w:hint="eastAsia"/>
          <w:kern w:val="0"/>
          <w:sz w:val="21"/>
          <w:szCs w:val="21"/>
        </w:rPr>
        <w:t>期末按公允价值占基金资产净值比例大小排序的前五名债券投资明细</w:t>
      </w:r>
      <w:bookmarkEnd w:id="102"/>
      <w:bookmarkEnd w:id="104"/>
      <w:bookmarkEnd w:id="103"/>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本基金本报告期末未持有债券。</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05" w:name="_Toc374542156"/>
      <w:bookmarkStart w:id="106" w:name="_Toc48664614"/>
      <w:r w:rsidRPr="00885C59">
        <w:rPr>
          <w:rFonts w:ascii="Times New Roman" w:hAnsi="Times New Roman"/>
          <w:kern w:val="0"/>
          <w:sz w:val="21"/>
          <w:szCs w:val="21"/>
        </w:rPr>
        <w:t>7.7</w:t>
      </w:r>
      <w:r w:rsidRPr="00885C59">
        <w:rPr>
          <w:rFonts w:ascii="Times New Roman" w:hAnsi="Times New Roman" w:hint="eastAsia"/>
          <w:kern w:val="0"/>
          <w:sz w:val="21"/>
          <w:szCs w:val="21"/>
        </w:rPr>
        <w:t>期末按公允价值占基金资产净值比例大小排序的所有资产支持证券投资明细</w:t>
      </w:r>
      <w:bookmarkEnd w:id="105"/>
      <w:bookmarkEnd w:id="106"/>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本基金本报告期末未持有资产支持证券。</w:t>
      </w:r>
    </w:p>
    <w:p w:rsidR="00F516C9" w:rsidRPr="00885C59" w:rsidRDefault="00F516C9" w:rsidP="00B53380">
      <w:pPr>
        <w:pStyle w:val="20"/>
        <w:spacing w:beforeLines="100" w:before="312" w:afterLines="100" w:after="312"/>
        <w:ind w:left="992" w:hanging="567"/>
        <w:rPr>
          <w:color w:val="000000"/>
          <w:kern w:val="0"/>
          <w:szCs w:val="21"/>
        </w:rPr>
      </w:pPr>
      <w:bookmarkStart w:id="107" w:name="_Toc48664615"/>
      <w:r w:rsidRPr="00505608">
        <w:rPr>
          <w:rFonts w:ascii="Times New Roman" w:hAnsi="Times New Roman"/>
          <w:kern w:val="0"/>
          <w:sz w:val="21"/>
          <w:szCs w:val="21"/>
        </w:rPr>
        <w:t>7.8</w:t>
      </w:r>
      <w:r w:rsidRPr="00505608">
        <w:rPr>
          <w:rFonts w:ascii="Times New Roman" w:hAnsi="Times New Roman" w:hint="eastAsia"/>
          <w:kern w:val="0"/>
          <w:sz w:val="21"/>
          <w:szCs w:val="21"/>
        </w:rPr>
        <w:t>报告期末按公允价值占基金资产净值比例大小排序的前五名贵金属投资明细</w:t>
      </w:r>
      <w:bookmarkEnd w:id="107"/>
    </w:p>
    <w:p w:rsidR="00F516C9" w:rsidRPr="00885C59" w:rsidRDefault="00F516C9" w:rsidP="00482DCE">
      <w:pPr>
        <w:tabs>
          <w:tab w:val="left" w:pos="426"/>
        </w:tabs>
        <w:spacing w:line="360" w:lineRule="auto"/>
        <w:ind w:firstLineChars="200" w:firstLine="420"/>
        <w:rPr>
          <w:szCs w:val="21"/>
        </w:rPr>
      </w:pPr>
      <w:r w:rsidRPr="00885C59">
        <w:rPr>
          <w:szCs w:val="21"/>
        </w:rPr>
        <w:t>本基金本报告期末未持有贵金属。</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08" w:name="_Toc374542157"/>
      <w:bookmarkStart w:id="109" w:name="_Toc48664616"/>
      <w:r w:rsidRPr="00885C59">
        <w:rPr>
          <w:rFonts w:ascii="Times New Roman" w:hAnsi="Times New Roman"/>
          <w:kern w:val="0"/>
          <w:sz w:val="21"/>
          <w:szCs w:val="21"/>
        </w:rPr>
        <w:t>7.9</w:t>
      </w:r>
      <w:r w:rsidRPr="00885C59">
        <w:rPr>
          <w:rFonts w:ascii="Times New Roman" w:hAnsi="Times New Roman" w:hint="eastAsia"/>
          <w:kern w:val="0"/>
          <w:sz w:val="21"/>
          <w:szCs w:val="21"/>
        </w:rPr>
        <w:t>期末按公允价值占基金资产净值比例大小排序的前五名权证投资明细</w:t>
      </w:r>
      <w:bookmarkEnd w:id="108"/>
      <w:bookmarkEnd w:id="109"/>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本基金本报告期末未持有权证。</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0" w:name="_Toc374542158"/>
      <w:bookmarkStart w:id="111" w:name="_Toc48664617"/>
      <w:r w:rsidRPr="00885C59">
        <w:rPr>
          <w:rFonts w:ascii="Times New Roman" w:hAnsi="Times New Roman"/>
          <w:kern w:val="0"/>
          <w:sz w:val="21"/>
          <w:szCs w:val="21"/>
        </w:rPr>
        <w:t>7.10</w:t>
      </w:r>
      <w:r w:rsidRPr="00885C59">
        <w:rPr>
          <w:rFonts w:ascii="Times New Roman" w:hAnsi="Times New Roman" w:hint="eastAsia"/>
          <w:kern w:val="0"/>
          <w:sz w:val="21"/>
          <w:szCs w:val="21"/>
        </w:rPr>
        <w:t>报告期末本基金投资的股指期货交易情况说明</w:t>
      </w:r>
      <w:bookmarkEnd w:id="110"/>
      <w:bookmarkEnd w:id="111"/>
    </w:p>
    <w:p w:rsidR="000B24DD" w:rsidRPr="00B34368" w:rsidRDefault="000B24DD" w:rsidP="000B24DD">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2" w:name="_Toc374542159"/>
      <w:bookmarkStart w:id="113" w:name="_Toc48664618"/>
      <w:r w:rsidRPr="00885C59">
        <w:rPr>
          <w:rFonts w:ascii="Times New Roman" w:hAnsi="Times New Roman"/>
          <w:kern w:val="0"/>
          <w:sz w:val="21"/>
          <w:szCs w:val="21"/>
        </w:rPr>
        <w:t>7.11</w:t>
      </w:r>
      <w:r w:rsidRPr="00885C59">
        <w:rPr>
          <w:rFonts w:ascii="Times New Roman" w:hAnsi="Times New Roman" w:hint="eastAsia"/>
          <w:kern w:val="0"/>
          <w:sz w:val="21"/>
          <w:szCs w:val="21"/>
        </w:rPr>
        <w:t>报告期末本基金投资的国债期货交易情况说明</w:t>
      </w:r>
      <w:bookmarkEnd w:id="112"/>
      <w:bookmarkEnd w:id="113"/>
    </w:p>
    <w:p w:rsidR="00F516C9" w:rsidRPr="00885C59" w:rsidRDefault="00906971" w:rsidP="001F7F66">
      <w:pPr>
        <w:widowControl/>
        <w:spacing w:line="360" w:lineRule="auto"/>
        <w:ind w:firstLineChars="200" w:firstLine="420"/>
        <w:rPr>
          <w:kern w:val="0"/>
          <w:szCs w:val="21"/>
        </w:rPr>
      </w:pPr>
      <w:r>
        <w:rPr>
          <w:rFonts w:eastAsiaTheme="minorEastAsia"/>
          <w:kern w:val="0"/>
        </w:rPr>
        <w:t>本基金本报告期末未投资国债期货。</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4" w:name="_Toc374542160"/>
      <w:bookmarkStart w:id="115" w:name="_Toc48664619"/>
      <w:r w:rsidRPr="00885C59">
        <w:rPr>
          <w:rFonts w:ascii="Times New Roman" w:hAnsi="Times New Roman"/>
          <w:kern w:val="0"/>
          <w:sz w:val="21"/>
          <w:szCs w:val="21"/>
        </w:rPr>
        <w:t>7.12</w:t>
      </w:r>
      <w:r w:rsidRPr="00885C59">
        <w:rPr>
          <w:rFonts w:ascii="Times New Roman" w:hAnsi="Times New Roman" w:hint="eastAsia"/>
          <w:kern w:val="0"/>
          <w:sz w:val="21"/>
          <w:szCs w:val="21"/>
        </w:rPr>
        <w:t>投资组合报告附注</w:t>
      </w:r>
      <w:bookmarkEnd w:id="114"/>
      <w:bookmarkEnd w:id="115"/>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7.12.1</w:t>
      </w:r>
      <w:r w:rsidR="005A4A21">
        <w:rPr>
          <w:rFonts w:hint="eastAsia"/>
          <w:kern w:val="0"/>
          <w:szCs w:val="21"/>
        </w:rPr>
        <w:t xml:space="preserve"> </w:t>
      </w:r>
      <w:r w:rsidRPr="00885C59">
        <w:rPr>
          <w:kern w:val="0"/>
          <w:szCs w:val="21"/>
        </w:rPr>
        <w:t>2019</w:t>
      </w:r>
      <w:r w:rsidRPr="00885C59">
        <w:rPr>
          <w:kern w:val="0"/>
          <w:szCs w:val="21"/>
        </w:rPr>
        <w:t>年</w:t>
      </w:r>
      <w:r w:rsidRPr="00885C59">
        <w:rPr>
          <w:kern w:val="0"/>
          <w:szCs w:val="21"/>
        </w:rPr>
        <w:t>7</w:t>
      </w:r>
      <w:r w:rsidRPr="00885C59">
        <w:rPr>
          <w:kern w:val="0"/>
          <w:szCs w:val="21"/>
        </w:rPr>
        <w:t>月</w:t>
      </w:r>
      <w:r w:rsidRPr="00885C59">
        <w:rPr>
          <w:kern w:val="0"/>
          <w:szCs w:val="21"/>
        </w:rPr>
        <w:t>25</w:t>
      </w:r>
      <w:r w:rsidRPr="00885C59">
        <w:rPr>
          <w:kern w:val="0"/>
          <w:szCs w:val="21"/>
        </w:rPr>
        <w:t>日，中国银行保险监督管理委员会上海监管局对交通银行股份有限公司太平洋信用卡中心的如下违法违规行为作出</w:t>
      </w:r>
      <w:r w:rsidRPr="00885C59">
        <w:rPr>
          <w:kern w:val="0"/>
          <w:szCs w:val="21"/>
        </w:rPr>
        <w:t>“</w:t>
      </w:r>
      <w:r w:rsidRPr="00885C59">
        <w:rPr>
          <w:kern w:val="0"/>
          <w:szCs w:val="21"/>
        </w:rPr>
        <w:t>处以责令改正，并处罚款</w:t>
      </w:r>
      <w:r w:rsidRPr="00885C59">
        <w:rPr>
          <w:kern w:val="0"/>
          <w:szCs w:val="21"/>
        </w:rPr>
        <w:t>40</w:t>
      </w:r>
      <w:r w:rsidRPr="00885C59">
        <w:rPr>
          <w:kern w:val="0"/>
          <w:szCs w:val="21"/>
        </w:rPr>
        <w:t>万元</w:t>
      </w:r>
      <w:r w:rsidRPr="00885C59">
        <w:rPr>
          <w:kern w:val="0"/>
          <w:szCs w:val="21"/>
        </w:rPr>
        <w:t>”</w:t>
      </w:r>
      <w:r w:rsidRPr="00885C59">
        <w:rPr>
          <w:kern w:val="0"/>
          <w:szCs w:val="21"/>
        </w:rPr>
        <w:t>的行政处罚决定：</w:t>
      </w:r>
      <w:r w:rsidRPr="00885C59">
        <w:rPr>
          <w:kern w:val="0"/>
          <w:szCs w:val="21"/>
        </w:rPr>
        <w:t>2017</w:t>
      </w:r>
      <w:r w:rsidRPr="00885C59">
        <w:rPr>
          <w:kern w:val="0"/>
          <w:szCs w:val="21"/>
        </w:rPr>
        <w:t>年</w:t>
      </w:r>
      <w:r w:rsidRPr="00885C59">
        <w:rPr>
          <w:kern w:val="0"/>
          <w:szCs w:val="21"/>
        </w:rPr>
        <w:t>6</w:t>
      </w:r>
      <w:r w:rsidRPr="00885C59">
        <w:rPr>
          <w:kern w:val="0"/>
          <w:szCs w:val="21"/>
        </w:rPr>
        <w:t>月至</w:t>
      </w:r>
      <w:r w:rsidRPr="00885C59">
        <w:rPr>
          <w:kern w:val="0"/>
          <w:szCs w:val="21"/>
        </w:rPr>
        <w:t>10</w:t>
      </w:r>
      <w:r w:rsidRPr="00885C59">
        <w:rPr>
          <w:kern w:val="0"/>
          <w:szCs w:val="21"/>
        </w:rPr>
        <w:t>月期间在办理部分客户信用卡业务时未遵守总授信额度管理制度。</w:t>
      </w:r>
    </w:p>
    <w:p w:rsidR="000E7D3D" w:rsidRDefault="00BD5233">
      <w:pPr>
        <w:tabs>
          <w:tab w:val="left" w:pos="426"/>
        </w:tabs>
        <w:spacing w:line="360" w:lineRule="auto"/>
        <w:ind w:firstLineChars="200" w:firstLine="420"/>
        <w:rPr>
          <w:kern w:val="0"/>
          <w:szCs w:val="21"/>
        </w:rPr>
      </w:pPr>
      <w:r>
        <w:rPr>
          <w:kern w:val="0"/>
          <w:szCs w:val="21"/>
        </w:rPr>
        <w:t>2019</w:t>
      </w:r>
      <w:r>
        <w:rPr>
          <w:kern w:val="0"/>
          <w:szCs w:val="21"/>
        </w:rPr>
        <w:t>年</w:t>
      </w:r>
      <w:r>
        <w:rPr>
          <w:kern w:val="0"/>
          <w:szCs w:val="21"/>
        </w:rPr>
        <w:t>12</w:t>
      </w:r>
      <w:r>
        <w:rPr>
          <w:kern w:val="0"/>
          <w:szCs w:val="21"/>
        </w:rPr>
        <w:t>月</w:t>
      </w:r>
      <w:r>
        <w:rPr>
          <w:kern w:val="0"/>
          <w:szCs w:val="21"/>
        </w:rPr>
        <w:t>27</w:t>
      </w:r>
      <w:r>
        <w:rPr>
          <w:kern w:val="0"/>
          <w:szCs w:val="21"/>
        </w:rPr>
        <w:t>日，中国银行保险监督管理委员会对交通银行股份有限公司如下违法违规行为作出</w:t>
      </w:r>
      <w:r>
        <w:rPr>
          <w:kern w:val="0"/>
          <w:szCs w:val="21"/>
        </w:rPr>
        <w:t>“</w:t>
      </w:r>
      <w:r>
        <w:rPr>
          <w:kern w:val="0"/>
          <w:szCs w:val="21"/>
        </w:rPr>
        <w:t>罚款</w:t>
      </w:r>
      <w:r>
        <w:rPr>
          <w:kern w:val="0"/>
          <w:szCs w:val="21"/>
        </w:rPr>
        <w:t>150</w:t>
      </w:r>
      <w:r>
        <w:rPr>
          <w:kern w:val="0"/>
          <w:szCs w:val="21"/>
        </w:rPr>
        <w:t>万元</w:t>
      </w:r>
      <w:r>
        <w:rPr>
          <w:kern w:val="0"/>
          <w:szCs w:val="21"/>
        </w:rPr>
        <w:t>”</w:t>
      </w:r>
      <w:r>
        <w:rPr>
          <w:kern w:val="0"/>
          <w:szCs w:val="21"/>
        </w:rPr>
        <w:t>的行政处罚：</w:t>
      </w:r>
      <w:r>
        <w:rPr>
          <w:kern w:val="0"/>
          <w:szCs w:val="21"/>
        </w:rPr>
        <w:t>1</w:t>
      </w:r>
      <w:r>
        <w:rPr>
          <w:kern w:val="0"/>
          <w:szCs w:val="21"/>
        </w:rPr>
        <w:t>、授信审批不审慎；</w:t>
      </w:r>
      <w:r>
        <w:rPr>
          <w:kern w:val="0"/>
          <w:szCs w:val="21"/>
        </w:rPr>
        <w:t>2</w:t>
      </w:r>
      <w:r>
        <w:rPr>
          <w:kern w:val="0"/>
          <w:szCs w:val="21"/>
        </w:rPr>
        <w:t>、总行对分支机构管控不力承担管理责任。</w:t>
      </w:r>
    </w:p>
    <w:p w:rsidR="000E7D3D" w:rsidRDefault="00BD5233">
      <w:pPr>
        <w:tabs>
          <w:tab w:val="left" w:pos="426"/>
        </w:tabs>
        <w:spacing w:line="360" w:lineRule="auto"/>
        <w:ind w:firstLineChars="200" w:firstLine="420"/>
        <w:rPr>
          <w:kern w:val="0"/>
          <w:szCs w:val="21"/>
        </w:rPr>
      </w:pPr>
      <w:r>
        <w:rPr>
          <w:kern w:val="0"/>
          <w:szCs w:val="21"/>
        </w:rPr>
        <w:t>2020</w:t>
      </w:r>
      <w:r>
        <w:rPr>
          <w:kern w:val="0"/>
          <w:szCs w:val="21"/>
        </w:rPr>
        <w:t>年</w:t>
      </w:r>
      <w:r>
        <w:rPr>
          <w:kern w:val="0"/>
          <w:szCs w:val="21"/>
        </w:rPr>
        <w:t>4</w:t>
      </w:r>
      <w:r>
        <w:rPr>
          <w:kern w:val="0"/>
          <w:szCs w:val="21"/>
        </w:rPr>
        <w:t>月</w:t>
      </w:r>
      <w:r>
        <w:rPr>
          <w:kern w:val="0"/>
          <w:szCs w:val="21"/>
        </w:rPr>
        <w:t>20</w:t>
      </w:r>
      <w:r>
        <w:rPr>
          <w:kern w:val="0"/>
          <w:szCs w:val="21"/>
        </w:rPr>
        <w:t>日，中国银行保险监督管理委员会针对交通银行股份有限公司监管标准化数据（</w:t>
      </w:r>
      <w:r>
        <w:rPr>
          <w:kern w:val="0"/>
          <w:szCs w:val="21"/>
        </w:rPr>
        <w:t>EAST</w:t>
      </w:r>
      <w:r>
        <w:rPr>
          <w:kern w:val="0"/>
          <w:szCs w:val="21"/>
        </w:rPr>
        <w:t>）系统数据质量及数据报送存在以下违法违规行为：</w:t>
      </w:r>
      <w:r>
        <w:rPr>
          <w:kern w:val="0"/>
          <w:szCs w:val="21"/>
        </w:rPr>
        <w:t>1</w:t>
      </w:r>
      <w:r>
        <w:rPr>
          <w:kern w:val="0"/>
          <w:szCs w:val="21"/>
        </w:rPr>
        <w:t>、理财产品数量漏报；</w:t>
      </w:r>
      <w:r>
        <w:rPr>
          <w:kern w:val="0"/>
          <w:szCs w:val="21"/>
        </w:rPr>
        <w:t>2</w:t>
      </w:r>
      <w:r>
        <w:rPr>
          <w:kern w:val="0"/>
          <w:szCs w:val="21"/>
        </w:rPr>
        <w:t>、资金交易信息漏报严重；</w:t>
      </w:r>
      <w:r>
        <w:rPr>
          <w:kern w:val="0"/>
          <w:szCs w:val="21"/>
        </w:rPr>
        <w:t>3</w:t>
      </w:r>
      <w:r>
        <w:rPr>
          <w:kern w:val="0"/>
          <w:szCs w:val="21"/>
        </w:rPr>
        <w:t>、贸易融资业务漏报；</w:t>
      </w:r>
      <w:r>
        <w:rPr>
          <w:kern w:val="0"/>
          <w:szCs w:val="21"/>
        </w:rPr>
        <w:t>4</w:t>
      </w:r>
      <w:r>
        <w:rPr>
          <w:kern w:val="0"/>
          <w:szCs w:val="21"/>
        </w:rPr>
        <w:t>、信贷业务担保合同漏报；</w:t>
      </w:r>
      <w:r>
        <w:rPr>
          <w:kern w:val="0"/>
          <w:szCs w:val="21"/>
        </w:rPr>
        <w:t>5</w:t>
      </w:r>
      <w:r>
        <w:rPr>
          <w:kern w:val="0"/>
          <w:szCs w:val="21"/>
        </w:rPr>
        <w:t>、分户账明细记录应报未报；</w:t>
      </w:r>
      <w:r>
        <w:rPr>
          <w:kern w:val="0"/>
          <w:szCs w:val="21"/>
        </w:rPr>
        <w:t>6</w:t>
      </w:r>
      <w:r>
        <w:rPr>
          <w:kern w:val="0"/>
          <w:szCs w:val="21"/>
        </w:rPr>
        <w:t>、分户账账户数据应报未报；</w:t>
      </w:r>
      <w:r>
        <w:rPr>
          <w:kern w:val="0"/>
          <w:szCs w:val="21"/>
        </w:rPr>
        <w:t>7</w:t>
      </w:r>
      <w:r>
        <w:rPr>
          <w:kern w:val="0"/>
          <w:szCs w:val="21"/>
        </w:rPr>
        <w:t>、关键且应报字段漏报或填报错误，处以责令改正，并处罚款</w:t>
      </w:r>
      <w:r>
        <w:rPr>
          <w:kern w:val="0"/>
          <w:szCs w:val="21"/>
        </w:rPr>
        <w:t>260</w:t>
      </w:r>
      <w:r>
        <w:rPr>
          <w:kern w:val="0"/>
          <w:szCs w:val="21"/>
        </w:rPr>
        <w:t>万元的行政处罚。</w:t>
      </w:r>
    </w:p>
    <w:p w:rsidR="000E7D3D" w:rsidRDefault="00BD5233">
      <w:pPr>
        <w:tabs>
          <w:tab w:val="left" w:pos="426"/>
        </w:tabs>
        <w:spacing w:line="360" w:lineRule="auto"/>
        <w:ind w:firstLineChars="200" w:firstLine="420"/>
        <w:rPr>
          <w:kern w:val="0"/>
          <w:szCs w:val="21"/>
        </w:rPr>
      </w:pPr>
      <w:r>
        <w:rPr>
          <w:kern w:val="0"/>
          <w:szCs w:val="21"/>
        </w:rPr>
        <w:t>2020</w:t>
      </w:r>
      <w:r>
        <w:rPr>
          <w:kern w:val="0"/>
          <w:szCs w:val="21"/>
        </w:rPr>
        <w:t>年</w:t>
      </w:r>
      <w:r>
        <w:rPr>
          <w:kern w:val="0"/>
          <w:szCs w:val="21"/>
        </w:rPr>
        <w:t>4</w:t>
      </w:r>
      <w:r>
        <w:rPr>
          <w:kern w:val="0"/>
          <w:szCs w:val="21"/>
        </w:rPr>
        <w:t>月</w:t>
      </w:r>
      <w:r>
        <w:rPr>
          <w:kern w:val="0"/>
          <w:szCs w:val="21"/>
        </w:rPr>
        <w:t>20</w:t>
      </w:r>
      <w:r>
        <w:rPr>
          <w:kern w:val="0"/>
          <w:szCs w:val="21"/>
        </w:rPr>
        <w:t>日，中国银行保险监督管理委员会针对中国工商银行股份有限公司监管标准化数据（</w:t>
      </w:r>
      <w:r>
        <w:rPr>
          <w:kern w:val="0"/>
          <w:szCs w:val="21"/>
        </w:rPr>
        <w:t>EAST</w:t>
      </w:r>
      <w:r>
        <w:rPr>
          <w:kern w:val="0"/>
          <w:szCs w:val="21"/>
        </w:rPr>
        <w:t>）系统数据质量及数据报送存在以下违法违规行为：</w:t>
      </w:r>
      <w:r>
        <w:rPr>
          <w:kern w:val="0"/>
          <w:szCs w:val="21"/>
        </w:rPr>
        <w:t>1</w:t>
      </w:r>
      <w:r>
        <w:rPr>
          <w:kern w:val="0"/>
          <w:szCs w:val="21"/>
        </w:rPr>
        <w:t>、理财产品数量漏报；</w:t>
      </w:r>
      <w:r>
        <w:rPr>
          <w:kern w:val="0"/>
          <w:szCs w:val="21"/>
        </w:rPr>
        <w:t>2</w:t>
      </w:r>
      <w:r>
        <w:rPr>
          <w:kern w:val="0"/>
          <w:szCs w:val="21"/>
        </w:rPr>
        <w:t>、资金交易信息漏报严重；</w:t>
      </w:r>
      <w:r>
        <w:rPr>
          <w:kern w:val="0"/>
          <w:szCs w:val="21"/>
        </w:rPr>
        <w:t>3</w:t>
      </w:r>
      <w:r>
        <w:rPr>
          <w:kern w:val="0"/>
          <w:szCs w:val="21"/>
        </w:rPr>
        <w:t>、信贷资产转让业务漏报；</w:t>
      </w:r>
      <w:r>
        <w:rPr>
          <w:kern w:val="0"/>
          <w:szCs w:val="21"/>
        </w:rPr>
        <w:t>4</w:t>
      </w:r>
      <w:r>
        <w:rPr>
          <w:kern w:val="0"/>
          <w:szCs w:val="21"/>
        </w:rPr>
        <w:t>、贷款核销业务漏报；</w:t>
      </w:r>
      <w:r>
        <w:rPr>
          <w:kern w:val="0"/>
          <w:szCs w:val="21"/>
        </w:rPr>
        <w:t>5</w:t>
      </w:r>
      <w:r>
        <w:rPr>
          <w:kern w:val="0"/>
          <w:szCs w:val="21"/>
        </w:rPr>
        <w:t>、分户账明细记录应报未报；</w:t>
      </w:r>
      <w:r>
        <w:rPr>
          <w:kern w:val="0"/>
          <w:szCs w:val="21"/>
        </w:rPr>
        <w:t>6</w:t>
      </w:r>
      <w:r>
        <w:rPr>
          <w:kern w:val="0"/>
          <w:szCs w:val="21"/>
        </w:rPr>
        <w:t>、分户账账户数据应报未报；</w:t>
      </w:r>
      <w:r>
        <w:rPr>
          <w:kern w:val="0"/>
          <w:szCs w:val="21"/>
        </w:rPr>
        <w:t>7</w:t>
      </w:r>
      <w:r>
        <w:rPr>
          <w:kern w:val="0"/>
          <w:szCs w:val="21"/>
        </w:rPr>
        <w:t>、委托贷款业务应报未报；</w:t>
      </w:r>
      <w:r>
        <w:rPr>
          <w:kern w:val="0"/>
          <w:szCs w:val="21"/>
        </w:rPr>
        <w:t>8</w:t>
      </w:r>
      <w:r>
        <w:rPr>
          <w:kern w:val="0"/>
          <w:szCs w:val="21"/>
        </w:rPr>
        <w:t>、关键且应报字段漏报或填报错误，处以责令改正，并处罚款</w:t>
      </w:r>
      <w:r>
        <w:rPr>
          <w:kern w:val="0"/>
          <w:szCs w:val="21"/>
        </w:rPr>
        <w:t>270</w:t>
      </w:r>
      <w:r>
        <w:rPr>
          <w:kern w:val="0"/>
          <w:szCs w:val="21"/>
        </w:rPr>
        <w:t>万元的行政处罚。</w:t>
      </w:r>
    </w:p>
    <w:p w:rsidR="000E7D3D" w:rsidRDefault="00BD5233">
      <w:pPr>
        <w:tabs>
          <w:tab w:val="left" w:pos="426"/>
        </w:tabs>
        <w:spacing w:line="360" w:lineRule="auto"/>
        <w:ind w:firstLineChars="200" w:firstLine="420"/>
        <w:rPr>
          <w:kern w:val="0"/>
          <w:szCs w:val="21"/>
        </w:rPr>
      </w:pPr>
      <w:r>
        <w:rPr>
          <w:kern w:val="0"/>
          <w:szCs w:val="21"/>
        </w:rPr>
        <w:t>2019</w:t>
      </w:r>
      <w:r>
        <w:rPr>
          <w:kern w:val="0"/>
          <w:szCs w:val="21"/>
        </w:rPr>
        <w:t>年</w:t>
      </w:r>
      <w:r>
        <w:rPr>
          <w:kern w:val="0"/>
          <w:szCs w:val="21"/>
        </w:rPr>
        <w:t>7</w:t>
      </w:r>
      <w:r>
        <w:rPr>
          <w:kern w:val="0"/>
          <w:szCs w:val="21"/>
        </w:rPr>
        <w:t>月</w:t>
      </w:r>
      <w:r>
        <w:rPr>
          <w:kern w:val="0"/>
          <w:szCs w:val="21"/>
        </w:rPr>
        <w:t>8</w:t>
      </w:r>
      <w:r>
        <w:rPr>
          <w:kern w:val="0"/>
          <w:szCs w:val="21"/>
        </w:rPr>
        <w:t>日，中国银行保险监督管理委员会上海监管局针对兴业银行股份有限公司信用卡中心的如下违法违规行为作出责令改正、并处罚款</w:t>
      </w:r>
      <w:r>
        <w:rPr>
          <w:kern w:val="0"/>
          <w:szCs w:val="21"/>
        </w:rPr>
        <w:t>40</w:t>
      </w:r>
      <w:r>
        <w:rPr>
          <w:kern w:val="0"/>
          <w:szCs w:val="21"/>
        </w:rPr>
        <w:t>万元的行政处罚决定：</w:t>
      </w:r>
      <w:r>
        <w:rPr>
          <w:kern w:val="0"/>
          <w:szCs w:val="21"/>
        </w:rPr>
        <w:t>1</w:t>
      </w:r>
      <w:r>
        <w:rPr>
          <w:kern w:val="0"/>
          <w:szCs w:val="21"/>
        </w:rPr>
        <w:t>、</w:t>
      </w:r>
      <w:r>
        <w:rPr>
          <w:kern w:val="0"/>
          <w:szCs w:val="21"/>
        </w:rPr>
        <w:t>2016</w:t>
      </w:r>
      <w:r>
        <w:rPr>
          <w:kern w:val="0"/>
          <w:szCs w:val="21"/>
        </w:rPr>
        <w:t>年</w:t>
      </w:r>
      <w:r>
        <w:rPr>
          <w:kern w:val="0"/>
          <w:szCs w:val="21"/>
        </w:rPr>
        <w:t>1</w:t>
      </w:r>
      <w:r>
        <w:rPr>
          <w:kern w:val="0"/>
          <w:szCs w:val="21"/>
        </w:rPr>
        <w:t>月至</w:t>
      </w:r>
      <w:r>
        <w:rPr>
          <w:kern w:val="0"/>
          <w:szCs w:val="21"/>
        </w:rPr>
        <w:t>2018</w:t>
      </w:r>
      <w:r>
        <w:rPr>
          <w:kern w:val="0"/>
          <w:szCs w:val="21"/>
        </w:rPr>
        <w:t>年</w:t>
      </w:r>
      <w:r>
        <w:rPr>
          <w:kern w:val="0"/>
          <w:szCs w:val="21"/>
        </w:rPr>
        <w:t>1</w:t>
      </w:r>
      <w:r>
        <w:rPr>
          <w:kern w:val="0"/>
          <w:szCs w:val="21"/>
        </w:rPr>
        <w:t>月在为部分客户办理信用卡业务时未遵守总授信额度管理制度；</w:t>
      </w:r>
      <w:r>
        <w:rPr>
          <w:kern w:val="0"/>
          <w:szCs w:val="21"/>
        </w:rPr>
        <w:t>2</w:t>
      </w:r>
      <w:r>
        <w:rPr>
          <w:kern w:val="0"/>
          <w:szCs w:val="21"/>
        </w:rPr>
        <w:t>、</w:t>
      </w:r>
      <w:r>
        <w:rPr>
          <w:kern w:val="0"/>
          <w:szCs w:val="21"/>
        </w:rPr>
        <w:t>2016</w:t>
      </w:r>
      <w:r>
        <w:rPr>
          <w:kern w:val="0"/>
          <w:szCs w:val="21"/>
        </w:rPr>
        <w:t>年至</w:t>
      </w:r>
      <w:r>
        <w:rPr>
          <w:kern w:val="0"/>
          <w:szCs w:val="21"/>
        </w:rPr>
        <w:t>2018</w:t>
      </w:r>
      <w:r>
        <w:rPr>
          <w:kern w:val="0"/>
          <w:szCs w:val="21"/>
        </w:rPr>
        <w:t>年</w:t>
      </w:r>
      <w:r>
        <w:rPr>
          <w:kern w:val="0"/>
          <w:szCs w:val="21"/>
        </w:rPr>
        <w:t>8</w:t>
      </w:r>
      <w:r>
        <w:rPr>
          <w:kern w:val="0"/>
          <w:szCs w:val="21"/>
        </w:rPr>
        <w:t>月对部分信用卡申请人资信水平调查严重不尽职的违法违规行为。</w:t>
      </w:r>
    </w:p>
    <w:p w:rsidR="000E7D3D" w:rsidRDefault="00BD5233">
      <w:pPr>
        <w:tabs>
          <w:tab w:val="left" w:pos="426"/>
        </w:tabs>
        <w:spacing w:line="360" w:lineRule="auto"/>
        <w:ind w:firstLineChars="200" w:firstLine="420"/>
        <w:rPr>
          <w:kern w:val="0"/>
          <w:szCs w:val="21"/>
        </w:rPr>
      </w:pPr>
      <w:r>
        <w:rPr>
          <w:kern w:val="0"/>
          <w:szCs w:val="21"/>
        </w:rPr>
        <w:t>2019</w:t>
      </w:r>
      <w:r>
        <w:rPr>
          <w:kern w:val="0"/>
          <w:szCs w:val="21"/>
        </w:rPr>
        <w:t>年</w:t>
      </w:r>
      <w:r>
        <w:rPr>
          <w:kern w:val="0"/>
          <w:szCs w:val="21"/>
        </w:rPr>
        <w:t>7</w:t>
      </w:r>
      <w:r>
        <w:rPr>
          <w:kern w:val="0"/>
          <w:szCs w:val="21"/>
        </w:rPr>
        <w:t>月</w:t>
      </w:r>
      <w:r>
        <w:rPr>
          <w:kern w:val="0"/>
          <w:szCs w:val="21"/>
        </w:rPr>
        <w:t>8</w:t>
      </w:r>
      <w:r>
        <w:rPr>
          <w:kern w:val="0"/>
          <w:szCs w:val="21"/>
        </w:rPr>
        <w:t>日，中国银行保险监督管理委员会上海监管局针对招商银行股份有限公司信用卡中心在为部分客户办理信用卡业务时未遵守总授信额度管理制度的行为，对招商银行股份有限公司处以责令改正，并处罚款</w:t>
      </w:r>
      <w:r>
        <w:rPr>
          <w:kern w:val="0"/>
          <w:szCs w:val="21"/>
        </w:rPr>
        <w:t>20</w:t>
      </w:r>
      <w:r>
        <w:rPr>
          <w:kern w:val="0"/>
          <w:szCs w:val="21"/>
        </w:rPr>
        <w:t>万元。</w:t>
      </w:r>
    </w:p>
    <w:p w:rsidR="000E7D3D" w:rsidRDefault="00BD5233">
      <w:pPr>
        <w:tabs>
          <w:tab w:val="left" w:pos="426"/>
        </w:tabs>
        <w:spacing w:line="360" w:lineRule="auto"/>
        <w:ind w:firstLineChars="200" w:firstLine="420"/>
        <w:rPr>
          <w:kern w:val="0"/>
          <w:szCs w:val="21"/>
        </w:rPr>
      </w:pPr>
      <w:r>
        <w:rPr>
          <w:kern w:val="0"/>
          <w:szCs w:val="21"/>
        </w:rPr>
        <w:t>本基金为指数型基金，上述股票系标的指数成份股，上述股票的投资决策程序符合公司投资制度的规定。除招商银行、交通银行、工商银行、兴业银行外，本基金投资的前十名证券的发行主体本期没有出现被监管部门立案调查，或在报告编制日前一年内受到公开谴责、处罚的情形。</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7.12.2</w:t>
      </w:r>
      <w:r w:rsidR="005A4A21">
        <w:rPr>
          <w:rFonts w:hint="eastAsia"/>
          <w:kern w:val="0"/>
          <w:szCs w:val="21"/>
        </w:rPr>
        <w:t xml:space="preserve"> </w:t>
      </w:r>
      <w:r w:rsidRPr="00885C59">
        <w:rPr>
          <w:kern w:val="0"/>
          <w:szCs w:val="21"/>
        </w:rPr>
        <w:t>本基金投资的前十名股票没有超出基金合同规定的备选股票库。</w:t>
      </w:r>
    </w:p>
    <w:p w:rsidR="00F516C9" w:rsidRPr="00885C59" w:rsidRDefault="00F516C9" w:rsidP="00FB519A">
      <w:pPr>
        <w:spacing w:line="360" w:lineRule="auto"/>
        <w:ind w:firstLineChars="196" w:firstLine="413"/>
        <w:rPr>
          <w:b/>
          <w:bCs/>
          <w:color w:val="000000"/>
          <w:szCs w:val="21"/>
        </w:rPr>
      </w:pPr>
      <w:r w:rsidRPr="00885C59">
        <w:rPr>
          <w:b/>
          <w:color w:val="000000"/>
          <w:szCs w:val="21"/>
        </w:rPr>
        <w:t>7.12.3</w:t>
      </w:r>
      <w:r w:rsidRPr="00885C59">
        <w:rPr>
          <w:rFonts w:hint="eastAsia"/>
          <w:b/>
          <w:bCs/>
          <w:color w:val="000000"/>
          <w:szCs w:val="21"/>
        </w:rPr>
        <w:t>期末其他各项资产构成</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F516C9" w:rsidRPr="00885C59" w:rsidTr="00307250">
        <w:tc>
          <w:tcPr>
            <w:tcW w:w="765" w:type="dxa"/>
            <w:vAlign w:val="center"/>
          </w:tcPr>
          <w:p w:rsidR="00F516C9" w:rsidRPr="00885C59" w:rsidRDefault="00F516C9" w:rsidP="00BD3790">
            <w:pPr>
              <w:jc w:val="center"/>
              <w:rPr>
                <w:color w:val="000000"/>
                <w:szCs w:val="21"/>
              </w:rPr>
            </w:pPr>
            <w:r w:rsidRPr="00885C59">
              <w:rPr>
                <w:rFonts w:hint="eastAsia"/>
                <w:color w:val="000000"/>
                <w:szCs w:val="21"/>
              </w:rPr>
              <w:t>序号</w:t>
            </w:r>
          </w:p>
        </w:tc>
        <w:tc>
          <w:tcPr>
            <w:tcW w:w="4117" w:type="dxa"/>
            <w:vAlign w:val="center"/>
          </w:tcPr>
          <w:p w:rsidR="00F516C9" w:rsidRPr="00885C59" w:rsidRDefault="00F516C9" w:rsidP="00BD3790">
            <w:pPr>
              <w:jc w:val="center"/>
              <w:rPr>
                <w:color w:val="000000"/>
                <w:szCs w:val="21"/>
              </w:rPr>
            </w:pPr>
            <w:r w:rsidRPr="00885C59">
              <w:rPr>
                <w:rFonts w:hint="eastAsia"/>
                <w:color w:val="000000"/>
                <w:szCs w:val="21"/>
              </w:rPr>
              <w:t>名称</w:t>
            </w:r>
          </w:p>
        </w:tc>
        <w:tc>
          <w:tcPr>
            <w:tcW w:w="4190" w:type="dxa"/>
            <w:vAlign w:val="center"/>
          </w:tcPr>
          <w:p w:rsidR="00F516C9" w:rsidRPr="00885C59" w:rsidRDefault="00F516C9" w:rsidP="00BD3790">
            <w:pPr>
              <w:jc w:val="center"/>
              <w:rPr>
                <w:color w:val="000000"/>
                <w:szCs w:val="21"/>
              </w:rPr>
            </w:pPr>
            <w:r w:rsidRPr="00885C59">
              <w:rPr>
                <w:rFonts w:hint="eastAsia"/>
                <w:color w:val="000000"/>
                <w:szCs w:val="21"/>
              </w:rPr>
              <w:t>金额</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1</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存出保证金</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29,240.45</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2</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应收证券清算款</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3</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应收股利</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4</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应收利息</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4,371.78</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5</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应收申购款</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230,089.02</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6</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其他应收款</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7</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待摊费用</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autoSpaceDE w:val="0"/>
              <w:autoSpaceDN w:val="0"/>
              <w:adjustRightInd w:val="0"/>
              <w:spacing w:before="29" w:line="360" w:lineRule="auto"/>
              <w:ind w:left="15"/>
              <w:jc w:val="center"/>
              <w:rPr>
                <w:color w:val="000000"/>
                <w:szCs w:val="21"/>
              </w:rPr>
            </w:pPr>
            <w:r w:rsidRPr="00885C59">
              <w:rPr>
                <w:color w:val="000000"/>
                <w:szCs w:val="21"/>
              </w:rPr>
              <w:t>8</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其他</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autoSpaceDE w:val="0"/>
              <w:autoSpaceDN w:val="0"/>
              <w:adjustRightInd w:val="0"/>
              <w:spacing w:before="29" w:line="360" w:lineRule="auto"/>
              <w:ind w:left="15"/>
              <w:jc w:val="center"/>
              <w:rPr>
                <w:color w:val="000000"/>
                <w:szCs w:val="21"/>
              </w:rPr>
            </w:pPr>
            <w:r w:rsidRPr="00885C59">
              <w:rPr>
                <w:color w:val="000000"/>
                <w:szCs w:val="21"/>
              </w:rPr>
              <w:t>9</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合计</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263,701.25</w:t>
            </w:r>
          </w:p>
        </w:tc>
      </w:tr>
    </w:tbl>
    <w:p w:rsidR="00F516C9" w:rsidRPr="00885C59" w:rsidRDefault="00F516C9" w:rsidP="00FB519A">
      <w:pPr>
        <w:spacing w:line="360" w:lineRule="auto"/>
        <w:ind w:firstLineChars="196" w:firstLine="413"/>
        <w:rPr>
          <w:b/>
          <w:bCs/>
          <w:color w:val="000000"/>
          <w:szCs w:val="21"/>
        </w:rPr>
      </w:pPr>
      <w:r w:rsidRPr="00885C59">
        <w:rPr>
          <w:b/>
          <w:color w:val="000000"/>
          <w:szCs w:val="21"/>
        </w:rPr>
        <w:t>7.12.4</w:t>
      </w:r>
      <w:r w:rsidRPr="00885C59">
        <w:rPr>
          <w:rFonts w:hint="eastAsia"/>
          <w:b/>
          <w:bCs/>
          <w:color w:val="000000"/>
          <w:szCs w:val="21"/>
        </w:rPr>
        <w:t>期末持有的处于转股期的可转换债券明细</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本基金本报告期末未持有处于转股期的可转换债券。</w:t>
      </w:r>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7.12.5 </w:t>
      </w:r>
      <w:r w:rsidRPr="00885C59">
        <w:rPr>
          <w:rFonts w:hint="eastAsia"/>
          <w:b/>
          <w:bCs/>
          <w:color w:val="000000"/>
          <w:szCs w:val="21"/>
        </w:rPr>
        <w:t>期末前十名股票中存在流通受限情况的说明</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本基金本报告期末前十名股票中不存在流通受限情况。</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16" w:name="_Toc225500050"/>
      <w:bookmarkStart w:id="117" w:name="_Toc374542161"/>
      <w:bookmarkStart w:id="118" w:name="_Toc48664620"/>
      <w:r w:rsidRPr="005F1BBF">
        <w:rPr>
          <w:rFonts w:ascii="Times New Roman" w:hAnsi="Times New Roman"/>
          <w:bCs/>
          <w:color w:val="000000"/>
          <w:sz w:val="21"/>
          <w:szCs w:val="21"/>
        </w:rPr>
        <w:t>8</w:t>
      </w:r>
      <w:r w:rsidRPr="005F1BBF">
        <w:rPr>
          <w:rFonts w:ascii="Times New Roman" w:hAnsi="Times New Roman"/>
          <w:bCs/>
          <w:color w:val="000000"/>
          <w:sz w:val="21"/>
          <w:szCs w:val="21"/>
        </w:rPr>
        <w:t>基金份额持有人信息</w:t>
      </w:r>
      <w:bookmarkEnd w:id="116"/>
      <w:bookmarkEnd w:id="117"/>
      <w:bookmarkEnd w:id="118"/>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9" w:name="_Toc225500051"/>
      <w:bookmarkStart w:id="120" w:name="_Toc374542162"/>
      <w:bookmarkStart w:id="121" w:name="_Toc48664621"/>
      <w:r w:rsidRPr="00885C59">
        <w:rPr>
          <w:rFonts w:ascii="Times New Roman" w:hAnsi="Times New Roman"/>
          <w:kern w:val="0"/>
          <w:sz w:val="21"/>
          <w:szCs w:val="21"/>
        </w:rPr>
        <w:t>8.1</w:t>
      </w:r>
      <w:r w:rsidRPr="00885C59">
        <w:rPr>
          <w:rFonts w:ascii="Times New Roman" w:hAnsi="Times New Roman" w:hint="eastAsia"/>
          <w:kern w:val="0"/>
          <w:sz w:val="21"/>
          <w:szCs w:val="21"/>
        </w:rPr>
        <w:t>期末基金份额持有人户数及持有人结构</w:t>
      </w:r>
      <w:bookmarkEnd w:id="119"/>
      <w:bookmarkEnd w:id="120"/>
      <w:bookmarkEnd w:id="121"/>
    </w:p>
    <w:p w:rsidR="00F516C9" w:rsidRPr="00885C59" w:rsidRDefault="00F516C9" w:rsidP="0037486D">
      <w:pPr>
        <w:autoSpaceDE w:val="0"/>
        <w:autoSpaceDN w:val="0"/>
        <w:adjustRightInd w:val="0"/>
        <w:spacing w:before="29" w:line="360" w:lineRule="auto"/>
        <w:ind w:left="15"/>
        <w:jc w:val="right"/>
        <w:rPr>
          <w:color w:val="000000"/>
          <w:szCs w:val="21"/>
        </w:rPr>
      </w:pPr>
      <w:r w:rsidRPr="00885C59">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48"/>
        <w:gridCol w:w="1211"/>
        <w:gridCol w:w="1309"/>
        <w:gridCol w:w="1610"/>
        <w:gridCol w:w="936"/>
        <w:gridCol w:w="1616"/>
        <w:gridCol w:w="956"/>
      </w:tblGrid>
      <w:tr w:rsidR="00F516C9" w:rsidRPr="00885C59" w:rsidTr="000E0732">
        <w:trPr>
          <w:jc w:val="center"/>
        </w:trPr>
        <w:tc>
          <w:tcPr>
            <w:tcW w:w="887" w:type="pct"/>
            <w:vMerge w:val="restart"/>
            <w:vAlign w:val="center"/>
          </w:tcPr>
          <w:p w:rsidR="00F516C9" w:rsidRPr="00885C59" w:rsidRDefault="00F516C9">
            <w:pPr>
              <w:spacing w:line="360" w:lineRule="auto"/>
              <w:jc w:val="center"/>
              <w:rPr>
                <w:bCs/>
                <w:color w:val="000000"/>
                <w:szCs w:val="21"/>
              </w:rPr>
            </w:pPr>
            <w:r w:rsidRPr="00885C59">
              <w:rPr>
                <w:rFonts w:hint="eastAsia"/>
                <w:szCs w:val="21"/>
              </w:rPr>
              <w:t>份额级别</w:t>
            </w:r>
          </w:p>
        </w:tc>
        <w:tc>
          <w:tcPr>
            <w:tcW w:w="652" w:type="pct"/>
            <w:vMerge w:val="restart"/>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持有人户数</w:t>
            </w:r>
            <w:r w:rsidRPr="00885C59">
              <w:rPr>
                <w:bCs/>
                <w:color w:val="000000"/>
                <w:szCs w:val="21"/>
              </w:rPr>
              <w:t>(</w:t>
            </w:r>
            <w:r w:rsidRPr="00885C59">
              <w:rPr>
                <w:rFonts w:hint="eastAsia"/>
                <w:bCs/>
                <w:color w:val="000000"/>
                <w:szCs w:val="21"/>
              </w:rPr>
              <w:t>户</w:t>
            </w:r>
            <w:r w:rsidRPr="00885C59">
              <w:rPr>
                <w:bCs/>
                <w:color w:val="000000"/>
                <w:szCs w:val="21"/>
              </w:rPr>
              <w:t>)</w:t>
            </w:r>
          </w:p>
        </w:tc>
        <w:tc>
          <w:tcPr>
            <w:tcW w:w="705" w:type="pct"/>
            <w:vMerge w:val="restart"/>
            <w:vAlign w:val="center"/>
          </w:tcPr>
          <w:p w:rsidR="00F516C9" w:rsidRPr="00885C59" w:rsidRDefault="00F516C9">
            <w:pPr>
              <w:spacing w:line="360" w:lineRule="auto"/>
              <w:jc w:val="center"/>
              <w:rPr>
                <w:bCs/>
                <w:color w:val="000000"/>
                <w:szCs w:val="21"/>
              </w:rPr>
            </w:pPr>
            <w:r w:rsidRPr="00885C59">
              <w:rPr>
                <w:rFonts w:hint="eastAsia"/>
                <w:bCs/>
                <w:color w:val="000000"/>
                <w:szCs w:val="21"/>
              </w:rPr>
              <w:t>户均持有的基金份额</w:t>
            </w:r>
          </w:p>
        </w:tc>
        <w:tc>
          <w:tcPr>
            <w:tcW w:w="2756" w:type="pct"/>
            <w:gridSpan w:val="4"/>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持有人结构</w:t>
            </w:r>
          </w:p>
        </w:tc>
      </w:tr>
      <w:tr w:rsidR="00F516C9" w:rsidRPr="00885C59" w:rsidTr="000E0732">
        <w:trPr>
          <w:jc w:val="center"/>
        </w:trPr>
        <w:tc>
          <w:tcPr>
            <w:tcW w:w="887" w:type="pct"/>
            <w:vMerge/>
            <w:vAlign w:val="center"/>
          </w:tcPr>
          <w:p w:rsidR="00F516C9" w:rsidRPr="00885C59" w:rsidRDefault="00F516C9">
            <w:pPr>
              <w:widowControl/>
              <w:jc w:val="left"/>
              <w:rPr>
                <w:bCs/>
                <w:color w:val="000000"/>
                <w:szCs w:val="21"/>
              </w:rPr>
            </w:pPr>
          </w:p>
        </w:tc>
        <w:tc>
          <w:tcPr>
            <w:tcW w:w="652" w:type="pct"/>
            <w:vMerge/>
            <w:vAlign w:val="center"/>
          </w:tcPr>
          <w:p w:rsidR="00F516C9" w:rsidRPr="00885C59" w:rsidRDefault="00F516C9">
            <w:pPr>
              <w:widowControl/>
              <w:jc w:val="left"/>
              <w:rPr>
                <w:bCs/>
                <w:color w:val="000000"/>
                <w:szCs w:val="21"/>
              </w:rPr>
            </w:pPr>
          </w:p>
        </w:tc>
        <w:tc>
          <w:tcPr>
            <w:tcW w:w="705" w:type="pct"/>
            <w:vMerge/>
            <w:vAlign w:val="center"/>
          </w:tcPr>
          <w:p w:rsidR="00F516C9" w:rsidRPr="00885C59" w:rsidRDefault="00F516C9">
            <w:pPr>
              <w:widowControl/>
              <w:jc w:val="left"/>
              <w:rPr>
                <w:bCs/>
                <w:color w:val="000000"/>
                <w:szCs w:val="21"/>
              </w:rPr>
            </w:pPr>
          </w:p>
        </w:tc>
        <w:tc>
          <w:tcPr>
            <w:tcW w:w="1371" w:type="pct"/>
            <w:gridSpan w:val="2"/>
            <w:vAlign w:val="center"/>
          </w:tcPr>
          <w:p w:rsidR="00F516C9" w:rsidRPr="00885C59" w:rsidRDefault="00F516C9">
            <w:pPr>
              <w:spacing w:line="360" w:lineRule="auto"/>
              <w:jc w:val="center"/>
              <w:rPr>
                <w:bCs/>
                <w:color w:val="000000"/>
                <w:szCs w:val="21"/>
              </w:rPr>
            </w:pPr>
            <w:r w:rsidRPr="00885C59">
              <w:rPr>
                <w:rFonts w:hint="eastAsia"/>
                <w:bCs/>
                <w:color w:val="000000"/>
                <w:szCs w:val="21"/>
              </w:rPr>
              <w:t>机构投资者</w:t>
            </w:r>
          </w:p>
        </w:tc>
        <w:tc>
          <w:tcPr>
            <w:tcW w:w="1385" w:type="pct"/>
            <w:gridSpan w:val="2"/>
            <w:vAlign w:val="center"/>
          </w:tcPr>
          <w:p w:rsidR="00F516C9" w:rsidRPr="00885C59" w:rsidRDefault="00F516C9">
            <w:pPr>
              <w:spacing w:line="360" w:lineRule="auto"/>
              <w:jc w:val="center"/>
              <w:rPr>
                <w:bCs/>
                <w:color w:val="000000"/>
                <w:szCs w:val="21"/>
              </w:rPr>
            </w:pPr>
            <w:r w:rsidRPr="00885C59">
              <w:rPr>
                <w:rFonts w:hint="eastAsia"/>
                <w:bCs/>
                <w:color w:val="000000"/>
                <w:szCs w:val="21"/>
              </w:rPr>
              <w:t>个人投资者</w:t>
            </w:r>
          </w:p>
        </w:tc>
      </w:tr>
      <w:tr w:rsidR="00F516C9" w:rsidRPr="00885C59" w:rsidTr="000E0732">
        <w:trPr>
          <w:jc w:val="center"/>
        </w:trPr>
        <w:tc>
          <w:tcPr>
            <w:tcW w:w="887" w:type="pct"/>
            <w:vMerge/>
            <w:vAlign w:val="center"/>
          </w:tcPr>
          <w:p w:rsidR="00F516C9" w:rsidRPr="00885C59" w:rsidRDefault="00F516C9">
            <w:pPr>
              <w:widowControl/>
              <w:jc w:val="left"/>
              <w:rPr>
                <w:bCs/>
                <w:color w:val="000000"/>
                <w:szCs w:val="21"/>
              </w:rPr>
            </w:pPr>
          </w:p>
        </w:tc>
        <w:tc>
          <w:tcPr>
            <w:tcW w:w="652" w:type="pct"/>
            <w:vMerge/>
            <w:vAlign w:val="center"/>
          </w:tcPr>
          <w:p w:rsidR="00F516C9" w:rsidRPr="00885C59" w:rsidRDefault="00F516C9">
            <w:pPr>
              <w:widowControl/>
              <w:jc w:val="left"/>
              <w:rPr>
                <w:bCs/>
                <w:color w:val="000000"/>
                <w:szCs w:val="21"/>
              </w:rPr>
            </w:pPr>
          </w:p>
        </w:tc>
        <w:tc>
          <w:tcPr>
            <w:tcW w:w="705" w:type="pct"/>
            <w:vMerge/>
            <w:vAlign w:val="center"/>
          </w:tcPr>
          <w:p w:rsidR="00F516C9" w:rsidRPr="00885C59" w:rsidRDefault="00F516C9">
            <w:pPr>
              <w:widowControl/>
              <w:jc w:val="left"/>
              <w:rPr>
                <w:bCs/>
                <w:color w:val="000000"/>
                <w:szCs w:val="21"/>
              </w:rPr>
            </w:pPr>
          </w:p>
        </w:tc>
        <w:tc>
          <w:tcPr>
            <w:tcW w:w="867"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持有份额</w:t>
            </w:r>
          </w:p>
        </w:tc>
        <w:tc>
          <w:tcPr>
            <w:tcW w:w="504"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占总份额比例</w:t>
            </w:r>
          </w:p>
        </w:tc>
        <w:tc>
          <w:tcPr>
            <w:tcW w:w="870"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持有份额</w:t>
            </w:r>
          </w:p>
        </w:tc>
        <w:tc>
          <w:tcPr>
            <w:tcW w:w="515"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占总份额比例</w:t>
            </w:r>
          </w:p>
        </w:tc>
      </w:tr>
      <w:tr w:rsidR="00F516C9" w:rsidRPr="00885C59" w:rsidTr="000E0732">
        <w:trPr>
          <w:jc w:val="center"/>
        </w:trPr>
        <w:tc>
          <w:tcPr>
            <w:tcW w:w="887" w:type="pct"/>
            <w:vAlign w:val="center"/>
          </w:tcPr>
          <w:p w:rsidR="00F516C9" w:rsidRPr="00885C59" w:rsidRDefault="00F516C9" w:rsidP="002A6F72">
            <w:pPr>
              <w:widowControl/>
              <w:spacing w:line="360" w:lineRule="auto"/>
              <w:jc w:val="center"/>
              <w:rPr>
                <w:bCs/>
                <w:color w:val="000000"/>
                <w:szCs w:val="21"/>
              </w:rPr>
            </w:pPr>
            <w:r w:rsidRPr="00885C59">
              <w:rPr>
                <w:bCs/>
                <w:color w:val="000000"/>
                <w:szCs w:val="21"/>
              </w:rPr>
              <w:t>易方达上证</w:t>
            </w:r>
            <w:r w:rsidRPr="00885C59">
              <w:rPr>
                <w:bCs/>
                <w:color w:val="000000"/>
                <w:szCs w:val="21"/>
              </w:rPr>
              <w:t>50</w:t>
            </w:r>
            <w:r w:rsidRPr="00885C59">
              <w:rPr>
                <w:bCs/>
                <w:color w:val="000000"/>
                <w:szCs w:val="21"/>
              </w:rPr>
              <w:t>分级</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35,465</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4,550.17</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4,754,090.49</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2.95%</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156,617,705.99</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97.05%</w:t>
            </w:r>
          </w:p>
        </w:tc>
      </w:tr>
      <w:tr w:rsidR="00F516C9" w:rsidRPr="00885C59" w:rsidTr="000E0732">
        <w:trPr>
          <w:jc w:val="center"/>
        </w:trPr>
        <w:tc>
          <w:tcPr>
            <w:tcW w:w="887" w:type="pct"/>
            <w:vAlign w:val="center"/>
          </w:tcPr>
          <w:p w:rsidR="00F516C9" w:rsidRPr="00885C59" w:rsidRDefault="00F516C9" w:rsidP="002A6F72">
            <w:pPr>
              <w:widowControl/>
              <w:spacing w:line="360" w:lineRule="auto"/>
              <w:jc w:val="center"/>
              <w:rPr>
                <w:bCs/>
                <w:color w:val="000000"/>
                <w:szCs w:val="21"/>
              </w:rPr>
            </w:pPr>
            <w:r w:rsidRPr="00885C59">
              <w:rPr>
                <w:bCs/>
                <w:color w:val="000000"/>
                <w:szCs w:val="21"/>
              </w:rPr>
              <w:t>易方达上证</w:t>
            </w:r>
            <w:r w:rsidRPr="00885C59">
              <w:rPr>
                <w:bCs/>
                <w:color w:val="000000"/>
                <w:szCs w:val="21"/>
              </w:rPr>
              <w:t>50</w:t>
            </w:r>
            <w:r w:rsidRPr="00885C59">
              <w:rPr>
                <w:bCs/>
                <w:color w:val="000000"/>
                <w:szCs w:val="21"/>
              </w:rPr>
              <w:t>分级</w:t>
            </w:r>
            <w:r w:rsidRPr="00885C59">
              <w:rPr>
                <w:bCs/>
                <w:color w:val="000000"/>
                <w:szCs w:val="21"/>
              </w:rPr>
              <w:t>A</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652</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160,973.36</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83,864,387.00</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79.91%</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21,090,242.00</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20.09%</w:t>
            </w:r>
          </w:p>
        </w:tc>
      </w:tr>
      <w:tr w:rsidR="00F516C9" w:rsidRPr="00885C59" w:rsidTr="000E0732">
        <w:trPr>
          <w:jc w:val="center"/>
        </w:trPr>
        <w:tc>
          <w:tcPr>
            <w:tcW w:w="887" w:type="pct"/>
            <w:vAlign w:val="center"/>
          </w:tcPr>
          <w:p w:rsidR="00F516C9" w:rsidRPr="00885C59" w:rsidRDefault="00F516C9" w:rsidP="002A6F72">
            <w:pPr>
              <w:widowControl/>
              <w:spacing w:line="360" w:lineRule="auto"/>
              <w:jc w:val="center"/>
              <w:rPr>
                <w:bCs/>
                <w:color w:val="000000"/>
                <w:szCs w:val="21"/>
              </w:rPr>
            </w:pPr>
            <w:r w:rsidRPr="00885C59">
              <w:rPr>
                <w:bCs/>
                <w:color w:val="000000"/>
                <w:szCs w:val="21"/>
              </w:rPr>
              <w:t>易方达上证</w:t>
            </w:r>
            <w:r w:rsidRPr="00885C59">
              <w:rPr>
                <w:bCs/>
                <w:color w:val="000000"/>
                <w:szCs w:val="21"/>
              </w:rPr>
              <w:t>50</w:t>
            </w:r>
            <w:r w:rsidRPr="00885C59">
              <w:rPr>
                <w:bCs/>
                <w:color w:val="000000"/>
                <w:szCs w:val="21"/>
              </w:rPr>
              <w:t>分级</w:t>
            </w:r>
            <w:r w:rsidRPr="00885C59">
              <w:rPr>
                <w:bCs/>
                <w:color w:val="000000"/>
                <w:szCs w:val="21"/>
              </w:rPr>
              <w:t>B</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4,368</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24,028.07</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8,932,893.00</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8.51%</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96,021,736.00</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91.49%</w:t>
            </w:r>
          </w:p>
        </w:tc>
      </w:tr>
      <w:tr w:rsidR="00F516C9" w:rsidRPr="00885C59" w:rsidTr="000E0732">
        <w:trPr>
          <w:jc w:val="center"/>
        </w:trPr>
        <w:tc>
          <w:tcPr>
            <w:tcW w:w="887" w:type="pct"/>
            <w:vAlign w:val="center"/>
          </w:tcPr>
          <w:p w:rsidR="00F516C9" w:rsidRPr="00885C59" w:rsidRDefault="00F516C9" w:rsidP="002A6F72">
            <w:pPr>
              <w:spacing w:line="360" w:lineRule="auto"/>
              <w:jc w:val="center"/>
              <w:rPr>
                <w:bCs/>
                <w:color w:val="000000"/>
                <w:szCs w:val="21"/>
              </w:rPr>
            </w:pPr>
            <w:r w:rsidRPr="00885C59">
              <w:rPr>
                <w:rFonts w:hint="eastAsia"/>
                <w:bCs/>
                <w:color w:val="000000"/>
                <w:szCs w:val="21"/>
              </w:rPr>
              <w:t>合计</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40,485</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9,170.83</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97,551,370.49</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26.27%</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273,729,683.99</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73.73%</w:t>
            </w:r>
          </w:p>
        </w:tc>
      </w:tr>
    </w:tbl>
    <w:p w:rsidR="00F516C9" w:rsidRPr="00885C59" w:rsidRDefault="00F516C9" w:rsidP="00482DCE">
      <w:pPr>
        <w:tabs>
          <w:tab w:val="left" w:pos="426"/>
        </w:tabs>
        <w:spacing w:line="360" w:lineRule="auto"/>
        <w:ind w:firstLineChars="200" w:firstLine="420"/>
        <w:rPr>
          <w:color w:val="000000"/>
          <w:szCs w:val="21"/>
        </w:rPr>
      </w:pPr>
      <w:r w:rsidRPr="00885C59">
        <w:rPr>
          <w:color w:val="000000"/>
          <w:szCs w:val="21"/>
        </w:rPr>
        <w:t>注：对于分级基金，下属分级份额比例的分母采用各自级别的份额，对于合计数，比例的分母采用下属基金份额的合计数。</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22" w:name="_Toc374542163"/>
      <w:bookmarkStart w:id="123" w:name="_Toc48664622"/>
      <w:r w:rsidRPr="00885C59">
        <w:rPr>
          <w:rFonts w:ascii="Times New Roman" w:hAnsi="Times New Roman"/>
          <w:kern w:val="0"/>
          <w:sz w:val="21"/>
          <w:szCs w:val="21"/>
        </w:rPr>
        <w:t>8.2</w:t>
      </w:r>
      <w:r w:rsidRPr="00505608">
        <w:rPr>
          <w:rFonts w:ascii="Times New Roman" w:hAnsi="Times New Roman" w:hint="eastAsia"/>
          <w:kern w:val="0"/>
          <w:sz w:val="21"/>
          <w:szCs w:val="21"/>
        </w:rPr>
        <w:t>期末上市基金前十名持有人</w:t>
      </w:r>
      <w:bookmarkEnd w:id="122"/>
      <w:bookmarkEnd w:id="123"/>
    </w:p>
    <w:p w:rsidR="00F516C9" w:rsidRPr="00885C59" w:rsidRDefault="00F516C9" w:rsidP="00E665C3">
      <w:pPr>
        <w:spacing w:line="360" w:lineRule="auto"/>
        <w:jc w:val="left"/>
        <w:rPr>
          <w:szCs w:val="21"/>
        </w:rPr>
      </w:pPr>
      <w:r w:rsidRPr="00885C59">
        <w:rPr>
          <w:szCs w:val="21"/>
        </w:rPr>
        <w:t>易方达上证</w:t>
      </w:r>
      <w:r w:rsidRPr="00885C59">
        <w:rPr>
          <w:szCs w:val="21"/>
        </w:rPr>
        <w:t>50</w:t>
      </w:r>
      <w:r w:rsidRPr="00885C59">
        <w:rPr>
          <w:szCs w:val="21"/>
        </w:rPr>
        <w:t>分级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41"/>
        <w:gridCol w:w="3926"/>
        <w:gridCol w:w="2268"/>
        <w:gridCol w:w="1944"/>
      </w:tblGrid>
      <w:tr w:rsidR="00F516C9" w:rsidRPr="00885C59" w:rsidTr="00696B05">
        <w:trPr>
          <w:trHeight w:val="1245"/>
          <w:jc w:val="center"/>
        </w:trPr>
        <w:tc>
          <w:tcPr>
            <w:tcW w:w="1141" w:type="dxa"/>
            <w:vAlign w:val="center"/>
          </w:tcPr>
          <w:p w:rsidR="00F516C9" w:rsidRPr="00885C59" w:rsidRDefault="00F516C9" w:rsidP="00C65FC3">
            <w:pPr>
              <w:jc w:val="center"/>
              <w:rPr>
                <w:szCs w:val="21"/>
              </w:rPr>
            </w:pPr>
            <w:r w:rsidRPr="00885C59">
              <w:rPr>
                <w:rFonts w:hint="eastAsia"/>
                <w:szCs w:val="21"/>
              </w:rPr>
              <w:t>序号</w:t>
            </w:r>
          </w:p>
        </w:tc>
        <w:tc>
          <w:tcPr>
            <w:tcW w:w="3926" w:type="dxa"/>
            <w:vAlign w:val="center"/>
          </w:tcPr>
          <w:p w:rsidR="00F516C9" w:rsidRPr="00885C59" w:rsidRDefault="00F516C9" w:rsidP="00C65FC3">
            <w:pPr>
              <w:jc w:val="center"/>
              <w:rPr>
                <w:szCs w:val="21"/>
              </w:rPr>
            </w:pPr>
            <w:r w:rsidRPr="00885C59">
              <w:rPr>
                <w:rFonts w:hint="eastAsia"/>
                <w:szCs w:val="21"/>
              </w:rPr>
              <w:t>持有人名称</w:t>
            </w:r>
          </w:p>
        </w:tc>
        <w:tc>
          <w:tcPr>
            <w:tcW w:w="2268" w:type="dxa"/>
            <w:vAlign w:val="center"/>
          </w:tcPr>
          <w:p w:rsidR="00F516C9" w:rsidRPr="00885C59" w:rsidRDefault="00F516C9" w:rsidP="00C65FC3">
            <w:pPr>
              <w:jc w:val="center"/>
              <w:rPr>
                <w:szCs w:val="21"/>
              </w:rPr>
            </w:pPr>
            <w:r w:rsidRPr="00885C59">
              <w:rPr>
                <w:rFonts w:hint="eastAsia"/>
                <w:szCs w:val="21"/>
              </w:rPr>
              <w:t>持有份额（份）</w:t>
            </w:r>
          </w:p>
        </w:tc>
        <w:tc>
          <w:tcPr>
            <w:tcW w:w="1944" w:type="dxa"/>
            <w:vAlign w:val="center"/>
          </w:tcPr>
          <w:p w:rsidR="00F516C9" w:rsidRPr="00885C59" w:rsidRDefault="00F516C9" w:rsidP="00C65FC3">
            <w:pPr>
              <w:jc w:val="center"/>
              <w:rPr>
                <w:szCs w:val="21"/>
              </w:rPr>
            </w:pPr>
            <w:r w:rsidRPr="00885C59">
              <w:rPr>
                <w:rFonts w:hint="eastAsia"/>
                <w:szCs w:val="21"/>
              </w:rPr>
              <w:t>占上市总份额比例</w:t>
            </w:r>
          </w:p>
        </w:tc>
      </w:tr>
      <w:tr w:rsidR="000E7D3D">
        <w:trPr>
          <w:jc w:val="center"/>
        </w:trPr>
        <w:tc>
          <w:tcPr>
            <w:tcW w:w="1141" w:type="dxa"/>
            <w:vAlign w:val="center"/>
          </w:tcPr>
          <w:p w:rsidR="000E7D3D" w:rsidRDefault="00BD5233">
            <w:pPr>
              <w:jc w:val="center"/>
            </w:pPr>
            <w:r>
              <w:rPr>
                <w:color w:val="000000"/>
                <w:szCs w:val="21"/>
              </w:rPr>
              <w:t>1</w:t>
            </w:r>
          </w:p>
        </w:tc>
        <w:tc>
          <w:tcPr>
            <w:tcW w:w="3926" w:type="dxa"/>
            <w:vAlign w:val="center"/>
          </w:tcPr>
          <w:p w:rsidR="000E7D3D" w:rsidRDefault="00BD5233">
            <w:pPr>
              <w:jc w:val="center"/>
            </w:pPr>
            <w:r>
              <w:rPr>
                <w:color w:val="000000"/>
                <w:szCs w:val="21"/>
              </w:rPr>
              <w:t>万范霞</w:t>
            </w:r>
          </w:p>
        </w:tc>
        <w:tc>
          <w:tcPr>
            <w:tcW w:w="2268" w:type="dxa"/>
            <w:vAlign w:val="center"/>
          </w:tcPr>
          <w:p w:rsidR="000E7D3D" w:rsidRDefault="00BD5233">
            <w:pPr>
              <w:jc w:val="right"/>
            </w:pPr>
            <w:r>
              <w:rPr>
                <w:color w:val="000000"/>
                <w:szCs w:val="21"/>
              </w:rPr>
              <w:t>2,788,515.00</w:t>
            </w:r>
          </w:p>
        </w:tc>
        <w:tc>
          <w:tcPr>
            <w:tcW w:w="1944" w:type="dxa"/>
            <w:vAlign w:val="center"/>
          </w:tcPr>
          <w:p w:rsidR="000E7D3D" w:rsidRDefault="00BD5233">
            <w:pPr>
              <w:jc w:val="right"/>
            </w:pPr>
            <w:r>
              <w:rPr>
                <w:color w:val="000000"/>
                <w:szCs w:val="21"/>
              </w:rPr>
              <w:t>4.78%</w:t>
            </w:r>
          </w:p>
        </w:tc>
      </w:tr>
      <w:tr w:rsidR="000E7D3D">
        <w:trPr>
          <w:jc w:val="center"/>
        </w:trPr>
        <w:tc>
          <w:tcPr>
            <w:tcW w:w="1141" w:type="dxa"/>
            <w:vAlign w:val="center"/>
          </w:tcPr>
          <w:p w:rsidR="000E7D3D" w:rsidRDefault="00BD5233">
            <w:pPr>
              <w:jc w:val="center"/>
            </w:pPr>
            <w:r>
              <w:rPr>
                <w:color w:val="000000"/>
                <w:szCs w:val="21"/>
              </w:rPr>
              <w:t>2</w:t>
            </w:r>
          </w:p>
        </w:tc>
        <w:tc>
          <w:tcPr>
            <w:tcW w:w="3926" w:type="dxa"/>
            <w:vAlign w:val="center"/>
          </w:tcPr>
          <w:p w:rsidR="000E7D3D" w:rsidRDefault="00BD5233">
            <w:pPr>
              <w:jc w:val="center"/>
            </w:pPr>
            <w:r>
              <w:rPr>
                <w:color w:val="000000"/>
                <w:szCs w:val="21"/>
              </w:rPr>
              <w:t>刘毅</w:t>
            </w:r>
          </w:p>
        </w:tc>
        <w:tc>
          <w:tcPr>
            <w:tcW w:w="2268" w:type="dxa"/>
            <w:vAlign w:val="center"/>
          </w:tcPr>
          <w:p w:rsidR="000E7D3D" w:rsidRDefault="00BD5233">
            <w:pPr>
              <w:jc w:val="right"/>
            </w:pPr>
            <w:r>
              <w:rPr>
                <w:color w:val="000000"/>
                <w:szCs w:val="21"/>
              </w:rPr>
              <w:t>2,189,500.00</w:t>
            </w:r>
          </w:p>
        </w:tc>
        <w:tc>
          <w:tcPr>
            <w:tcW w:w="1944" w:type="dxa"/>
            <w:vAlign w:val="center"/>
          </w:tcPr>
          <w:p w:rsidR="000E7D3D" w:rsidRDefault="00BD5233">
            <w:pPr>
              <w:jc w:val="right"/>
            </w:pPr>
            <w:r>
              <w:rPr>
                <w:color w:val="000000"/>
                <w:szCs w:val="21"/>
              </w:rPr>
              <w:t>3.75%</w:t>
            </w:r>
          </w:p>
        </w:tc>
      </w:tr>
      <w:tr w:rsidR="000E7D3D">
        <w:trPr>
          <w:jc w:val="center"/>
        </w:trPr>
        <w:tc>
          <w:tcPr>
            <w:tcW w:w="1141" w:type="dxa"/>
            <w:vAlign w:val="center"/>
          </w:tcPr>
          <w:p w:rsidR="000E7D3D" w:rsidRDefault="00BD5233">
            <w:pPr>
              <w:jc w:val="center"/>
            </w:pPr>
            <w:r>
              <w:rPr>
                <w:color w:val="000000"/>
                <w:szCs w:val="21"/>
              </w:rPr>
              <w:t>3</w:t>
            </w:r>
          </w:p>
        </w:tc>
        <w:tc>
          <w:tcPr>
            <w:tcW w:w="3926" w:type="dxa"/>
            <w:vAlign w:val="center"/>
          </w:tcPr>
          <w:p w:rsidR="000E7D3D" w:rsidRDefault="00BD5233">
            <w:pPr>
              <w:jc w:val="center"/>
            </w:pPr>
            <w:r>
              <w:rPr>
                <w:color w:val="000000"/>
                <w:szCs w:val="21"/>
              </w:rPr>
              <w:t>黄诚</w:t>
            </w:r>
          </w:p>
        </w:tc>
        <w:tc>
          <w:tcPr>
            <w:tcW w:w="2268" w:type="dxa"/>
            <w:vAlign w:val="center"/>
          </w:tcPr>
          <w:p w:rsidR="000E7D3D" w:rsidRDefault="00BD5233">
            <w:pPr>
              <w:jc w:val="right"/>
            </w:pPr>
            <w:r>
              <w:rPr>
                <w:color w:val="000000"/>
                <w:szCs w:val="21"/>
              </w:rPr>
              <w:t>1,766,813.00</w:t>
            </w:r>
          </w:p>
        </w:tc>
        <w:tc>
          <w:tcPr>
            <w:tcW w:w="1944" w:type="dxa"/>
            <w:vAlign w:val="center"/>
          </w:tcPr>
          <w:p w:rsidR="000E7D3D" w:rsidRDefault="00BD5233">
            <w:pPr>
              <w:jc w:val="right"/>
            </w:pPr>
            <w:r>
              <w:rPr>
                <w:color w:val="000000"/>
                <w:szCs w:val="21"/>
              </w:rPr>
              <w:t>3.03%</w:t>
            </w:r>
          </w:p>
        </w:tc>
      </w:tr>
      <w:tr w:rsidR="000E7D3D">
        <w:trPr>
          <w:jc w:val="center"/>
        </w:trPr>
        <w:tc>
          <w:tcPr>
            <w:tcW w:w="1141" w:type="dxa"/>
            <w:vAlign w:val="center"/>
          </w:tcPr>
          <w:p w:rsidR="000E7D3D" w:rsidRDefault="00BD5233">
            <w:pPr>
              <w:jc w:val="center"/>
            </w:pPr>
            <w:r>
              <w:rPr>
                <w:color w:val="000000"/>
                <w:szCs w:val="21"/>
              </w:rPr>
              <w:t>4</w:t>
            </w:r>
          </w:p>
        </w:tc>
        <w:tc>
          <w:tcPr>
            <w:tcW w:w="3926" w:type="dxa"/>
            <w:vAlign w:val="center"/>
          </w:tcPr>
          <w:p w:rsidR="000E7D3D" w:rsidRDefault="00BD5233">
            <w:pPr>
              <w:jc w:val="center"/>
            </w:pPr>
            <w:r>
              <w:rPr>
                <w:color w:val="000000"/>
                <w:szCs w:val="21"/>
              </w:rPr>
              <w:t>蒋毅明</w:t>
            </w:r>
          </w:p>
        </w:tc>
        <w:tc>
          <w:tcPr>
            <w:tcW w:w="2268" w:type="dxa"/>
            <w:vAlign w:val="center"/>
          </w:tcPr>
          <w:p w:rsidR="000E7D3D" w:rsidRDefault="00BD5233">
            <w:pPr>
              <w:jc w:val="right"/>
            </w:pPr>
            <w:r>
              <w:rPr>
                <w:color w:val="000000"/>
                <w:szCs w:val="21"/>
              </w:rPr>
              <w:t>1,723,684.00</w:t>
            </w:r>
          </w:p>
        </w:tc>
        <w:tc>
          <w:tcPr>
            <w:tcW w:w="1944" w:type="dxa"/>
            <w:vAlign w:val="center"/>
          </w:tcPr>
          <w:p w:rsidR="000E7D3D" w:rsidRDefault="00BD5233">
            <w:pPr>
              <w:jc w:val="right"/>
            </w:pPr>
            <w:r>
              <w:rPr>
                <w:color w:val="000000"/>
                <w:szCs w:val="21"/>
              </w:rPr>
              <w:t>2.95%</w:t>
            </w:r>
          </w:p>
        </w:tc>
      </w:tr>
      <w:tr w:rsidR="000E7D3D">
        <w:trPr>
          <w:jc w:val="center"/>
        </w:trPr>
        <w:tc>
          <w:tcPr>
            <w:tcW w:w="1141" w:type="dxa"/>
            <w:vAlign w:val="center"/>
          </w:tcPr>
          <w:p w:rsidR="000E7D3D" w:rsidRDefault="00BD5233">
            <w:pPr>
              <w:jc w:val="center"/>
            </w:pPr>
            <w:r>
              <w:rPr>
                <w:color w:val="000000"/>
                <w:szCs w:val="21"/>
              </w:rPr>
              <w:t>5</w:t>
            </w:r>
          </w:p>
        </w:tc>
        <w:tc>
          <w:tcPr>
            <w:tcW w:w="3926" w:type="dxa"/>
            <w:vAlign w:val="center"/>
          </w:tcPr>
          <w:p w:rsidR="000E7D3D" w:rsidRDefault="00BD5233">
            <w:pPr>
              <w:jc w:val="center"/>
            </w:pPr>
            <w:r>
              <w:rPr>
                <w:color w:val="000000"/>
                <w:szCs w:val="21"/>
              </w:rPr>
              <w:t>唐镇洲</w:t>
            </w:r>
          </w:p>
        </w:tc>
        <w:tc>
          <w:tcPr>
            <w:tcW w:w="2268" w:type="dxa"/>
            <w:vAlign w:val="center"/>
          </w:tcPr>
          <w:p w:rsidR="000E7D3D" w:rsidRDefault="00BD5233">
            <w:pPr>
              <w:jc w:val="right"/>
            </w:pPr>
            <w:r>
              <w:rPr>
                <w:color w:val="000000"/>
                <w:szCs w:val="21"/>
              </w:rPr>
              <w:t>995,227.00</w:t>
            </w:r>
          </w:p>
        </w:tc>
        <w:tc>
          <w:tcPr>
            <w:tcW w:w="1944" w:type="dxa"/>
            <w:vAlign w:val="center"/>
          </w:tcPr>
          <w:p w:rsidR="000E7D3D" w:rsidRDefault="00BD5233">
            <w:pPr>
              <w:jc w:val="right"/>
            </w:pPr>
            <w:r>
              <w:rPr>
                <w:color w:val="000000"/>
                <w:szCs w:val="21"/>
              </w:rPr>
              <w:t>1.71%</w:t>
            </w:r>
          </w:p>
        </w:tc>
      </w:tr>
      <w:tr w:rsidR="000E7D3D">
        <w:trPr>
          <w:jc w:val="center"/>
        </w:trPr>
        <w:tc>
          <w:tcPr>
            <w:tcW w:w="1141" w:type="dxa"/>
            <w:vAlign w:val="center"/>
          </w:tcPr>
          <w:p w:rsidR="000E7D3D" w:rsidRDefault="00BD5233">
            <w:pPr>
              <w:jc w:val="center"/>
            </w:pPr>
            <w:r>
              <w:rPr>
                <w:color w:val="000000"/>
                <w:szCs w:val="21"/>
              </w:rPr>
              <w:t>6</w:t>
            </w:r>
          </w:p>
        </w:tc>
        <w:tc>
          <w:tcPr>
            <w:tcW w:w="3926" w:type="dxa"/>
            <w:vAlign w:val="center"/>
          </w:tcPr>
          <w:p w:rsidR="000E7D3D" w:rsidRDefault="00BD5233">
            <w:pPr>
              <w:jc w:val="center"/>
            </w:pPr>
            <w:r>
              <w:rPr>
                <w:color w:val="000000"/>
                <w:szCs w:val="21"/>
              </w:rPr>
              <w:t>中意人寿保险有限公司－分红－团体年金债券、基金账户</w:t>
            </w:r>
          </w:p>
        </w:tc>
        <w:tc>
          <w:tcPr>
            <w:tcW w:w="2268" w:type="dxa"/>
            <w:vAlign w:val="center"/>
          </w:tcPr>
          <w:p w:rsidR="000E7D3D" w:rsidRDefault="00BD5233">
            <w:pPr>
              <w:jc w:val="right"/>
            </w:pPr>
            <w:r>
              <w:rPr>
                <w:color w:val="000000"/>
                <w:szCs w:val="21"/>
              </w:rPr>
              <w:t>984,159.00</w:t>
            </w:r>
          </w:p>
        </w:tc>
        <w:tc>
          <w:tcPr>
            <w:tcW w:w="1944" w:type="dxa"/>
            <w:vAlign w:val="center"/>
          </w:tcPr>
          <w:p w:rsidR="000E7D3D" w:rsidRDefault="00BD5233">
            <w:pPr>
              <w:jc w:val="right"/>
            </w:pPr>
            <w:r>
              <w:rPr>
                <w:color w:val="000000"/>
                <w:szCs w:val="21"/>
              </w:rPr>
              <w:t>1.69%</w:t>
            </w:r>
          </w:p>
        </w:tc>
      </w:tr>
      <w:tr w:rsidR="000E7D3D">
        <w:trPr>
          <w:jc w:val="center"/>
        </w:trPr>
        <w:tc>
          <w:tcPr>
            <w:tcW w:w="1141" w:type="dxa"/>
            <w:vAlign w:val="center"/>
          </w:tcPr>
          <w:p w:rsidR="000E7D3D" w:rsidRDefault="00BD5233">
            <w:pPr>
              <w:jc w:val="center"/>
            </w:pPr>
            <w:r>
              <w:rPr>
                <w:color w:val="000000"/>
                <w:szCs w:val="21"/>
              </w:rPr>
              <w:t>7</w:t>
            </w:r>
          </w:p>
        </w:tc>
        <w:tc>
          <w:tcPr>
            <w:tcW w:w="3926" w:type="dxa"/>
            <w:vAlign w:val="center"/>
          </w:tcPr>
          <w:p w:rsidR="000E7D3D" w:rsidRDefault="00BD5233">
            <w:pPr>
              <w:jc w:val="center"/>
            </w:pPr>
            <w:r>
              <w:rPr>
                <w:color w:val="000000"/>
                <w:szCs w:val="21"/>
              </w:rPr>
              <w:t>吴毅</w:t>
            </w:r>
          </w:p>
        </w:tc>
        <w:tc>
          <w:tcPr>
            <w:tcW w:w="2268" w:type="dxa"/>
            <w:vAlign w:val="center"/>
          </w:tcPr>
          <w:p w:rsidR="000E7D3D" w:rsidRDefault="00BD5233">
            <w:pPr>
              <w:jc w:val="right"/>
            </w:pPr>
            <w:r>
              <w:rPr>
                <w:color w:val="000000"/>
                <w:szCs w:val="21"/>
              </w:rPr>
              <w:t>962,200.00</w:t>
            </w:r>
          </w:p>
        </w:tc>
        <w:tc>
          <w:tcPr>
            <w:tcW w:w="1944" w:type="dxa"/>
            <w:vAlign w:val="center"/>
          </w:tcPr>
          <w:p w:rsidR="000E7D3D" w:rsidRDefault="00BD5233">
            <w:pPr>
              <w:jc w:val="right"/>
            </w:pPr>
            <w:r>
              <w:rPr>
                <w:color w:val="000000"/>
                <w:szCs w:val="21"/>
              </w:rPr>
              <w:t>1.65%</w:t>
            </w:r>
          </w:p>
        </w:tc>
      </w:tr>
      <w:tr w:rsidR="000E7D3D">
        <w:trPr>
          <w:jc w:val="center"/>
        </w:trPr>
        <w:tc>
          <w:tcPr>
            <w:tcW w:w="1141" w:type="dxa"/>
            <w:vAlign w:val="center"/>
          </w:tcPr>
          <w:p w:rsidR="000E7D3D" w:rsidRDefault="00BD5233">
            <w:pPr>
              <w:jc w:val="center"/>
            </w:pPr>
            <w:r>
              <w:rPr>
                <w:color w:val="000000"/>
                <w:szCs w:val="21"/>
              </w:rPr>
              <w:t>8</w:t>
            </w:r>
          </w:p>
        </w:tc>
        <w:tc>
          <w:tcPr>
            <w:tcW w:w="3926" w:type="dxa"/>
            <w:vAlign w:val="center"/>
          </w:tcPr>
          <w:p w:rsidR="000E7D3D" w:rsidRDefault="00BD5233">
            <w:pPr>
              <w:jc w:val="center"/>
            </w:pPr>
            <w:r>
              <w:rPr>
                <w:color w:val="000000"/>
                <w:szCs w:val="21"/>
              </w:rPr>
              <w:t>中意人寿保险有限公司－传统产品</w:t>
            </w:r>
          </w:p>
        </w:tc>
        <w:tc>
          <w:tcPr>
            <w:tcW w:w="2268" w:type="dxa"/>
            <w:vAlign w:val="center"/>
          </w:tcPr>
          <w:p w:rsidR="000E7D3D" w:rsidRDefault="00BD5233">
            <w:pPr>
              <w:jc w:val="right"/>
            </w:pPr>
            <w:r>
              <w:rPr>
                <w:color w:val="000000"/>
                <w:szCs w:val="21"/>
              </w:rPr>
              <w:t>860,661.00</w:t>
            </w:r>
          </w:p>
        </w:tc>
        <w:tc>
          <w:tcPr>
            <w:tcW w:w="1944" w:type="dxa"/>
            <w:vAlign w:val="center"/>
          </w:tcPr>
          <w:p w:rsidR="000E7D3D" w:rsidRDefault="00BD5233">
            <w:pPr>
              <w:jc w:val="right"/>
            </w:pPr>
            <w:r>
              <w:rPr>
                <w:color w:val="000000"/>
                <w:szCs w:val="21"/>
              </w:rPr>
              <w:t>1.47%</w:t>
            </w:r>
          </w:p>
        </w:tc>
      </w:tr>
      <w:tr w:rsidR="000E7D3D">
        <w:trPr>
          <w:jc w:val="center"/>
        </w:trPr>
        <w:tc>
          <w:tcPr>
            <w:tcW w:w="1141" w:type="dxa"/>
            <w:vAlign w:val="center"/>
          </w:tcPr>
          <w:p w:rsidR="000E7D3D" w:rsidRDefault="00BD5233">
            <w:pPr>
              <w:jc w:val="center"/>
            </w:pPr>
            <w:r>
              <w:rPr>
                <w:color w:val="000000"/>
                <w:szCs w:val="21"/>
              </w:rPr>
              <w:t>9</w:t>
            </w:r>
          </w:p>
        </w:tc>
        <w:tc>
          <w:tcPr>
            <w:tcW w:w="3926" w:type="dxa"/>
            <w:vAlign w:val="center"/>
          </w:tcPr>
          <w:p w:rsidR="000E7D3D" w:rsidRDefault="00BD5233">
            <w:pPr>
              <w:jc w:val="center"/>
            </w:pPr>
            <w:r>
              <w:rPr>
                <w:color w:val="000000"/>
                <w:szCs w:val="21"/>
              </w:rPr>
              <w:t>常州对外贸易有限公司</w:t>
            </w:r>
          </w:p>
        </w:tc>
        <w:tc>
          <w:tcPr>
            <w:tcW w:w="2268" w:type="dxa"/>
            <w:vAlign w:val="center"/>
          </w:tcPr>
          <w:p w:rsidR="000E7D3D" w:rsidRDefault="00BD5233">
            <w:pPr>
              <w:jc w:val="right"/>
            </w:pPr>
            <w:r>
              <w:rPr>
                <w:color w:val="000000"/>
                <w:szCs w:val="21"/>
              </w:rPr>
              <w:t>852,466.00</w:t>
            </w:r>
          </w:p>
        </w:tc>
        <w:tc>
          <w:tcPr>
            <w:tcW w:w="1944" w:type="dxa"/>
            <w:vAlign w:val="center"/>
          </w:tcPr>
          <w:p w:rsidR="000E7D3D" w:rsidRDefault="00BD5233">
            <w:pPr>
              <w:jc w:val="right"/>
            </w:pPr>
            <w:r>
              <w:rPr>
                <w:color w:val="000000"/>
                <w:szCs w:val="21"/>
              </w:rPr>
              <w:t>1.46%</w:t>
            </w:r>
          </w:p>
        </w:tc>
      </w:tr>
      <w:tr w:rsidR="000E7D3D">
        <w:trPr>
          <w:jc w:val="center"/>
        </w:trPr>
        <w:tc>
          <w:tcPr>
            <w:tcW w:w="1141" w:type="dxa"/>
            <w:vAlign w:val="center"/>
          </w:tcPr>
          <w:p w:rsidR="000E7D3D" w:rsidRDefault="00BD5233">
            <w:pPr>
              <w:jc w:val="center"/>
            </w:pPr>
            <w:r>
              <w:rPr>
                <w:color w:val="000000"/>
                <w:szCs w:val="21"/>
              </w:rPr>
              <w:t>10</w:t>
            </w:r>
          </w:p>
        </w:tc>
        <w:tc>
          <w:tcPr>
            <w:tcW w:w="3926" w:type="dxa"/>
            <w:vAlign w:val="center"/>
          </w:tcPr>
          <w:p w:rsidR="000E7D3D" w:rsidRDefault="00BD5233">
            <w:pPr>
              <w:jc w:val="center"/>
            </w:pPr>
            <w:r>
              <w:rPr>
                <w:color w:val="000000"/>
                <w:szCs w:val="21"/>
              </w:rPr>
              <w:t>顾楠</w:t>
            </w:r>
          </w:p>
        </w:tc>
        <w:tc>
          <w:tcPr>
            <w:tcW w:w="2268" w:type="dxa"/>
            <w:vAlign w:val="center"/>
          </w:tcPr>
          <w:p w:rsidR="000E7D3D" w:rsidRDefault="00BD5233">
            <w:pPr>
              <w:jc w:val="right"/>
            </w:pPr>
            <w:r>
              <w:rPr>
                <w:color w:val="000000"/>
                <w:szCs w:val="21"/>
              </w:rPr>
              <w:t>755,129.00</w:t>
            </w:r>
          </w:p>
        </w:tc>
        <w:tc>
          <w:tcPr>
            <w:tcW w:w="1944" w:type="dxa"/>
            <w:vAlign w:val="center"/>
          </w:tcPr>
          <w:p w:rsidR="000E7D3D" w:rsidRDefault="00BD5233">
            <w:pPr>
              <w:jc w:val="right"/>
            </w:pPr>
            <w:r>
              <w:rPr>
                <w:color w:val="000000"/>
                <w:szCs w:val="21"/>
              </w:rPr>
              <w:t>1.29%</w:t>
            </w:r>
          </w:p>
        </w:tc>
      </w:tr>
    </w:tbl>
    <w:p w:rsidR="00F516C9" w:rsidRPr="00885C59" w:rsidRDefault="00F516C9" w:rsidP="00E665C3">
      <w:pPr>
        <w:autoSpaceDE w:val="0"/>
        <w:autoSpaceDN w:val="0"/>
        <w:adjustRightInd w:val="0"/>
        <w:spacing w:line="360" w:lineRule="auto"/>
        <w:rPr>
          <w:color w:val="000000"/>
          <w:szCs w:val="21"/>
        </w:rPr>
      </w:pPr>
      <w:r w:rsidRPr="00885C59">
        <w:rPr>
          <w:szCs w:val="21"/>
        </w:rPr>
        <w:t>易方达上证</w:t>
      </w:r>
      <w:r w:rsidRPr="00885C59">
        <w:rPr>
          <w:szCs w:val="21"/>
        </w:rPr>
        <w:t>50</w:t>
      </w:r>
      <w:r w:rsidRPr="00885C59">
        <w:rPr>
          <w:szCs w:val="21"/>
        </w:rPr>
        <w:t>分级</w:t>
      </w:r>
      <w:r w:rsidRPr="00885C59">
        <w:rPr>
          <w:szCs w:val="21"/>
        </w:rPr>
        <w:t>A</w:t>
      </w: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50"/>
        <w:gridCol w:w="3954"/>
        <w:gridCol w:w="2268"/>
        <w:gridCol w:w="1981"/>
      </w:tblGrid>
      <w:tr w:rsidR="00F516C9" w:rsidRPr="00885C59" w:rsidTr="00696B05">
        <w:trPr>
          <w:trHeight w:val="1221"/>
          <w:jc w:val="center"/>
        </w:trPr>
        <w:tc>
          <w:tcPr>
            <w:tcW w:w="1150" w:type="dxa"/>
            <w:vAlign w:val="center"/>
          </w:tcPr>
          <w:p w:rsidR="00F516C9" w:rsidRPr="00885C59" w:rsidRDefault="00F516C9" w:rsidP="00C65FC3">
            <w:pPr>
              <w:jc w:val="center"/>
              <w:rPr>
                <w:szCs w:val="21"/>
              </w:rPr>
            </w:pPr>
            <w:r w:rsidRPr="00885C59">
              <w:rPr>
                <w:rFonts w:hint="eastAsia"/>
                <w:szCs w:val="21"/>
              </w:rPr>
              <w:t>序号</w:t>
            </w:r>
          </w:p>
        </w:tc>
        <w:tc>
          <w:tcPr>
            <w:tcW w:w="3954" w:type="dxa"/>
            <w:vAlign w:val="center"/>
          </w:tcPr>
          <w:p w:rsidR="00F516C9" w:rsidRPr="00885C59" w:rsidRDefault="00F516C9" w:rsidP="00C65FC3">
            <w:pPr>
              <w:jc w:val="center"/>
              <w:rPr>
                <w:szCs w:val="21"/>
              </w:rPr>
            </w:pPr>
            <w:r w:rsidRPr="00885C59">
              <w:rPr>
                <w:rFonts w:hint="eastAsia"/>
                <w:szCs w:val="21"/>
              </w:rPr>
              <w:t>持有人名称</w:t>
            </w:r>
          </w:p>
        </w:tc>
        <w:tc>
          <w:tcPr>
            <w:tcW w:w="2268" w:type="dxa"/>
            <w:vAlign w:val="center"/>
          </w:tcPr>
          <w:p w:rsidR="00F516C9" w:rsidRPr="00885C59" w:rsidRDefault="00F516C9" w:rsidP="00C65FC3">
            <w:pPr>
              <w:jc w:val="center"/>
              <w:rPr>
                <w:szCs w:val="21"/>
              </w:rPr>
            </w:pPr>
            <w:r w:rsidRPr="00885C59">
              <w:rPr>
                <w:rFonts w:hint="eastAsia"/>
                <w:szCs w:val="21"/>
              </w:rPr>
              <w:t>持有份额（份）</w:t>
            </w:r>
          </w:p>
        </w:tc>
        <w:tc>
          <w:tcPr>
            <w:tcW w:w="1981" w:type="dxa"/>
            <w:vAlign w:val="center"/>
          </w:tcPr>
          <w:p w:rsidR="00F516C9" w:rsidRPr="00885C59" w:rsidRDefault="00F516C9" w:rsidP="00C65FC3">
            <w:pPr>
              <w:jc w:val="center"/>
              <w:rPr>
                <w:szCs w:val="21"/>
              </w:rPr>
            </w:pPr>
            <w:r w:rsidRPr="00885C59">
              <w:rPr>
                <w:rFonts w:hint="eastAsia"/>
                <w:szCs w:val="21"/>
              </w:rPr>
              <w:t>占上市总份额比例</w:t>
            </w:r>
          </w:p>
        </w:tc>
      </w:tr>
      <w:tr w:rsidR="000E7D3D">
        <w:trPr>
          <w:jc w:val="center"/>
        </w:trPr>
        <w:tc>
          <w:tcPr>
            <w:tcW w:w="1150" w:type="dxa"/>
            <w:vAlign w:val="center"/>
          </w:tcPr>
          <w:p w:rsidR="000E7D3D" w:rsidRDefault="00BD5233">
            <w:pPr>
              <w:jc w:val="center"/>
            </w:pPr>
            <w:r>
              <w:rPr>
                <w:color w:val="000000"/>
                <w:szCs w:val="21"/>
              </w:rPr>
              <w:t>1</w:t>
            </w:r>
          </w:p>
        </w:tc>
        <w:tc>
          <w:tcPr>
            <w:tcW w:w="3954" w:type="dxa"/>
            <w:vAlign w:val="center"/>
          </w:tcPr>
          <w:p w:rsidR="000E7D3D" w:rsidRDefault="00BD5233">
            <w:pPr>
              <w:jc w:val="center"/>
            </w:pPr>
            <w:r>
              <w:rPr>
                <w:color w:val="000000"/>
                <w:szCs w:val="21"/>
              </w:rPr>
              <w:t>中意人寿保险有限公司－分红－团体年金债券、基金账户</w:t>
            </w:r>
          </w:p>
        </w:tc>
        <w:tc>
          <w:tcPr>
            <w:tcW w:w="2268" w:type="dxa"/>
            <w:vAlign w:val="center"/>
          </w:tcPr>
          <w:p w:rsidR="000E7D3D" w:rsidRDefault="00BD5233">
            <w:pPr>
              <w:jc w:val="right"/>
            </w:pPr>
            <w:r>
              <w:rPr>
                <w:color w:val="000000"/>
                <w:szCs w:val="21"/>
              </w:rPr>
              <w:t>19,999,986.00</w:t>
            </w:r>
          </w:p>
        </w:tc>
        <w:tc>
          <w:tcPr>
            <w:tcW w:w="1981" w:type="dxa"/>
            <w:vAlign w:val="center"/>
          </w:tcPr>
          <w:p w:rsidR="000E7D3D" w:rsidRDefault="00BD5233">
            <w:pPr>
              <w:jc w:val="right"/>
            </w:pPr>
            <w:r>
              <w:rPr>
                <w:color w:val="000000"/>
                <w:szCs w:val="21"/>
              </w:rPr>
              <w:t>19.06%</w:t>
            </w:r>
          </w:p>
        </w:tc>
      </w:tr>
      <w:tr w:rsidR="000E7D3D">
        <w:trPr>
          <w:jc w:val="center"/>
        </w:trPr>
        <w:tc>
          <w:tcPr>
            <w:tcW w:w="1150" w:type="dxa"/>
            <w:vAlign w:val="center"/>
          </w:tcPr>
          <w:p w:rsidR="000E7D3D" w:rsidRDefault="00BD5233">
            <w:pPr>
              <w:jc w:val="center"/>
            </w:pPr>
            <w:r>
              <w:rPr>
                <w:color w:val="000000"/>
                <w:szCs w:val="21"/>
              </w:rPr>
              <w:t>2</w:t>
            </w:r>
          </w:p>
        </w:tc>
        <w:tc>
          <w:tcPr>
            <w:tcW w:w="3954" w:type="dxa"/>
            <w:vAlign w:val="center"/>
          </w:tcPr>
          <w:p w:rsidR="000E7D3D" w:rsidRDefault="00BD5233">
            <w:pPr>
              <w:jc w:val="center"/>
            </w:pPr>
            <w:r>
              <w:rPr>
                <w:color w:val="000000"/>
                <w:szCs w:val="21"/>
              </w:rPr>
              <w:t>王磊</w:t>
            </w:r>
          </w:p>
        </w:tc>
        <w:tc>
          <w:tcPr>
            <w:tcW w:w="2268" w:type="dxa"/>
            <w:vAlign w:val="center"/>
          </w:tcPr>
          <w:p w:rsidR="000E7D3D" w:rsidRDefault="00BD5233">
            <w:pPr>
              <w:jc w:val="right"/>
            </w:pPr>
            <w:r>
              <w:rPr>
                <w:color w:val="000000"/>
                <w:szCs w:val="21"/>
              </w:rPr>
              <w:t>10,825,254.00</w:t>
            </w:r>
          </w:p>
        </w:tc>
        <w:tc>
          <w:tcPr>
            <w:tcW w:w="1981" w:type="dxa"/>
            <w:vAlign w:val="center"/>
          </w:tcPr>
          <w:p w:rsidR="000E7D3D" w:rsidRDefault="00BD5233">
            <w:pPr>
              <w:jc w:val="right"/>
            </w:pPr>
            <w:r>
              <w:rPr>
                <w:color w:val="000000"/>
                <w:szCs w:val="21"/>
              </w:rPr>
              <w:t>10.31%</w:t>
            </w:r>
          </w:p>
        </w:tc>
      </w:tr>
      <w:tr w:rsidR="000E7D3D">
        <w:trPr>
          <w:jc w:val="center"/>
        </w:trPr>
        <w:tc>
          <w:tcPr>
            <w:tcW w:w="1150" w:type="dxa"/>
            <w:vAlign w:val="center"/>
          </w:tcPr>
          <w:p w:rsidR="000E7D3D" w:rsidRDefault="00BD5233">
            <w:pPr>
              <w:jc w:val="center"/>
            </w:pPr>
            <w:r>
              <w:rPr>
                <w:color w:val="000000"/>
                <w:szCs w:val="21"/>
              </w:rPr>
              <w:t>3</w:t>
            </w:r>
          </w:p>
        </w:tc>
        <w:tc>
          <w:tcPr>
            <w:tcW w:w="3954" w:type="dxa"/>
            <w:vAlign w:val="center"/>
          </w:tcPr>
          <w:p w:rsidR="000E7D3D" w:rsidRDefault="00BD5233">
            <w:pPr>
              <w:jc w:val="center"/>
            </w:pPr>
            <w:r>
              <w:rPr>
                <w:color w:val="000000"/>
                <w:szCs w:val="21"/>
              </w:rPr>
              <w:t>中意人寿保险有限公司</w:t>
            </w:r>
          </w:p>
        </w:tc>
        <w:tc>
          <w:tcPr>
            <w:tcW w:w="2268" w:type="dxa"/>
            <w:vAlign w:val="center"/>
          </w:tcPr>
          <w:p w:rsidR="000E7D3D" w:rsidRDefault="00BD5233">
            <w:pPr>
              <w:jc w:val="right"/>
            </w:pPr>
            <w:r>
              <w:rPr>
                <w:color w:val="000000"/>
                <w:szCs w:val="21"/>
              </w:rPr>
              <w:t>8,000,000.00</w:t>
            </w:r>
          </w:p>
        </w:tc>
        <w:tc>
          <w:tcPr>
            <w:tcW w:w="1981" w:type="dxa"/>
            <w:vAlign w:val="center"/>
          </w:tcPr>
          <w:p w:rsidR="000E7D3D" w:rsidRDefault="00BD5233">
            <w:pPr>
              <w:jc w:val="right"/>
            </w:pPr>
            <w:r>
              <w:rPr>
                <w:color w:val="000000"/>
                <w:szCs w:val="21"/>
              </w:rPr>
              <w:t>7.62%</w:t>
            </w:r>
          </w:p>
        </w:tc>
      </w:tr>
      <w:tr w:rsidR="000E7D3D">
        <w:trPr>
          <w:jc w:val="center"/>
        </w:trPr>
        <w:tc>
          <w:tcPr>
            <w:tcW w:w="1150" w:type="dxa"/>
            <w:vAlign w:val="center"/>
          </w:tcPr>
          <w:p w:rsidR="000E7D3D" w:rsidRDefault="00BD5233">
            <w:pPr>
              <w:jc w:val="center"/>
            </w:pPr>
            <w:r>
              <w:rPr>
                <w:color w:val="000000"/>
                <w:szCs w:val="21"/>
              </w:rPr>
              <w:t>4</w:t>
            </w:r>
          </w:p>
        </w:tc>
        <w:tc>
          <w:tcPr>
            <w:tcW w:w="3954" w:type="dxa"/>
            <w:vAlign w:val="center"/>
          </w:tcPr>
          <w:p w:rsidR="000E7D3D" w:rsidRDefault="00BD5233">
            <w:pPr>
              <w:jc w:val="center"/>
            </w:pPr>
            <w:r>
              <w:rPr>
                <w:color w:val="000000"/>
                <w:szCs w:val="21"/>
              </w:rPr>
              <w:t>中意人寿保险有限公司－传统产品</w:t>
            </w:r>
          </w:p>
        </w:tc>
        <w:tc>
          <w:tcPr>
            <w:tcW w:w="2268" w:type="dxa"/>
            <w:vAlign w:val="center"/>
          </w:tcPr>
          <w:p w:rsidR="000E7D3D" w:rsidRDefault="00BD5233">
            <w:pPr>
              <w:jc w:val="right"/>
            </w:pPr>
            <w:r>
              <w:rPr>
                <w:color w:val="000000"/>
                <w:szCs w:val="21"/>
              </w:rPr>
              <w:t>7,858,900.00</w:t>
            </w:r>
          </w:p>
        </w:tc>
        <w:tc>
          <w:tcPr>
            <w:tcW w:w="1981" w:type="dxa"/>
            <w:vAlign w:val="center"/>
          </w:tcPr>
          <w:p w:rsidR="000E7D3D" w:rsidRDefault="00BD5233">
            <w:pPr>
              <w:jc w:val="right"/>
            </w:pPr>
            <w:r>
              <w:rPr>
                <w:color w:val="000000"/>
                <w:szCs w:val="21"/>
              </w:rPr>
              <w:t>7.49%</w:t>
            </w:r>
          </w:p>
        </w:tc>
      </w:tr>
      <w:tr w:rsidR="000E7D3D">
        <w:trPr>
          <w:jc w:val="center"/>
        </w:trPr>
        <w:tc>
          <w:tcPr>
            <w:tcW w:w="1150" w:type="dxa"/>
            <w:vAlign w:val="center"/>
          </w:tcPr>
          <w:p w:rsidR="000E7D3D" w:rsidRDefault="00BD5233">
            <w:pPr>
              <w:jc w:val="center"/>
            </w:pPr>
            <w:r>
              <w:rPr>
                <w:color w:val="000000"/>
                <w:szCs w:val="21"/>
              </w:rPr>
              <w:t>5</w:t>
            </w:r>
          </w:p>
        </w:tc>
        <w:tc>
          <w:tcPr>
            <w:tcW w:w="3954" w:type="dxa"/>
            <w:vAlign w:val="center"/>
          </w:tcPr>
          <w:p w:rsidR="000E7D3D" w:rsidRDefault="00BD5233">
            <w:pPr>
              <w:jc w:val="center"/>
            </w:pPr>
            <w:r>
              <w:rPr>
                <w:color w:val="000000"/>
                <w:szCs w:val="21"/>
              </w:rPr>
              <w:t>鹏华基金－中信证券股份有限公司－鹏华基金－多资产绝对收益</w:t>
            </w:r>
            <w:r>
              <w:rPr>
                <w:color w:val="000000"/>
                <w:szCs w:val="21"/>
              </w:rPr>
              <w:t>1</w:t>
            </w:r>
            <w:r>
              <w:rPr>
                <w:color w:val="000000"/>
                <w:szCs w:val="21"/>
              </w:rPr>
              <w:t>号单一资产管理计划</w:t>
            </w:r>
          </w:p>
        </w:tc>
        <w:tc>
          <w:tcPr>
            <w:tcW w:w="2268" w:type="dxa"/>
            <w:vAlign w:val="center"/>
          </w:tcPr>
          <w:p w:rsidR="000E7D3D" w:rsidRDefault="00BD5233">
            <w:pPr>
              <w:jc w:val="right"/>
            </w:pPr>
            <w:r>
              <w:rPr>
                <w:color w:val="000000"/>
                <w:szCs w:val="21"/>
              </w:rPr>
              <w:t>6,709,067.00</w:t>
            </w:r>
          </w:p>
        </w:tc>
        <w:tc>
          <w:tcPr>
            <w:tcW w:w="1981" w:type="dxa"/>
            <w:vAlign w:val="center"/>
          </w:tcPr>
          <w:p w:rsidR="000E7D3D" w:rsidRDefault="00BD5233">
            <w:pPr>
              <w:jc w:val="right"/>
            </w:pPr>
            <w:r>
              <w:rPr>
                <w:color w:val="000000"/>
                <w:szCs w:val="21"/>
              </w:rPr>
              <w:t>6.39%</w:t>
            </w:r>
          </w:p>
        </w:tc>
      </w:tr>
      <w:tr w:rsidR="000E7D3D">
        <w:trPr>
          <w:jc w:val="center"/>
        </w:trPr>
        <w:tc>
          <w:tcPr>
            <w:tcW w:w="1150" w:type="dxa"/>
            <w:vAlign w:val="center"/>
          </w:tcPr>
          <w:p w:rsidR="000E7D3D" w:rsidRDefault="00BD5233">
            <w:pPr>
              <w:jc w:val="center"/>
            </w:pPr>
            <w:r>
              <w:rPr>
                <w:color w:val="000000"/>
                <w:szCs w:val="21"/>
              </w:rPr>
              <w:t>6</w:t>
            </w:r>
          </w:p>
        </w:tc>
        <w:tc>
          <w:tcPr>
            <w:tcW w:w="3954" w:type="dxa"/>
            <w:vAlign w:val="center"/>
          </w:tcPr>
          <w:p w:rsidR="000E7D3D" w:rsidRDefault="00BD5233">
            <w:pPr>
              <w:jc w:val="center"/>
            </w:pPr>
            <w:r>
              <w:rPr>
                <w:color w:val="000000"/>
                <w:szCs w:val="21"/>
              </w:rPr>
              <w:t>中国太平洋财产保险股份有限公司－传统－普通保险产品－</w:t>
            </w:r>
            <w:r>
              <w:rPr>
                <w:color w:val="000000"/>
                <w:szCs w:val="21"/>
              </w:rPr>
              <w:t>013C</w:t>
            </w:r>
            <w:r>
              <w:rPr>
                <w:color w:val="000000"/>
                <w:szCs w:val="21"/>
              </w:rPr>
              <w:t>－</w:t>
            </w:r>
            <w:r>
              <w:rPr>
                <w:color w:val="000000"/>
                <w:szCs w:val="21"/>
              </w:rPr>
              <w:t>CT001</w:t>
            </w:r>
            <w:r>
              <w:rPr>
                <w:color w:val="000000"/>
                <w:szCs w:val="21"/>
              </w:rPr>
              <w:t>沪</w:t>
            </w:r>
          </w:p>
        </w:tc>
        <w:tc>
          <w:tcPr>
            <w:tcW w:w="2268" w:type="dxa"/>
            <w:vAlign w:val="center"/>
          </w:tcPr>
          <w:p w:rsidR="000E7D3D" w:rsidRDefault="00BD5233">
            <w:pPr>
              <w:jc w:val="right"/>
            </w:pPr>
            <w:r>
              <w:rPr>
                <w:color w:val="000000"/>
                <w:szCs w:val="21"/>
              </w:rPr>
              <w:t>6,201,350.00</w:t>
            </w:r>
          </w:p>
        </w:tc>
        <w:tc>
          <w:tcPr>
            <w:tcW w:w="1981" w:type="dxa"/>
            <w:vAlign w:val="center"/>
          </w:tcPr>
          <w:p w:rsidR="000E7D3D" w:rsidRDefault="00BD5233">
            <w:pPr>
              <w:jc w:val="right"/>
            </w:pPr>
            <w:r>
              <w:rPr>
                <w:color w:val="000000"/>
                <w:szCs w:val="21"/>
              </w:rPr>
              <w:t>5.91%</w:t>
            </w:r>
          </w:p>
        </w:tc>
      </w:tr>
      <w:tr w:rsidR="000E7D3D">
        <w:trPr>
          <w:jc w:val="center"/>
        </w:trPr>
        <w:tc>
          <w:tcPr>
            <w:tcW w:w="1150" w:type="dxa"/>
            <w:vAlign w:val="center"/>
          </w:tcPr>
          <w:p w:rsidR="000E7D3D" w:rsidRDefault="00BD5233">
            <w:pPr>
              <w:jc w:val="center"/>
            </w:pPr>
            <w:r>
              <w:rPr>
                <w:color w:val="000000"/>
                <w:szCs w:val="21"/>
              </w:rPr>
              <w:t>7</w:t>
            </w:r>
          </w:p>
        </w:tc>
        <w:tc>
          <w:tcPr>
            <w:tcW w:w="3954" w:type="dxa"/>
            <w:vAlign w:val="center"/>
          </w:tcPr>
          <w:p w:rsidR="000E7D3D" w:rsidRDefault="00BD5233">
            <w:pPr>
              <w:jc w:val="center"/>
            </w:pPr>
            <w:r>
              <w:rPr>
                <w:color w:val="000000"/>
                <w:szCs w:val="21"/>
              </w:rPr>
              <w:t>兴业银行股份有限公司企业年金计划－上海浦东发展银行股份有限公司</w:t>
            </w:r>
          </w:p>
        </w:tc>
        <w:tc>
          <w:tcPr>
            <w:tcW w:w="2268" w:type="dxa"/>
            <w:vAlign w:val="center"/>
          </w:tcPr>
          <w:p w:rsidR="000E7D3D" w:rsidRDefault="00BD5233">
            <w:pPr>
              <w:jc w:val="right"/>
            </w:pPr>
            <w:r>
              <w:rPr>
                <w:color w:val="000000"/>
                <w:szCs w:val="21"/>
              </w:rPr>
              <w:t>4,685,900.00</w:t>
            </w:r>
          </w:p>
        </w:tc>
        <w:tc>
          <w:tcPr>
            <w:tcW w:w="1981" w:type="dxa"/>
            <w:vAlign w:val="center"/>
          </w:tcPr>
          <w:p w:rsidR="000E7D3D" w:rsidRDefault="00BD5233">
            <w:pPr>
              <w:jc w:val="right"/>
            </w:pPr>
            <w:r>
              <w:rPr>
                <w:color w:val="000000"/>
                <w:szCs w:val="21"/>
              </w:rPr>
              <w:t>4.46%</w:t>
            </w:r>
          </w:p>
        </w:tc>
      </w:tr>
      <w:tr w:rsidR="000E7D3D">
        <w:trPr>
          <w:jc w:val="center"/>
        </w:trPr>
        <w:tc>
          <w:tcPr>
            <w:tcW w:w="1150" w:type="dxa"/>
            <w:vAlign w:val="center"/>
          </w:tcPr>
          <w:p w:rsidR="000E7D3D" w:rsidRDefault="00BD5233">
            <w:pPr>
              <w:jc w:val="center"/>
            </w:pPr>
            <w:r>
              <w:rPr>
                <w:color w:val="000000"/>
                <w:szCs w:val="21"/>
              </w:rPr>
              <w:t>8</w:t>
            </w:r>
          </w:p>
        </w:tc>
        <w:tc>
          <w:tcPr>
            <w:tcW w:w="3954" w:type="dxa"/>
            <w:vAlign w:val="center"/>
          </w:tcPr>
          <w:p w:rsidR="000E7D3D" w:rsidRDefault="00BD5233">
            <w:pPr>
              <w:jc w:val="center"/>
            </w:pPr>
            <w:r>
              <w:rPr>
                <w:color w:val="000000"/>
                <w:szCs w:val="21"/>
              </w:rPr>
              <w:t>信达证券－兴业银行－信达证券睿诚</w:t>
            </w:r>
            <w:r>
              <w:rPr>
                <w:color w:val="000000"/>
                <w:szCs w:val="21"/>
              </w:rPr>
              <w:t>2</w:t>
            </w:r>
            <w:r>
              <w:rPr>
                <w:color w:val="000000"/>
                <w:szCs w:val="21"/>
              </w:rPr>
              <w:t>号集合资产管理计划</w:t>
            </w:r>
          </w:p>
        </w:tc>
        <w:tc>
          <w:tcPr>
            <w:tcW w:w="2268" w:type="dxa"/>
            <w:vAlign w:val="center"/>
          </w:tcPr>
          <w:p w:rsidR="000E7D3D" w:rsidRDefault="00BD5233">
            <w:pPr>
              <w:jc w:val="right"/>
            </w:pPr>
            <w:r>
              <w:rPr>
                <w:color w:val="000000"/>
                <w:szCs w:val="21"/>
              </w:rPr>
              <w:t>4,504,552.00</w:t>
            </w:r>
          </w:p>
        </w:tc>
        <w:tc>
          <w:tcPr>
            <w:tcW w:w="1981" w:type="dxa"/>
            <w:vAlign w:val="center"/>
          </w:tcPr>
          <w:p w:rsidR="000E7D3D" w:rsidRDefault="00BD5233">
            <w:pPr>
              <w:jc w:val="right"/>
            </w:pPr>
            <w:r>
              <w:rPr>
                <w:color w:val="000000"/>
                <w:szCs w:val="21"/>
              </w:rPr>
              <w:t>4.29%</w:t>
            </w:r>
          </w:p>
        </w:tc>
      </w:tr>
      <w:tr w:rsidR="000E7D3D">
        <w:trPr>
          <w:jc w:val="center"/>
        </w:trPr>
        <w:tc>
          <w:tcPr>
            <w:tcW w:w="1150" w:type="dxa"/>
            <w:vAlign w:val="center"/>
          </w:tcPr>
          <w:p w:rsidR="000E7D3D" w:rsidRDefault="00BD5233">
            <w:pPr>
              <w:jc w:val="center"/>
            </w:pPr>
            <w:r>
              <w:rPr>
                <w:color w:val="000000"/>
                <w:szCs w:val="21"/>
              </w:rPr>
              <w:t>9</w:t>
            </w:r>
          </w:p>
        </w:tc>
        <w:tc>
          <w:tcPr>
            <w:tcW w:w="3954" w:type="dxa"/>
            <w:vAlign w:val="center"/>
          </w:tcPr>
          <w:p w:rsidR="000E7D3D" w:rsidRDefault="00BD5233">
            <w:pPr>
              <w:jc w:val="center"/>
            </w:pPr>
            <w:r>
              <w:rPr>
                <w:color w:val="000000"/>
                <w:szCs w:val="21"/>
              </w:rPr>
              <w:t>信达证券－兴业银行－信达证券睿诚</w:t>
            </w:r>
            <w:r>
              <w:rPr>
                <w:color w:val="000000"/>
                <w:szCs w:val="21"/>
              </w:rPr>
              <w:t>3</w:t>
            </w:r>
            <w:r>
              <w:rPr>
                <w:color w:val="000000"/>
                <w:szCs w:val="21"/>
              </w:rPr>
              <w:t>号集合资产管理计划</w:t>
            </w:r>
          </w:p>
        </w:tc>
        <w:tc>
          <w:tcPr>
            <w:tcW w:w="2268" w:type="dxa"/>
            <w:vAlign w:val="center"/>
          </w:tcPr>
          <w:p w:rsidR="000E7D3D" w:rsidRDefault="00BD5233">
            <w:pPr>
              <w:jc w:val="right"/>
            </w:pPr>
            <w:r>
              <w:rPr>
                <w:color w:val="000000"/>
                <w:szCs w:val="21"/>
              </w:rPr>
              <w:t>4,392,400.00</w:t>
            </w:r>
          </w:p>
        </w:tc>
        <w:tc>
          <w:tcPr>
            <w:tcW w:w="1981" w:type="dxa"/>
            <w:vAlign w:val="center"/>
          </w:tcPr>
          <w:p w:rsidR="000E7D3D" w:rsidRDefault="00BD5233">
            <w:pPr>
              <w:jc w:val="right"/>
            </w:pPr>
            <w:r>
              <w:rPr>
                <w:color w:val="000000"/>
                <w:szCs w:val="21"/>
              </w:rPr>
              <w:t>4.19%</w:t>
            </w:r>
          </w:p>
        </w:tc>
      </w:tr>
      <w:tr w:rsidR="000E7D3D">
        <w:trPr>
          <w:jc w:val="center"/>
        </w:trPr>
        <w:tc>
          <w:tcPr>
            <w:tcW w:w="1150" w:type="dxa"/>
            <w:vAlign w:val="center"/>
          </w:tcPr>
          <w:p w:rsidR="000E7D3D" w:rsidRDefault="00BD5233">
            <w:pPr>
              <w:jc w:val="center"/>
            </w:pPr>
            <w:r>
              <w:rPr>
                <w:color w:val="000000"/>
                <w:szCs w:val="21"/>
              </w:rPr>
              <w:t>10</w:t>
            </w:r>
          </w:p>
        </w:tc>
        <w:tc>
          <w:tcPr>
            <w:tcW w:w="3954" w:type="dxa"/>
            <w:vAlign w:val="center"/>
          </w:tcPr>
          <w:p w:rsidR="000E7D3D" w:rsidRDefault="00BD5233">
            <w:pPr>
              <w:jc w:val="center"/>
            </w:pPr>
            <w:r>
              <w:rPr>
                <w:color w:val="000000"/>
                <w:szCs w:val="21"/>
              </w:rPr>
              <w:t>工银瑞信基金－兴业银行－工银瑞信－锦和</w:t>
            </w:r>
            <w:r>
              <w:rPr>
                <w:color w:val="000000"/>
                <w:szCs w:val="21"/>
              </w:rPr>
              <w:t>6</w:t>
            </w:r>
            <w:r>
              <w:rPr>
                <w:color w:val="000000"/>
                <w:szCs w:val="21"/>
              </w:rPr>
              <w:t>号资产管理计划</w:t>
            </w:r>
          </w:p>
        </w:tc>
        <w:tc>
          <w:tcPr>
            <w:tcW w:w="2268" w:type="dxa"/>
            <w:vAlign w:val="center"/>
          </w:tcPr>
          <w:p w:rsidR="000E7D3D" w:rsidRDefault="00BD5233">
            <w:pPr>
              <w:jc w:val="right"/>
            </w:pPr>
            <w:r>
              <w:rPr>
                <w:color w:val="000000"/>
                <w:szCs w:val="21"/>
              </w:rPr>
              <w:t>3,000,000.00</w:t>
            </w:r>
          </w:p>
        </w:tc>
        <w:tc>
          <w:tcPr>
            <w:tcW w:w="1981" w:type="dxa"/>
            <w:vAlign w:val="center"/>
          </w:tcPr>
          <w:p w:rsidR="000E7D3D" w:rsidRDefault="00BD5233">
            <w:pPr>
              <w:jc w:val="right"/>
            </w:pPr>
            <w:r>
              <w:rPr>
                <w:color w:val="000000"/>
                <w:szCs w:val="21"/>
              </w:rPr>
              <w:t>2.86%</w:t>
            </w:r>
          </w:p>
        </w:tc>
      </w:tr>
    </w:tbl>
    <w:p w:rsidR="00F516C9" w:rsidRPr="00885C59" w:rsidRDefault="00F516C9" w:rsidP="00E665C3">
      <w:pPr>
        <w:autoSpaceDE w:val="0"/>
        <w:autoSpaceDN w:val="0"/>
        <w:adjustRightInd w:val="0"/>
        <w:spacing w:line="360" w:lineRule="auto"/>
        <w:rPr>
          <w:color w:val="000000"/>
          <w:szCs w:val="21"/>
        </w:rPr>
      </w:pPr>
      <w:r w:rsidRPr="00885C59">
        <w:rPr>
          <w:szCs w:val="21"/>
        </w:rPr>
        <w:t>易方达上证</w:t>
      </w:r>
      <w:r w:rsidRPr="00885C59">
        <w:rPr>
          <w:szCs w:val="21"/>
        </w:rPr>
        <w:t>50</w:t>
      </w:r>
      <w:r w:rsidRPr="00885C59">
        <w:rPr>
          <w:szCs w:val="21"/>
        </w:rPr>
        <w:t>分级</w:t>
      </w:r>
      <w:r w:rsidRPr="00885C59">
        <w:rPr>
          <w:szCs w:val="21"/>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8"/>
        <w:gridCol w:w="3921"/>
        <w:gridCol w:w="2268"/>
        <w:gridCol w:w="1936"/>
      </w:tblGrid>
      <w:tr w:rsidR="00F516C9" w:rsidRPr="00885C59" w:rsidTr="00696B05">
        <w:trPr>
          <w:trHeight w:val="955"/>
          <w:jc w:val="center"/>
        </w:trPr>
        <w:tc>
          <w:tcPr>
            <w:tcW w:w="1138" w:type="dxa"/>
            <w:vAlign w:val="center"/>
          </w:tcPr>
          <w:p w:rsidR="00F516C9" w:rsidRPr="00885C59" w:rsidRDefault="00F516C9" w:rsidP="00C65FC3">
            <w:pPr>
              <w:jc w:val="center"/>
              <w:rPr>
                <w:szCs w:val="21"/>
              </w:rPr>
            </w:pPr>
            <w:r w:rsidRPr="00885C59">
              <w:rPr>
                <w:rFonts w:hint="eastAsia"/>
                <w:szCs w:val="21"/>
              </w:rPr>
              <w:t>序号</w:t>
            </w:r>
          </w:p>
        </w:tc>
        <w:tc>
          <w:tcPr>
            <w:tcW w:w="3921" w:type="dxa"/>
            <w:vAlign w:val="center"/>
          </w:tcPr>
          <w:p w:rsidR="00F516C9" w:rsidRPr="00885C59" w:rsidRDefault="00F516C9" w:rsidP="00C65FC3">
            <w:pPr>
              <w:jc w:val="center"/>
              <w:rPr>
                <w:szCs w:val="21"/>
              </w:rPr>
            </w:pPr>
            <w:r w:rsidRPr="00885C59">
              <w:rPr>
                <w:rFonts w:hint="eastAsia"/>
                <w:szCs w:val="21"/>
              </w:rPr>
              <w:t>持有人名称</w:t>
            </w:r>
          </w:p>
        </w:tc>
        <w:tc>
          <w:tcPr>
            <w:tcW w:w="2268" w:type="dxa"/>
            <w:vAlign w:val="center"/>
          </w:tcPr>
          <w:p w:rsidR="00F516C9" w:rsidRPr="00885C59" w:rsidRDefault="00F516C9" w:rsidP="00C65FC3">
            <w:pPr>
              <w:jc w:val="center"/>
              <w:rPr>
                <w:szCs w:val="21"/>
              </w:rPr>
            </w:pPr>
            <w:r w:rsidRPr="00885C59">
              <w:rPr>
                <w:rFonts w:hint="eastAsia"/>
                <w:szCs w:val="21"/>
              </w:rPr>
              <w:t>持有份额（份）</w:t>
            </w:r>
          </w:p>
        </w:tc>
        <w:tc>
          <w:tcPr>
            <w:tcW w:w="1936" w:type="dxa"/>
            <w:vAlign w:val="center"/>
          </w:tcPr>
          <w:p w:rsidR="00F516C9" w:rsidRPr="00885C59" w:rsidRDefault="00F516C9" w:rsidP="00C65FC3">
            <w:pPr>
              <w:jc w:val="center"/>
              <w:rPr>
                <w:szCs w:val="21"/>
              </w:rPr>
            </w:pPr>
            <w:r w:rsidRPr="00885C59">
              <w:rPr>
                <w:rFonts w:hint="eastAsia"/>
                <w:szCs w:val="21"/>
              </w:rPr>
              <w:t>占上市总份额比例</w:t>
            </w:r>
          </w:p>
        </w:tc>
      </w:tr>
      <w:tr w:rsidR="000E7D3D">
        <w:trPr>
          <w:jc w:val="center"/>
        </w:trPr>
        <w:tc>
          <w:tcPr>
            <w:tcW w:w="1138" w:type="dxa"/>
            <w:vAlign w:val="center"/>
          </w:tcPr>
          <w:p w:rsidR="000E7D3D" w:rsidRDefault="00BD5233">
            <w:pPr>
              <w:jc w:val="center"/>
            </w:pPr>
            <w:r>
              <w:rPr>
                <w:color w:val="000000"/>
                <w:szCs w:val="21"/>
              </w:rPr>
              <w:t>1</w:t>
            </w:r>
          </w:p>
        </w:tc>
        <w:tc>
          <w:tcPr>
            <w:tcW w:w="3921" w:type="dxa"/>
            <w:vAlign w:val="center"/>
          </w:tcPr>
          <w:p w:rsidR="000E7D3D" w:rsidRDefault="00BD5233">
            <w:pPr>
              <w:jc w:val="center"/>
            </w:pPr>
            <w:r>
              <w:rPr>
                <w:color w:val="000000"/>
                <w:szCs w:val="21"/>
              </w:rPr>
              <w:t>北京凌通盛泰投资管理中心（有限合伙）－否极泰二期私募证券投资基金</w:t>
            </w:r>
          </w:p>
        </w:tc>
        <w:tc>
          <w:tcPr>
            <w:tcW w:w="2268" w:type="dxa"/>
            <w:vAlign w:val="center"/>
          </w:tcPr>
          <w:p w:rsidR="000E7D3D" w:rsidRDefault="00BD5233">
            <w:pPr>
              <w:jc w:val="right"/>
            </w:pPr>
            <w:r>
              <w:rPr>
                <w:color w:val="000000"/>
                <w:szCs w:val="21"/>
              </w:rPr>
              <w:t>3,301,400.00</w:t>
            </w:r>
          </w:p>
        </w:tc>
        <w:tc>
          <w:tcPr>
            <w:tcW w:w="1936" w:type="dxa"/>
            <w:vAlign w:val="center"/>
          </w:tcPr>
          <w:p w:rsidR="000E7D3D" w:rsidRDefault="00BD5233">
            <w:pPr>
              <w:jc w:val="right"/>
            </w:pPr>
            <w:r>
              <w:rPr>
                <w:color w:val="000000"/>
                <w:szCs w:val="21"/>
              </w:rPr>
              <w:t>3.15%</w:t>
            </w:r>
          </w:p>
        </w:tc>
      </w:tr>
      <w:tr w:rsidR="000E7D3D">
        <w:trPr>
          <w:jc w:val="center"/>
        </w:trPr>
        <w:tc>
          <w:tcPr>
            <w:tcW w:w="1138" w:type="dxa"/>
            <w:vAlign w:val="center"/>
          </w:tcPr>
          <w:p w:rsidR="000E7D3D" w:rsidRDefault="00BD5233">
            <w:pPr>
              <w:jc w:val="center"/>
            </w:pPr>
            <w:r>
              <w:rPr>
                <w:color w:val="000000"/>
                <w:szCs w:val="21"/>
              </w:rPr>
              <w:t>2</w:t>
            </w:r>
          </w:p>
        </w:tc>
        <w:tc>
          <w:tcPr>
            <w:tcW w:w="3921" w:type="dxa"/>
            <w:vAlign w:val="center"/>
          </w:tcPr>
          <w:p w:rsidR="000E7D3D" w:rsidRDefault="00BD5233">
            <w:pPr>
              <w:jc w:val="center"/>
            </w:pPr>
            <w:r>
              <w:rPr>
                <w:color w:val="000000"/>
                <w:szCs w:val="21"/>
              </w:rPr>
              <w:t>深圳快快宝利资产管理有限公司</w:t>
            </w:r>
          </w:p>
        </w:tc>
        <w:tc>
          <w:tcPr>
            <w:tcW w:w="2268" w:type="dxa"/>
            <w:vAlign w:val="center"/>
          </w:tcPr>
          <w:p w:rsidR="000E7D3D" w:rsidRDefault="00BD5233">
            <w:pPr>
              <w:jc w:val="right"/>
            </w:pPr>
            <w:r>
              <w:rPr>
                <w:color w:val="000000"/>
                <w:szCs w:val="21"/>
              </w:rPr>
              <w:t>3,103,838.00</w:t>
            </w:r>
          </w:p>
        </w:tc>
        <w:tc>
          <w:tcPr>
            <w:tcW w:w="1936" w:type="dxa"/>
            <w:vAlign w:val="center"/>
          </w:tcPr>
          <w:p w:rsidR="000E7D3D" w:rsidRDefault="00BD5233">
            <w:pPr>
              <w:jc w:val="right"/>
            </w:pPr>
            <w:r>
              <w:rPr>
                <w:color w:val="000000"/>
                <w:szCs w:val="21"/>
              </w:rPr>
              <w:t>2.96%</w:t>
            </w:r>
          </w:p>
        </w:tc>
      </w:tr>
      <w:tr w:rsidR="000E7D3D">
        <w:trPr>
          <w:jc w:val="center"/>
        </w:trPr>
        <w:tc>
          <w:tcPr>
            <w:tcW w:w="1138" w:type="dxa"/>
            <w:vAlign w:val="center"/>
          </w:tcPr>
          <w:p w:rsidR="000E7D3D" w:rsidRDefault="00BD5233">
            <w:pPr>
              <w:jc w:val="center"/>
            </w:pPr>
            <w:r>
              <w:rPr>
                <w:color w:val="000000"/>
                <w:szCs w:val="21"/>
              </w:rPr>
              <w:t>3</w:t>
            </w:r>
          </w:p>
        </w:tc>
        <w:tc>
          <w:tcPr>
            <w:tcW w:w="3921" w:type="dxa"/>
            <w:vAlign w:val="center"/>
          </w:tcPr>
          <w:p w:rsidR="000E7D3D" w:rsidRDefault="00BD5233">
            <w:pPr>
              <w:jc w:val="center"/>
            </w:pPr>
            <w:r>
              <w:rPr>
                <w:color w:val="000000"/>
                <w:szCs w:val="21"/>
              </w:rPr>
              <w:t>周君</w:t>
            </w:r>
          </w:p>
        </w:tc>
        <w:tc>
          <w:tcPr>
            <w:tcW w:w="2268" w:type="dxa"/>
            <w:vAlign w:val="center"/>
          </w:tcPr>
          <w:p w:rsidR="000E7D3D" w:rsidRDefault="00BD5233">
            <w:pPr>
              <w:jc w:val="right"/>
            </w:pPr>
            <w:r>
              <w:rPr>
                <w:color w:val="000000"/>
                <w:szCs w:val="21"/>
              </w:rPr>
              <w:t>2,423,347.00</w:t>
            </w:r>
          </w:p>
        </w:tc>
        <w:tc>
          <w:tcPr>
            <w:tcW w:w="1936" w:type="dxa"/>
            <w:vAlign w:val="center"/>
          </w:tcPr>
          <w:p w:rsidR="000E7D3D" w:rsidRDefault="00BD5233">
            <w:pPr>
              <w:jc w:val="right"/>
            </w:pPr>
            <w:r>
              <w:rPr>
                <w:color w:val="000000"/>
                <w:szCs w:val="21"/>
              </w:rPr>
              <w:t>2.31%</w:t>
            </w:r>
          </w:p>
        </w:tc>
      </w:tr>
      <w:tr w:rsidR="000E7D3D">
        <w:trPr>
          <w:jc w:val="center"/>
        </w:trPr>
        <w:tc>
          <w:tcPr>
            <w:tcW w:w="1138" w:type="dxa"/>
            <w:vAlign w:val="center"/>
          </w:tcPr>
          <w:p w:rsidR="000E7D3D" w:rsidRDefault="00BD5233">
            <w:pPr>
              <w:jc w:val="center"/>
            </w:pPr>
            <w:r>
              <w:rPr>
                <w:color w:val="000000"/>
                <w:szCs w:val="21"/>
              </w:rPr>
              <w:t>4</w:t>
            </w:r>
          </w:p>
        </w:tc>
        <w:tc>
          <w:tcPr>
            <w:tcW w:w="3921" w:type="dxa"/>
            <w:vAlign w:val="center"/>
          </w:tcPr>
          <w:p w:rsidR="000E7D3D" w:rsidRDefault="00BD5233">
            <w:pPr>
              <w:jc w:val="center"/>
            </w:pPr>
            <w:r>
              <w:rPr>
                <w:color w:val="000000"/>
                <w:szCs w:val="21"/>
              </w:rPr>
              <w:t>刘毅</w:t>
            </w:r>
          </w:p>
        </w:tc>
        <w:tc>
          <w:tcPr>
            <w:tcW w:w="2268" w:type="dxa"/>
            <w:vAlign w:val="center"/>
          </w:tcPr>
          <w:p w:rsidR="000E7D3D" w:rsidRDefault="00BD5233">
            <w:pPr>
              <w:jc w:val="right"/>
            </w:pPr>
            <w:r>
              <w:rPr>
                <w:color w:val="000000"/>
                <w:szCs w:val="21"/>
              </w:rPr>
              <w:t>2,066,865.00</w:t>
            </w:r>
          </w:p>
        </w:tc>
        <w:tc>
          <w:tcPr>
            <w:tcW w:w="1936" w:type="dxa"/>
            <w:vAlign w:val="center"/>
          </w:tcPr>
          <w:p w:rsidR="000E7D3D" w:rsidRDefault="00BD5233">
            <w:pPr>
              <w:jc w:val="right"/>
            </w:pPr>
            <w:r>
              <w:rPr>
                <w:color w:val="000000"/>
                <w:szCs w:val="21"/>
              </w:rPr>
              <w:t>1.97%</w:t>
            </w:r>
          </w:p>
        </w:tc>
      </w:tr>
      <w:tr w:rsidR="000E7D3D">
        <w:trPr>
          <w:jc w:val="center"/>
        </w:trPr>
        <w:tc>
          <w:tcPr>
            <w:tcW w:w="1138" w:type="dxa"/>
            <w:vAlign w:val="center"/>
          </w:tcPr>
          <w:p w:rsidR="000E7D3D" w:rsidRDefault="00BD5233">
            <w:pPr>
              <w:jc w:val="center"/>
            </w:pPr>
            <w:r>
              <w:rPr>
                <w:color w:val="000000"/>
                <w:szCs w:val="21"/>
              </w:rPr>
              <w:t>5</w:t>
            </w:r>
          </w:p>
        </w:tc>
        <w:tc>
          <w:tcPr>
            <w:tcW w:w="3921" w:type="dxa"/>
            <w:vAlign w:val="center"/>
          </w:tcPr>
          <w:p w:rsidR="000E7D3D" w:rsidRDefault="00BD5233">
            <w:pPr>
              <w:jc w:val="center"/>
            </w:pPr>
            <w:r>
              <w:rPr>
                <w:color w:val="000000"/>
                <w:szCs w:val="21"/>
              </w:rPr>
              <w:t>黄诚</w:t>
            </w:r>
          </w:p>
        </w:tc>
        <w:tc>
          <w:tcPr>
            <w:tcW w:w="2268" w:type="dxa"/>
            <w:vAlign w:val="center"/>
          </w:tcPr>
          <w:p w:rsidR="000E7D3D" w:rsidRDefault="00BD5233">
            <w:pPr>
              <w:jc w:val="right"/>
            </w:pPr>
            <w:r>
              <w:rPr>
                <w:color w:val="000000"/>
                <w:szCs w:val="21"/>
              </w:rPr>
              <w:t>1,667,853.00</w:t>
            </w:r>
          </w:p>
        </w:tc>
        <w:tc>
          <w:tcPr>
            <w:tcW w:w="1936" w:type="dxa"/>
            <w:vAlign w:val="center"/>
          </w:tcPr>
          <w:p w:rsidR="000E7D3D" w:rsidRDefault="00BD5233">
            <w:pPr>
              <w:jc w:val="right"/>
            </w:pPr>
            <w:r>
              <w:rPr>
                <w:color w:val="000000"/>
                <w:szCs w:val="21"/>
              </w:rPr>
              <w:t>1.59%</w:t>
            </w:r>
          </w:p>
        </w:tc>
      </w:tr>
      <w:tr w:rsidR="000E7D3D">
        <w:trPr>
          <w:jc w:val="center"/>
        </w:trPr>
        <w:tc>
          <w:tcPr>
            <w:tcW w:w="1138" w:type="dxa"/>
            <w:vAlign w:val="center"/>
          </w:tcPr>
          <w:p w:rsidR="000E7D3D" w:rsidRDefault="00BD5233">
            <w:pPr>
              <w:jc w:val="center"/>
            </w:pPr>
            <w:r>
              <w:rPr>
                <w:color w:val="000000"/>
                <w:szCs w:val="21"/>
              </w:rPr>
              <w:t>6</w:t>
            </w:r>
          </w:p>
        </w:tc>
        <w:tc>
          <w:tcPr>
            <w:tcW w:w="3921" w:type="dxa"/>
            <w:vAlign w:val="center"/>
          </w:tcPr>
          <w:p w:rsidR="000E7D3D" w:rsidRDefault="00BD5233">
            <w:pPr>
              <w:jc w:val="center"/>
            </w:pPr>
            <w:r>
              <w:rPr>
                <w:color w:val="000000"/>
                <w:szCs w:val="21"/>
              </w:rPr>
              <w:t>陈志伟</w:t>
            </w:r>
          </w:p>
        </w:tc>
        <w:tc>
          <w:tcPr>
            <w:tcW w:w="2268" w:type="dxa"/>
            <w:vAlign w:val="center"/>
          </w:tcPr>
          <w:p w:rsidR="000E7D3D" w:rsidRDefault="00BD5233">
            <w:pPr>
              <w:jc w:val="right"/>
            </w:pPr>
            <w:r>
              <w:rPr>
                <w:color w:val="000000"/>
                <w:szCs w:val="21"/>
              </w:rPr>
              <w:t>1,610,460.00</w:t>
            </w:r>
          </w:p>
        </w:tc>
        <w:tc>
          <w:tcPr>
            <w:tcW w:w="1936" w:type="dxa"/>
            <w:vAlign w:val="center"/>
          </w:tcPr>
          <w:p w:rsidR="000E7D3D" w:rsidRDefault="00BD5233">
            <w:pPr>
              <w:jc w:val="right"/>
            </w:pPr>
            <w:r>
              <w:rPr>
                <w:color w:val="000000"/>
                <w:szCs w:val="21"/>
              </w:rPr>
              <w:t>1.53%</w:t>
            </w:r>
          </w:p>
        </w:tc>
      </w:tr>
      <w:tr w:rsidR="000E7D3D">
        <w:trPr>
          <w:jc w:val="center"/>
        </w:trPr>
        <w:tc>
          <w:tcPr>
            <w:tcW w:w="1138" w:type="dxa"/>
            <w:vAlign w:val="center"/>
          </w:tcPr>
          <w:p w:rsidR="000E7D3D" w:rsidRDefault="00BD5233">
            <w:pPr>
              <w:jc w:val="center"/>
            </w:pPr>
            <w:r>
              <w:rPr>
                <w:color w:val="000000"/>
                <w:szCs w:val="21"/>
              </w:rPr>
              <w:t>7</w:t>
            </w:r>
          </w:p>
        </w:tc>
        <w:tc>
          <w:tcPr>
            <w:tcW w:w="3921" w:type="dxa"/>
            <w:vAlign w:val="center"/>
          </w:tcPr>
          <w:p w:rsidR="000E7D3D" w:rsidRDefault="00BD5233">
            <w:pPr>
              <w:jc w:val="center"/>
            </w:pPr>
            <w:r>
              <w:rPr>
                <w:color w:val="000000"/>
                <w:szCs w:val="21"/>
              </w:rPr>
              <w:t>杨晔</w:t>
            </w:r>
          </w:p>
        </w:tc>
        <w:tc>
          <w:tcPr>
            <w:tcW w:w="2268" w:type="dxa"/>
            <w:vAlign w:val="center"/>
          </w:tcPr>
          <w:p w:rsidR="000E7D3D" w:rsidRDefault="00BD5233">
            <w:pPr>
              <w:jc w:val="right"/>
            </w:pPr>
            <w:r>
              <w:rPr>
                <w:color w:val="000000"/>
                <w:szCs w:val="21"/>
              </w:rPr>
              <w:t>1,455,744.00</w:t>
            </w:r>
          </w:p>
        </w:tc>
        <w:tc>
          <w:tcPr>
            <w:tcW w:w="1936" w:type="dxa"/>
            <w:vAlign w:val="center"/>
          </w:tcPr>
          <w:p w:rsidR="000E7D3D" w:rsidRDefault="00BD5233">
            <w:pPr>
              <w:jc w:val="right"/>
            </w:pPr>
            <w:r>
              <w:rPr>
                <w:color w:val="000000"/>
                <w:szCs w:val="21"/>
              </w:rPr>
              <w:t>1.39%</w:t>
            </w:r>
          </w:p>
        </w:tc>
      </w:tr>
      <w:tr w:rsidR="000E7D3D">
        <w:trPr>
          <w:jc w:val="center"/>
        </w:trPr>
        <w:tc>
          <w:tcPr>
            <w:tcW w:w="1138" w:type="dxa"/>
            <w:vAlign w:val="center"/>
          </w:tcPr>
          <w:p w:rsidR="000E7D3D" w:rsidRDefault="00BD5233">
            <w:pPr>
              <w:jc w:val="center"/>
            </w:pPr>
            <w:r>
              <w:rPr>
                <w:color w:val="000000"/>
                <w:szCs w:val="21"/>
              </w:rPr>
              <w:t>8</w:t>
            </w:r>
          </w:p>
        </w:tc>
        <w:tc>
          <w:tcPr>
            <w:tcW w:w="3921" w:type="dxa"/>
            <w:vAlign w:val="center"/>
          </w:tcPr>
          <w:p w:rsidR="000E7D3D" w:rsidRDefault="00BD5233">
            <w:pPr>
              <w:jc w:val="center"/>
            </w:pPr>
            <w:r>
              <w:rPr>
                <w:color w:val="000000"/>
                <w:szCs w:val="21"/>
              </w:rPr>
              <w:t>厉栋</w:t>
            </w:r>
          </w:p>
        </w:tc>
        <w:tc>
          <w:tcPr>
            <w:tcW w:w="2268" w:type="dxa"/>
            <w:vAlign w:val="center"/>
          </w:tcPr>
          <w:p w:rsidR="000E7D3D" w:rsidRDefault="00BD5233">
            <w:pPr>
              <w:jc w:val="right"/>
            </w:pPr>
            <w:r>
              <w:rPr>
                <w:color w:val="000000"/>
                <w:szCs w:val="21"/>
              </w:rPr>
              <w:t>1,100,000.00</w:t>
            </w:r>
          </w:p>
        </w:tc>
        <w:tc>
          <w:tcPr>
            <w:tcW w:w="1936" w:type="dxa"/>
            <w:vAlign w:val="center"/>
          </w:tcPr>
          <w:p w:rsidR="000E7D3D" w:rsidRDefault="00BD5233">
            <w:pPr>
              <w:jc w:val="right"/>
            </w:pPr>
            <w:r>
              <w:rPr>
                <w:color w:val="000000"/>
                <w:szCs w:val="21"/>
              </w:rPr>
              <w:t>1.05%</w:t>
            </w:r>
          </w:p>
        </w:tc>
      </w:tr>
      <w:tr w:rsidR="000E7D3D">
        <w:trPr>
          <w:jc w:val="center"/>
        </w:trPr>
        <w:tc>
          <w:tcPr>
            <w:tcW w:w="1138" w:type="dxa"/>
            <w:vAlign w:val="center"/>
          </w:tcPr>
          <w:p w:rsidR="000E7D3D" w:rsidRDefault="00BD5233">
            <w:pPr>
              <w:jc w:val="center"/>
            </w:pPr>
            <w:r>
              <w:rPr>
                <w:color w:val="000000"/>
                <w:szCs w:val="21"/>
              </w:rPr>
              <w:t>9</w:t>
            </w:r>
          </w:p>
        </w:tc>
        <w:tc>
          <w:tcPr>
            <w:tcW w:w="3921" w:type="dxa"/>
            <w:vAlign w:val="center"/>
          </w:tcPr>
          <w:p w:rsidR="000E7D3D" w:rsidRDefault="00BD5233">
            <w:pPr>
              <w:jc w:val="center"/>
            </w:pPr>
            <w:r>
              <w:rPr>
                <w:color w:val="000000"/>
                <w:szCs w:val="21"/>
              </w:rPr>
              <w:t>隋熙凤</w:t>
            </w:r>
          </w:p>
        </w:tc>
        <w:tc>
          <w:tcPr>
            <w:tcW w:w="2268" w:type="dxa"/>
            <w:vAlign w:val="center"/>
          </w:tcPr>
          <w:p w:rsidR="000E7D3D" w:rsidRDefault="00BD5233">
            <w:pPr>
              <w:jc w:val="right"/>
            </w:pPr>
            <w:r>
              <w:rPr>
                <w:color w:val="000000"/>
                <w:szCs w:val="21"/>
              </w:rPr>
              <w:t>1,055,399.00</w:t>
            </w:r>
          </w:p>
        </w:tc>
        <w:tc>
          <w:tcPr>
            <w:tcW w:w="1936" w:type="dxa"/>
            <w:vAlign w:val="center"/>
          </w:tcPr>
          <w:p w:rsidR="000E7D3D" w:rsidRDefault="00BD5233">
            <w:pPr>
              <w:jc w:val="right"/>
            </w:pPr>
            <w:r>
              <w:rPr>
                <w:color w:val="000000"/>
                <w:szCs w:val="21"/>
              </w:rPr>
              <w:t>1.01%</w:t>
            </w:r>
          </w:p>
        </w:tc>
      </w:tr>
      <w:tr w:rsidR="000E7D3D">
        <w:trPr>
          <w:jc w:val="center"/>
        </w:trPr>
        <w:tc>
          <w:tcPr>
            <w:tcW w:w="1138" w:type="dxa"/>
            <w:vAlign w:val="center"/>
          </w:tcPr>
          <w:p w:rsidR="000E7D3D" w:rsidRDefault="00BD5233">
            <w:pPr>
              <w:jc w:val="center"/>
            </w:pPr>
            <w:r>
              <w:rPr>
                <w:color w:val="000000"/>
                <w:szCs w:val="21"/>
              </w:rPr>
              <w:t>10</w:t>
            </w:r>
          </w:p>
        </w:tc>
        <w:tc>
          <w:tcPr>
            <w:tcW w:w="3921" w:type="dxa"/>
            <w:vAlign w:val="center"/>
          </w:tcPr>
          <w:p w:rsidR="000E7D3D" w:rsidRDefault="00BD5233">
            <w:pPr>
              <w:jc w:val="center"/>
            </w:pPr>
            <w:r>
              <w:rPr>
                <w:color w:val="000000"/>
                <w:szCs w:val="21"/>
              </w:rPr>
              <w:t>潘淑娴</w:t>
            </w:r>
          </w:p>
        </w:tc>
        <w:tc>
          <w:tcPr>
            <w:tcW w:w="2268" w:type="dxa"/>
            <w:vAlign w:val="center"/>
          </w:tcPr>
          <w:p w:rsidR="000E7D3D" w:rsidRDefault="00BD5233">
            <w:pPr>
              <w:jc w:val="right"/>
            </w:pPr>
            <w:r>
              <w:rPr>
                <w:color w:val="000000"/>
                <w:szCs w:val="21"/>
              </w:rPr>
              <w:t>1,048,367.00</w:t>
            </w:r>
          </w:p>
        </w:tc>
        <w:tc>
          <w:tcPr>
            <w:tcW w:w="1936" w:type="dxa"/>
            <w:vAlign w:val="center"/>
          </w:tcPr>
          <w:p w:rsidR="000E7D3D" w:rsidRDefault="00BD5233">
            <w:pPr>
              <w:jc w:val="right"/>
            </w:pPr>
            <w:r>
              <w:rPr>
                <w:color w:val="000000"/>
                <w:szCs w:val="21"/>
              </w:rPr>
              <w:t>1.00%</w:t>
            </w:r>
          </w:p>
        </w:tc>
      </w:tr>
    </w:tbl>
    <w:p w:rsidR="000E7D3D" w:rsidRDefault="00BD5233">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本表统计的上市基金前十名持有人均为场内持有人；</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(2)</w:t>
      </w:r>
      <w:r w:rsidRPr="00885C59">
        <w:rPr>
          <w:kern w:val="0"/>
          <w:szCs w:val="21"/>
        </w:rPr>
        <w:t>对于易方达上证</w:t>
      </w:r>
      <w:r w:rsidRPr="00885C59">
        <w:rPr>
          <w:kern w:val="0"/>
          <w:szCs w:val="21"/>
        </w:rPr>
        <w:t>50</w:t>
      </w:r>
      <w:r w:rsidRPr="00885C59">
        <w:rPr>
          <w:kern w:val="0"/>
          <w:szCs w:val="21"/>
        </w:rPr>
        <w:t>分级基础份额、易方达上证</w:t>
      </w:r>
      <w:r w:rsidRPr="00885C59">
        <w:rPr>
          <w:kern w:val="0"/>
          <w:szCs w:val="21"/>
        </w:rPr>
        <w:t>50</w:t>
      </w:r>
      <w:r w:rsidRPr="00885C59">
        <w:rPr>
          <w:kern w:val="0"/>
          <w:szCs w:val="21"/>
        </w:rPr>
        <w:t>分级</w:t>
      </w:r>
      <w:r w:rsidRPr="00885C59">
        <w:rPr>
          <w:kern w:val="0"/>
          <w:szCs w:val="21"/>
        </w:rPr>
        <w:t>A</w:t>
      </w:r>
      <w:r w:rsidRPr="00885C59">
        <w:rPr>
          <w:kern w:val="0"/>
          <w:szCs w:val="21"/>
        </w:rPr>
        <w:t>、易方达上证</w:t>
      </w:r>
      <w:r w:rsidRPr="00885C59">
        <w:rPr>
          <w:kern w:val="0"/>
          <w:szCs w:val="21"/>
        </w:rPr>
        <w:t>50</w:t>
      </w:r>
      <w:r w:rsidRPr="00885C59">
        <w:rPr>
          <w:kern w:val="0"/>
          <w:szCs w:val="21"/>
        </w:rPr>
        <w:t>分级</w:t>
      </w:r>
      <w:r w:rsidRPr="00885C59">
        <w:rPr>
          <w:kern w:val="0"/>
          <w:szCs w:val="21"/>
        </w:rPr>
        <w:t>B</w:t>
      </w:r>
      <w:r w:rsidRPr="00885C59">
        <w:rPr>
          <w:kern w:val="0"/>
          <w:szCs w:val="21"/>
        </w:rPr>
        <w:t>前十名持有人份额比例的分母采用各自级别的份额。</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24" w:name="_Toc374542164"/>
      <w:bookmarkStart w:id="125" w:name="_Toc48664623"/>
      <w:r w:rsidRPr="00885C59">
        <w:rPr>
          <w:rFonts w:ascii="Times New Roman" w:hAnsi="Times New Roman"/>
          <w:kern w:val="0"/>
          <w:sz w:val="21"/>
          <w:szCs w:val="21"/>
        </w:rPr>
        <w:t>8.3</w:t>
      </w:r>
      <w:r w:rsidRPr="00885C59">
        <w:rPr>
          <w:rFonts w:ascii="Times New Roman" w:hAnsi="Times New Roman" w:hint="eastAsia"/>
          <w:kern w:val="0"/>
          <w:sz w:val="21"/>
          <w:szCs w:val="21"/>
        </w:rPr>
        <w:t>期末基金管理人的从业人员持有本基金的情况</w:t>
      </w:r>
      <w:bookmarkEnd w:id="124"/>
      <w:bookmarkEnd w:id="1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1"/>
        <w:gridCol w:w="2321"/>
        <w:gridCol w:w="2322"/>
        <w:gridCol w:w="2322"/>
      </w:tblGrid>
      <w:tr w:rsidR="00F516C9" w:rsidRPr="00885C59" w:rsidTr="00206070">
        <w:tc>
          <w:tcPr>
            <w:tcW w:w="2321" w:type="dxa"/>
            <w:vAlign w:val="center"/>
          </w:tcPr>
          <w:p w:rsidR="00F516C9" w:rsidRPr="00206070" w:rsidRDefault="00F516C9" w:rsidP="00206070">
            <w:pPr>
              <w:pStyle w:val="a0"/>
              <w:ind w:firstLineChars="0" w:firstLine="0"/>
              <w:jc w:val="center"/>
              <w:rPr>
                <w:szCs w:val="21"/>
              </w:rPr>
            </w:pPr>
            <w:r w:rsidRPr="00206070">
              <w:rPr>
                <w:rFonts w:hint="eastAsia"/>
                <w:szCs w:val="21"/>
              </w:rPr>
              <w:t>项目</w:t>
            </w:r>
          </w:p>
        </w:tc>
        <w:tc>
          <w:tcPr>
            <w:tcW w:w="2321" w:type="dxa"/>
            <w:vAlign w:val="center"/>
          </w:tcPr>
          <w:p w:rsidR="00F516C9" w:rsidRPr="00206070" w:rsidRDefault="00F516C9" w:rsidP="00206070">
            <w:pPr>
              <w:pStyle w:val="a0"/>
              <w:ind w:firstLineChars="0" w:firstLine="0"/>
              <w:jc w:val="center"/>
              <w:rPr>
                <w:szCs w:val="21"/>
              </w:rPr>
            </w:pPr>
            <w:r w:rsidRPr="00206070">
              <w:rPr>
                <w:rFonts w:hint="eastAsia"/>
                <w:szCs w:val="21"/>
              </w:rPr>
              <w:t>份额级别</w:t>
            </w:r>
          </w:p>
        </w:tc>
        <w:tc>
          <w:tcPr>
            <w:tcW w:w="2322" w:type="dxa"/>
            <w:vAlign w:val="center"/>
          </w:tcPr>
          <w:p w:rsidR="00F516C9" w:rsidRPr="00206070" w:rsidRDefault="00F516C9" w:rsidP="00206070">
            <w:pPr>
              <w:pStyle w:val="a0"/>
              <w:ind w:firstLineChars="0" w:firstLine="0"/>
              <w:jc w:val="center"/>
              <w:rPr>
                <w:szCs w:val="21"/>
              </w:rPr>
            </w:pPr>
            <w:r w:rsidRPr="00206070">
              <w:rPr>
                <w:rFonts w:hint="eastAsia"/>
                <w:szCs w:val="21"/>
              </w:rPr>
              <w:t>持有份额总数（份）</w:t>
            </w:r>
          </w:p>
        </w:tc>
        <w:tc>
          <w:tcPr>
            <w:tcW w:w="2322" w:type="dxa"/>
            <w:vAlign w:val="center"/>
          </w:tcPr>
          <w:p w:rsidR="00F516C9" w:rsidRPr="00206070" w:rsidRDefault="00F516C9" w:rsidP="00206070">
            <w:pPr>
              <w:pStyle w:val="a0"/>
              <w:ind w:firstLineChars="0" w:firstLine="0"/>
              <w:jc w:val="center"/>
              <w:rPr>
                <w:szCs w:val="21"/>
              </w:rPr>
            </w:pPr>
            <w:r w:rsidRPr="00206070">
              <w:rPr>
                <w:rFonts w:hint="eastAsia"/>
                <w:szCs w:val="21"/>
              </w:rPr>
              <w:t>占基金总份额比例</w:t>
            </w:r>
          </w:p>
        </w:tc>
      </w:tr>
      <w:tr w:rsidR="00F516C9" w:rsidRPr="00885C59" w:rsidTr="00206070">
        <w:tc>
          <w:tcPr>
            <w:tcW w:w="2321" w:type="dxa"/>
            <w:vMerge w:val="restart"/>
            <w:vAlign w:val="center"/>
          </w:tcPr>
          <w:p w:rsidR="00F516C9" w:rsidRPr="00206070" w:rsidRDefault="00F516C9" w:rsidP="00206070">
            <w:pPr>
              <w:pStyle w:val="a0"/>
              <w:ind w:firstLineChars="0" w:firstLine="0"/>
              <w:jc w:val="center"/>
              <w:rPr>
                <w:szCs w:val="21"/>
              </w:rPr>
            </w:pPr>
            <w:r w:rsidRPr="00206070">
              <w:rPr>
                <w:rFonts w:hint="eastAsia"/>
                <w:color w:val="000000"/>
                <w:szCs w:val="21"/>
              </w:rPr>
              <w:t>基金管理人所有从业人员持有本基金</w:t>
            </w:r>
          </w:p>
        </w:tc>
        <w:tc>
          <w:tcPr>
            <w:tcW w:w="2321" w:type="dxa"/>
            <w:vAlign w:val="center"/>
          </w:tcPr>
          <w:p w:rsidR="00F516C9" w:rsidRPr="00206070" w:rsidRDefault="00F516C9" w:rsidP="00206070">
            <w:pPr>
              <w:jc w:val="center"/>
              <w:rPr>
                <w:color w:val="000000"/>
                <w:kern w:val="0"/>
                <w:szCs w:val="21"/>
              </w:rPr>
            </w:pPr>
            <w:r w:rsidRPr="00206070">
              <w:rPr>
                <w:szCs w:val="21"/>
              </w:rPr>
              <w:t>易方达上证</w:t>
            </w:r>
            <w:r w:rsidRPr="00206070">
              <w:rPr>
                <w:szCs w:val="21"/>
              </w:rPr>
              <w:t>50</w:t>
            </w:r>
            <w:r w:rsidRPr="00206070">
              <w:rPr>
                <w:szCs w:val="21"/>
              </w:rPr>
              <w:t>分级</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118.97</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0.0001%</w:t>
            </w:r>
          </w:p>
        </w:tc>
      </w:tr>
      <w:tr w:rsidR="00F516C9" w:rsidRPr="00885C59" w:rsidTr="00206070">
        <w:tc>
          <w:tcPr>
            <w:tcW w:w="2321" w:type="dxa"/>
            <w:vMerge/>
            <w:vAlign w:val="center"/>
          </w:tcPr>
          <w:p w:rsidR="00F516C9" w:rsidRPr="00206070" w:rsidRDefault="00F516C9" w:rsidP="00206070">
            <w:pPr>
              <w:pStyle w:val="a0"/>
              <w:ind w:firstLineChars="0" w:firstLine="0"/>
              <w:rPr>
                <w:szCs w:val="21"/>
              </w:rPr>
            </w:pPr>
          </w:p>
        </w:tc>
        <w:tc>
          <w:tcPr>
            <w:tcW w:w="2321" w:type="dxa"/>
            <w:vAlign w:val="center"/>
          </w:tcPr>
          <w:p w:rsidR="00F516C9" w:rsidRPr="00206070" w:rsidRDefault="00F516C9" w:rsidP="00206070">
            <w:pPr>
              <w:jc w:val="center"/>
              <w:rPr>
                <w:color w:val="000000"/>
                <w:kern w:val="0"/>
                <w:szCs w:val="21"/>
              </w:rPr>
            </w:pPr>
            <w:r w:rsidRPr="00206070">
              <w:rPr>
                <w:szCs w:val="21"/>
              </w:rPr>
              <w:t>易方达上证</w:t>
            </w:r>
            <w:r w:rsidRPr="00206070">
              <w:rPr>
                <w:szCs w:val="21"/>
              </w:rPr>
              <w:t>50</w:t>
            </w:r>
            <w:r w:rsidRPr="00206070">
              <w:rPr>
                <w:szCs w:val="21"/>
              </w:rPr>
              <w:t>分级</w:t>
            </w:r>
            <w:r w:rsidRPr="00206070">
              <w:rPr>
                <w:szCs w:val="21"/>
              </w:rPr>
              <w:t>A</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0.0000%</w:t>
            </w:r>
          </w:p>
        </w:tc>
      </w:tr>
      <w:tr w:rsidR="00F516C9" w:rsidRPr="00885C59" w:rsidTr="00206070">
        <w:tc>
          <w:tcPr>
            <w:tcW w:w="2321" w:type="dxa"/>
            <w:vMerge/>
            <w:vAlign w:val="center"/>
          </w:tcPr>
          <w:p w:rsidR="00F516C9" w:rsidRPr="00206070" w:rsidRDefault="00F516C9" w:rsidP="00206070">
            <w:pPr>
              <w:pStyle w:val="a0"/>
              <w:ind w:firstLineChars="0" w:firstLine="0"/>
              <w:rPr>
                <w:szCs w:val="21"/>
              </w:rPr>
            </w:pPr>
          </w:p>
        </w:tc>
        <w:tc>
          <w:tcPr>
            <w:tcW w:w="2321" w:type="dxa"/>
            <w:vAlign w:val="center"/>
          </w:tcPr>
          <w:p w:rsidR="00F516C9" w:rsidRPr="00206070" w:rsidRDefault="00F516C9" w:rsidP="00206070">
            <w:pPr>
              <w:jc w:val="center"/>
              <w:rPr>
                <w:color w:val="000000"/>
                <w:kern w:val="0"/>
                <w:szCs w:val="21"/>
              </w:rPr>
            </w:pPr>
            <w:r w:rsidRPr="00206070">
              <w:rPr>
                <w:szCs w:val="21"/>
              </w:rPr>
              <w:t>易方达上证</w:t>
            </w:r>
            <w:r w:rsidRPr="00206070">
              <w:rPr>
                <w:szCs w:val="21"/>
              </w:rPr>
              <w:t>50</w:t>
            </w:r>
            <w:r w:rsidRPr="00206070">
              <w:rPr>
                <w:szCs w:val="21"/>
              </w:rPr>
              <w:t>分级</w:t>
            </w:r>
            <w:r w:rsidRPr="00206070">
              <w:rPr>
                <w:szCs w:val="21"/>
              </w:rPr>
              <w:t>B</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0.0000%</w:t>
            </w:r>
          </w:p>
        </w:tc>
      </w:tr>
      <w:tr w:rsidR="00F516C9" w:rsidRPr="00885C59" w:rsidTr="00206070">
        <w:tc>
          <w:tcPr>
            <w:tcW w:w="2321" w:type="dxa"/>
            <w:vMerge/>
            <w:vAlign w:val="center"/>
          </w:tcPr>
          <w:p w:rsidR="00F516C9" w:rsidRPr="00206070" w:rsidRDefault="00F516C9" w:rsidP="00206070">
            <w:pPr>
              <w:pStyle w:val="a0"/>
              <w:ind w:firstLineChars="0" w:firstLine="0"/>
              <w:rPr>
                <w:szCs w:val="21"/>
              </w:rPr>
            </w:pPr>
          </w:p>
        </w:tc>
        <w:tc>
          <w:tcPr>
            <w:tcW w:w="2321" w:type="dxa"/>
            <w:vAlign w:val="center"/>
          </w:tcPr>
          <w:p w:rsidR="00F516C9" w:rsidRPr="00206070" w:rsidRDefault="00F516C9" w:rsidP="00206070">
            <w:pPr>
              <w:widowControl/>
              <w:jc w:val="center"/>
              <w:rPr>
                <w:color w:val="000000"/>
                <w:kern w:val="0"/>
                <w:szCs w:val="21"/>
              </w:rPr>
            </w:pPr>
            <w:r w:rsidRPr="00206070">
              <w:rPr>
                <w:rFonts w:hint="eastAsia"/>
                <w:color w:val="000000"/>
                <w:kern w:val="0"/>
                <w:szCs w:val="21"/>
              </w:rPr>
              <w:t>合计</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118.97</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0.0000%</w:t>
            </w:r>
          </w:p>
        </w:tc>
      </w:tr>
    </w:tbl>
    <w:p w:rsidR="0007211A" w:rsidRPr="0007211A" w:rsidRDefault="0007211A" w:rsidP="00B53380">
      <w:pPr>
        <w:pStyle w:val="20"/>
        <w:spacing w:beforeLines="100" w:before="312" w:afterLines="100" w:after="312"/>
        <w:ind w:left="992" w:hanging="567"/>
        <w:rPr>
          <w:rFonts w:ascii="Times New Roman" w:hAnsi="Times New Roman"/>
          <w:kern w:val="0"/>
          <w:sz w:val="21"/>
          <w:szCs w:val="21"/>
        </w:rPr>
      </w:pPr>
      <w:bookmarkStart w:id="126" w:name="_Toc48664624"/>
      <w:r w:rsidRPr="00885C59">
        <w:rPr>
          <w:rFonts w:ascii="Times New Roman" w:hAnsi="Times New Roman"/>
          <w:kern w:val="0"/>
          <w:sz w:val="21"/>
          <w:szCs w:val="21"/>
        </w:rPr>
        <w:t>8.4</w:t>
      </w:r>
      <w:r w:rsidRPr="0007211A">
        <w:rPr>
          <w:rFonts w:ascii="Times New Roman" w:hAnsi="Times New Roman" w:hint="eastAsia"/>
          <w:kern w:val="0"/>
          <w:sz w:val="21"/>
          <w:szCs w:val="21"/>
        </w:rPr>
        <w:t>期末基金管理人的从业人员持有本开放式基金份额总量区间的情况</w:t>
      </w:r>
      <w:bookmarkEnd w:id="126"/>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07211A" w:rsidRPr="009D5CCC" w:rsidTr="000E0732">
        <w:trPr>
          <w:trHeight w:val="285"/>
        </w:trPr>
        <w:tc>
          <w:tcPr>
            <w:tcW w:w="2548"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07211A" w:rsidRPr="009D5CCC" w:rsidTr="000E0732">
        <w:trPr>
          <w:trHeight w:val="285"/>
        </w:trPr>
        <w:tc>
          <w:tcPr>
            <w:tcW w:w="2548" w:type="dxa"/>
            <w:vMerge w:val="restart"/>
            <w:shd w:val="clear" w:color="auto" w:fill="auto"/>
            <w:tcMar>
              <w:top w:w="0" w:type="dxa"/>
              <w:left w:w="108" w:type="dxa"/>
              <w:bottom w:w="0" w:type="dxa"/>
              <w:right w:w="108" w:type="dxa"/>
            </w:tcMar>
            <w:vAlign w:val="center"/>
            <w:hideMark/>
          </w:tcPr>
          <w:p w:rsidR="0007211A" w:rsidRPr="009D5CCC" w:rsidRDefault="0007211A" w:rsidP="00E95858">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07211A" w:rsidRPr="00AC5A44" w:rsidRDefault="0007211A" w:rsidP="00E95858">
            <w:pPr>
              <w:widowControl/>
              <w:jc w:val="center"/>
              <w:rPr>
                <w:kern w:val="0"/>
                <w:szCs w:val="21"/>
              </w:rPr>
            </w:pPr>
            <w:r w:rsidRPr="00AC5A44">
              <w:rPr>
                <w:rFonts w:hint="eastAsia"/>
                <w:kern w:val="0"/>
                <w:szCs w:val="21"/>
              </w:rPr>
              <w:t>易方达上证</w:t>
            </w:r>
            <w:r w:rsidRPr="00AC5A44">
              <w:rPr>
                <w:rFonts w:hint="eastAsia"/>
                <w:kern w:val="0"/>
                <w:szCs w:val="21"/>
              </w:rPr>
              <w:t>50</w:t>
            </w:r>
            <w:r w:rsidRPr="00AC5A44">
              <w:rPr>
                <w:rFonts w:hint="eastAsia"/>
                <w:kern w:val="0"/>
                <w:szCs w:val="21"/>
              </w:rPr>
              <w:t>分级</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AC5A44">
              <w:rPr>
                <w:rFonts w:hint="eastAsia"/>
                <w:kern w:val="0"/>
                <w:szCs w:val="21"/>
              </w:rPr>
              <w:t>易方达上证</w:t>
            </w:r>
            <w:r w:rsidRPr="00AC5A44">
              <w:rPr>
                <w:rFonts w:hint="eastAsia"/>
                <w:kern w:val="0"/>
                <w:szCs w:val="21"/>
              </w:rPr>
              <w:t>50</w:t>
            </w:r>
            <w:r w:rsidRPr="00AC5A44">
              <w:rPr>
                <w:rFonts w:hint="eastAsia"/>
                <w:kern w:val="0"/>
                <w:szCs w:val="21"/>
              </w:rPr>
              <w:t>分级</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shd w:val="clear" w:color="auto" w:fill="auto"/>
            <w:vAlign w:val="center"/>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tcPr>
          <w:p w:rsidR="0007211A" w:rsidRPr="009D5CCC" w:rsidRDefault="0007211A" w:rsidP="00E95858">
            <w:pPr>
              <w:widowControl/>
              <w:jc w:val="center"/>
              <w:rPr>
                <w:kern w:val="0"/>
                <w:szCs w:val="21"/>
              </w:rPr>
            </w:pPr>
            <w:r w:rsidRPr="00AC5A44">
              <w:rPr>
                <w:rFonts w:hint="eastAsia"/>
                <w:kern w:val="0"/>
                <w:szCs w:val="21"/>
              </w:rPr>
              <w:t>易方达上证</w:t>
            </w:r>
            <w:r w:rsidRPr="00AC5A44">
              <w:rPr>
                <w:rFonts w:hint="eastAsia"/>
                <w:kern w:val="0"/>
                <w:szCs w:val="21"/>
              </w:rPr>
              <w:t>50</w:t>
            </w:r>
            <w:r w:rsidRPr="00AC5A44">
              <w:rPr>
                <w:rFonts w:hint="eastAsia"/>
                <w:kern w:val="0"/>
                <w:szCs w:val="21"/>
              </w:rPr>
              <w:t>分级</w:t>
            </w:r>
            <w:r w:rsidRPr="00AC5A44">
              <w:rPr>
                <w:rFonts w:hint="eastAsia"/>
                <w:kern w:val="0"/>
                <w:szCs w:val="21"/>
              </w:rPr>
              <w:t>B</w:t>
            </w:r>
          </w:p>
        </w:tc>
        <w:tc>
          <w:tcPr>
            <w:tcW w:w="4526" w:type="dxa"/>
            <w:shd w:val="clear" w:color="auto" w:fill="auto"/>
            <w:tcMar>
              <w:top w:w="0" w:type="dxa"/>
              <w:left w:w="108" w:type="dxa"/>
              <w:bottom w:w="0" w:type="dxa"/>
              <w:right w:w="108" w:type="dxa"/>
            </w:tcMar>
            <w:vAlign w:val="center"/>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val="restart"/>
            <w:shd w:val="clear" w:color="auto" w:fill="auto"/>
            <w:tcMar>
              <w:top w:w="0" w:type="dxa"/>
              <w:left w:w="108" w:type="dxa"/>
              <w:bottom w:w="0" w:type="dxa"/>
              <w:right w:w="108" w:type="dxa"/>
            </w:tcMar>
            <w:vAlign w:val="center"/>
            <w:hideMark/>
          </w:tcPr>
          <w:p w:rsidR="0007211A" w:rsidRPr="009D5CCC" w:rsidRDefault="0007211A" w:rsidP="00E95858">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07211A" w:rsidRPr="00AC5A44" w:rsidRDefault="0007211A" w:rsidP="00E95858">
            <w:pPr>
              <w:widowControl/>
              <w:jc w:val="center"/>
              <w:rPr>
                <w:kern w:val="0"/>
                <w:szCs w:val="21"/>
              </w:rPr>
            </w:pPr>
            <w:r w:rsidRPr="00AC5A44">
              <w:rPr>
                <w:rFonts w:hint="eastAsia"/>
                <w:kern w:val="0"/>
                <w:szCs w:val="21"/>
              </w:rPr>
              <w:t>易方达上证</w:t>
            </w:r>
            <w:r w:rsidRPr="00AC5A44">
              <w:rPr>
                <w:rFonts w:hint="eastAsia"/>
                <w:kern w:val="0"/>
                <w:szCs w:val="21"/>
              </w:rPr>
              <w:t>50</w:t>
            </w:r>
            <w:r w:rsidRPr="00AC5A44">
              <w:rPr>
                <w:rFonts w:hint="eastAsia"/>
                <w:kern w:val="0"/>
                <w:szCs w:val="21"/>
              </w:rPr>
              <w:t>分级</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525"/>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AC5A44">
              <w:rPr>
                <w:rFonts w:hint="eastAsia"/>
                <w:kern w:val="0"/>
                <w:szCs w:val="21"/>
              </w:rPr>
              <w:t>易方达上证</w:t>
            </w:r>
            <w:r w:rsidRPr="00AC5A44">
              <w:rPr>
                <w:rFonts w:hint="eastAsia"/>
                <w:kern w:val="0"/>
                <w:szCs w:val="21"/>
              </w:rPr>
              <w:t>50</w:t>
            </w:r>
            <w:r w:rsidRPr="00AC5A44">
              <w:rPr>
                <w:rFonts w:hint="eastAsia"/>
                <w:kern w:val="0"/>
                <w:szCs w:val="21"/>
              </w:rPr>
              <w:t>分级</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525"/>
        </w:trPr>
        <w:tc>
          <w:tcPr>
            <w:tcW w:w="2548" w:type="dxa"/>
            <w:vMerge/>
            <w:shd w:val="clear" w:color="auto" w:fill="auto"/>
            <w:vAlign w:val="center"/>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tcPr>
          <w:p w:rsidR="0007211A" w:rsidRPr="009D5CCC" w:rsidRDefault="0007211A" w:rsidP="00E95858">
            <w:pPr>
              <w:widowControl/>
              <w:jc w:val="center"/>
              <w:rPr>
                <w:kern w:val="0"/>
                <w:szCs w:val="21"/>
              </w:rPr>
            </w:pPr>
            <w:r w:rsidRPr="00AC5A44">
              <w:rPr>
                <w:rFonts w:hint="eastAsia"/>
                <w:kern w:val="0"/>
                <w:szCs w:val="21"/>
              </w:rPr>
              <w:t>易方达上证</w:t>
            </w:r>
            <w:r w:rsidRPr="00AC5A44">
              <w:rPr>
                <w:rFonts w:hint="eastAsia"/>
                <w:kern w:val="0"/>
                <w:szCs w:val="21"/>
              </w:rPr>
              <w:t>50</w:t>
            </w:r>
            <w:r w:rsidRPr="00AC5A44">
              <w:rPr>
                <w:rFonts w:hint="eastAsia"/>
                <w:kern w:val="0"/>
                <w:szCs w:val="21"/>
              </w:rPr>
              <w:t>分级</w:t>
            </w:r>
            <w:r w:rsidRPr="00AC5A44">
              <w:rPr>
                <w:rFonts w:hint="eastAsia"/>
                <w:kern w:val="0"/>
                <w:szCs w:val="21"/>
              </w:rPr>
              <w:t>B</w:t>
            </w:r>
          </w:p>
        </w:tc>
        <w:tc>
          <w:tcPr>
            <w:tcW w:w="4526" w:type="dxa"/>
            <w:shd w:val="clear" w:color="auto" w:fill="auto"/>
            <w:tcMar>
              <w:top w:w="0" w:type="dxa"/>
              <w:left w:w="108" w:type="dxa"/>
              <w:bottom w:w="0" w:type="dxa"/>
              <w:right w:w="108" w:type="dxa"/>
            </w:tcMar>
            <w:vAlign w:val="center"/>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653"/>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bl>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27" w:name="_Toc225500053"/>
      <w:bookmarkStart w:id="128" w:name="_Toc374542166"/>
      <w:bookmarkStart w:id="129" w:name="_Toc48664625"/>
      <w:r w:rsidRPr="005F1BBF">
        <w:rPr>
          <w:rFonts w:ascii="Times New Roman" w:hAnsi="Times New Roman"/>
          <w:bCs/>
          <w:color w:val="000000"/>
          <w:sz w:val="21"/>
          <w:szCs w:val="21"/>
        </w:rPr>
        <w:t>9</w:t>
      </w:r>
      <w:r w:rsidRPr="005F1BBF">
        <w:rPr>
          <w:rFonts w:ascii="Times New Roman" w:hAnsi="Times New Roman"/>
          <w:bCs/>
          <w:color w:val="000000"/>
          <w:sz w:val="21"/>
          <w:szCs w:val="21"/>
        </w:rPr>
        <w:t>开放式基金份额变动</w:t>
      </w:r>
      <w:bookmarkEnd w:id="127"/>
      <w:bookmarkEnd w:id="128"/>
      <w:bookmarkEnd w:id="129"/>
    </w:p>
    <w:p w:rsidR="00F516C9" w:rsidRPr="00885C59" w:rsidRDefault="00F516C9" w:rsidP="008971E9">
      <w:pPr>
        <w:jc w:val="right"/>
        <w:rPr>
          <w:szCs w:val="21"/>
        </w:rPr>
      </w:pPr>
      <w:r w:rsidRPr="00885C59">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6"/>
        <w:gridCol w:w="2000"/>
        <w:gridCol w:w="2000"/>
        <w:gridCol w:w="2000"/>
      </w:tblGrid>
      <w:tr w:rsidR="00F516C9" w:rsidRPr="00885C59" w:rsidTr="00680071">
        <w:tc>
          <w:tcPr>
            <w:tcW w:w="1769" w:type="pct"/>
            <w:vAlign w:val="center"/>
          </w:tcPr>
          <w:p w:rsidR="00F516C9" w:rsidRPr="00885C59" w:rsidRDefault="00F516C9" w:rsidP="000505F9">
            <w:pPr>
              <w:jc w:val="center"/>
              <w:rPr>
                <w:szCs w:val="21"/>
              </w:rPr>
            </w:pPr>
            <w:r w:rsidRPr="00885C59">
              <w:rPr>
                <w:rFonts w:hint="eastAsia"/>
                <w:szCs w:val="21"/>
              </w:rPr>
              <w:t>项目</w:t>
            </w:r>
          </w:p>
        </w:tc>
        <w:tc>
          <w:tcPr>
            <w:tcW w:w="1077" w:type="pct"/>
            <w:vAlign w:val="center"/>
          </w:tcPr>
          <w:p w:rsidR="00F516C9" w:rsidRPr="00885C59" w:rsidRDefault="00F516C9" w:rsidP="000505F9">
            <w:pPr>
              <w:jc w:val="center"/>
              <w:rPr>
                <w:szCs w:val="21"/>
              </w:rPr>
            </w:pPr>
            <w:r w:rsidRPr="00885C59">
              <w:rPr>
                <w:szCs w:val="21"/>
              </w:rPr>
              <w:t>易方达上证</w:t>
            </w:r>
            <w:r w:rsidRPr="00885C59">
              <w:rPr>
                <w:szCs w:val="21"/>
              </w:rPr>
              <w:t>50</w:t>
            </w:r>
            <w:r w:rsidRPr="00885C59">
              <w:rPr>
                <w:szCs w:val="21"/>
              </w:rPr>
              <w:t>分级</w:t>
            </w:r>
          </w:p>
        </w:tc>
        <w:tc>
          <w:tcPr>
            <w:tcW w:w="1077" w:type="pct"/>
            <w:vAlign w:val="center"/>
          </w:tcPr>
          <w:p w:rsidR="00F516C9" w:rsidRPr="00885C59" w:rsidRDefault="00F516C9" w:rsidP="000505F9">
            <w:pPr>
              <w:jc w:val="center"/>
              <w:rPr>
                <w:szCs w:val="21"/>
              </w:rPr>
            </w:pPr>
            <w:r w:rsidRPr="00885C59">
              <w:rPr>
                <w:szCs w:val="21"/>
              </w:rPr>
              <w:t>易方达上证</w:t>
            </w:r>
            <w:r w:rsidRPr="00885C59">
              <w:rPr>
                <w:szCs w:val="21"/>
              </w:rPr>
              <w:t>50</w:t>
            </w:r>
            <w:r w:rsidRPr="00885C59">
              <w:rPr>
                <w:szCs w:val="21"/>
              </w:rPr>
              <w:t>分级</w:t>
            </w:r>
            <w:r w:rsidRPr="00885C59">
              <w:rPr>
                <w:szCs w:val="21"/>
              </w:rPr>
              <w:t>A</w:t>
            </w:r>
          </w:p>
        </w:tc>
        <w:tc>
          <w:tcPr>
            <w:tcW w:w="1077" w:type="pct"/>
            <w:vAlign w:val="center"/>
          </w:tcPr>
          <w:p w:rsidR="00F516C9" w:rsidRPr="00885C59" w:rsidRDefault="00F516C9" w:rsidP="000505F9">
            <w:pPr>
              <w:jc w:val="center"/>
              <w:rPr>
                <w:szCs w:val="21"/>
              </w:rPr>
            </w:pPr>
            <w:r w:rsidRPr="00885C59">
              <w:rPr>
                <w:szCs w:val="21"/>
              </w:rPr>
              <w:t>易方达上证</w:t>
            </w:r>
            <w:r w:rsidRPr="00885C59">
              <w:rPr>
                <w:szCs w:val="21"/>
              </w:rPr>
              <w:t>50</w:t>
            </w:r>
            <w:r w:rsidRPr="00885C59">
              <w:rPr>
                <w:szCs w:val="21"/>
              </w:rPr>
              <w:t>分级</w:t>
            </w:r>
            <w:r w:rsidRPr="00885C59">
              <w:rPr>
                <w:szCs w:val="21"/>
              </w:rPr>
              <w:t>B</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基金合同生效日（</w:t>
            </w:r>
            <w:r w:rsidRPr="00885C59">
              <w:rPr>
                <w:szCs w:val="21"/>
              </w:rPr>
              <w:t>2015</w:t>
            </w:r>
            <w:r w:rsidRPr="00885C59">
              <w:rPr>
                <w:szCs w:val="21"/>
              </w:rPr>
              <w:t>年</w:t>
            </w:r>
            <w:r w:rsidRPr="00885C59">
              <w:rPr>
                <w:szCs w:val="21"/>
              </w:rPr>
              <w:t>4</w:t>
            </w:r>
            <w:r w:rsidRPr="00885C59">
              <w:rPr>
                <w:szCs w:val="21"/>
              </w:rPr>
              <w:t>月</w:t>
            </w:r>
            <w:r w:rsidRPr="00885C59">
              <w:rPr>
                <w:szCs w:val="21"/>
              </w:rPr>
              <w:t>15</w:t>
            </w:r>
            <w:r w:rsidRPr="00885C59">
              <w:rPr>
                <w:szCs w:val="21"/>
              </w:rPr>
              <w:t>日</w:t>
            </w:r>
            <w:r w:rsidRPr="00885C59">
              <w:rPr>
                <w:rFonts w:hint="eastAsia"/>
                <w:szCs w:val="21"/>
              </w:rPr>
              <w:t>）基金份额总额</w:t>
            </w:r>
          </w:p>
        </w:tc>
        <w:tc>
          <w:tcPr>
            <w:tcW w:w="1077" w:type="pct"/>
            <w:vAlign w:val="center"/>
          </w:tcPr>
          <w:p w:rsidR="00F516C9" w:rsidRPr="00885C59" w:rsidRDefault="00F516C9" w:rsidP="000505F9">
            <w:pPr>
              <w:jc w:val="right"/>
              <w:rPr>
                <w:szCs w:val="21"/>
              </w:rPr>
            </w:pPr>
            <w:r w:rsidRPr="00885C59">
              <w:rPr>
                <w:szCs w:val="21"/>
              </w:rPr>
              <w:t>2,474,295,151.41</w:t>
            </w:r>
          </w:p>
        </w:tc>
        <w:tc>
          <w:tcPr>
            <w:tcW w:w="1077" w:type="pct"/>
            <w:vAlign w:val="center"/>
          </w:tcPr>
          <w:p w:rsidR="00F516C9" w:rsidRPr="00885C59" w:rsidRDefault="00F516C9" w:rsidP="000505F9">
            <w:pPr>
              <w:jc w:val="right"/>
              <w:rPr>
                <w:szCs w:val="21"/>
              </w:rPr>
            </w:pPr>
            <w:r w:rsidRPr="00885C59">
              <w:rPr>
                <w:szCs w:val="21"/>
              </w:rPr>
              <w:t>-</w:t>
            </w:r>
          </w:p>
        </w:tc>
        <w:tc>
          <w:tcPr>
            <w:tcW w:w="1077" w:type="pct"/>
            <w:vAlign w:val="center"/>
          </w:tcPr>
          <w:p w:rsidR="00F516C9" w:rsidRPr="00885C59" w:rsidRDefault="00F516C9" w:rsidP="000505F9">
            <w:pPr>
              <w:jc w:val="right"/>
              <w:rPr>
                <w:szCs w:val="21"/>
              </w:rPr>
            </w:pPr>
            <w:r w:rsidRPr="00885C59">
              <w:rPr>
                <w:szCs w:val="21"/>
              </w:rPr>
              <w:t>-</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本报告期期初基金份额总额</w:t>
            </w:r>
          </w:p>
        </w:tc>
        <w:tc>
          <w:tcPr>
            <w:tcW w:w="1077" w:type="pct"/>
            <w:vAlign w:val="center"/>
          </w:tcPr>
          <w:p w:rsidR="00F516C9" w:rsidRPr="00885C59" w:rsidRDefault="00F516C9" w:rsidP="000505F9">
            <w:pPr>
              <w:jc w:val="right"/>
              <w:rPr>
                <w:szCs w:val="21"/>
              </w:rPr>
            </w:pPr>
            <w:r w:rsidRPr="00885C59">
              <w:rPr>
                <w:szCs w:val="21"/>
              </w:rPr>
              <w:t>190,577,791.90</w:t>
            </w:r>
          </w:p>
        </w:tc>
        <w:tc>
          <w:tcPr>
            <w:tcW w:w="1077" w:type="pct"/>
            <w:vAlign w:val="center"/>
          </w:tcPr>
          <w:p w:rsidR="00F516C9" w:rsidRPr="00885C59" w:rsidRDefault="00F516C9" w:rsidP="000505F9">
            <w:pPr>
              <w:jc w:val="right"/>
              <w:rPr>
                <w:szCs w:val="21"/>
              </w:rPr>
            </w:pPr>
            <w:r w:rsidRPr="00885C59">
              <w:rPr>
                <w:szCs w:val="21"/>
              </w:rPr>
              <w:t>154,995,879.00</w:t>
            </w:r>
          </w:p>
        </w:tc>
        <w:tc>
          <w:tcPr>
            <w:tcW w:w="1077" w:type="pct"/>
            <w:vAlign w:val="center"/>
          </w:tcPr>
          <w:p w:rsidR="00F516C9" w:rsidRPr="00885C59" w:rsidRDefault="00F516C9" w:rsidP="000505F9">
            <w:pPr>
              <w:jc w:val="right"/>
              <w:rPr>
                <w:szCs w:val="21"/>
              </w:rPr>
            </w:pPr>
            <w:r w:rsidRPr="00885C59">
              <w:rPr>
                <w:szCs w:val="21"/>
              </w:rPr>
              <w:t>154,995,879.00</w:t>
            </w:r>
          </w:p>
        </w:tc>
      </w:tr>
      <w:tr w:rsidR="00F516C9" w:rsidRPr="00885C59" w:rsidTr="00680071">
        <w:tc>
          <w:tcPr>
            <w:tcW w:w="1769" w:type="pct"/>
            <w:vAlign w:val="center"/>
          </w:tcPr>
          <w:p w:rsidR="00F516C9" w:rsidRPr="00885C59" w:rsidRDefault="00F516C9" w:rsidP="00CF1817">
            <w:pPr>
              <w:rPr>
                <w:szCs w:val="21"/>
              </w:rPr>
            </w:pPr>
            <w:r w:rsidRPr="00885C59">
              <w:rPr>
                <w:szCs w:val="21"/>
              </w:rPr>
              <w:t>本报告期</w:t>
            </w:r>
            <w:r w:rsidRPr="00885C59">
              <w:rPr>
                <w:rFonts w:hint="eastAsia"/>
                <w:szCs w:val="21"/>
              </w:rPr>
              <w:t>基金总申购份额</w:t>
            </w:r>
          </w:p>
        </w:tc>
        <w:tc>
          <w:tcPr>
            <w:tcW w:w="1077" w:type="pct"/>
            <w:vAlign w:val="center"/>
          </w:tcPr>
          <w:p w:rsidR="00F516C9" w:rsidRPr="00885C59" w:rsidRDefault="00F516C9" w:rsidP="000505F9">
            <w:pPr>
              <w:jc w:val="right"/>
              <w:rPr>
                <w:szCs w:val="21"/>
              </w:rPr>
            </w:pPr>
            <w:r w:rsidRPr="00885C59">
              <w:rPr>
                <w:szCs w:val="21"/>
              </w:rPr>
              <w:t>20,301,312.09</w:t>
            </w:r>
          </w:p>
        </w:tc>
        <w:tc>
          <w:tcPr>
            <w:tcW w:w="1077" w:type="pct"/>
            <w:vAlign w:val="center"/>
          </w:tcPr>
          <w:p w:rsidR="00F516C9" w:rsidRPr="00885C59" w:rsidRDefault="00F516C9" w:rsidP="000505F9">
            <w:pPr>
              <w:jc w:val="right"/>
              <w:rPr>
                <w:szCs w:val="21"/>
              </w:rPr>
            </w:pPr>
            <w:r w:rsidRPr="00885C59">
              <w:rPr>
                <w:szCs w:val="21"/>
              </w:rPr>
              <w:t>-</w:t>
            </w:r>
          </w:p>
        </w:tc>
        <w:tc>
          <w:tcPr>
            <w:tcW w:w="1077" w:type="pct"/>
            <w:vAlign w:val="center"/>
          </w:tcPr>
          <w:p w:rsidR="00F516C9" w:rsidRPr="00885C59" w:rsidRDefault="00F516C9" w:rsidP="000505F9">
            <w:pPr>
              <w:jc w:val="right"/>
              <w:rPr>
                <w:szCs w:val="21"/>
              </w:rPr>
            </w:pPr>
            <w:r w:rsidRPr="00885C59">
              <w:rPr>
                <w:szCs w:val="21"/>
              </w:rPr>
              <w:t>-</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减：</w:t>
            </w:r>
            <w:r w:rsidRPr="00885C59">
              <w:rPr>
                <w:szCs w:val="21"/>
              </w:rPr>
              <w:t>本报告期</w:t>
            </w:r>
            <w:r w:rsidRPr="00885C59">
              <w:rPr>
                <w:rFonts w:hint="eastAsia"/>
                <w:szCs w:val="21"/>
              </w:rPr>
              <w:t>基金总赎回份额</w:t>
            </w:r>
          </w:p>
        </w:tc>
        <w:tc>
          <w:tcPr>
            <w:tcW w:w="1077" w:type="pct"/>
            <w:vAlign w:val="center"/>
          </w:tcPr>
          <w:p w:rsidR="00F516C9" w:rsidRPr="00885C59" w:rsidRDefault="00F516C9" w:rsidP="000505F9">
            <w:pPr>
              <w:jc w:val="right"/>
              <w:rPr>
                <w:szCs w:val="21"/>
              </w:rPr>
            </w:pPr>
            <w:r w:rsidRPr="00885C59">
              <w:rPr>
                <w:szCs w:val="21"/>
              </w:rPr>
              <w:t>160,542,974.87</w:t>
            </w:r>
          </w:p>
        </w:tc>
        <w:tc>
          <w:tcPr>
            <w:tcW w:w="1077" w:type="pct"/>
            <w:vAlign w:val="center"/>
          </w:tcPr>
          <w:p w:rsidR="00F516C9" w:rsidRPr="00885C59" w:rsidRDefault="00F516C9" w:rsidP="000505F9">
            <w:pPr>
              <w:jc w:val="right"/>
              <w:rPr>
                <w:szCs w:val="21"/>
              </w:rPr>
            </w:pPr>
            <w:r w:rsidRPr="00885C59">
              <w:rPr>
                <w:szCs w:val="21"/>
              </w:rPr>
              <w:t>-</w:t>
            </w:r>
          </w:p>
        </w:tc>
        <w:tc>
          <w:tcPr>
            <w:tcW w:w="1077" w:type="pct"/>
            <w:vAlign w:val="center"/>
          </w:tcPr>
          <w:p w:rsidR="00F516C9" w:rsidRPr="00885C59" w:rsidRDefault="00F516C9" w:rsidP="000505F9">
            <w:pPr>
              <w:jc w:val="right"/>
              <w:rPr>
                <w:szCs w:val="21"/>
              </w:rPr>
            </w:pPr>
            <w:r w:rsidRPr="00885C59">
              <w:rPr>
                <w:szCs w:val="21"/>
              </w:rPr>
              <w:t>-</w:t>
            </w:r>
          </w:p>
        </w:tc>
      </w:tr>
      <w:tr w:rsidR="00F516C9" w:rsidRPr="00885C59" w:rsidTr="00680071">
        <w:tc>
          <w:tcPr>
            <w:tcW w:w="1769" w:type="pct"/>
            <w:vAlign w:val="center"/>
          </w:tcPr>
          <w:p w:rsidR="00F516C9" w:rsidRPr="00885C59" w:rsidRDefault="00F516C9" w:rsidP="00CF1817">
            <w:pPr>
              <w:rPr>
                <w:szCs w:val="21"/>
              </w:rPr>
            </w:pPr>
            <w:r w:rsidRPr="00885C59">
              <w:rPr>
                <w:szCs w:val="21"/>
              </w:rPr>
              <w:t>本报告期</w:t>
            </w:r>
            <w:r w:rsidRPr="00885C59">
              <w:rPr>
                <w:rFonts w:hint="eastAsia"/>
                <w:szCs w:val="21"/>
              </w:rPr>
              <w:t>基金拆分变动份额</w:t>
            </w:r>
          </w:p>
        </w:tc>
        <w:tc>
          <w:tcPr>
            <w:tcW w:w="1077" w:type="pct"/>
            <w:vAlign w:val="center"/>
          </w:tcPr>
          <w:p w:rsidR="00F516C9" w:rsidRPr="00885C59" w:rsidRDefault="00F516C9" w:rsidP="000505F9">
            <w:pPr>
              <w:jc w:val="right"/>
              <w:rPr>
                <w:szCs w:val="21"/>
              </w:rPr>
            </w:pPr>
            <w:r w:rsidRPr="00885C59">
              <w:rPr>
                <w:szCs w:val="21"/>
              </w:rPr>
              <w:t>111,035,667.36</w:t>
            </w:r>
          </w:p>
        </w:tc>
        <w:tc>
          <w:tcPr>
            <w:tcW w:w="1077" w:type="pct"/>
            <w:vAlign w:val="center"/>
          </w:tcPr>
          <w:p w:rsidR="00F516C9" w:rsidRPr="00885C59" w:rsidRDefault="00F516C9" w:rsidP="000505F9">
            <w:pPr>
              <w:jc w:val="right"/>
              <w:rPr>
                <w:szCs w:val="21"/>
              </w:rPr>
            </w:pPr>
            <w:r w:rsidRPr="00885C59">
              <w:rPr>
                <w:szCs w:val="21"/>
              </w:rPr>
              <w:t>-50,041,250.00</w:t>
            </w:r>
          </w:p>
        </w:tc>
        <w:tc>
          <w:tcPr>
            <w:tcW w:w="1077" w:type="pct"/>
            <w:vAlign w:val="center"/>
          </w:tcPr>
          <w:p w:rsidR="00F516C9" w:rsidRPr="00885C59" w:rsidRDefault="00F516C9" w:rsidP="000505F9">
            <w:pPr>
              <w:jc w:val="right"/>
              <w:rPr>
                <w:szCs w:val="21"/>
              </w:rPr>
            </w:pPr>
            <w:r w:rsidRPr="00885C59">
              <w:rPr>
                <w:szCs w:val="21"/>
              </w:rPr>
              <w:t>-50,041,250.00</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本报告期期末基金份额总额</w:t>
            </w:r>
          </w:p>
        </w:tc>
        <w:tc>
          <w:tcPr>
            <w:tcW w:w="1077" w:type="pct"/>
            <w:vAlign w:val="center"/>
          </w:tcPr>
          <w:p w:rsidR="00F516C9" w:rsidRPr="00885C59" w:rsidRDefault="00F516C9" w:rsidP="000505F9">
            <w:pPr>
              <w:jc w:val="right"/>
              <w:rPr>
                <w:szCs w:val="21"/>
              </w:rPr>
            </w:pPr>
            <w:r w:rsidRPr="00885C59">
              <w:rPr>
                <w:szCs w:val="21"/>
              </w:rPr>
              <w:t>161,371,796.48</w:t>
            </w:r>
          </w:p>
        </w:tc>
        <w:tc>
          <w:tcPr>
            <w:tcW w:w="1077" w:type="pct"/>
            <w:vAlign w:val="center"/>
          </w:tcPr>
          <w:p w:rsidR="00F516C9" w:rsidRPr="00885C59" w:rsidRDefault="00F516C9" w:rsidP="000505F9">
            <w:pPr>
              <w:jc w:val="right"/>
              <w:rPr>
                <w:szCs w:val="21"/>
              </w:rPr>
            </w:pPr>
            <w:r w:rsidRPr="00885C59">
              <w:rPr>
                <w:szCs w:val="21"/>
              </w:rPr>
              <w:t>104,954,629.00</w:t>
            </w:r>
          </w:p>
        </w:tc>
        <w:tc>
          <w:tcPr>
            <w:tcW w:w="1077" w:type="pct"/>
            <w:vAlign w:val="center"/>
          </w:tcPr>
          <w:p w:rsidR="00F516C9" w:rsidRPr="00885C59" w:rsidRDefault="00F516C9" w:rsidP="000505F9">
            <w:pPr>
              <w:jc w:val="right"/>
              <w:rPr>
                <w:szCs w:val="21"/>
              </w:rPr>
            </w:pPr>
            <w:r w:rsidRPr="00885C59">
              <w:rPr>
                <w:szCs w:val="21"/>
              </w:rPr>
              <w:t>104,954,629.00</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注：拆分变动份额包括三类份额之间的配对转换份额及折算调整份额。</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30" w:name="_Toc225500054"/>
      <w:bookmarkStart w:id="131" w:name="_Toc374542167"/>
      <w:bookmarkStart w:id="132" w:name="_Toc48664626"/>
      <w:r w:rsidRPr="005F1BBF">
        <w:rPr>
          <w:rFonts w:ascii="Times New Roman" w:hAnsi="Times New Roman"/>
          <w:bCs/>
          <w:color w:val="000000"/>
          <w:sz w:val="21"/>
          <w:szCs w:val="21"/>
        </w:rPr>
        <w:t>10</w:t>
      </w:r>
      <w:r w:rsidRPr="005F1BBF">
        <w:rPr>
          <w:rFonts w:ascii="Times New Roman" w:hAnsi="Times New Roman"/>
          <w:bCs/>
          <w:color w:val="000000"/>
          <w:sz w:val="21"/>
          <w:szCs w:val="21"/>
        </w:rPr>
        <w:t>重大事件揭示</w:t>
      </w:r>
      <w:bookmarkEnd w:id="130"/>
      <w:bookmarkEnd w:id="131"/>
      <w:bookmarkEnd w:id="132"/>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3" w:name="_Toc374542168"/>
      <w:bookmarkStart w:id="134" w:name="_Toc48664627"/>
      <w:r>
        <w:rPr>
          <w:rFonts w:ascii="Times New Roman" w:hAnsi="Times New Roman"/>
          <w:kern w:val="0"/>
          <w:sz w:val="21"/>
          <w:szCs w:val="21"/>
        </w:rPr>
        <w:t>10.</w:t>
      </w:r>
      <w:r>
        <w:rPr>
          <w:rFonts w:ascii="Times New Roman" w:hAnsi="Times New Roman" w:hint="eastAsia"/>
          <w:kern w:val="0"/>
          <w:sz w:val="21"/>
          <w:szCs w:val="21"/>
        </w:rPr>
        <w:t>1</w:t>
      </w:r>
      <w:r w:rsidR="00F516C9" w:rsidRPr="00885C59">
        <w:rPr>
          <w:rFonts w:ascii="Times New Roman" w:hAnsi="Times New Roman" w:hint="eastAsia"/>
          <w:kern w:val="0"/>
          <w:sz w:val="21"/>
          <w:szCs w:val="21"/>
        </w:rPr>
        <w:t>基金份额持有人大会决议</w:t>
      </w:r>
      <w:bookmarkEnd w:id="133"/>
      <w:bookmarkEnd w:id="134"/>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本报告期内未召开基金份额持有人大会。</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5" w:name="_Toc374542169"/>
      <w:bookmarkStart w:id="136" w:name="_Toc48664628"/>
      <w:r>
        <w:rPr>
          <w:rFonts w:ascii="Times New Roman" w:hAnsi="Times New Roman"/>
          <w:kern w:val="0"/>
          <w:sz w:val="21"/>
          <w:szCs w:val="21"/>
        </w:rPr>
        <w:t>10.</w:t>
      </w:r>
      <w:r>
        <w:rPr>
          <w:rFonts w:ascii="Times New Roman" w:hAnsi="Times New Roman" w:hint="eastAsia"/>
          <w:kern w:val="0"/>
          <w:sz w:val="21"/>
          <w:szCs w:val="21"/>
        </w:rPr>
        <w:t>2</w:t>
      </w:r>
      <w:r w:rsidR="00F516C9" w:rsidRPr="00885C59">
        <w:rPr>
          <w:rFonts w:ascii="Times New Roman" w:hAnsi="Times New Roman" w:hint="eastAsia"/>
          <w:kern w:val="0"/>
          <w:sz w:val="21"/>
          <w:szCs w:val="21"/>
        </w:rPr>
        <w:t>基金管理人、基金托管人的专门基金托管部门的重大人事变动</w:t>
      </w:r>
      <w:bookmarkEnd w:id="135"/>
      <w:bookmarkEnd w:id="136"/>
    </w:p>
    <w:p w:rsidR="000E7D3D" w:rsidRDefault="00BD5233">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F516C9" w:rsidRPr="00885C59" w:rsidRDefault="00F516C9" w:rsidP="00FB519A">
      <w:pPr>
        <w:widowControl/>
        <w:spacing w:line="360" w:lineRule="auto"/>
        <w:ind w:firstLineChars="200" w:firstLine="420"/>
        <w:rPr>
          <w:kern w:val="0"/>
          <w:szCs w:val="21"/>
        </w:rPr>
      </w:pPr>
      <w:r w:rsidRPr="00885C59">
        <w:rPr>
          <w:kern w:val="0"/>
          <w:szCs w:val="21"/>
        </w:rPr>
        <w:t>本报告期内本基金托管人的专门基金托管部门未发生重大人事变动。</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7" w:name="_Toc374542170"/>
      <w:bookmarkStart w:id="138" w:name="_Toc48664629"/>
      <w:r>
        <w:rPr>
          <w:rFonts w:ascii="Times New Roman" w:hAnsi="Times New Roman"/>
          <w:kern w:val="0"/>
          <w:sz w:val="21"/>
          <w:szCs w:val="21"/>
        </w:rPr>
        <w:t>10.</w:t>
      </w:r>
      <w:r>
        <w:rPr>
          <w:rFonts w:ascii="Times New Roman" w:hAnsi="Times New Roman" w:hint="eastAsia"/>
          <w:kern w:val="0"/>
          <w:sz w:val="21"/>
          <w:szCs w:val="21"/>
        </w:rPr>
        <w:t>3</w:t>
      </w:r>
      <w:r w:rsidR="00F516C9" w:rsidRPr="00885C59">
        <w:rPr>
          <w:rFonts w:ascii="Times New Roman" w:hAnsi="Times New Roman" w:hint="eastAsia"/>
          <w:kern w:val="0"/>
          <w:sz w:val="21"/>
          <w:szCs w:val="21"/>
        </w:rPr>
        <w:t>涉及基金管理人、基金财产、基金托管业务的诉讼</w:t>
      </w:r>
      <w:bookmarkEnd w:id="137"/>
      <w:bookmarkEnd w:id="138"/>
    </w:p>
    <w:p w:rsidR="00F516C9" w:rsidRPr="00885C59" w:rsidRDefault="00F516C9" w:rsidP="00FB519A">
      <w:pPr>
        <w:widowControl/>
        <w:spacing w:line="360" w:lineRule="auto"/>
        <w:ind w:firstLineChars="200" w:firstLine="420"/>
        <w:rPr>
          <w:kern w:val="0"/>
          <w:szCs w:val="21"/>
        </w:rPr>
      </w:pPr>
      <w:r w:rsidRPr="00885C59">
        <w:rPr>
          <w:kern w:val="0"/>
          <w:szCs w:val="21"/>
        </w:rPr>
        <w:t>本报告期内无涉及本基金管理人、基金财产、基金托管业务的诉讼事项。</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9" w:name="_Toc374542171"/>
      <w:bookmarkStart w:id="140" w:name="_Toc48664630"/>
      <w:r>
        <w:rPr>
          <w:rFonts w:ascii="Times New Roman" w:hAnsi="Times New Roman"/>
          <w:kern w:val="0"/>
          <w:sz w:val="21"/>
          <w:szCs w:val="21"/>
        </w:rPr>
        <w:t>10.</w:t>
      </w:r>
      <w:r>
        <w:rPr>
          <w:rFonts w:ascii="Times New Roman" w:hAnsi="Times New Roman" w:hint="eastAsia"/>
          <w:kern w:val="0"/>
          <w:sz w:val="21"/>
          <w:szCs w:val="21"/>
        </w:rPr>
        <w:t>4</w:t>
      </w:r>
      <w:r w:rsidR="00F516C9" w:rsidRPr="00885C59">
        <w:rPr>
          <w:rFonts w:ascii="Times New Roman" w:hAnsi="Times New Roman" w:hint="eastAsia"/>
          <w:kern w:val="0"/>
          <w:sz w:val="21"/>
          <w:szCs w:val="21"/>
        </w:rPr>
        <w:t>基金投资策略的改变</w:t>
      </w:r>
      <w:bookmarkEnd w:id="139"/>
      <w:bookmarkEnd w:id="140"/>
    </w:p>
    <w:p w:rsidR="006C4D26" w:rsidRDefault="00F516C9" w:rsidP="006C4D26">
      <w:pPr>
        <w:widowControl/>
        <w:spacing w:line="360" w:lineRule="auto"/>
        <w:ind w:firstLineChars="200" w:firstLine="420"/>
        <w:rPr>
          <w:rFonts w:eastAsiaTheme="minorEastAsia"/>
          <w:kern w:val="0"/>
          <w:szCs w:val="21"/>
        </w:rPr>
      </w:pPr>
      <w:r w:rsidRPr="00885C59">
        <w:rPr>
          <w:kern w:val="0"/>
          <w:szCs w:val="21"/>
        </w:rPr>
        <w:t>本报告期内本基金的投资策略未有重大变化。</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41" w:name="_Toc48664631"/>
      <w:r>
        <w:rPr>
          <w:rFonts w:ascii="Times New Roman" w:hAnsi="Times New Roman"/>
          <w:kern w:val="0"/>
          <w:sz w:val="21"/>
          <w:szCs w:val="21"/>
        </w:rPr>
        <w:t>10.</w:t>
      </w:r>
      <w:r>
        <w:rPr>
          <w:rFonts w:ascii="Times New Roman" w:hAnsi="Times New Roman" w:hint="eastAsia"/>
          <w:kern w:val="0"/>
          <w:sz w:val="21"/>
          <w:szCs w:val="21"/>
        </w:rPr>
        <w:t>5</w:t>
      </w:r>
      <w:r w:rsidR="00F516C9" w:rsidRPr="00213CFF">
        <w:rPr>
          <w:rFonts w:ascii="Times New Roman" w:hAnsi="Times New Roman" w:hint="eastAsia"/>
          <w:kern w:val="0"/>
          <w:sz w:val="21"/>
          <w:szCs w:val="21"/>
        </w:rPr>
        <w:t>为基金进行审计的会计师事务所情况</w:t>
      </w:r>
      <w:bookmarkEnd w:id="141"/>
    </w:p>
    <w:p w:rsidR="00F516C9" w:rsidRPr="00885C59" w:rsidRDefault="00F516C9" w:rsidP="00FB519A">
      <w:pPr>
        <w:widowControl/>
        <w:spacing w:line="360" w:lineRule="auto"/>
        <w:ind w:firstLineChars="200" w:firstLine="420"/>
        <w:rPr>
          <w:kern w:val="0"/>
          <w:szCs w:val="21"/>
        </w:rPr>
      </w:pPr>
      <w:bookmarkStart w:id="142" w:name="OLE_LINK3"/>
      <w:r w:rsidRPr="00885C59">
        <w:rPr>
          <w:kern w:val="0"/>
          <w:szCs w:val="21"/>
        </w:rPr>
        <w:t>本报告期内本基金未改聘会计师事务所。</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43" w:name="_Toc374542173"/>
      <w:bookmarkStart w:id="144" w:name="_Toc48664632"/>
      <w:bookmarkEnd w:id="142"/>
      <w:r>
        <w:rPr>
          <w:rFonts w:ascii="Times New Roman" w:hAnsi="Times New Roman"/>
          <w:kern w:val="0"/>
          <w:sz w:val="21"/>
          <w:szCs w:val="21"/>
        </w:rPr>
        <w:t>10.</w:t>
      </w:r>
      <w:r>
        <w:rPr>
          <w:rFonts w:ascii="Times New Roman" w:hAnsi="Times New Roman" w:hint="eastAsia"/>
          <w:kern w:val="0"/>
          <w:sz w:val="21"/>
          <w:szCs w:val="21"/>
        </w:rPr>
        <w:t>6</w:t>
      </w:r>
      <w:r w:rsidR="00F516C9" w:rsidRPr="00505608">
        <w:rPr>
          <w:rFonts w:ascii="Times New Roman" w:hAnsi="Times New Roman" w:hint="eastAsia"/>
          <w:kern w:val="0"/>
          <w:sz w:val="21"/>
          <w:szCs w:val="21"/>
        </w:rPr>
        <w:t>管理人、托管人及其高级管理人员受稽查或处罚等情况</w:t>
      </w:r>
      <w:bookmarkEnd w:id="143"/>
      <w:bookmarkEnd w:id="144"/>
    </w:p>
    <w:p w:rsidR="00F516C9" w:rsidRPr="00885C59" w:rsidRDefault="00F516C9" w:rsidP="00FB519A">
      <w:pPr>
        <w:widowControl/>
        <w:spacing w:line="360" w:lineRule="auto"/>
        <w:ind w:firstLineChars="200" w:firstLine="420"/>
        <w:rPr>
          <w:kern w:val="0"/>
          <w:szCs w:val="21"/>
        </w:rPr>
      </w:pPr>
      <w:r w:rsidRPr="00885C59">
        <w:rPr>
          <w:kern w:val="0"/>
          <w:szCs w:val="21"/>
        </w:rPr>
        <w:t>本报告期内，本基金管理人和托管人托管业务部门及其相关高级管理人员未受到稽查或处罚。</w:t>
      </w:r>
    </w:p>
    <w:p w:rsidR="00F516C9" w:rsidRPr="00885C59" w:rsidRDefault="006C4D26" w:rsidP="00B53380">
      <w:pPr>
        <w:pStyle w:val="20"/>
        <w:spacing w:beforeLines="100" w:before="312" w:afterLines="100" w:after="312"/>
        <w:ind w:left="992" w:hanging="567"/>
        <w:rPr>
          <w:rFonts w:ascii="Times New Roman" w:hAnsi="Times New Roman"/>
          <w:kern w:val="0"/>
          <w:sz w:val="21"/>
          <w:szCs w:val="21"/>
        </w:rPr>
      </w:pPr>
      <w:bookmarkStart w:id="145" w:name="_Toc374542174"/>
      <w:bookmarkStart w:id="146" w:name="_Toc48664633"/>
      <w:r>
        <w:rPr>
          <w:rFonts w:ascii="Times New Roman" w:hAnsi="Times New Roman"/>
          <w:kern w:val="0"/>
          <w:sz w:val="21"/>
          <w:szCs w:val="21"/>
        </w:rPr>
        <w:t>10.</w:t>
      </w:r>
      <w:r>
        <w:rPr>
          <w:rFonts w:ascii="Times New Roman" w:hAnsi="Times New Roman" w:hint="eastAsia"/>
          <w:kern w:val="0"/>
          <w:sz w:val="21"/>
          <w:szCs w:val="21"/>
        </w:rPr>
        <w:t>7</w:t>
      </w:r>
      <w:r w:rsidR="00F516C9" w:rsidRPr="00885C59">
        <w:rPr>
          <w:rFonts w:ascii="Times New Roman" w:hAnsi="Times New Roman" w:hint="eastAsia"/>
          <w:kern w:val="0"/>
          <w:sz w:val="21"/>
          <w:szCs w:val="21"/>
        </w:rPr>
        <w:t>基金租用证券公司交易单元的有关情况</w:t>
      </w:r>
      <w:bookmarkEnd w:id="145"/>
      <w:bookmarkEnd w:id="146"/>
    </w:p>
    <w:p w:rsidR="00F516C9" w:rsidRPr="00885C59" w:rsidRDefault="007B1978" w:rsidP="00FB519A">
      <w:pPr>
        <w:spacing w:line="360" w:lineRule="auto"/>
        <w:ind w:firstLineChars="196" w:firstLine="413"/>
        <w:rPr>
          <w:b/>
          <w:szCs w:val="21"/>
        </w:rPr>
      </w:pPr>
      <w:bookmarkStart w:id="147" w:name="_Toc249760070"/>
      <w:r w:rsidRPr="00F0446F">
        <w:rPr>
          <w:b/>
          <w:kern w:val="0"/>
          <w:szCs w:val="21"/>
        </w:rPr>
        <w:t>10.</w:t>
      </w:r>
      <w:r w:rsidRPr="00F0446F">
        <w:rPr>
          <w:rFonts w:hint="eastAsia"/>
          <w:b/>
          <w:kern w:val="0"/>
          <w:szCs w:val="21"/>
        </w:rPr>
        <w:t>7</w:t>
      </w:r>
      <w:r w:rsidR="00F516C9" w:rsidRPr="00885C59">
        <w:rPr>
          <w:b/>
          <w:szCs w:val="21"/>
        </w:rPr>
        <w:t>.</w:t>
      </w:r>
      <w:r>
        <w:rPr>
          <w:b/>
          <w:szCs w:val="21"/>
        </w:rPr>
        <w:t>1</w:t>
      </w:r>
      <w:r w:rsidR="00F516C9" w:rsidRPr="00885C59">
        <w:rPr>
          <w:b/>
          <w:szCs w:val="21"/>
        </w:rPr>
        <w:t xml:space="preserve"> </w:t>
      </w:r>
      <w:r w:rsidR="00F516C9" w:rsidRPr="00885C59">
        <w:rPr>
          <w:rFonts w:hint="eastAsia"/>
          <w:b/>
          <w:szCs w:val="21"/>
        </w:rPr>
        <w:t>基金租用证券公司交易单元进行股票投资及佣金支付情况</w:t>
      </w:r>
      <w:bookmarkEnd w:id="147"/>
    </w:p>
    <w:p w:rsidR="00F516C9" w:rsidRPr="00224952" w:rsidRDefault="00F516C9" w:rsidP="00761446">
      <w:pPr>
        <w:autoSpaceDE w:val="0"/>
        <w:autoSpaceDN w:val="0"/>
        <w:adjustRightInd w:val="0"/>
        <w:spacing w:before="29" w:line="288" w:lineRule="auto"/>
        <w:ind w:left="15"/>
        <w:jc w:val="right"/>
        <w:rPr>
          <w:color w:val="000000"/>
          <w:kern w:val="0"/>
          <w:szCs w:val="21"/>
        </w:rPr>
      </w:pPr>
      <w:bookmarkStart w:id="148" w:name="_Toc374542175"/>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F516C9" w:rsidRPr="00224952" w:rsidTr="001C509D">
        <w:tc>
          <w:tcPr>
            <w:tcW w:w="1560" w:type="dxa"/>
            <w:vMerge w:val="restart"/>
            <w:vAlign w:val="center"/>
          </w:tcPr>
          <w:p w:rsidR="00F516C9" w:rsidRPr="00224952" w:rsidRDefault="00F516C9" w:rsidP="001C509D">
            <w:pPr>
              <w:jc w:val="center"/>
              <w:rPr>
                <w:color w:val="000000"/>
                <w:szCs w:val="21"/>
              </w:rPr>
            </w:pPr>
            <w:bookmarkStart w:id="149" w:name="_Toc249760071"/>
            <w:r w:rsidRPr="00224952">
              <w:rPr>
                <w:rFonts w:hint="eastAsia"/>
                <w:color w:val="000000"/>
                <w:szCs w:val="21"/>
              </w:rPr>
              <w:t>券商名称</w:t>
            </w:r>
          </w:p>
        </w:tc>
        <w:tc>
          <w:tcPr>
            <w:tcW w:w="780" w:type="dxa"/>
            <w:vMerge w:val="restart"/>
            <w:vAlign w:val="center"/>
          </w:tcPr>
          <w:p w:rsidR="00F516C9" w:rsidRPr="00224952" w:rsidRDefault="00F516C9" w:rsidP="001C509D">
            <w:pPr>
              <w:jc w:val="center"/>
              <w:rPr>
                <w:color w:val="000000"/>
                <w:szCs w:val="21"/>
              </w:rPr>
            </w:pPr>
            <w:r w:rsidRPr="00224952">
              <w:rPr>
                <w:rFonts w:hint="eastAsia"/>
                <w:color w:val="000000"/>
                <w:szCs w:val="21"/>
              </w:rPr>
              <w:t>交易单元数量</w:t>
            </w:r>
          </w:p>
        </w:tc>
        <w:tc>
          <w:tcPr>
            <w:tcW w:w="2880" w:type="dxa"/>
            <w:gridSpan w:val="2"/>
            <w:vAlign w:val="center"/>
          </w:tcPr>
          <w:p w:rsidR="00F516C9" w:rsidRPr="00224952" w:rsidRDefault="00F516C9" w:rsidP="001C509D">
            <w:pPr>
              <w:jc w:val="center"/>
              <w:rPr>
                <w:color w:val="000000"/>
                <w:szCs w:val="21"/>
              </w:rPr>
            </w:pPr>
            <w:r w:rsidRPr="00224952">
              <w:rPr>
                <w:rFonts w:hint="eastAsia"/>
                <w:color w:val="000000"/>
                <w:szCs w:val="21"/>
              </w:rPr>
              <w:t>股票交易</w:t>
            </w:r>
          </w:p>
        </w:tc>
        <w:tc>
          <w:tcPr>
            <w:tcW w:w="2700" w:type="dxa"/>
            <w:gridSpan w:val="2"/>
            <w:vAlign w:val="center"/>
          </w:tcPr>
          <w:p w:rsidR="00F516C9" w:rsidRPr="00224952" w:rsidRDefault="00F516C9" w:rsidP="001C509D">
            <w:pPr>
              <w:jc w:val="center"/>
              <w:rPr>
                <w:color w:val="000000"/>
                <w:szCs w:val="21"/>
              </w:rPr>
            </w:pPr>
            <w:r w:rsidRPr="00224952">
              <w:rPr>
                <w:rFonts w:hint="eastAsia"/>
                <w:color w:val="000000"/>
                <w:szCs w:val="21"/>
              </w:rPr>
              <w:t>应支付该券商的佣金</w:t>
            </w:r>
          </w:p>
        </w:tc>
        <w:tc>
          <w:tcPr>
            <w:tcW w:w="1080" w:type="dxa"/>
            <w:vMerge w:val="restart"/>
            <w:vAlign w:val="center"/>
          </w:tcPr>
          <w:p w:rsidR="00F516C9" w:rsidRPr="00224952" w:rsidRDefault="00F516C9" w:rsidP="001C509D">
            <w:pPr>
              <w:jc w:val="center"/>
              <w:rPr>
                <w:color w:val="000000"/>
                <w:kern w:val="0"/>
                <w:szCs w:val="21"/>
              </w:rPr>
            </w:pPr>
            <w:r w:rsidRPr="00224952">
              <w:rPr>
                <w:rFonts w:hint="eastAsia"/>
                <w:color w:val="000000"/>
                <w:kern w:val="0"/>
                <w:szCs w:val="21"/>
              </w:rPr>
              <w:t>备注</w:t>
            </w:r>
          </w:p>
        </w:tc>
      </w:tr>
      <w:tr w:rsidR="00F516C9" w:rsidRPr="00224952" w:rsidTr="001C509D">
        <w:tc>
          <w:tcPr>
            <w:tcW w:w="9000" w:type="dxa"/>
            <w:vMerge/>
            <w:vAlign w:val="center"/>
          </w:tcPr>
          <w:p w:rsidR="00F516C9" w:rsidRPr="00224952" w:rsidRDefault="00F516C9" w:rsidP="001C509D">
            <w:pPr>
              <w:widowControl/>
              <w:jc w:val="left"/>
              <w:rPr>
                <w:color w:val="000000"/>
                <w:szCs w:val="21"/>
              </w:rPr>
            </w:pPr>
          </w:p>
        </w:tc>
        <w:tc>
          <w:tcPr>
            <w:tcW w:w="780" w:type="dxa"/>
            <w:vMerge/>
            <w:vAlign w:val="center"/>
          </w:tcPr>
          <w:p w:rsidR="00F516C9" w:rsidRPr="00224952" w:rsidRDefault="00F516C9" w:rsidP="001C509D">
            <w:pPr>
              <w:widowControl/>
              <w:jc w:val="left"/>
              <w:rPr>
                <w:color w:val="000000"/>
                <w:szCs w:val="21"/>
              </w:rPr>
            </w:pPr>
          </w:p>
        </w:tc>
        <w:tc>
          <w:tcPr>
            <w:tcW w:w="1800" w:type="dxa"/>
            <w:vAlign w:val="center"/>
          </w:tcPr>
          <w:p w:rsidR="00F516C9" w:rsidRPr="00224952" w:rsidRDefault="00F516C9" w:rsidP="001C509D">
            <w:pPr>
              <w:jc w:val="center"/>
              <w:rPr>
                <w:color w:val="000000"/>
                <w:szCs w:val="21"/>
              </w:rPr>
            </w:pPr>
            <w:r w:rsidRPr="00224952">
              <w:rPr>
                <w:rFonts w:hint="eastAsia"/>
                <w:color w:val="000000"/>
                <w:szCs w:val="21"/>
              </w:rPr>
              <w:t>成交金额</w:t>
            </w:r>
          </w:p>
        </w:tc>
        <w:tc>
          <w:tcPr>
            <w:tcW w:w="1080" w:type="dxa"/>
            <w:vAlign w:val="center"/>
          </w:tcPr>
          <w:p w:rsidR="00F516C9" w:rsidRPr="00224952" w:rsidRDefault="00F516C9" w:rsidP="001C509D">
            <w:pPr>
              <w:jc w:val="center"/>
              <w:rPr>
                <w:color w:val="000000"/>
                <w:szCs w:val="21"/>
              </w:rPr>
            </w:pPr>
            <w:r w:rsidRPr="00224952">
              <w:rPr>
                <w:rFonts w:hint="eastAsia"/>
                <w:color w:val="000000"/>
                <w:szCs w:val="21"/>
              </w:rPr>
              <w:t>占当期股票成交总额的比例</w:t>
            </w:r>
          </w:p>
        </w:tc>
        <w:tc>
          <w:tcPr>
            <w:tcW w:w="1620" w:type="dxa"/>
            <w:vAlign w:val="center"/>
          </w:tcPr>
          <w:p w:rsidR="00F516C9" w:rsidRPr="00224952" w:rsidRDefault="00F516C9" w:rsidP="001C509D">
            <w:pPr>
              <w:jc w:val="center"/>
              <w:rPr>
                <w:color w:val="000000"/>
                <w:kern w:val="0"/>
                <w:szCs w:val="21"/>
              </w:rPr>
            </w:pPr>
            <w:r w:rsidRPr="00224952">
              <w:rPr>
                <w:rFonts w:hint="eastAsia"/>
                <w:color w:val="000000"/>
                <w:kern w:val="0"/>
                <w:szCs w:val="21"/>
              </w:rPr>
              <w:t>佣金</w:t>
            </w:r>
          </w:p>
        </w:tc>
        <w:tc>
          <w:tcPr>
            <w:tcW w:w="1080" w:type="dxa"/>
            <w:vAlign w:val="center"/>
          </w:tcPr>
          <w:p w:rsidR="00F516C9" w:rsidRPr="00224952" w:rsidRDefault="00F516C9" w:rsidP="001C509D">
            <w:pPr>
              <w:jc w:val="center"/>
              <w:rPr>
                <w:color w:val="000000"/>
                <w:szCs w:val="21"/>
              </w:rPr>
            </w:pPr>
            <w:r w:rsidRPr="00224952">
              <w:rPr>
                <w:rFonts w:hint="eastAsia"/>
                <w:color w:val="000000"/>
                <w:szCs w:val="21"/>
              </w:rPr>
              <w:t>占当期佣金总量的比例</w:t>
            </w:r>
          </w:p>
        </w:tc>
        <w:tc>
          <w:tcPr>
            <w:tcW w:w="1080" w:type="dxa"/>
            <w:vMerge/>
            <w:vAlign w:val="center"/>
          </w:tcPr>
          <w:p w:rsidR="00F516C9" w:rsidRPr="00224952" w:rsidRDefault="00F516C9" w:rsidP="001C509D">
            <w:pPr>
              <w:widowControl/>
              <w:jc w:val="left"/>
              <w:rPr>
                <w:color w:val="000000"/>
                <w:kern w:val="0"/>
                <w:szCs w:val="21"/>
              </w:rPr>
            </w:pPr>
          </w:p>
        </w:tc>
      </w:tr>
      <w:tr w:rsidR="000E7D3D">
        <w:tc>
          <w:tcPr>
            <w:tcW w:w="1560" w:type="dxa"/>
            <w:vAlign w:val="center"/>
          </w:tcPr>
          <w:p w:rsidR="000E7D3D" w:rsidRDefault="00BD5233">
            <w:pPr>
              <w:jc w:val="left"/>
            </w:pPr>
            <w:r>
              <w:rPr>
                <w:color w:val="000000"/>
                <w:szCs w:val="21"/>
              </w:rPr>
              <w:t>华西证券</w:t>
            </w:r>
          </w:p>
        </w:tc>
        <w:tc>
          <w:tcPr>
            <w:tcW w:w="780" w:type="dxa"/>
            <w:vAlign w:val="center"/>
          </w:tcPr>
          <w:p w:rsidR="000E7D3D" w:rsidRDefault="00BD5233">
            <w:pPr>
              <w:jc w:val="center"/>
            </w:pPr>
            <w:r>
              <w:rPr>
                <w:color w:val="000000"/>
                <w:szCs w:val="21"/>
              </w:rPr>
              <w:t>1</w:t>
            </w:r>
          </w:p>
        </w:tc>
        <w:tc>
          <w:tcPr>
            <w:tcW w:w="180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6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080" w:type="dxa"/>
            <w:vAlign w:val="center"/>
          </w:tcPr>
          <w:p w:rsidR="000E7D3D" w:rsidRDefault="00BD5233">
            <w:pPr>
              <w:jc w:val="left"/>
            </w:pPr>
            <w:r>
              <w:rPr>
                <w:color w:val="000000"/>
                <w:szCs w:val="21"/>
              </w:rPr>
              <w:t>-</w:t>
            </w:r>
          </w:p>
        </w:tc>
      </w:tr>
      <w:tr w:rsidR="000E7D3D">
        <w:tc>
          <w:tcPr>
            <w:tcW w:w="1560" w:type="dxa"/>
            <w:vAlign w:val="center"/>
          </w:tcPr>
          <w:p w:rsidR="000E7D3D" w:rsidRDefault="00BD5233">
            <w:pPr>
              <w:jc w:val="left"/>
            </w:pPr>
            <w:r>
              <w:rPr>
                <w:color w:val="000000"/>
                <w:szCs w:val="21"/>
              </w:rPr>
              <w:t>中金公司</w:t>
            </w:r>
          </w:p>
        </w:tc>
        <w:tc>
          <w:tcPr>
            <w:tcW w:w="780" w:type="dxa"/>
            <w:vAlign w:val="center"/>
          </w:tcPr>
          <w:p w:rsidR="000E7D3D" w:rsidRDefault="00BD5233">
            <w:pPr>
              <w:jc w:val="center"/>
            </w:pPr>
            <w:r>
              <w:rPr>
                <w:color w:val="000000"/>
                <w:szCs w:val="21"/>
              </w:rPr>
              <w:t>1</w:t>
            </w:r>
          </w:p>
        </w:tc>
        <w:tc>
          <w:tcPr>
            <w:tcW w:w="180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6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080" w:type="dxa"/>
            <w:vAlign w:val="center"/>
          </w:tcPr>
          <w:p w:rsidR="000E7D3D" w:rsidRDefault="00BD5233">
            <w:pPr>
              <w:jc w:val="left"/>
            </w:pPr>
            <w:r>
              <w:rPr>
                <w:color w:val="000000"/>
                <w:szCs w:val="21"/>
              </w:rPr>
              <w:t>-</w:t>
            </w:r>
          </w:p>
        </w:tc>
      </w:tr>
      <w:tr w:rsidR="000E7D3D">
        <w:tc>
          <w:tcPr>
            <w:tcW w:w="1560" w:type="dxa"/>
            <w:vAlign w:val="center"/>
          </w:tcPr>
          <w:p w:rsidR="000E7D3D" w:rsidRDefault="00BD5233">
            <w:pPr>
              <w:jc w:val="left"/>
            </w:pPr>
            <w:r>
              <w:rPr>
                <w:color w:val="000000"/>
                <w:szCs w:val="21"/>
              </w:rPr>
              <w:t>财达证券</w:t>
            </w:r>
          </w:p>
        </w:tc>
        <w:tc>
          <w:tcPr>
            <w:tcW w:w="780" w:type="dxa"/>
            <w:vAlign w:val="center"/>
          </w:tcPr>
          <w:p w:rsidR="000E7D3D" w:rsidRDefault="00BD5233">
            <w:pPr>
              <w:jc w:val="center"/>
            </w:pPr>
            <w:r>
              <w:rPr>
                <w:color w:val="000000"/>
                <w:szCs w:val="21"/>
              </w:rPr>
              <w:t>1</w:t>
            </w:r>
          </w:p>
        </w:tc>
        <w:tc>
          <w:tcPr>
            <w:tcW w:w="180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6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080" w:type="dxa"/>
            <w:vAlign w:val="center"/>
          </w:tcPr>
          <w:p w:rsidR="000E7D3D" w:rsidRDefault="00BD5233">
            <w:pPr>
              <w:jc w:val="left"/>
            </w:pPr>
            <w:r>
              <w:rPr>
                <w:color w:val="000000"/>
                <w:szCs w:val="21"/>
              </w:rPr>
              <w:t>-</w:t>
            </w:r>
          </w:p>
        </w:tc>
      </w:tr>
      <w:tr w:rsidR="000E7D3D">
        <w:tc>
          <w:tcPr>
            <w:tcW w:w="1560" w:type="dxa"/>
            <w:vAlign w:val="center"/>
          </w:tcPr>
          <w:p w:rsidR="000E7D3D" w:rsidRDefault="00BD5233">
            <w:pPr>
              <w:jc w:val="left"/>
            </w:pPr>
            <w:r>
              <w:rPr>
                <w:color w:val="000000"/>
                <w:szCs w:val="21"/>
              </w:rPr>
              <w:t>上海证券</w:t>
            </w:r>
          </w:p>
        </w:tc>
        <w:tc>
          <w:tcPr>
            <w:tcW w:w="780" w:type="dxa"/>
            <w:vAlign w:val="center"/>
          </w:tcPr>
          <w:p w:rsidR="000E7D3D" w:rsidRDefault="00BD5233">
            <w:pPr>
              <w:jc w:val="center"/>
            </w:pPr>
            <w:r>
              <w:rPr>
                <w:color w:val="000000"/>
                <w:szCs w:val="21"/>
              </w:rPr>
              <w:t>1</w:t>
            </w:r>
          </w:p>
        </w:tc>
        <w:tc>
          <w:tcPr>
            <w:tcW w:w="180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6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080" w:type="dxa"/>
            <w:vAlign w:val="center"/>
          </w:tcPr>
          <w:p w:rsidR="000E7D3D" w:rsidRDefault="00BD5233">
            <w:pPr>
              <w:jc w:val="left"/>
            </w:pPr>
            <w:r>
              <w:rPr>
                <w:color w:val="000000"/>
                <w:szCs w:val="21"/>
              </w:rPr>
              <w:t>-</w:t>
            </w:r>
          </w:p>
        </w:tc>
      </w:tr>
      <w:tr w:rsidR="000E7D3D">
        <w:tc>
          <w:tcPr>
            <w:tcW w:w="1560" w:type="dxa"/>
            <w:vAlign w:val="center"/>
          </w:tcPr>
          <w:p w:rsidR="000E7D3D" w:rsidRDefault="00BD5233">
            <w:pPr>
              <w:jc w:val="left"/>
            </w:pPr>
            <w:r>
              <w:rPr>
                <w:color w:val="000000"/>
                <w:szCs w:val="21"/>
              </w:rPr>
              <w:t>瑞银证券</w:t>
            </w:r>
          </w:p>
        </w:tc>
        <w:tc>
          <w:tcPr>
            <w:tcW w:w="780" w:type="dxa"/>
            <w:vAlign w:val="center"/>
          </w:tcPr>
          <w:p w:rsidR="000E7D3D" w:rsidRDefault="00BD5233">
            <w:pPr>
              <w:jc w:val="center"/>
            </w:pPr>
            <w:r>
              <w:rPr>
                <w:color w:val="000000"/>
                <w:szCs w:val="21"/>
              </w:rPr>
              <w:t>1</w:t>
            </w:r>
          </w:p>
        </w:tc>
        <w:tc>
          <w:tcPr>
            <w:tcW w:w="180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6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080" w:type="dxa"/>
            <w:vAlign w:val="center"/>
          </w:tcPr>
          <w:p w:rsidR="000E7D3D" w:rsidRDefault="00BD5233">
            <w:pPr>
              <w:jc w:val="left"/>
            </w:pPr>
            <w:r>
              <w:rPr>
                <w:color w:val="000000"/>
                <w:szCs w:val="21"/>
              </w:rPr>
              <w:t>-</w:t>
            </w:r>
          </w:p>
        </w:tc>
      </w:tr>
      <w:tr w:rsidR="000E7D3D">
        <w:tc>
          <w:tcPr>
            <w:tcW w:w="1560" w:type="dxa"/>
            <w:vAlign w:val="center"/>
          </w:tcPr>
          <w:p w:rsidR="000E7D3D" w:rsidRDefault="00BD5233">
            <w:pPr>
              <w:jc w:val="left"/>
            </w:pPr>
            <w:r>
              <w:rPr>
                <w:color w:val="000000"/>
                <w:szCs w:val="21"/>
              </w:rPr>
              <w:t>华龙证券</w:t>
            </w:r>
          </w:p>
        </w:tc>
        <w:tc>
          <w:tcPr>
            <w:tcW w:w="780" w:type="dxa"/>
            <w:vAlign w:val="center"/>
          </w:tcPr>
          <w:p w:rsidR="000E7D3D" w:rsidRDefault="00BD5233">
            <w:pPr>
              <w:jc w:val="center"/>
            </w:pPr>
            <w:r>
              <w:rPr>
                <w:color w:val="000000"/>
                <w:szCs w:val="21"/>
              </w:rPr>
              <w:t>1</w:t>
            </w:r>
          </w:p>
        </w:tc>
        <w:tc>
          <w:tcPr>
            <w:tcW w:w="180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6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080" w:type="dxa"/>
            <w:vAlign w:val="center"/>
          </w:tcPr>
          <w:p w:rsidR="000E7D3D" w:rsidRDefault="00BD5233">
            <w:pPr>
              <w:jc w:val="left"/>
            </w:pPr>
            <w:r>
              <w:rPr>
                <w:color w:val="000000"/>
                <w:szCs w:val="21"/>
              </w:rPr>
              <w:t>-</w:t>
            </w:r>
          </w:p>
        </w:tc>
      </w:tr>
      <w:tr w:rsidR="000E7D3D">
        <w:tc>
          <w:tcPr>
            <w:tcW w:w="1560" w:type="dxa"/>
            <w:vAlign w:val="center"/>
          </w:tcPr>
          <w:p w:rsidR="000E7D3D" w:rsidRDefault="00BD5233">
            <w:pPr>
              <w:jc w:val="left"/>
            </w:pPr>
            <w:r>
              <w:rPr>
                <w:color w:val="000000"/>
                <w:szCs w:val="21"/>
              </w:rPr>
              <w:t>国联证券</w:t>
            </w:r>
          </w:p>
        </w:tc>
        <w:tc>
          <w:tcPr>
            <w:tcW w:w="780" w:type="dxa"/>
            <w:vAlign w:val="center"/>
          </w:tcPr>
          <w:p w:rsidR="000E7D3D" w:rsidRDefault="00BD5233">
            <w:pPr>
              <w:jc w:val="center"/>
            </w:pPr>
            <w:r>
              <w:rPr>
                <w:color w:val="000000"/>
                <w:szCs w:val="21"/>
              </w:rPr>
              <w:t>1</w:t>
            </w:r>
          </w:p>
        </w:tc>
        <w:tc>
          <w:tcPr>
            <w:tcW w:w="1800" w:type="dxa"/>
            <w:vAlign w:val="center"/>
          </w:tcPr>
          <w:p w:rsidR="000E7D3D" w:rsidRDefault="00BD5233">
            <w:pPr>
              <w:jc w:val="right"/>
            </w:pPr>
            <w:r>
              <w:rPr>
                <w:color w:val="000000"/>
                <w:szCs w:val="21"/>
              </w:rPr>
              <w:t>7,426,951.34</w:t>
            </w:r>
          </w:p>
        </w:tc>
        <w:tc>
          <w:tcPr>
            <w:tcW w:w="1080" w:type="dxa"/>
            <w:vAlign w:val="center"/>
          </w:tcPr>
          <w:p w:rsidR="000E7D3D" w:rsidRDefault="00BD5233">
            <w:pPr>
              <w:jc w:val="right"/>
            </w:pPr>
            <w:r>
              <w:rPr>
                <w:color w:val="000000"/>
                <w:szCs w:val="21"/>
              </w:rPr>
              <w:t>4.18%</w:t>
            </w:r>
          </w:p>
        </w:tc>
        <w:tc>
          <w:tcPr>
            <w:tcW w:w="1620" w:type="dxa"/>
            <w:vAlign w:val="center"/>
          </w:tcPr>
          <w:p w:rsidR="000E7D3D" w:rsidRDefault="00BD5233">
            <w:pPr>
              <w:jc w:val="right"/>
            </w:pPr>
            <w:r>
              <w:rPr>
                <w:color w:val="000000"/>
                <w:szCs w:val="21"/>
              </w:rPr>
              <w:t>6,916.74</w:t>
            </w:r>
          </w:p>
        </w:tc>
        <w:tc>
          <w:tcPr>
            <w:tcW w:w="1080" w:type="dxa"/>
            <w:vAlign w:val="center"/>
          </w:tcPr>
          <w:p w:rsidR="000E7D3D" w:rsidRDefault="00BD5233">
            <w:pPr>
              <w:jc w:val="right"/>
            </w:pPr>
            <w:r>
              <w:rPr>
                <w:color w:val="000000"/>
                <w:szCs w:val="21"/>
              </w:rPr>
              <w:t>4.18%</w:t>
            </w:r>
          </w:p>
        </w:tc>
        <w:tc>
          <w:tcPr>
            <w:tcW w:w="1080" w:type="dxa"/>
            <w:vAlign w:val="center"/>
          </w:tcPr>
          <w:p w:rsidR="000E7D3D" w:rsidRDefault="00BD5233">
            <w:pPr>
              <w:jc w:val="left"/>
            </w:pPr>
            <w:r>
              <w:rPr>
                <w:color w:val="000000"/>
                <w:szCs w:val="21"/>
              </w:rPr>
              <w:t>-</w:t>
            </w:r>
          </w:p>
        </w:tc>
      </w:tr>
      <w:tr w:rsidR="000E7D3D">
        <w:tc>
          <w:tcPr>
            <w:tcW w:w="1560" w:type="dxa"/>
            <w:vAlign w:val="center"/>
          </w:tcPr>
          <w:p w:rsidR="000E7D3D" w:rsidRDefault="00BD5233">
            <w:pPr>
              <w:jc w:val="left"/>
            </w:pPr>
            <w:r>
              <w:rPr>
                <w:color w:val="000000"/>
                <w:szCs w:val="21"/>
              </w:rPr>
              <w:t>国信证券</w:t>
            </w:r>
          </w:p>
        </w:tc>
        <w:tc>
          <w:tcPr>
            <w:tcW w:w="780" w:type="dxa"/>
            <w:vAlign w:val="center"/>
          </w:tcPr>
          <w:p w:rsidR="000E7D3D" w:rsidRDefault="00BD5233">
            <w:pPr>
              <w:jc w:val="center"/>
            </w:pPr>
            <w:r>
              <w:rPr>
                <w:color w:val="000000"/>
                <w:szCs w:val="21"/>
              </w:rPr>
              <w:t>1</w:t>
            </w:r>
          </w:p>
        </w:tc>
        <w:tc>
          <w:tcPr>
            <w:tcW w:w="180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6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080" w:type="dxa"/>
            <w:vAlign w:val="center"/>
          </w:tcPr>
          <w:p w:rsidR="000E7D3D" w:rsidRDefault="00BD5233">
            <w:pPr>
              <w:jc w:val="left"/>
            </w:pPr>
            <w:r>
              <w:rPr>
                <w:color w:val="000000"/>
                <w:szCs w:val="21"/>
              </w:rPr>
              <w:t>-</w:t>
            </w:r>
          </w:p>
        </w:tc>
      </w:tr>
      <w:tr w:rsidR="000E7D3D">
        <w:tc>
          <w:tcPr>
            <w:tcW w:w="1560" w:type="dxa"/>
            <w:vAlign w:val="center"/>
          </w:tcPr>
          <w:p w:rsidR="000E7D3D" w:rsidRDefault="00BD5233">
            <w:pPr>
              <w:jc w:val="left"/>
            </w:pPr>
            <w:r>
              <w:rPr>
                <w:color w:val="000000"/>
                <w:szCs w:val="21"/>
              </w:rPr>
              <w:t>大通证券</w:t>
            </w:r>
          </w:p>
        </w:tc>
        <w:tc>
          <w:tcPr>
            <w:tcW w:w="780" w:type="dxa"/>
            <w:vAlign w:val="center"/>
          </w:tcPr>
          <w:p w:rsidR="000E7D3D" w:rsidRDefault="00BD5233">
            <w:pPr>
              <w:jc w:val="center"/>
            </w:pPr>
            <w:r>
              <w:rPr>
                <w:color w:val="000000"/>
                <w:szCs w:val="21"/>
              </w:rPr>
              <w:t>1</w:t>
            </w:r>
          </w:p>
        </w:tc>
        <w:tc>
          <w:tcPr>
            <w:tcW w:w="180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6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080" w:type="dxa"/>
            <w:vAlign w:val="center"/>
          </w:tcPr>
          <w:p w:rsidR="000E7D3D" w:rsidRDefault="00BD5233">
            <w:pPr>
              <w:jc w:val="left"/>
            </w:pPr>
            <w:r>
              <w:rPr>
                <w:color w:val="000000"/>
                <w:szCs w:val="21"/>
              </w:rPr>
              <w:t>-</w:t>
            </w:r>
          </w:p>
        </w:tc>
      </w:tr>
      <w:tr w:rsidR="000E7D3D">
        <w:tc>
          <w:tcPr>
            <w:tcW w:w="1560" w:type="dxa"/>
            <w:vAlign w:val="center"/>
          </w:tcPr>
          <w:p w:rsidR="000E7D3D" w:rsidRDefault="00BD5233">
            <w:pPr>
              <w:jc w:val="left"/>
            </w:pPr>
            <w:r>
              <w:rPr>
                <w:color w:val="000000"/>
                <w:szCs w:val="21"/>
              </w:rPr>
              <w:t>华鑫证券</w:t>
            </w:r>
          </w:p>
        </w:tc>
        <w:tc>
          <w:tcPr>
            <w:tcW w:w="780" w:type="dxa"/>
            <w:vAlign w:val="center"/>
          </w:tcPr>
          <w:p w:rsidR="000E7D3D" w:rsidRDefault="00BD5233">
            <w:pPr>
              <w:jc w:val="center"/>
            </w:pPr>
            <w:r>
              <w:rPr>
                <w:color w:val="000000"/>
                <w:szCs w:val="21"/>
              </w:rPr>
              <w:t>1</w:t>
            </w:r>
          </w:p>
        </w:tc>
        <w:tc>
          <w:tcPr>
            <w:tcW w:w="180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6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080" w:type="dxa"/>
            <w:vAlign w:val="center"/>
          </w:tcPr>
          <w:p w:rsidR="000E7D3D" w:rsidRDefault="00BD5233">
            <w:pPr>
              <w:jc w:val="left"/>
            </w:pPr>
            <w:r>
              <w:rPr>
                <w:color w:val="000000"/>
                <w:szCs w:val="21"/>
              </w:rPr>
              <w:t>-</w:t>
            </w:r>
          </w:p>
        </w:tc>
      </w:tr>
      <w:tr w:rsidR="000E7D3D">
        <w:tc>
          <w:tcPr>
            <w:tcW w:w="1560" w:type="dxa"/>
            <w:vAlign w:val="center"/>
          </w:tcPr>
          <w:p w:rsidR="000E7D3D" w:rsidRDefault="00BD5233">
            <w:pPr>
              <w:jc w:val="left"/>
            </w:pPr>
            <w:r>
              <w:rPr>
                <w:color w:val="000000"/>
                <w:szCs w:val="21"/>
              </w:rPr>
              <w:t>南京证券</w:t>
            </w:r>
          </w:p>
        </w:tc>
        <w:tc>
          <w:tcPr>
            <w:tcW w:w="780" w:type="dxa"/>
            <w:vAlign w:val="center"/>
          </w:tcPr>
          <w:p w:rsidR="000E7D3D" w:rsidRDefault="00BD5233">
            <w:pPr>
              <w:jc w:val="center"/>
            </w:pPr>
            <w:r>
              <w:rPr>
                <w:color w:val="000000"/>
                <w:szCs w:val="21"/>
              </w:rPr>
              <w:t>1</w:t>
            </w:r>
          </w:p>
        </w:tc>
        <w:tc>
          <w:tcPr>
            <w:tcW w:w="1800" w:type="dxa"/>
            <w:vAlign w:val="center"/>
          </w:tcPr>
          <w:p w:rsidR="000E7D3D" w:rsidRDefault="00BD5233">
            <w:pPr>
              <w:jc w:val="right"/>
            </w:pPr>
            <w:r>
              <w:rPr>
                <w:color w:val="000000"/>
                <w:szCs w:val="21"/>
              </w:rPr>
              <w:t>547,155.00</w:t>
            </w:r>
          </w:p>
        </w:tc>
        <w:tc>
          <w:tcPr>
            <w:tcW w:w="1080" w:type="dxa"/>
            <w:vAlign w:val="center"/>
          </w:tcPr>
          <w:p w:rsidR="000E7D3D" w:rsidRDefault="00BD5233">
            <w:pPr>
              <w:jc w:val="right"/>
            </w:pPr>
            <w:r>
              <w:rPr>
                <w:color w:val="000000"/>
                <w:szCs w:val="21"/>
              </w:rPr>
              <w:t>0.31%</w:t>
            </w:r>
          </w:p>
        </w:tc>
        <w:tc>
          <w:tcPr>
            <w:tcW w:w="1620" w:type="dxa"/>
            <w:vAlign w:val="center"/>
          </w:tcPr>
          <w:p w:rsidR="000E7D3D" w:rsidRDefault="00BD5233">
            <w:pPr>
              <w:jc w:val="right"/>
            </w:pPr>
            <w:r>
              <w:rPr>
                <w:color w:val="000000"/>
                <w:szCs w:val="21"/>
              </w:rPr>
              <w:t>509.57</w:t>
            </w:r>
          </w:p>
        </w:tc>
        <w:tc>
          <w:tcPr>
            <w:tcW w:w="1080" w:type="dxa"/>
            <w:vAlign w:val="center"/>
          </w:tcPr>
          <w:p w:rsidR="000E7D3D" w:rsidRDefault="00BD5233">
            <w:pPr>
              <w:jc w:val="right"/>
            </w:pPr>
            <w:r>
              <w:rPr>
                <w:color w:val="000000"/>
                <w:szCs w:val="21"/>
              </w:rPr>
              <w:t>0.31%</w:t>
            </w:r>
          </w:p>
        </w:tc>
        <w:tc>
          <w:tcPr>
            <w:tcW w:w="1080" w:type="dxa"/>
            <w:vAlign w:val="center"/>
          </w:tcPr>
          <w:p w:rsidR="000E7D3D" w:rsidRDefault="00BD5233">
            <w:pPr>
              <w:jc w:val="left"/>
            </w:pPr>
            <w:r>
              <w:rPr>
                <w:color w:val="000000"/>
                <w:szCs w:val="21"/>
              </w:rPr>
              <w:t>-</w:t>
            </w:r>
          </w:p>
        </w:tc>
      </w:tr>
      <w:tr w:rsidR="000E7D3D">
        <w:tc>
          <w:tcPr>
            <w:tcW w:w="1560" w:type="dxa"/>
            <w:vAlign w:val="center"/>
          </w:tcPr>
          <w:p w:rsidR="000E7D3D" w:rsidRDefault="00BD5233">
            <w:pPr>
              <w:jc w:val="left"/>
            </w:pPr>
            <w:r>
              <w:rPr>
                <w:color w:val="000000"/>
                <w:szCs w:val="21"/>
              </w:rPr>
              <w:t>申万宏源</w:t>
            </w:r>
          </w:p>
        </w:tc>
        <w:tc>
          <w:tcPr>
            <w:tcW w:w="780" w:type="dxa"/>
            <w:vAlign w:val="center"/>
          </w:tcPr>
          <w:p w:rsidR="000E7D3D" w:rsidRDefault="00BD5233">
            <w:pPr>
              <w:jc w:val="center"/>
            </w:pPr>
            <w:r>
              <w:rPr>
                <w:color w:val="000000"/>
                <w:szCs w:val="21"/>
              </w:rPr>
              <w:t>1</w:t>
            </w:r>
          </w:p>
        </w:tc>
        <w:tc>
          <w:tcPr>
            <w:tcW w:w="180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6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080" w:type="dxa"/>
            <w:vAlign w:val="center"/>
          </w:tcPr>
          <w:p w:rsidR="000E7D3D" w:rsidRDefault="00BD5233">
            <w:pPr>
              <w:jc w:val="left"/>
            </w:pPr>
            <w:r>
              <w:rPr>
                <w:color w:val="000000"/>
                <w:szCs w:val="21"/>
              </w:rPr>
              <w:t>-</w:t>
            </w:r>
          </w:p>
        </w:tc>
      </w:tr>
      <w:tr w:rsidR="000E7D3D">
        <w:tc>
          <w:tcPr>
            <w:tcW w:w="1560" w:type="dxa"/>
            <w:vAlign w:val="center"/>
          </w:tcPr>
          <w:p w:rsidR="000E7D3D" w:rsidRDefault="00BD5233">
            <w:pPr>
              <w:jc w:val="left"/>
            </w:pPr>
            <w:r>
              <w:rPr>
                <w:color w:val="000000"/>
                <w:szCs w:val="21"/>
              </w:rPr>
              <w:t>山西证券</w:t>
            </w:r>
          </w:p>
        </w:tc>
        <w:tc>
          <w:tcPr>
            <w:tcW w:w="780" w:type="dxa"/>
            <w:vAlign w:val="center"/>
          </w:tcPr>
          <w:p w:rsidR="000E7D3D" w:rsidRDefault="00BD5233">
            <w:pPr>
              <w:jc w:val="center"/>
            </w:pPr>
            <w:r>
              <w:rPr>
                <w:color w:val="000000"/>
                <w:szCs w:val="21"/>
              </w:rPr>
              <w:t>1</w:t>
            </w:r>
          </w:p>
        </w:tc>
        <w:tc>
          <w:tcPr>
            <w:tcW w:w="180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6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080" w:type="dxa"/>
            <w:vAlign w:val="center"/>
          </w:tcPr>
          <w:p w:rsidR="000E7D3D" w:rsidRDefault="00BD5233">
            <w:pPr>
              <w:jc w:val="left"/>
            </w:pPr>
            <w:r>
              <w:rPr>
                <w:color w:val="000000"/>
                <w:szCs w:val="21"/>
              </w:rPr>
              <w:t>-</w:t>
            </w:r>
          </w:p>
        </w:tc>
      </w:tr>
      <w:tr w:rsidR="000E7D3D">
        <w:tc>
          <w:tcPr>
            <w:tcW w:w="1560" w:type="dxa"/>
            <w:vAlign w:val="center"/>
          </w:tcPr>
          <w:p w:rsidR="000E7D3D" w:rsidRDefault="00BD5233">
            <w:pPr>
              <w:jc w:val="left"/>
            </w:pPr>
            <w:r>
              <w:rPr>
                <w:color w:val="000000"/>
                <w:szCs w:val="21"/>
              </w:rPr>
              <w:t>平安证券</w:t>
            </w:r>
          </w:p>
        </w:tc>
        <w:tc>
          <w:tcPr>
            <w:tcW w:w="780" w:type="dxa"/>
            <w:vAlign w:val="center"/>
          </w:tcPr>
          <w:p w:rsidR="000E7D3D" w:rsidRDefault="00BD5233">
            <w:pPr>
              <w:jc w:val="center"/>
            </w:pPr>
            <w:r>
              <w:rPr>
                <w:color w:val="000000"/>
                <w:szCs w:val="21"/>
              </w:rPr>
              <w:t>1</w:t>
            </w:r>
          </w:p>
        </w:tc>
        <w:tc>
          <w:tcPr>
            <w:tcW w:w="180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6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080" w:type="dxa"/>
            <w:vAlign w:val="center"/>
          </w:tcPr>
          <w:p w:rsidR="000E7D3D" w:rsidRDefault="00BD5233">
            <w:pPr>
              <w:jc w:val="left"/>
            </w:pPr>
            <w:r>
              <w:rPr>
                <w:color w:val="000000"/>
                <w:szCs w:val="21"/>
              </w:rPr>
              <w:t>-</w:t>
            </w:r>
          </w:p>
        </w:tc>
      </w:tr>
      <w:tr w:rsidR="000E7D3D">
        <w:tc>
          <w:tcPr>
            <w:tcW w:w="1560" w:type="dxa"/>
            <w:vAlign w:val="center"/>
          </w:tcPr>
          <w:p w:rsidR="000E7D3D" w:rsidRDefault="00BD5233">
            <w:pPr>
              <w:jc w:val="left"/>
            </w:pPr>
            <w:r>
              <w:rPr>
                <w:color w:val="000000"/>
                <w:szCs w:val="21"/>
              </w:rPr>
              <w:t>财信证券</w:t>
            </w:r>
          </w:p>
        </w:tc>
        <w:tc>
          <w:tcPr>
            <w:tcW w:w="780" w:type="dxa"/>
            <w:vAlign w:val="center"/>
          </w:tcPr>
          <w:p w:rsidR="000E7D3D" w:rsidRDefault="00BD5233">
            <w:pPr>
              <w:jc w:val="center"/>
            </w:pPr>
            <w:r>
              <w:rPr>
                <w:color w:val="000000"/>
                <w:szCs w:val="21"/>
              </w:rPr>
              <w:t>1</w:t>
            </w:r>
          </w:p>
        </w:tc>
        <w:tc>
          <w:tcPr>
            <w:tcW w:w="1800" w:type="dxa"/>
            <w:vAlign w:val="center"/>
          </w:tcPr>
          <w:p w:rsidR="000E7D3D" w:rsidRDefault="00BD5233">
            <w:pPr>
              <w:jc w:val="right"/>
            </w:pPr>
            <w:r>
              <w:rPr>
                <w:color w:val="000000"/>
                <w:szCs w:val="21"/>
              </w:rPr>
              <w:t>59,588,528.99</w:t>
            </w:r>
          </w:p>
        </w:tc>
        <w:tc>
          <w:tcPr>
            <w:tcW w:w="1080" w:type="dxa"/>
            <w:vAlign w:val="center"/>
          </w:tcPr>
          <w:p w:rsidR="000E7D3D" w:rsidRDefault="00BD5233">
            <w:pPr>
              <w:jc w:val="right"/>
            </w:pPr>
            <w:r>
              <w:rPr>
                <w:color w:val="000000"/>
                <w:szCs w:val="21"/>
              </w:rPr>
              <w:t>33.53%</w:t>
            </w:r>
          </w:p>
        </w:tc>
        <w:tc>
          <w:tcPr>
            <w:tcW w:w="1620" w:type="dxa"/>
            <w:vAlign w:val="center"/>
          </w:tcPr>
          <w:p w:rsidR="000E7D3D" w:rsidRDefault="00BD5233">
            <w:pPr>
              <w:jc w:val="right"/>
            </w:pPr>
            <w:r>
              <w:rPr>
                <w:color w:val="000000"/>
                <w:szCs w:val="21"/>
              </w:rPr>
              <w:t>55,495.91</w:t>
            </w:r>
          </w:p>
        </w:tc>
        <w:tc>
          <w:tcPr>
            <w:tcW w:w="1080" w:type="dxa"/>
            <w:vAlign w:val="center"/>
          </w:tcPr>
          <w:p w:rsidR="000E7D3D" w:rsidRDefault="00BD5233">
            <w:pPr>
              <w:jc w:val="right"/>
            </w:pPr>
            <w:r>
              <w:rPr>
                <w:color w:val="000000"/>
                <w:szCs w:val="21"/>
              </w:rPr>
              <w:t>33.53%</w:t>
            </w:r>
          </w:p>
        </w:tc>
        <w:tc>
          <w:tcPr>
            <w:tcW w:w="1080" w:type="dxa"/>
            <w:vAlign w:val="center"/>
          </w:tcPr>
          <w:p w:rsidR="000E7D3D" w:rsidRDefault="00BD5233">
            <w:pPr>
              <w:jc w:val="left"/>
            </w:pPr>
            <w:r>
              <w:rPr>
                <w:color w:val="000000"/>
                <w:szCs w:val="21"/>
              </w:rPr>
              <w:t>-</w:t>
            </w:r>
          </w:p>
        </w:tc>
      </w:tr>
      <w:tr w:rsidR="000E7D3D">
        <w:tc>
          <w:tcPr>
            <w:tcW w:w="1560" w:type="dxa"/>
            <w:vAlign w:val="center"/>
          </w:tcPr>
          <w:p w:rsidR="000E7D3D" w:rsidRDefault="00BD5233">
            <w:pPr>
              <w:jc w:val="left"/>
            </w:pPr>
            <w:r>
              <w:rPr>
                <w:color w:val="000000"/>
                <w:szCs w:val="21"/>
              </w:rPr>
              <w:t>中泰证券</w:t>
            </w:r>
          </w:p>
        </w:tc>
        <w:tc>
          <w:tcPr>
            <w:tcW w:w="780" w:type="dxa"/>
            <w:vAlign w:val="center"/>
          </w:tcPr>
          <w:p w:rsidR="000E7D3D" w:rsidRDefault="00BD5233">
            <w:pPr>
              <w:jc w:val="center"/>
            </w:pPr>
            <w:r>
              <w:rPr>
                <w:color w:val="000000"/>
                <w:szCs w:val="21"/>
              </w:rPr>
              <w:t>2</w:t>
            </w:r>
          </w:p>
        </w:tc>
        <w:tc>
          <w:tcPr>
            <w:tcW w:w="180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6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080" w:type="dxa"/>
            <w:vAlign w:val="center"/>
          </w:tcPr>
          <w:p w:rsidR="000E7D3D" w:rsidRDefault="00BD5233">
            <w:pPr>
              <w:jc w:val="left"/>
            </w:pPr>
            <w:r>
              <w:rPr>
                <w:color w:val="000000"/>
                <w:szCs w:val="21"/>
              </w:rPr>
              <w:t>-</w:t>
            </w:r>
          </w:p>
        </w:tc>
      </w:tr>
      <w:tr w:rsidR="000E7D3D">
        <w:tc>
          <w:tcPr>
            <w:tcW w:w="1560" w:type="dxa"/>
            <w:vAlign w:val="center"/>
          </w:tcPr>
          <w:p w:rsidR="000E7D3D" w:rsidRDefault="00BD5233">
            <w:pPr>
              <w:jc w:val="left"/>
            </w:pPr>
            <w:r>
              <w:rPr>
                <w:color w:val="000000"/>
                <w:szCs w:val="21"/>
              </w:rPr>
              <w:t>东北证券</w:t>
            </w:r>
          </w:p>
        </w:tc>
        <w:tc>
          <w:tcPr>
            <w:tcW w:w="780" w:type="dxa"/>
            <w:vAlign w:val="center"/>
          </w:tcPr>
          <w:p w:rsidR="000E7D3D" w:rsidRDefault="00BD5233">
            <w:pPr>
              <w:jc w:val="center"/>
            </w:pPr>
            <w:r>
              <w:rPr>
                <w:color w:val="000000"/>
                <w:szCs w:val="21"/>
              </w:rPr>
              <w:t>1</w:t>
            </w:r>
          </w:p>
        </w:tc>
        <w:tc>
          <w:tcPr>
            <w:tcW w:w="180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6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080" w:type="dxa"/>
            <w:vAlign w:val="center"/>
          </w:tcPr>
          <w:p w:rsidR="000E7D3D" w:rsidRDefault="00BD5233">
            <w:pPr>
              <w:jc w:val="left"/>
            </w:pPr>
            <w:r>
              <w:rPr>
                <w:color w:val="000000"/>
                <w:szCs w:val="21"/>
              </w:rPr>
              <w:t>-</w:t>
            </w:r>
          </w:p>
        </w:tc>
      </w:tr>
      <w:tr w:rsidR="000E7D3D">
        <w:tc>
          <w:tcPr>
            <w:tcW w:w="1560" w:type="dxa"/>
            <w:vAlign w:val="center"/>
          </w:tcPr>
          <w:p w:rsidR="000E7D3D" w:rsidRDefault="00BD5233">
            <w:pPr>
              <w:jc w:val="left"/>
            </w:pPr>
            <w:r>
              <w:rPr>
                <w:color w:val="000000"/>
                <w:szCs w:val="21"/>
              </w:rPr>
              <w:t>中原证券</w:t>
            </w:r>
          </w:p>
        </w:tc>
        <w:tc>
          <w:tcPr>
            <w:tcW w:w="780" w:type="dxa"/>
            <w:vAlign w:val="center"/>
          </w:tcPr>
          <w:p w:rsidR="000E7D3D" w:rsidRDefault="00BD5233">
            <w:pPr>
              <w:jc w:val="center"/>
            </w:pPr>
            <w:r>
              <w:rPr>
                <w:color w:val="000000"/>
                <w:szCs w:val="21"/>
              </w:rPr>
              <w:t>1</w:t>
            </w:r>
          </w:p>
        </w:tc>
        <w:tc>
          <w:tcPr>
            <w:tcW w:w="180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6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080" w:type="dxa"/>
            <w:vAlign w:val="center"/>
          </w:tcPr>
          <w:p w:rsidR="000E7D3D" w:rsidRDefault="00BD5233">
            <w:pPr>
              <w:jc w:val="left"/>
            </w:pPr>
            <w:r>
              <w:rPr>
                <w:color w:val="000000"/>
                <w:szCs w:val="21"/>
              </w:rPr>
              <w:t>-</w:t>
            </w:r>
          </w:p>
        </w:tc>
      </w:tr>
      <w:tr w:rsidR="000E7D3D">
        <w:tc>
          <w:tcPr>
            <w:tcW w:w="1560" w:type="dxa"/>
            <w:vAlign w:val="center"/>
          </w:tcPr>
          <w:p w:rsidR="000E7D3D" w:rsidRDefault="00BD5233">
            <w:pPr>
              <w:jc w:val="left"/>
            </w:pPr>
            <w:r>
              <w:rPr>
                <w:color w:val="000000"/>
                <w:szCs w:val="21"/>
              </w:rPr>
              <w:t>光大证券</w:t>
            </w:r>
          </w:p>
        </w:tc>
        <w:tc>
          <w:tcPr>
            <w:tcW w:w="780" w:type="dxa"/>
            <w:vAlign w:val="center"/>
          </w:tcPr>
          <w:p w:rsidR="000E7D3D" w:rsidRDefault="00BD5233">
            <w:pPr>
              <w:jc w:val="center"/>
            </w:pPr>
            <w:r>
              <w:rPr>
                <w:color w:val="000000"/>
                <w:szCs w:val="21"/>
              </w:rPr>
              <w:t>1</w:t>
            </w:r>
          </w:p>
        </w:tc>
        <w:tc>
          <w:tcPr>
            <w:tcW w:w="1800" w:type="dxa"/>
            <w:vAlign w:val="center"/>
          </w:tcPr>
          <w:p w:rsidR="000E7D3D" w:rsidRDefault="00BD5233">
            <w:pPr>
              <w:jc w:val="right"/>
            </w:pPr>
            <w:r>
              <w:rPr>
                <w:color w:val="000000"/>
                <w:szCs w:val="21"/>
              </w:rPr>
              <w:t>110,136,306.89</w:t>
            </w:r>
          </w:p>
        </w:tc>
        <w:tc>
          <w:tcPr>
            <w:tcW w:w="1080" w:type="dxa"/>
            <w:vAlign w:val="center"/>
          </w:tcPr>
          <w:p w:rsidR="000E7D3D" w:rsidRDefault="00BD5233">
            <w:pPr>
              <w:jc w:val="right"/>
            </w:pPr>
            <w:r>
              <w:rPr>
                <w:color w:val="000000"/>
                <w:szCs w:val="21"/>
              </w:rPr>
              <w:t>61.98%</w:t>
            </w:r>
          </w:p>
        </w:tc>
        <w:tc>
          <w:tcPr>
            <w:tcW w:w="1620" w:type="dxa"/>
            <w:vAlign w:val="center"/>
          </w:tcPr>
          <w:p w:rsidR="000E7D3D" w:rsidRDefault="00BD5233">
            <w:pPr>
              <w:jc w:val="right"/>
            </w:pPr>
            <w:r>
              <w:rPr>
                <w:color w:val="000000"/>
                <w:szCs w:val="21"/>
              </w:rPr>
              <w:t>102,569.04</w:t>
            </w:r>
          </w:p>
        </w:tc>
        <w:tc>
          <w:tcPr>
            <w:tcW w:w="1080" w:type="dxa"/>
            <w:vAlign w:val="center"/>
          </w:tcPr>
          <w:p w:rsidR="000E7D3D" w:rsidRDefault="00BD5233">
            <w:pPr>
              <w:jc w:val="right"/>
            </w:pPr>
            <w:r>
              <w:rPr>
                <w:color w:val="000000"/>
                <w:szCs w:val="21"/>
              </w:rPr>
              <w:t>61.98%</w:t>
            </w:r>
          </w:p>
        </w:tc>
        <w:tc>
          <w:tcPr>
            <w:tcW w:w="1080" w:type="dxa"/>
            <w:vAlign w:val="center"/>
          </w:tcPr>
          <w:p w:rsidR="000E7D3D" w:rsidRDefault="00BD5233">
            <w:pPr>
              <w:jc w:val="left"/>
            </w:pPr>
            <w:r>
              <w:rPr>
                <w:color w:val="000000"/>
                <w:szCs w:val="21"/>
              </w:rPr>
              <w:t>-</w:t>
            </w:r>
          </w:p>
        </w:tc>
      </w:tr>
      <w:tr w:rsidR="000E7D3D">
        <w:tc>
          <w:tcPr>
            <w:tcW w:w="1560" w:type="dxa"/>
            <w:vAlign w:val="center"/>
          </w:tcPr>
          <w:p w:rsidR="000E7D3D" w:rsidRDefault="00BD5233">
            <w:pPr>
              <w:jc w:val="left"/>
            </w:pPr>
            <w:r>
              <w:rPr>
                <w:color w:val="000000"/>
                <w:szCs w:val="21"/>
              </w:rPr>
              <w:t>银河证券</w:t>
            </w:r>
          </w:p>
        </w:tc>
        <w:tc>
          <w:tcPr>
            <w:tcW w:w="780" w:type="dxa"/>
            <w:vAlign w:val="center"/>
          </w:tcPr>
          <w:p w:rsidR="000E7D3D" w:rsidRDefault="00BD5233">
            <w:pPr>
              <w:jc w:val="center"/>
            </w:pPr>
            <w:r>
              <w:rPr>
                <w:color w:val="000000"/>
                <w:szCs w:val="21"/>
              </w:rPr>
              <w:t>1</w:t>
            </w:r>
          </w:p>
        </w:tc>
        <w:tc>
          <w:tcPr>
            <w:tcW w:w="180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6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080" w:type="dxa"/>
            <w:vAlign w:val="center"/>
          </w:tcPr>
          <w:p w:rsidR="000E7D3D" w:rsidRDefault="00BD5233">
            <w:pPr>
              <w:jc w:val="left"/>
            </w:pPr>
            <w:r>
              <w:rPr>
                <w:color w:val="000000"/>
                <w:szCs w:val="21"/>
              </w:rPr>
              <w:t>-</w:t>
            </w:r>
          </w:p>
        </w:tc>
      </w:tr>
      <w:tr w:rsidR="000E7D3D">
        <w:tc>
          <w:tcPr>
            <w:tcW w:w="1560" w:type="dxa"/>
            <w:vAlign w:val="center"/>
          </w:tcPr>
          <w:p w:rsidR="000E7D3D" w:rsidRDefault="00BD5233">
            <w:pPr>
              <w:jc w:val="left"/>
            </w:pPr>
            <w:r>
              <w:rPr>
                <w:color w:val="000000"/>
                <w:szCs w:val="21"/>
              </w:rPr>
              <w:t>湘财证券</w:t>
            </w:r>
          </w:p>
        </w:tc>
        <w:tc>
          <w:tcPr>
            <w:tcW w:w="780" w:type="dxa"/>
            <w:vAlign w:val="center"/>
          </w:tcPr>
          <w:p w:rsidR="000E7D3D" w:rsidRDefault="00BD5233">
            <w:pPr>
              <w:jc w:val="center"/>
            </w:pPr>
            <w:r>
              <w:rPr>
                <w:color w:val="000000"/>
                <w:szCs w:val="21"/>
              </w:rPr>
              <w:t>1</w:t>
            </w:r>
          </w:p>
        </w:tc>
        <w:tc>
          <w:tcPr>
            <w:tcW w:w="180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6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080" w:type="dxa"/>
            <w:vAlign w:val="center"/>
          </w:tcPr>
          <w:p w:rsidR="000E7D3D" w:rsidRDefault="00BD5233">
            <w:pPr>
              <w:jc w:val="left"/>
            </w:pPr>
            <w:r>
              <w:rPr>
                <w:color w:val="000000"/>
                <w:szCs w:val="21"/>
              </w:rPr>
              <w:t>-</w:t>
            </w:r>
          </w:p>
        </w:tc>
      </w:tr>
      <w:tr w:rsidR="000E7D3D">
        <w:tc>
          <w:tcPr>
            <w:tcW w:w="1560" w:type="dxa"/>
            <w:vAlign w:val="center"/>
          </w:tcPr>
          <w:p w:rsidR="000E7D3D" w:rsidRDefault="00BD5233">
            <w:pPr>
              <w:jc w:val="left"/>
            </w:pPr>
            <w:r>
              <w:rPr>
                <w:color w:val="000000"/>
                <w:szCs w:val="21"/>
              </w:rPr>
              <w:t>长城证券</w:t>
            </w:r>
          </w:p>
        </w:tc>
        <w:tc>
          <w:tcPr>
            <w:tcW w:w="780" w:type="dxa"/>
            <w:vAlign w:val="center"/>
          </w:tcPr>
          <w:p w:rsidR="000E7D3D" w:rsidRDefault="00BD5233">
            <w:pPr>
              <w:jc w:val="center"/>
            </w:pPr>
            <w:r>
              <w:rPr>
                <w:color w:val="000000"/>
                <w:szCs w:val="21"/>
              </w:rPr>
              <w:t>1</w:t>
            </w:r>
          </w:p>
        </w:tc>
        <w:tc>
          <w:tcPr>
            <w:tcW w:w="180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6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080" w:type="dxa"/>
            <w:vAlign w:val="center"/>
          </w:tcPr>
          <w:p w:rsidR="000E7D3D" w:rsidRDefault="00BD5233">
            <w:pPr>
              <w:jc w:val="left"/>
            </w:pPr>
            <w:r>
              <w:rPr>
                <w:color w:val="000000"/>
                <w:szCs w:val="21"/>
              </w:rPr>
              <w:t>-</w:t>
            </w:r>
          </w:p>
        </w:tc>
      </w:tr>
      <w:tr w:rsidR="000E7D3D">
        <w:tc>
          <w:tcPr>
            <w:tcW w:w="1560" w:type="dxa"/>
            <w:vAlign w:val="center"/>
          </w:tcPr>
          <w:p w:rsidR="000E7D3D" w:rsidRDefault="00BD5233">
            <w:pPr>
              <w:jc w:val="left"/>
            </w:pPr>
            <w:r>
              <w:rPr>
                <w:color w:val="000000"/>
                <w:szCs w:val="21"/>
              </w:rPr>
              <w:t>国元证券</w:t>
            </w:r>
          </w:p>
        </w:tc>
        <w:tc>
          <w:tcPr>
            <w:tcW w:w="780" w:type="dxa"/>
            <w:vAlign w:val="center"/>
          </w:tcPr>
          <w:p w:rsidR="000E7D3D" w:rsidRDefault="00BD5233">
            <w:pPr>
              <w:jc w:val="center"/>
            </w:pPr>
            <w:r>
              <w:rPr>
                <w:color w:val="000000"/>
                <w:szCs w:val="21"/>
              </w:rPr>
              <w:t>1</w:t>
            </w:r>
          </w:p>
        </w:tc>
        <w:tc>
          <w:tcPr>
            <w:tcW w:w="180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6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080" w:type="dxa"/>
            <w:vAlign w:val="center"/>
          </w:tcPr>
          <w:p w:rsidR="000E7D3D" w:rsidRDefault="00BD5233">
            <w:pPr>
              <w:jc w:val="left"/>
            </w:pPr>
            <w:r>
              <w:rPr>
                <w:color w:val="000000"/>
                <w:szCs w:val="21"/>
              </w:rPr>
              <w:t>-</w:t>
            </w:r>
          </w:p>
        </w:tc>
      </w:tr>
      <w:tr w:rsidR="000E7D3D">
        <w:tc>
          <w:tcPr>
            <w:tcW w:w="1560" w:type="dxa"/>
            <w:vAlign w:val="center"/>
          </w:tcPr>
          <w:p w:rsidR="000E7D3D" w:rsidRDefault="00BD5233">
            <w:pPr>
              <w:jc w:val="left"/>
            </w:pPr>
            <w:r>
              <w:rPr>
                <w:color w:val="000000"/>
                <w:szCs w:val="21"/>
              </w:rPr>
              <w:t>广发证券</w:t>
            </w:r>
          </w:p>
        </w:tc>
        <w:tc>
          <w:tcPr>
            <w:tcW w:w="780" w:type="dxa"/>
            <w:vAlign w:val="center"/>
          </w:tcPr>
          <w:p w:rsidR="000E7D3D" w:rsidRDefault="00BD5233">
            <w:pPr>
              <w:jc w:val="center"/>
            </w:pPr>
            <w:r>
              <w:rPr>
                <w:color w:val="000000"/>
                <w:szCs w:val="21"/>
              </w:rPr>
              <w:t>1</w:t>
            </w:r>
          </w:p>
        </w:tc>
        <w:tc>
          <w:tcPr>
            <w:tcW w:w="180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6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080" w:type="dxa"/>
            <w:vAlign w:val="center"/>
          </w:tcPr>
          <w:p w:rsidR="000E7D3D" w:rsidRDefault="00BD5233">
            <w:pPr>
              <w:jc w:val="left"/>
            </w:pPr>
            <w:r>
              <w:rPr>
                <w:color w:val="000000"/>
                <w:szCs w:val="21"/>
              </w:rPr>
              <w:t>-</w:t>
            </w:r>
          </w:p>
        </w:tc>
      </w:tr>
      <w:tr w:rsidR="000E7D3D">
        <w:tc>
          <w:tcPr>
            <w:tcW w:w="1560" w:type="dxa"/>
            <w:vAlign w:val="center"/>
          </w:tcPr>
          <w:p w:rsidR="000E7D3D" w:rsidRDefault="00BD5233">
            <w:pPr>
              <w:jc w:val="left"/>
            </w:pPr>
            <w:r>
              <w:rPr>
                <w:color w:val="000000"/>
                <w:szCs w:val="21"/>
              </w:rPr>
              <w:t>海通证券</w:t>
            </w:r>
          </w:p>
        </w:tc>
        <w:tc>
          <w:tcPr>
            <w:tcW w:w="780" w:type="dxa"/>
            <w:vAlign w:val="center"/>
          </w:tcPr>
          <w:p w:rsidR="000E7D3D" w:rsidRDefault="00BD5233">
            <w:pPr>
              <w:jc w:val="center"/>
            </w:pPr>
            <w:r>
              <w:rPr>
                <w:color w:val="000000"/>
                <w:szCs w:val="21"/>
              </w:rPr>
              <w:t>1</w:t>
            </w:r>
          </w:p>
        </w:tc>
        <w:tc>
          <w:tcPr>
            <w:tcW w:w="180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6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080" w:type="dxa"/>
            <w:vAlign w:val="center"/>
          </w:tcPr>
          <w:p w:rsidR="000E7D3D" w:rsidRDefault="00BD5233">
            <w:pPr>
              <w:jc w:val="left"/>
            </w:pPr>
            <w:r>
              <w:rPr>
                <w:color w:val="000000"/>
                <w:szCs w:val="21"/>
              </w:rPr>
              <w:t>-</w:t>
            </w:r>
          </w:p>
        </w:tc>
      </w:tr>
      <w:tr w:rsidR="000E7D3D">
        <w:tc>
          <w:tcPr>
            <w:tcW w:w="1560" w:type="dxa"/>
            <w:vAlign w:val="center"/>
          </w:tcPr>
          <w:p w:rsidR="000E7D3D" w:rsidRDefault="00BD5233">
            <w:pPr>
              <w:jc w:val="left"/>
            </w:pPr>
            <w:r>
              <w:rPr>
                <w:color w:val="000000"/>
                <w:szCs w:val="21"/>
              </w:rPr>
              <w:t>粤开证券</w:t>
            </w:r>
          </w:p>
        </w:tc>
        <w:tc>
          <w:tcPr>
            <w:tcW w:w="780" w:type="dxa"/>
            <w:vAlign w:val="center"/>
          </w:tcPr>
          <w:p w:rsidR="000E7D3D" w:rsidRDefault="00BD5233">
            <w:pPr>
              <w:jc w:val="center"/>
            </w:pPr>
            <w:r>
              <w:rPr>
                <w:color w:val="000000"/>
                <w:szCs w:val="21"/>
              </w:rPr>
              <w:t>1</w:t>
            </w:r>
          </w:p>
        </w:tc>
        <w:tc>
          <w:tcPr>
            <w:tcW w:w="180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6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080" w:type="dxa"/>
            <w:vAlign w:val="center"/>
          </w:tcPr>
          <w:p w:rsidR="000E7D3D" w:rsidRDefault="00BD5233">
            <w:pPr>
              <w:jc w:val="left"/>
            </w:pPr>
            <w:r>
              <w:rPr>
                <w:color w:val="000000"/>
                <w:szCs w:val="21"/>
              </w:rPr>
              <w:t>-</w:t>
            </w:r>
          </w:p>
        </w:tc>
      </w:tr>
    </w:tbl>
    <w:p w:rsidR="000E7D3D" w:rsidRDefault="00BD5233">
      <w:pPr>
        <w:tabs>
          <w:tab w:val="left" w:pos="426"/>
        </w:tabs>
        <w:spacing w:line="360" w:lineRule="auto"/>
        <w:ind w:firstLineChars="200" w:firstLine="420"/>
        <w:rPr>
          <w:color w:val="000000"/>
          <w:szCs w:val="21"/>
        </w:rPr>
      </w:pPr>
      <w:r>
        <w:rPr>
          <w:color w:val="000000"/>
          <w:szCs w:val="21"/>
        </w:rPr>
        <w:t>注：</w:t>
      </w:r>
      <w:r>
        <w:rPr>
          <w:color w:val="000000"/>
          <w:szCs w:val="21"/>
        </w:rPr>
        <w:t xml:space="preserve">a) </w:t>
      </w:r>
      <w:r>
        <w:rPr>
          <w:color w:val="000000"/>
          <w:szCs w:val="21"/>
        </w:rPr>
        <w:t>本报告期内本基金减少国泰君安证券股份有限公司二个交易单元</w:t>
      </w:r>
      <w:r>
        <w:rPr>
          <w:color w:val="000000"/>
          <w:szCs w:val="21"/>
        </w:rPr>
        <w:t>,</w:t>
      </w:r>
      <w:r>
        <w:rPr>
          <w:color w:val="000000"/>
          <w:szCs w:val="21"/>
        </w:rPr>
        <w:t>无新增交易单元</w:t>
      </w:r>
      <w:r>
        <w:rPr>
          <w:color w:val="000000"/>
          <w:szCs w:val="21"/>
        </w:rPr>
        <w:t>,</w:t>
      </w:r>
      <w:r>
        <w:rPr>
          <w:color w:val="000000"/>
          <w:szCs w:val="21"/>
        </w:rPr>
        <w:t>联讯证券股份有限公司更名为粤开证券股份有限公司、财富证券有限责任公司更名为财信证券有限责任公司。</w:t>
      </w:r>
    </w:p>
    <w:p w:rsidR="000E7D3D" w:rsidRDefault="00BD5233">
      <w:pPr>
        <w:tabs>
          <w:tab w:val="left" w:pos="426"/>
        </w:tabs>
        <w:spacing w:line="360" w:lineRule="auto"/>
        <w:ind w:firstLineChars="200" w:firstLine="420"/>
        <w:rPr>
          <w:color w:val="000000"/>
          <w:szCs w:val="21"/>
        </w:rPr>
      </w:pPr>
      <w:r>
        <w:rPr>
          <w:color w:val="000000"/>
          <w:szCs w:val="21"/>
        </w:rPr>
        <w:t xml:space="preserve">b) </w:t>
      </w:r>
      <w:r>
        <w:rPr>
          <w:color w:val="000000"/>
          <w:szCs w:val="21"/>
        </w:rPr>
        <w:t>本基金管理人负责选择证券经营机构，租用其交易单元作为本基金的交易单元。基金交易单元的选择标准如下：</w:t>
      </w:r>
    </w:p>
    <w:p w:rsidR="000E7D3D" w:rsidRDefault="00BD5233">
      <w:pPr>
        <w:tabs>
          <w:tab w:val="left" w:pos="426"/>
        </w:tabs>
        <w:spacing w:line="360" w:lineRule="auto"/>
        <w:ind w:firstLineChars="200" w:firstLine="420"/>
        <w:rPr>
          <w:color w:val="000000"/>
          <w:szCs w:val="21"/>
        </w:rPr>
      </w:pPr>
      <w:r>
        <w:rPr>
          <w:color w:val="000000"/>
          <w:szCs w:val="21"/>
        </w:rPr>
        <w:t>1</w:t>
      </w:r>
      <w:r>
        <w:rPr>
          <w:color w:val="000000"/>
          <w:szCs w:val="21"/>
        </w:rPr>
        <w:t>）</w:t>
      </w:r>
      <w:r>
        <w:rPr>
          <w:color w:val="000000"/>
          <w:szCs w:val="21"/>
        </w:rPr>
        <w:t xml:space="preserve"> </w:t>
      </w:r>
      <w:r>
        <w:rPr>
          <w:color w:val="000000"/>
          <w:szCs w:val="21"/>
        </w:rPr>
        <w:t>经营行为稳健规范，内控制度健全，在业内有良好的声誉；</w:t>
      </w:r>
    </w:p>
    <w:p w:rsidR="000E7D3D" w:rsidRDefault="00BD5233">
      <w:pPr>
        <w:tabs>
          <w:tab w:val="left" w:pos="426"/>
        </w:tabs>
        <w:spacing w:line="360" w:lineRule="auto"/>
        <w:ind w:firstLineChars="200" w:firstLine="420"/>
        <w:rPr>
          <w:color w:val="000000"/>
          <w:szCs w:val="21"/>
        </w:rPr>
      </w:pPr>
      <w:r>
        <w:rPr>
          <w:color w:val="000000"/>
          <w:szCs w:val="21"/>
        </w:rPr>
        <w:t>2</w:t>
      </w:r>
      <w:r>
        <w:rPr>
          <w:color w:val="000000"/>
          <w:szCs w:val="21"/>
        </w:rPr>
        <w:t>）</w:t>
      </w:r>
      <w:r>
        <w:rPr>
          <w:color w:val="000000"/>
          <w:szCs w:val="21"/>
        </w:rPr>
        <w:t xml:space="preserve"> </w:t>
      </w:r>
      <w:r>
        <w:rPr>
          <w:color w:val="000000"/>
          <w:szCs w:val="21"/>
        </w:rPr>
        <w:t>具备基金运作所需的高效、安全的通讯条件，交易设施满足基金进行证券交易的需要；</w:t>
      </w:r>
    </w:p>
    <w:p w:rsidR="000E7D3D" w:rsidRDefault="00BD5233">
      <w:pPr>
        <w:tabs>
          <w:tab w:val="left" w:pos="426"/>
        </w:tabs>
        <w:spacing w:line="360" w:lineRule="auto"/>
        <w:ind w:firstLineChars="200" w:firstLine="420"/>
        <w:rPr>
          <w:color w:val="000000"/>
          <w:szCs w:val="21"/>
        </w:rPr>
      </w:pPr>
      <w:r>
        <w:rPr>
          <w:color w:val="000000"/>
          <w:szCs w:val="21"/>
        </w:rPr>
        <w:t>3</w:t>
      </w:r>
      <w:r>
        <w:rPr>
          <w:color w:val="000000"/>
          <w:szCs w:val="21"/>
        </w:rPr>
        <w:t>）</w:t>
      </w:r>
      <w:r>
        <w:rPr>
          <w:color w:val="000000"/>
          <w:szCs w:val="21"/>
        </w:rPr>
        <w:t xml:space="preserve"> </w:t>
      </w:r>
      <w:r>
        <w:rPr>
          <w:color w:val="00000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0E7D3D" w:rsidRDefault="00BD5233">
      <w:pPr>
        <w:tabs>
          <w:tab w:val="left" w:pos="426"/>
        </w:tabs>
        <w:spacing w:line="360" w:lineRule="auto"/>
        <w:ind w:firstLineChars="200" w:firstLine="420"/>
        <w:rPr>
          <w:color w:val="000000"/>
          <w:szCs w:val="21"/>
        </w:rPr>
      </w:pPr>
      <w:r>
        <w:rPr>
          <w:color w:val="000000"/>
          <w:szCs w:val="21"/>
        </w:rPr>
        <w:t xml:space="preserve">c) </w:t>
      </w:r>
      <w:r>
        <w:rPr>
          <w:color w:val="000000"/>
          <w:szCs w:val="21"/>
        </w:rPr>
        <w:t>基金交易单元的选择程序如下：</w:t>
      </w:r>
    </w:p>
    <w:p w:rsidR="000E7D3D" w:rsidRDefault="00BD5233">
      <w:pPr>
        <w:tabs>
          <w:tab w:val="left" w:pos="426"/>
        </w:tabs>
        <w:spacing w:line="360" w:lineRule="auto"/>
        <w:ind w:firstLineChars="200" w:firstLine="420"/>
        <w:rPr>
          <w:color w:val="000000"/>
          <w:szCs w:val="21"/>
        </w:rPr>
      </w:pPr>
      <w:r>
        <w:rPr>
          <w:color w:val="000000"/>
          <w:szCs w:val="21"/>
        </w:rPr>
        <w:t>1</w:t>
      </w:r>
      <w:r>
        <w:rPr>
          <w:color w:val="000000"/>
          <w:szCs w:val="21"/>
        </w:rPr>
        <w:t>）</w:t>
      </w:r>
      <w:r>
        <w:rPr>
          <w:color w:val="000000"/>
          <w:szCs w:val="21"/>
        </w:rPr>
        <w:t xml:space="preserve"> </w:t>
      </w:r>
      <w:r>
        <w:rPr>
          <w:color w:val="000000"/>
          <w:szCs w:val="21"/>
        </w:rPr>
        <w:t>本基金管理人根据上述标准考察后确定选用交易单元的证券经营机构。</w:t>
      </w:r>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2</w:t>
      </w:r>
      <w:r w:rsidRPr="00482DCE">
        <w:rPr>
          <w:color w:val="000000"/>
          <w:szCs w:val="21"/>
        </w:rPr>
        <w:t>）</w:t>
      </w:r>
      <w:r w:rsidRPr="00482DCE">
        <w:rPr>
          <w:color w:val="000000"/>
          <w:szCs w:val="21"/>
        </w:rPr>
        <w:t xml:space="preserve"> </w:t>
      </w:r>
      <w:r w:rsidRPr="00482DCE">
        <w:rPr>
          <w:color w:val="000000"/>
          <w:szCs w:val="21"/>
        </w:rPr>
        <w:t>基金管理人和被选中的证券经营机构签订交易单元租用协议。</w:t>
      </w:r>
    </w:p>
    <w:p w:rsidR="00F516C9" w:rsidRPr="00E76B2D" w:rsidRDefault="00F0446F" w:rsidP="00FB519A">
      <w:pPr>
        <w:spacing w:line="360" w:lineRule="auto"/>
        <w:ind w:firstLineChars="196" w:firstLine="413"/>
        <w:rPr>
          <w:rFonts w:ascii="宋体"/>
          <w:b/>
          <w:bCs/>
          <w:color w:val="000000"/>
          <w:szCs w:val="21"/>
        </w:rPr>
      </w:pPr>
      <w:r w:rsidRPr="00F0446F">
        <w:rPr>
          <w:b/>
          <w:kern w:val="0"/>
          <w:szCs w:val="21"/>
        </w:rPr>
        <w:t>10.</w:t>
      </w:r>
      <w:r w:rsidRPr="00F0446F">
        <w:rPr>
          <w:rFonts w:hint="eastAsia"/>
          <w:b/>
          <w:kern w:val="0"/>
          <w:szCs w:val="21"/>
        </w:rPr>
        <w:t>7</w:t>
      </w:r>
      <w:r w:rsidRPr="00885C59">
        <w:rPr>
          <w:b/>
          <w:szCs w:val="21"/>
        </w:rPr>
        <w:t>.</w:t>
      </w:r>
      <w:r>
        <w:rPr>
          <w:b/>
          <w:szCs w:val="21"/>
        </w:rPr>
        <w:t>2</w:t>
      </w:r>
      <w:r w:rsidR="00F516C9" w:rsidRPr="00E76B2D">
        <w:rPr>
          <w:rFonts w:ascii="宋体" w:hAnsi="宋体"/>
          <w:b/>
          <w:bCs/>
          <w:color w:val="000000"/>
          <w:szCs w:val="21"/>
        </w:rPr>
        <w:t xml:space="preserve"> </w:t>
      </w:r>
      <w:r w:rsidR="00F516C9" w:rsidRPr="00E76B2D">
        <w:rPr>
          <w:rFonts w:ascii="宋体" w:hAnsi="宋体" w:hint="eastAsia"/>
          <w:b/>
          <w:bCs/>
          <w:color w:val="000000"/>
          <w:szCs w:val="21"/>
        </w:rPr>
        <w:t>基金租用证券公司交易单元进行其他证券投资的情况</w:t>
      </w:r>
      <w:bookmarkEnd w:id="149"/>
    </w:p>
    <w:p w:rsidR="00F516C9" w:rsidRPr="00224952" w:rsidRDefault="00F516C9" w:rsidP="00761446">
      <w:pPr>
        <w:wordWrap w:val="0"/>
        <w:ind w:firstLine="420"/>
        <w:jc w:val="right"/>
        <w:rPr>
          <w:color w:val="000000"/>
          <w:szCs w:val="21"/>
        </w:rPr>
      </w:pPr>
      <w:bookmarkStart w:id="150"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5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F516C9" w:rsidRPr="00224952" w:rsidTr="001C509D">
        <w:tc>
          <w:tcPr>
            <w:tcW w:w="1560" w:type="dxa"/>
            <w:vMerge w:val="restart"/>
            <w:vAlign w:val="center"/>
          </w:tcPr>
          <w:p w:rsidR="00F516C9" w:rsidRPr="00224952" w:rsidRDefault="00F516C9" w:rsidP="001C509D">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F516C9" w:rsidRPr="00224952" w:rsidRDefault="0081752D" w:rsidP="001C509D">
            <w:pPr>
              <w:spacing w:line="360" w:lineRule="auto"/>
              <w:jc w:val="center"/>
              <w:rPr>
                <w:color w:val="000000"/>
                <w:szCs w:val="21"/>
              </w:rPr>
            </w:pPr>
            <w:r>
              <w:rPr>
                <w:rFonts w:hint="eastAsia"/>
                <w:color w:val="000000"/>
                <w:szCs w:val="21"/>
              </w:rPr>
              <w:t>债券</w:t>
            </w:r>
            <w:r w:rsidR="00F516C9" w:rsidRPr="00224952">
              <w:rPr>
                <w:rFonts w:hint="eastAsia"/>
                <w:color w:val="000000"/>
                <w:szCs w:val="21"/>
              </w:rPr>
              <w:t>回购交易</w:t>
            </w:r>
          </w:p>
        </w:tc>
        <w:tc>
          <w:tcPr>
            <w:tcW w:w="2700" w:type="dxa"/>
            <w:gridSpan w:val="2"/>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权证交易</w:t>
            </w:r>
          </w:p>
        </w:tc>
      </w:tr>
      <w:tr w:rsidR="00F516C9" w:rsidRPr="00224952" w:rsidTr="001C509D">
        <w:tc>
          <w:tcPr>
            <w:tcW w:w="1560" w:type="dxa"/>
            <w:vMerge/>
            <w:vAlign w:val="center"/>
          </w:tcPr>
          <w:p w:rsidR="00F516C9" w:rsidRPr="00224952" w:rsidRDefault="00F516C9" w:rsidP="001C509D">
            <w:pPr>
              <w:widowControl/>
              <w:spacing w:line="360" w:lineRule="auto"/>
              <w:jc w:val="left"/>
              <w:rPr>
                <w:color w:val="000000"/>
                <w:kern w:val="0"/>
                <w:szCs w:val="21"/>
              </w:rPr>
            </w:pPr>
          </w:p>
        </w:tc>
        <w:tc>
          <w:tcPr>
            <w:tcW w:w="1320"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成交金额</w:t>
            </w:r>
          </w:p>
        </w:tc>
        <w:tc>
          <w:tcPr>
            <w:tcW w:w="1080"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成交金额</w:t>
            </w:r>
          </w:p>
        </w:tc>
        <w:tc>
          <w:tcPr>
            <w:tcW w:w="1197"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占当期</w:t>
            </w:r>
            <w:r w:rsidR="0081752D">
              <w:rPr>
                <w:rFonts w:hint="eastAsia"/>
                <w:color w:val="000000"/>
                <w:szCs w:val="21"/>
              </w:rPr>
              <w:t>债券</w:t>
            </w:r>
            <w:r w:rsidRPr="00224952">
              <w:rPr>
                <w:rFonts w:hint="eastAsia"/>
                <w:color w:val="000000"/>
                <w:szCs w:val="21"/>
              </w:rPr>
              <w:t>回购成交总额的比例</w:t>
            </w:r>
          </w:p>
        </w:tc>
        <w:tc>
          <w:tcPr>
            <w:tcW w:w="1497"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成交金额</w:t>
            </w:r>
          </w:p>
        </w:tc>
        <w:tc>
          <w:tcPr>
            <w:tcW w:w="1203"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占当期权证成交总额的比例</w:t>
            </w:r>
          </w:p>
        </w:tc>
      </w:tr>
      <w:tr w:rsidR="000E7D3D">
        <w:tc>
          <w:tcPr>
            <w:tcW w:w="1560" w:type="dxa"/>
            <w:vAlign w:val="center"/>
          </w:tcPr>
          <w:p w:rsidR="000E7D3D" w:rsidRDefault="00BD5233">
            <w:pPr>
              <w:jc w:val="left"/>
            </w:pPr>
            <w:r>
              <w:rPr>
                <w:color w:val="000000"/>
                <w:szCs w:val="21"/>
              </w:rPr>
              <w:t>华西证券</w:t>
            </w:r>
          </w:p>
        </w:tc>
        <w:tc>
          <w:tcPr>
            <w:tcW w:w="13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143" w:type="dxa"/>
            <w:vAlign w:val="center"/>
          </w:tcPr>
          <w:p w:rsidR="000E7D3D" w:rsidRDefault="00BD5233">
            <w:pPr>
              <w:jc w:val="right"/>
            </w:pPr>
            <w:r>
              <w:rPr>
                <w:color w:val="000000"/>
                <w:szCs w:val="21"/>
              </w:rPr>
              <w:t>-</w:t>
            </w:r>
          </w:p>
        </w:tc>
        <w:tc>
          <w:tcPr>
            <w:tcW w:w="1197" w:type="dxa"/>
            <w:vAlign w:val="center"/>
          </w:tcPr>
          <w:p w:rsidR="000E7D3D" w:rsidRDefault="00BD5233">
            <w:pPr>
              <w:jc w:val="right"/>
            </w:pPr>
            <w:r>
              <w:rPr>
                <w:color w:val="000000"/>
                <w:szCs w:val="21"/>
              </w:rPr>
              <w:t>-</w:t>
            </w:r>
          </w:p>
        </w:tc>
        <w:tc>
          <w:tcPr>
            <w:tcW w:w="1497" w:type="dxa"/>
            <w:vAlign w:val="center"/>
          </w:tcPr>
          <w:p w:rsidR="000E7D3D" w:rsidRDefault="00BD5233">
            <w:pPr>
              <w:jc w:val="right"/>
            </w:pPr>
            <w:r>
              <w:rPr>
                <w:color w:val="000000"/>
                <w:szCs w:val="21"/>
              </w:rPr>
              <w:t>-</w:t>
            </w:r>
          </w:p>
        </w:tc>
        <w:tc>
          <w:tcPr>
            <w:tcW w:w="1203" w:type="dxa"/>
            <w:vAlign w:val="center"/>
          </w:tcPr>
          <w:p w:rsidR="000E7D3D" w:rsidRDefault="00BD5233">
            <w:pPr>
              <w:jc w:val="right"/>
            </w:pPr>
            <w:r>
              <w:rPr>
                <w:color w:val="000000"/>
                <w:szCs w:val="21"/>
              </w:rPr>
              <w:t>-</w:t>
            </w:r>
          </w:p>
        </w:tc>
      </w:tr>
      <w:tr w:rsidR="000E7D3D">
        <w:tc>
          <w:tcPr>
            <w:tcW w:w="1560" w:type="dxa"/>
            <w:vAlign w:val="center"/>
          </w:tcPr>
          <w:p w:rsidR="000E7D3D" w:rsidRDefault="00BD5233">
            <w:pPr>
              <w:jc w:val="left"/>
            </w:pPr>
            <w:r>
              <w:rPr>
                <w:color w:val="000000"/>
                <w:szCs w:val="21"/>
              </w:rPr>
              <w:t>中金公司</w:t>
            </w:r>
          </w:p>
        </w:tc>
        <w:tc>
          <w:tcPr>
            <w:tcW w:w="13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143" w:type="dxa"/>
            <w:vAlign w:val="center"/>
          </w:tcPr>
          <w:p w:rsidR="000E7D3D" w:rsidRDefault="00BD5233">
            <w:pPr>
              <w:jc w:val="right"/>
            </w:pPr>
            <w:r>
              <w:rPr>
                <w:color w:val="000000"/>
                <w:szCs w:val="21"/>
              </w:rPr>
              <w:t>-</w:t>
            </w:r>
          </w:p>
        </w:tc>
        <w:tc>
          <w:tcPr>
            <w:tcW w:w="1197" w:type="dxa"/>
            <w:vAlign w:val="center"/>
          </w:tcPr>
          <w:p w:rsidR="000E7D3D" w:rsidRDefault="00BD5233">
            <w:pPr>
              <w:jc w:val="right"/>
            </w:pPr>
            <w:r>
              <w:rPr>
                <w:color w:val="000000"/>
                <w:szCs w:val="21"/>
              </w:rPr>
              <w:t>-</w:t>
            </w:r>
          </w:p>
        </w:tc>
        <w:tc>
          <w:tcPr>
            <w:tcW w:w="1497" w:type="dxa"/>
            <w:vAlign w:val="center"/>
          </w:tcPr>
          <w:p w:rsidR="000E7D3D" w:rsidRDefault="00BD5233">
            <w:pPr>
              <w:jc w:val="right"/>
            </w:pPr>
            <w:r>
              <w:rPr>
                <w:color w:val="000000"/>
                <w:szCs w:val="21"/>
              </w:rPr>
              <w:t>-</w:t>
            </w:r>
          </w:p>
        </w:tc>
        <w:tc>
          <w:tcPr>
            <w:tcW w:w="1203" w:type="dxa"/>
            <w:vAlign w:val="center"/>
          </w:tcPr>
          <w:p w:rsidR="000E7D3D" w:rsidRDefault="00BD5233">
            <w:pPr>
              <w:jc w:val="right"/>
            </w:pPr>
            <w:r>
              <w:rPr>
                <w:color w:val="000000"/>
                <w:szCs w:val="21"/>
              </w:rPr>
              <w:t>-</w:t>
            </w:r>
          </w:p>
        </w:tc>
      </w:tr>
      <w:tr w:rsidR="000E7D3D">
        <w:tc>
          <w:tcPr>
            <w:tcW w:w="1560" w:type="dxa"/>
            <w:vAlign w:val="center"/>
          </w:tcPr>
          <w:p w:rsidR="000E7D3D" w:rsidRDefault="00BD5233">
            <w:pPr>
              <w:jc w:val="left"/>
            </w:pPr>
            <w:r>
              <w:rPr>
                <w:color w:val="000000"/>
                <w:szCs w:val="21"/>
              </w:rPr>
              <w:t>财达证券</w:t>
            </w:r>
          </w:p>
        </w:tc>
        <w:tc>
          <w:tcPr>
            <w:tcW w:w="13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143" w:type="dxa"/>
            <w:vAlign w:val="center"/>
          </w:tcPr>
          <w:p w:rsidR="000E7D3D" w:rsidRDefault="00BD5233">
            <w:pPr>
              <w:jc w:val="right"/>
            </w:pPr>
            <w:r>
              <w:rPr>
                <w:color w:val="000000"/>
                <w:szCs w:val="21"/>
              </w:rPr>
              <w:t>-</w:t>
            </w:r>
          </w:p>
        </w:tc>
        <w:tc>
          <w:tcPr>
            <w:tcW w:w="1197" w:type="dxa"/>
            <w:vAlign w:val="center"/>
          </w:tcPr>
          <w:p w:rsidR="000E7D3D" w:rsidRDefault="00BD5233">
            <w:pPr>
              <w:jc w:val="right"/>
            </w:pPr>
            <w:r>
              <w:rPr>
                <w:color w:val="000000"/>
                <w:szCs w:val="21"/>
              </w:rPr>
              <w:t>-</w:t>
            </w:r>
          </w:p>
        </w:tc>
        <w:tc>
          <w:tcPr>
            <w:tcW w:w="1497" w:type="dxa"/>
            <w:vAlign w:val="center"/>
          </w:tcPr>
          <w:p w:rsidR="000E7D3D" w:rsidRDefault="00BD5233">
            <w:pPr>
              <w:jc w:val="right"/>
            </w:pPr>
            <w:r>
              <w:rPr>
                <w:color w:val="000000"/>
                <w:szCs w:val="21"/>
              </w:rPr>
              <w:t>-</w:t>
            </w:r>
          </w:p>
        </w:tc>
        <w:tc>
          <w:tcPr>
            <w:tcW w:w="1203" w:type="dxa"/>
            <w:vAlign w:val="center"/>
          </w:tcPr>
          <w:p w:rsidR="000E7D3D" w:rsidRDefault="00BD5233">
            <w:pPr>
              <w:jc w:val="right"/>
            </w:pPr>
            <w:r>
              <w:rPr>
                <w:color w:val="000000"/>
                <w:szCs w:val="21"/>
              </w:rPr>
              <w:t>-</w:t>
            </w:r>
          </w:p>
        </w:tc>
      </w:tr>
      <w:tr w:rsidR="000E7D3D">
        <w:tc>
          <w:tcPr>
            <w:tcW w:w="1560" w:type="dxa"/>
            <w:vAlign w:val="center"/>
          </w:tcPr>
          <w:p w:rsidR="000E7D3D" w:rsidRDefault="00BD5233">
            <w:pPr>
              <w:jc w:val="left"/>
            </w:pPr>
            <w:r>
              <w:rPr>
                <w:color w:val="000000"/>
                <w:szCs w:val="21"/>
              </w:rPr>
              <w:t>上海证券</w:t>
            </w:r>
          </w:p>
        </w:tc>
        <w:tc>
          <w:tcPr>
            <w:tcW w:w="13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143" w:type="dxa"/>
            <w:vAlign w:val="center"/>
          </w:tcPr>
          <w:p w:rsidR="000E7D3D" w:rsidRDefault="00BD5233">
            <w:pPr>
              <w:jc w:val="right"/>
            </w:pPr>
            <w:r>
              <w:rPr>
                <w:color w:val="000000"/>
                <w:szCs w:val="21"/>
              </w:rPr>
              <w:t>-</w:t>
            </w:r>
          </w:p>
        </w:tc>
        <w:tc>
          <w:tcPr>
            <w:tcW w:w="1197" w:type="dxa"/>
            <w:vAlign w:val="center"/>
          </w:tcPr>
          <w:p w:rsidR="000E7D3D" w:rsidRDefault="00BD5233">
            <w:pPr>
              <w:jc w:val="right"/>
            </w:pPr>
            <w:r>
              <w:rPr>
                <w:color w:val="000000"/>
                <w:szCs w:val="21"/>
              </w:rPr>
              <w:t>-</w:t>
            </w:r>
          </w:p>
        </w:tc>
        <w:tc>
          <w:tcPr>
            <w:tcW w:w="1497" w:type="dxa"/>
            <w:vAlign w:val="center"/>
          </w:tcPr>
          <w:p w:rsidR="000E7D3D" w:rsidRDefault="00BD5233">
            <w:pPr>
              <w:jc w:val="right"/>
            </w:pPr>
            <w:r>
              <w:rPr>
                <w:color w:val="000000"/>
                <w:szCs w:val="21"/>
              </w:rPr>
              <w:t>-</w:t>
            </w:r>
          </w:p>
        </w:tc>
        <w:tc>
          <w:tcPr>
            <w:tcW w:w="1203" w:type="dxa"/>
            <w:vAlign w:val="center"/>
          </w:tcPr>
          <w:p w:rsidR="000E7D3D" w:rsidRDefault="00BD5233">
            <w:pPr>
              <w:jc w:val="right"/>
            </w:pPr>
            <w:r>
              <w:rPr>
                <w:color w:val="000000"/>
                <w:szCs w:val="21"/>
              </w:rPr>
              <w:t>-</w:t>
            </w:r>
          </w:p>
        </w:tc>
      </w:tr>
      <w:tr w:rsidR="000E7D3D">
        <w:tc>
          <w:tcPr>
            <w:tcW w:w="1560" w:type="dxa"/>
            <w:vAlign w:val="center"/>
          </w:tcPr>
          <w:p w:rsidR="000E7D3D" w:rsidRDefault="00BD5233">
            <w:pPr>
              <w:jc w:val="left"/>
            </w:pPr>
            <w:r>
              <w:rPr>
                <w:color w:val="000000"/>
                <w:szCs w:val="21"/>
              </w:rPr>
              <w:t>瑞银证券</w:t>
            </w:r>
          </w:p>
        </w:tc>
        <w:tc>
          <w:tcPr>
            <w:tcW w:w="13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143" w:type="dxa"/>
            <w:vAlign w:val="center"/>
          </w:tcPr>
          <w:p w:rsidR="000E7D3D" w:rsidRDefault="00BD5233">
            <w:pPr>
              <w:jc w:val="right"/>
            </w:pPr>
            <w:r>
              <w:rPr>
                <w:color w:val="000000"/>
                <w:szCs w:val="21"/>
              </w:rPr>
              <w:t>-</w:t>
            </w:r>
          </w:p>
        </w:tc>
        <w:tc>
          <w:tcPr>
            <w:tcW w:w="1197" w:type="dxa"/>
            <w:vAlign w:val="center"/>
          </w:tcPr>
          <w:p w:rsidR="000E7D3D" w:rsidRDefault="00BD5233">
            <w:pPr>
              <w:jc w:val="right"/>
            </w:pPr>
            <w:r>
              <w:rPr>
                <w:color w:val="000000"/>
                <w:szCs w:val="21"/>
              </w:rPr>
              <w:t>-</w:t>
            </w:r>
          </w:p>
        </w:tc>
        <w:tc>
          <w:tcPr>
            <w:tcW w:w="1497" w:type="dxa"/>
            <w:vAlign w:val="center"/>
          </w:tcPr>
          <w:p w:rsidR="000E7D3D" w:rsidRDefault="00BD5233">
            <w:pPr>
              <w:jc w:val="right"/>
            </w:pPr>
            <w:r>
              <w:rPr>
                <w:color w:val="000000"/>
                <w:szCs w:val="21"/>
              </w:rPr>
              <w:t>-</w:t>
            </w:r>
          </w:p>
        </w:tc>
        <w:tc>
          <w:tcPr>
            <w:tcW w:w="1203" w:type="dxa"/>
            <w:vAlign w:val="center"/>
          </w:tcPr>
          <w:p w:rsidR="000E7D3D" w:rsidRDefault="00BD5233">
            <w:pPr>
              <w:jc w:val="right"/>
            </w:pPr>
            <w:r>
              <w:rPr>
                <w:color w:val="000000"/>
                <w:szCs w:val="21"/>
              </w:rPr>
              <w:t>-</w:t>
            </w:r>
          </w:p>
        </w:tc>
      </w:tr>
      <w:tr w:rsidR="000E7D3D">
        <w:tc>
          <w:tcPr>
            <w:tcW w:w="1560" w:type="dxa"/>
            <w:vAlign w:val="center"/>
          </w:tcPr>
          <w:p w:rsidR="000E7D3D" w:rsidRDefault="00BD5233">
            <w:pPr>
              <w:jc w:val="left"/>
            </w:pPr>
            <w:r>
              <w:rPr>
                <w:color w:val="000000"/>
                <w:szCs w:val="21"/>
              </w:rPr>
              <w:t>华龙证券</w:t>
            </w:r>
          </w:p>
        </w:tc>
        <w:tc>
          <w:tcPr>
            <w:tcW w:w="13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143" w:type="dxa"/>
            <w:vAlign w:val="center"/>
          </w:tcPr>
          <w:p w:rsidR="000E7D3D" w:rsidRDefault="00BD5233">
            <w:pPr>
              <w:jc w:val="right"/>
            </w:pPr>
            <w:r>
              <w:rPr>
                <w:color w:val="000000"/>
                <w:szCs w:val="21"/>
              </w:rPr>
              <w:t>-</w:t>
            </w:r>
          </w:p>
        </w:tc>
        <w:tc>
          <w:tcPr>
            <w:tcW w:w="1197" w:type="dxa"/>
            <w:vAlign w:val="center"/>
          </w:tcPr>
          <w:p w:rsidR="000E7D3D" w:rsidRDefault="00BD5233">
            <w:pPr>
              <w:jc w:val="right"/>
            </w:pPr>
            <w:r>
              <w:rPr>
                <w:color w:val="000000"/>
                <w:szCs w:val="21"/>
              </w:rPr>
              <w:t>-</w:t>
            </w:r>
          </w:p>
        </w:tc>
        <w:tc>
          <w:tcPr>
            <w:tcW w:w="1497" w:type="dxa"/>
            <w:vAlign w:val="center"/>
          </w:tcPr>
          <w:p w:rsidR="000E7D3D" w:rsidRDefault="00BD5233">
            <w:pPr>
              <w:jc w:val="right"/>
            </w:pPr>
            <w:r>
              <w:rPr>
                <w:color w:val="000000"/>
                <w:szCs w:val="21"/>
              </w:rPr>
              <w:t>-</w:t>
            </w:r>
          </w:p>
        </w:tc>
        <w:tc>
          <w:tcPr>
            <w:tcW w:w="1203" w:type="dxa"/>
            <w:vAlign w:val="center"/>
          </w:tcPr>
          <w:p w:rsidR="000E7D3D" w:rsidRDefault="00BD5233">
            <w:pPr>
              <w:jc w:val="right"/>
            </w:pPr>
            <w:r>
              <w:rPr>
                <w:color w:val="000000"/>
                <w:szCs w:val="21"/>
              </w:rPr>
              <w:t>-</w:t>
            </w:r>
          </w:p>
        </w:tc>
      </w:tr>
      <w:tr w:rsidR="000E7D3D">
        <w:tc>
          <w:tcPr>
            <w:tcW w:w="1560" w:type="dxa"/>
            <w:vAlign w:val="center"/>
          </w:tcPr>
          <w:p w:rsidR="000E7D3D" w:rsidRDefault="00BD5233">
            <w:pPr>
              <w:jc w:val="left"/>
            </w:pPr>
            <w:r>
              <w:rPr>
                <w:color w:val="000000"/>
                <w:szCs w:val="21"/>
              </w:rPr>
              <w:t>国联证券</w:t>
            </w:r>
          </w:p>
        </w:tc>
        <w:tc>
          <w:tcPr>
            <w:tcW w:w="13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143" w:type="dxa"/>
            <w:vAlign w:val="center"/>
          </w:tcPr>
          <w:p w:rsidR="000E7D3D" w:rsidRDefault="00BD5233">
            <w:pPr>
              <w:jc w:val="right"/>
            </w:pPr>
            <w:r>
              <w:rPr>
                <w:color w:val="000000"/>
                <w:szCs w:val="21"/>
              </w:rPr>
              <w:t>-</w:t>
            </w:r>
          </w:p>
        </w:tc>
        <w:tc>
          <w:tcPr>
            <w:tcW w:w="1197" w:type="dxa"/>
            <w:vAlign w:val="center"/>
          </w:tcPr>
          <w:p w:rsidR="000E7D3D" w:rsidRDefault="00BD5233">
            <w:pPr>
              <w:jc w:val="right"/>
            </w:pPr>
            <w:r>
              <w:rPr>
                <w:color w:val="000000"/>
                <w:szCs w:val="21"/>
              </w:rPr>
              <w:t>-</w:t>
            </w:r>
          </w:p>
        </w:tc>
        <w:tc>
          <w:tcPr>
            <w:tcW w:w="1497" w:type="dxa"/>
            <w:vAlign w:val="center"/>
          </w:tcPr>
          <w:p w:rsidR="000E7D3D" w:rsidRDefault="00BD5233">
            <w:pPr>
              <w:jc w:val="right"/>
            </w:pPr>
            <w:r>
              <w:rPr>
                <w:color w:val="000000"/>
                <w:szCs w:val="21"/>
              </w:rPr>
              <w:t>-</w:t>
            </w:r>
          </w:p>
        </w:tc>
        <w:tc>
          <w:tcPr>
            <w:tcW w:w="1203" w:type="dxa"/>
            <w:vAlign w:val="center"/>
          </w:tcPr>
          <w:p w:rsidR="000E7D3D" w:rsidRDefault="00BD5233">
            <w:pPr>
              <w:jc w:val="right"/>
            </w:pPr>
            <w:r>
              <w:rPr>
                <w:color w:val="000000"/>
                <w:szCs w:val="21"/>
              </w:rPr>
              <w:t>-</w:t>
            </w:r>
          </w:p>
        </w:tc>
      </w:tr>
      <w:tr w:rsidR="000E7D3D">
        <w:tc>
          <w:tcPr>
            <w:tcW w:w="1560" w:type="dxa"/>
            <w:vAlign w:val="center"/>
          </w:tcPr>
          <w:p w:rsidR="000E7D3D" w:rsidRDefault="00BD5233">
            <w:pPr>
              <w:jc w:val="left"/>
            </w:pPr>
            <w:r>
              <w:rPr>
                <w:color w:val="000000"/>
                <w:szCs w:val="21"/>
              </w:rPr>
              <w:t>国信证券</w:t>
            </w:r>
          </w:p>
        </w:tc>
        <w:tc>
          <w:tcPr>
            <w:tcW w:w="13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143" w:type="dxa"/>
            <w:vAlign w:val="center"/>
          </w:tcPr>
          <w:p w:rsidR="000E7D3D" w:rsidRDefault="00BD5233">
            <w:pPr>
              <w:jc w:val="right"/>
            </w:pPr>
            <w:r>
              <w:rPr>
                <w:color w:val="000000"/>
                <w:szCs w:val="21"/>
              </w:rPr>
              <w:t>-</w:t>
            </w:r>
          </w:p>
        </w:tc>
        <w:tc>
          <w:tcPr>
            <w:tcW w:w="1197" w:type="dxa"/>
            <w:vAlign w:val="center"/>
          </w:tcPr>
          <w:p w:rsidR="000E7D3D" w:rsidRDefault="00BD5233">
            <w:pPr>
              <w:jc w:val="right"/>
            </w:pPr>
            <w:r>
              <w:rPr>
                <w:color w:val="000000"/>
                <w:szCs w:val="21"/>
              </w:rPr>
              <w:t>-</w:t>
            </w:r>
          </w:p>
        </w:tc>
        <w:tc>
          <w:tcPr>
            <w:tcW w:w="1497" w:type="dxa"/>
            <w:vAlign w:val="center"/>
          </w:tcPr>
          <w:p w:rsidR="000E7D3D" w:rsidRDefault="00BD5233">
            <w:pPr>
              <w:jc w:val="right"/>
            </w:pPr>
            <w:r>
              <w:rPr>
                <w:color w:val="000000"/>
                <w:szCs w:val="21"/>
              </w:rPr>
              <w:t>-</w:t>
            </w:r>
          </w:p>
        </w:tc>
        <w:tc>
          <w:tcPr>
            <w:tcW w:w="1203" w:type="dxa"/>
            <w:vAlign w:val="center"/>
          </w:tcPr>
          <w:p w:rsidR="000E7D3D" w:rsidRDefault="00BD5233">
            <w:pPr>
              <w:jc w:val="right"/>
            </w:pPr>
            <w:r>
              <w:rPr>
                <w:color w:val="000000"/>
                <w:szCs w:val="21"/>
              </w:rPr>
              <w:t>-</w:t>
            </w:r>
          </w:p>
        </w:tc>
      </w:tr>
      <w:tr w:rsidR="000E7D3D">
        <w:tc>
          <w:tcPr>
            <w:tcW w:w="1560" w:type="dxa"/>
            <w:vAlign w:val="center"/>
          </w:tcPr>
          <w:p w:rsidR="000E7D3D" w:rsidRDefault="00BD5233">
            <w:pPr>
              <w:jc w:val="left"/>
            </w:pPr>
            <w:r>
              <w:rPr>
                <w:color w:val="000000"/>
                <w:szCs w:val="21"/>
              </w:rPr>
              <w:t>大通证券</w:t>
            </w:r>
          </w:p>
        </w:tc>
        <w:tc>
          <w:tcPr>
            <w:tcW w:w="13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143" w:type="dxa"/>
            <w:vAlign w:val="center"/>
          </w:tcPr>
          <w:p w:rsidR="000E7D3D" w:rsidRDefault="00BD5233">
            <w:pPr>
              <w:jc w:val="right"/>
            </w:pPr>
            <w:r>
              <w:rPr>
                <w:color w:val="000000"/>
                <w:szCs w:val="21"/>
              </w:rPr>
              <w:t>-</w:t>
            </w:r>
          </w:p>
        </w:tc>
        <w:tc>
          <w:tcPr>
            <w:tcW w:w="1197" w:type="dxa"/>
            <w:vAlign w:val="center"/>
          </w:tcPr>
          <w:p w:rsidR="000E7D3D" w:rsidRDefault="00BD5233">
            <w:pPr>
              <w:jc w:val="right"/>
            </w:pPr>
            <w:r>
              <w:rPr>
                <w:color w:val="000000"/>
                <w:szCs w:val="21"/>
              </w:rPr>
              <w:t>-</w:t>
            </w:r>
          </w:p>
        </w:tc>
        <w:tc>
          <w:tcPr>
            <w:tcW w:w="1497" w:type="dxa"/>
            <w:vAlign w:val="center"/>
          </w:tcPr>
          <w:p w:rsidR="000E7D3D" w:rsidRDefault="00BD5233">
            <w:pPr>
              <w:jc w:val="right"/>
            </w:pPr>
            <w:r>
              <w:rPr>
                <w:color w:val="000000"/>
                <w:szCs w:val="21"/>
              </w:rPr>
              <w:t>-</w:t>
            </w:r>
          </w:p>
        </w:tc>
        <w:tc>
          <w:tcPr>
            <w:tcW w:w="1203" w:type="dxa"/>
            <w:vAlign w:val="center"/>
          </w:tcPr>
          <w:p w:rsidR="000E7D3D" w:rsidRDefault="00BD5233">
            <w:pPr>
              <w:jc w:val="right"/>
            </w:pPr>
            <w:r>
              <w:rPr>
                <w:color w:val="000000"/>
                <w:szCs w:val="21"/>
              </w:rPr>
              <w:t>-</w:t>
            </w:r>
          </w:p>
        </w:tc>
      </w:tr>
      <w:tr w:rsidR="000E7D3D">
        <w:tc>
          <w:tcPr>
            <w:tcW w:w="1560" w:type="dxa"/>
            <w:vAlign w:val="center"/>
          </w:tcPr>
          <w:p w:rsidR="000E7D3D" w:rsidRDefault="00BD5233">
            <w:pPr>
              <w:jc w:val="left"/>
            </w:pPr>
            <w:r>
              <w:rPr>
                <w:color w:val="000000"/>
                <w:szCs w:val="21"/>
              </w:rPr>
              <w:t>华鑫证券</w:t>
            </w:r>
          </w:p>
        </w:tc>
        <w:tc>
          <w:tcPr>
            <w:tcW w:w="13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143" w:type="dxa"/>
            <w:vAlign w:val="center"/>
          </w:tcPr>
          <w:p w:rsidR="000E7D3D" w:rsidRDefault="00BD5233">
            <w:pPr>
              <w:jc w:val="right"/>
            </w:pPr>
            <w:r>
              <w:rPr>
                <w:color w:val="000000"/>
                <w:szCs w:val="21"/>
              </w:rPr>
              <w:t>-</w:t>
            </w:r>
          </w:p>
        </w:tc>
        <w:tc>
          <w:tcPr>
            <w:tcW w:w="1197" w:type="dxa"/>
            <w:vAlign w:val="center"/>
          </w:tcPr>
          <w:p w:rsidR="000E7D3D" w:rsidRDefault="00BD5233">
            <w:pPr>
              <w:jc w:val="right"/>
            </w:pPr>
            <w:r>
              <w:rPr>
                <w:color w:val="000000"/>
                <w:szCs w:val="21"/>
              </w:rPr>
              <w:t>-</w:t>
            </w:r>
          </w:p>
        </w:tc>
        <w:tc>
          <w:tcPr>
            <w:tcW w:w="1497" w:type="dxa"/>
            <w:vAlign w:val="center"/>
          </w:tcPr>
          <w:p w:rsidR="000E7D3D" w:rsidRDefault="00BD5233">
            <w:pPr>
              <w:jc w:val="right"/>
            </w:pPr>
            <w:r>
              <w:rPr>
                <w:color w:val="000000"/>
                <w:szCs w:val="21"/>
              </w:rPr>
              <w:t>-</w:t>
            </w:r>
          </w:p>
        </w:tc>
        <w:tc>
          <w:tcPr>
            <w:tcW w:w="1203" w:type="dxa"/>
            <w:vAlign w:val="center"/>
          </w:tcPr>
          <w:p w:rsidR="000E7D3D" w:rsidRDefault="00BD5233">
            <w:pPr>
              <w:jc w:val="right"/>
            </w:pPr>
            <w:r>
              <w:rPr>
                <w:color w:val="000000"/>
                <w:szCs w:val="21"/>
              </w:rPr>
              <w:t>-</w:t>
            </w:r>
          </w:p>
        </w:tc>
      </w:tr>
      <w:tr w:rsidR="000E7D3D">
        <w:tc>
          <w:tcPr>
            <w:tcW w:w="1560" w:type="dxa"/>
            <w:vAlign w:val="center"/>
          </w:tcPr>
          <w:p w:rsidR="000E7D3D" w:rsidRDefault="00BD5233">
            <w:pPr>
              <w:jc w:val="left"/>
            </w:pPr>
            <w:r>
              <w:rPr>
                <w:color w:val="000000"/>
                <w:szCs w:val="21"/>
              </w:rPr>
              <w:t>南京证券</w:t>
            </w:r>
          </w:p>
        </w:tc>
        <w:tc>
          <w:tcPr>
            <w:tcW w:w="13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143" w:type="dxa"/>
            <w:vAlign w:val="center"/>
          </w:tcPr>
          <w:p w:rsidR="000E7D3D" w:rsidRDefault="00BD5233">
            <w:pPr>
              <w:jc w:val="right"/>
            </w:pPr>
            <w:r>
              <w:rPr>
                <w:color w:val="000000"/>
                <w:szCs w:val="21"/>
              </w:rPr>
              <w:t>-</w:t>
            </w:r>
          </w:p>
        </w:tc>
        <w:tc>
          <w:tcPr>
            <w:tcW w:w="1197" w:type="dxa"/>
            <w:vAlign w:val="center"/>
          </w:tcPr>
          <w:p w:rsidR="000E7D3D" w:rsidRDefault="00BD5233">
            <w:pPr>
              <w:jc w:val="right"/>
            </w:pPr>
            <w:r>
              <w:rPr>
                <w:color w:val="000000"/>
                <w:szCs w:val="21"/>
              </w:rPr>
              <w:t>-</w:t>
            </w:r>
          </w:p>
        </w:tc>
        <w:tc>
          <w:tcPr>
            <w:tcW w:w="1497" w:type="dxa"/>
            <w:vAlign w:val="center"/>
          </w:tcPr>
          <w:p w:rsidR="000E7D3D" w:rsidRDefault="00BD5233">
            <w:pPr>
              <w:jc w:val="right"/>
            </w:pPr>
            <w:r>
              <w:rPr>
                <w:color w:val="000000"/>
                <w:szCs w:val="21"/>
              </w:rPr>
              <w:t>-</w:t>
            </w:r>
          </w:p>
        </w:tc>
        <w:tc>
          <w:tcPr>
            <w:tcW w:w="1203" w:type="dxa"/>
            <w:vAlign w:val="center"/>
          </w:tcPr>
          <w:p w:rsidR="000E7D3D" w:rsidRDefault="00BD5233">
            <w:pPr>
              <w:jc w:val="right"/>
            </w:pPr>
            <w:r>
              <w:rPr>
                <w:color w:val="000000"/>
                <w:szCs w:val="21"/>
              </w:rPr>
              <w:t>-</w:t>
            </w:r>
          </w:p>
        </w:tc>
      </w:tr>
      <w:tr w:rsidR="000E7D3D">
        <w:tc>
          <w:tcPr>
            <w:tcW w:w="1560" w:type="dxa"/>
            <w:vAlign w:val="center"/>
          </w:tcPr>
          <w:p w:rsidR="000E7D3D" w:rsidRDefault="00BD5233">
            <w:pPr>
              <w:jc w:val="left"/>
            </w:pPr>
            <w:r>
              <w:rPr>
                <w:color w:val="000000"/>
                <w:szCs w:val="21"/>
              </w:rPr>
              <w:t>申万宏源</w:t>
            </w:r>
          </w:p>
        </w:tc>
        <w:tc>
          <w:tcPr>
            <w:tcW w:w="13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143" w:type="dxa"/>
            <w:vAlign w:val="center"/>
          </w:tcPr>
          <w:p w:rsidR="000E7D3D" w:rsidRDefault="00BD5233">
            <w:pPr>
              <w:jc w:val="right"/>
            </w:pPr>
            <w:r>
              <w:rPr>
                <w:color w:val="000000"/>
                <w:szCs w:val="21"/>
              </w:rPr>
              <w:t>-</w:t>
            </w:r>
          </w:p>
        </w:tc>
        <w:tc>
          <w:tcPr>
            <w:tcW w:w="1197" w:type="dxa"/>
            <w:vAlign w:val="center"/>
          </w:tcPr>
          <w:p w:rsidR="000E7D3D" w:rsidRDefault="00BD5233">
            <w:pPr>
              <w:jc w:val="right"/>
            </w:pPr>
            <w:r>
              <w:rPr>
                <w:color w:val="000000"/>
                <w:szCs w:val="21"/>
              </w:rPr>
              <w:t>-</w:t>
            </w:r>
          </w:p>
        </w:tc>
        <w:tc>
          <w:tcPr>
            <w:tcW w:w="1497" w:type="dxa"/>
            <w:vAlign w:val="center"/>
          </w:tcPr>
          <w:p w:rsidR="000E7D3D" w:rsidRDefault="00BD5233">
            <w:pPr>
              <w:jc w:val="right"/>
            </w:pPr>
            <w:r>
              <w:rPr>
                <w:color w:val="000000"/>
                <w:szCs w:val="21"/>
              </w:rPr>
              <w:t>-</w:t>
            </w:r>
          </w:p>
        </w:tc>
        <w:tc>
          <w:tcPr>
            <w:tcW w:w="1203" w:type="dxa"/>
            <w:vAlign w:val="center"/>
          </w:tcPr>
          <w:p w:rsidR="000E7D3D" w:rsidRDefault="00BD5233">
            <w:pPr>
              <w:jc w:val="right"/>
            </w:pPr>
            <w:r>
              <w:rPr>
                <w:color w:val="000000"/>
                <w:szCs w:val="21"/>
              </w:rPr>
              <w:t>-</w:t>
            </w:r>
          </w:p>
        </w:tc>
      </w:tr>
      <w:tr w:rsidR="000E7D3D">
        <w:tc>
          <w:tcPr>
            <w:tcW w:w="1560" w:type="dxa"/>
            <w:vAlign w:val="center"/>
          </w:tcPr>
          <w:p w:rsidR="000E7D3D" w:rsidRDefault="00BD5233">
            <w:pPr>
              <w:jc w:val="left"/>
            </w:pPr>
            <w:r>
              <w:rPr>
                <w:color w:val="000000"/>
                <w:szCs w:val="21"/>
              </w:rPr>
              <w:t>山西证券</w:t>
            </w:r>
          </w:p>
        </w:tc>
        <w:tc>
          <w:tcPr>
            <w:tcW w:w="13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143" w:type="dxa"/>
            <w:vAlign w:val="center"/>
          </w:tcPr>
          <w:p w:rsidR="000E7D3D" w:rsidRDefault="00BD5233">
            <w:pPr>
              <w:jc w:val="right"/>
            </w:pPr>
            <w:r>
              <w:rPr>
                <w:color w:val="000000"/>
                <w:szCs w:val="21"/>
              </w:rPr>
              <w:t>-</w:t>
            </w:r>
          </w:p>
        </w:tc>
        <w:tc>
          <w:tcPr>
            <w:tcW w:w="1197" w:type="dxa"/>
            <w:vAlign w:val="center"/>
          </w:tcPr>
          <w:p w:rsidR="000E7D3D" w:rsidRDefault="00BD5233">
            <w:pPr>
              <w:jc w:val="right"/>
            </w:pPr>
            <w:r>
              <w:rPr>
                <w:color w:val="000000"/>
                <w:szCs w:val="21"/>
              </w:rPr>
              <w:t>-</w:t>
            </w:r>
          </w:p>
        </w:tc>
        <w:tc>
          <w:tcPr>
            <w:tcW w:w="1497" w:type="dxa"/>
            <w:vAlign w:val="center"/>
          </w:tcPr>
          <w:p w:rsidR="000E7D3D" w:rsidRDefault="00BD5233">
            <w:pPr>
              <w:jc w:val="right"/>
            </w:pPr>
            <w:r>
              <w:rPr>
                <w:color w:val="000000"/>
                <w:szCs w:val="21"/>
              </w:rPr>
              <w:t>-</w:t>
            </w:r>
          </w:p>
        </w:tc>
        <w:tc>
          <w:tcPr>
            <w:tcW w:w="1203" w:type="dxa"/>
            <w:vAlign w:val="center"/>
          </w:tcPr>
          <w:p w:rsidR="000E7D3D" w:rsidRDefault="00BD5233">
            <w:pPr>
              <w:jc w:val="right"/>
            </w:pPr>
            <w:r>
              <w:rPr>
                <w:color w:val="000000"/>
                <w:szCs w:val="21"/>
              </w:rPr>
              <w:t>-</w:t>
            </w:r>
          </w:p>
        </w:tc>
      </w:tr>
      <w:tr w:rsidR="000E7D3D">
        <w:tc>
          <w:tcPr>
            <w:tcW w:w="1560" w:type="dxa"/>
            <w:vAlign w:val="center"/>
          </w:tcPr>
          <w:p w:rsidR="000E7D3D" w:rsidRDefault="00BD5233">
            <w:pPr>
              <w:jc w:val="left"/>
            </w:pPr>
            <w:r>
              <w:rPr>
                <w:color w:val="000000"/>
                <w:szCs w:val="21"/>
              </w:rPr>
              <w:t>平安证券</w:t>
            </w:r>
          </w:p>
        </w:tc>
        <w:tc>
          <w:tcPr>
            <w:tcW w:w="13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143" w:type="dxa"/>
            <w:vAlign w:val="center"/>
          </w:tcPr>
          <w:p w:rsidR="000E7D3D" w:rsidRDefault="00BD5233">
            <w:pPr>
              <w:jc w:val="right"/>
            </w:pPr>
            <w:r>
              <w:rPr>
                <w:color w:val="000000"/>
                <w:szCs w:val="21"/>
              </w:rPr>
              <w:t>-</w:t>
            </w:r>
          </w:p>
        </w:tc>
        <w:tc>
          <w:tcPr>
            <w:tcW w:w="1197" w:type="dxa"/>
            <w:vAlign w:val="center"/>
          </w:tcPr>
          <w:p w:rsidR="000E7D3D" w:rsidRDefault="00BD5233">
            <w:pPr>
              <w:jc w:val="right"/>
            </w:pPr>
            <w:r>
              <w:rPr>
                <w:color w:val="000000"/>
                <w:szCs w:val="21"/>
              </w:rPr>
              <w:t>-</w:t>
            </w:r>
          </w:p>
        </w:tc>
        <w:tc>
          <w:tcPr>
            <w:tcW w:w="1497" w:type="dxa"/>
            <w:vAlign w:val="center"/>
          </w:tcPr>
          <w:p w:rsidR="000E7D3D" w:rsidRDefault="00BD5233">
            <w:pPr>
              <w:jc w:val="right"/>
            </w:pPr>
            <w:r>
              <w:rPr>
                <w:color w:val="000000"/>
                <w:szCs w:val="21"/>
              </w:rPr>
              <w:t>-</w:t>
            </w:r>
          </w:p>
        </w:tc>
        <w:tc>
          <w:tcPr>
            <w:tcW w:w="1203" w:type="dxa"/>
            <w:vAlign w:val="center"/>
          </w:tcPr>
          <w:p w:rsidR="000E7D3D" w:rsidRDefault="00BD5233">
            <w:pPr>
              <w:jc w:val="right"/>
            </w:pPr>
            <w:r>
              <w:rPr>
                <w:color w:val="000000"/>
                <w:szCs w:val="21"/>
              </w:rPr>
              <w:t>-</w:t>
            </w:r>
          </w:p>
        </w:tc>
      </w:tr>
      <w:tr w:rsidR="000E7D3D">
        <w:tc>
          <w:tcPr>
            <w:tcW w:w="1560" w:type="dxa"/>
            <w:vAlign w:val="center"/>
          </w:tcPr>
          <w:p w:rsidR="000E7D3D" w:rsidRDefault="00BD5233">
            <w:pPr>
              <w:jc w:val="left"/>
            </w:pPr>
            <w:r>
              <w:rPr>
                <w:color w:val="000000"/>
                <w:szCs w:val="21"/>
              </w:rPr>
              <w:t>财信证券</w:t>
            </w:r>
          </w:p>
        </w:tc>
        <w:tc>
          <w:tcPr>
            <w:tcW w:w="1320" w:type="dxa"/>
            <w:vAlign w:val="center"/>
          </w:tcPr>
          <w:p w:rsidR="000E7D3D" w:rsidRDefault="00BD5233">
            <w:pPr>
              <w:jc w:val="right"/>
            </w:pPr>
            <w:r>
              <w:rPr>
                <w:color w:val="000000"/>
                <w:szCs w:val="21"/>
              </w:rPr>
              <w:t>361,397.60</w:t>
            </w:r>
          </w:p>
        </w:tc>
        <w:tc>
          <w:tcPr>
            <w:tcW w:w="1080" w:type="dxa"/>
            <w:vAlign w:val="center"/>
          </w:tcPr>
          <w:p w:rsidR="000E7D3D" w:rsidRDefault="00BD5233">
            <w:pPr>
              <w:jc w:val="right"/>
            </w:pPr>
            <w:r>
              <w:rPr>
                <w:color w:val="000000"/>
                <w:szCs w:val="21"/>
              </w:rPr>
              <w:t>33.76%</w:t>
            </w:r>
          </w:p>
        </w:tc>
        <w:tc>
          <w:tcPr>
            <w:tcW w:w="1143" w:type="dxa"/>
            <w:vAlign w:val="center"/>
          </w:tcPr>
          <w:p w:rsidR="000E7D3D" w:rsidRDefault="00BD5233">
            <w:pPr>
              <w:jc w:val="right"/>
            </w:pPr>
            <w:r>
              <w:rPr>
                <w:color w:val="000000"/>
                <w:szCs w:val="21"/>
              </w:rPr>
              <w:t>-</w:t>
            </w:r>
          </w:p>
        </w:tc>
        <w:tc>
          <w:tcPr>
            <w:tcW w:w="1197" w:type="dxa"/>
            <w:vAlign w:val="center"/>
          </w:tcPr>
          <w:p w:rsidR="000E7D3D" w:rsidRDefault="00BD5233">
            <w:pPr>
              <w:jc w:val="right"/>
            </w:pPr>
            <w:r>
              <w:rPr>
                <w:color w:val="000000"/>
                <w:szCs w:val="21"/>
              </w:rPr>
              <w:t>-</w:t>
            </w:r>
          </w:p>
        </w:tc>
        <w:tc>
          <w:tcPr>
            <w:tcW w:w="1497" w:type="dxa"/>
            <w:vAlign w:val="center"/>
          </w:tcPr>
          <w:p w:rsidR="000E7D3D" w:rsidRDefault="00BD5233">
            <w:pPr>
              <w:jc w:val="right"/>
            </w:pPr>
            <w:r>
              <w:rPr>
                <w:color w:val="000000"/>
                <w:szCs w:val="21"/>
              </w:rPr>
              <w:t>-</w:t>
            </w:r>
          </w:p>
        </w:tc>
        <w:tc>
          <w:tcPr>
            <w:tcW w:w="1203" w:type="dxa"/>
            <w:vAlign w:val="center"/>
          </w:tcPr>
          <w:p w:rsidR="000E7D3D" w:rsidRDefault="00BD5233">
            <w:pPr>
              <w:jc w:val="right"/>
            </w:pPr>
            <w:r>
              <w:rPr>
                <w:color w:val="000000"/>
                <w:szCs w:val="21"/>
              </w:rPr>
              <w:t>-</w:t>
            </w:r>
          </w:p>
        </w:tc>
      </w:tr>
      <w:tr w:rsidR="000E7D3D">
        <w:tc>
          <w:tcPr>
            <w:tcW w:w="1560" w:type="dxa"/>
            <w:vAlign w:val="center"/>
          </w:tcPr>
          <w:p w:rsidR="000E7D3D" w:rsidRDefault="00BD5233">
            <w:pPr>
              <w:jc w:val="left"/>
            </w:pPr>
            <w:r>
              <w:rPr>
                <w:color w:val="000000"/>
                <w:szCs w:val="21"/>
              </w:rPr>
              <w:t>中泰证券</w:t>
            </w:r>
          </w:p>
        </w:tc>
        <w:tc>
          <w:tcPr>
            <w:tcW w:w="13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143" w:type="dxa"/>
            <w:vAlign w:val="center"/>
          </w:tcPr>
          <w:p w:rsidR="000E7D3D" w:rsidRDefault="00BD5233">
            <w:pPr>
              <w:jc w:val="right"/>
            </w:pPr>
            <w:r>
              <w:rPr>
                <w:color w:val="000000"/>
                <w:szCs w:val="21"/>
              </w:rPr>
              <w:t>-</w:t>
            </w:r>
          </w:p>
        </w:tc>
        <w:tc>
          <w:tcPr>
            <w:tcW w:w="1197" w:type="dxa"/>
            <w:vAlign w:val="center"/>
          </w:tcPr>
          <w:p w:rsidR="000E7D3D" w:rsidRDefault="00BD5233">
            <w:pPr>
              <w:jc w:val="right"/>
            </w:pPr>
            <w:r>
              <w:rPr>
                <w:color w:val="000000"/>
                <w:szCs w:val="21"/>
              </w:rPr>
              <w:t>-</w:t>
            </w:r>
          </w:p>
        </w:tc>
        <w:tc>
          <w:tcPr>
            <w:tcW w:w="1497" w:type="dxa"/>
            <w:vAlign w:val="center"/>
          </w:tcPr>
          <w:p w:rsidR="000E7D3D" w:rsidRDefault="00BD5233">
            <w:pPr>
              <w:jc w:val="right"/>
            </w:pPr>
            <w:r>
              <w:rPr>
                <w:color w:val="000000"/>
                <w:szCs w:val="21"/>
              </w:rPr>
              <w:t>-</w:t>
            </w:r>
          </w:p>
        </w:tc>
        <w:tc>
          <w:tcPr>
            <w:tcW w:w="1203" w:type="dxa"/>
            <w:vAlign w:val="center"/>
          </w:tcPr>
          <w:p w:rsidR="000E7D3D" w:rsidRDefault="00BD5233">
            <w:pPr>
              <w:jc w:val="right"/>
            </w:pPr>
            <w:r>
              <w:rPr>
                <w:color w:val="000000"/>
                <w:szCs w:val="21"/>
              </w:rPr>
              <w:t>-</w:t>
            </w:r>
          </w:p>
        </w:tc>
      </w:tr>
      <w:tr w:rsidR="000E7D3D">
        <w:tc>
          <w:tcPr>
            <w:tcW w:w="1560" w:type="dxa"/>
            <w:vAlign w:val="center"/>
          </w:tcPr>
          <w:p w:rsidR="000E7D3D" w:rsidRDefault="00BD5233">
            <w:pPr>
              <w:jc w:val="left"/>
            </w:pPr>
            <w:r>
              <w:rPr>
                <w:color w:val="000000"/>
                <w:szCs w:val="21"/>
              </w:rPr>
              <w:t>东北证券</w:t>
            </w:r>
          </w:p>
        </w:tc>
        <w:tc>
          <w:tcPr>
            <w:tcW w:w="13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143" w:type="dxa"/>
            <w:vAlign w:val="center"/>
          </w:tcPr>
          <w:p w:rsidR="000E7D3D" w:rsidRDefault="00BD5233">
            <w:pPr>
              <w:jc w:val="right"/>
            </w:pPr>
            <w:r>
              <w:rPr>
                <w:color w:val="000000"/>
                <w:szCs w:val="21"/>
              </w:rPr>
              <w:t>-</w:t>
            </w:r>
          </w:p>
        </w:tc>
        <w:tc>
          <w:tcPr>
            <w:tcW w:w="1197" w:type="dxa"/>
            <w:vAlign w:val="center"/>
          </w:tcPr>
          <w:p w:rsidR="000E7D3D" w:rsidRDefault="00BD5233">
            <w:pPr>
              <w:jc w:val="right"/>
            </w:pPr>
            <w:r>
              <w:rPr>
                <w:color w:val="000000"/>
                <w:szCs w:val="21"/>
              </w:rPr>
              <w:t>-</w:t>
            </w:r>
          </w:p>
        </w:tc>
        <w:tc>
          <w:tcPr>
            <w:tcW w:w="1497" w:type="dxa"/>
            <w:vAlign w:val="center"/>
          </w:tcPr>
          <w:p w:rsidR="000E7D3D" w:rsidRDefault="00BD5233">
            <w:pPr>
              <w:jc w:val="right"/>
            </w:pPr>
            <w:r>
              <w:rPr>
                <w:color w:val="000000"/>
                <w:szCs w:val="21"/>
              </w:rPr>
              <w:t>-</w:t>
            </w:r>
          </w:p>
        </w:tc>
        <w:tc>
          <w:tcPr>
            <w:tcW w:w="1203" w:type="dxa"/>
            <w:vAlign w:val="center"/>
          </w:tcPr>
          <w:p w:rsidR="000E7D3D" w:rsidRDefault="00BD5233">
            <w:pPr>
              <w:jc w:val="right"/>
            </w:pPr>
            <w:r>
              <w:rPr>
                <w:color w:val="000000"/>
                <w:szCs w:val="21"/>
              </w:rPr>
              <w:t>-</w:t>
            </w:r>
          </w:p>
        </w:tc>
      </w:tr>
      <w:tr w:rsidR="000E7D3D">
        <w:tc>
          <w:tcPr>
            <w:tcW w:w="1560" w:type="dxa"/>
            <w:vAlign w:val="center"/>
          </w:tcPr>
          <w:p w:rsidR="000E7D3D" w:rsidRDefault="00BD5233">
            <w:pPr>
              <w:jc w:val="left"/>
            </w:pPr>
            <w:r>
              <w:rPr>
                <w:color w:val="000000"/>
                <w:szCs w:val="21"/>
              </w:rPr>
              <w:t>中原证券</w:t>
            </w:r>
          </w:p>
        </w:tc>
        <w:tc>
          <w:tcPr>
            <w:tcW w:w="13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143" w:type="dxa"/>
            <w:vAlign w:val="center"/>
          </w:tcPr>
          <w:p w:rsidR="000E7D3D" w:rsidRDefault="00BD5233">
            <w:pPr>
              <w:jc w:val="right"/>
            </w:pPr>
            <w:r>
              <w:rPr>
                <w:color w:val="000000"/>
                <w:szCs w:val="21"/>
              </w:rPr>
              <w:t>-</w:t>
            </w:r>
          </w:p>
        </w:tc>
        <w:tc>
          <w:tcPr>
            <w:tcW w:w="1197" w:type="dxa"/>
            <w:vAlign w:val="center"/>
          </w:tcPr>
          <w:p w:rsidR="000E7D3D" w:rsidRDefault="00BD5233">
            <w:pPr>
              <w:jc w:val="right"/>
            </w:pPr>
            <w:r>
              <w:rPr>
                <w:color w:val="000000"/>
                <w:szCs w:val="21"/>
              </w:rPr>
              <w:t>-</w:t>
            </w:r>
          </w:p>
        </w:tc>
        <w:tc>
          <w:tcPr>
            <w:tcW w:w="1497" w:type="dxa"/>
            <w:vAlign w:val="center"/>
          </w:tcPr>
          <w:p w:rsidR="000E7D3D" w:rsidRDefault="00BD5233">
            <w:pPr>
              <w:jc w:val="right"/>
            </w:pPr>
            <w:r>
              <w:rPr>
                <w:color w:val="000000"/>
                <w:szCs w:val="21"/>
              </w:rPr>
              <w:t>-</w:t>
            </w:r>
          </w:p>
        </w:tc>
        <w:tc>
          <w:tcPr>
            <w:tcW w:w="1203" w:type="dxa"/>
            <w:vAlign w:val="center"/>
          </w:tcPr>
          <w:p w:rsidR="000E7D3D" w:rsidRDefault="00BD5233">
            <w:pPr>
              <w:jc w:val="right"/>
            </w:pPr>
            <w:r>
              <w:rPr>
                <w:color w:val="000000"/>
                <w:szCs w:val="21"/>
              </w:rPr>
              <w:t>-</w:t>
            </w:r>
          </w:p>
        </w:tc>
      </w:tr>
      <w:tr w:rsidR="000E7D3D">
        <w:tc>
          <w:tcPr>
            <w:tcW w:w="1560" w:type="dxa"/>
            <w:vAlign w:val="center"/>
          </w:tcPr>
          <w:p w:rsidR="000E7D3D" w:rsidRDefault="00BD5233">
            <w:pPr>
              <w:jc w:val="left"/>
            </w:pPr>
            <w:r>
              <w:rPr>
                <w:color w:val="000000"/>
                <w:szCs w:val="21"/>
              </w:rPr>
              <w:t>光大证券</w:t>
            </w:r>
          </w:p>
        </w:tc>
        <w:tc>
          <w:tcPr>
            <w:tcW w:w="13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143" w:type="dxa"/>
            <w:vAlign w:val="center"/>
          </w:tcPr>
          <w:p w:rsidR="000E7D3D" w:rsidRDefault="00BD5233">
            <w:pPr>
              <w:jc w:val="right"/>
            </w:pPr>
            <w:r>
              <w:rPr>
                <w:color w:val="000000"/>
                <w:szCs w:val="21"/>
              </w:rPr>
              <w:t>-</w:t>
            </w:r>
          </w:p>
        </w:tc>
        <w:tc>
          <w:tcPr>
            <w:tcW w:w="1197" w:type="dxa"/>
            <w:vAlign w:val="center"/>
          </w:tcPr>
          <w:p w:rsidR="000E7D3D" w:rsidRDefault="00BD5233">
            <w:pPr>
              <w:jc w:val="right"/>
            </w:pPr>
            <w:r>
              <w:rPr>
                <w:color w:val="000000"/>
                <w:szCs w:val="21"/>
              </w:rPr>
              <w:t>-</w:t>
            </w:r>
          </w:p>
        </w:tc>
        <w:tc>
          <w:tcPr>
            <w:tcW w:w="1497" w:type="dxa"/>
            <w:vAlign w:val="center"/>
          </w:tcPr>
          <w:p w:rsidR="000E7D3D" w:rsidRDefault="00BD5233">
            <w:pPr>
              <w:jc w:val="right"/>
            </w:pPr>
            <w:r>
              <w:rPr>
                <w:color w:val="000000"/>
                <w:szCs w:val="21"/>
              </w:rPr>
              <w:t>-</w:t>
            </w:r>
          </w:p>
        </w:tc>
        <w:tc>
          <w:tcPr>
            <w:tcW w:w="1203" w:type="dxa"/>
            <w:vAlign w:val="center"/>
          </w:tcPr>
          <w:p w:rsidR="000E7D3D" w:rsidRDefault="00BD5233">
            <w:pPr>
              <w:jc w:val="right"/>
            </w:pPr>
            <w:r>
              <w:rPr>
                <w:color w:val="000000"/>
                <w:szCs w:val="21"/>
              </w:rPr>
              <w:t>-</w:t>
            </w:r>
          </w:p>
        </w:tc>
      </w:tr>
      <w:tr w:rsidR="000E7D3D">
        <w:tc>
          <w:tcPr>
            <w:tcW w:w="1560" w:type="dxa"/>
            <w:vAlign w:val="center"/>
          </w:tcPr>
          <w:p w:rsidR="000E7D3D" w:rsidRDefault="00BD5233">
            <w:pPr>
              <w:jc w:val="left"/>
            </w:pPr>
            <w:r>
              <w:rPr>
                <w:color w:val="000000"/>
                <w:szCs w:val="21"/>
              </w:rPr>
              <w:t>银河证券</w:t>
            </w:r>
          </w:p>
        </w:tc>
        <w:tc>
          <w:tcPr>
            <w:tcW w:w="13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143" w:type="dxa"/>
            <w:vAlign w:val="center"/>
          </w:tcPr>
          <w:p w:rsidR="000E7D3D" w:rsidRDefault="00BD5233">
            <w:pPr>
              <w:jc w:val="right"/>
            </w:pPr>
            <w:r>
              <w:rPr>
                <w:color w:val="000000"/>
                <w:szCs w:val="21"/>
              </w:rPr>
              <w:t>-</w:t>
            </w:r>
          </w:p>
        </w:tc>
        <w:tc>
          <w:tcPr>
            <w:tcW w:w="1197" w:type="dxa"/>
            <w:vAlign w:val="center"/>
          </w:tcPr>
          <w:p w:rsidR="000E7D3D" w:rsidRDefault="00BD5233">
            <w:pPr>
              <w:jc w:val="right"/>
            </w:pPr>
            <w:r>
              <w:rPr>
                <w:color w:val="000000"/>
                <w:szCs w:val="21"/>
              </w:rPr>
              <w:t>-</w:t>
            </w:r>
          </w:p>
        </w:tc>
        <w:tc>
          <w:tcPr>
            <w:tcW w:w="1497" w:type="dxa"/>
            <w:vAlign w:val="center"/>
          </w:tcPr>
          <w:p w:rsidR="000E7D3D" w:rsidRDefault="00BD5233">
            <w:pPr>
              <w:jc w:val="right"/>
            </w:pPr>
            <w:r>
              <w:rPr>
                <w:color w:val="000000"/>
                <w:szCs w:val="21"/>
              </w:rPr>
              <w:t>-</w:t>
            </w:r>
          </w:p>
        </w:tc>
        <w:tc>
          <w:tcPr>
            <w:tcW w:w="1203" w:type="dxa"/>
            <w:vAlign w:val="center"/>
          </w:tcPr>
          <w:p w:rsidR="000E7D3D" w:rsidRDefault="00BD5233">
            <w:pPr>
              <w:jc w:val="right"/>
            </w:pPr>
            <w:r>
              <w:rPr>
                <w:color w:val="000000"/>
                <w:szCs w:val="21"/>
              </w:rPr>
              <w:t>-</w:t>
            </w:r>
          </w:p>
        </w:tc>
      </w:tr>
      <w:tr w:rsidR="000E7D3D">
        <w:tc>
          <w:tcPr>
            <w:tcW w:w="1560" w:type="dxa"/>
            <w:vAlign w:val="center"/>
          </w:tcPr>
          <w:p w:rsidR="000E7D3D" w:rsidRDefault="00BD5233">
            <w:pPr>
              <w:jc w:val="left"/>
            </w:pPr>
            <w:r>
              <w:rPr>
                <w:color w:val="000000"/>
                <w:szCs w:val="21"/>
              </w:rPr>
              <w:t>湘财证券</w:t>
            </w:r>
          </w:p>
        </w:tc>
        <w:tc>
          <w:tcPr>
            <w:tcW w:w="13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143" w:type="dxa"/>
            <w:vAlign w:val="center"/>
          </w:tcPr>
          <w:p w:rsidR="000E7D3D" w:rsidRDefault="00BD5233">
            <w:pPr>
              <w:jc w:val="right"/>
            </w:pPr>
            <w:r>
              <w:rPr>
                <w:color w:val="000000"/>
                <w:szCs w:val="21"/>
              </w:rPr>
              <w:t>-</w:t>
            </w:r>
          </w:p>
        </w:tc>
        <w:tc>
          <w:tcPr>
            <w:tcW w:w="1197" w:type="dxa"/>
            <w:vAlign w:val="center"/>
          </w:tcPr>
          <w:p w:rsidR="000E7D3D" w:rsidRDefault="00BD5233">
            <w:pPr>
              <w:jc w:val="right"/>
            </w:pPr>
            <w:r>
              <w:rPr>
                <w:color w:val="000000"/>
                <w:szCs w:val="21"/>
              </w:rPr>
              <w:t>-</w:t>
            </w:r>
          </w:p>
        </w:tc>
        <w:tc>
          <w:tcPr>
            <w:tcW w:w="1497" w:type="dxa"/>
            <w:vAlign w:val="center"/>
          </w:tcPr>
          <w:p w:rsidR="000E7D3D" w:rsidRDefault="00BD5233">
            <w:pPr>
              <w:jc w:val="right"/>
            </w:pPr>
            <w:r>
              <w:rPr>
                <w:color w:val="000000"/>
                <w:szCs w:val="21"/>
              </w:rPr>
              <w:t>-</w:t>
            </w:r>
          </w:p>
        </w:tc>
        <w:tc>
          <w:tcPr>
            <w:tcW w:w="1203" w:type="dxa"/>
            <w:vAlign w:val="center"/>
          </w:tcPr>
          <w:p w:rsidR="000E7D3D" w:rsidRDefault="00BD5233">
            <w:pPr>
              <w:jc w:val="right"/>
            </w:pPr>
            <w:r>
              <w:rPr>
                <w:color w:val="000000"/>
                <w:szCs w:val="21"/>
              </w:rPr>
              <w:t>-</w:t>
            </w:r>
          </w:p>
        </w:tc>
      </w:tr>
      <w:tr w:rsidR="000E7D3D">
        <w:tc>
          <w:tcPr>
            <w:tcW w:w="1560" w:type="dxa"/>
            <w:vAlign w:val="center"/>
          </w:tcPr>
          <w:p w:rsidR="000E7D3D" w:rsidRDefault="00BD5233">
            <w:pPr>
              <w:jc w:val="left"/>
            </w:pPr>
            <w:r>
              <w:rPr>
                <w:color w:val="000000"/>
                <w:szCs w:val="21"/>
              </w:rPr>
              <w:t>长城证券</w:t>
            </w:r>
          </w:p>
        </w:tc>
        <w:tc>
          <w:tcPr>
            <w:tcW w:w="13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143" w:type="dxa"/>
            <w:vAlign w:val="center"/>
          </w:tcPr>
          <w:p w:rsidR="000E7D3D" w:rsidRDefault="00BD5233">
            <w:pPr>
              <w:jc w:val="right"/>
            </w:pPr>
            <w:r>
              <w:rPr>
                <w:color w:val="000000"/>
                <w:szCs w:val="21"/>
              </w:rPr>
              <w:t>-</w:t>
            </w:r>
          </w:p>
        </w:tc>
        <w:tc>
          <w:tcPr>
            <w:tcW w:w="1197" w:type="dxa"/>
            <w:vAlign w:val="center"/>
          </w:tcPr>
          <w:p w:rsidR="000E7D3D" w:rsidRDefault="00BD5233">
            <w:pPr>
              <w:jc w:val="right"/>
            </w:pPr>
            <w:r>
              <w:rPr>
                <w:color w:val="000000"/>
                <w:szCs w:val="21"/>
              </w:rPr>
              <w:t>-</w:t>
            </w:r>
          </w:p>
        </w:tc>
        <w:tc>
          <w:tcPr>
            <w:tcW w:w="1497" w:type="dxa"/>
            <w:vAlign w:val="center"/>
          </w:tcPr>
          <w:p w:rsidR="000E7D3D" w:rsidRDefault="00BD5233">
            <w:pPr>
              <w:jc w:val="right"/>
            </w:pPr>
            <w:r>
              <w:rPr>
                <w:color w:val="000000"/>
                <w:szCs w:val="21"/>
              </w:rPr>
              <w:t>-</w:t>
            </w:r>
          </w:p>
        </w:tc>
        <w:tc>
          <w:tcPr>
            <w:tcW w:w="1203" w:type="dxa"/>
            <w:vAlign w:val="center"/>
          </w:tcPr>
          <w:p w:rsidR="000E7D3D" w:rsidRDefault="00BD5233">
            <w:pPr>
              <w:jc w:val="right"/>
            </w:pPr>
            <w:r>
              <w:rPr>
                <w:color w:val="000000"/>
                <w:szCs w:val="21"/>
              </w:rPr>
              <w:t>-</w:t>
            </w:r>
          </w:p>
        </w:tc>
      </w:tr>
      <w:tr w:rsidR="000E7D3D">
        <w:tc>
          <w:tcPr>
            <w:tcW w:w="1560" w:type="dxa"/>
            <w:vAlign w:val="center"/>
          </w:tcPr>
          <w:p w:rsidR="000E7D3D" w:rsidRDefault="00BD5233">
            <w:pPr>
              <w:jc w:val="left"/>
            </w:pPr>
            <w:r>
              <w:rPr>
                <w:color w:val="000000"/>
                <w:szCs w:val="21"/>
              </w:rPr>
              <w:t>国元证券</w:t>
            </w:r>
          </w:p>
        </w:tc>
        <w:tc>
          <w:tcPr>
            <w:tcW w:w="13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143" w:type="dxa"/>
            <w:vAlign w:val="center"/>
          </w:tcPr>
          <w:p w:rsidR="000E7D3D" w:rsidRDefault="00BD5233">
            <w:pPr>
              <w:jc w:val="right"/>
            </w:pPr>
            <w:r>
              <w:rPr>
                <w:color w:val="000000"/>
                <w:szCs w:val="21"/>
              </w:rPr>
              <w:t>-</w:t>
            </w:r>
          </w:p>
        </w:tc>
        <w:tc>
          <w:tcPr>
            <w:tcW w:w="1197" w:type="dxa"/>
            <w:vAlign w:val="center"/>
          </w:tcPr>
          <w:p w:rsidR="000E7D3D" w:rsidRDefault="00BD5233">
            <w:pPr>
              <w:jc w:val="right"/>
            </w:pPr>
            <w:r>
              <w:rPr>
                <w:color w:val="000000"/>
                <w:szCs w:val="21"/>
              </w:rPr>
              <w:t>-</w:t>
            </w:r>
          </w:p>
        </w:tc>
        <w:tc>
          <w:tcPr>
            <w:tcW w:w="1497" w:type="dxa"/>
            <w:vAlign w:val="center"/>
          </w:tcPr>
          <w:p w:rsidR="000E7D3D" w:rsidRDefault="00BD5233">
            <w:pPr>
              <w:jc w:val="right"/>
            </w:pPr>
            <w:r>
              <w:rPr>
                <w:color w:val="000000"/>
                <w:szCs w:val="21"/>
              </w:rPr>
              <w:t>-</w:t>
            </w:r>
          </w:p>
        </w:tc>
        <w:tc>
          <w:tcPr>
            <w:tcW w:w="1203" w:type="dxa"/>
            <w:vAlign w:val="center"/>
          </w:tcPr>
          <w:p w:rsidR="000E7D3D" w:rsidRDefault="00BD5233">
            <w:pPr>
              <w:jc w:val="right"/>
            </w:pPr>
            <w:r>
              <w:rPr>
                <w:color w:val="000000"/>
                <w:szCs w:val="21"/>
              </w:rPr>
              <w:t>-</w:t>
            </w:r>
          </w:p>
        </w:tc>
      </w:tr>
      <w:tr w:rsidR="000E7D3D">
        <w:tc>
          <w:tcPr>
            <w:tcW w:w="1560" w:type="dxa"/>
            <w:vAlign w:val="center"/>
          </w:tcPr>
          <w:p w:rsidR="000E7D3D" w:rsidRDefault="00BD5233">
            <w:pPr>
              <w:jc w:val="left"/>
            </w:pPr>
            <w:r>
              <w:rPr>
                <w:color w:val="000000"/>
                <w:szCs w:val="21"/>
              </w:rPr>
              <w:t>广发证券</w:t>
            </w:r>
          </w:p>
        </w:tc>
        <w:tc>
          <w:tcPr>
            <w:tcW w:w="13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143" w:type="dxa"/>
            <w:vAlign w:val="center"/>
          </w:tcPr>
          <w:p w:rsidR="000E7D3D" w:rsidRDefault="00BD5233">
            <w:pPr>
              <w:jc w:val="right"/>
            </w:pPr>
            <w:r>
              <w:rPr>
                <w:color w:val="000000"/>
                <w:szCs w:val="21"/>
              </w:rPr>
              <w:t>-</w:t>
            </w:r>
          </w:p>
        </w:tc>
        <w:tc>
          <w:tcPr>
            <w:tcW w:w="1197" w:type="dxa"/>
            <w:vAlign w:val="center"/>
          </w:tcPr>
          <w:p w:rsidR="000E7D3D" w:rsidRDefault="00BD5233">
            <w:pPr>
              <w:jc w:val="right"/>
            </w:pPr>
            <w:r>
              <w:rPr>
                <w:color w:val="000000"/>
                <w:szCs w:val="21"/>
              </w:rPr>
              <w:t>-</w:t>
            </w:r>
          </w:p>
        </w:tc>
        <w:tc>
          <w:tcPr>
            <w:tcW w:w="1497" w:type="dxa"/>
            <w:vAlign w:val="center"/>
          </w:tcPr>
          <w:p w:rsidR="000E7D3D" w:rsidRDefault="00BD5233">
            <w:pPr>
              <w:jc w:val="right"/>
            </w:pPr>
            <w:r>
              <w:rPr>
                <w:color w:val="000000"/>
                <w:szCs w:val="21"/>
              </w:rPr>
              <w:t>-</w:t>
            </w:r>
          </w:p>
        </w:tc>
        <w:tc>
          <w:tcPr>
            <w:tcW w:w="1203" w:type="dxa"/>
            <w:vAlign w:val="center"/>
          </w:tcPr>
          <w:p w:rsidR="000E7D3D" w:rsidRDefault="00BD5233">
            <w:pPr>
              <w:jc w:val="right"/>
            </w:pPr>
            <w:r>
              <w:rPr>
                <w:color w:val="000000"/>
                <w:szCs w:val="21"/>
              </w:rPr>
              <w:t>-</w:t>
            </w:r>
          </w:p>
        </w:tc>
      </w:tr>
      <w:tr w:rsidR="000E7D3D">
        <w:tc>
          <w:tcPr>
            <w:tcW w:w="1560" w:type="dxa"/>
            <w:vAlign w:val="center"/>
          </w:tcPr>
          <w:p w:rsidR="000E7D3D" w:rsidRDefault="00BD5233">
            <w:pPr>
              <w:jc w:val="left"/>
            </w:pPr>
            <w:r>
              <w:rPr>
                <w:color w:val="000000"/>
                <w:szCs w:val="21"/>
              </w:rPr>
              <w:t>海通证券</w:t>
            </w:r>
          </w:p>
        </w:tc>
        <w:tc>
          <w:tcPr>
            <w:tcW w:w="1320" w:type="dxa"/>
            <w:vAlign w:val="center"/>
          </w:tcPr>
          <w:p w:rsidR="000E7D3D" w:rsidRDefault="00BD5233">
            <w:pPr>
              <w:jc w:val="right"/>
            </w:pPr>
            <w:r>
              <w:rPr>
                <w:color w:val="000000"/>
                <w:szCs w:val="21"/>
              </w:rPr>
              <w:t>709,061.67</w:t>
            </w:r>
          </w:p>
        </w:tc>
        <w:tc>
          <w:tcPr>
            <w:tcW w:w="1080" w:type="dxa"/>
            <w:vAlign w:val="center"/>
          </w:tcPr>
          <w:p w:rsidR="000E7D3D" w:rsidRDefault="00BD5233">
            <w:pPr>
              <w:jc w:val="right"/>
            </w:pPr>
            <w:r>
              <w:rPr>
                <w:color w:val="000000"/>
                <w:szCs w:val="21"/>
              </w:rPr>
              <w:t>66.24%</w:t>
            </w:r>
          </w:p>
        </w:tc>
        <w:tc>
          <w:tcPr>
            <w:tcW w:w="1143" w:type="dxa"/>
            <w:vAlign w:val="center"/>
          </w:tcPr>
          <w:p w:rsidR="000E7D3D" w:rsidRDefault="00BD5233">
            <w:pPr>
              <w:jc w:val="right"/>
            </w:pPr>
            <w:r>
              <w:rPr>
                <w:color w:val="000000"/>
                <w:szCs w:val="21"/>
              </w:rPr>
              <w:t>-</w:t>
            </w:r>
          </w:p>
        </w:tc>
        <w:tc>
          <w:tcPr>
            <w:tcW w:w="1197" w:type="dxa"/>
            <w:vAlign w:val="center"/>
          </w:tcPr>
          <w:p w:rsidR="000E7D3D" w:rsidRDefault="00BD5233">
            <w:pPr>
              <w:jc w:val="right"/>
            </w:pPr>
            <w:r>
              <w:rPr>
                <w:color w:val="000000"/>
                <w:szCs w:val="21"/>
              </w:rPr>
              <w:t>-</w:t>
            </w:r>
          </w:p>
        </w:tc>
        <w:tc>
          <w:tcPr>
            <w:tcW w:w="1497" w:type="dxa"/>
            <w:vAlign w:val="center"/>
          </w:tcPr>
          <w:p w:rsidR="000E7D3D" w:rsidRDefault="00BD5233">
            <w:pPr>
              <w:jc w:val="right"/>
            </w:pPr>
            <w:r>
              <w:rPr>
                <w:color w:val="000000"/>
                <w:szCs w:val="21"/>
              </w:rPr>
              <w:t>-</w:t>
            </w:r>
          </w:p>
        </w:tc>
        <w:tc>
          <w:tcPr>
            <w:tcW w:w="1203" w:type="dxa"/>
            <w:vAlign w:val="center"/>
          </w:tcPr>
          <w:p w:rsidR="000E7D3D" w:rsidRDefault="00BD5233">
            <w:pPr>
              <w:jc w:val="right"/>
            </w:pPr>
            <w:r>
              <w:rPr>
                <w:color w:val="000000"/>
                <w:szCs w:val="21"/>
              </w:rPr>
              <w:t>-</w:t>
            </w:r>
          </w:p>
        </w:tc>
      </w:tr>
      <w:tr w:rsidR="000E7D3D">
        <w:tc>
          <w:tcPr>
            <w:tcW w:w="1560" w:type="dxa"/>
            <w:vAlign w:val="center"/>
          </w:tcPr>
          <w:p w:rsidR="000E7D3D" w:rsidRDefault="00BD5233">
            <w:pPr>
              <w:jc w:val="left"/>
            </w:pPr>
            <w:r>
              <w:rPr>
                <w:color w:val="000000"/>
                <w:szCs w:val="21"/>
              </w:rPr>
              <w:t>粤开证券</w:t>
            </w:r>
          </w:p>
        </w:tc>
        <w:tc>
          <w:tcPr>
            <w:tcW w:w="1320" w:type="dxa"/>
            <w:vAlign w:val="center"/>
          </w:tcPr>
          <w:p w:rsidR="000E7D3D" w:rsidRDefault="00BD5233">
            <w:pPr>
              <w:jc w:val="right"/>
            </w:pPr>
            <w:r>
              <w:rPr>
                <w:color w:val="000000"/>
                <w:szCs w:val="21"/>
              </w:rPr>
              <w:t>-</w:t>
            </w:r>
          </w:p>
        </w:tc>
        <w:tc>
          <w:tcPr>
            <w:tcW w:w="1080" w:type="dxa"/>
            <w:vAlign w:val="center"/>
          </w:tcPr>
          <w:p w:rsidR="000E7D3D" w:rsidRDefault="00BD5233">
            <w:pPr>
              <w:jc w:val="right"/>
            </w:pPr>
            <w:r>
              <w:rPr>
                <w:color w:val="000000"/>
                <w:szCs w:val="21"/>
              </w:rPr>
              <w:t>-</w:t>
            </w:r>
          </w:p>
        </w:tc>
        <w:tc>
          <w:tcPr>
            <w:tcW w:w="1143" w:type="dxa"/>
            <w:vAlign w:val="center"/>
          </w:tcPr>
          <w:p w:rsidR="000E7D3D" w:rsidRDefault="00BD5233">
            <w:pPr>
              <w:jc w:val="right"/>
            </w:pPr>
            <w:r>
              <w:rPr>
                <w:color w:val="000000"/>
                <w:szCs w:val="21"/>
              </w:rPr>
              <w:t>-</w:t>
            </w:r>
          </w:p>
        </w:tc>
        <w:tc>
          <w:tcPr>
            <w:tcW w:w="1197" w:type="dxa"/>
            <w:vAlign w:val="center"/>
          </w:tcPr>
          <w:p w:rsidR="000E7D3D" w:rsidRDefault="00BD5233">
            <w:pPr>
              <w:jc w:val="right"/>
            </w:pPr>
            <w:r>
              <w:rPr>
                <w:color w:val="000000"/>
                <w:szCs w:val="21"/>
              </w:rPr>
              <w:t>-</w:t>
            </w:r>
          </w:p>
        </w:tc>
        <w:tc>
          <w:tcPr>
            <w:tcW w:w="1497" w:type="dxa"/>
            <w:vAlign w:val="center"/>
          </w:tcPr>
          <w:p w:rsidR="000E7D3D" w:rsidRDefault="00BD5233">
            <w:pPr>
              <w:jc w:val="right"/>
            </w:pPr>
            <w:r>
              <w:rPr>
                <w:color w:val="000000"/>
                <w:szCs w:val="21"/>
              </w:rPr>
              <w:t>-</w:t>
            </w:r>
          </w:p>
        </w:tc>
        <w:tc>
          <w:tcPr>
            <w:tcW w:w="1203" w:type="dxa"/>
            <w:vAlign w:val="center"/>
          </w:tcPr>
          <w:p w:rsidR="000E7D3D" w:rsidRDefault="00BD5233">
            <w:pPr>
              <w:jc w:val="right"/>
            </w:pPr>
            <w:r>
              <w:rPr>
                <w:color w:val="000000"/>
                <w:szCs w:val="21"/>
              </w:rPr>
              <w:t>-</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51" w:name="_Toc48664634"/>
      <w:r w:rsidRPr="00505608">
        <w:rPr>
          <w:rFonts w:ascii="Times New Roman" w:hAnsi="Times New Roman"/>
          <w:kern w:val="0"/>
          <w:sz w:val="21"/>
          <w:szCs w:val="21"/>
        </w:rPr>
        <w:t>10.8</w:t>
      </w:r>
      <w:r w:rsidRPr="00885C59">
        <w:rPr>
          <w:rFonts w:ascii="Times New Roman" w:hAnsi="Times New Roman" w:hint="eastAsia"/>
          <w:kern w:val="0"/>
          <w:sz w:val="21"/>
          <w:szCs w:val="21"/>
        </w:rPr>
        <w:t>其他重大事件</w:t>
      </w:r>
      <w:bookmarkEnd w:id="148"/>
      <w:bookmarkEnd w:id="15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F516C9" w:rsidRPr="00885C59" w:rsidTr="0070173B">
        <w:tc>
          <w:tcPr>
            <w:tcW w:w="72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序号</w:t>
            </w:r>
          </w:p>
        </w:tc>
        <w:tc>
          <w:tcPr>
            <w:tcW w:w="432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公告事项</w:t>
            </w:r>
          </w:p>
        </w:tc>
        <w:tc>
          <w:tcPr>
            <w:tcW w:w="252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法定披露方式</w:t>
            </w:r>
          </w:p>
        </w:tc>
        <w:tc>
          <w:tcPr>
            <w:tcW w:w="144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法定披露日期</w:t>
            </w:r>
          </w:p>
        </w:tc>
      </w:tr>
      <w:tr w:rsidR="000E7D3D">
        <w:tc>
          <w:tcPr>
            <w:tcW w:w="720" w:type="dxa"/>
            <w:vAlign w:val="center"/>
          </w:tcPr>
          <w:p w:rsidR="000E7D3D" w:rsidRDefault="00BD5233">
            <w:pPr>
              <w:jc w:val="center"/>
            </w:pPr>
            <w:r>
              <w:rPr>
                <w:color w:val="000000"/>
                <w:szCs w:val="21"/>
              </w:rPr>
              <w:t>1</w:t>
            </w:r>
          </w:p>
        </w:tc>
        <w:tc>
          <w:tcPr>
            <w:tcW w:w="4320" w:type="dxa"/>
            <w:vAlign w:val="center"/>
          </w:tcPr>
          <w:p w:rsidR="000E7D3D" w:rsidRDefault="00BD5233">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0E7D3D" w:rsidRDefault="00BD5233">
            <w:r>
              <w:rPr>
                <w:color w:val="000000"/>
                <w:szCs w:val="21"/>
              </w:rPr>
              <w:t>中国证券报</w:t>
            </w:r>
          </w:p>
        </w:tc>
        <w:tc>
          <w:tcPr>
            <w:tcW w:w="1440" w:type="dxa"/>
            <w:vAlign w:val="center"/>
          </w:tcPr>
          <w:p w:rsidR="000E7D3D" w:rsidRDefault="00BD5233">
            <w:pPr>
              <w:jc w:val="center"/>
            </w:pPr>
            <w:r>
              <w:rPr>
                <w:color w:val="000000"/>
                <w:szCs w:val="21"/>
              </w:rPr>
              <w:t>2020-01-18</w:t>
            </w:r>
          </w:p>
        </w:tc>
      </w:tr>
      <w:tr w:rsidR="000E7D3D">
        <w:tc>
          <w:tcPr>
            <w:tcW w:w="720" w:type="dxa"/>
            <w:vAlign w:val="center"/>
          </w:tcPr>
          <w:p w:rsidR="000E7D3D" w:rsidRDefault="00BD5233">
            <w:pPr>
              <w:jc w:val="center"/>
            </w:pPr>
            <w:r>
              <w:rPr>
                <w:color w:val="000000"/>
                <w:szCs w:val="21"/>
              </w:rPr>
              <w:t>2</w:t>
            </w:r>
          </w:p>
        </w:tc>
        <w:tc>
          <w:tcPr>
            <w:tcW w:w="4320" w:type="dxa"/>
            <w:vAlign w:val="center"/>
          </w:tcPr>
          <w:p w:rsidR="000E7D3D" w:rsidRDefault="00BD5233">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0E7D3D" w:rsidRDefault="00BD5233">
            <w:r>
              <w:rPr>
                <w:color w:val="000000"/>
                <w:szCs w:val="21"/>
              </w:rPr>
              <w:t>中国证券报、基金管理人网站及中国证监会基金电子披露网站</w:t>
            </w:r>
          </w:p>
        </w:tc>
        <w:tc>
          <w:tcPr>
            <w:tcW w:w="1440" w:type="dxa"/>
            <w:vAlign w:val="center"/>
          </w:tcPr>
          <w:p w:rsidR="000E7D3D" w:rsidRDefault="00BD5233">
            <w:pPr>
              <w:jc w:val="center"/>
            </w:pPr>
            <w:r>
              <w:rPr>
                <w:color w:val="000000"/>
                <w:szCs w:val="21"/>
              </w:rPr>
              <w:t>2020-01-30</w:t>
            </w:r>
          </w:p>
        </w:tc>
      </w:tr>
      <w:tr w:rsidR="000E7D3D">
        <w:tc>
          <w:tcPr>
            <w:tcW w:w="720" w:type="dxa"/>
            <w:vAlign w:val="center"/>
          </w:tcPr>
          <w:p w:rsidR="000E7D3D" w:rsidRDefault="00BD5233">
            <w:pPr>
              <w:jc w:val="center"/>
            </w:pPr>
            <w:r>
              <w:rPr>
                <w:color w:val="000000"/>
                <w:szCs w:val="21"/>
              </w:rPr>
              <w:t>3</w:t>
            </w:r>
          </w:p>
        </w:tc>
        <w:tc>
          <w:tcPr>
            <w:tcW w:w="4320" w:type="dxa"/>
            <w:vAlign w:val="center"/>
          </w:tcPr>
          <w:p w:rsidR="000E7D3D" w:rsidRDefault="00BD5233">
            <w:r>
              <w:rPr>
                <w:color w:val="000000"/>
                <w:szCs w:val="21"/>
              </w:rPr>
              <w:t>易方达基金管理有限公司及全资子公司投资旗下基金相关事宜的公告</w:t>
            </w:r>
          </w:p>
        </w:tc>
        <w:tc>
          <w:tcPr>
            <w:tcW w:w="2520" w:type="dxa"/>
            <w:vAlign w:val="center"/>
          </w:tcPr>
          <w:p w:rsidR="000E7D3D" w:rsidRDefault="00BD5233">
            <w:r>
              <w:rPr>
                <w:color w:val="000000"/>
                <w:szCs w:val="21"/>
              </w:rPr>
              <w:t>中国证券报、基金管理人网站及中国证监会基金电子披露网站</w:t>
            </w:r>
          </w:p>
        </w:tc>
        <w:tc>
          <w:tcPr>
            <w:tcW w:w="1440" w:type="dxa"/>
            <w:vAlign w:val="center"/>
          </w:tcPr>
          <w:p w:rsidR="000E7D3D" w:rsidRDefault="00BD5233">
            <w:pPr>
              <w:jc w:val="center"/>
            </w:pPr>
            <w:r>
              <w:rPr>
                <w:color w:val="000000"/>
                <w:szCs w:val="21"/>
              </w:rPr>
              <w:t>2020-02-04</w:t>
            </w:r>
          </w:p>
        </w:tc>
      </w:tr>
      <w:tr w:rsidR="000E7D3D">
        <w:tc>
          <w:tcPr>
            <w:tcW w:w="720" w:type="dxa"/>
            <w:vAlign w:val="center"/>
          </w:tcPr>
          <w:p w:rsidR="000E7D3D" w:rsidRDefault="00BD5233">
            <w:pPr>
              <w:jc w:val="center"/>
            </w:pPr>
            <w:r>
              <w:rPr>
                <w:color w:val="000000"/>
                <w:szCs w:val="21"/>
              </w:rPr>
              <w:t>4</w:t>
            </w:r>
          </w:p>
        </w:tc>
        <w:tc>
          <w:tcPr>
            <w:tcW w:w="4320" w:type="dxa"/>
            <w:vAlign w:val="center"/>
          </w:tcPr>
          <w:p w:rsidR="000E7D3D" w:rsidRDefault="00BD5233">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0E7D3D" w:rsidRDefault="00BD5233">
            <w:r>
              <w:rPr>
                <w:color w:val="000000"/>
                <w:szCs w:val="21"/>
              </w:rPr>
              <w:t>中国证券报</w:t>
            </w:r>
          </w:p>
        </w:tc>
        <w:tc>
          <w:tcPr>
            <w:tcW w:w="1440" w:type="dxa"/>
            <w:vAlign w:val="center"/>
          </w:tcPr>
          <w:p w:rsidR="000E7D3D" w:rsidRDefault="00BD5233">
            <w:pPr>
              <w:jc w:val="center"/>
            </w:pPr>
            <w:r>
              <w:rPr>
                <w:color w:val="000000"/>
                <w:szCs w:val="21"/>
              </w:rPr>
              <w:t>2020-03-31</w:t>
            </w:r>
          </w:p>
        </w:tc>
      </w:tr>
      <w:tr w:rsidR="000E7D3D">
        <w:tc>
          <w:tcPr>
            <w:tcW w:w="720" w:type="dxa"/>
            <w:vAlign w:val="center"/>
          </w:tcPr>
          <w:p w:rsidR="000E7D3D" w:rsidRDefault="00BD5233">
            <w:pPr>
              <w:jc w:val="center"/>
            </w:pPr>
            <w:r>
              <w:rPr>
                <w:color w:val="000000"/>
                <w:szCs w:val="21"/>
              </w:rPr>
              <w:t>5</w:t>
            </w:r>
          </w:p>
        </w:tc>
        <w:tc>
          <w:tcPr>
            <w:tcW w:w="4320" w:type="dxa"/>
            <w:vAlign w:val="center"/>
          </w:tcPr>
          <w:p w:rsidR="000E7D3D" w:rsidRDefault="00BD5233">
            <w:r>
              <w:rPr>
                <w:color w:val="000000"/>
                <w:szCs w:val="21"/>
              </w:rPr>
              <w:t>关于易方达上证</w:t>
            </w:r>
            <w:r>
              <w:rPr>
                <w:color w:val="000000"/>
                <w:szCs w:val="21"/>
              </w:rPr>
              <w:t>50</w:t>
            </w:r>
            <w:r>
              <w:rPr>
                <w:color w:val="000000"/>
                <w:szCs w:val="21"/>
              </w:rPr>
              <w:t>指数分级证券投资基金办理定期份额折算业务的提示性公告</w:t>
            </w:r>
          </w:p>
        </w:tc>
        <w:tc>
          <w:tcPr>
            <w:tcW w:w="2520" w:type="dxa"/>
            <w:vAlign w:val="center"/>
          </w:tcPr>
          <w:p w:rsidR="000E7D3D" w:rsidRDefault="00BD5233">
            <w:r>
              <w:rPr>
                <w:color w:val="000000"/>
                <w:szCs w:val="21"/>
              </w:rPr>
              <w:t>中国证券报、基金管理人网站及中国证监会基金电子披露网站</w:t>
            </w:r>
          </w:p>
        </w:tc>
        <w:tc>
          <w:tcPr>
            <w:tcW w:w="1440" w:type="dxa"/>
            <w:vAlign w:val="center"/>
          </w:tcPr>
          <w:p w:rsidR="000E7D3D" w:rsidRDefault="00BD5233">
            <w:pPr>
              <w:jc w:val="center"/>
            </w:pPr>
            <w:r>
              <w:rPr>
                <w:color w:val="000000"/>
                <w:szCs w:val="21"/>
              </w:rPr>
              <w:t>2020-04-07</w:t>
            </w:r>
          </w:p>
        </w:tc>
      </w:tr>
      <w:tr w:rsidR="000E7D3D">
        <w:tc>
          <w:tcPr>
            <w:tcW w:w="720" w:type="dxa"/>
            <w:vAlign w:val="center"/>
          </w:tcPr>
          <w:p w:rsidR="000E7D3D" w:rsidRDefault="00BD5233">
            <w:pPr>
              <w:jc w:val="center"/>
            </w:pPr>
            <w:r>
              <w:rPr>
                <w:color w:val="000000"/>
                <w:szCs w:val="21"/>
              </w:rPr>
              <w:t>6</w:t>
            </w:r>
          </w:p>
        </w:tc>
        <w:tc>
          <w:tcPr>
            <w:tcW w:w="4320" w:type="dxa"/>
            <w:vAlign w:val="center"/>
          </w:tcPr>
          <w:p w:rsidR="000E7D3D" w:rsidRDefault="00BD5233">
            <w:r>
              <w:rPr>
                <w:color w:val="000000"/>
                <w:szCs w:val="21"/>
              </w:rPr>
              <w:t>关于易方达上证</w:t>
            </w:r>
            <w:r>
              <w:rPr>
                <w:color w:val="000000"/>
                <w:szCs w:val="21"/>
              </w:rPr>
              <w:t>50</w:t>
            </w:r>
            <w:r>
              <w:rPr>
                <w:color w:val="000000"/>
                <w:szCs w:val="21"/>
              </w:rPr>
              <w:t>指数分级证券投资基金办理定期份额折算业务的公告</w:t>
            </w:r>
          </w:p>
        </w:tc>
        <w:tc>
          <w:tcPr>
            <w:tcW w:w="2520" w:type="dxa"/>
            <w:vAlign w:val="center"/>
          </w:tcPr>
          <w:p w:rsidR="000E7D3D" w:rsidRDefault="00BD5233">
            <w:r>
              <w:rPr>
                <w:color w:val="000000"/>
                <w:szCs w:val="21"/>
              </w:rPr>
              <w:t>中国证券报、基金管理人网站及中国证监会基金电子披露网站</w:t>
            </w:r>
          </w:p>
        </w:tc>
        <w:tc>
          <w:tcPr>
            <w:tcW w:w="1440" w:type="dxa"/>
            <w:vAlign w:val="center"/>
          </w:tcPr>
          <w:p w:rsidR="000E7D3D" w:rsidRDefault="00BD5233">
            <w:pPr>
              <w:jc w:val="center"/>
            </w:pPr>
            <w:r>
              <w:rPr>
                <w:color w:val="000000"/>
                <w:szCs w:val="21"/>
              </w:rPr>
              <w:t>2020-04-09</w:t>
            </w:r>
          </w:p>
        </w:tc>
      </w:tr>
      <w:tr w:rsidR="000E7D3D">
        <w:tc>
          <w:tcPr>
            <w:tcW w:w="720" w:type="dxa"/>
            <w:vAlign w:val="center"/>
          </w:tcPr>
          <w:p w:rsidR="000E7D3D" w:rsidRDefault="00BD5233">
            <w:pPr>
              <w:jc w:val="center"/>
            </w:pPr>
            <w:r>
              <w:rPr>
                <w:color w:val="000000"/>
                <w:szCs w:val="21"/>
              </w:rPr>
              <w:t>7</w:t>
            </w:r>
          </w:p>
        </w:tc>
        <w:tc>
          <w:tcPr>
            <w:tcW w:w="4320" w:type="dxa"/>
            <w:vAlign w:val="center"/>
          </w:tcPr>
          <w:p w:rsidR="000E7D3D" w:rsidRDefault="00BD5233">
            <w:r>
              <w:rPr>
                <w:color w:val="000000"/>
                <w:szCs w:val="21"/>
              </w:rPr>
              <w:t>关于易方达上证</w:t>
            </w:r>
            <w:r>
              <w:rPr>
                <w:color w:val="000000"/>
                <w:szCs w:val="21"/>
              </w:rPr>
              <w:t>50</w:t>
            </w:r>
            <w:r>
              <w:rPr>
                <w:color w:val="000000"/>
                <w:szCs w:val="21"/>
              </w:rPr>
              <w:t>指数分级证券投资基金定期份额折算业务期间暂停申购、赎回、转换及定期定额投资业务的公告</w:t>
            </w:r>
          </w:p>
        </w:tc>
        <w:tc>
          <w:tcPr>
            <w:tcW w:w="2520" w:type="dxa"/>
            <w:vAlign w:val="center"/>
          </w:tcPr>
          <w:p w:rsidR="000E7D3D" w:rsidRDefault="00BD5233">
            <w:r>
              <w:rPr>
                <w:color w:val="000000"/>
                <w:szCs w:val="21"/>
              </w:rPr>
              <w:t>中国证券报、基金管理人网站及中国证监会基金电子披露网站</w:t>
            </w:r>
          </w:p>
        </w:tc>
        <w:tc>
          <w:tcPr>
            <w:tcW w:w="1440" w:type="dxa"/>
            <w:vAlign w:val="center"/>
          </w:tcPr>
          <w:p w:rsidR="000E7D3D" w:rsidRDefault="00BD5233">
            <w:pPr>
              <w:jc w:val="center"/>
            </w:pPr>
            <w:r>
              <w:rPr>
                <w:color w:val="000000"/>
                <w:szCs w:val="21"/>
              </w:rPr>
              <w:t>2020-04-09</w:t>
            </w:r>
          </w:p>
        </w:tc>
      </w:tr>
      <w:tr w:rsidR="000E7D3D">
        <w:tc>
          <w:tcPr>
            <w:tcW w:w="720" w:type="dxa"/>
            <w:vAlign w:val="center"/>
          </w:tcPr>
          <w:p w:rsidR="000E7D3D" w:rsidRDefault="00BD5233">
            <w:pPr>
              <w:jc w:val="center"/>
            </w:pPr>
            <w:r>
              <w:rPr>
                <w:color w:val="000000"/>
                <w:szCs w:val="21"/>
              </w:rPr>
              <w:t>8</w:t>
            </w:r>
          </w:p>
        </w:tc>
        <w:tc>
          <w:tcPr>
            <w:tcW w:w="4320" w:type="dxa"/>
            <w:vAlign w:val="center"/>
          </w:tcPr>
          <w:p w:rsidR="000E7D3D" w:rsidRDefault="00BD5233">
            <w:r>
              <w:rPr>
                <w:color w:val="000000"/>
                <w:szCs w:val="21"/>
              </w:rPr>
              <w:t>易方达基金管理有限公司关于提醒投资者及时提供或更新身份信息资料的公告</w:t>
            </w:r>
          </w:p>
        </w:tc>
        <w:tc>
          <w:tcPr>
            <w:tcW w:w="2520" w:type="dxa"/>
            <w:vAlign w:val="center"/>
          </w:tcPr>
          <w:p w:rsidR="000E7D3D" w:rsidRDefault="00BD5233">
            <w:r>
              <w:rPr>
                <w:color w:val="000000"/>
                <w:szCs w:val="21"/>
              </w:rPr>
              <w:t>中国证券报、基金管理人网站及中国证监会基金电子披露网站</w:t>
            </w:r>
          </w:p>
        </w:tc>
        <w:tc>
          <w:tcPr>
            <w:tcW w:w="1440" w:type="dxa"/>
            <w:vAlign w:val="center"/>
          </w:tcPr>
          <w:p w:rsidR="000E7D3D" w:rsidRDefault="00BD5233">
            <w:pPr>
              <w:jc w:val="center"/>
            </w:pPr>
            <w:r>
              <w:rPr>
                <w:color w:val="000000"/>
                <w:szCs w:val="21"/>
              </w:rPr>
              <w:t>2020-04-10</w:t>
            </w:r>
          </w:p>
        </w:tc>
      </w:tr>
      <w:tr w:rsidR="000E7D3D">
        <w:tc>
          <w:tcPr>
            <w:tcW w:w="720" w:type="dxa"/>
            <w:vAlign w:val="center"/>
          </w:tcPr>
          <w:p w:rsidR="000E7D3D" w:rsidRDefault="00BD5233">
            <w:pPr>
              <w:jc w:val="center"/>
            </w:pPr>
            <w:r>
              <w:rPr>
                <w:color w:val="000000"/>
                <w:szCs w:val="21"/>
              </w:rPr>
              <w:t>9</w:t>
            </w:r>
          </w:p>
        </w:tc>
        <w:tc>
          <w:tcPr>
            <w:tcW w:w="4320" w:type="dxa"/>
            <w:vAlign w:val="center"/>
          </w:tcPr>
          <w:p w:rsidR="000E7D3D" w:rsidRDefault="00BD5233">
            <w:r>
              <w:rPr>
                <w:color w:val="000000"/>
                <w:szCs w:val="21"/>
              </w:rPr>
              <w:t>关于易方达上证</w:t>
            </w:r>
            <w:r>
              <w:rPr>
                <w:color w:val="000000"/>
                <w:szCs w:val="21"/>
              </w:rPr>
              <w:t>50</w:t>
            </w:r>
            <w:r>
              <w:rPr>
                <w:color w:val="000000"/>
                <w:szCs w:val="21"/>
              </w:rPr>
              <w:t>指数分级证券投资基金定期份额折算业务期间易方达上证</w:t>
            </w:r>
            <w:r>
              <w:rPr>
                <w:color w:val="000000"/>
                <w:szCs w:val="21"/>
              </w:rPr>
              <w:t>50</w:t>
            </w:r>
            <w:r>
              <w:rPr>
                <w:color w:val="000000"/>
                <w:szCs w:val="21"/>
              </w:rPr>
              <w:t>分级</w:t>
            </w:r>
            <w:r>
              <w:rPr>
                <w:color w:val="000000"/>
                <w:szCs w:val="21"/>
              </w:rPr>
              <w:t>A</w:t>
            </w:r>
            <w:r>
              <w:rPr>
                <w:color w:val="000000"/>
                <w:szCs w:val="21"/>
              </w:rPr>
              <w:t>类份额和易方达上证</w:t>
            </w:r>
            <w:r>
              <w:rPr>
                <w:color w:val="000000"/>
                <w:szCs w:val="21"/>
              </w:rPr>
              <w:t>50</w:t>
            </w:r>
            <w:r>
              <w:rPr>
                <w:color w:val="000000"/>
                <w:szCs w:val="21"/>
              </w:rPr>
              <w:t>分级份额停复牌的公告</w:t>
            </w:r>
          </w:p>
        </w:tc>
        <w:tc>
          <w:tcPr>
            <w:tcW w:w="2520" w:type="dxa"/>
            <w:vAlign w:val="center"/>
          </w:tcPr>
          <w:p w:rsidR="000E7D3D" w:rsidRDefault="00BD5233">
            <w:r>
              <w:rPr>
                <w:color w:val="000000"/>
                <w:szCs w:val="21"/>
              </w:rPr>
              <w:t>中国证券报、基金管理人网站及中国证监会基金电子披露网站</w:t>
            </w:r>
          </w:p>
        </w:tc>
        <w:tc>
          <w:tcPr>
            <w:tcW w:w="1440" w:type="dxa"/>
            <w:vAlign w:val="center"/>
          </w:tcPr>
          <w:p w:rsidR="000E7D3D" w:rsidRDefault="00BD5233">
            <w:pPr>
              <w:jc w:val="center"/>
            </w:pPr>
            <w:r>
              <w:rPr>
                <w:color w:val="000000"/>
                <w:szCs w:val="21"/>
              </w:rPr>
              <w:t>2020-04-15</w:t>
            </w:r>
          </w:p>
        </w:tc>
      </w:tr>
      <w:tr w:rsidR="000E7D3D">
        <w:tc>
          <w:tcPr>
            <w:tcW w:w="720" w:type="dxa"/>
            <w:vAlign w:val="center"/>
          </w:tcPr>
          <w:p w:rsidR="000E7D3D" w:rsidRDefault="00BD5233">
            <w:pPr>
              <w:jc w:val="center"/>
            </w:pPr>
            <w:r>
              <w:rPr>
                <w:color w:val="000000"/>
                <w:szCs w:val="21"/>
              </w:rPr>
              <w:t>10</w:t>
            </w:r>
          </w:p>
        </w:tc>
        <w:tc>
          <w:tcPr>
            <w:tcW w:w="4320" w:type="dxa"/>
            <w:vAlign w:val="center"/>
          </w:tcPr>
          <w:p w:rsidR="000E7D3D" w:rsidRDefault="00BD5233">
            <w:r>
              <w:rPr>
                <w:color w:val="000000"/>
                <w:szCs w:val="21"/>
              </w:rPr>
              <w:t>关于易方达上证</w:t>
            </w:r>
            <w:r>
              <w:rPr>
                <w:color w:val="000000"/>
                <w:szCs w:val="21"/>
              </w:rPr>
              <w:t>50</w:t>
            </w:r>
            <w:r>
              <w:rPr>
                <w:color w:val="000000"/>
                <w:szCs w:val="21"/>
              </w:rPr>
              <w:t>指数分级证券投资基金定期份额折算结果及恢复交易的公告</w:t>
            </w:r>
          </w:p>
        </w:tc>
        <w:tc>
          <w:tcPr>
            <w:tcW w:w="2520" w:type="dxa"/>
            <w:vAlign w:val="center"/>
          </w:tcPr>
          <w:p w:rsidR="000E7D3D" w:rsidRDefault="00BD5233">
            <w:r>
              <w:rPr>
                <w:color w:val="000000"/>
                <w:szCs w:val="21"/>
              </w:rPr>
              <w:t>中国证券报、基金管理人网站及中国证监会基金电子披露网站</w:t>
            </w:r>
          </w:p>
        </w:tc>
        <w:tc>
          <w:tcPr>
            <w:tcW w:w="1440" w:type="dxa"/>
            <w:vAlign w:val="center"/>
          </w:tcPr>
          <w:p w:rsidR="000E7D3D" w:rsidRDefault="00BD5233">
            <w:pPr>
              <w:jc w:val="center"/>
            </w:pPr>
            <w:r>
              <w:rPr>
                <w:color w:val="000000"/>
                <w:szCs w:val="21"/>
              </w:rPr>
              <w:t>2020-04-16</w:t>
            </w:r>
          </w:p>
        </w:tc>
      </w:tr>
      <w:tr w:rsidR="000E7D3D">
        <w:tc>
          <w:tcPr>
            <w:tcW w:w="720" w:type="dxa"/>
            <w:vAlign w:val="center"/>
          </w:tcPr>
          <w:p w:rsidR="000E7D3D" w:rsidRDefault="00BD5233">
            <w:pPr>
              <w:jc w:val="center"/>
            </w:pPr>
            <w:r>
              <w:rPr>
                <w:color w:val="000000"/>
                <w:szCs w:val="21"/>
              </w:rPr>
              <w:t>11</w:t>
            </w:r>
          </w:p>
        </w:tc>
        <w:tc>
          <w:tcPr>
            <w:tcW w:w="4320" w:type="dxa"/>
            <w:vAlign w:val="center"/>
          </w:tcPr>
          <w:p w:rsidR="000E7D3D" w:rsidRDefault="00BD5233">
            <w:r>
              <w:rPr>
                <w:color w:val="000000"/>
                <w:szCs w:val="21"/>
              </w:rPr>
              <w:t>关于易方达上证</w:t>
            </w:r>
            <w:r>
              <w:rPr>
                <w:color w:val="000000"/>
                <w:szCs w:val="21"/>
              </w:rPr>
              <w:t>50</w:t>
            </w:r>
            <w:r>
              <w:rPr>
                <w:color w:val="000000"/>
                <w:szCs w:val="21"/>
              </w:rPr>
              <w:t>指数分级证券投资基金之易方达上证</w:t>
            </w:r>
            <w:r>
              <w:rPr>
                <w:color w:val="000000"/>
                <w:szCs w:val="21"/>
              </w:rPr>
              <w:t>50</w:t>
            </w:r>
            <w:r>
              <w:rPr>
                <w:color w:val="000000"/>
                <w:szCs w:val="21"/>
              </w:rPr>
              <w:t>分级</w:t>
            </w:r>
            <w:r>
              <w:rPr>
                <w:color w:val="000000"/>
                <w:szCs w:val="21"/>
              </w:rPr>
              <w:t>A</w:t>
            </w:r>
            <w:r>
              <w:rPr>
                <w:color w:val="000000"/>
                <w:szCs w:val="21"/>
              </w:rPr>
              <w:t>类份额和易方达上证</w:t>
            </w:r>
            <w:r>
              <w:rPr>
                <w:color w:val="000000"/>
                <w:szCs w:val="21"/>
              </w:rPr>
              <w:t>50</w:t>
            </w:r>
            <w:r>
              <w:rPr>
                <w:color w:val="000000"/>
                <w:szCs w:val="21"/>
              </w:rPr>
              <w:t>分级份额定期份额折算后次日前收盘价调整的公告</w:t>
            </w:r>
          </w:p>
        </w:tc>
        <w:tc>
          <w:tcPr>
            <w:tcW w:w="2520" w:type="dxa"/>
            <w:vAlign w:val="center"/>
          </w:tcPr>
          <w:p w:rsidR="000E7D3D" w:rsidRDefault="00BD5233">
            <w:r>
              <w:rPr>
                <w:color w:val="000000"/>
                <w:szCs w:val="21"/>
              </w:rPr>
              <w:t>中国证券报、基金管理人网站及中国证监会基金电子披露网站</w:t>
            </w:r>
          </w:p>
        </w:tc>
        <w:tc>
          <w:tcPr>
            <w:tcW w:w="1440" w:type="dxa"/>
            <w:vAlign w:val="center"/>
          </w:tcPr>
          <w:p w:rsidR="000E7D3D" w:rsidRDefault="00BD5233">
            <w:pPr>
              <w:jc w:val="center"/>
            </w:pPr>
            <w:r>
              <w:rPr>
                <w:color w:val="000000"/>
                <w:szCs w:val="21"/>
              </w:rPr>
              <w:t>2020-04-16</w:t>
            </w:r>
          </w:p>
        </w:tc>
      </w:tr>
      <w:tr w:rsidR="000E7D3D">
        <w:tc>
          <w:tcPr>
            <w:tcW w:w="720" w:type="dxa"/>
            <w:vAlign w:val="center"/>
          </w:tcPr>
          <w:p w:rsidR="000E7D3D" w:rsidRDefault="00BD5233">
            <w:pPr>
              <w:jc w:val="center"/>
            </w:pPr>
            <w:r>
              <w:rPr>
                <w:color w:val="000000"/>
                <w:szCs w:val="21"/>
              </w:rPr>
              <w:t>12</w:t>
            </w:r>
          </w:p>
        </w:tc>
        <w:tc>
          <w:tcPr>
            <w:tcW w:w="4320" w:type="dxa"/>
            <w:vAlign w:val="center"/>
          </w:tcPr>
          <w:p w:rsidR="000E7D3D" w:rsidRDefault="00BD5233">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0E7D3D" w:rsidRDefault="00BD5233">
            <w:r>
              <w:rPr>
                <w:color w:val="000000"/>
                <w:szCs w:val="21"/>
              </w:rPr>
              <w:t>中国证券报</w:t>
            </w:r>
          </w:p>
        </w:tc>
        <w:tc>
          <w:tcPr>
            <w:tcW w:w="1440" w:type="dxa"/>
            <w:vAlign w:val="center"/>
          </w:tcPr>
          <w:p w:rsidR="000E7D3D" w:rsidRDefault="00BD5233">
            <w:pPr>
              <w:jc w:val="center"/>
            </w:pPr>
            <w:r>
              <w:rPr>
                <w:color w:val="000000"/>
                <w:szCs w:val="21"/>
              </w:rPr>
              <w:t>2020-04-21</w:t>
            </w:r>
          </w:p>
        </w:tc>
      </w:tr>
      <w:tr w:rsidR="000E7D3D">
        <w:tc>
          <w:tcPr>
            <w:tcW w:w="720" w:type="dxa"/>
            <w:vAlign w:val="center"/>
          </w:tcPr>
          <w:p w:rsidR="000E7D3D" w:rsidRDefault="00BD5233">
            <w:pPr>
              <w:jc w:val="center"/>
            </w:pPr>
            <w:r>
              <w:rPr>
                <w:color w:val="000000"/>
                <w:szCs w:val="21"/>
              </w:rPr>
              <w:t>13</w:t>
            </w:r>
          </w:p>
        </w:tc>
        <w:tc>
          <w:tcPr>
            <w:tcW w:w="4320" w:type="dxa"/>
            <w:vAlign w:val="center"/>
          </w:tcPr>
          <w:p w:rsidR="000E7D3D" w:rsidRDefault="00BD5233">
            <w:r>
              <w:rPr>
                <w:color w:val="000000"/>
                <w:szCs w:val="21"/>
              </w:rPr>
              <w:t>易方达基金管理有限公司关于暂停上海朝阳永续基金销售有限公司办理旗下基金相关销售业务的公告</w:t>
            </w:r>
          </w:p>
        </w:tc>
        <w:tc>
          <w:tcPr>
            <w:tcW w:w="2520" w:type="dxa"/>
            <w:vAlign w:val="center"/>
          </w:tcPr>
          <w:p w:rsidR="000E7D3D" w:rsidRDefault="00BD5233">
            <w:r>
              <w:rPr>
                <w:color w:val="000000"/>
                <w:szCs w:val="21"/>
              </w:rPr>
              <w:t>中国证券报、基金管理人网站及中国证监会基金电子披露网站</w:t>
            </w:r>
          </w:p>
        </w:tc>
        <w:tc>
          <w:tcPr>
            <w:tcW w:w="1440" w:type="dxa"/>
            <w:vAlign w:val="center"/>
          </w:tcPr>
          <w:p w:rsidR="000E7D3D" w:rsidRDefault="00BD5233">
            <w:pPr>
              <w:jc w:val="center"/>
            </w:pPr>
            <w:r>
              <w:rPr>
                <w:color w:val="000000"/>
                <w:szCs w:val="21"/>
              </w:rPr>
              <w:t>2020-06-03</w:t>
            </w:r>
          </w:p>
        </w:tc>
      </w:tr>
      <w:tr w:rsidR="000E7D3D">
        <w:tc>
          <w:tcPr>
            <w:tcW w:w="720" w:type="dxa"/>
            <w:vAlign w:val="center"/>
          </w:tcPr>
          <w:p w:rsidR="000E7D3D" w:rsidRDefault="00BD5233">
            <w:pPr>
              <w:jc w:val="center"/>
            </w:pPr>
            <w:r>
              <w:rPr>
                <w:color w:val="000000"/>
                <w:szCs w:val="21"/>
              </w:rPr>
              <w:t>14</w:t>
            </w:r>
          </w:p>
        </w:tc>
        <w:tc>
          <w:tcPr>
            <w:tcW w:w="4320" w:type="dxa"/>
            <w:vAlign w:val="center"/>
          </w:tcPr>
          <w:p w:rsidR="000E7D3D" w:rsidRDefault="00BD5233">
            <w:r>
              <w:rPr>
                <w:color w:val="000000"/>
                <w:szCs w:val="21"/>
              </w:rPr>
              <w:t>易方达基金管理有限公司关于调整旗下部分开放式基金在招商银行最低定期定额投资金额限制的公告</w:t>
            </w:r>
          </w:p>
        </w:tc>
        <w:tc>
          <w:tcPr>
            <w:tcW w:w="2520" w:type="dxa"/>
            <w:vAlign w:val="center"/>
          </w:tcPr>
          <w:p w:rsidR="000E7D3D" w:rsidRDefault="00BD5233">
            <w:r>
              <w:rPr>
                <w:color w:val="000000"/>
                <w:szCs w:val="21"/>
              </w:rPr>
              <w:t>中国证券报、基金管理人网站及中国证监会基金电子披露网站</w:t>
            </w:r>
          </w:p>
        </w:tc>
        <w:tc>
          <w:tcPr>
            <w:tcW w:w="1440" w:type="dxa"/>
            <w:vAlign w:val="center"/>
          </w:tcPr>
          <w:p w:rsidR="000E7D3D" w:rsidRDefault="00BD5233">
            <w:pPr>
              <w:jc w:val="center"/>
            </w:pPr>
            <w:r>
              <w:rPr>
                <w:color w:val="000000"/>
                <w:szCs w:val="21"/>
              </w:rPr>
              <w:t>2020-06-04</w:t>
            </w:r>
          </w:p>
        </w:tc>
      </w:tr>
      <w:tr w:rsidR="000E7D3D">
        <w:tc>
          <w:tcPr>
            <w:tcW w:w="720" w:type="dxa"/>
            <w:vAlign w:val="center"/>
          </w:tcPr>
          <w:p w:rsidR="000E7D3D" w:rsidRDefault="00BD5233">
            <w:pPr>
              <w:jc w:val="center"/>
            </w:pPr>
            <w:r>
              <w:rPr>
                <w:color w:val="000000"/>
                <w:szCs w:val="21"/>
              </w:rPr>
              <w:t>15</w:t>
            </w:r>
          </w:p>
        </w:tc>
        <w:tc>
          <w:tcPr>
            <w:tcW w:w="4320" w:type="dxa"/>
            <w:vAlign w:val="center"/>
          </w:tcPr>
          <w:p w:rsidR="000E7D3D" w:rsidRDefault="00BD5233">
            <w:r>
              <w:rPr>
                <w:color w:val="000000"/>
                <w:szCs w:val="21"/>
              </w:rPr>
              <w:t>易方达基金管理有限公司高级管理人员变更公告</w:t>
            </w:r>
          </w:p>
        </w:tc>
        <w:tc>
          <w:tcPr>
            <w:tcW w:w="2520" w:type="dxa"/>
            <w:vAlign w:val="center"/>
          </w:tcPr>
          <w:p w:rsidR="000E7D3D" w:rsidRDefault="00BD5233">
            <w:r>
              <w:rPr>
                <w:color w:val="000000"/>
                <w:szCs w:val="21"/>
              </w:rPr>
              <w:t>中国证券报、基金管理人网站及中国证监会基金电子披露网站</w:t>
            </w:r>
          </w:p>
        </w:tc>
        <w:tc>
          <w:tcPr>
            <w:tcW w:w="1440" w:type="dxa"/>
            <w:vAlign w:val="center"/>
          </w:tcPr>
          <w:p w:rsidR="000E7D3D" w:rsidRDefault="00BD5233">
            <w:pPr>
              <w:jc w:val="center"/>
            </w:pPr>
            <w:r>
              <w:rPr>
                <w:color w:val="000000"/>
                <w:szCs w:val="21"/>
              </w:rPr>
              <w:t>2020-06-22</w:t>
            </w:r>
          </w:p>
        </w:tc>
      </w:tr>
    </w:tbl>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52" w:name="_Toc374542177"/>
      <w:bookmarkStart w:id="153" w:name="_Toc48664635"/>
      <w:r w:rsidRPr="005F1BBF">
        <w:rPr>
          <w:rFonts w:ascii="Times New Roman" w:hAnsi="Times New Roman"/>
          <w:bCs/>
          <w:color w:val="000000"/>
          <w:sz w:val="21"/>
          <w:szCs w:val="21"/>
        </w:rPr>
        <w:t>11</w:t>
      </w:r>
      <w:r w:rsidRPr="005F1BBF">
        <w:rPr>
          <w:rFonts w:ascii="Times New Roman" w:hAnsi="Times New Roman"/>
          <w:bCs/>
          <w:color w:val="000000"/>
          <w:sz w:val="21"/>
          <w:szCs w:val="21"/>
        </w:rPr>
        <w:t>影响投资者决策的其他重要信息</w:t>
      </w:r>
      <w:bookmarkEnd w:id="152"/>
      <w:bookmarkEnd w:id="153"/>
    </w:p>
    <w:p w:rsidR="0019030C" w:rsidRPr="00BE526D" w:rsidRDefault="0019030C" w:rsidP="00B53380">
      <w:pPr>
        <w:pStyle w:val="20"/>
        <w:tabs>
          <w:tab w:val="num" w:pos="927"/>
        </w:tabs>
        <w:spacing w:beforeLines="100" w:before="312" w:afterLines="100" w:after="312"/>
        <w:ind w:left="927" w:hanging="567"/>
        <w:rPr>
          <w:rFonts w:ascii="宋体" w:hAnsi="宋体" w:cs="Arial"/>
          <w:color w:val="000000"/>
          <w:sz w:val="21"/>
          <w:szCs w:val="21"/>
        </w:rPr>
      </w:pPr>
      <w:bookmarkStart w:id="154" w:name="_Toc48664636"/>
      <w:r w:rsidRPr="00BE526D">
        <w:rPr>
          <w:rFonts w:ascii="宋体" w:hAnsi="宋体" w:cs="Arial"/>
          <w:color w:val="000000"/>
          <w:sz w:val="21"/>
          <w:szCs w:val="21"/>
        </w:rPr>
        <w:t>11.1 影响投资者决策的其他重要信息</w:t>
      </w:r>
      <w:bookmarkEnd w:id="154"/>
    </w:p>
    <w:p w:rsidR="00F516C9" w:rsidRPr="00885C59" w:rsidRDefault="0019030C" w:rsidP="00482DCE">
      <w:pPr>
        <w:tabs>
          <w:tab w:val="left" w:pos="426"/>
        </w:tabs>
        <w:spacing w:line="360" w:lineRule="auto"/>
        <w:ind w:firstLineChars="200" w:firstLine="420"/>
        <w:rPr>
          <w:kern w:val="0"/>
          <w:szCs w:val="21"/>
        </w:rPr>
      </w:pPr>
      <w:r w:rsidRPr="00C32195">
        <w:rPr>
          <w:color w:val="000000" w:themeColor="text1"/>
          <w:szCs w:val="21"/>
        </w:rPr>
        <w:t>根据中国人民银行、中国银行保险监督管理委员会、中国证券监督管理委员会、国家外汇管理局联合发布的《关于规范金融机构资产管理业务的指导意见》，本基金将在</w:t>
      </w:r>
      <w:r w:rsidRPr="00C32195">
        <w:rPr>
          <w:color w:val="000000" w:themeColor="text1"/>
          <w:szCs w:val="21"/>
        </w:rPr>
        <w:t>2020</w:t>
      </w:r>
      <w:r w:rsidRPr="00C32195">
        <w:rPr>
          <w:color w:val="000000" w:themeColor="text1"/>
          <w:szCs w:val="21"/>
        </w:rPr>
        <w:t>年底前完成规范整改，请投资者理性投资并关注基金管理人届时发布的相关公告。</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55" w:name="_Toc225500055"/>
      <w:bookmarkStart w:id="156" w:name="_Toc374542178"/>
      <w:bookmarkStart w:id="157" w:name="_Toc48664637"/>
      <w:r w:rsidRPr="005F1BBF">
        <w:rPr>
          <w:rFonts w:ascii="Times New Roman" w:hAnsi="Times New Roman"/>
          <w:bCs/>
          <w:color w:val="000000"/>
          <w:sz w:val="21"/>
          <w:szCs w:val="21"/>
        </w:rPr>
        <w:t>12</w:t>
      </w:r>
      <w:r w:rsidRPr="005F1BBF">
        <w:rPr>
          <w:rFonts w:ascii="Times New Roman" w:hAnsi="Times New Roman"/>
          <w:bCs/>
          <w:color w:val="000000"/>
          <w:sz w:val="21"/>
          <w:szCs w:val="21"/>
        </w:rPr>
        <w:t>备查文件目录</w:t>
      </w:r>
      <w:bookmarkEnd w:id="155"/>
      <w:bookmarkEnd w:id="156"/>
      <w:bookmarkEnd w:id="157"/>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58" w:name="_Toc374542179"/>
      <w:bookmarkStart w:id="159" w:name="_Toc48664638"/>
      <w:r w:rsidRPr="00885C59">
        <w:rPr>
          <w:rFonts w:ascii="Times New Roman" w:hAnsi="Times New Roman"/>
          <w:kern w:val="0"/>
          <w:sz w:val="21"/>
          <w:szCs w:val="21"/>
        </w:rPr>
        <w:t>12.1</w:t>
      </w:r>
      <w:r w:rsidRPr="00885C59">
        <w:rPr>
          <w:rFonts w:ascii="Times New Roman" w:hAnsi="Times New Roman" w:hint="eastAsia"/>
          <w:kern w:val="0"/>
          <w:sz w:val="21"/>
          <w:szCs w:val="21"/>
        </w:rPr>
        <w:t>备查文件目录</w:t>
      </w:r>
      <w:bookmarkEnd w:id="158"/>
      <w:bookmarkEnd w:id="159"/>
    </w:p>
    <w:p w:rsidR="000E7D3D" w:rsidRDefault="00BD5233">
      <w:pPr>
        <w:tabs>
          <w:tab w:val="left" w:pos="426"/>
        </w:tabs>
        <w:spacing w:line="360" w:lineRule="auto"/>
        <w:ind w:firstLineChars="200" w:firstLine="420"/>
        <w:rPr>
          <w:color w:val="000000"/>
          <w:szCs w:val="21"/>
        </w:rPr>
      </w:pPr>
      <w:r>
        <w:rPr>
          <w:color w:val="000000"/>
          <w:szCs w:val="21"/>
        </w:rPr>
        <w:t xml:space="preserve">1. </w:t>
      </w:r>
      <w:r>
        <w:rPr>
          <w:color w:val="000000"/>
          <w:szCs w:val="21"/>
        </w:rPr>
        <w:t>中国证监会准予易方达上证</w:t>
      </w:r>
      <w:r>
        <w:rPr>
          <w:color w:val="000000"/>
          <w:szCs w:val="21"/>
        </w:rPr>
        <w:t>50</w:t>
      </w:r>
      <w:r>
        <w:rPr>
          <w:color w:val="000000"/>
          <w:szCs w:val="21"/>
        </w:rPr>
        <w:t>指数分级证券投资基金募集注册的文件；</w:t>
      </w:r>
    </w:p>
    <w:p w:rsidR="000E7D3D" w:rsidRDefault="00BD5233">
      <w:pPr>
        <w:tabs>
          <w:tab w:val="left" w:pos="426"/>
        </w:tabs>
        <w:spacing w:line="360" w:lineRule="auto"/>
        <w:ind w:firstLineChars="200" w:firstLine="420"/>
        <w:rPr>
          <w:color w:val="000000"/>
          <w:szCs w:val="21"/>
        </w:rPr>
      </w:pPr>
      <w:r>
        <w:rPr>
          <w:color w:val="000000"/>
          <w:szCs w:val="21"/>
        </w:rPr>
        <w:t xml:space="preserve">2. </w:t>
      </w:r>
      <w:r>
        <w:rPr>
          <w:color w:val="000000"/>
          <w:szCs w:val="21"/>
        </w:rPr>
        <w:t>《易方达上证</w:t>
      </w:r>
      <w:r>
        <w:rPr>
          <w:color w:val="000000"/>
          <w:szCs w:val="21"/>
        </w:rPr>
        <w:t>50</w:t>
      </w:r>
      <w:r>
        <w:rPr>
          <w:color w:val="000000"/>
          <w:szCs w:val="21"/>
        </w:rPr>
        <w:t>指数分级证券投资基金基金合同》；</w:t>
      </w:r>
    </w:p>
    <w:p w:rsidR="000E7D3D" w:rsidRDefault="00BD5233">
      <w:pPr>
        <w:tabs>
          <w:tab w:val="left" w:pos="426"/>
        </w:tabs>
        <w:spacing w:line="360" w:lineRule="auto"/>
        <w:ind w:firstLineChars="200" w:firstLine="420"/>
        <w:rPr>
          <w:color w:val="000000"/>
          <w:szCs w:val="21"/>
        </w:rPr>
      </w:pPr>
      <w:r>
        <w:rPr>
          <w:color w:val="000000"/>
          <w:szCs w:val="21"/>
        </w:rPr>
        <w:t xml:space="preserve">3. </w:t>
      </w:r>
      <w:r>
        <w:rPr>
          <w:color w:val="000000"/>
          <w:szCs w:val="21"/>
        </w:rPr>
        <w:t>《易方达上证</w:t>
      </w:r>
      <w:r>
        <w:rPr>
          <w:color w:val="000000"/>
          <w:szCs w:val="21"/>
        </w:rPr>
        <w:t>50</w:t>
      </w:r>
      <w:r>
        <w:rPr>
          <w:color w:val="000000"/>
          <w:szCs w:val="21"/>
        </w:rPr>
        <w:t>指数分级证券投资基金托管协议》；</w:t>
      </w:r>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 xml:space="preserve">4. </w:t>
      </w:r>
      <w:r w:rsidRPr="00482DCE">
        <w:rPr>
          <w:color w:val="000000"/>
          <w:szCs w:val="21"/>
        </w:rPr>
        <w:t>基金管理人业务资格批件和营业执照。</w:t>
      </w:r>
    </w:p>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60" w:name="_Toc374542180"/>
      <w:bookmarkStart w:id="161" w:name="_Toc48664639"/>
      <w:r w:rsidRPr="00885C59">
        <w:rPr>
          <w:rFonts w:ascii="Times New Roman" w:hAnsi="Times New Roman"/>
          <w:kern w:val="0"/>
          <w:sz w:val="21"/>
          <w:szCs w:val="21"/>
        </w:rPr>
        <w:t>12</w:t>
      </w:r>
      <w:r w:rsidRPr="00505608">
        <w:rPr>
          <w:rFonts w:ascii="Times New Roman" w:hAnsi="Times New Roman"/>
          <w:kern w:val="0"/>
          <w:sz w:val="21"/>
          <w:szCs w:val="21"/>
        </w:rPr>
        <w:t>.2</w:t>
      </w:r>
      <w:r w:rsidRPr="00505608">
        <w:rPr>
          <w:rFonts w:ascii="Times New Roman" w:hAnsi="Times New Roman" w:hint="eastAsia"/>
          <w:kern w:val="0"/>
          <w:sz w:val="21"/>
          <w:szCs w:val="21"/>
        </w:rPr>
        <w:t>存放地点</w:t>
      </w:r>
      <w:bookmarkEnd w:id="160"/>
      <w:bookmarkEnd w:id="161"/>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广州市天河区珠江新城珠江东路</w:t>
      </w:r>
      <w:r w:rsidRPr="00482DCE">
        <w:rPr>
          <w:color w:val="000000"/>
          <w:szCs w:val="21"/>
        </w:rPr>
        <w:t>30</w:t>
      </w:r>
      <w:r w:rsidRPr="00482DCE">
        <w:rPr>
          <w:color w:val="000000"/>
          <w:szCs w:val="21"/>
        </w:rPr>
        <w:t>号广州银行大厦</w:t>
      </w:r>
      <w:r w:rsidRPr="00482DCE">
        <w:rPr>
          <w:color w:val="000000"/>
          <w:szCs w:val="21"/>
        </w:rPr>
        <w:t>40-43</w:t>
      </w:r>
      <w:r w:rsidRPr="00482DCE">
        <w:rPr>
          <w:color w:val="000000"/>
          <w:szCs w:val="21"/>
        </w:rPr>
        <w:t>楼。</w:t>
      </w:r>
    </w:p>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62" w:name="_Toc374542181"/>
      <w:bookmarkStart w:id="163" w:name="_Toc48664640"/>
      <w:r w:rsidRPr="00885C59">
        <w:rPr>
          <w:rFonts w:ascii="Times New Roman" w:hAnsi="Times New Roman"/>
          <w:kern w:val="0"/>
          <w:sz w:val="21"/>
          <w:szCs w:val="21"/>
        </w:rPr>
        <w:t>12</w:t>
      </w:r>
      <w:r w:rsidRPr="00505608">
        <w:rPr>
          <w:rFonts w:ascii="Times New Roman" w:hAnsi="Times New Roman"/>
          <w:kern w:val="0"/>
          <w:sz w:val="21"/>
          <w:szCs w:val="21"/>
        </w:rPr>
        <w:t>.3</w:t>
      </w:r>
      <w:r w:rsidRPr="00505608">
        <w:rPr>
          <w:rFonts w:ascii="Times New Roman" w:hAnsi="Times New Roman" w:hint="eastAsia"/>
          <w:kern w:val="0"/>
          <w:sz w:val="21"/>
          <w:szCs w:val="21"/>
        </w:rPr>
        <w:t>查阅方式</w:t>
      </w:r>
      <w:bookmarkEnd w:id="162"/>
      <w:bookmarkEnd w:id="163"/>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投资者可在营业时间免费查阅，也可按工本费购买复印件。</w:t>
      </w:r>
    </w:p>
    <w:p w:rsidR="00F516C9" w:rsidRPr="00885C59" w:rsidRDefault="00F516C9" w:rsidP="00FB519A">
      <w:pPr>
        <w:spacing w:line="360" w:lineRule="auto"/>
        <w:ind w:firstLineChars="150" w:firstLine="315"/>
        <w:rPr>
          <w:bCs/>
          <w:color w:val="000000"/>
          <w:szCs w:val="21"/>
        </w:rPr>
      </w:pPr>
    </w:p>
    <w:p w:rsidR="00F516C9" w:rsidRPr="00885C59" w:rsidRDefault="00F516C9" w:rsidP="00FB519A">
      <w:pPr>
        <w:ind w:firstLineChars="150" w:firstLine="315"/>
        <w:rPr>
          <w:bCs/>
          <w:color w:val="000000"/>
          <w:szCs w:val="21"/>
        </w:rPr>
      </w:pPr>
    </w:p>
    <w:p w:rsidR="00F516C9" w:rsidRPr="00885C59" w:rsidRDefault="00F516C9" w:rsidP="00FB519A">
      <w:pPr>
        <w:ind w:firstLineChars="150" w:firstLine="315"/>
        <w:rPr>
          <w:bCs/>
          <w:color w:val="000000"/>
          <w:szCs w:val="21"/>
        </w:rPr>
      </w:pPr>
    </w:p>
    <w:p w:rsidR="00F516C9" w:rsidRDefault="00F516C9" w:rsidP="00FB519A">
      <w:pPr>
        <w:ind w:firstLineChars="150" w:firstLine="315"/>
        <w:rPr>
          <w:bCs/>
          <w:color w:val="000000"/>
          <w:szCs w:val="21"/>
        </w:rPr>
      </w:pPr>
    </w:p>
    <w:p w:rsidR="00F516C9" w:rsidRDefault="00F516C9" w:rsidP="00FB519A">
      <w:pPr>
        <w:ind w:firstLineChars="150" w:firstLine="315"/>
        <w:rPr>
          <w:bCs/>
          <w:color w:val="000000"/>
          <w:szCs w:val="21"/>
        </w:rPr>
      </w:pPr>
    </w:p>
    <w:p w:rsidR="00F516C9" w:rsidRDefault="00F516C9" w:rsidP="00FB519A">
      <w:pPr>
        <w:ind w:firstLineChars="150" w:firstLine="315"/>
        <w:rPr>
          <w:bCs/>
          <w:color w:val="000000"/>
          <w:szCs w:val="21"/>
        </w:rPr>
      </w:pPr>
    </w:p>
    <w:p w:rsidR="00F516C9" w:rsidRPr="00885C59" w:rsidRDefault="00F516C9" w:rsidP="00FB519A">
      <w:pPr>
        <w:ind w:firstLineChars="150" w:firstLine="315"/>
        <w:rPr>
          <w:bCs/>
          <w:color w:val="000000"/>
          <w:szCs w:val="21"/>
        </w:rPr>
      </w:pPr>
    </w:p>
    <w:p w:rsidR="00F516C9" w:rsidRPr="00885C59" w:rsidRDefault="00F516C9" w:rsidP="00B05BD7">
      <w:pPr>
        <w:ind w:left="839"/>
        <w:jc w:val="right"/>
        <w:rPr>
          <w:b/>
          <w:bCs/>
          <w:szCs w:val="21"/>
        </w:rPr>
      </w:pPr>
      <w:r w:rsidRPr="00885C59">
        <w:rPr>
          <w:b/>
          <w:bCs/>
          <w:szCs w:val="21"/>
        </w:rPr>
        <w:t>易方达基金管理有限公司</w:t>
      </w:r>
    </w:p>
    <w:p w:rsidR="00F516C9" w:rsidRPr="00885C59" w:rsidRDefault="00F516C9" w:rsidP="00B05BD7">
      <w:pPr>
        <w:ind w:left="839"/>
        <w:jc w:val="right"/>
        <w:rPr>
          <w:b/>
          <w:bCs/>
          <w:szCs w:val="21"/>
        </w:rPr>
      </w:pPr>
      <w:r w:rsidRPr="00885C59">
        <w:rPr>
          <w:b/>
          <w:bCs/>
          <w:szCs w:val="21"/>
        </w:rPr>
        <w:t>二〇二〇年八月二十八日</w:t>
      </w:r>
      <w:bookmarkEnd w:id="0"/>
    </w:p>
    <w:sectPr w:rsidR="00F516C9" w:rsidRPr="00885C59" w:rsidSect="00937AC9">
      <w:footerReference w:type="even" r:id="rId9"/>
      <w:footerReference w:type="default" r:id="rId10"/>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924" w:rsidRDefault="00225924">
      <w:r>
        <w:separator/>
      </w:r>
    </w:p>
  </w:endnote>
  <w:endnote w:type="continuationSeparator" w:id="0">
    <w:p w:rsidR="00225924" w:rsidRDefault="0022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F57" w:rsidRDefault="00361F57"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61F57" w:rsidRDefault="00361F57"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F57" w:rsidRDefault="00361F57"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9C25ED">
      <w:rPr>
        <w:noProof/>
        <w:kern w:val="0"/>
        <w:szCs w:val="21"/>
      </w:rPr>
      <w:t>49</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9C25ED">
      <w:rPr>
        <w:noProof/>
        <w:kern w:val="0"/>
        <w:szCs w:val="21"/>
      </w:rPr>
      <w:t>49</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924" w:rsidRDefault="00225924">
      <w:r>
        <w:separator/>
      </w:r>
    </w:p>
  </w:footnote>
  <w:footnote w:type="continuationSeparator" w:id="0">
    <w:p w:rsidR="00225924" w:rsidRDefault="00225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F57" w:rsidRPr="00762EA9" w:rsidRDefault="00361F57" w:rsidP="002243A3">
    <w:pPr>
      <w:pStyle w:val="a9"/>
      <w:pBdr>
        <w:bottom w:val="single" w:sz="6" w:space="0" w:color="auto"/>
      </w:pBdr>
      <w:jc w:val="right"/>
    </w:pPr>
    <w:r w:rsidRPr="00762EA9">
      <w:t>易方达上证</w:t>
    </w:r>
    <w:r w:rsidRPr="00762EA9">
      <w:t>50</w:t>
    </w:r>
    <w:r w:rsidRPr="00762EA9">
      <w:t>指数分级证券投资基金</w:t>
    </w:r>
    <w:r w:rsidRPr="00762EA9">
      <w:t>2020</w:t>
    </w:r>
    <w:r w:rsidRPr="00762EA9">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C23"/>
    <w:rsid w:val="00000EBD"/>
    <w:rsid w:val="000019B6"/>
    <w:rsid w:val="00001B39"/>
    <w:rsid w:val="00002644"/>
    <w:rsid w:val="00003577"/>
    <w:rsid w:val="00003C9C"/>
    <w:rsid w:val="0000403B"/>
    <w:rsid w:val="00004337"/>
    <w:rsid w:val="00005172"/>
    <w:rsid w:val="0000551D"/>
    <w:rsid w:val="00005911"/>
    <w:rsid w:val="00005CFC"/>
    <w:rsid w:val="00005F65"/>
    <w:rsid w:val="000102A7"/>
    <w:rsid w:val="00010918"/>
    <w:rsid w:val="00010A83"/>
    <w:rsid w:val="00010A8E"/>
    <w:rsid w:val="00010AC3"/>
    <w:rsid w:val="00010C1F"/>
    <w:rsid w:val="00010C2A"/>
    <w:rsid w:val="00010F11"/>
    <w:rsid w:val="00011081"/>
    <w:rsid w:val="00011EB5"/>
    <w:rsid w:val="0001280C"/>
    <w:rsid w:val="00013CAE"/>
    <w:rsid w:val="000162AF"/>
    <w:rsid w:val="00017581"/>
    <w:rsid w:val="0001767C"/>
    <w:rsid w:val="00020583"/>
    <w:rsid w:val="0002154E"/>
    <w:rsid w:val="00021813"/>
    <w:rsid w:val="00021DD4"/>
    <w:rsid w:val="000221FE"/>
    <w:rsid w:val="00022C2A"/>
    <w:rsid w:val="00023BE7"/>
    <w:rsid w:val="0002453B"/>
    <w:rsid w:val="00024C15"/>
    <w:rsid w:val="00024C62"/>
    <w:rsid w:val="00024CA0"/>
    <w:rsid w:val="0002560C"/>
    <w:rsid w:val="00025995"/>
    <w:rsid w:val="0002653A"/>
    <w:rsid w:val="000270D0"/>
    <w:rsid w:val="000274FE"/>
    <w:rsid w:val="000276C9"/>
    <w:rsid w:val="000321FB"/>
    <w:rsid w:val="0003228A"/>
    <w:rsid w:val="000322D5"/>
    <w:rsid w:val="0003271C"/>
    <w:rsid w:val="00032ADD"/>
    <w:rsid w:val="00032FE1"/>
    <w:rsid w:val="00033104"/>
    <w:rsid w:val="000331A9"/>
    <w:rsid w:val="000331EA"/>
    <w:rsid w:val="000335CE"/>
    <w:rsid w:val="00033EC1"/>
    <w:rsid w:val="00034049"/>
    <w:rsid w:val="00034BA5"/>
    <w:rsid w:val="000358FE"/>
    <w:rsid w:val="00035B5A"/>
    <w:rsid w:val="00037267"/>
    <w:rsid w:val="000378BC"/>
    <w:rsid w:val="00037CF2"/>
    <w:rsid w:val="00037FCF"/>
    <w:rsid w:val="000411CA"/>
    <w:rsid w:val="000415E6"/>
    <w:rsid w:val="00041BC8"/>
    <w:rsid w:val="00041F20"/>
    <w:rsid w:val="000421B8"/>
    <w:rsid w:val="00042656"/>
    <w:rsid w:val="000429DF"/>
    <w:rsid w:val="00042AAD"/>
    <w:rsid w:val="000430CA"/>
    <w:rsid w:val="0004381B"/>
    <w:rsid w:val="00043ABF"/>
    <w:rsid w:val="00044158"/>
    <w:rsid w:val="00044264"/>
    <w:rsid w:val="000445E4"/>
    <w:rsid w:val="0004635E"/>
    <w:rsid w:val="000471B4"/>
    <w:rsid w:val="00050260"/>
    <w:rsid w:val="000505F9"/>
    <w:rsid w:val="00050D1A"/>
    <w:rsid w:val="00050DE0"/>
    <w:rsid w:val="000510AB"/>
    <w:rsid w:val="000514E0"/>
    <w:rsid w:val="00053091"/>
    <w:rsid w:val="0005346A"/>
    <w:rsid w:val="000534CD"/>
    <w:rsid w:val="00053EED"/>
    <w:rsid w:val="0005448A"/>
    <w:rsid w:val="00055AF1"/>
    <w:rsid w:val="000573B5"/>
    <w:rsid w:val="00060597"/>
    <w:rsid w:val="000605EF"/>
    <w:rsid w:val="00060A2C"/>
    <w:rsid w:val="00060CB4"/>
    <w:rsid w:val="00061167"/>
    <w:rsid w:val="000615A2"/>
    <w:rsid w:val="00062997"/>
    <w:rsid w:val="00062AC1"/>
    <w:rsid w:val="00063554"/>
    <w:rsid w:val="00063D34"/>
    <w:rsid w:val="0006475F"/>
    <w:rsid w:val="00064AE3"/>
    <w:rsid w:val="00064FC8"/>
    <w:rsid w:val="000661D1"/>
    <w:rsid w:val="000661FC"/>
    <w:rsid w:val="00066524"/>
    <w:rsid w:val="000671A3"/>
    <w:rsid w:val="00067850"/>
    <w:rsid w:val="000704B9"/>
    <w:rsid w:val="00070CD1"/>
    <w:rsid w:val="00071022"/>
    <w:rsid w:val="0007171B"/>
    <w:rsid w:val="000717A1"/>
    <w:rsid w:val="0007211A"/>
    <w:rsid w:val="00072DE0"/>
    <w:rsid w:val="00073DB1"/>
    <w:rsid w:val="00073F2F"/>
    <w:rsid w:val="00073F87"/>
    <w:rsid w:val="00076397"/>
    <w:rsid w:val="000764CB"/>
    <w:rsid w:val="00076CC5"/>
    <w:rsid w:val="000801D6"/>
    <w:rsid w:val="000801F4"/>
    <w:rsid w:val="00080423"/>
    <w:rsid w:val="00080451"/>
    <w:rsid w:val="0008141B"/>
    <w:rsid w:val="00081A3D"/>
    <w:rsid w:val="00081D05"/>
    <w:rsid w:val="0008226A"/>
    <w:rsid w:val="00082F76"/>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166"/>
    <w:rsid w:val="000917D5"/>
    <w:rsid w:val="000919B7"/>
    <w:rsid w:val="00094876"/>
    <w:rsid w:val="000951F7"/>
    <w:rsid w:val="000957D9"/>
    <w:rsid w:val="00095912"/>
    <w:rsid w:val="00095CE0"/>
    <w:rsid w:val="00096933"/>
    <w:rsid w:val="00096995"/>
    <w:rsid w:val="00096B18"/>
    <w:rsid w:val="00097230"/>
    <w:rsid w:val="00097ED0"/>
    <w:rsid w:val="000A074D"/>
    <w:rsid w:val="000A13A2"/>
    <w:rsid w:val="000A1448"/>
    <w:rsid w:val="000A14B6"/>
    <w:rsid w:val="000A1BD6"/>
    <w:rsid w:val="000A1BFB"/>
    <w:rsid w:val="000A1D5F"/>
    <w:rsid w:val="000A2F63"/>
    <w:rsid w:val="000A3022"/>
    <w:rsid w:val="000A38DE"/>
    <w:rsid w:val="000A3F16"/>
    <w:rsid w:val="000A457E"/>
    <w:rsid w:val="000A4672"/>
    <w:rsid w:val="000A4FEF"/>
    <w:rsid w:val="000A53FD"/>
    <w:rsid w:val="000A549A"/>
    <w:rsid w:val="000A578A"/>
    <w:rsid w:val="000A60A2"/>
    <w:rsid w:val="000A6118"/>
    <w:rsid w:val="000A72F2"/>
    <w:rsid w:val="000B0169"/>
    <w:rsid w:val="000B0C56"/>
    <w:rsid w:val="000B0E46"/>
    <w:rsid w:val="000B24DD"/>
    <w:rsid w:val="000B2B57"/>
    <w:rsid w:val="000B2C8D"/>
    <w:rsid w:val="000B36CC"/>
    <w:rsid w:val="000B3E43"/>
    <w:rsid w:val="000B417C"/>
    <w:rsid w:val="000B4365"/>
    <w:rsid w:val="000B4C18"/>
    <w:rsid w:val="000B4F79"/>
    <w:rsid w:val="000B583F"/>
    <w:rsid w:val="000B5CC0"/>
    <w:rsid w:val="000B5D02"/>
    <w:rsid w:val="000B61BA"/>
    <w:rsid w:val="000C01F9"/>
    <w:rsid w:val="000C05AB"/>
    <w:rsid w:val="000C0871"/>
    <w:rsid w:val="000C0CA5"/>
    <w:rsid w:val="000C0F55"/>
    <w:rsid w:val="000C127D"/>
    <w:rsid w:val="000C15BE"/>
    <w:rsid w:val="000C1723"/>
    <w:rsid w:val="000C1B20"/>
    <w:rsid w:val="000C224F"/>
    <w:rsid w:val="000C2E80"/>
    <w:rsid w:val="000C3FD9"/>
    <w:rsid w:val="000C4107"/>
    <w:rsid w:val="000C45E7"/>
    <w:rsid w:val="000C45F5"/>
    <w:rsid w:val="000C5E98"/>
    <w:rsid w:val="000C608E"/>
    <w:rsid w:val="000C698D"/>
    <w:rsid w:val="000C705C"/>
    <w:rsid w:val="000C7AE4"/>
    <w:rsid w:val="000D01F4"/>
    <w:rsid w:val="000D0B89"/>
    <w:rsid w:val="000D1519"/>
    <w:rsid w:val="000D3145"/>
    <w:rsid w:val="000D36D1"/>
    <w:rsid w:val="000D3C3A"/>
    <w:rsid w:val="000D4AAD"/>
    <w:rsid w:val="000D52DC"/>
    <w:rsid w:val="000D55E8"/>
    <w:rsid w:val="000D6054"/>
    <w:rsid w:val="000D619B"/>
    <w:rsid w:val="000D6C42"/>
    <w:rsid w:val="000D788B"/>
    <w:rsid w:val="000D7BDE"/>
    <w:rsid w:val="000E0732"/>
    <w:rsid w:val="000E1110"/>
    <w:rsid w:val="000E1288"/>
    <w:rsid w:val="000E19F3"/>
    <w:rsid w:val="000E2950"/>
    <w:rsid w:val="000E34ED"/>
    <w:rsid w:val="000E4456"/>
    <w:rsid w:val="000E6184"/>
    <w:rsid w:val="000E67FE"/>
    <w:rsid w:val="000E7D3D"/>
    <w:rsid w:val="000F0C0A"/>
    <w:rsid w:val="000F175F"/>
    <w:rsid w:val="000F17D1"/>
    <w:rsid w:val="000F21C4"/>
    <w:rsid w:val="000F254E"/>
    <w:rsid w:val="000F2C75"/>
    <w:rsid w:val="000F3506"/>
    <w:rsid w:val="000F5595"/>
    <w:rsid w:val="000F593E"/>
    <w:rsid w:val="000F59E2"/>
    <w:rsid w:val="000F60F3"/>
    <w:rsid w:val="000F60FF"/>
    <w:rsid w:val="000F635F"/>
    <w:rsid w:val="000F6C61"/>
    <w:rsid w:val="000F6D6B"/>
    <w:rsid w:val="000F715D"/>
    <w:rsid w:val="00100425"/>
    <w:rsid w:val="00100C12"/>
    <w:rsid w:val="001013A8"/>
    <w:rsid w:val="00102CC8"/>
    <w:rsid w:val="00103084"/>
    <w:rsid w:val="001030B5"/>
    <w:rsid w:val="001031D4"/>
    <w:rsid w:val="0010352B"/>
    <w:rsid w:val="00103677"/>
    <w:rsid w:val="001049B6"/>
    <w:rsid w:val="00104DE3"/>
    <w:rsid w:val="001051C6"/>
    <w:rsid w:val="001052BF"/>
    <w:rsid w:val="0010558F"/>
    <w:rsid w:val="0010577B"/>
    <w:rsid w:val="00105C83"/>
    <w:rsid w:val="00105C9C"/>
    <w:rsid w:val="00106605"/>
    <w:rsid w:val="001067A9"/>
    <w:rsid w:val="001069ED"/>
    <w:rsid w:val="00106C1F"/>
    <w:rsid w:val="001116BA"/>
    <w:rsid w:val="0011177A"/>
    <w:rsid w:val="0011179E"/>
    <w:rsid w:val="00111C71"/>
    <w:rsid w:val="001141C0"/>
    <w:rsid w:val="00115975"/>
    <w:rsid w:val="00116E31"/>
    <w:rsid w:val="00120569"/>
    <w:rsid w:val="00120825"/>
    <w:rsid w:val="00120EED"/>
    <w:rsid w:val="001212B4"/>
    <w:rsid w:val="001220E0"/>
    <w:rsid w:val="0012304E"/>
    <w:rsid w:val="001239C8"/>
    <w:rsid w:val="00123A56"/>
    <w:rsid w:val="001248EF"/>
    <w:rsid w:val="001257C7"/>
    <w:rsid w:val="00125C82"/>
    <w:rsid w:val="00126502"/>
    <w:rsid w:val="00126AF2"/>
    <w:rsid w:val="00126DDF"/>
    <w:rsid w:val="001270BF"/>
    <w:rsid w:val="00127BAC"/>
    <w:rsid w:val="00127CA3"/>
    <w:rsid w:val="00127FF5"/>
    <w:rsid w:val="001316C8"/>
    <w:rsid w:val="00131EC2"/>
    <w:rsid w:val="001323D3"/>
    <w:rsid w:val="00132E82"/>
    <w:rsid w:val="0013348D"/>
    <w:rsid w:val="00133742"/>
    <w:rsid w:val="0013374F"/>
    <w:rsid w:val="00133C97"/>
    <w:rsid w:val="00134774"/>
    <w:rsid w:val="00135467"/>
    <w:rsid w:val="001364D3"/>
    <w:rsid w:val="001366C4"/>
    <w:rsid w:val="0013686A"/>
    <w:rsid w:val="0013718B"/>
    <w:rsid w:val="00137A25"/>
    <w:rsid w:val="00137BB5"/>
    <w:rsid w:val="00137BB9"/>
    <w:rsid w:val="00137D50"/>
    <w:rsid w:val="00140038"/>
    <w:rsid w:val="00142280"/>
    <w:rsid w:val="0014241E"/>
    <w:rsid w:val="001424C6"/>
    <w:rsid w:val="00142A56"/>
    <w:rsid w:val="00142ED9"/>
    <w:rsid w:val="001432A7"/>
    <w:rsid w:val="00143BE5"/>
    <w:rsid w:val="0014471F"/>
    <w:rsid w:val="00144AAD"/>
    <w:rsid w:val="00144DF5"/>
    <w:rsid w:val="00145301"/>
    <w:rsid w:val="001455C7"/>
    <w:rsid w:val="00145A97"/>
    <w:rsid w:val="00146007"/>
    <w:rsid w:val="00146485"/>
    <w:rsid w:val="00146A28"/>
    <w:rsid w:val="00146E7A"/>
    <w:rsid w:val="00147492"/>
    <w:rsid w:val="00147557"/>
    <w:rsid w:val="00147D41"/>
    <w:rsid w:val="001500DE"/>
    <w:rsid w:val="0015080E"/>
    <w:rsid w:val="00150AD6"/>
    <w:rsid w:val="00150D6E"/>
    <w:rsid w:val="0015140B"/>
    <w:rsid w:val="0015173F"/>
    <w:rsid w:val="00151B23"/>
    <w:rsid w:val="00151E4E"/>
    <w:rsid w:val="00152B88"/>
    <w:rsid w:val="001533EE"/>
    <w:rsid w:val="001535AE"/>
    <w:rsid w:val="00153B40"/>
    <w:rsid w:val="00153BCF"/>
    <w:rsid w:val="001548F9"/>
    <w:rsid w:val="00154ADA"/>
    <w:rsid w:val="00154B08"/>
    <w:rsid w:val="0015531A"/>
    <w:rsid w:val="00157418"/>
    <w:rsid w:val="00157B5A"/>
    <w:rsid w:val="0016050B"/>
    <w:rsid w:val="00160E33"/>
    <w:rsid w:val="0016380C"/>
    <w:rsid w:val="00163816"/>
    <w:rsid w:val="00163B27"/>
    <w:rsid w:val="0016425E"/>
    <w:rsid w:val="00164BF7"/>
    <w:rsid w:val="00164DAE"/>
    <w:rsid w:val="00165317"/>
    <w:rsid w:val="001657AB"/>
    <w:rsid w:val="00166919"/>
    <w:rsid w:val="0016700A"/>
    <w:rsid w:val="001674E1"/>
    <w:rsid w:val="001676BE"/>
    <w:rsid w:val="0017073D"/>
    <w:rsid w:val="00170C1D"/>
    <w:rsid w:val="00170D38"/>
    <w:rsid w:val="00171484"/>
    <w:rsid w:val="00171BAD"/>
    <w:rsid w:val="00171F2C"/>
    <w:rsid w:val="00173AF1"/>
    <w:rsid w:val="001744B4"/>
    <w:rsid w:val="001751EF"/>
    <w:rsid w:val="001756A1"/>
    <w:rsid w:val="001761EE"/>
    <w:rsid w:val="001762E4"/>
    <w:rsid w:val="00176DF2"/>
    <w:rsid w:val="00176EAA"/>
    <w:rsid w:val="00177030"/>
    <w:rsid w:val="0017725A"/>
    <w:rsid w:val="00177C4B"/>
    <w:rsid w:val="00177F6A"/>
    <w:rsid w:val="00180F1B"/>
    <w:rsid w:val="00181293"/>
    <w:rsid w:val="00181E6C"/>
    <w:rsid w:val="00182A38"/>
    <w:rsid w:val="0018325A"/>
    <w:rsid w:val="00183D7A"/>
    <w:rsid w:val="00183FCA"/>
    <w:rsid w:val="001848D4"/>
    <w:rsid w:val="00184CAE"/>
    <w:rsid w:val="00184D22"/>
    <w:rsid w:val="00186199"/>
    <w:rsid w:val="00186F7A"/>
    <w:rsid w:val="00187AD8"/>
    <w:rsid w:val="0019030C"/>
    <w:rsid w:val="00190788"/>
    <w:rsid w:val="00190AE2"/>
    <w:rsid w:val="00190E27"/>
    <w:rsid w:val="001918C9"/>
    <w:rsid w:val="001928F7"/>
    <w:rsid w:val="00193182"/>
    <w:rsid w:val="00193575"/>
    <w:rsid w:val="0019389D"/>
    <w:rsid w:val="00193B62"/>
    <w:rsid w:val="00194537"/>
    <w:rsid w:val="0019503C"/>
    <w:rsid w:val="0019563C"/>
    <w:rsid w:val="001956CA"/>
    <w:rsid w:val="00195B79"/>
    <w:rsid w:val="001A040F"/>
    <w:rsid w:val="001A088E"/>
    <w:rsid w:val="001A0F4A"/>
    <w:rsid w:val="001A1B13"/>
    <w:rsid w:val="001A1D38"/>
    <w:rsid w:val="001A21A9"/>
    <w:rsid w:val="001A2A97"/>
    <w:rsid w:val="001A364F"/>
    <w:rsid w:val="001A387A"/>
    <w:rsid w:val="001A39B7"/>
    <w:rsid w:val="001A42FA"/>
    <w:rsid w:val="001A4A57"/>
    <w:rsid w:val="001A4AEC"/>
    <w:rsid w:val="001A4BE3"/>
    <w:rsid w:val="001A59D8"/>
    <w:rsid w:val="001A5FA6"/>
    <w:rsid w:val="001A668F"/>
    <w:rsid w:val="001A71CC"/>
    <w:rsid w:val="001A7F30"/>
    <w:rsid w:val="001B2B0E"/>
    <w:rsid w:val="001B2F0C"/>
    <w:rsid w:val="001B30CA"/>
    <w:rsid w:val="001B3513"/>
    <w:rsid w:val="001B353A"/>
    <w:rsid w:val="001B36E6"/>
    <w:rsid w:val="001B3C73"/>
    <w:rsid w:val="001B3D3E"/>
    <w:rsid w:val="001B3DA0"/>
    <w:rsid w:val="001B4899"/>
    <w:rsid w:val="001B50CD"/>
    <w:rsid w:val="001B52FE"/>
    <w:rsid w:val="001B6B5E"/>
    <w:rsid w:val="001B7890"/>
    <w:rsid w:val="001B79B8"/>
    <w:rsid w:val="001B7ACC"/>
    <w:rsid w:val="001C005A"/>
    <w:rsid w:val="001C00CF"/>
    <w:rsid w:val="001C0806"/>
    <w:rsid w:val="001C24DA"/>
    <w:rsid w:val="001C2F9C"/>
    <w:rsid w:val="001C3399"/>
    <w:rsid w:val="001C37F6"/>
    <w:rsid w:val="001C4D9F"/>
    <w:rsid w:val="001C509D"/>
    <w:rsid w:val="001C5289"/>
    <w:rsid w:val="001C6288"/>
    <w:rsid w:val="001C67A1"/>
    <w:rsid w:val="001C7C6D"/>
    <w:rsid w:val="001C7F70"/>
    <w:rsid w:val="001D0538"/>
    <w:rsid w:val="001D0634"/>
    <w:rsid w:val="001D0F6A"/>
    <w:rsid w:val="001D21BC"/>
    <w:rsid w:val="001D295A"/>
    <w:rsid w:val="001D2E47"/>
    <w:rsid w:val="001D2FA5"/>
    <w:rsid w:val="001D35E0"/>
    <w:rsid w:val="001D4D47"/>
    <w:rsid w:val="001D5045"/>
    <w:rsid w:val="001D5494"/>
    <w:rsid w:val="001D5A44"/>
    <w:rsid w:val="001D5BA4"/>
    <w:rsid w:val="001D6213"/>
    <w:rsid w:val="001D724B"/>
    <w:rsid w:val="001D7517"/>
    <w:rsid w:val="001E03BE"/>
    <w:rsid w:val="001E0655"/>
    <w:rsid w:val="001E0AAA"/>
    <w:rsid w:val="001E0BE3"/>
    <w:rsid w:val="001E0F28"/>
    <w:rsid w:val="001E11D3"/>
    <w:rsid w:val="001E15F1"/>
    <w:rsid w:val="001E1C4F"/>
    <w:rsid w:val="001E287E"/>
    <w:rsid w:val="001E2A6A"/>
    <w:rsid w:val="001E3536"/>
    <w:rsid w:val="001E3DC2"/>
    <w:rsid w:val="001E559B"/>
    <w:rsid w:val="001E56FF"/>
    <w:rsid w:val="001E5869"/>
    <w:rsid w:val="001E5C6B"/>
    <w:rsid w:val="001E6EBF"/>
    <w:rsid w:val="001E7505"/>
    <w:rsid w:val="001E7C94"/>
    <w:rsid w:val="001F0307"/>
    <w:rsid w:val="001F03E1"/>
    <w:rsid w:val="001F182D"/>
    <w:rsid w:val="001F18BF"/>
    <w:rsid w:val="001F221F"/>
    <w:rsid w:val="001F33E3"/>
    <w:rsid w:val="001F38C9"/>
    <w:rsid w:val="001F38D7"/>
    <w:rsid w:val="001F3CC6"/>
    <w:rsid w:val="001F3F50"/>
    <w:rsid w:val="001F4530"/>
    <w:rsid w:val="001F47C0"/>
    <w:rsid w:val="001F5CE2"/>
    <w:rsid w:val="001F5DBA"/>
    <w:rsid w:val="001F5DE3"/>
    <w:rsid w:val="001F5F74"/>
    <w:rsid w:val="001F67C8"/>
    <w:rsid w:val="001F7F66"/>
    <w:rsid w:val="00200511"/>
    <w:rsid w:val="0020078A"/>
    <w:rsid w:val="002010DE"/>
    <w:rsid w:val="00201962"/>
    <w:rsid w:val="00201B58"/>
    <w:rsid w:val="00202968"/>
    <w:rsid w:val="00202C32"/>
    <w:rsid w:val="00203973"/>
    <w:rsid w:val="00203AEF"/>
    <w:rsid w:val="00204027"/>
    <w:rsid w:val="002045E7"/>
    <w:rsid w:val="00206070"/>
    <w:rsid w:val="00206BD0"/>
    <w:rsid w:val="0020778A"/>
    <w:rsid w:val="00207A46"/>
    <w:rsid w:val="0021134E"/>
    <w:rsid w:val="00211741"/>
    <w:rsid w:val="00211A26"/>
    <w:rsid w:val="00212249"/>
    <w:rsid w:val="002125F7"/>
    <w:rsid w:val="002133F8"/>
    <w:rsid w:val="002136D5"/>
    <w:rsid w:val="0021397C"/>
    <w:rsid w:val="00213CFF"/>
    <w:rsid w:val="00214418"/>
    <w:rsid w:val="00214463"/>
    <w:rsid w:val="00214756"/>
    <w:rsid w:val="00215CF2"/>
    <w:rsid w:val="00215D9F"/>
    <w:rsid w:val="00216310"/>
    <w:rsid w:val="00216BCE"/>
    <w:rsid w:val="00217867"/>
    <w:rsid w:val="00217AE3"/>
    <w:rsid w:val="00217C6C"/>
    <w:rsid w:val="00220416"/>
    <w:rsid w:val="00220542"/>
    <w:rsid w:val="00220B15"/>
    <w:rsid w:val="00220D7F"/>
    <w:rsid w:val="002210EB"/>
    <w:rsid w:val="00221174"/>
    <w:rsid w:val="00221394"/>
    <w:rsid w:val="00222DE3"/>
    <w:rsid w:val="002233F0"/>
    <w:rsid w:val="002243A3"/>
    <w:rsid w:val="00224952"/>
    <w:rsid w:val="0022498A"/>
    <w:rsid w:val="00224A25"/>
    <w:rsid w:val="00225756"/>
    <w:rsid w:val="00225924"/>
    <w:rsid w:val="00225ADC"/>
    <w:rsid w:val="00225CEB"/>
    <w:rsid w:val="00226578"/>
    <w:rsid w:val="0022692D"/>
    <w:rsid w:val="002279AA"/>
    <w:rsid w:val="00231610"/>
    <w:rsid w:val="002318F3"/>
    <w:rsid w:val="00231E15"/>
    <w:rsid w:val="00232374"/>
    <w:rsid w:val="0023323F"/>
    <w:rsid w:val="0023380A"/>
    <w:rsid w:val="00234202"/>
    <w:rsid w:val="002359EB"/>
    <w:rsid w:val="00235BC2"/>
    <w:rsid w:val="002363AB"/>
    <w:rsid w:val="00236933"/>
    <w:rsid w:val="0023727B"/>
    <w:rsid w:val="00237579"/>
    <w:rsid w:val="00237675"/>
    <w:rsid w:val="00237C6D"/>
    <w:rsid w:val="0024096B"/>
    <w:rsid w:val="00241282"/>
    <w:rsid w:val="00241582"/>
    <w:rsid w:val="00241B45"/>
    <w:rsid w:val="00241F7A"/>
    <w:rsid w:val="002420CE"/>
    <w:rsid w:val="002424D7"/>
    <w:rsid w:val="0024260D"/>
    <w:rsid w:val="00242657"/>
    <w:rsid w:val="002428F6"/>
    <w:rsid w:val="00242FA2"/>
    <w:rsid w:val="00244A69"/>
    <w:rsid w:val="00245012"/>
    <w:rsid w:val="0024504E"/>
    <w:rsid w:val="00245236"/>
    <w:rsid w:val="00245761"/>
    <w:rsid w:val="002463C1"/>
    <w:rsid w:val="0024651F"/>
    <w:rsid w:val="00247729"/>
    <w:rsid w:val="0025158D"/>
    <w:rsid w:val="00251C7E"/>
    <w:rsid w:val="00252697"/>
    <w:rsid w:val="0025281A"/>
    <w:rsid w:val="00253D3C"/>
    <w:rsid w:val="002544D7"/>
    <w:rsid w:val="00255292"/>
    <w:rsid w:val="0025630A"/>
    <w:rsid w:val="00256884"/>
    <w:rsid w:val="0025696D"/>
    <w:rsid w:val="00256AE7"/>
    <w:rsid w:val="00257359"/>
    <w:rsid w:val="00257578"/>
    <w:rsid w:val="00257B95"/>
    <w:rsid w:val="00260152"/>
    <w:rsid w:val="00260200"/>
    <w:rsid w:val="00260B06"/>
    <w:rsid w:val="00261D93"/>
    <w:rsid w:val="00262029"/>
    <w:rsid w:val="00263BBD"/>
    <w:rsid w:val="002648D8"/>
    <w:rsid w:val="00265AFB"/>
    <w:rsid w:val="00265BE3"/>
    <w:rsid w:val="00267EE3"/>
    <w:rsid w:val="00267F59"/>
    <w:rsid w:val="002700D5"/>
    <w:rsid w:val="002700E9"/>
    <w:rsid w:val="00270CE9"/>
    <w:rsid w:val="002713BC"/>
    <w:rsid w:val="0027235A"/>
    <w:rsid w:val="0027318A"/>
    <w:rsid w:val="0027325A"/>
    <w:rsid w:val="00273F86"/>
    <w:rsid w:val="00273FC6"/>
    <w:rsid w:val="00274009"/>
    <w:rsid w:val="00274053"/>
    <w:rsid w:val="002741BE"/>
    <w:rsid w:val="002752EA"/>
    <w:rsid w:val="00275EAD"/>
    <w:rsid w:val="00276A37"/>
    <w:rsid w:val="00276B03"/>
    <w:rsid w:val="002773FB"/>
    <w:rsid w:val="002774F0"/>
    <w:rsid w:val="00277722"/>
    <w:rsid w:val="002803A7"/>
    <w:rsid w:val="00280957"/>
    <w:rsid w:val="002813C5"/>
    <w:rsid w:val="00282C23"/>
    <w:rsid w:val="00282D81"/>
    <w:rsid w:val="0028315D"/>
    <w:rsid w:val="00283885"/>
    <w:rsid w:val="002839A4"/>
    <w:rsid w:val="002841A9"/>
    <w:rsid w:val="0028459B"/>
    <w:rsid w:val="00284C5F"/>
    <w:rsid w:val="0028507E"/>
    <w:rsid w:val="0028588D"/>
    <w:rsid w:val="00285E20"/>
    <w:rsid w:val="00285F4D"/>
    <w:rsid w:val="00286183"/>
    <w:rsid w:val="00286943"/>
    <w:rsid w:val="002873F0"/>
    <w:rsid w:val="00287762"/>
    <w:rsid w:val="002877E2"/>
    <w:rsid w:val="00290761"/>
    <w:rsid w:val="00290793"/>
    <w:rsid w:val="002916E3"/>
    <w:rsid w:val="00291A70"/>
    <w:rsid w:val="00291F6F"/>
    <w:rsid w:val="0029249C"/>
    <w:rsid w:val="0029379A"/>
    <w:rsid w:val="00293C97"/>
    <w:rsid w:val="002942CB"/>
    <w:rsid w:val="00294D8F"/>
    <w:rsid w:val="002952A5"/>
    <w:rsid w:val="00295D5A"/>
    <w:rsid w:val="00295E0F"/>
    <w:rsid w:val="002964F9"/>
    <w:rsid w:val="0029690F"/>
    <w:rsid w:val="002969CC"/>
    <w:rsid w:val="00296FE8"/>
    <w:rsid w:val="00297BC2"/>
    <w:rsid w:val="00297D85"/>
    <w:rsid w:val="002A04FF"/>
    <w:rsid w:val="002A07F4"/>
    <w:rsid w:val="002A090A"/>
    <w:rsid w:val="002A0B47"/>
    <w:rsid w:val="002A1381"/>
    <w:rsid w:val="002A1F14"/>
    <w:rsid w:val="002A205C"/>
    <w:rsid w:val="002A2678"/>
    <w:rsid w:val="002A279E"/>
    <w:rsid w:val="002A2E01"/>
    <w:rsid w:val="002A32E5"/>
    <w:rsid w:val="002A398F"/>
    <w:rsid w:val="002A3DFD"/>
    <w:rsid w:val="002A43C2"/>
    <w:rsid w:val="002A46A7"/>
    <w:rsid w:val="002A539E"/>
    <w:rsid w:val="002A5C6B"/>
    <w:rsid w:val="002A5D31"/>
    <w:rsid w:val="002A6F72"/>
    <w:rsid w:val="002A714F"/>
    <w:rsid w:val="002A71AB"/>
    <w:rsid w:val="002A75D7"/>
    <w:rsid w:val="002A7B1F"/>
    <w:rsid w:val="002B0276"/>
    <w:rsid w:val="002B055B"/>
    <w:rsid w:val="002B09C0"/>
    <w:rsid w:val="002B0E57"/>
    <w:rsid w:val="002B0F52"/>
    <w:rsid w:val="002B1851"/>
    <w:rsid w:val="002B27FF"/>
    <w:rsid w:val="002B2B02"/>
    <w:rsid w:val="002B2F4E"/>
    <w:rsid w:val="002B2F76"/>
    <w:rsid w:val="002B3A8B"/>
    <w:rsid w:val="002B3BF5"/>
    <w:rsid w:val="002B5B14"/>
    <w:rsid w:val="002B5C8E"/>
    <w:rsid w:val="002B6793"/>
    <w:rsid w:val="002B68A5"/>
    <w:rsid w:val="002B77B4"/>
    <w:rsid w:val="002B780B"/>
    <w:rsid w:val="002C1260"/>
    <w:rsid w:val="002C14AE"/>
    <w:rsid w:val="002C1704"/>
    <w:rsid w:val="002C1726"/>
    <w:rsid w:val="002C1B31"/>
    <w:rsid w:val="002C1B94"/>
    <w:rsid w:val="002C21A6"/>
    <w:rsid w:val="002C26D5"/>
    <w:rsid w:val="002C5777"/>
    <w:rsid w:val="002C5889"/>
    <w:rsid w:val="002C65FA"/>
    <w:rsid w:val="002C661D"/>
    <w:rsid w:val="002C6F57"/>
    <w:rsid w:val="002C77CC"/>
    <w:rsid w:val="002C7C89"/>
    <w:rsid w:val="002D0054"/>
    <w:rsid w:val="002D1A0F"/>
    <w:rsid w:val="002D1B46"/>
    <w:rsid w:val="002D1E72"/>
    <w:rsid w:val="002D22BF"/>
    <w:rsid w:val="002D237C"/>
    <w:rsid w:val="002D32E3"/>
    <w:rsid w:val="002D33F1"/>
    <w:rsid w:val="002D353D"/>
    <w:rsid w:val="002D3CBD"/>
    <w:rsid w:val="002D3E8D"/>
    <w:rsid w:val="002D52AD"/>
    <w:rsid w:val="002D55C3"/>
    <w:rsid w:val="002D58D8"/>
    <w:rsid w:val="002D5EB1"/>
    <w:rsid w:val="002D7626"/>
    <w:rsid w:val="002E0394"/>
    <w:rsid w:val="002E0644"/>
    <w:rsid w:val="002E09A6"/>
    <w:rsid w:val="002E0DE8"/>
    <w:rsid w:val="002E0FEB"/>
    <w:rsid w:val="002E171B"/>
    <w:rsid w:val="002E2E3E"/>
    <w:rsid w:val="002E319D"/>
    <w:rsid w:val="002E4AD5"/>
    <w:rsid w:val="002E4C2D"/>
    <w:rsid w:val="002E51EA"/>
    <w:rsid w:val="002E5E56"/>
    <w:rsid w:val="002F0F79"/>
    <w:rsid w:val="002F1C9E"/>
    <w:rsid w:val="002F1EB2"/>
    <w:rsid w:val="002F25C3"/>
    <w:rsid w:val="002F280E"/>
    <w:rsid w:val="002F2CBB"/>
    <w:rsid w:val="002F3470"/>
    <w:rsid w:val="002F3709"/>
    <w:rsid w:val="002F3A6C"/>
    <w:rsid w:val="002F4296"/>
    <w:rsid w:val="002F4FEA"/>
    <w:rsid w:val="002F5777"/>
    <w:rsid w:val="002F5EFD"/>
    <w:rsid w:val="002F60EA"/>
    <w:rsid w:val="002F680E"/>
    <w:rsid w:val="00300128"/>
    <w:rsid w:val="00300951"/>
    <w:rsid w:val="00300E8A"/>
    <w:rsid w:val="003011BD"/>
    <w:rsid w:val="003023C9"/>
    <w:rsid w:val="00302CA8"/>
    <w:rsid w:val="00302DE9"/>
    <w:rsid w:val="00304860"/>
    <w:rsid w:val="003048E7"/>
    <w:rsid w:val="00304E23"/>
    <w:rsid w:val="00305084"/>
    <w:rsid w:val="00306408"/>
    <w:rsid w:val="00307249"/>
    <w:rsid w:val="00307250"/>
    <w:rsid w:val="00307919"/>
    <w:rsid w:val="003119DD"/>
    <w:rsid w:val="00311A12"/>
    <w:rsid w:val="00312C47"/>
    <w:rsid w:val="00312DAE"/>
    <w:rsid w:val="003132DB"/>
    <w:rsid w:val="00313336"/>
    <w:rsid w:val="003137CA"/>
    <w:rsid w:val="003137E1"/>
    <w:rsid w:val="00313918"/>
    <w:rsid w:val="003153CB"/>
    <w:rsid w:val="00315865"/>
    <w:rsid w:val="00315899"/>
    <w:rsid w:val="00315BE9"/>
    <w:rsid w:val="003166DE"/>
    <w:rsid w:val="003171A3"/>
    <w:rsid w:val="00317226"/>
    <w:rsid w:val="003201F9"/>
    <w:rsid w:val="003204E9"/>
    <w:rsid w:val="0032050A"/>
    <w:rsid w:val="00320AF3"/>
    <w:rsid w:val="00320B7B"/>
    <w:rsid w:val="0032160D"/>
    <w:rsid w:val="00321618"/>
    <w:rsid w:val="00321778"/>
    <w:rsid w:val="00321E8C"/>
    <w:rsid w:val="00321FDA"/>
    <w:rsid w:val="00322318"/>
    <w:rsid w:val="00322A86"/>
    <w:rsid w:val="00323041"/>
    <w:rsid w:val="00323AE8"/>
    <w:rsid w:val="00323B32"/>
    <w:rsid w:val="00324548"/>
    <w:rsid w:val="00324FB6"/>
    <w:rsid w:val="003251F4"/>
    <w:rsid w:val="00325408"/>
    <w:rsid w:val="00325EF2"/>
    <w:rsid w:val="00326927"/>
    <w:rsid w:val="0033027D"/>
    <w:rsid w:val="003303A9"/>
    <w:rsid w:val="003303E3"/>
    <w:rsid w:val="00330651"/>
    <w:rsid w:val="00331A88"/>
    <w:rsid w:val="003329EA"/>
    <w:rsid w:val="00332C6E"/>
    <w:rsid w:val="00332D73"/>
    <w:rsid w:val="003336FF"/>
    <w:rsid w:val="003338BE"/>
    <w:rsid w:val="00336AA2"/>
    <w:rsid w:val="00337B1B"/>
    <w:rsid w:val="003405DA"/>
    <w:rsid w:val="003407A5"/>
    <w:rsid w:val="0034096C"/>
    <w:rsid w:val="003410A1"/>
    <w:rsid w:val="00341188"/>
    <w:rsid w:val="0034147B"/>
    <w:rsid w:val="003424CB"/>
    <w:rsid w:val="00343488"/>
    <w:rsid w:val="0034349C"/>
    <w:rsid w:val="003439DB"/>
    <w:rsid w:val="00344FBE"/>
    <w:rsid w:val="00345432"/>
    <w:rsid w:val="00346759"/>
    <w:rsid w:val="00347E8C"/>
    <w:rsid w:val="00350238"/>
    <w:rsid w:val="003507B7"/>
    <w:rsid w:val="0035109C"/>
    <w:rsid w:val="00351752"/>
    <w:rsid w:val="00351F0A"/>
    <w:rsid w:val="00352648"/>
    <w:rsid w:val="00352A25"/>
    <w:rsid w:val="00353AC6"/>
    <w:rsid w:val="003542B7"/>
    <w:rsid w:val="0035432B"/>
    <w:rsid w:val="00354765"/>
    <w:rsid w:val="00354E10"/>
    <w:rsid w:val="00357B15"/>
    <w:rsid w:val="00357BB3"/>
    <w:rsid w:val="003602EA"/>
    <w:rsid w:val="003609DD"/>
    <w:rsid w:val="00360F81"/>
    <w:rsid w:val="00361071"/>
    <w:rsid w:val="0036125E"/>
    <w:rsid w:val="003612EC"/>
    <w:rsid w:val="00361622"/>
    <w:rsid w:val="00361E7E"/>
    <w:rsid w:val="00361F57"/>
    <w:rsid w:val="00363D25"/>
    <w:rsid w:val="003648F2"/>
    <w:rsid w:val="00364FA1"/>
    <w:rsid w:val="00366B02"/>
    <w:rsid w:val="003671F5"/>
    <w:rsid w:val="00370762"/>
    <w:rsid w:val="00370AA4"/>
    <w:rsid w:val="003711F2"/>
    <w:rsid w:val="003717FC"/>
    <w:rsid w:val="00371FF4"/>
    <w:rsid w:val="003723C2"/>
    <w:rsid w:val="0037275D"/>
    <w:rsid w:val="00372797"/>
    <w:rsid w:val="00373FD0"/>
    <w:rsid w:val="0037404D"/>
    <w:rsid w:val="0037470E"/>
    <w:rsid w:val="0037486D"/>
    <w:rsid w:val="00375003"/>
    <w:rsid w:val="00375510"/>
    <w:rsid w:val="00375CC4"/>
    <w:rsid w:val="00376103"/>
    <w:rsid w:val="003767B3"/>
    <w:rsid w:val="00376B49"/>
    <w:rsid w:val="00376D10"/>
    <w:rsid w:val="00376FC5"/>
    <w:rsid w:val="00377163"/>
    <w:rsid w:val="00377520"/>
    <w:rsid w:val="00380033"/>
    <w:rsid w:val="00380D36"/>
    <w:rsid w:val="00380F49"/>
    <w:rsid w:val="003822D3"/>
    <w:rsid w:val="00383D64"/>
    <w:rsid w:val="0038480C"/>
    <w:rsid w:val="00384DC9"/>
    <w:rsid w:val="0038566E"/>
    <w:rsid w:val="00385C66"/>
    <w:rsid w:val="00386630"/>
    <w:rsid w:val="00386A6C"/>
    <w:rsid w:val="003874B6"/>
    <w:rsid w:val="00387876"/>
    <w:rsid w:val="00390379"/>
    <w:rsid w:val="00390643"/>
    <w:rsid w:val="00390741"/>
    <w:rsid w:val="003909FB"/>
    <w:rsid w:val="00390B25"/>
    <w:rsid w:val="00390DD9"/>
    <w:rsid w:val="00392958"/>
    <w:rsid w:val="00392AE5"/>
    <w:rsid w:val="00392F92"/>
    <w:rsid w:val="00395C06"/>
    <w:rsid w:val="00395CAA"/>
    <w:rsid w:val="00396588"/>
    <w:rsid w:val="00396863"/>
    <w:rsid w:val="00396C75"/>
    <w:rsid w:val="003970B5"/>
    <w:rsid w:val="00397156"/>
    <w:rsid w:val="00397960"/>
    <w:rsid w:val="003A0195"/>
    <w:rsid w:val="003A05DB"/>
    <w:rsid w:val="003A0663"/>
    <w:rsid w:val="003A1531"/>
    <w:rsid w:val="003A1FE0"/>
    <w:rsid w:val="003A3BC4"/>
    <w:rsid w:val="003A458A"/>
    <w:rsid w:val="003A4EEB"/>
    <w:rsid w:val="003A4FE2"/>
    <w:rsid w:val="003A5119"/>
    <w:rsid w:val="003A551D"/>
    <w:rsid w:val="003A7E6F"/>
    <w:rsid w:val="003B05F2"/>
    <w:rsid w:val="003B2F13"/>
    <w:rsid w:val="003B3353"/>
    <w:rsid w:val="003B405E"/>
    <w:rsid w:val="003B4381"/>
    <w:rsid w:val="003B4712"/>
    <w:rsid w:val="003B47EB"/>
    <w:rsid w:val="003B48BA"/>
    <w:rsid w:val="003B57D3"/>
    <w:rsid w:val="003B59CA"/>
    <w:rsid w:val="003B6067"/>
    <w:rsid w:val="003B75DE"/>
    <w:rsid w:val="003C0892"/>
    <w:rsid w:val="003C08E3"/>
    <w:rsid w:val="003C09B5"/>
    <w:rsid w:val="003C0ECA"/>
    <w:rsid w:val="003C0F62"/>
    <w:rsid w:val="003C1176"/>
    <w:rsid w:val="003C1272"/>
    <w:rsid w:val="003C1D9A"/>
    <w:rsid w:val="003C1F58"/>
    <w:rsid w:val="003C2483"/>
    <w:rsid w:val="003C36D7"/>
    <w:rsid w:val="003C48B1"/>
    <w:rsid w:val="003C57A7"/>
    <w:rsid w:val="003C5A5E"/>
    <w:rsid w:val="003C5C2B"/>
    <w:rsid w:val="003C6457"/>
    <w:rsid w:val="003C646C"/>
    <w:rsid w:val="003C6943"/>
    <w:rsid w:val="003C6BD2"/>
    <w:rsid w:val="003C6EE7"/>
    <w:rsid w:val="003C7294"/>
    <w:rsid w:val="003C792F"/>
    <w:rsid w:val="003C7ABD"/>
    <w:rsid w:val="003C7C3D"/>
    <w:rsid w:val="003D08F8"/>
    <w:rsid w:val="003D0910"/>
    <w:rsid w:val="003D1218"/>
    <w:rsid w:val="003D124B"/>
    <w:rsid w:val="003D18F3"/>
    <w:rsid w:val="003D1C06"/>
    <w:rsid w:val="003D28EA"/>
    <w:rsid w:val="003D2CC1"/>
    <w:rsid w:val="003D452E"/>
    <w:rsid w:val="003D4FFC"/>
    <w:rsid w:val="003D51ED"/>
    <w:rsid w:val="003D569B"/>
    <w:rsid w:val="003D78B5"/>
    <w:rsid w:val="003E03F6"/>
    <w:rsid w:val="003E099F"/>
    <w:rsid w:val="003E19FF"/>
    <w:rsid w:val="003E244F"/>
    <w:rsid w:val="003E372A"/>
    <w:rsid w:val="003E37AE"/>
    <w:rsid w:val="003E3AB5"/>
    <w:rsid w:val="003E501C"/>
    <w:rsid w:val="003E5165"/>
    <w:rsid w:val="003E572C"/>
    <w:rsid w:val="003E62A6"/>
    <w:rsid w:val="003E695F"/>
    <w:rsid w:val="003E6BDE"/>
    <w:rsid w:val="003E6C9B"/>
    <w:rsid w:val="003E6D39"/>
    <w:rsid w:val="003E709C"/>
    <w:rsid w:val="003E712E"/>
    <w:rsid w:val="003E726D"/>
    <w:rsid w:val="003E798B"/>
    <w:rsid w:val="003E7B89"/>
    <w:rsid w:val="003F0B30"/>
    <w:rsid w:val="003F0FA3"/>
    <w:rsid w:val="003F276B"/>
    <w:rsid w:val="003F4241"/>
    <w:rsid w:val="003F4B8A"/>
    <w:rsid w:val="003F4C20"/>
    <w:rsid w:val="003F62BB"/>
    <w:rsid w:val="003F64DB"/>
    <w:rsid w:val="003F6FEC"/>
    <w:rsid w:val="003F7C45"/>
    <w:rsid w:val="00400241"/>
    <w:rsid w:val="0040132C"/>
    <w:rsid w:val="00401EFD"/>
    <w:rsid w:val="00402042"/>
    <w:rsid w:val="0040231A"/>
    <w:rsid w:val="00402460"/>
    <w:rsid w:val="00402489"/>
    <w:rsid w:val="004049BD"/>
    <w:rsid w:val="00404EB5"/>
    <w:rsid w:val="00405085"/>
    <w:rsid w:val="00405D28"/>
    <w:rsid w:val="00406115"/>
    <w:rsid w:val="004066FC"/>
    <w:rsid w:val="00407229"/>
    <w:rsid w:val="00407481"/>
    <w:rsid w:val="00407C10"/>
    <w:rsid w:val="00407E90"/>
    <w:rsid w:val="004113B4"/>
    <w:rsid w:val="00411F11"/>
    <w:rsid w:val="00412F8D"/>
    <w:rsid w:val="00413323"/>
    <w:rsid w:val="00414503"/>
    <w:rsid w:val="00414827"/>
    <w:rsid w:val="004153B3"/>
    <w:rsid w:val="00415772"/>
    <w:rsid w:val="00415F6B"/>
    <w:rsid w:val="004163FD"/>
    <w:rsid w:val="0041683D"/>
    <w:rsid w:val="00416C10"/>
    <w:rsid w:val="004171ED"/>
    <w:rsid w:val="00417976"/>
    <w:rsid w:val="00417A0E"/>
    <w:rsid w:val="00417E89"/>
    <w:rsid w:val="0042053A"/>
    <w:rsid w:val="004213D6"/>
    <w:rsid w:val="00421C75"/>
    <w:rsid w:val="00422440"/>
    <w:rsid w:val="00422457"/>
    <w:rsid w:val="00422916"/>
    <w:rsid w:val="0042388D"/>
    <w:rsid w:val="00423BA3"/>
    <w:rsid w:val="00424213"/>
    <w:rsid w:val="00424EF3"/>
    <w:rsid w:val="004267DB"/>
    <w:rsid w:val="004268BB"/>
    <w:rsid w:val="00426A4B"/>
    <w:rsid w:val="004276F0"/>
    <w:rsid w:val="0043067A"/>
    <w:rsid w:val="00430724"/>
    <w:rsid w:val="00430A69"/>
    <w:rsid w:val="00431047"/>
    <w:rsid w:val="00431B86"/>
    <w:rsid w:val="00432B7F"/>
    <w:rsid w:val="00433EED"/>
    <w:rsid w:val="00436C50"/>
    <w:rsid w:val="00437C96"/>
    <w:rsid w:val="004408EC"/>
    <w:rsid w:val="004416A4"/>
    <w:rsid w:val="00441E6A"/>
    <w:rsid w:val="00442AEE"/>
    <w:rsid w:val="00443C8F"/>
    <w:rsid w:val="00444C60"/>
    <w:rsid w:val="00444E35"/>
    <w:rsid w:val="00444F2D"/>
    <w:rsid w:val="0044502D"/>
    <w:rsid w:val="0044568E"/>
    <w:rsid w:val="00445783"/>
    <w:rsid w:val="00445F6B"/>
    <w:rsid w:val="00446684"/>
    <w:rsid w:val="00447C0A"/>
    <w:rsid w:val="00447CEF"/>
    <w:rsid w:val="00447E28"/>
    <w:rsid w:val="00450BA9"/>
    <w:rsid w:val="00451E29"/>
    <w:rsid w:val="004520E1"/>
    <w:rsid w:val="00452481"/>
    <w:rsid w:val="004528FA"/>
    <w:rsid w:val="00452E79"/>
    <w:rsid w:val="00453ACA"/>
    <w:rsid w:val="00453DC8"/>
    <w:rsid w:val="00453F5B"/>
    <w:rsid w:val="00455165"/>
    <w:rsid w:val="00457804"/>
    <w:rsid w:val="00457EEA"/>
    <w:rsid w:val="0046036A"/>
    <w:rsid w:val="00460AEF"/>
    <w:rsid w:val="00460C52"/>
    <w:rsid w:val="0046135C"/>
    <w:rsid w:val="00462279"/>
    <w:rsid w:val="004646BF"/>
    <w:rsid w:val="00464744"/>
    <w:rsid w:val="00465CC2"/>
    <w:rsid w:val="004665E3"/>
    <w:rsid w:val="0046760F"/>
    <w:rsid w:val="00471E7C"/>
    <w:rsid w:val="00471F13"/>
    <w:rsid w:val="0047237D"/>
    <w:rsid w:val="00472561"/>
    <w:rsid w:val="004731F1"/>
    <w:rsid w:val="00473EB5"/>
    <w:rsid w:val="004744D0"/>
    <w:rsid w:val="0047456B"/>
    <w:rsid w:val="004745B9"/>
    <w:rsid w:val="00475251"/>
    <w:rsid w:val="004755BD"/>
    <w:rsid w:val="00476963"/>
    <w:rsid w:val="00477400"/>
    <w:rsid w:val="00480BC8"/>
    <w:rsid w:val="00481265"/>
    <w:rsid w:val="004814BF"/>
    <w:rsid w:val="00482649"/>
    <w:rsid w:val="00482BDC"/>
    <w:rsid w:val="00482DCE"/>
    <w:rsid w:val="00483630"/>
    <w:rsid w:val="004836EA"/>
    <w:rsid w:val="00483F72"/>
    <w:rsid w:val="00485000"/>
    <w:rsid w:val="00485215"/>
    <w:rsid w:val="00485340"/>
    <w:rsid w:val="0048587E"/>
    <w:rsid w:val="0048712F"/>
    <w:rsid w:val="00487C2B"/>
    <w:rsid w:val="004900FF"/>
    <w:rsid w:val="004903AA"/>
    <w:rsid w:val="0049125B"/>
    <w:rsid w:val="00491C58"/>
    <w:rsid w:val="00491FAB"/>
    <w:rsid w:val="00492081"/>
    <w:rsid w:val="0049227D"/>
    <w:rsid w:val="0049297D"/>
    <w:rsid w:val="004929F2"/>
    <w:rsid w:val="00492F5E"/>
    <w:rsid w:val="00495A03"/>
    <w:rsid w:val="00495E28"/>
    <w:rsid w:val="00496A7D"/>
    <w:rsid w:val="00497079"/>
    <w:rsid w:val="00497450"/>
    <w:rsid w:val="004976A0"/>
    <w:rsid w:val="00497F30"/>
    <w:rsid w:val="00497F49"/>
    <w:rsid w:val="004A1BBA"/>
    <w:rsid w:val="004A23C2"/>
    <w:rsid w:val="004A3336"/>
    <w:rsid w:val="004A3479"/>
    <w:rsid w:val="004A3867"/>
    <w:rsid w:val="004A3E3C"/>
    <w:rsid w:val="004A4069"/>
    <w:rsid w:val="004A484E"/>
    <w:rsid w:val="004A59D1"/>
    <w:rsid w:val="004A5C63"/>
    <w:rsid w:val="004A6513"/>
    <w:rsid w:val="004A7ED0"/>
    <w:rsid w:val="004B0E6D"/>
    <w:rsid w:val="004B16E8"/>
    <w:rsid w:val="004B2CA5"/>
    <w:rsid w:val="004B412E"/>
    <w:rsid w:val="004B5B92"/>
    <w:rsid w:val="004B6250"/>
    <w:rsid w:val="004B66F3"/>
    <w:rsid w:val="004B76B1"/>
    <w:rsid w:val="004B7800"/>
    <w:rsid w:val="004C0057"/>
    <w:rsid w:val="004C0541"/>
    <w:rsid w:val="004C0BBF"/>
    <w:rsid w:val="004C1D08"/>
    <w:rsid w:val="004C1D55"/>
    <w:rsid w:val="004C2836"/>
    <w:rsid w:val="004C2C46"/>
    <w:rsid w:val="004C405B"/>
    <w:rsid w:val="004C4550"/>
    <w:rsid w:val="004C54CA"/>
    <w:rsid w:val="004C5597"/>
    <w:rsid w:val="004C6C66"/>
    <w:rsid w:val="004C7235"/>
    <w:rsid w:val="004C7955"/>
    <w:rsid w:val="004D0213"/>
    <w:rsid w:val="004D032C"/>
    <w:rsid w:val="004D047F"/>
    <w:rsid w:val="004D0A6A"/>
    <w:rsid w:val="004D0D2C"/>
    <w:rsid w:val="004D0D3C"/>
    <w:rsid w:val="004D1529"/>
    <w:rsid w:val="004D23A4"/>
    <w:rsid w:val="004D27DF"/>
    <w:rsid w:val="004D29F1"/>
    <w:rsid w:val="004D29F3"/>
    <w:rsid w:val="004D3D96"/>
    <w:rsid w:val="004D40BB"/>
    <w:rsid w:val="004D4EEF"/>
    <w:rsid w:val="004D5316"/>
    <w:rsid w:val="004D575C"/>
    <w:rsid w:val="004D5967"/>
    <w:rsid w:val="004D5DB9"/>
    <w:rsid w:val="004D5F4D"/>
    <w:rsid w:val="004D650F"/>
    <w:rsid w:val="004D7269"/>
    <w:rsid w:val="004D74EE"/>
    <w:rsid w:val="004D7F01"/>
    <w:rsid w:val="004E08FC"/>
    <w:rsid w:val="004E0B6E"/>
    <w:rsid w:val="004E1AE3"/>
    <w:rsid w:val="004E2133"/>
    <w:rsid w:val="004E2BD2"/>
    <w:rsid w:val="004E395B"/>
    <w:rsid w:val="004E5EDB"/>
    <w:rsid w:val="004E60FB"/>
    <w:rsid w:val="004E73A5"/>
    <w:rsid w:val="004E758A"/>
    <w:rsid w:val="004F0870"/>
    <w:rsid w:val="004F1C42"/>
    <w:rsid w:val="004F23CE"/>
    <w:rsid w:val="004F2456"/>
    <w:rsid w:val="004F2C5A"/>
    <w:rsid w:val="004F2C82"/>
    <w:rsid w:val="004F31EA"/>
    <w:rsid w:val="004F4601"/>
    <w:rsid w:val="004F7572"/>
    <w:rsid w:val="004F779C"/>
    <w:rsid w:val="004F7846"/>
    <w:rsid w:val="005000A6"/>
    <w:rsid w:val="005000D4"/>
    <w:rsid w:val="005004EE"/>
    <w:rsid w:val="005007AB"/>
    <w:rsid w:val="00500AB9"/>
    <w:rsid w:val="00500B1E"/>
    <w:rsid w:val="00500B24"/>
    <w:rsid w:val="00500C17"/>
    <w:rsid w:val="00500E2F"/>
    <w:rsid w:val="00502416"/>
    <w:rsid w:val="005027F4"/>
    <w:rsid w:val="005033F5"/>
    <w:rsid w:val="005036C2"/>
    <w:rsid w:val="0050492E"/>
    <w:rsid w:val="005051C9"/>
    <w:rsid w:val="00505608"/>
    <w:rsid w:val="00505CB1"/>
    <w:rsid w:val="00506389"/>
    <w:rsid w:val="005068A8"/>
    <w:rsid w:val="00507000"/>
    <w:rsid w:val="00507FC5"/>
    <w:rsid w:val="00510A69"/>
    <w:rsid w:val="00510C0C"/>
    <w:rsid w:val="00510CAF"/>
    <w:rsid w:val="0051114C"/>
    <w:rsid w:val="00511597"/>
    <w:rsid w:val="00511915"/>
    <w:rsid w:val="005128C5"/>
    <w:rsid w:val="00512905"/>
    <w:rsid w:val="00512D8B"/>
    <w:rsid w:val="00512E85"/>
    <w:rsid w:val="0051346B"/>
    <w:rsid w:val="0051366A"/>
    <w:rsid w:val="005136C7"/>
    <w:rsid w:val="0051478B"/>
    <w:rsid w:val="00514A6B"/>
    <w:rsid w:val="00514C1C"/>
    <w:rsid w:val="005151E7"/>
    <w:rsid w:val="0051524F"/>
    <w:rsid w:val="0051566A"/>
    <w:rsid w:val="00515D42"/>
    <w:rsid w:val="00515D7B"/>
    <w:rsid w:val="00515DD8"/>
    <w:rsid w:val="005166E9"/>
    <w:rsid w:val="00517917"/>
    <w:rsid w:val="0052009E"/>
    <w:rsid w:val="005200F7"/>
    <w:rsid w:val="00520AB5"/>
    <w:rsid w:val="00521596"/>
    <w:rsid w:val="00522066"/>
    <w:rsid w:val="005222FA"/>
    <w:rsid w:val="005246B9"/>
    <w:rsid w:val="005247E6"/>
    <w:rsid w:val="00524A64"/>
    <w:rsid w:val="00524ED5"/>
    <w:rsid w:val="00524FF2"/>
    <w:rsid w:val="00525740"/>
    <w:rsid w:val="00525E59"/>
    <w:rsid w:val="00526C3F"/>
    <w:rsid w:val="00526D0E"/>
    <w:rsid w:val="005278EE"/>
    <w:rsid w:val="005308C9"/>
    <w:rsid w:val="00530A21"/>
    <w:rsid w:val="005310DD"/>
    <w:rsid w:val="00531851"/>
    <w:rsid w:val="005318CC"/>
    <w:rsid w:val="0053199E"/>
    <w:rsid w:val="00531D65"/>
    <w:rsid w:val="00533191"/>
    <w:rsid w:val="005334E4"/>
    <w:rsid w:val="00534230"/>
    <w:rsid w:val="00534844"/>
    <w:rsid w:val="005349B1"/>
    <w:rsid w:val="00534AD1"/>
    <w:rsid w:val="0053557B"/>
    <w:rsid w:val="00535AA4"/>
    <w:rsid w:val="00535DA3"/>
    <w:rsid w:val="005364A6"/>
    <w:rsid w:val="005364AE"/>
    <w:rsid w:val="0053652C"/>
    <w:rsid w:val="0053659B"/>
    <w:rsid w:val="0053676E"/>
    <w:rsid w:val="005368A0"/>
    <w:rsid w:val="005374BC"/>
    <w:rsid w:val="005411D0"/>
    <w:rsid w:val="00541714"/>
    <w:rsid w:val="005427DC"/>
    <w:rsid w:val="005430C1"/>
    <w:rsid w:val="00543188"/>
    <w:rsid w:val="005432F0"/>
    <w:rsid w:val="00543367"/>
    <w:rsid w:val="0054384E"/>
    <w:rsid w:val="00543A27"/>
    <w:rsid w:val="00543BC6"/>
    <w:rsid w:val="00543BFA"/>
    <w:rsid w:val="00544BBB"/>
    <w:rsid w:val="00545824"/>
    <w:rsid w:val="005463CF"/>
    <w:rsid w:val="0054655E"/>
    <w:rsid w:val="00546601"/>
    <w:rsid w:val="00547D9C"/>
    <w:rsid w:val="00547DA1"/>
    <w:rsid w:val="005501BC"/>
    <w:rsid w:val="005501D8"/>
    <w:rsid w:val="0055068D"/>
    <w:rsid w:val="00550715"/>
    <w:rsid w:val="0055075F"/>
    <w:rsid w:val="00551BAB"/>
    <w:rsid w:val="00551C53"/>
    <w:rsid w:val="00551F4A"/>
    <w:rsid w:val="0055221B"/>
    <w:rsid w:val="005526DC"/>
    <w:rsid w:val="005535B7"/>
    <w:rsid w:val="00553702"/>
    <w:rsid w:val="00553E37"/>
    <w:rsid w:val="00554133"/>
    <w:rsid w:val="00554CAC"/>
    <w:rsid w:val="00554D3A"/>
    <w:rsid w:val="0055513C"/>
    <w:rsid w:val="00555AF5"/>
    <w:rsid w:val="00556164"/>
    <w:rsid w:val="0055637C"/>
    <w:rsid w:val="00556B00"/>
    <w:rsid w:val="00557034"/>
    <w:rsid w:val="0055753F"/>
    <w:rsid w:val="00557618"/>
    <w:rsid w:val="00557782"/>
    <w:rsid w:val="00560C94"/>
    <w:rsid w:val="00560E13"/>
    <w:rsid w:val="00560FD5"/>
    <w:rsid w:val="00561C0A"/>
    <w:rsid w:val="0056225D"/>
    <w:rsid w:val="00562765"/>
    <w:rsid w:val="0056283B"/>
    <w:rsid w:val="0056291C"/>
    <w:rsid w:val="00563CA0"/>
    <w:rsid w:val="00563E82"/>
    <w:rsid w:val="005646BB"/>
    <w:rsid w:val="005647F9"/>
    <w:rsid w:val="00564A43"/>
    <w:rsid w:val="00564A85"/>
    <w:rsid w:val="00564B19"/>
    <w:rsid w:val="00564B30"/>
    <w:rsid w:val="00564C4B"/>
    <w:rsid w:val="00565A63"/>
    <w:rsid w:val="00566588"/>
    <w:rsid w:val="0056662E"/>
    <w:rsid w:val="00566A26"/>
    <w:rsid w:val="00566F6B"/>
    <w:rsid w:val="00567012"/>
    <w:rsid w:val="00567EA5"/>
    <w:rsid w:val="00570050"/>
    <w:rsid w:val="00570514"/>
    <w:rsid w:val="00571A41"/>
    <w:rsid w:val="005721D0"/>
    <w:rsid w:val="0057275D"/>
    <w:rsid w:val="00572919"/>
    <w:rsid w:val="005734AB"/>
    <w:rsid w:val="00574103"/>
    <w:rsid w:val="00575B68"/>
    <w:rsid w:val="00575D54"/>
    <w:rsid w:val="00575DA6"/>
    <w:rsid w:val="00576B10"/>
    <w:rsid w:val="00576C4E"/>
    <w:rsid w:val="0057737F"/>
    <w:rsid w:val="0057744D"/>
    <w:rsid w:val="005800A9"/>
    <w:rsid w:val="00580488"/>
    <w:rsid w:val="0058074D"/>
    <w:rsid w:val="00580FD1"/>
    <w:rsid w:val="005816B3"/>
    <w:rsid w:val="00581F8D"/>
    <w:rsid w:val="00582FAD"/>
    <w:rsid w:val="00583489"/>
    <w:rsid w:val="0058391F"/>
    <w:rsid w:val="00583A80"/>
    <w:rsid w:val="00584188"/>
    <w:rsid w:val="00584E33"/>
    <w:rsid w:val="00585722"/>
    <w:rsid w:val="005858F8"/>
    <w:rsid w:val="0058596A"/>
    <w:rsid w:val="00585AD4"/>
    <w:rsid w:val="00586819"/>
    <w:rsid w:val="00586E9A"/>
    <w:rsid w:val="00587419"/>
    <w:rsid w:val="00587958"/>
    <w:rsid w:val="00590FE4"/>
    <w:rsid w:val="0059116E"/>
    <w:rsid w:val="00591D9C"/>
    <w:rsid w:val="0059282D"/>
    <w:rsid w:val="005932C1"/>
    <w:rsid w:val="00593440"/>
    <w:rsid w:val="005936BF"/>
    <w:rsid w:val="00593DE5"/>
    <w:rsid w:val="00593EE1"/>
    <w:rsid w:val="00594E3C"/>
    <w:rsid w:val="00595005"/>
    <w:rsid w:val="0059592B"/>
    <w:rsid w:val="00596617"/>
    <w:rsid w:val="00596833"/>
    <w:rsid w:val="005968C3"/>
    <w:rsid w:val="00596CC4"/>
    <w:rsid w:val="00597057"/>
    <w:rsid w:val="005973A6"/>
    <w:rsid w:val="00597657"/>
    <w:rsid w:val="00597AAB"/>
    <w:rsid w:val="00597D8B"/>
    <w:rsid w:val="005A0411"/>
    <w:rsid w:val="005A0742"/>
    <w:rsid w:val="005A1C30"/>
    <w:rsid w:val="005A2333"/>
    <w:rsid w:val="005A29E1"/>
    <w:rsid w:val="005A31C9"/>
    <w:rsid w:val="005A3295"/>
    <w:rsid w:val="005A46FF"/>
    <w:rsid w:val="005A48ED"/>
    <w:rsid w:val="005A4A21"/>
    <w:rsid w:val="005A4AFF"/>
    <w:rsid w:val="005A4CEE"/>
    <w:rsid w:val="005A4E35"/>
    <w:rsid w:val="005A4E6A"/>
    <w:rsid w:val="005A52BE"/>
    <w:rsid w:val="005A539E"/>
    <w:rsid w:val="005A65F0"/>
    <w:rsid w:val="005A7758"/>
    <w:rsid w:val="005B011E"/>
    <w:rsid w:val="005B028B"/>
    <w:rsid w:val="005B211A"/>
    <w:rsid w:val="005B2727"/>
    <w:rsid w:val="005B2851"/>
    <w:rsid w:val="005B2B01"/>
    <w:rsid w:val="005B2E84"/>
    <w:rsid w:val="005B352F"/>
    <w:rsid w:val="005B3E66"/>
    <w:rsid w:val="005B3FE8"/>
    <w:rsid w:val="005B4215"/>
    <w:rsid w:val="005B436C"/>
    <w:rsid w:val="005B4F97"/>
    <w:rsid w:val="005B52A4"/>
    <w:rsid w:val="005B5CA4"/>
    <w:rsid w:val="005B6E01"/>
    <w:rsid w:val="005B7476"/>
    <w:rsid w:val="005B7688"/>
    <w:rsid w:val="005B7849"/>
    <w:rsid w:val="005B7B0E"/>
    <w:rsid w:val="005C0DFA"/>
    <w:rsid w:val="005C0FF0"/>
    <w:rsid w:val="005C219B"/>
    <w:rsid w:val="005C492F"/>
    <w:rsid w:val="005C4B4C"/>
    <w:rsid w:val="005C4B62"/>
    <w:rsid w:val="005C5409"/>
    <w:rsid w:val="005C55EF"/>
    <w:rsid w:val="005C608C"/>
    <w:rsid w:val="005C628C"/>
    <w:rsid w:val="005C6765"/>
    <w:rsid w:val="005C69AC"/>
    <w:rsid w:val="005C722E"/>
    <w:rsid w:val="005C72F6"/>
    <w:rsid w:val="005C7576"/>
    <w:rsid w:val="005C7759"/>
    <w:rsid w:val="005D01A4"/>
    <w:rsid w:val="005D1584"/>
    <w:rsid w:val="005D15AE"/>
    <w:rsid w:val="005D1A7B"/>
    <w:rsid w:val="005D1EDD"/>
    <w:rsid w:val="005D291E"/>
    <w:rsid w:val="005D2F95"/>
    <w:rsid w:val="005D41BE"/>
    <w:rsid w:val="005D456F"/>
    <w:rsid w:val="005D45B3"/>
    <w:rsid w:val="005D4AB3"/>
    <w:rsid w:val="005D4CEB"/>
    <w:rsid w:val="005D5344"/>
    <w:rsid w:val="005D57C9"/>
    <w:rsid w:val="005D5DA8"/>
    <w:rsid w:val="005D61EB"/>
    <w:rsid w:val="005D6733"/>
    <w:rsid w:val="005D6914"/>
    <w:rsid w:val="005E0AE0"/>
    <w:rsid w:val="005E27CF"/>
    <w:rsid w:val="005E40C4"/>
    <w:rsid w:val="005E5501"/>
    <w:rsid w:val="005E7EF4"/>
    <w:rsid w:val="005F00AF"/>
    <w:rsid w:val="005F0353"/>
    <w:rsid w:val="005F04E6"/>
    <w:rsid w:val="005F11F3"/>
    <w:rsid w:val="005F17EC"/>
    <w:rsid w:val="005F1BBF"/>
    <w:rsid w:val="005F1C2F"/>
    <w:rsid w:val="005F324A"/>
    <w:rsid w:val="005F37C5"/>
    <w:rsid w:val="005F39D5"/>
    <w:rsid w:val="005F3AB5"/>
    <w:rsid w:val="005F3E05"/>
    <w:rsid w:val="005F3F98"/>
    <w:rsid w:val="005F43B9"/>
    <w:rsid w:val="005F55D6"/>
    <w:rsid w:val="005F5CA9"/>
    <w:rsid w:val="005F68CB"/>
    <w:rsid w:val="005F6BDE"/>
    <w:rsid w:val="00600242"/>
    <w:rsid w:val="006016A7"/>
    <w:rsid w:val="0060231D"/>
    <w:rsid w:val="006033E3"/>
    <w:rsid w:val="006058ED"/>
    <w:rsid w:val="00605FC7"/>
    <w:rsid w:val="00606218"/>
    <w:rsid w:val="006064C5"/>
    <w:rsid w:val="00606CA3"/>
    <w:rsid w:val="00606E91"/>
    <w:rsid w:val="00607018"/>
    <w:rsid w:val="006077ED"/>
    <w:rsid w:val="00610954"/>
    <w:rsid w:val="00610CBE"/>
    <w:rsid w:val="00610E1F"/>
    <w:rsid w:val="0061269A"/>
    <w:rsid w:val="00612B61"/>
    <w:rsid w:val="0061321C"/>
    <w:rsid w:val="00613C5A"/>
    <w:rsid w:val="00614CA1"/>
    <w:rsid w:val="00614CC3"/>
    <w:rsid w:val="0061539B"/>
    <w:rsid w:val="00615C2C"/>
    <w:rsid w:val="006168A6"/>
    <w:rsid w:val="0061697D"/>
    <w:rsid w:val="00617D8D"/>
    <w:rsid w:val="00617F98"/>
    <w:rsid w:val="0062038A"/>
    <w:rsid w:val="006203A8"/>
    <w:rsid w:val="00620DA2"/>
    <w:rsid w:val="00620E59"/>
    <w:rsid w:val="00621132"/>
    <w:rsid w:val="00622656"/>
    <w:rsid w:val="00622EB5"/>
    <w:rsid w:val="0062386E"/>
    <w:rsid w:val="00623A2D"/>
    <w:rsid w:val="00623BC7"/>
    <w:rsid w:val="00623D9A"/>
    <w:rsid w:val="00623F01"/>
    <w:rsid w:val="006242FB"/>
    <w:rsid w:val="00624738"/>
    <w:rsid w:val="00625A2B"/>
    <w:rsid w:val="00625E3A"/>
    <w:rsid w:val="00626E2D"/>
    <w:rsid w:val="006272DE"/>
    <w:rsid w:val="00627D94"/>
    <w:rsid w:val="006304D3"/>
    <w:rsid w:val="00630844"/>
    <w:rsid w:val="00630AB9"/>
    <w:rsid w:val="00630B42"/>
    <w:rsid w:val="0063104D"/>
    <w:rsid w:val="006310FC"/>
    <w:rsid w:val="00631688"/>
    <w:rsid w:val="00631D0E"/>
    <w:rsid w:val="006320D8"/>
    <w:rsid w:val="00632540"/>
    <w:rsid w:val="00632BC1"/>
    <w:rsid w:val="00632E88"/>
    <w:rsid w:val="0063454C"/>
    <w:rsid w:val="00634DBB"/>
    <w:rsid w:val="00635221"/>
    <w:rsid w:val="00635255"/>
    <w:rsid w:val="00637C26"/>
    <w:rsid w:val="00640732"/>
    <w:rsid w:val="00642072"/>
    <w:rsid w:val="006431D0"/>
    <w:rsid w:val="006440ED"/>
    <w:rsid w:val="0064467C"/>
    <w:rsid w:val="00644AB5"/>
    <w:rsid w:val="00645213"/>
    <w:rsid w:val="00645293"/>
    <w:rsid w:val="006468CB"/>
    <w:rsid w:val="006475F3"/>
    <w:rsid w:val="00647B0C"/>
    <w:rsid w:val="00651B78"/>
    <w:rsid w:val="00652263"/>
    <w:rsid w:val="0065238F"/>
    <w:rsid w:val="0065278C"/>
    <w:rsid w:val="00652881"/>
    <w:rsid w:val="00652985"/>
    <w:rsid w:val="00653168"/>
    <w:rsid w:val="006533AE"/>
    <w:rsid w:val="00654203"/>
    <w:rsid w:val="006551AE"/>
    <w:rsid w:val="006572D9"/>
    <w:rsid w:val="00661728"/>
    <w:rsid w:val="00661974"/>
    <w:rsid w:val="006623E2"/>
    <w:rsid w:val="006624E3"/>
    <w:rsid w:val="006640F9"/>
    <w:rsid w:val="00664551"/>
    <w:rsid w:val="00664685"/>
    <w:rsid w:val="00664B95"/>
    <w:rsid w:val="00665D5F"/>
    <w:rsid w:val="006676A0"/>
    <w:rsid w:val="006704F3"/>
    <w:rsid w:val="0067062D"/>
    <w:rsid w:val="00670857"/>
    <w:rsid w:val="00671124"/>
    <w:rsid w:val="006727B0"/>
    <w:rsid w:val="0067307E"/>
    <w:rsid w:val="006739C0"/>
    <w:rsid w:val="00673F6D"/>
    <w:rsid w:val="00674850"/>
    <w:rsid w:val="00675116"/>
    <w:rsid w:val="00675D03"/>
    <w:rsid w:val="00676016"/>
    <w:rsid w:val="00676EA7"/>
    <w:rsid w:val="00680071"/>
    <w:rsid w:val="00680969"/>
    <w:rsid w:val="00683F61"/>
    <w:rsid w:val="00686A36"/>
    <w:rsid w:val="00686FC8"/>
    <w:rsid w:val="00687AD5"/>
    <w:rsid w:val="00690DCB"/>
    <w:rsid w:val="0069211A"/>
    <w:rsid w:val="00692B81"/>
    <w:rsid w:val="00692C4F"/>
    <w:rsid w:val="0069315C"/>
    <w:rsid w:val="006949D2"/>
    <w:rsid w:val="00694C5F"/>
    <w:rsid w:val="00695251"/>
    <w:rsid w:val="006952EB"/>
    <w:rsid w:val="006953EF"/>
    <w:rsid w:val="00695689"/>
    <w:rsid w:val="00695ADE"/>
    <w:rsid w:val="00695C0D"/>
    <w:rsid w:val="00695CAE"/>
    <w:rsid w:val="00695F70"/>
    <w:rsid w:val="00696356"/>
    <w:rsid w:val="00696507"/>
    <w:rsid w:val="006968EA"/>
    <w:rsid w:val="00696B05"/>
    <w:rsid w:val="006A015D"/>
    <w:rsid w:val="006A02EC"/>
    <w:rsid w:val="006A0D9D"/>
    <w:rsid w:val="006A2B6C"/>
    <w:rsid w:val="006A2EA3"/>
    <w:rsid w:val="006A3CC1"/>
    <w:rsid w:val="006A3E73"/>
    <w:rsid w:val="006A4899"/>
    <w:rsid w:val="006A5E32"/>
    <w:rsid w:val="006A62E1"/>
    <w:rsid w:val="006A6566"/>
    <w:rsid w:val="006A6E0E"/>
    <w:rsid w:val="006A72C6"/>
    <w:rsid w:val="006A7310"/>
    <w:rsid w:val="006A772F"/>
    <w:rsid w:val="006B02DA"/>
    <w:rsid w:val="006B08FB"/>
    <w:rsid w:val="006B194C"/>
    <w:rsid w:val="006B2065"/>
    <w:rsid w:val="006B22BD"/>
    <w:rsid w:val="006B275B"/>
    <w:rsid w:val="006B30BF"/>
    <w:rsid w:val="006B38C6"/>
    <w:rsid w:val="006B3940"/>
    <w:rsid w:val="006B45A6"/>
    <w:rsid w:val="006B48EC"/>
    <w:rsid w:val="006B4A69"/>
    <w:rsid w:val="006B62F0"/>
    <w:rsid w:val="006B6C6B"/>
    <w:rsid w:val="006C09B6"/>
    <w:rsid w:val="006C168D"/>
    <w:rsid w:val="006C2BF5"/>
    <w:rsid w:val="006C4A40"/>
    <w:rsid w:val="006C4D26"/>
    <w:rsid w:val="006C4E56"/>
    <w:rsid w:val="006C61CD"/>
    <w:rsid w:val="006C642C"/>
    <w:rsid w:val="006C6FC6"/>
    <w:rsid w:val="006C7BB9"/>
    <w:rsid w:val="006C7D50"/>
    <w:rsid w:val="006D11EA"/>
    <w:rsid w:val="006D136D"/>
    <w:rsid w:val="006D141C"/>
    <w:rsid w:val="006D1AAA"/>
    <w:rsid w:val="006D2425"/>
    <w:rsid w:val="006D2CF3"/>
    <w:rsid w:val="006D2D08"/>
    <w:rsid w:val="006D2F35"/>
    <w:rsid w:val="006D3228"/>
    <w:rsid w:val="006D349E"/>
    <w:rsid w:val="006D34C2"/>
    <w:rsid w:val="006D41EF"/>
    <w:rsid w:val="006D4A94"/>
    <w:rsid w:val="006D53AA"/>
    <w:rsid w:val="006D6166"/>
    <w:rsid w:val="006D6993"/>
    <w:rsid w:val="006E0D09"/>
    <w:rsid w:val="006E241F"/>
    <w:rsid w:val="006E24EE"/>
    <w:rsid w:val="006E25BD"/>
    <w:rsid w:val="006E2F57"/>
    <w:rsid w:val="006E3379"/>
    <w:rsid w:val="006E34B7"/>
    <w:rsid w:val="006E36B8"/>
    <w:rsid w:val="006E3874"/>
    <w:rsid w:val="006E5585"/>
    <w:rsid w:val="006E5E32"/>
    <w:rsid w:val="006E633A"/>
    <w:rsid w:val="006E6A14"/>
    <w:rsid w:val="006E6B16"/>
    <w:rsid w:val="006E6DE8"/>
    <w:rsid w:val="006E780C"/>
    <w:rsid w:val="006F0BA7"/>
    <w:rsid w:val="006F0F01"/>
    <w:rsid w:val="006F174D"/>
    <w:rsid w:val="006F1F41"/>
    <w:rsid w:val="006F2787"/>
    <w:rsid w:val="006F28C1"/>
    <w:rsid w:val="006F32EF"/>
    <w:rsid w:val="006F3615"/>
    <w:rsid w:val="006F3C54"/>
    <w:rsid w:val="006F41B7"/>
    <w:rsid w:val="006F4CD8"/>
    <w:rsid w:val="006F5125"/>
    <w:rsid w:val="006F53D9"/>
    <w:rsid w:val="006F575F"/>
    <w:rsid w:val="006F5812"/>
    <w:rsid w:val="006F587F"/>
    <w:rsid w:val="006F609A"/>
    <w:rsid w:val="006F6672"/>
    <w:rsid w:val="006F685F"/>
    <w:rsid w:val="006F69C8"/>
    <w:rsid w:val="00700109"/>
    <w:rsid w:val="007004DC"/>
    <w:rsid w:val="00701093"/>
    <w:rsid w:val="00701103"/>
    <w:rsid w:val="007015F1"/>
    <w:rsid w:val="0070173B"/>
    <w:rsid w:val="00701A45"/>
    <w:rsid w:val="007022C4"/>
    <w:rsid w:val="007026E9"/>
    <w:rsid w:val="00703C8B"/>
    <w:rsid w:val="00703E8A"/>
    <w:rsid w:val="00704A3A"/>
    <w:rsid w:val="00704F60"/>
    <w:rsid w:val="00705EC3"/>
    <w:rsid w:val="00706EA3"/>
    <w:rsid w:val="007078BE"/>
    <w:rsid w:val="00707ED7"/>
    <w:rsid w:val="00710644"/>
    <w:rsid w:val="00710BF6"/>
    <w:rsid w:val="00711522"/>
    <w:rsid w:val="00711891"/>
    <w:rsid w:val="007118A6"/>
    <w:rsid w:val="007124FE"/>
    <w:rsid w:val="00712533"/>
    <w:rsid w:val="00713186"/>
    <w:rsid w:val="00713757"/>
    <w:rsid w:val="00713758"/>
    <w:rsid w:val="007137D8"/>
    <w:rsid w:val="00713871"/>
    <w:rsid w:val="00714064"/>
    <w:rsid w:val="0071409E"/>
    <w:rsid w:val="00717772"/>
    <w:rsid w:val="007200E5"/>
    <w:rsid w:val="00720371"/>
    <w:rsid w:val="007205A9"/>
    <w:rsid w:val="00720C17"/>
    <w:rsid w:val="00721633"/>
    <w:rsid w:val="00721AF1"/>
    <w:rsid w:val="0072280F"/>
    <w:rsid w:val="00722B5E"/>
    <w:rsid w:val="007235F5"/>
    <w:rsid w:val="00723B2C"/>
    <w:rsid w:val="00723CBA"/>
    <w:rsid w:val="007253CC"/>
    <w:rsid w:val="00725645"/>
    <w:rsid w:val="00725704"/>
    <w:rsid w:val="00726F5A"/>
    <w:rsid w:val="0072708F"/>
    <w:rsid w:val="007306DE"/>
    <w:rsid w:val="00730705"/>
    <w:rsid w:val="00730E81"/>
    <w:rsid w:val="00731000"/>
    <w:rsid w:val="00731204"/>
    <w:rsid w:val="007312E5"/>
    <w:rsid w:val="007319BC"/>
    <w:rsid w:val="0073222B"/>
    <w:rsid w:val="00732582"/>
    <w:rsid w:val="00732CFE"/>
    <w:rsid w:val="00732D1D"/>
    <w:rsid w:val="007332C4"/>
    <w:rsid w:val="00733480"/>
    <w:rsid w:val="00734053"/>
    <w:rsid w:val="00734321"/>
    <w:rsid w:val="00734381"/>
    <w:rsid w:val="00736034"/>
    <w:rsid w:val="0073681C"/>
    <w:rsid w:val="00736A13"/>
    <w:rsid w:val="0073725B"/>
    <w:rsid w:val="0074007E"/>
    <w:rsid w:val="0074033C"/>
    <w:rsid w:val="0074050E"/>
    <w:rsid w:val="00740615"/>
    <w:rsid w:val="00740B66"/>
    <w:rsid w:val="00741AF8"/>
    <w:rsid w:val="00741EBE"/>
    <w:rsid w:val="00742181"/>
    <w:rsid w:val="007424EC"/>
    <w:rsid w:val="00742EDA"/>
    <w:rsid w:val="007440FA"/>
    <w:rsid w:val="00744201"/>
    <w:rsid w:val="00744B78"/>
    <w:rsid w:val="00745FCE"/>
    <w:rsid w:val="00746130"/>
    <w:rsid w:val="00746A40"/>
    <w:rsid w:val="00746E6A"/>
    <w:rsid w:val="00747598"/>
    <w:rsid w:val="00750358"/>
    <w:rsid w:val="007514F4"/>
    <w:rsid w:val="007519DB"/>
    <w:rsid w:val="007520A3"/>
    <w:rsid w:val="007526F5"/>
    <w:rsid w:val="00752ACD"/>
    <w:rsid w:val="007534D1"/>
    <w:rsid w:val="00753B6E"/>
    <w:rsid w:val="00754717"/>
    <w:rsid w:val="00754836"/>
    <w:rsid w:val="00754A99"/>
    <w:rsid w:val="00754FB9"/>
    <w:rsid w:val="0075532A"/>
    <w:rsid w:val="007553A9"/>
    <w:rsid w:val="00755BA2"/>
    <w:rsid w:val="00755CDF"/>
    <w:rsid w:val="0075623D"/>
    <w:rsid w:val="00756EEC"/>
    <w:rsid w:val="00757042"/>
    <w:rsid w:val="007578C3"/>
    <w:rsid w:val="00757A4C"/>
    <w:rsid w:val="007605F6"/>
    <w:rsid w:val="00760820"/>
    <w:rsid w:val="00760895"/>
    <w:rsid w:val="00761446"/>
    <w:rsid w:val="0076286F"/>
    <w:rsid w:val="00762ABF"/>
    <w:rsid w:val="00762EA9"/>
    <w:rsid w:val="007632A5"/>
    <w:rsid w:val="00764A94"/>
    <w:rsid w:val="00764B26"/>
    <w:rsid w:val="00764EA6"/>
    <w:rsid w:val="0076503D"/>
    <w:rsid w:val="007651A9"/>
    <w:rsid w:val="007651E5"/>
    <w:rsid w:val="0076524F"/>
    <w:rsid w:val="00765584"/>
    <w:rsid w:val="007665B2"/>
    <w:rsid w:val="007670DC"/>
    <w:rsid w:val="0076715F"/>
    <w:rsid w:val="00767356"/>
    <w:rsid w:val="007677A3"/>
    <w:rsid w:val="00767CE6"/>
    <w:rsid w:val="00770F2A"/>
    <w:rsid w:val="0077111A"/>
    <w:rsid w:val="0077213A"/>
    <w:rsid w:val="00772272"/>
    <w:rsid w:val="007725D8"/>
    <w:rsid w:val="0077369F"/>
    <w:rsid w:val="0077463A"/>
    <w:rsid w:val="00774990"/>
    <w:rsid w:val="00774AB3"/>
    <w:rsid w:val="00774D0F"/>
    <w:rsid w:val="00774D7B"/>
    <w:rsid w:val="007756ED"/>
    <w:rsid w:val="0077589D"/>
    <w:rsid w:val="0077617F"/>
    <w:rsid w:val="007765C4"/>
    <w:rsid w:val="00776A3D"/>
    <w:rsid w:val="0077707A"/>
    <w:rsid w:val="007776BF"/>
    <w:rsid w:val="00777C63"/>
    <w:rsid w:val="00777CA7"/>
    <w:rsid w:val="00780B87"/>
    <w:rsid w:val="00780CD4"/>
    <w:rsid w:val="007817AB"/>
    <w:rsid w:val="007819A1"/>
    <w:rsid w:val="00783BA5"/>
    <w:rsid w:val="00784F9E"/>
    <w:rsid w:val="0078533C"/>
    <w:rsid w:val="007856FD"/>
    <w:rsid w:val="007857FB"/>
    <w:rsid w:val="007870FC"/>
    <w:rsid w:val="007871C3"/>
    <w:rsid w:val="00787800"/>
    <w:rsid w:val="00787CD0"/>
    <w:rsid w:val="007905A2"/>
    <w:rsid w:val="00790C59"/>
    <w:rsid w:val="00791053"/>
    <w:rsid w:val="00791261"/>
    <w:rsid w:val="007918FE"/>
    <w:rsid w:val="00791A3A"/>
    <w:rsid w:val="0079262D"/>
    <w:rsid w:val="00792A53"/>
    <w:rsid w:val="00793593"/>
    <w:rsid w:val="00793F33"/>
    <w:rsid w:val="00794196"/>
    <w:rsid w:val="00794C47"/>
    <w:rsid w:val="00794FFF"/>
    <w:rsid w:val="0079649A"/>
    <w:rsid w:val="00796D4D"/>
    <w:rsid w:val="007971B8"/>
    <w:rsid w:val="00797637"/>
    <w:rsid w:val="00797D3C"/>
    <w:rsid w:val="007A0018"/>
    <w:rsid w:val="007A0ADE"/>
    <w:rsid w:val="007A1B35"/>
    <w:rsid w:val="007A2EA6"/>
    <w:rsid w:val="007A3680"/>
    <w:rsid w:val="007A3BCD"/>
    <w:rsid w:val="007A4354"/>
    <w:rsid w:val="007A4A03"/>
    <w:rsid w:val="007A4C1C"/>
    <w:rsid w:val="007A5214"/>
    <w:rsid w:val="007A59B8"/>
    <w:rsid w:val="007A65AF"/>
    <w:rsid w:val="007A7682"/>
    <w:rsid w:val="007A7F42"/>
    <w:rsid w:val="007B1978"/>
    <w:rsid w:val="007B1B5B"/>
    <w:rsid w:val="007B2862"/>
    <w:rsid w:val="007B2FD8"/>
    <w:rsid w:val="007B3765"/>
    <w:rsid w:val="007B3968"/>
    <w:rsid w:val="007B45AF"/>
    <w:rsid w:val="007B4DD0"/>
    <w:rsid w:val="007B611E"/>
    <w:rsid w:val="007B662A"/>
    <w:rsid w:val="007B71DC"/>
    <w:rsid w:val="007B7743"/>
    <w:rsid w:val="007B7F07"/>
    <w:rsid w:val="007C04F4"/>
    <w:rsid w:val="007C2139"/>
    <w:rsid w:val="007C23E3"/>
    <w:rsid w:val="007C27DE"/>
    <w:rsid w:val="007C299E"/>
    <w:rsid w:val="007C40AC"/>
    <w:rsid w:val="007C525F"/>
    <w:rsid w:val="007C5321"/>
    <w:rsid w:val="007C5881"/>
    <w:rsid w:val="007C5E8A"/>
    <w:rsid w:val="007C5F4B"/>
    <w:rsid w:val="007C6AAB"/>
    <w:rsid w:val="007C7B84"/>
    <w:rsid w:val="007C7EE1"/>
    <w:rsid w:val="007D00DD"/>
    <w:rsid w:val="007D0C4D"/>
    <w:rsid w:val="007D1FE9"/>
    <w:rsid w:val="007D28C9"/>
    <w:rsid w:val="007D2EEC"/>
    <w:rsid w:val="007D326B"/>
    <w:rsid w:val="007D37CD"/>
    <w:rsid w:val="007D38F0"/>
    <w:rsid w:val="007D3CC8"/>
    <w:rsid w:val="007D430A"/>
    <w:rsid w:val="007D47FB"/>
    <w:rsid w:val="007D4DD3"/>
    <w:rsid w:val="007D576A"/>
    <w:rsid w:val="007D619E"/>
    <w:rsid w:val="007D62F9"/>
    <w:rsid w:val="007D63A4"/>
    <w:rsid w:val="007D6542"/>
    <w:rsid w:val="007E002F"/>
    <w:rsid w:val="007E10B2"/>
    <w:rsid w:val="007E1AA2"/>
    <w:rsid w:val="007E1F2C"/>
    <w:rsid w:val="007E223B"/>
    <w:rsid w:val="007E279D"/>
    <w:rsid w:val="007E2D69"/>
    <w:rsid w:val="007E3815"/>
    <w:rsid w:val="007E3B9A"/>
    <w:rsid w:val="007E3EEF"/>
    <w:rsid w:val="007E4381"/>
    <w:rsid w:val="007E46E8"/>
    <w:rsid w:val="007E470F"/>
    <w:rsid w:val="007E4C1F"/>
    <w:rsid w:val="007E57C9"/>
    <w:rsid w:val="007F01DE"/>
    <w:rsid w:val="007F02E5"/>
    <w:rsid w:val="007F0759"/>
    <w:rsid w:val="007F0BCC"/>
    <w:rsid w:val="007F156E"/>
    <w:rsid w:val="007F1CF3"/>
    <w:rsid w:val="007F25C0"/>
    <w:rsid w:val="007F30BB"/>
    <w:rsid w:val="007F4A97"/>
    <w:rsid w:val="007F5381"/>
    <w:rsid w:val="007F5F52"/>
    <w:rsid w:val="007F672A"/>
    <w:rsid w:val="007F6A1D"/>
    <w:rsid w:val="007F77C6"/>
    <w:rsid w:val="007F79D4"/>
    <w:rsid w:val="008003A1"/>
    <w:rsid w:val="008006B7"/>
    <w:rsid w:val="00800FDB"/>
    <w:rsid w:val="00801F7E"/>
    <w:rsid w:val="00802081"/>
    <w:rsid w:val="008020F6"/>
    <w:rsid w:val="008025D2"/>
    <w:rsid w:val="0080298E"/>
    <w:rsid w:val="008030EC"/>
    <w:rsid w:val="0080335D"/>
    <w:rsid w:val="00803833"/>
    <w:rsid w:val="00804316"/>
    <w:rsid w:val="008044F8"/>
    <w:rsid w:val="00804543"/>
    <w:rsid w:val="00805983"/>
    <w:rsid w:val="00805C54"/>
    <w:rsid w:val="00806461"/>
    <w:rsid w:val="008064C1"/>
    <w:rsid w:val="00806E36"/>
    <w:rsid w:val="0081096D"/>
    <w:rsid w:val="00810EAD"/>
    <w:rsid w:val="00811833"/>
    <w:rsid w:val="00811CC5"/>
    <w:rsid w:val="00813F84"/>
    <w:rsid w:val="00814BDE"/>
    <w:rsid w:val="00814DBC"/>
    <w:rsid w:val="00815A5C"/>
    <w:rsid w:val="008174D4"/>
    <w:rsid w:val="0081752D"/>
    <w:rsid w:val="0082002E"/>
    <w:rsid w:val="008204DB"/>
    <w:rsid w:val="0082083C"/>
    <w:rsid w:val="00820C54"/>
    <w:rsid w:val="00820F37"/>
    <w:rsid w:val="00820FE6"/>
    <w:rsid w:val="00821A66"/>
    <w:rsid w:val="00822476"/>
    <w:rsid w:val="00822882"/>
    <w:rsid w:val="00822A1E"/>
    <w:rsid w:val="008238C7"/>
    <w:rsid w:val="00824B4D"/>
    <w:rsid w:val="00825268"/>
    <w:rsid w:val="0082571C"/>
    <w:rsid w:val="00825B94"/>
    <w:rsid w:val="00825BB4"/>
    <w:rsid w:val="00825F68"/>
    <w:rsid w:val="008272FF"/>
    <w:rsid w:val="008273D2"/>
    <w:rsid w:val="00830E92"/>
    <w:rsid w:val="00832060"/>
    <w:rsid w:val="008320ED"/>
    <w:rsid w:val="00832A0F"/>
    <w:rsid w:val="00834375"/>
    <w:rsid w:val="00835179"/>
    <w:rsid w:val="00835329"/>
    <w:rsid w:val="008353D5"/>
    <w:rsid w:val="00835408"/>
    <w:rsid w:val="008357D2"/>
    <w:rsid w:val="008358A2"/>
    <w:rsid w:val="008359DA"/>
    <w:rsid w:val="008362D0"/>
    <w:rsid w:val="008367AF"/>
    <w:rsid w:val="00837CEF"/>
    <w:rsid w:val="00837E2F"/>
    <w:rsid w:val="00840035"/>
    <w:rsid w:val="008412CE"/>
    <w:rsid w:val="00841FAE"/>
    <w:rsid w:val="00842661"/>
    <w:rsid w:val="008428A9"/>
    <w:rsid w:val="00843C3D"/>
    <w:rsid w:val="00844112"/>
    <w:rsid w:val="00845401"/>
    <w:rsid w:val="008456C9"/>
    <w:rsid w:val="0084611D"/>
    <w:rsid w:val="00846177"/>
    <w:rsid w:val="0084654D"/>
    <w:rsid w:val="00846C9F"/>
    <w:rsid w:val="0084743A"/>
    <w:rsid w:val="00847BD6"/>
    <w:rsid w:val="00850137"/>
    <w:rsid w:val="008501DA"/>
    <w:rsid w:val="0085081E"/>
    <w:rsid w:val="00850C62"/>
    <w:rsid w:val="008528EC"/>
    <w:rsid w:val="00852B48"/>
    <w:rsid w:val="008539F6"/>
    <w:rsid w:val="00853FD8"/>
    <w:rsid w:val="0085441E"/>
    <w:rsid w:val="0085474D"/>
    <w:rsid w:val="00856481"/>
    <w:rsid w:val="008567A2"/>
    <w:rsid w:val="00856E6C"/>
    <w:rsid w:val="00857DE1"/>
    <w:rsid w:val="00860326"/>
    <w:rsid w:val="00860793"/>
    <w:rsid w:val="00861747"/>
    <w:rsid w:val="00861DD5"/>
    <w:rsid w:val="00862614"/>
    <w:rsid w:val="00863011"/>
    <w:rsid w:val="00863C5B"/>
    <w:rsid w:val="00863D2E"/>
    <w:rsid w:val="0086468B"/>
    <w:rsid w:val="00864E32"/>
    <w:rsid w:val="00865075"/>
    <w:rsid w:val="0086615F"/>
    <w:rsid w:val="0086748F"/>
    <w:rsid w:val="0087274F"/>
    <w:rsid w:val="00872757"/>
    <w:rsid w:val="00872CE4"/>
    <w:rsid w:val="00873AA4"/>
    <w:rsid w:val="00873CA8"/>
    <w:rsid w:val="00873F5D"/>
    <w:rsid w:val="0087570C"/>
    <w:rsid w:val="008757C8"/>
    <w:rsid w:val="008773BA"/>
    <w:rsid w:val="00877B62"/>
    <w:rsid w:val="00877EBE"/>
    <w:rsid w:val="00881015"/>
    <w:rsid w:val="008810B0"/>
    <w:rsid w:val="008811E1"/>
    <w:rsid w:val="00881665"/>
    <w:rsid w:val="00881729"/>
    <w:rsid w:val="008819B6"/>
    <w:rsid w:val="00881AAC"/>
    <w:rsid w:val="00882220"/>
    <w:rsid w:val="00882AF1"/>
    <w:rsid w:val="008836B7"/>
    <w:rsid w:val="008837D4"/>
    <w:rsid w:val="00883F7C"/>
    <w:rsid w:val="008841D3"/>
    <w:rsid w:val="00884987"/>
    <w:rsid w:val="00884BE0"/>
    <w:rsid w:val="008850E5"/>
    <w:rsid w:val="00885C59"/>
    <w:rsid w:val="00885E03"/>
    <w:rsid w:val="00887BF9"/>
    <w:rsid w:val="00887DE6"/>
    <w:rsid w:val="0089115F"/>
    <w:rsid w:val="0089214A"/>
    <w:rsid w:val="00892226"/>
    <w:rsid w:val="008922FA"/>
    <w:rsid w:val="00892D3E"/>
    <w:rsid w:val="008936DC"/>
    <w:rsid w:val="00893E53"/>
    <w:rsid w:val="008942D4"/>
    <w:rsid w:val="008945EB"/>
    <w:rsid w:val="00894A59"/>
    <w:rsid w:val="00894AC1"/>
    <w:rsid w:val="00894C2A"/>
    <w:rsid w:val="00895389"/>
    <w:rsid w:val="00895CF2"/>
    <w:rsid w:val="0089690B"/>
    <w:rsid w:val="00896A5F"/>
    <w:rsid w:val="008971E9"/>
    <w:rsid w:val="0089728F"/>
    <w:rsid w:val="008976C0"/>
    <w:rsid w:val="00897708"/>
    <w:rsid w:val="00897D88"/>
    <w:rsid w:val="008A08D7"/>
    <w:rsid w:val="008A17AF"/>
    <w:rsid w:val="008A1B95"/>
    <w:rsid w:val="008A1ED9"/>
    <w:rsid w:val="008A2C65"/>
    <w:rsid w:val="008A2F16"/>
    <w:rsid w:val="008A36AE"/>
    <w:rsid w:val="008A48C3"/>
    <w:rsid w:val="008A4E18"/>
    <w:rsid w:val="008A520C"/>
    <w:rsid w:val="008A5493"/>
    <w:rsid w:val="008A596C"/>
    <w:rsid w:val="008A5E9C"/>
    <w:rsid w:val="008A64C4"/>
    <w:rsid w:val="008A6BF7"/>
    <w:rsid w:val="008A6C97"/>
    <w:rsid w:val="008A6CC1"/>
    <w:rsid w:val="008A72FB"/>
    <w:rsid w:val="008A7E8F"/>
    <w:rsid w:val="008A7F03"/>
    <w:rsid w:val="008B1823"/>
    <w:rsid w:val="008B1B4E"/>
    <w:rsid w:val="008B1F99"/>
    <w:rsid w:val="008B24DC"/>
    <w:rsid w:val="008B2BDF"/>
    <w:rsid w:val="008B33D0"/>
    <w:rsid w:val="008B391A"/>
    <w:rsid w:val="008B4198"/>
    <w:rsid w:val="008B5177"/>
    <w:rsid w:val="008B586A"/>
    <w:rsid w:val="008B5F09"/>
    <w:rsid w:val="008B6651"/>
    <w:rsid w:val="008B6B0E"/>
    <w:rsid w:val="008B6E16"/>
    <w:rsid w:val="008B7110"/>
    <w:rsid w:val="008B7A20"/>
    <w:rsid w:val="008C0DF9"/>
    <w:rsid w:val="008C1154"/>
    <w:rsid w:val="008C1CC7"/>
    <w:rsid w:val="008C2029"/>
    <w:rsid w:val="008C267C"/>
    <w:rsid w:val="008C2E44"/>
    <w:rsid w:val="008C2F4F"/>
    <w:rsid w:val="008C327A"/>
    <w:rsid w:val="008C3427"/>
    <w:rsid w:val="008C3BC2"/>
    <w:rsid w:val="008C4F76"/>
    <w:rsid w:val="008C55AD"/>
    <w:rsid w:val="008C61D6"/>
    <w:rsid w:val="008C649D"/>
    <w:rsid w:val="008C64F1"/>
    <w:rsid w:val="008C7C1A"/>
    <w:rsid w:val="008D0DC1"/>
    <w:rsid w:val="008D1434"/>
    <w:rsid w:val="008D1BB0"/>
    <w:rsid w:val="008D20FF"/>
    <w:rsid w:val="008D2B9A"/>
    <w:rsid w:val="008D3A3D"/>
    <w:rsid w:val="008D3DE6"/>
    <w:rsid w:val="008D4223"/>
    <w:rsid w:val="008D44CC"/>
    <w:rsid w:val="008D46E3"/>
    <w:rsid w:val="008D4CED"/>
    <w:rsid w:val="008D50F9"/>
    <w:rsid w:val="008D5442"/>
    <w:rsid w:val="008D5CAF"/>
    <w:rsid w:val="008D5F8E"/>
    <w:rsid w:val="008D64F1"/>
    <w:rsid w:val="008D6709"/>
    <w:rsid w:val="008D69A4"/>
    <w:rsid w:val="008D7282"/>
    <w:rsid w:val="008D785F"/>
    <w:rsid w:val="008E06B7"/>
    <w:rsid w:val="008E083A"/>
    <w:rsid w:val="008E12AD"/>
    <w:rsid w:val="008E2152"/>
    <w:rsid w:val="008E22FF"/>
    <w:rsid w:val="008E2450"/>
    <w:rsid w:val="008E3F27"/>
    <w:rsid w:val="008E43C6"/>
    <w:rsid w:val="008E47EF"/>
    <w:rsid w:val="008E4E6E"/>
    <w:rsid w:val="008E5DB7"/>
    <w:rsid w:val="008E61EB"/>
    <w:rsid w:val="008E7896"/>
    <w:rsid w:val="008E79C7"/>
    <w:rsid w:val="008E7B6F"/>
    <w:rsid w:val="008E7C9D"/>
    <w:rsid w:val="008E7D8A"/>
    <w:rsid w:val="008F064D"/>
    <w:rsid w:val="008F14C7"/>
    <w:rsid w:val="008F1E9E"/>
    <w:rsid w:val="008F2165"/>
    <w:rsid w:val="008F2477"/>
    <w:rsid w:val="008F3879"/>
    <w:rsid w:val="008F3D69"/>
    <w:rsid w:val="008F5442"/>
    <w:rsid w:val="008F653E"/>
    <w:rsid w:val="008F67F1"/>
    <w:rsid w:val="008F7769"/>
    <w:rsid w:val="009000B9"/>
    <w:rsid w:val="009004FE"/>
    <w:rsid w:val="009010F0"/>
    <w:rsid w:val="00901162"/>
    <w:rsid w:val="00901B53"/>
    <w:rsid w:val="0090223A"/>
    <w:rsid w:val="009028CD"/>
    <w:rsid w:val="009028E2"/>
    <w:rsid w:val="009039FE"/>
    <w:rsid w:val="00903E9A"/>
    <w:rsid w:val="009048A5"/>
    <w:rsid w:val="00905404"/>
    <w:rsid w:val="00905551"/>
    <w:rsid w:val="0090559C"/>
    <w:rsid w:val="00906478"/>
    <w:rsid w:val="00906753"/>
    <w:rsid w:val="00906971"/>
    <w:rsid w:val="00907264"/>
    <w:rsid w:val="00907378"/>
    <w:rsid w:val="0090765F"/>
    <w:rsid w:val="00911305"/>
    <w:rsid w:val="009114E6"/>
    <w:rsid w:val="00912590"/>
    <w:rsid w:val="00913200"/>
    <w:rsid w:val="00914EAB"/>
    <w:rsid w:val="009152D8"/>
    <w:rsid w:val="00915A1D"/>
    <w:rsid w:val="009212F4"/>
    <w:rsid w:val="00921A3C"/>
    <w:rsid w:val="00922479"/>
    <w:rsid w:val="00922567"/>
    <w:rsid w:val="009228DB"/>
    <w:rsid w:val="00922D49"/>
    <w:rsid w:val="009236B9"/>
    <w:rsid w:val="009250D8"/>
    <w:rsid w:val="009259BD"/>
    <w:rsid w:val="00925E37"/>
    <w:rsid w:val="00925EDD"/>
    <w:rsid w:val="00925F20"/>
    <w:rsid w:val="00925F46"/>
    <w:rsid w:val="00927899"/>
    <w:rsid w:val="0092796D"/>
    <w:rsid w:val="00927D0E"/>
    <w:rsid w:val="00930873"/>
    <w:rsid w:val="009309DA"/>
    <w:rsid w:val="00931040"/>
    <w:rsid w:val="00931663"/>
    <w:rsid w:val="00931D22"/>
    <w:rsid w:val="0093212D"/>
    <w:rsid w:val="00932382"/>
    <w:rsid w:val="00932CC7"/>
    <w:rsid w:val="00933CC8"/>
    <w:rsid w:val="009343BF"/>
    <w:rsid w:val="00934FAB"/>
    <w:rsid w:val="00935306"/>
    <w:rsid w:val="00935A3A"/>
    <w:rsid w:val="00936069"/>
    <w:rsid w:val="00936688"/>
    <w:rsid w:val="00937212"/>
    <w:rsid w:val="00937683"/>
    <w:rsid w:val="00937AC9"/>
    <w:rsid w:val="00937CFA"/>
    <w:rsid w:val="00940291"/>
    <w:rsid w:val="009406B3"/>
    <w:rsid w:val="0094127A"/>
    <w:rsid w:val="00941A5A"/>
    <w:rsid w:val="00941EEA"/>
    <w:rsid w:val="00942286"/>
    <w:rsid w:val="00943361"/>
    <w:rsid w:val="00943748"/>
    <w:rsid w:val="00943CEE"/>
    <w:rsid w:val="00943DAB"/>
    <w:rsid w:val="009444F4"/>
    <w:rsid w:val="00944674"/>
    <w:rsid w:val="00945CC4"/>
    <w:rsid w:val="00945CF5"/>
    <w:rsid w:val="0094691C"/>
    <w:rsid w:val="009476FE"/>
    <w:rsid w:val="00947C95"/>
    <w:rsid w:val="00947EED"/>
    <w:rsid w:val="009500A1"/>
    <w:rsid w:val="0095037E"/>
    <w:rsid w:val="009506D9"/>
    <w:rsid w:val="009508FB"/>
    <w:rsid w:val="00951D97"/>
    <w:rsid w:val="00952230"/>
    <w:rsid w:val="00952266"/>
    <w:rsid w:val="00952AAD"/>
    <w:rsid w:val="00953B2B"/>
    <w:rsid w:val="00954567"/>
    <w:rsid w:val="009547B3"/>
    <w:rsid w:val="00954A89"/>
    <w:rsid w:val="00956671"/>
    <w:rsid w:val="00957149"/>
    <w:rsid w:val="00957466"/>
    <w:rsid w:val="009576F7"/>
    <w:rsid w:val="00957A36"/>
    <w:rsid w:val="009602EE"/>
    <w:rsid w:val="00960722"/>
    <w:rsid w:val="00961272"/>
    <w:rsid w:val="00961356"/>
    <w:rsid w:val="00962401"/>
    <w:rsid w:val="00962510"/>
    <w:rsid w:val="0096260B"/>
    <w:rsid w:val="0096275C"/>
    <w:rsid w:val="009627FF"/>
    <w:rsid w:val="00962A27"/>
    <w:rsid w:val="00962B9D"/>
    <w:rsid w:val="00962EDC"/>
    <w:rsid w:val="00963546"/>
    <w:rsid w:val="009640E8"/>
    <w:rsid w:val="00964E3D"/>
    <w:rsid w:val="00965867"/>
    <w:rsid w:val="009664D5"/>
    <w:rsid w:val="009670C1"/>
    <w:rsid w:val="00967657"/>
    <w:rsid w:val="009678C3"/>
    <w:rsid w:val="00970770"/>
    <w:rsid w:val="00970C69"/>
    <w:rsid w:val="00971F1C"/>
    <w:rsid w:val="0097211D"/>
    <w:rsid w:val="009724F9"/>
    <w:rsid w:val="0097263C"/>
    <w:rsid w:val="00972DF9"/>
    <w:rsid w:val="00972E10"/>
    <w:rsid w:val="00972E7B"/>
    <w:rsid w:val="00973145"/>
    <w:rsid w:val="009738AD"/>
    <w:rsid w:val="00973C23"/>
    <w:rsid w:val="00974694"/>
    <w:rsid w:val="009746CA"/>
    <w:rsid w:val="00974B8D"/>
    <w:rsid w:val="00974E7C"/>
    <w:rsid w:val="00975268"/>
    <w:rsid w:val="00976793"/>
    <w:rsid w:val="00977134"/>
    <w:rsid w:val="00980013"/>
    <w:rsid w:val="00980183"/>
    <w:rsid w:val="00980AE3"/>
    <w:rsid w:val="00980E65"/>
    <w:rsid w:val="0098122D"/>
    <w:rsid w:val="00981927"/>
    <w:rsid w:val="00981963"/>
    <w:rsid w:val="009831B9"/>
    <w:rsid w:val="00983C82"/>
    <w:rsid w:val="009844D6"/>
    <w:rsid w:val="00984520"/>
    <w:rsid w:val="0098472A"/>
    <w:rsid w:val="0098545C"/>
    <w:rsid w:val="00985CAB"/>
    <w:rsid w:val="00986222"/>
    <w:rsid w:val="009862F1"/>
    <w:rsid w:val="009871EA"/>
    <w:rsid w:val="00987FA6"/>
    <w:rsid w:val="00990662"/>
    <w:rsid w:val="009910DC"/>
    <w:rsid w:val="0099133B"/>
    <w:rsid w:val="0099165C"/>
    <w:rsid w:val="00991675"/>
    <w:rsid w:val="0099229A"/>
    <w:rsid w:val="00992BA2"/>
    <w:rsid w:val="00992F83"/>
    <w:rsid w:val="0099344F"/>
    <w:rsid w:val="00993A3C"/>
    <w:rsid w:val="00994025"/>
    <w:rsid w:val="0099508A"/>
    <w:rsid w:val="00995F93"/>
    <w:rsid w:val="009974EB"/>
    <w:rsid w:val="00997A12"/>
    <w:rsid w:val="009A1126"/>
    <w:rsid w:val="009A1B37"/>
    <w:rsid w:val="009A5564"/>
    <w:rsid w:val="009A6D27"/>
    <w:rsid w:val="009A7469"/>
    <w:rsid w:val="009A7D54"/>
    <w:rsid w:val="009A7D60"/>
    <w:rsid w:val="009B07EE"/>
    <w:rsid w:val="009B0981"/>
    <w:rsid w:val="009B1584"/>
    <w:rsid w:val="009B1B32"/>
    <w:rsid w:val="009B21CA"/>
    <w:rsid w:val="009B2648"/>
    <w:rsid w:val="009B424E"/>
    <w:rsid w:val="009B4317"/>
    <w:rsid w:val="009B4B58"/>
    <w:rsid w:val="009B4EBB"/>
    <w:rsid w:val="009B529C"/>
    <w:rsid w:val="009B56FC"/>
    <w:rsid w:val="009B65A2"/>
    <w:rsid w:val="009B7332"/>
    <w:rsid w:val="009B7420"/>
    <w:rsid w:val="009B7B46"/>
    <w:rsid w:val="009C0294"/>
    <w:rsid w:val="009C03E5"/>
    <w:rsid w:val="009C08B6"/>
    <w:rsid w:val="009C0920"/>
    <w:rsid w:val="009C12C3"/>
    <w:rsid w:val="009C1535"/>
    <w:rsid w:val="009C196C"/>
    <w:rsid w:val="009C1B5C"/>
    <w:rsid w:val="009C1BE0"/>
    <w:rsid w:val="009C1F80"/>
    <w:rsid w:val="009C25ED"/>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217"/>
    <w:rsid w:val="009D14EB"/>
    <w:rsid w:val="009D1B18"/>
    <w:rsid w:val="009D1E70"/>
    <w:rsid w:val="009D1EA4"/>
    <w:rsid w:val="009D27AA"/>
    <w:rsid w:val="009D2BFD"/>
    <w:rsid w:val="009D2FF8"/>
    <w:rsid w:val="009D3F20"/>
    <w:rsid w:val="009D428F"/>
    <w:rsid w:val="009D4991"/>
    <w:rsid w:val="009D58E8"/>
    <w:rsid w:val="009D597B"/>
    <w:rsid w:val="009D5BB5"/>
    <w:rsid w:val="009D67D4"/>
    <w:rsid w:val="009D696D"/>
    <w:rsid w:val="009D6993"/>
    <w:rsid w:val="009D6ED2"/>
    <w:rsid w:val="009E08B3"/>
    <w:rsid w:val="009E0BCD"/>
    <w:rsid w:val="009E0F1A"/>
    <w:rsid w:val="009E140D"/>
    <w:rsid w:val="009E1868"/>
    <w:rsid w:val="009E266D"/>
    <w:rsid w:val="009E3CB8"/>
    <w:rsid w:val="009E43DD"/>
    <w:rsid w:val="009E4465"/>
    <w:rsid w:val="009E5318"/>
    <w:rsid w:val="009E54F0"/>
    <w:rsid w:val="009E5ED0"/>
    <w:rsid w:val="009E6401"/>
    <w:rsid w:val="009E6C54"/>
    <w:rsid w:val="009F04C8"/>
    <w:rsid w:val="009F0812"/>
    <w:rsid w:val="009F0E02"/>
    <w:rsid w:val="009F19A6"/>
    <w:rsid w:val="009F248B"/>
    <w:rsid w:val="009F2A25"/>
    <w:rsid w:val="009F3A1A"/>
    <w:rsid w:val="009F4C7D"/>
    <w:rsid w:val="009F5235"/>
    <w:rsid w:val="009F531A"/>
    <w:rsid w:val="009F5B55"/>
    <w:rsid w:val="009F6344"/>
    <w:rsid w:val="009F6550"/>
    <w:rsid w:val="009F6A12"/>
    <w:rsid w:val="009F6B65"/>
    <w:rsid w:val="009F786E"/>
    <w:rsid w:val="00A0037F"/>
    <w:rsid w:val="00A00902"/>
    <w:rsid w:val="00A0098B"/>
    <w:rsid w:val="00A00EBE"/>
    <w:rsid w:val="00A0294E"/>
    <w:rsid w:val="00A039FF"/>
    <w:rsid w:val="00A04524"/>
    <w:rsid w:val="00A046C9"/>
    <w:rsid w:val="00A05ACE"/>
    <w:rsid w:val="00A062B7"/>
    <w:rsid w:val="00A076E7"/>
    <w:rsid w:val="00A07A52"/>
    <w:rsid w:val="00A07CEB"/>
    <w:rsid w:val="00A114B9"/>
    <w:rsid w:val="00A121E1"/>
    <w:rsid w:val="00A1308A"/>
    <w:rsid w:val="00A131DE"/>
    <w:rsid w:val="00A13A65"/>
    <w:rsid w:val="00A1426E"/>
    <w:rsid w:val="00A14589"/>
    <w:rsid w:val="00A14AE3"/>
    <w:rsid w:val="00A1644B"/>
    <w:rsid w:val="00A16675"/>
    <w:rsid w:val="00A16883"/>
    <w:rsid w:val="00A17B1B"/>
    <w:rsid w:val="00A212B9"/>
    <w:rsid w:val="00A2175C"/>
    <w:rsid w:val="00A21955"/>
    <w:rsid w:val="00A22CD6"/>
    <w:rsid w:val="00A234EC"/>
    <w:rsid w:val="00A23A26"/>
    <w:rsid w:val="00A24128"/>
    <w:rsid w:val="00A2417A"/>
    <w:rsid w:val="00A242EE"/>
    <w:rsid w:val="00A248D9"/>
    <w:rsid w:val="00A25158"/>
    <w:rsid w:val="00A25642"/>
    <w:rsid w:val="00A25826"/>
    <w:rsid w:val="00A260D5"/>
    <w:rsid w:val="00A26668"/>
    <w:rsid w:val="00A2681F"/>
    <w:rsid w:val="00A27804"/>
    <w:rsid w:val="00A3276D"/>
    <w:rsid w:val="00A334D1"/>
    <w:rsid w:val="00A34257"/>
    <w:rsid w:val="00A3655D"/>
    <w:rsid w:val="00A36727"/>
    <w:rsid w:val="00A36822"/>
    <w:rsid w:val="00A36AB5"/>
    <w:rsid w:val="00A374FD"/>
    <w:rsid w:val="00A3754B"/>
    <w:rsid w:val="00A402DD"/>
    <w:rsid w:val="00A403D2"/>
    <w:rsid w:val="00A4069E"/>
    <w:rsid w:val="00A40735"/>
    <w:rsid w:val="00A40BBF"/>
    <w:rsid w:val="00A411D1"/>
    <w:rsid w:val="00A43357"/>
    <w:rsid w:val="00A43389"/>
    <w:rsid w:val="00A434A7"/>
    <w:rsid w:val="00A43E71"/>
    <w:rsid w:val="00A44689"/>
    <w:rsid w:val="00A4521A"/>
    <w:rsid w:val="00A4526F"/>
    <w:rsid w:val="00A45753"/>
    <w:rsid w:val="00A457B8"/>
    <w:rsid w:val="00A45DF7"/>
    <w:rsid w:val="00A47B15"/>
    <w:rsid w:val="00A50431"/>
    <w:rsid w:val="00A5094A"/>
    <w:rsid w:val="00A5137B"/>
    <w:rsid w:val="00A51708"/>
    <w:rsid w:val="00A52F84"/>
    <w:rsid w:val="00A53124"/>
    <w:rsid w:val="00A533CC"/>
    <w:rsid w:val="00A53A45"/>
    <w:rsid w:val="00A5413E"/>
    <w:rsid w:val="00A54284"/>
    <w:rsid w:val="00A5465A"/>
    <w:rsid w:val="00A54870"/>
    <w:rsid w:val="00A54FB5"/>
    <w:rsid w:val="00A5500A"/>
    <w:rsid w:val="00A56B05"/>
    <w:rsid w:val="00A56C06"/>
    <w:rsid w:val="00A56CD0"/>
    <w:rsid w:val="00A56E50"/>
    <w:rsid w:val="00A56F12"/>
    <w:rsid w:val="00A57096"/>
    <w:rsid w:val="00A5726C"/>
    <w:rsid w:val="00A57678"/>
    <w:rsid w:val="00A57972"/>
    <w:rsid w:val="00A579F5"/>
    <w:rsid w:val="00A57E25"/>
    <w:rsid w:val="00A57F83"/>
    <w:rsid w:val="00A60640"/>
    <w:rsid w:val="00A606B4"/>
    <w:rsid w:val="00A60984"/>
    <w:rsid w:val="00A60E2F"/>
    <w:rsid w:val="00A626F9"/>
    <w:rsid w:val="00A627AD"/>
    <w:rsid w:val="00A62FCD"/>
    <w:rsid w:val="00A63246"/>
    <w:rsid w:val="00A63284"/>
    <w:rsid w:val="00A63458"/>
    <w:rsid w:val="00A6372D"/>
    <w:rsid w:val="00A6397C"/>
    <w:rsid w:val="00A63A13"/>
    <w:rsid w:val="00A643B4"/>
    <w:rsid w:val="00A64432"/>
    <w:rsid w:val="00A64CB8"/>
    <w:rsid w:val="00A65E62"/>
    <w:rsid w:val="00A66065"/>
    <w:rsid w:val="00A6689B"/>
    <w:rsid w:val="00A67018"/>
    <w:rsid w:val="00A671D2"/>
    <w:rsid w:val="00A67289"/>
    <w:rsid w:val="00A672F3"/>
    <w:rsid w:val="00A673DC"/>
    <w:rsid w:val="00A7076E"/>
    <w:rsid w:val="00A709BE"/>
    <w:rsid w:val="00A70D85"/>
    <w:rsid w:val="00A7162E"/>
    <w:rsid w:val="00A717ED"/>
    <w:rsid w:val="00A72D71"/>
    <w:rsid w:val="00A73112"/>
    <w:rsid w:val="00A73617"/>
    <w:rsid w:val="00A7397C"/>
    <w:rsid w:val="00A747D2"/>
    <w:rsid w:val="00A74985"/>
    <w:rsid w:val="00A75123"/>
    <w:rsid w:val="00A75705"/>
    <w:rsid w:val="00A75F35"/>
    <w:rsid w:val="00A765A9"/>
    <w:rsid w:val="00A77C69"/>
    <w:rsid w:val="00A802E0"/>
    <w:rsid w:val="00A812B1"/>
    <w:rsid w:val="00A81BF6"/>
    <w:rsid w:val="00A82C61"/>
    <w:rsid w:val="00A82F36"/>
    <w:rsid w:val="00A8301B"/>
    <w:rsid w:val="00A83049"/>
    <w:rsid w:val="00A8368D"/>
    <w:rsid w:val="00A836D4"/>
    <w:rsid w:val="00A83945"/>
    <w:rsid w:val="00A83953"/>
    <w:rsid w:val="00A839D8"/>
    <w:rsid w:val="00A83CD7"/>
    <w:rsid w:val="00A8400B"/>
    <w:rsid w:val="00A8408E"/>
    <w:rsid w:val="00A8416A"/>
    <w:rsid w:val="00A846DA"/>
    <w:rsid w:val="00A853D8"/>
    <w:rsid w:val="00A8556B"/>
    <w:rsid w:val="00A8661E"/>
    <w:rsid w:val="00A8695A"/>
    <w:rsid w:val="00A86ACF"/>
    <w:rsid w:val="00A86F09"/>
    <w:rsid w:val="00A8708E"/>
    <w:rsid w:val="00A903B6"/>
    <w:rsid w:val="00A90F4F"/>
    <w:rsid w:val="00A92579"/>
    <w:rsid w:val="00A92F21"/>
    <w:rsid w:val="00A931BC"/>
    <w:rsid w:val="00A936F9"/>
    <w:rsid w:val="00A9431A"/>
    <w:rsid w:val="00A947AA"/>
    <w:rsid w:val="00A94888"/>
    <w:rsid w:val="00A9681C"/>
    <w:rsid w:val="00A96867"/>
    <w:rsid w:val="00A96A94"/>
    <w:rsid w:val="00A96B3D"/>
    <w:rsid w:val="00AA12BC"/>
    <w:rsid w:val="00AA1B53"/>
    <w:rsid w:val="00AA1DEA"/>
    <w:rsid w:val="00AA2211"/>
    <w:rsid w:val="00AA256D"/>
    <w:rsid w:val="00AA311D"/>
    <w:rsid w:val="00AA3556"/>
    <w:rsid w:val="00AA35FD"/>
    <w:rsid w:val="00AA3DB7"/>
    <w:rsid w:val="00AA41D3"/>
    <w:rsid w:val="00AA601E"/>
    <w:rsid w:val="00AA7DCC"/>
    <w:rsid w:val="00AB0039"/>
    <w:rsid w:val="00AB0D96"/>
    <w:rsid w:val="00AB15A3"/>
    <w:rsid w:val="00AB177A"/>
    <w:rsid w:val="00AB216D"/>
    <w:rsid w:val="00AB3012"/>
    <w:rsid w:val="00AB321C"/>
    <w:rsid w:val="00AB330F"/>
    <w:rsid w:val="00AB473F"/>
    <w:rsid w:val="00AB4999"/>
    <w:rsid w:val="00AB4A9C"/>
    <w:rsid w:val="00AB4C91"/>
    <w:rsid w:val="00AB4E3B"/>
    <w:rsid w:val="00AB5381"/>
    <w:rsid w:val="00AB688F"/>
    <w:rsid w:val="00AB75EA"/>
    <w:rsid w:val="00AB7654"/>
    <w:rsid w:val="00AB7AA2"/>
    <w:rsid w:val="00AC0116"/>
    <w:rsid w:val="00AC0A22"/>
    <w:rsid w:val="00AC0A3B"/>
    <w:rsid w:val="00AC1515"/>
    <w:rsid w:val="00AC1941"/>
    <w:rsid w:val="00AC2234"/>
    <w:rsid w:val="00AC35CA"/>
    <w:rsid w:val="00AC3CDA"/>
    <w:rsid w:val="00AC3FF3"/>
    <w:rsid w:val="00AC4BC1"/>
    <w:rsid w:val="00AC5715"/>
    <w:rsid w:val="00AC5DF0"/>
    <w:rsid w:val="00AC6D32"/>
    <w:rsid w:val="00AC7F5A"/>
    <w:rsid w:val="00AD042F"/>
    <w:rsid w:val="00AD04BD"/>
    <w:rsid w:val="00AD0765"/>
    <w:rsid w:val="00AD0F00"/>
    <w:rsid w:val="00AD1469"/>
    <w:rsid w:val="00AD4AC2"/>
    <w:rsid w:val="00AD55A8"/>
    <w:rsid w:val="00AD5692"/>
    <w:rsid w:val="00AD5CA4"/>
    <w:rsid w:val="00AD6694"/>
    <w:rsid w:val="00AD6A91"/>
    <w:rsid w:val="00AD7214"/>
    <w:rsid w:val="00AD7567"/>
    <w:rsid w:val="00AD7A00"/>
    <w:rsid w:val="00AE04DB"/>
    <w:rsid w:val="00AE1066"/>
    <w:rsid w:val="00AE144D"/>
    <w:rsid w:val="00AE14DD"/>
    <w:rsid w:val="00AE2E27"/>
    <w:rsid w:val="00AE2FA5"/>
    <w:rsid w:val="00AE3A4F"/>
    <w:rsid w:val="00AE4518"/>
    <w:rsid w:val="00AE5D7F"/>
    <w:rsid w:val="00AE79F0"/>
    <w:rsid w:val="00AE7E1A"/>
    <w:rsid w:val="00AF07B0"/>
    <w:rsid w:val="00AF109C"/>
    <w:rsid w:val="00AF10DE"/>
    <w:rsid w:val="00AF1752"/>
    <w:rsid w:val="00AF2989"/>
    <w:rsid w:val="00AF3D53"/>
    <w:rsid w:val="00AF42FC"/>
    <w:rsid w:val="00AF4AC5"/>
    <w:rsid w:val="00AF4C2C"/>
    <w:rsid w:val="00AF57AB"/>
    <w:rsid w:val="00AF597D"/>
    <w:rsid w:val="00AF6EC1"/>
    <w:rsid w:val="00AF711F"/>
    <w:rsid w:val="00AF784D"/>
    <w:rsid w:val="00AF7CE9"/>
    <w:rsid w:val="00B0022D"/>
    <w:rsid w:val="00B00331"/>
    <w:rsid w:val="00B00849"/>
    <w:rsid w:val="00B01447"/>
    <w:rsid w:val="00B014A1"/>
    <w:rsid w:val="00B01A80"/>
    <w:rsid w:val="00B01E53"/>
    <w:rsid w:val="00B046AF"/>
    <w:rsid w:val="00B05BD7"/>
    <w:rsid w:val="00B06036"/>
    <w:rsid w:val="00B06D6A"/>
    <w:rsid w:val="00B070DC"/>
    <w:rsid w:val="00B07C27"/>
    <w:rsid w:val="00B07FB2"/>
    <w:rsid w:val="00B10017"/>
    <w:rsid w:val="00B1004A"/>
    <w:rsid w:val="00B101CE"/>
    <w:rsid w:val="00B10DE1"/>
    <w:rsid w:val="00B10FF8"/>
    <w:rsid w:val="00B11632"/>
    <w:rsid w:val="00B11AA6"/>
    <w:rsid w:val="00B11E02"/>
    <w:rsid w:val="00B12F0D"/>
    <w:rsid w:val="00B13A85"/>
    <w:rsid w:val="00B13BC7"/>
    <w:rsid w:val="00B13CD4"/>
    <w:rsid w:val="00B13EA9"/>
    <w:rsid w:val="00B153D8"/>
    <w:rsid w:val="00B154DE"/>
    <w:rsid w:val="00B15814"/>
    <w:rsid w:val="00B17B14"/>
    <w:rsid w:val="00B203C4"/>
    <w:rsid w:val="00B20863"/>
    <w:rsid w:val="00B20BEC"/>
    <w:rsid w:val="00B20CDD"/>
    <w:rsid w:val="00B22683"/>
    <w:rsid w:val="00B22BC9"/>
    <w:rsid w:val="00B22E81"/>
    <w:rsid w:val="00B232FE"/>
    <w:rsid w:val="00B23996"/>
    <w:rsid w:val="00B23A8A"/>
    <w:rsid w:val="00B23CB2"/>
    <w:rsid w:val="00B240CC"/>
    <w:rsid w:val="00B24E14"/>
    <w:rsid w:val="00B24EF7"/>
    <w:rsid w:val="00B2561A"/>
    <w:rsid w:val="00B256C1"/>
    <w:rsid w:val="00B25A64"/>
    <w:rsid w:val="00B25B94"/>
    <w:rsid w:val="00B25CEE"/>
    <w:rsid w:val="00B25E24"/>
    <w:rsid w:val="00B271F2"/>
    <w:rsid w:val="00B30B6A"/>
    <w:rsid w:val="00B31884"/>
    <w:rsid w:val="00B31D19"/>
    <w:rsid w:val="00B32AB3"/>
    <w:rsid w:val="00B32DAE"/>
    <w:rsid w:val="00B33825"/>
    <w:rsid w:val="00B33E8F"/>
    <w:rsid w:val="00B34720"/>
    <w:rsid w:val="00B34773"/>
    <w:rsid w:val="00B3495C"/>
    <w:rsid w:val="00B34BB2"/>
    <w:rsid w:val="00B34E7C"/>
    <w:rsid w:val="00B35AF6"/>
    <w:rsid w:val="00B36228"/>
    <w:rsid w:val="00B366A3"/>
    <w:rsid w:val="00B368EA"/>
    <w:rsid w:val="00B37EEF"/>
    <w:rsid w:val="00B418AD"/>
    <w:rsid w:val="00B42F1A"/>
    <w:rsid w:val="00B43790"/>
    <w:rsid w:val="00B443D9"/>
    <w:rsid w:val="00B44531"/>
    <w:rsid w:val="00B46111"/>
    <w:rsid w:val="00B46521"/>
    <w:rsid w:val="00B46587"/>
    <w:rsid w:val="00B467CC"/>
    <w:rsid w:val="00B47AD2"/>
    <w:rsid w:val="00B47CF7"/>
    <w:rsid w:val="00B47D22"/>
    <w:rsid w:val="00B50686"/>
    <w:rsid w:val="00B50C50"/>
    <w:rsid w:val="00B511FA"/>
    <w:rsid w:val="00B513C0"/>
    <w:rsid w:val="00B51539"/>
    <w:rsid w:val="00B523CE"/>
    <w:rsid w:val="00B53354"/>
    <w:rsid w:val="00B53380"/>
    <w:rsid w:val="00B53708"/>
    <w:rsid w:val="00B53DCB"/>
    <w:rsid w:val="00B5428F"/>
    <w:rsid w:val="00B54370"/>
    <w:rsid w:val="00B54DEA"/>
    <w:rsid w:val="00B55185"/>
    <w:rsid w:val="00B55C03"/>
    <w:rsid w:val="00B55F0B"/>
    <w:rsid w:val="00B56418"/>
    <w:rsid w:val="00B56A70"/>
    <w:rsid w:val="00B60638"/>
    <w:rsid w:val="00B606F8"/>
    <w:rsid w:val="00B617FA"/>
    <w:rsid w:val="00B61923"/>
    <w:rsid w:val="00B61DB9"/>
    <w:rsid w:val="00B621D6"/>
    <w:rsid w:val="00B63AF2"/>
    <w:rsid w:val="00B64338"/>
    <w:rsid w:val="00B65307"/>
    <w:rsid w:val="00B65747"/>
    <w:rsid w:val="00B65D6F"/>
    <w:rsid w:val="00B65FAD"/>
    <w:rsid w:val="00B66174"/>
    <w:rsid w:val="00B670CA"/>
    <w:rsid w:val="00B67683"/>
    <w:rsid w:val="00B67B37"/>
    <w:rsid w:val="00B67C23"/>
    <w:rsid w:val="00B67F95"/>
    <w:rsid w:val="00B7079B"/>
    <w:rsid w:val="00B70DC7"/>
    <w:rsid w:val="00B71346"/>
    <w:rsid w:val="00B721A4"/>
    <w:rsid w:val="00B72B5B"/>
    <w:rsid w:val="00B72EFF"/>
    <w:rsid w:val="00B750C2"/>
    <w:rsid w:val="00B756CB"/>
    <w:rsid w:val="00B75735"/>
    <w:rsid w:val="00B76157"/>
    <w:rsid w:val="00B765F7"/>
    <w:rsid w:val="00B77142"/>
    <w:rsid w:val="00B8051E"/>
    <w:rsid w:val="00B80879"/>
    <w:rsid w:val="00B80A2C"/>
    <w:rsid w:val="00B80D3B"/>
    <w:rsid w:val="00B8111F"/>
    <w:rsid w:val="00B8135C"/>
    <w:rsid w:val="00B814BB"/>
    <w:rsid w:val="00B81730"/>
    <w:rsid w:val="00B81F60"/>
    <w:rsid w:val="00B82123"/>
    <w:rsid w:val="00B823D4"/>
    <w:rsid w:val="00B82973"/>
    <w:rsid w:val="00B8314A"/>
    <w:rsid w:val="00B841AC"/>
    <w:rsid w:val="00B85873"/>
    <w:rsid w:val="00B85E95"/>
    <w:rsid w:val="00B865B0"/>
    <w:rsid w:val="00B865DC"/>
    <w:rsid w:val="00B870E8"/>
    <w:rsid w:val="00B875E3"/>
    <w:rsid w:val="00B87C29"/>
    <w:rsid w:val="00B90780"/>
    <w:rsid w:val="00B90968"/>
    <w:rsid w:val="00B91BC2"/>
    <w:rsid w:val="00B9240D"/>
    <w:rsid w:val="00B932B3"/>
    <w:rsid w:val="00B936DB"/>
    <w:rsid w:val="00B945E3"/>
    <w:rsid w:val="00B94960"/>
    <w:rsid w:val="00B96F6E"/>
    <w:rsid w:val="00BA22A8"/>
    <w:rsid w:val="00BA309F"/>
    <w:rsid w:val="00BA3A2C"/>
    <w:rsid w:val="00BA3E48"/>
    <w:rsid w:val="00BA4119"/>
    <w:rsid w:val="00BA420D"/>
    <w:rsid w:val="00BA4905"/>
    <w:rsid w:val="00BA4BD3"/>
    <w:rsid w:val="00BA4BEB"/>
    <w:rsid w:val="00BA67CF"/>
    <w:rsid w:val="00BA6E49"/>
    <w:rsid w:val="00BA7A7A"/>
    <w:rsid w:val="00BB007B"/>
    <w:rsid w:val="00BB0187"/>
    <w:rsid w:val="00BB0E56"/>
    <w:rsid w:val="00BB1EB3"/>
    <w:rsid w:val="00BB236B"/>
    <w:rsid w:val="00BB2678"/>
    <w:rsid w:val="00BB3077"/>
    <w:rsid w:val="00BB313F"/>
    <w:rsid w:val="00BB33A8"/>
    <w:rsid w:val="00BB3927"/>
    <w:rsid w:val="00BB3D8C"/>
    <w:rsid w:val="00BB48CF"/>
    <w:rsid w:val="00BB4B39"/>
    <w:rsid w:val="00BB53AF"/>
    <w:rsid w:val="00BB5825"/>
    <w:rsid w:val="00BB5C26"/>
    <w:rsid w:val="00BB6017"/>
    <w:rsid w:val="00BB67C7"/>
    <w:rsid w:val="00BB6A40"/>
    <w:rsid w:val="00BB7D4B"/>
    <w:rsid w:val="00BC013A"/>
    <w:rsid w:val="00BC162A"/>
    <w:rsid w:val="00BC2343"/>
    <w:rsid w:val="00BC50A1"/>
    <w:rsid w:val="00BC5824"/>
    <w:rsid w:val="00BC5B7C"/>
    <w:rsid w:val="00BC702F"/>
    <w:rsid w:val="00BC7719"/>
    <w:rsid w:val="00BD0032"/>
    <w:rsid w:val="00BD0ECF"/>
    <w:rsid w:val="00BD12B7"/>
    <w:rsid w:val="00BD1B14"/>
    <w:rsid w:val="00BD293B"/>
    <w:rsid w:val="00BD30C8"/>
    <w:rsid w:val="00BD36EF"/>
    <w:rsid w:val="00BD3790"/>
    <w:rsid w:val="00BD38F4"/>
    <w:rsid w:val="00BD3E9C"/>
    <w:rsid w:val="00BD3EB4"/>
    <w:rsid w:val="00BD4C5B"/>
    <w:rsid w:val="00BD5233"/>
    <w:rsid w:val="00BD5359"/>
    <w:rsid w:val="00BD5C65"/>
    <w:rsid w:val="00BD7423"/>
    <w:rsid w:val="00BD7BCC"/>
    <w:rsid w:val="00BD7DCB"/>
    <w:rsid w:val="00BE0717"/>
    <w:rsid w:val="00BE10D8"/>
    <w:rsid w:val="00BE16E9"/>
    <w:rsid w:val="00BE2730"/>
    <w:rsid w:val="00BE2A17"/>
    <w:rsid w:val="00BE31BE"/>
    <w:rsid w:val="00BE3A1D"/>
    <w:rsid w:val="00BE3B92"/>
    <w:rsid w:val="00BE487E"/>
    <w:rsid w:val="00BE5596"/>
    <w:rsid w:val="00BE5A4C"/>
    <w:rsid w:val="00BE6018"/>
    <w:rsid w:val="00BE7086"/>
    <w:rsid w:val="00BE7278"/>
    <w:rsid w:val="00BF0219"/>
    <w:rsid w:val="00BF1F57"/>
    <w:rsid w:val="00BF20FD"/>
    <w:rsid w:val="00BF2239"/>
    <w:rsid w:val="00BF22C6"/>
    <w:rsid w:val="00BF336C"/>
    <w:rsid w:val="00BF34C2"/>
    <w:rsid w:val="00BF3804"/>
    <w:rsid w:val="00BF3B4E"/>
    <w:rsid w:val="00BF3CE1"/>
    <w:rsid w:val="00BF4086"/>
    <w:rsid w:val="00BF426C"/>
    <w:rsid w:val="00BF4594"/>
    <w:rsid w:val="00BF58D0"/>
    <w:rsid w:val="00BF6027"/>
    <w:rsid w:val="00BF631E"/>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50C4"/>
    <w:rsid w:val="00C050D7"/>
    <w:rsid w:val="00C05B5F"/>
    <w:rsid w:val="00C0682B"/>
    <w:rsid w:val="00C10086"/>
    <w:rsid w:val="00C104CC"/>
    <w:rsid w:val="00C10B12"/>
    <w:rsid w:val="00C11521"/>
    <w:rsid w:val="00C11DF5"/>
    <w:rsid w:val="00C142AD"/>
    <w:rsid w:val="00C142C1"/>
    <w:rsid w:val="00C14A30"/>
    <w:rsid w:val="00C152FE"/>
    <w:rsid w:val="00C15D1B"/>
    <w:rsid w:val="00C16739"/>
    <w:rsid w:val="00C168DD"/>
    <w:rsid w:val="00C170D6"/>
    <w:rsid w:val="00C176CC"/>
    <w:rsid w:val="00C1773D"/>
    <w:rsid w:val="00C21031"/>
    <w:rsid w:val="00C2176D"/>
    <w:rsid w:val="00C221B9"/>
    <w:rsid w:val="00C225EA"/>
    <w:rsid w:val="00C22CCE"/>
    <w:rsid w:val="00C232BC"/>
    <w:rsid w:val="00C23BA2"/>
    <w:rsid w:val="00C23CAD"/>
    <w:rsid w:val="00C23F9B"/>
    <w:rsid w:val="00C241B5"/>
    <w:rsid w:val="00C2485F"/>
    <w:rsid w:val="00C248B1"/>
    <w:rsid w:val="00C24B63"/>
    <w:rsid w:val="00C262A0"/>
    <w:rsid w:val="00C26A4E"/>
    <w:rsid w:val="00C3041A"/>
    <w:rsid w:val="00C31195"/>
    <w:rsid w:val="00C31774"/>
    <w:rsid w:val="00C3180E"/>
    <w:rsid w:val="00C320BA"/>
    <w:rsid w:val="00C32AF2"/>
    <w:rsid w:val="00C33051"/>
    <w:rsid w:val="00C33204"/>
    <w:rsid w:val="00C338EB"/>
    <w:rsid w:val="00C34389"/>
    <w:rsid w:val="00C3465D"/>
    <w:rsid w:val="00C347D5"/>
    <w:rsid w:val="00C379E9"/>
    <w:rsid w:val="00C37D90"/>
    <w:rsid w:val="00C403CD"/>
    <w:rsid w:val="00C40CE7"/>
    <w:rsid w:val="00C40F92"/>
    <w:rsid w:val="00C41165"/>
    <w:rsid w:val="00C41E5F"/>
    <w:rsid w:val="00C42041"/>
    <w:rsid w:val="00C43934"/>
    <w:rsid w:val="00C439FB"/>
    <w:rsid w:val="00C43AA8"/>
    <w:rsid w:val="00C43F23"/>
    <w:rsid w:val="00C441A4"/>
    <w:rsid w:val="00C463C9"/>
    <w:rsid w:val="00C47648"/>
    <w:rsid w:val="00C47852"/>
    <w:rsid w:val="00C50011"/>
    <w:rsid w:val="00C50F61"/>
    <w:rsid w:val="00C51113"/>
    <w:rsid w:val="00C5243F"/>
    <w:rsid w:val="00C5254B"/>
    <w:rsid w:val="00C53429"/>
    <w:rsid w:val="00C54224"/>
    <w:rsid w:val="00C55663"/>
    <w:rsid w:val="00C557A8"/>
    <w:rsid w:val="00C55D39"/>
    <w:rsid w:val="00C55FBF"/>
    <w:rsid w:val="00C56F34"/>
    <w:rsid w:val="00C57E68"/>
    <w:rsid w:val="00C601C9"/>
    <w:rsid w:val="00C623C6"/>
    <w:rsid w:val="00C62CE9"/>
    <w:rsid w:val="00C630F4"/>
    <w:rsid w:val="00C631D3"/>
    <w:rsid w:val="00C645E6"/>
    <w:rsid w:val="00C64813"/>
    <w:rsid w:val="00C64D82"/>
    <w:rsid w:val="00C64FBC"/>
    <w:rsid w:val="00C65A83"/>
    <w:rsid w:val="00C65FC3"/>
    <w:rsid w:val="00C66A00"/>
    <w:rsid w:val="00C66CBE"/>
    <w:rsid w:val="00C67118"/>
    <w:rsid w:val="00C67276"/>
    <w:rsid w:val="00C67DDD"/>
    <w:rsid w:val="00C70139"/>
    <w:rsid w:val="00C7191D"/>
    <w:rsid w:val="00C72C6F"/>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37A"/>
    <w:rsid w:val="00C82CC6"/>
    <w:rsid w:val="00C839AB"/>
    <w:rsid w:val="00C839CB"/>
    <w:rsid w:val="00C84593"/>
    <w:rsid w:val="00C84609"/>
    <w:rsid w:val="00C84ACC"/>
    <w:rsid w:val="00C850A3"/>
    <w:rsid w:val="00C858E0"/>
    <w:rsid w:val="00C85C32"/>
    <w:rsid w:val="00C85F45"/>
    <w:rsid w:val="00C86C8C"/>
    <w:rsid w:val="00C87568"/>
    <w:rsid w:val="00C87FD0"/>
    <w:rsid w:val="00C90DB6"/>
    <w:rsid w:val="00C9106A"/>
    <w:rsid w:val="00C92603"/>
    <w:rsid w:val="00C92652"/>
    <w:rsid w:val="00C9394F"/>
    <w:rsid w:val="00C93B1A"/>
    <w:rsid w:val="00C9444E"/>
    <w:rsid w:val="00C9534E"/>
    <w:rsid w:val="00C96F5F"/>
    <w:rsid w:val="00C97055"/>
    <w:rsid w:val="00CA02E8"/>
    <w:rsid w:val="00CA194C"/>
    <w:rsid w:val="00CA1DDD"/>
    <w:rsid w:val="00CA26FA"/>
    <w:rsid w:val="00CA2B4F"/>
    <w:rsid w:val="00CA30C3"/>
    <w:rsid w:val="00CA3CB1"/>
    <w:rsid w:val="00CA5927"/>
    <w:rsid w:val="00CA635E"/>
    <w:rsid w:val="00CA64E6"/>
    <w:rsid w:val="00CA6BB0"/>
    <w:rsid w:val="00CA70CE"/>
    <w:rsid w:val="00CA79EC"/>
    <w:rsid w:val="00CB002C"/>
    <w:rsid w:val="00CB0CF8"/>
    <w:rsid w:val="00CB1C35"/>
    <w:rsid w:val="00CB1E4B"/>
    <w:rsid w:val="00CB259F"/>
    <w:rsid w:val="00CB39C2"/>
    <w:rsid w:val="00CB3E85"/>
    <w:rsid w:val="00CB407B"/>
    <w:rsid w:val="00CB4C8C"/>
    <w:rsid w:val="00CB4E90"/>
    <w:rsid w:val="00CB5850"/>
    <w:rsid w:val="00CB5C99"/>
    <w:rsid w:val="00CB633B"/>
    <w:rsid w:val="00CB6782"/>
    <w:rsid w:val="00CB6E3E"/>
    <w:rsid w:val="00CC028B"/>
    <w:rsid w:val="00CC080A"/>
    <w:rsid w:val="00CC0D0F"/>
    <w:rsid w:val="00CC1275"/>
    <w:rsid w:val="00CC12EE"/>
    <w:rsid w:val="00CC265A"/>
    <w:rsid w:val="00CC3E50"/>
    <w:rsid w:val="00CC4B98"/>
    <w:rsid w:val="00CC5382"/>
    <w:rsid w:val="00CC5767"/>
    <w:rsid w:val="00CC5D16"/>
    <w:rsid w:val="00CC5D2F"/>
    <w:rsid w:val="00CC68CC"/>
    <w:rsid w:val="00CC69B9"/>
    <w:rsid w:val="00CC701E"/>
    <w:rsid w:val="00CC7735"/>
    <w:rsid w:val="00CD0310"/>
    <w:rsid w:val="00CD0831"/>
    <w:rsid w:val="00CD283D"/>
    <w:rsid w:val="00CD2E48"/>
    <w:rsid w:val="00CD2ED8"/>
    <w:rsid w:val="00CD4826"/>
    <w:rsid w:val="00CD4E19"/>
    <w:rsid w:val="00CD6219"/>
    <w:rsid w:val="00CD69A9"/>
    <w:rsid w:val="00CD700F"/>
    <w:rsid w:val="00CD7319"/>
    <w:rsid w:val="00CE148E"/>
    <w:rsid w:val="00CE208D"/>
    <w:rsid w:val="00CE2453"/>
    <w:rsid w:val="00CE3047"/>
    <w:rsid w:val="00CE356D"/>
    <w:rsid w:val="00CE3FA4"/>
    <w:rsid w:val="00CE4365"/>
    <w:rsid w:val="00CE44F8"/>
    <w:rsid w:val="00CE4613"/>
    <w:rsid w:val="00CE5277"/>
    <w:rsid w:val="00CE5B4D"/>
    <w:rsid w:val="00CE6358"/>
    <w:rsid w:val="00CE6686"/>
    <w:rsid w:val="00CE6E97"/>
    <w:rsid w:val="00CE7737"/>
    <w:rsid w:val="00CE7868"/>
    <w:rsid w:val="00CE796C"/>
    <w:rsid w:val="00CF1817"/>
    <w:rsid w:val="00CF1B70"/>
    <w:rsid w:val="00CF1DD1"/>
    <w:rsid w:val="00CF2161"/>
    <w:rsid w:val="00CF2307"/>
    <w:rsid w:val="00CF239B"/>
    <w:rsid w:val="00CF26AE"/>
    <w:rsid w:val="00CF2D54"/>
    <w:rsid w:val="00CF311F"/>
    <w:rsid w:val="00CF5047"/>
    <w:rsid w:val="00CF5575"/>
    <w:rsid w:val="00CF783A"/>
    <w:rsid w:val="00D00576"/>
    <w:rsid w:val="00D01344"/>
    <w:rsid w:val="00D01B90"/>
    <w:rsid w:val="00D024CD"/>
    <w:rsid w:val="00D032CE"/>
    <w:rsid w:val="00D034DA"/>
    <w:rsid w:val="00D03538"/>
    <w:rsid w:val="00D0421D"/>
    <w:rsid w:val="00D046FD"/>
    <w:rsid w:val="00D047F7"/>
    <w:rsid w:val="00D049B8"/>
    <w:rsid w:val="00D04AAA"/>
    <w:rsid w:val="00D04C8A"/>
    <w:rsid w:val="00D0508C"/>
    <w:rsid w:val="00D0516C"/>
    <w:rsid w:val="00D05B56"/>
    <w:rsid w:val="00D05C2F"/>
    <w:rsid w:val="00D05EE7"/>
    <w:rsid w:val="00D068D0"/>
    <w:rsid w:val="00D06F96"/>
    <w:rsid w:val="00D06FE0"/>
    <w:rsid w:val="00D07307"/>
    <w:rsid w:val="00D076A9"/>
    <w:rsid w:val="00D07754"/>
    <w:rsid w:val="00D078D1"/>
    <w:rsid w:val="00D105ED"/>
    <w:rsid w:val="00D10AF3"/>
    <w:rsid w:val="00D10F3B"/>
    <w:rsid w:val="00D1293B"/>
    <w:rsid w:val="00D129A8"/>
    <w:rsid w:val="00D12FB9"/>
    <w:rsid w:val="00D135F2"/>
    <w:rsid w:val="00D13B97"/>
    <w:rsid w:val="00D13D00"/>
    <w:rsid w:val="00D141F2"/>
    <w:rsid w:val="00D147C0"/>
    <w:rsid w:val="00D15696"/>
    <w:rsid w:val="00D15BCB"/>
    <w:rsid w:val="00D15BE7"/>
    <w:rsid w:val="00D15C51"/>
    <w:rsid w:val="00D163E6"/>
    <w:rsid w:val="00D16C68"/>
    <w:rsid w:val="00D16F37"/>
    <w:rsid w:val="00D175C1"/>
    <w:rsid w:val="00D200BD"/>
    <w:rsid w:val="00D201AA"/>
    <w:rsid w:val="00D204A7"/>
    <w:rsid w:val="00D20AA5"/>
    <w:rsid w:val="00D22399"/>
    <w:rsid w:val="00D22C0F"/>
    <w:rsid w:val="00D23062"/>
    <w:rsid w:val="00D23821"/>
    <w:rsid w:val="00D2662C"/>
    <w:rsid w:val="00D26CB1"/>
    <w:rsid w:val="00D272EB"/>
    <w:rsid w:val="00D273D8"/>
    <w:rsid w:val="00D27B22"/>
    <w:rsid w:val="00D27FA3"/>
    <w:rsid w:val="00D316E9"/>
    <w:rsid w:val="00D3176C"/>
    <w:rsid w:val="00D31B3F"/>
    <w:rsid w:val="00D31BE7"/>
    <w:rsid w:val="00D32D6D"/>
    <w:rsid w:val="00D33751"/>
    <w:rsid w:val="00D33D47"/>
    <w:rsid w:val="00D347D8"/>
    <w:rsid w:val="00D34CE2"/>
    <w:rsid w:val="00D35D4A"/>
    <w:rsid w:val="00D36124"/>
    <w:rsid w:val="00D36F6E"/>
    <w:rsid w:val="00D372B0"/>
    <w:rsid w:val="00D37343"/>
    <w:rsid w:val="00D40C7D"/>
    <w:rsid w:val="00D4205E"/>
    <w:rsid w:val="00D42F05"/>
    <w:rsid w:val="00D43056"/>
    <w:rsid w:val="00D44D36"/>
    <w:rsid w:val="00D465B2"/>
    <w:rsid w:val="00D47399"/>
    <w:rsid w:val="00D47BB2"/>
    <w:rsid w:val="00D47D04"/>
    <w:rsid w:val="00D5056A"/>
    <w:rsid w:val="00D510A0"/>
    <w:rsid w:val="00D519DD"/>
    <w:rsid w:val="00D527EE"/>
    <w:rsid w:val="00D529C4"/>
    <w:rsid w:val="00D536A7"/>
    <w:rsid w:val="00D53929"/>
    <w:rsid w:val="00D539D0"/>
    <w:rsid w:val="00D540DC"/>
    <w:rsid w:val="00D54DC9"/>
    <w:rsid w:val="00D55616"/>
    <w:rsid w:val="00D5574C"/>
    <w:rsid w:val="00D55DAC"/>
    <w:rsid w:val="00D5606E"/>
    <w:rsid w:val="00D56DD0"/>
    <w:rsid w:val="00D6153F"/>
    <w:rsid w:val="00D61982"/>
    <w:rsid w:val="00D61EA9"/>
    <w:rsid w:val="00D61EFF"/>
    <w:rsid w:val="00D62655"/>
    <w:rsid w:val="00D6267A"/>
    <w:rsid w:val="00D62998"/>
    <w:rsid w:val="00D647DE"/>
    <w:rsid w:val="00D6501F"/>
    <w:rsid w:val="00D65347"/>
    <w:rsid w:val="00D67D12"/>
    <w:rsid w:val="00D705FF"/>
    <w:rsid w:val="00D70B0C"/>
    <w:rsid w:val="00D7145C"/>
    <w:rsid w:val="00D72C0D"/>
    <w:rsid w:val="00D7330E"/>
    <w:rsid w:val="00D73B64"/>
    <w:rsid w:val="00D744BC"/>
    <w:rsid w:val="00D74830"/>
    <w:rsid w:val="00D7585A"/>
    <w:rsid w:val="00D76637"/>
    <w:rsid w:val="00D7722D"/>
    <w:rsid w:val="00D7773F"/>
    <w:rsid w:val="00D77C53"/>
    <w:rsid w:val="00D77E96"/>
    <w:rsid w:val="00D80618"/>
    <w:rsid w:val="00D807DF"/>
    <w:rsid w:val="00D810E0"/>
    <w:rsid w:val="00D82066"/>
    <w:rsid w:val="00D82339"/>
    <w:rsid w:val="00D82494"/>
    <w:rsid w:val="00D828F2"/>
    <w:rsid w:val="00D82FF2"/>
    <w:rsid w:val="00D82FF6"/>
    <w:rsid w:val="00D83657"/>
    <w:rsid w:val="00D83774"/>
    <w:rsid w:val="00D84A4B"/>
    <w:rsid w:val="00D90A81"/>
    <w:rsid w:val="00D90B7D"/>
    <w:rsid w:val="00D90DCE"/>
    <w:rsid w:val="00D912A2"/>
    <w:rsid w:val="00D92168"/>
    <w:rsid w:val="00D9231C"/>
    <w:rsid w:val="00D92A5E"/>
    <w:rsid w:val="00D935BD"/>
    <w:rsid w:val="00D940B5"/>
    <w:rsid w:val="00D94744"/>
    <w:rsid w:val="00D947FC"/>
    <w:rsid w:val="00D9582D"/>
    <w:rsid w:val="00D95CB0"/>
    <w:rsid w:val="00D9654F"/>
    <w:rsid w:val="00D966FE"/>
    <w:rsid w:val="00D967FD"/>
    <w:rsid w:val="00D968CF"/>
    <w:rsid w:val="00D977C0"/>
    <w:rsid w:val="00D97A4E"/>
    <w:rsid w:val="00D97E14"/>
    <w:rsid w:val="00DA00A3"/>
    <w:rsid w:val="00DA04C1"/>
    <w:rsid w:val="00DA13F3"/>
    <w:rsid w:val="00DA1BBE"/>
    <w:rsid w:val="00DA21CF"/>
    <w:rsid w:val="00DA23EB"/>
    <w:rsid w:val="00DA25ED"/>
    <w:rsid w:val="00DA2DE3"/>
    <w:rsid w:val="00DA30CF"/>
    <w:rsid w:val="00DA3633"/>
    <w:rsid w:val="00DA400B"/>
    <w:rsid w:val="00DA4086"/>
    <w:rsid w:val="00DA4D1A"/>
    <w:rsid w:val="00DA6443"/>
    <w:rsid w:val="00DA6B5E"/>
    <w:rsid w:val="00DA7146"/>
    <w:rsid w:val="00DA716A"/>
    <w:rsid w:val="00DA7B82"/>
    <w:rsid w:val="00DB1F4F"/>
    <w:rsid w:val="00DB2CD0"/>
    <w:rsid w:val="00DB322F"/>
    <w:rsid w:val="00DB37EE"/>
    <w:rsid w:val="00DB401F"/>
    <w:rsid w:val="00DB4450"/>
    <w:rsid w:val="00DB4EE7"/>
    <w:rsid w:val="00DB521D"/>
    <w:rsid w:val="00DB5971"/>
    <w:rsid w:val="00DB5D51"/>
    <w:rsid w:val="00DB5E9F"/>
    <w:rsid w:val="00DB5F3B"/>
    <w:rsid w:val="00DB5F53"/>
    <w:rsid w:val="00DB6749"/>
    <w:rsid w:val="00DB683F"/>
    <w:rsid w:val="00DB6D5E"/>
    <w:rsid w:val="00DB6D7B"/>
    <w:rsid w:val="00DB7B69"/>
    <w:rsid w:val="00DC015C"/>
    <w:rsid w:val="00DC0A2F"/>
    <w:rsid w:val="00DC0DBE"/>
    <w:rsid w:val="00DC234A"/>
    <w:rsid w:val="00DC2B73"/>
    <w:rsid w:val="00DC3D96"/>
    <w:rsid w:val="00DC41E4"/>
    <w:rsid w:val="00DC48B2"/>
    <w:rsid w:val="00DC496E"/>
    <w:rsid w:val="00DC5110"/>
    <w:rsid w:val="00DC5116"/>
    <w:rsid w:val="00DC686C"/>
    <w:rsid w:val="00DC7C77"/>
    <w:rsid w:val="00DC7FD5"/>
    <w:rsid w:val="00DD02FF"/>
    <w:rsid w:val="00DD0414"/>
    <w:rsid w:val="00DD15DA"/>
    <w:rsid w:val="00DD24F9"/>
    <w:rsid w:val="00DD26EC"/>
    <w:rsid w:val="00DD2DE5"/>
    <w:rsid w:val="00DD2DFB"/>
    <w:rsid w:val="00DD3604"/>
    <w:rsid w:val="00DD3F4D"/>
    <w:rsid w:val="00DD471A"/>
    <w:rsid w:val="00DD6D56"/>
    <w:rsid w:val="00DD6F2E"/>
    <w:rsid w:val="00DD72E1"/>
    <w:rsid w:val="00DD7A56"/>
    <w:rsid w:val="00DD7EA2"/>
    <w:rsid w:val="00DE00F2"/>
    <w:rsid w:val="00DE117F"/>
    <w:rsid w:val="00DE1A63"/>
    <w:rsid w:val="00DE2813"/>
    <w:rsid w:val="00DE2D17"/>
    <w:rsid w:val="00DE353C"/>
    <w:rsid w:val="00DE401C"/>
    <w:rsid w:val="00DE4F11"/>
    <w:rsid w:val="00DE6E2F"/>
    <w:rsid w:val="00DE6F47"/>
    <w:rsid w:val="00DE7D13"/>
    <w:rsid w:val="00DF1EAE"/>
    <w:rsid w:val="00DF2013"/>
    <w:rsid w:val="00DF2BD1"/>
    <w:rsid w:val="00DF3816"/>
    <w:rsid w:val="00DF3818"/>
    <w:rsid w:val="00DF3F94"/>
    <w:rsid w:val="00DF4369"/>
    <w:rsid w:val="00DF5970"/>
    <w:rsid w:val="00DF5B14"/>
    <w:rsid w:val="00DF60F6"/>
    <w:rsid w:val="00DF63FA"/>
    <w:rsid w:val="00DF66E2"/>
    <w:rsid w:val="00DF73ED"/>
    <w:rsid w:val="00DF79C8"/>
    <w:rsid w:val="00E001FD"/>
    <w:rsid w:val="00E00A1C"/>
    <w:rsid w:val="00E00D60"/>
    <w:rsid w:val="00E012CC"/>
    <w:rsid w:val="00E0147A"/>
    <w:rsid w:val="00E0220A"/>
    <w:rsid w:val="00E0220E"/>
    <w:rsid w:val="00E02282"/>
    <w:rsid w:val="00E02961"/>
    <w:rsid w:val="00E02A1E"/>
    <w:rsid w:val="00E02B71"/>
    <w:rsid w:val="00E02DEB"/>
    <w:rsid w:val="00E03999"/>
    <w:rsid w:val="00E0399E"/>
    <w:rsid w:val="00E042A1"/>
    <w:rsid w:val="00E05CF4"/>
    <w:rsid w:val="00E05E82"/>
    <w:rsid w:val="00E0689E"/>
    <w:rsid w:val="00E07032"/>
    <w:rsid w:val="00E07425"/>
    <w:rsid w:val="00E1043E"/>
    <w:rsid w:val="00E104FA"/>
    <w:rsid w:val="00E1082A"/>
    <w:rsid w:val="00E10956"/>
    <w:rsid w:val="00E110B5"/>
    <w:rsid w:val="00E11166"/>
    <w:rsid w:val="00E12818"/>
    <w:rsid w:val="00E12AE2"/>
    <w:rsid w:val="00E12D39"/>
    <w:rsid w:val="00E13182"/>
    <w:rsid w:val="00E14523"/>
    <w:rsid w:val="00E14972"/>
    <w:rsid w:val="00E14CB9"/>
    <w:rsid w:val="00E151F2"/>
    <w:rsid w:val="00E15383"/>
    <w:rsid w:val="00E15C82"/>
    <w:rsid w:val="00E1738C"/>
    <w:rsid w:val="00E201C0"/>
    <w:rsid w:val="00E20DCE"/>
    <w:rsid w:val="00E21482"/>
    <w:rsid w:val="00E21ABD"/>
    <w:rsid w:val="00E22775"/>
    <w:rsid w:val="00E227A3"/>
    <w:rsid w:val="00E22D28"/>
    <w:rsid w:val="00E22F81"/>
    <w:rsid w:val="00E22F87"/>
    <w:rsid w:val="00E230E3"/>
    <w:rsid w:val="00E233C3"/>
    <w:rsid w:val="00E23C97"/>
    <w:rsid w:val="00E24727"/>
    <w:rsid w:val="00E25F10"/>
    <w:rsid w:val="00E265A7"/>
    <w:rsid w:val="00E26705"/>
    <w:rsid w:val="00E26970"/>
    <w:rsid w:val="00E276EA"/>
    <w:rsid w:val="00E27B80"/>
    <w:rsid w:val="00E27E98"/>
    <w:rsid w:val="00E30EDF"/>
    <w:rsid w:val="00E31B43"/>
    <w:rsid w:val="00E31B52"/>
    <w:rsid w:val="00E31FBA"/>
    <w:rsid w:val="00E320D7"/>
    <w:rsid w:val="00E3257A"/>
    <w:rsid w:val="00E33465"/>
    <w:rsid w:val="00E33513"/>
    <w:rsid w:val="00E33A4F"/>
    <w:rsid w:val="00E33F3E"/>
    <w:rsid w:val="00E341E5"/>
    <w:rsid w:val="00E34315"/>
    <w:rsid w:val="00E35FBC"/>
    <w:rsid w:val="00E36AAE"/>
    <w:rsid w:val="00E37198"/>
    <w:rsid w:val="00E3774C"/>
    <w:rsid w:val="00E41313"/>
    <w:rsid w:val="00E41773"/>
    <w:rsid w:val="00E41ACD"/>
    <w:rsid w:val="00E42FE6"/>
    <w:rsid w:val="00E44C26"/>
    <w:rsid w:val="00E44E78"/>
    <w:rsid w:val="00E4563E"/>
    <w:rsid w:val="00E45960"/>
    <w:rsid w:val="00E460B6"/>
    <w:rsid w:val="00E460B9"/>
    <w:rsid w:val="00E46BD2"/>
    <w:rsid w:val="00E46DA6"/>
    <w:rsid w:val="00E473D4"/>
    <w:rsid w:val="00E474CF"/>
    <w:rsid w:val="00E50040"/>
    <w:rsid w:val="00E50256"/>
    <w:rsid w:val="00E50FA1"/>
    <w:rsid w:val="00E513F6"/>
    <w:rsid w:val="00E51EC6"/>
    <w:rsid w:val="00E51F51"/>
    <w:rsid w:val="00E52F3B"/>
    <w:rsid w:val="00E52F80"/>
    <w:rsid w:val="00E53D94"/>
    <w:rsid w:val="00E53DEA"/>
    <w:rsid w:val="00E5424B"/>
    <w:rsid w:val="00E544BA"/>
    <w:rsid w:val="00E5485B"/>
    <w:rsid w:val="00E557D1"/>
    <w:rsid w:val="00E55B64"/>
    <w:rsid w:val="00E6040A"/>
    <w:rsid w:val="00E60834"/>
    <w:rsid w:val="00E60D85"/>
    <w:rsid w:val="00E616DB"/>
    <w:rsid w:val="00E62442"/>
    <w:rsid w:val="00E627A4"/>
    <w:rsid w:val="00E62CAE"/>
    <w:rsid w:val="00E630ED"/>
    <w:rsid w:val="00E63DED"/>
    <w:rsid w:val="00E64090"/>
    <w:rsid w:val="00E6437C"/>
    <w:rsid w:val="00E64C68"/>
    <w:rsid w:val="00E65237"/>
    <w:rsid w:val="00E665C3"/>
    <w:rsid w:val="00E67862"/>
    <w:rsid w:val="00E70828"/>
    <w:rsid w:val="00E70ACF"/>
    <w:rsid w:val="00E70D46"/>
    <w:rsid w:val="00E712A9"/>
    <w:rsid w:val="00E713BC"/>
    <w:rsid w:val="00E72444"/>
    <w:rsid w:val="00E7410F"/>
    <w:rsid w:val="00E7427A"/>
    <w:rsid w:val="00E74EC5"/>
    <w:rsid w:val="00E763F4"/>
    <w:rsid w:val="00E76B2D"/>
    <w:rsid w:val="00E76B86"/>
    <w:rsid w:val="00E7700F"/>
    <w:rsid w:val="00E809F3"/>
    <w:rsid w:val="00E80C21"/>
    <w:rsid w:val="00E820BD"/>
    <w:rsid w:val="00E8227B"/>
    <w:rsid w:val="00E82DC4"/>
    <w:rsid w:val="00E8342F"/>
    <w:rsid w:val="00E84210"/>
    <w:rsid w:val="00E844CD"/>
    <w:rsid w:val="00E847A7"/>
    <w:rsid w:val="00E84FE5"/>
    <w:rsid w:val="00E85753"/>
    <w:rsid w:val="00E85BEF"/>
    <w:rsid w:val="00E863D1"/>
    <w:rsid w:val="00E86682"/>
    <w:rsid w:val="00E86E79"/>
    <w:rsid w:val="00E906B4"/>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5858"/>
    <w:rsid w:val="00E96B52"/>
    <w:rsid w:val="00EA0018"/>
    <w:rsid w:val="00EA08BE"/>
    <w:rsid w:val="00EA0A85"/>
    <w:rsid w:val="00EA14B0"/>
    <w:rsid w:val="00EA2244"/>
    <w:rsid w:val="00EA47F7"/>
    <w:rsid w:val="00EA4DDC"/>
    <w:rsid w:val="00EA5F11"/>
    <w:rsid w:val="00EA60A8"/>
    <w:rsid w:val="00EA641E"/>
    <w:rsid w:val="00EA6FA7"/>
    <w:rsid w:val="00EB067F"/>
    <w:rsid w:val="00EB1348"/>
    <w:rsid w:val="00EB17BE"/>
    <w:rsid w:val="00EB1A1B"/>
    <w:rsid w:val="00EB1F02"/>
    <w:rsid w:val="00EB2522"/>
    <w:rsid w:val="00EB2C7B"/>
    <w:rsid w:val="00EB2E64"/>
    <w:rsid w:val="00EB314A"/>
    <w:rsid w:val="00EB3270"/>
    <w:rsid w:val="00EB3290"/>
    <w:rsid w:val="00EB3F86"/>
    <w:rsid w:val="00EB5BC5"/>
    <w:rsid w:val="00EB6212"/>
    <w:rsid w:val="00EB66E3"/>
    <w:rsid w:val="00EB6BB5"/>
    <w:rsid w:val="00EB6E30"/>
    <w:rsid w:val="00EB7618"/>
    <w:rsid w:val="00EB7B51"/>
    <w:rsid w:val="00EB7F93"/>
    <w:rsid w:val="00EC084B"/>
    <w:rsid w:val="00EC086C"/>
    <w:rsid w:val="00EC1720"/>
    <w:rsid w:val="00EC2DB7"/>
    <w:rsid w:val="00EC337D"/>
    <w:rsid w:val="00EC42D0"/>
    <w:rsid w:val="00EC4C4D"/>
    <w:rsid w:val="00EC5395"/>
    <w:rsid w:val="00EC594E"/>
    <w:rsid w:val="00EC6380"/>
    <w:rsid w:val="00EC638F"/>
    <w:rsid w:val="00EC7927"/>
    <w:rsid w:val="00EC7CDF"/>
    <w:rsid w:val="00ED095E"/>
    <w:rsid w:val="00ED1A0B"/>
    <w:rsid w:val="00ED27DD"/>
    <w:rsid w:val="00ED5162"/>
    <w:rsid w:val="00ED5669"/>
    <w:rsid w:val="00ED592C"/>
    <w:rsid w:val="00ED697C"/>
    <w:rsid w:val="00EE06CA"/>
    <w:rsid w:val="00EE2819"/>
    <w:rsid w:val="00EE2AE3"/>
    <w:rsid w:val="00EE3C1C"/>
    <w:rsid w:val="00EE43AD"/>
    <w:rsid w:val="00EE4874"/>
    <w:rsid w:val="00EE48D6"/>
    <w:rsid w:val="00EE4A6E"/>
    <w:rsid w:val="00EE4BAB"/>
    <w:rsid w:val="00EE7922"/>
    <w:rsid w:val="00EE79A6"/>
    <w:rsid w:val="00EF11DF"/>
    <w:rsid w:val="00EF130D"/>
    <w:rsid w:val="00EF2081"/>
    <w:rsid w:val="00EF30E0"/>
    <w:rsid w:val="00EF3A6C"/>
    <w:rsid w:val="00EF3D05"/>
    <w:rsid w:val="00EF42CF"/>
    <w:rsid w:val="00EF520B"/>
    <w:rsid w:val="00EF5403"/>
    <w:rsid w:val="00EF567D"/>
    <w:rsid w:val="00EF59C7"/>
    <w:rsid w:val="00EF5F11"/>
    <w:rsid w:val="00EF6111"/>
    <w:rsid w:val="00EF672D"/>
    <w:rsid w:val="00EF6A06"/>
    <w:rsid w:val="00EF7D13"/>
    <w:rsid w:val="00EF7E24"/>
    <w:rsid w:val="00F0025D"/>
    <w:rsid w:val="00F005A0"/>
    <w:rsid w:val="00F01835"/>
    <w:rsid w:val="00F01DE9"/>
    <w:rsid w:val="00F0229D"/>
    <w:rsid w:val="00F02B1B"/>
    <w:rsid w:val="00F032BB"/>
    <w:rsid w:val="00F032C8"/>
    <w:rsid w:val="00F03567"/>
    <w:rsid w:val="00F03DD3"/>
    <w:rsid w:val="00F0446F"/>
    <w:rsid w:val="00F044C6"/>
    <w:rsid w:val="00F04A99"/>
    <w:rsid w:val="00F04BBE"/>
    <w:rsid w:val="00F06616"/>
    <w:rsid w:val="00F0661F"/>
    <w:rsid w:val="00F06A39"/>
    <w:rsid w:val="00F06B0D"/>
    <w:rsid w:val="00F07485"/>
    <w:rsid w:val="00F10327"/>
    <w:rsid w:val="00F10BC6"/>
    <w:rsid w:val="00F11352"/>
    <w:rsid w:val="00F11AD0"/>
    <w:rsid w:val="00F12313"/>
    <w:rsid w:val="00F13D34"/>
    <w:rsid w:val="00F14602"/>
    <w:rsid w:val="00F1498D"/>
    <w:rsid w:val="00F14DDF"/>
    <w:rsid w:val="00F14FC6"/>
    <w:rsid w:val="00F152AD"/>
    <w:rsid w:val="00F15B76"/>
    <w:rsid w:val="00F15BA3"/>
    <w:rsid w:val="00F15BB3"/>
    <w:rsid w:val="00F165B7"/>
    <w:rsid w:val="00F17A8E"/>
    <w:rsid w:val="00F2086B"/>
    <w:rsid w:val="00F20C9C"/>
    <w:rsid w:val="00F21548"/>
    <w:rsid w:val="00F21827"/>
    <w:rsid w:val="00F21A00"/>
    <w:rsid w:val="00F2285F"/>
    <w:rsid w:val="00F23155"/>
    <w:rsid w:val="00F2321D"/>
    <w:rsid w:val="00F23EE4"/>
    <w:rsid w:val="00F24236"/>
    <w:rsid w:val="00F24E0E"/>
    <w:rsid w:val="00F25707"/>
    <w:rsid w:val="00F26693"/>
    <w:rsid w:val="00F26A13"/>
    <w:rsid w:val="00F26C91"/>
    <w:rsid w:val="00F27D3B"/>
    <w:rsid w:val="00F27DBB"/>
    <w:rsid w:val="00F27F84"/>
    <w:rsid w:val="00F30AEF"/>
    <w:rsid w:val="00F31261"/>
    <w:rsid w:val="00F31BB3"/>
    <w:rsid w:val="00F31BCF"/>
    <w:rsid w:val="00F31BDA"/>
    <w:rsid w:val="00F31C67"/>
    <w:rsid w:val="00F321B8"/>
    <w:rsid w:val="00F323C3"/>
    <w:rsid w:val="00F326D9"/>
    <w:rsid w:val="00F32A15"/>
    <w:rsid w:val="00F32EE6"/>
    <w:rsid w:val="00F32EF1"/>
    <w:rsid w:val="00F32F3C"/>
    <w:rsid w:val="00F33694"/>
    <w:rsid w:val="00F337B6"/>
    <w:rsid w:val="00F339EC"/>
    <w:rsid w:val="00F3443B"/>
    <w:rsid w:val="00F34FDD"/>
    <w:rsid w:val="00F35279"/>
    <w:rsid w:val="00F359F7"/>
    <w:rsid w:val="00F35F1A"/>
    <w:rsid w:val="00F36130"/>
    <w:rsid w:val="00F3639B"/>
    <w:rsid w:val="00F3644F"/>
    <w:rsid w:val="00F36990"/>
    <w:rsid w:val="00F36B71"/>
    <w:rsid w:val="00F373AE"/>
    <w:rsid w:val="00F40150"/>
    <w:rsid w:val="00F4032F"/>
    <w:rsid w:val="00F40360"/>
    <w:rsid w:val="00F40444"/>
    <w:rsid w:val="00F40CE6"/>
    <w:rsid w:val="00F41B59"/>
    <w:rsid w:val="00F42099"/>
    <w:rsid w:val="00F423BD"/>
    <w:rsid w:val="00F431C5"/>
    <w:rsid w:val="00F432FF"/>
    <w:rsid w:val="00F456D2"/>
    <w:rsid w:val="00F45B08"/>
    <w:rsid w:val="00F45FB4"/>
    <w:rsid w:val="00F46431"/>
    <w:rsid w:val="00F469AD"/>
    <w:rsid w:val="00F46B0E"/>
    <w:rsid w:val="00F4715C"/>
    <w:rsid w:val="00F47C9F"/>
    <w:rsid w:val="00F50CE8"/>
    <w:rsid w:val="00F51361"/>
    <w:rsid w:val="00F516C9"/>
    <w:rsid w:val="00F52330"/>
    <w:rsid w:val="00F53EF3"/>
    <w:rsid w:val="00F54603"/>
    <w:rsid w:val="00F54772"/>
    <w:rsid w:val="00F54869"/>
    <w:rsid w:val="00F556B2"/>
    <w:rsid w:val="00F565E8"/>
    <w:rsid w:val="00F56CB4"/>
    <w:rsid w:val="00F5754B"/>
    <w:rsid w:val="00F576DE"/>
    <w:rsid w:val="00F57705"/>
    <w:rsid w:val="00F57747"/>
    <w:rsid w:val="00F5786F"/>
    <w:rsid w:val="00F578BC"/>
    <w:rsid w:val="00F613DC"/>
    <w:rsid w:val="00F625D2"/>
    <w:rsid w:val="00F633F1"/>
    <w:rsid w:val="00F63BF7"/>
    <w:rsid w:val="00F6453E"/>
    <w:rsid w:val="00F65215"/>
    <w:rsid w:val="00F65617"/>
    <w:rsid w:val="00F65A88"/>
    <w:rsid w:val="00F66494"/>
    <w:rsid w:val="00F66E32"/>
    <w:rsid w:val="00F710BE"/>
    <w:rsid w:val="00F71D7B"/>
    <w:rsid w:val="00F72016"/>
    <w:rsid w:val="00F72DAD"/>
    <w:rsid w:val="00F730DD"/>
    <w:rsid w:val="00F736D2"/>
    <w:rsid w:val="00F73D0C"/>
    <w:rsid w:val="00F7564C"/>
    <w:rsid w:val="00F75A86"/>
    <w:rsid w:val="00F75BB7"/>
    <w:rsid w:val="00F76220"/>
    <w:rsid w:val="00F769BE"/>
    <w:rsid w:val="00F7735C"/>
    <w:rsid w:val="00F77BD5"/>
    <w:rsid w:val="00F810B5"/>
    <w:rsid w:val="00F81B4B"/>
    <w:rsid w:val="00F829B6"/>
    <w:rsid w:val="00F82E6B"/>
    <w:rsid w:val="00F834AA"/>
    <w:rsid w:val="00F83662"/>
    <w:rsid w:val="00F838C0"/>
    <w:rsid w:val="00F85F83"/>
    <w:rsid w:val="00F86828"/>
    <w:rsid w:val="00F86A2D"/>
    <w:rsid w:val="00F86ADD"/>
    <w:rsid w:val="00F8784C"/>
    <w:rsid w:val="00F87CD2"/>
    <w:rsid w:val="00F9031D"/>
    <w:rsid w:val="00F9068D"/>
    <w:rsid w:val="00F912FD"/>
    <w:rsid w:val="00F91D43"/>
    <w:rsid w:val="00F9350B"/>
    <w:rsid w:val="00F9367F"/>
    <w:rsid w:val="00F95411"/>
    <w:rsid w:val="00F95B0B"/>
    <w:rsid w:val="00F95BF3"/>
    <w:rsid w:val="00F96339"/>
    <w:rsid w:val="00F96E02"/>
    <w:rsid w:val="00F97623"/>
    <w:rsid w:val="00F97859"/>
    <w:rsid w:val="00F97973"/>
    <w:rsid w:val="00F97B71"/>
    <w:rsid w:val="00FA06A3"/>
    <w:rsid w:val="00FA0B32"/>
    <w:rsid w:val="00FA1DB3"/>
    <w:rsid w:val="00FA2CFC"/>
    <w:rsid w:val="00FA2DDA"/>
    <w:rsid w:val="00FA34CA"/>
    <w:rsid w:val="00FA36D0"/>
    <w:rsid w:val="00FA3CDF"/>
    <w:rsid w:val="00FA3E3E"/>
    <w:rsid w:val="00FA4A55"/>
    <w:rsid w:val="00FA4D4F"/>
    <w:rsid w:val="00FA54E8"/>
    <w:rsid w:val="00FA5FE8"/>
    <w:rsid w:val="00FA668B"/>
    <w:rsid w:val="00FA67CF"/>
    <w:rsid w:val="00FB0168"/>
    <w:rsid w:val="00FB2D17"/>
    <w:rsid w:val="00FB2F69"/>
    <w:rsid w:val="00FB368B"/>
    <w:rsid w:val="00FB3A3A"/>
    <w:rsid w:val="00FB4217"/>
    <w:rsid w:val="00FB4379"/>
    <w:rsid w:val="00FB44DE"/>
    <w:rsid w:val="00FB44F4"/>
    <w:rsid w:val="00FB45FF"/>
    <w:rsid w:val="00FB519A"/>
    <w:rsid w:val="00FB52E7"/>
    <w:rsid w:val="00FB5BDD"/>
    <w:rsid w:val="00FB5D97"/>
    <w:rsid w:val="00FB61EA"/>
    <w:rsid w:val="00FB6C7A"/>
    <w:rsid w:val="00FB732E"/>
    <w:rsid w:val="00FB79F7"/>
    <w:rsid w:val="00FC04D5"/>
    <w:rsid w:val="00FC09E7"/>
    <w:rsid w:val="00FC1CA5"/>
    <w:rsid w:val="00FC1D8E"/>
    <w:rsid w:val="00FC207C"/>
    <w:rsid w:val="00FC2733"/>
    <w:rsid w:val="00FC2979"/>
    <w:rsid w:val="00FC35C3"/>
    <w:rsid w:val="00FC6990"/>
    <w:rsid w:val="00FC6D6C"/>
    <w:rsid w:val="00FD1C3C"/>
    <w:rsid w:val="00FD24F6"/>
    <w:rsid w:val="00FD2DB1"/>
    <w:rsid w:val="00FD38A8"/>
    <w:rsid w:val="00FD4AAC"/>
    <w:rsid w:val="00FD61E1"/>
    <w:rsid w:val="00FD61E4"/>
    <w:rsid w:val="00FD6954"/>
    <w:rsid w:val="00FD6AC8"/>
    <w:rsid w:val="00FD72D3"/>
    <w:rsid w:val="00FD7C04"/>
    <w:rsid w:val="00FE0A6C"/>
    <w:rsid w:val="00FE0A8E"/>
    <w:rsid w:val="00FE1727"/>
    <w:rsid w:val="00FE1741"/>
    <w:rsid w:val="00FE2587"/>
    <w:rsid w:val="00FE3442"/>
    <w:rsid w:val="00FE3638"/>
    <w:rsid w:val="00FE3801"/>
    <w:rsid w:val="00FE3A67"/>
    <w:rsid w:val="00FE3D69"/>
    <w:rsid w:val="00FE3EA1"/>
    <w:rsid w:val="00FE4818"/>
    <w:rsid w:val="00FE4CA4"/>
    <w:rsid w:val="00FE50B5"/>
    <w:rsid w:val="00FE5AE4"/>
    <w:rsid w:val="00FE5D80"/>
    <w:rsid w:val="00FE5E31"/>
    <w:rsid w:val="00FE637F"/>
    <w:rsid w:val="00FE64EE"/>
    <w:rsid w:val="00FE73F7"/>
    <w:rsid w:val="00FE745E"/>
    <w:rsid w:val="00FE7764"/>
    <w:rsid w:val="00FE7865"/>
    <w:rsid w:val="00FF0BB0"/>
    <w:rsid w:val="00FF0EF3"/>
    <w:rsid w:val="00FF1342"/>
    <w:rsid w:val="00FF1513"/>
    <w:rsid w:val="00FF1577"/>
    <w:rsid w:val="00FF2145"/>
    <w:rsid w:val="00FF3334"/>
    <w:rsid w:val="00FF3C60"/>
    <w:rsid w:val="00FF59BE"/>
    <w:rsid w:val="00FF6ADB"/>
    <w:rsid w:val="00FF6C36"/>
    <w:rsid w:val="00FF737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B09B4E2E-294F-414A-8675-8FE5C930A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1A040F"/>
    <w:pPr>
      <w:tabs>
        <w:tab w:val="left" w:pos="585"/>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rsid w:val="00147557"/>
    <w:pPr>
      <w:tabs>
        <w:tab w:val="left" w:pos="600"/>
        <w:tab w:val="right" w:leader="dot" w:pos="9072"/>
      </w:tabs>
    </w:pPr>
  </w:style>
  <w:style w:type="paragraph" w:styleId="32">
    <w:name w:val="toc 3"/>
    <w:basedOn w:val="a"/>
    <w:next w:val="a"/>
    <w:autoRedefine/>
    <w:uiPriority w:val="99"/>
    <w:rsid w:val="00147557"/>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135FF8"/>
    <w:pPr>
      <w:numPr>
        <w:numId w:val="8"/>
      </w:numPr>
    </w:pPr>
  </w:style>
  <w:style w:type="numbering" w:customStyle="1" w:styleId="3">
    <w:name w:val="样式3"/>
    <w:rsid w:val="00135FF8"/>
    <w:pPr>
      <w:numPr>
        <w:numId w:val="7"/>
      </w:numPr>
    </w:pPr>
  </w:style>
  <w:style w:type="numbering" w:customStyle="1" w:styleId="4">
    <w:name w:val="样式4"/>
    <w:rsid w:val="00135FF8"/>
    <w:pPr>
      <w:numPr>
        <w:numId w:val="9"/>
      </w:numPr>
    </w:pPr>
  </w:style>
  <w:style w:type="numbering" w:customStyle="1" w:styleId="2">
    <w:name w:val="样式2"/>
    <w:rsid w:val="00135FF8"/>
    <w:pPr>
      <w:numPr>
        <w:numId w:val="16"/>
      </w:numPr>
    </w:pPr>
  </w:style>
  <w:style w:type="character" w:styleId="af8">
    <w:name w:val="Strong"/>
    <w:basedOn w:val="a1"/>
    <w:uiPriority w:val="22"/>
    <w:qFormat/>
    <w:locked/>
    <w:rsid w:val="003D28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20282">
      <w:bodyDiv w:val="1"/>
      <w:marLeft w:val="0"/>
      <w:marRight w:val="0"/>
      <w:marTop w:val="0"/>
      <w:marBottom w:val="0"/>
      <w:divBdr>
        <w:top w:val="none" w:sz="0" w:space="0" w:color="auto"/>
        <w:left w:val="none" w:sz="0" w:space="0" w:color="auto"/>
        <w:bottom w:val="none" w:sz="0" w:space="0" w:color="auto"/>
        <w:right w:val="none" w:sz="0" w:space="0" w:color="auto"/>
      </w:divBdr>
    </w:div>
    <w:div w:id="156120322">
      <w:bodyDiv w:val="1"/>
      <w:marLeft w:val="0"/>
      <w:marRight w:val="0"/>
      <w:marTop w:val="0"/>
      <w:marBottom w:val="0"/>
      <w:divBdr>
        <w:top w:val="none" w:sz="0" w:space="0" w:color="auto"/>
        <w:left w:val="none" w:sz="0" w:space="0" w:color="auto"/>
        <w:bottom w:val="none" w:sz="0" w:space="0" w:color="auto"/>
        <w:right w:val="none" w:sz="0" w:space="0" w:color="auto"/>
      </w:divBdr>
    </w:div>
    <w:div w:id="199754804">
      <w:bodyDiv w:val="1"/>
      <w:marLeft w:val="0"/>
      <w:marRight w:val="0"/>
      <w:marTop w:val="0"/>
      <w:marBottom w:val="0"/>
      <w:divBdr>
        <w:top w:val="none" w:sz="0" w:space="0" w:color="auto"/>
        <w:left w:val="none" w:sz="0" w:space="0" w:color="auto"/>
        <w:bottom w:val="none" w:sz="0" w:space="0" w:color="auto"/>
        <w:right w:val="none" w:sz="0" w:space="0" w:color="auto"/>
      </w:divBdr>
    </w:div>
    <w:div w:id="218636587">
      <w:bodyDiv w:val="1"/>
      <w:marLeft w:val="0"/>
      <w:marRight w:val="0"/>
      <w:marTop w:val="0"/>
      <w:marBottom w:val="0"/>
      <w:divBdr>
        <w:top w:val="none" w:sz="0" w:space="0" w:color="auto"/>
        <w:left w:val="none" w:sz="0" w:space="0" w:color="auto"/>
        <w:bottom w:val="none" w:sz="0" w:space="0" w:color="auto"/>
        <w:right w:val="none" w:sz="0" w:space="0" w:color="auto"/>
      </w:divBdr>
    </w:div>
    <w:div w:id="411973142">
      <w:bodyDiv w:val="1"/>
      <w:marLeft w:val="0"/>
      <w:marRight w:val="0"/>
      <w:marTop w:val="0"/>
      <w:marBottom w:val="0"/>
      <w:divBdr>
        <w:top w:val="none" w:sz="0" w:space="0" w:color="auto"/>
        <w:left w:val="none" w:sz="0" w:space="0" w:color="auto"/>
        <w:bottom w:val="none" w:sz="0" w:space="0" w:color="auto"/>
        <w:right w:val="none" w:sz="0" w:space="0" w:color="auto"/>
      </w:divBdr>
    </w:div>
    <w:div w:id="476193576">
      <w:bodyDiv w:val="1"/>
      <w:marLeft w:val="0"/>
      <w:marRight w:val="0"/>
      <w:marTop w:val="0"/>
      <w:marBottom w:val="0"/>
      <w:divBdr>
        <w:top w:val="none" w:sz="0" w:space="0" w:color="auto"/>
        <w:left w:val="none" w:sz="0" w:space="0" w:color="auto"/>
        <w:bottom w:val="none" w:sz="0" w:space="0" w:color="auto"/>
        <w:right w:val="none" w:sz="0" w:space="0" w:color="auto"/>
      </w:divBdr>
    </w:div>
    <w:div w:id="537357030">
      <w:bodyDiv w:val="1"/>
      <w:marLeft w:val="0"/>
      <w:marRight w:val="0"/>
      <w:marTop w:val="0"/>
      <w:marBottom w:val="0"/>
      <w:divBdr>
        <w:top w:val="none" w:sz="0" w:space="0" w:color="auto"/>
        <w:left w:val="none" w:sz="0" w:space="0" w:color="auto"/>
        <w:bottom w:val="none" w:sz="0" w:space="0" w:color="auto"/>
        <w:right w:val="none" w:sz="0" w:space="0" w:color="auto"/>
      </w:divBdr>
    </w:div>
    <w:div w:id="559097028">
      <w:bodyDiv w:val="1"/>
      <w:marLeft w:val="0"/>
      <w:marRight w:val="0"/>
      <w:marTop w:val="0"/>
      <w:marBottom w:val="0"/>
      <w:divBdr>
        <w:top w:val="none" w:sz="0" w:space="0" w:color="auto"/>
        <w:left w:val="none" w:sz="0" w:space="0" w:color="auto"/>
        <w:bottom w:val="none" w:sz="0" w:space="0" w:color="auto"/>
        <w:right w:val="none" w:sz="0" w:space="0" w:color="auto"/>
      </w:divBdr>
    </w:div>
    <w:div w:id="748308519">
      <w:bodyDiv w:val="1"/>
      <w:marLeft w:val="0"/>
      <w:marRight w:val="0"/>
      <w:marTop w:val="0"/>
      <w:marBottom w:val="0"/>
      <w:divBdr>
        <w:top w:val="none" w:sz="0" w:space="0" w:color="auto"/>
        <w:left w:val="none" w:sz="0" w:space="0" w:color="auto"/>
        <w:bottom w:val="none" w:sz="0" w:space="0" w:color="auto"/>
        <w:right w:val="none" w:sz="0" w:space="0" w:color="auto"/>
      </w:divBdr>
    </w:div>
    <w:div w:id="755592993">
      <w:bodyDiv w:val="1"/>
      <w:marLeft w:val="0"/>
      <w:marRight w:val="0"/>
      <w:marTop w:val="0"/>
      <w:marBottom w:val="0"/>
      <w:divBdr>
        <w:top w:val="none" w:sz="0" w:space="0" w:color="auto"/>
        <w:left w:val="none" w:sz="0" w:space="0" w:color="auto"/>
        <w:bottom w:val="none" w:sz="0" w:space="0" w:color="auto"/>
        <w:right w:val="none" w:sz="0" w:space="0" w:color="auto"/>
      </w:divBdr>
    </w:div>
    <w:div w:id="796027717">
      <w:bodyDiv w:val="1"/>
      <w:marLeft w:val="0"/>
      <w:marRight w:val="0"/>
      <w:marTop w:val="0"/>
      <w:marBottom w:val="0"/>
      <w:divBdr>
        <w:top w:val="none" w:sz="0" w:space="0" w:color="auto"/>
        <w:left w:val="none" w:sz="0" w:space="0" w:color="auto"/>
        <w:bottom w:val="none" w:sz="0" w:space="0" w:color="auto"/>
        <w:right w:val="none" w:sz="0" w:space="0" w:color="auto"/>
      </w:divBdr>
    </w:div>
    <w:div w:id="812142344">
      <w:bodyDiv w:val="1"/>
      <w:marLeft w:val="0"/>
      <w:marRight w:val="0"/>
      <w:marTop w:val="0"/>
      <w:marBottom w:val="0"/>
      <w:divBdr>
        <w:top w:val="none" w:sz="0" w:space="0" w:color="auto"/>
        <w:left w:val="none" w:sz="0" w:space="0" w:color="auto"/>
        <w:bottom w:val="none" w:sz="0" w:space="0" w:color="auto"/>
        <w:right w:val="none" w:sz="0" w:space="0" w:color="auto"/>
      </w:divBdr>
    </w:div>
    <w:div w:id="1021316873">
      <w:bodyDiv w:val="1"/>
      <w:marLeft w:val="0"/>
      <w:marRight w:val="0"/>
      <w:marTop w:val="0"/>
      <w:marBottom w:val="0"/>
      <w:divBdr>
        <w:top w:val="none" w:sz="0" w:space="0" w:color="auto"/>
        <w:left w:val="none" w:sz="0" w:space="0" w:color="auto"/>
        <w:bottom w:val="none" w:sz="0" w:space="0" w:color="auto"/>
        <w:right w:val="none" w:sz="0" w:space="0" w:color="auto"/>
      </w:divBdr>
    </w:div>
    <w:div w:id="1037316269">
      <w:bodyDiv w:val="1"/>
      <w:marLeft w:val="0"/>
      <w:marRight w:val="0"/>
      <w:marTop w:val="0"/>
      <w:marBottom w:val="0"/>
      <w:divBdr>
        <w:top w:val="none" w:sz="0" w:space="0" w:color="auto"/>
        <w:left w:val="none" w:sz="0" w:space="0" w:color="auto"/>
        <w:bottom w:val="none" w:sz="0" w:space="0" w:color="auto"/>
        <w:right w:val="none" w:sz="0" w:space="0" w:color="auto"/>
      </w:divBdr>
    </w:div>
    <w:div w:id="1095587491">
      <w:bodyDiv w:val="1"/>
      <w:marLeft w:val="0"/>
      <w:marRight w:val="0"/>
      <w:marTop w:val="0"/>
      <w:marBottom w:val="0"/>
      <w:divBdr>
        <w:top w:val="none" w:sz="0" w:space="0" w:color="auto"/>
        <w:left w:val="none" w:sz="0" w:space="0" w:color="auto"/>
        <w:bottom w:val="none" w:sz="0" w:space="0" w:color="auto"/>
        <w:right w:val="none" w:sz="0" w:space="0" w:color="auto"/>
      </w:divBdr>
    </w:div>
    <w:div w:id="1098789097">
      <w:bodyDiv w:val="1"/>
      <w:marLeft w:val="0"/>
      <w:marRight w:val="0"/>
      <w:marTop w:val="0"/>
      <w:marBottom w:val="0"/>
      <w:divBdr>
        <w:top w:val="none" w:sz="0" w:space="0" w:color="auto"/>
        <w:left w:val="none" w:sz="0" w:space="0" w:color="auto"/>
        <w:bottom w:val="none" w:sz="0" w:space="0" w:color="auto"/>
        <w:right w:val="none" w:sz="0" w:space="0" w:color="auto"/>
      </w:divBdr>
    </w:div>
    <w:div w:id="1164005076">
      <w:bodyDiv w:val="1"/>
      <w:marLeft w:val="0"/>
      <w:marRight w:val="0"/>
      <w:marTop w:val="0"/>
      <w:marBottom w:val="0"/>
      <w:divBdr>
        <w:top w:val="none" w:sz="0" w:space="0" w:color="auto"/>
        <w:left w:val="none" w:sz="0" w:space="0" w:color="auto"/>
        <w:bottom w:val="none" w:sz="0" w:space="0" w:color="auto"/>
        <w:right w:val="none" w:sz="0" w:space="0" w:color="auto"/>
      </w:divBdr>
    </w:div>
    <w:div w:id="1179199775">
      <w:bodyDiv w:val="1"/>
      <w:marLeft w:val="0"/>
      <w:marRight w:val="0"/>
      <w:marTop w:val="0"/>
      <w:marBottom w:val="0"/>
      <w:divBdr>
        <w:top w:val="none" w:sz="0" w:space="0" w:color="auto"/>
        <w:left w:val="none" w:sz="0" w:space="0" w:color="auto"/>
        <w:bottom w:val="none" w:sz="0" w:space="0" w:color="auto"/>
        <w:right w:val="none" w:sz="0" w:space="0" w:color="auto"/>
      </w:divBdr>
    </w:div>
    <w:div w:id="1401512781">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545369152">
      <w:bodyDiv w:val="1"/>
      <w:marLeft w:val="0"/>
      <w:marRight w:val="0"/>
      <w:marTop w:val="0"/>
      <w:marBottom w:val="0"/>
      <w:divBdr>
        <w:top w:val="none" w:sz="0" w:space="0" w:color="auto"/>
        <w:left w:val="none" w:sz="0" w:space="0" w:color="auto"/>
        <w:bottom w:val="none" w:sz="0" w:space="0" w:color="auto"/>
        <w:right w:val="none" w:sz="0" w:space="0" w:color="auto"/>
      </w:divBdr>
    </w:div>
    <w:div w:id="1556505179">
      <w:bodyDiv w:val="1"/>
      <w:marLeft w:val="0"/>
      <w:marRight w:val="0"/>
      <w:marTop w:val="0"/>
      <w:marBottom w:val="0"/>
      <w:divBdr>
        <w:top w:val="none" w:sz="0" w:space="0" w:color="auto"/>
        <w:left w:val="none" w:sz="0" w:space="0" w:color="auto"/>
        <w:bottom w:val="none" w:sz="0" w:space="0" w:color="auto"/>
        <w:right w:val="none" w:sz="0" w:space="0" w:color="auto"/>
      </w:divBdr>
    </w:div>
    <w:div w:id="1595555802">
      <w:bodyDiv w:val="1"/>
      <w:marLeft w:val="0"/>
      <w:marRight w:val="0"/>
      <w:marTop w:val="0"/>
      <w:marBottom w:val="0"/>
      <w:divBdr>
        <w:top w:val="none" w:sz="0" w:space="0" w:color="auto"/>
        <w:left w:val="none" w:sz="0" w:space="0" w:color="auto"/>
        <w:bottom w:val="none" w:sz="0" w:space="0" w:color="auto"/>
        <w:right w:val="none" w:sz="0" w:space="0" w:color="auto"/>
      </w:divBdr>
    </w:div>
    <w:div w:id="1620642479">
      <w:bodyDiv w:val="1"/>
      <w:marLeft w:val="0"/>
      <w:marRight w:val="0"/>
      <w:marTop w:val="0"/>
      <w:marBottom w:val="0"/>
      <w:divBdr>
        <w:top w:val="none" w:sz="0" w:space="0" w:color="auto"/>
        <w:left w:val="none" w:sz="0" w:space="0" w:color="auto"/>
        <w:bottom w:val="none" w:sz="0" w:space="0" w:color="auto"/>
        <w:right w:val="none" w:sz="0" w:space="0" w:color="auto"/>
      </w:divBdr>
    </w:div>
    <w:div w:id="1799181614">
      <w:marLeft w:val="0"/>
      <w:marRight w:val="0"/>
      <w:marTop w:val="0"/>
      <w:marBottom w:val="0"/>
      <w:divBdr>
        <w:top w:val="none" w:sz="0" w:space="0" w:color="auto"/>
        <w:left w:val="none" w:sz="0" w:space="0" w:color="auto"/>
        <w:bottom w:val="none" w:sz="0" w:space="0" w:color="auto"/>
        <w:right w:val="none" w:sz="0" w:space="0" w:color="auto"/>
      </w:divBdr>
    </w:div>
    <w:div w:id="1799181615">
      <w:marLeft w:val="0"/>
      <w:marRight w:val="0"/>
      <w:marTop w:val="0"/>
      <w:marBottom w:val="0"/>
      <w:divBdr>
        <w:top w:val="none" w:sz="0" w:space="0" w:color="auto"/>
        <w:left w:val="none" w:sz="0" w:space="0" w:color="auto"/>
        <w:bottom w:val="none" w:sz="0" w:space="0" w:color="auto"/>
        <w:right w:val="none" w:sz="0" w:space="0" w:color="auto"/>
      </w:divBdr>
    </w:div>
    <w:div w:id="1799181616">
      <w:marLeft w:val="0"/>
      <w:marRight w:val="0"/>
      <w:marTop w:val="0"/>
      <w:marBottom w:val="0"/>
      <w:divBdr>
        <w:top w:val="none" w:sz="0" w:space="0" w:color="auto"/>
        <w:left w:val="none" w:sz="0" w:space="0" w:color="auto"/>
        <w:bottom w:val="none" w:sz="0" w:space="0" w:color="auto"/>
        <w:right w:val="none" w:sz="0" w:space="0" w:color="auto"/>
      </w:divBdr>
    </w:div>
    <w:div w:id="1799181617">
      <w:marLeft w:val="0"/>
      <w:marRight w:val="0"/>
      <w:marTop w:val="0"/>
      <w:marBottom w:val="0"/>
      <w:divBdr>
        <w:top w:val="none" w:sz="0" w:space="0" w:color="auto"/>
        <w:left w:val="none" w:sz="0" w:space="0" w:color="auto"/>
        <w:bottom w:val="none" w:sz="0" w:space="0" w:color="auto"/>
        <w:right w:val="none" w:sz="0" w:space="0" w:color="auto"/>
      </w:divBdr>
    </w:div>
    <w:div w:id="1799181618">
      <w:marLeft w:val="0"/>
      <w:marRight w:val="0"/>
      <w:marTop w:val="0"/>
      <w:marBottom w:val="0"/>
      <w:divBdr>
        <w:top w:val="none" w:sz="0" w:space="0" w:color="auto"/>
        <w:left w:val="none" w:sz="0" w:space="0" w:color="auto"/>
        <w:bottom w:val="none" w:sz="0" w:space="0" w:color="auto"/>
        <w:right w:val="none" w:sz="0" w:space="0" w:color="auto"/>
      </w:divBdr>
    </w:div>
    <w:div w:id="1799181619">
      <w:marLeft w:val="0"/>
      <w:marRight w:val="0"/>
      <w:marTop w:val="0"/>
      <w:marBottom w:val="0"/>
      <w:divBdr>
        <w:top w:val="none" w:sz="0" w:space="0" w:color="auto"/>
        <w:left w:val="none" w:sz="0" w:space="0" w:color="auto"/>
        <w:bottom w:val="none" w:sz="0" w:space="0" w:color="auto"/>
        <w:right w:val="none" w:sz="0" w:space="0" w:color="auto"/>
      </w:divBdr>
    </w:div>
    <w:div w:id="1799181620">
      <w:marLeft w:val="0"/>
      <w:marRight w:val="0"/>
      <w:marTop w:val="0"/>
      <w:marBottom w:val="0"/>
      <w:divBdr>
        <w:top w:val="none" w:sz="0" w:space="0" w:color="auto"/>
        <w:left w:val="none" w:sz="0" w:space="0" w:color="auto"/>
        <w:bottom w:val="none" w:sz="0" w:space="0" w:color="auto"/>
        <w:right w:val="none" w:sz="0" w:space="0" w:color="auto"/>
      </w:divBdr>
    </w:div>
    <w:div w:id="1799181621">
      <w:marLeft w:val="0"/>
      <w:marRight w:val="0"/>
      <w:marTop w:val="0"/>
      <w:marBottom w:val="0"/>
      <w:divBdr>
        <w:top w:val="none" w:sz="0" w:space="0" w:color="auto"/>
        <w:left w:val="none" w:sz="0" w:space="0" w:color="auto"/>
        <w:bottom w:val="none" w:sz="0" w:space="0" w:color="auto"/>
        <w:right w:val="none" w:sz="0" w:space="0" w:color="auto"/>
      </w:divBdr>
    </w:div>
    <w:div w:id="1799181622">
      <w:marLeft w:val="0"/>
      <w:marRight w:val="0"/>
      <w:marTop w:val="0"/>
      <w:marBottom w:val="0"/>
      <w:divBdr>
        <w:top w:val="none" w:sz="0" w:space="0" w:color="auto"/>
        <w:left w:val="none" w:sz="0" w:space="0" w:color="auto"/>
        <w:bottom w:val="none" w:sz="0" w:space="0" w:color="auto"/>
        <w:right w:val="none" w:sz="0" w:space="0" w:color="auto"/>
      </w:divBdr>
    </w:div>
    <w:div w:id="1799181623">
      <w:marLeft w:val="0"/>
      <w:marRight w:val="0"/>
      <w:marTop w:val="0"/>
      <w:marBottom w:val="0"/>
      <w:divBdr>
        <w:top w:val="none" w:sz="0" w:space="0" w:color="auto"/>
        <w:left w:val="none" w:sz="0" w:space="0" w:color="auto"/>
        <w:bottom w:val="none" w:sz="0" w:space="0" w:color="auto"/>
        <w:right w:val="none" w:sz="0" w:space="0" w:color="auto"/>
      </w:divBdr>
      <w:divsChild>
        <w:div w:id="1799181684">
          <w:marLeft w:val="0"/>
          <w:marRight w:val="0"/>
          <w:marTop w:val="0"/>
          <w:marBottom w:val="0"/>
          <w:divBdr>
            <w:top w:val="none" w:sz="0" w:space="0" w:color="auto"/>
            <w:left w:val="none" w:sz="0" w:space="0" w:color="auto"/>
            <w:bottom w:val="none" w:sz="0" w:space="0" w:color="auto"/>
            <w:right w:val="none" w:sz="0" w:space="0" w:color="auto"/>
          </w:divBdr>
        </w:div>
      </w:divsChild>
    </w:div>
    <w:div w:id="1799181624">
      <w:marLeft w:val="0"/>
      <w:marRight w:val="0"/>
      <w:marTop w:val="0"/>
      <w:marBottom w:val="0"/>
      <w:divBdr>
        <w:top w:val="none" w:sz="0" w:space="0" w:color="auto"/>
        <w:left w:val="none" w:sz="0" w:space="0" w:color="auto"/>
        <w:bottom w:val="none" w:sz="0" w:space="0" w:color="auto"/>
        <w:right w:val="none" w:sz="0" w:space="0" w:color="auto"/>
      </w:divBdr>
    </w:div>
    <w:div w:id="1799181625">
      <w:marLeft w:val="0"/>
      <w:marRight w:val="0"/>
      <w:marTop w:val="0"/>
      <w:marBottom w:val="0"/>
      <w:divBdr>
        <w:top w:val="none" w:sz="0" w:space="0" w:color="auto"/>
        <w:left w:val="none" w:sz="0" w:space="0" w:color="auto"/>
        <w:bottom w:val="none" w:sz="0" w:space="0" w:color="auto"/>
        <w:right w:val="none" w:sz="0" w:space="0" w:color="auto"/>
      </w:divBdr>
    </w:div>
    <w:div w:id="1799181626">
      <w:marLeft w:val="0"/>
      <w:marRight w:val="0"/>
      <w:marTop w:val="0"/>
      <w:marBottom w:val="0"/>
      <w:divBdr>
        <w:top w:val="none" w:sz="0" w:space="0" w:color="auto"/>
        <w:left w:val="none" w:sz="0" w:space="0" w:color="auto"/>
        <w:bottom w:val="none" w:sz="0" w:space="0" w:color="auto"/>
        <w:right w:val="none" w:sz="0" w:space="0" w:color="auto"/>
      </w:divBdr>
    </w:div>
    <w:div w:id="1799181628">
      <w:marLeft w:val="0"/>
      <w:marRight w:val="0"/>
      <w:marTop w:val="0"/>
      <w:marBottom w:val="0"/>
      <w:divBdr>
        <w:top w:val="none" w:sz="0" w:space="0" w:color="auto"/>
        <w:left w:val="none" w:sz="0" w:space="0" w:color="auto"/>
        <w:bottom w:val="none" w:sz="0" w:space="0" w:color="auto"/>
        <w:right w:val="none" w:sz="0" w:space="0" w:color="auto"/>
      </w:divBdr>
    </w:div>
    <w:div w:id="1799181629">
      <w:marLeft w:val="0"/>
      <w:marRight w:val="0"/>
      <w:marTop w:val="0"/>
      <w:marBottom w:val="0"/>
      <w:divBdr>
        <w:top w:val="none" w:sz="0" w:space="0" w:color="auto"/>
        <w:left w:val="none" w:sz="0" w:space="0" w:color="auto"/>
        <w:bottom w:val="none" w:sz="0" w:space="0" w:color="auto"/>
        <w:right w:val="none" w:sz="0" w:space="0" w:color="auto"/>
      </w:divBdr>
    </w:div>
    <w:div w:id="1799181630">
      <w:marLeft w:val="0"/>
      <w:marRight w:val="0"/>
      <w:marTop w:val="0"/>
      <w:marBottom w:val="0"/>
      <w:divBdr>
        <w:top w:val="none" w:sz="0" w:space="0" w:color="auto"/>
        <w:left w:val="none" w:sz="0" w:space="0" w:color="auto"/>
        <w:bottom w:val="none" w:sz="0" w:space="0" w:color="auto"/>
        <w:right w:val="none" w:sz="0" w:space="0" w:color="auto"/>
      </w:divBdr>
    </w:div>
    <w:div w:id="1799181631">
      <w:marLeft w:val="0"/>
      <w:marRight w:val="0"/>
      <w:marTop w:val="0"/>
      <w:marBottom w:val="0"/>
      <w:divBdr>
        <w:top w:val="none" w:sz="0" w:space="0" w:color="auto"/>
        <w:left w:val="none" w:sz="0" w:space="0" w:color="auto"/>
        <w:bottom w:val="none" w:sz="0" w:space="0" w:color="auto"/>
        <w:right w:val="none" w:sz="0" w:space="0" w:color="auto"/>
      </w:divBdr>
    </w:div>
    <w:div w:id="1799181632">
      <w:marLeft w:val="0"/>
      <w:marRight w:val="0"/>
      <w:marTop w:val="0"/>
      <w:marBottom w:val="0"/>
      <w:divBdr>
        <w:top w:val="none" w:sz="0" w:space="0" w:color="auto"/>
        <w:left w:val="none" w:sz="0" w:space="0" w:color="auto"/>
        <w:bottom w:val="none" w:sz="0" w:space="0" w:color="auto"/>
        <w:right w:val="none" w:sz="0" w:space="0" w:color="auto"/>
      </w:divBdr>
    </w:div>
    <w:div w:id="1799181633">
      <w:marLeft w:val="0"/>
      <w:marRight w:val="0"/>
      <w:marTop w:val="0"/>
      <w:marBottom w:val="0"/>
      <w:divBdr>
        <w:top w:val="none" w:sz="0" w:space="0" w:color="auto"/>
        <w:left w:val="none" w:sz="0" w:space="0" w:color="auto"/>
        <w:bottom w:val="none" w:sz="0" w:space="0" w:color="auto"/>
        <w:right w:val="none" w:sz="0" w:space="0" w:color="auto"/>
      </w:divBdr>
    </w:div>
    <w:div w:id="1799181634">
      <w:marLeft w:val="0"/>
      <w:marRight w:val="0"/>
      <w:marTop w:val="0"/>
      <w:marBottom w:val="0"/>
      <w:divBdr>
        <w:top w:val="none" w:sz="0" w:space="0" w:color="auto"/>
        <w:left w:val="none" w:sz="0" w:space="0" w:color="auto"/>
        <w:bottom w:val="none" w:sz="0" w:space="0" w:color="auto"/>
        <w:right w:val="none" w:sz="0" w:space="0" w:color="auto"/>
      </w:divBdr>
    </w:div>
    <w:div w:id="1799181635">
      <w:marLeft w:val="0"/>
      <w:marRight w:val="0"/>
      <w:marTop w:val="0"/>
      <w:marBottom w:val="0"/>
      <w:divBdr>
        <w:top w:val="none" w:sz="0" w:space="0" w:color="auto"/>
        <w:left w:val="none" w:sz="0" w:space="0" w:color="auto"/>
        <w:bottom w:val="none" w:sz="0" w:space="0" w:color="auto"/>
        <w:right w:val="none" w:sz="0" w:space="0" w:color="auto"/>
      </w:divBdr>
    </w:div>
    <w:div w:id="1799181636">
      <w:marLeft w:val="0"/>
      <w:marRight w:val="0"/>
      <w:marTop w:val="0"/>
      <w:marBottom w:val="0"/>
      <w:divBdr>
        <w:top w:val="none" w:sz="0" w:space="0" w:color="auto"/>
        <w:left w:val="none" w:sz="0" w:space="0" w:color="auto"/>
        <w:bottom w:val="none" w:sz="0" w:space="0" w:color="auto"/>
        <w:right w:val="none" w:sz="0" w:space="0" w:color="auto"/>
      </w:divBdr>
    </w:div>
    <w:div w:id="1799181637">
      <w:marLeft w:val="0"/>
      <w:marRight w:val="0"/>
      <w:marTop w:val="0"/>
      <w:marBottom w:val="0"/>
      <w:divBdr>
        <w:top w:val="none" w:sz="0" w:space="0" w:color="auto"/>
        <w:left w:val="none" w:sz="0" w:space="0" w:color="auto"/>
        <w:bottom w:val="none" w:sz="0" w:space="0" w:color="auto"/>
        <w:right w:val="none" w:sz="0" w:space="0" w:color="auto"/>
      </w:divBdr>
    </w:div>
    <w:div w:id="1799181638">
      <w:marLeft w:val="0"/>
      <w:marRight w:val="0"/>
      <w:marTop w:val="0"/>
      <w:marBottom w:val="0"/>
      <w:divBdr>
        <w:top w:val="none" w:sz="0" w:space="0" w:color="auto"/>
        <w:left w:val="none" w:sz="0" w:space="0" w:color="auto"/>
        <w:bottom w:val="none" w:sz="0" w:space="0" w:color="auto"/>
        <w:right w:val="none" w:sz="0" w:space="0" w:color="auto"/>
      </w:divBdr>
    </w:div>
    <w:div w:id="1799181639">
      <w:marLeft w:val="0"/>
      <w:marRight w:val="0"/>
      <w:marTop w:val="0"/>
      <w:marBottom w:val="0"/>
      <w:divBdr>
        <w:top w:val="none" w:sz="0" w:space="0" w:color="auto"/>
        <w:left w:val="none" w:sz="0" w:space="0" w:color="auto"/>
        <w:bottom w:val="none" w:sz="0" w:space="0" w:color="auto"/>
        <w:right w:val="none" w:sz="0" w:space="0" w:color="auto"/>
      </w:divBdr>
    </w:div>
    <w:div w:id="1799181640">
      <w:marLeft w:val="0"/>
      <w:marRight w:val="0"/>
      <w:marTop w:val="0"/>
      <w:marBottom w:val="0"/>
      <w:divBdr>
        <w:top w:val="none" w:sz="0" w:space="0" w:color="auto"/>
        <w:left w:val="none" w:sz="0" w:space="0" w:color="auto"/>
        <w:bottom w:val="none" w:sz="0" w:space="0" w:color="auto"/>
        <w:right w:val="none" w:sz="0" w:space="0" w:color="auto"/>
      </w:divBdr>
    </w:div>
    <w:div w:id="1799181641">
      <w:marLeft w:val="0"/>
      <w:marRight w:val="0"/>
      <w:marTop w:val="0"/>
      <w:marBottom w:val="0"/>
      <w:divBdr>
        <w:top w:val="none" w:sz="0" w:space="0" w:color="auto"/>
        <w:left w:val="none" w:sz="0" w:space="0" w:color="auto"/>
        <w:bottom w:val="none" w:sz="0" w:space="0" w:color="auto"/>
        <w:right w:val="none" w:sz="0" w:space="0" w:color="auto"/>
      </w:divBdr>
      <w:divsChild>
        <w:div w:id="1799181627">
          <w:marLeft w:val="0"/>
          <w:marRight w:val="0"/>
          <w:marTop w:val="0"/>
          <w:marBottom w:val="0"/>
          <w:divBdr>
            <w:top w:val="none" w:sz="0" w:space="0" w:color="auto"/>
            <w:left w:val="none" w:sz="0" w:space="0" w:color="auto"/>
            <w:bottom w:val="none" w:sz="0" w:space="0" w:color="auto"/>
            <w:right w:val="none" w:sz="0" w:space="0" w:color="auto"/>
          </w:divBdr>
        </w:div>
      </w:divsChild>
    </w:div>
    <w:div w:id="1799181642">
      <w:marLeft w:val="0"/>
      <w:marRight w:val="0"/>
      <w:marTop w:val="0"/>
      <w:marBottom w:val="0"/>
      <w:divBdr>
        <w:top w:val="none" w:sz="0" w:space="0" w:color="auto"/>
        <w:left w:val="none" w:sz="0" w:space="0" w:color="auto"/>
        <w:bottom w:val="none" w:sz="0" w:space="0" w:color="auto"/>
        <w:right w:val="none" w:sz="0" w:space="0" w:color="auto"/>
      </w:divBdr>
    </w:div>
    <w:div w:id="1799181643">
      <w:marLeft w:val="0"/>
      <w:marRight w:val="0"/>
      <w:marTop w:val="0"/>
      <w:marBottom w:val="0"/>
      <w:divBdr>
        <w:top w:val="none" w:sz="0" w:space="0" w:color="auto"/>
        <w:left w:val="none" w:sz="0" w:space="0" w:color="auto"/>
        <w:bottom w:val="none" w:sz="0" w:space="0" w:color="auto"/>
        <w:right w:val="none" w:sz="0" w:space="0" w:color="auto"/>
      </w:divBdr>
    </w:div>
    <w:div w:id="1799181644">
      <w:marLeft w:val="0"/>
      <w:marRight w:val="0"/>
      <w:marTop w:val="0"/>
      <w:marBottom w:val="0"/>
      <w:divBdr>
        <w:top w:val="none" w:sz="0" w:space="0" w:color="auto"/>
        <w:left w:val="none" w:sz="0" w:space="0" w:color="auto"/>
        <w:bottom w:val="none" w:sz="0" w:space="0" w:color="auto"/>
        <w:right w:val="none" w:sz="0" w:space="0" w:color="auto"/>
      </w:divBdr>
    </w:div>
    <w:div w:id="1799181645">
      <w:marLeft w:val="0"/>
      <w:marRight w:val="0"/>
      <w:marTop w:val="0"/>
      <w:marBottom w:val="0"/>
      <w:divBdr>
        <w:top w:val="none" w:sz="0" w:space="0" w:color="auto"/>
        <w:left w:val="none" w:sz="0" w:space="0" w:color="auto"/>
        <w:bottom w:val="none" w:sz="0" w:space="0" w:color="auto"/>
        <w:right w:val="none" w:sz="0" w:space="0" w:color="auto"/>
      </w:divBdr>
    </w:div>
    <w:div w:id="1799181646">
      <w:marLeft w:val="0"/>
      <w:marRight w:val="0"/>
      <w:marTop w:val="0"/>
      <w:marBottom w:val="0"/>
      <w:divBdr>
        <w:top w:val="none" w:sz="0" w:space="0" w:color="auto"/>
        <w:left w:val="none" w:sz="0" w:space="0" w:color="auto"/>
        <w:bottom w:val="none" w:sz="0" w:space="0" w:color="auto"/>
        <w:right w:val="none" w:sz="0" w:space="0" w:color="auto"/>
      </w:divBdr>
    </w:div>
    <w:div w:id="1799181647">
      <w:marLeft w:val="0"/>
      <w:marRight w:val="0"/>
      <w:marTop w:val="0"/>
      <w:marBottom w:val="0"/>
      <w:divBdr>
        <w:top w:val="none" w:sz="0" w:space="0" w:color="auto"/>
        <w:left w:val="none" w:sz="0" w:space="0" w:color="auto"/>
        <w:bottom w:val="none" w:sz="0" w:space="0" w:color="auto"/>
        <w:right w:val="none" w:sz="0" w:space="0" w:color="auto"/>
      </w:divBdr>
    </w:div>
    <w:div w:id="1799181648">
      <w:marLeft w:val="0"/>
      <w:marRight w:val="0"/>
      <w:marTop w:val="0"/>
      <w:marBottom w:val="0"/>
      <w:divBdr>
        <w:top w:val="none" w:sz="0" w:space="0" w:color="auto"/>
        <w:left w:val="none" w:sz="0" w:space="0" w:color="auto"/>
        <w:bottom w:val="none" w:sz="0" w:space="0" w:color="auto"/>
        <w:right w:val="none" w:sz="0" w:space="0" w:color="auto"/>
      </w:divBdr>
    </w:div>
    <w:div w:id="1799181649">
      <w:marLeft w:val="0"/>
      <w:marRight w:val="0"/>
      <w:marTop w:val="0"/>
      <w:marBottom w:val="0"/>
      <w:divBdr>
        <w:top w:val="none" w:sz="0" w:space="0" w:color="auto"/>
        <w:left w:val="none" w:sz="0" w:space="0" w:color="auto"/>
        <w:bottom w:val="none" w:sz="0" w:space="0" w:color="auto"/>
        <w:right w:val="none" w:sz="0" w:space="0" w:color="auto"/>
      </w:divBdr>
    </w:div>
    <w:div w:id="1799181650">
      <w:marLeft w:val="0"/>
      <w:marRight w:val="0"/>
      <w:marTop w:val="0"/>
      <w:marBottom w:val="0"/>
      <w:divBdr>
        <w:top w:val="none" w:sz="0" w:space="0" w:color="auto"/>
        <w:left w:val="none" w:sz="0" w:space="0" w:color="auto"/>
        <w:bottom w:val="none" w:sz="0" w:space="0" w:color="auto"/>
        <w:right w:val="none" w:sz="0" w:space="0" w:color="auto"/>
      </w:divBdr>
    </w:div>
    <w:div w:id="1799181651">
      <w:marLeft w:val="0"/>
      <w:marRight w:val="0"/>
      <w:marTop w:val="0"/>
      <w:marBottom w:val="0"/>
      <w:divBdr>
        <w:top w:val="none" w:sz="0" w:space="0" w:color="auto"/>
        <w:left w:val="none" w:sz="0" w:space="0" w:color="auto"/>
        <w:bottom w:val="none" w:sz="0" w:space="0" w:color="auto"/>
        <w:right w:val="none" w:sz="0" w:space="0" w:color="auto"/>
      </w:divBdr>
    </w:div>
    <w:div w:id="1799181652">
      <w:marLeft w:val="0"/>
      <w:marRight w:val="0"/>
      <w:marTop w:val="0"/>
      <w:marBottom w:val="0"/>
      <w:divBdr>
        <w:top w:val="none" w:sz="0" w:space="0" w:color="auto"/>
        <w:left w:val="none" w:sz="0" w:space="0" w:color="auto"/>
        <w:bottom w:val="none" w:sz="0" w:space="0" w:color="auto"/>
        <w:right w:val="none" w:sz="0" w:space="0" w:color="auto"/>
      </w:divBdr>
    </w:div>
    <w:div w:id="1799181653">
      <w:marLeft w:val="0"/>
      <w:marRight w:val="0"/>
      <w:marTop w:val="0"/>
      <w:marBottom w:val="0"/>
      <w:divBdr>
        <w:top w:val="none" w:sz="0" w:space="0" w:color="auto"/>
        <w:left w:val="none" w:sz="0" w:space="0" w:color="auto"/>
        <w:bottom w:val="none" w:sz="0" w:space="0" w:color="auto"/>
        <w:right w:val="none" w:sz="0" w:space="0" w:color="auto"/>
      </w:divBdr>
    </w:div>
    <w:div w:id="1799181654">
      <w:marLeft w:val="0"/>
      <w:marRight w:val="0"/>
      <w:marTop w:val="0"/>
      <w:marBottom w:val="0"/>
      <w:divBdr>
        <w:top w:val="none" w:sz="0" w:space="0" w:color="auto"/>
        <w:left w:val="none" w:sz="0" w:space="0" w:color="auto"/>
        <w:bottom w:val="none" w:sz="0" w:space="0" w:color="auto"/>
        <w:right w:val="none" w:sz="0" w:space="0" w:color="auto"/>
      </w:divBdr>
    </w:div>
    <w:div w:id="1799181655">
      <w:marLeft w:val="0"/>
      <w:marRight w:val="0"/>
      <w:marTop w:val="0"/>
      <w:marBottom w:val="0"/>
      <w:divBdr>
        <w:top w:val="none" w:sz="0" w:space="0" w:color="auto"/>
        <w:left w:val="none" w:sz="0" w:space="0" w:color="auto"/>
        <w:bottom w:val="none" w:sz="0" w:space="0" w:color="auto"/>
        <w:right w:val="none" w:sz="0" w:space="0" w:color="auto"/>
      </w:divBdr>
    </w:div>
    <w:div w:id="1799181656">
      <w:marLeft w:val="0"/>
      <w:marRight w:val="0"/>
      <w:marTop w:val="0"/>
      <w:marBottom w:val="0"/>
      <w:divBdr>
        <w:top w:val="none" w:sz="0" w:space="0" w:color="auto"/>
        <w:left w:val="none" w:sz="0" w:space="0" w:color="auto"/>
        <w:bottom w:val="none" w:sz="0" w:space="0" w:color="auto"/>
        <w:right w:val="none" w:sz="0" w:space="0" w:color="auto"/>
      </w:divBdr>
    </w:div>
    <w:div w:id="1799181657">
      <w:marLeft w:val="0"/>
      <w:marRight w:val="0"/>
      <w:marTop w:val="0"/>
      <w:marBottom w:val="0"/>
      <w:divBdr>
        <w:top w:val="none" w:sz="0" w:space="0" w:color="auto"/>
        <w:left w:val="none" w:sz="0" w:space="0" w:color="auto"/>
        <w:bottom w:val="none" w:sz="0" w:space="0" w:color="auto"/>
        <w:right w:val="none" w:sz="0" w:space="0" w:color="auto"/>
      </w:divBdr>
    </w:div>
    <w:div w:id="1799181658">
      <w:marLeft w:val="0"/>
      <w:marRight w:val="0"/>
      <w:marTop w:val="0"/>
      <w:marBottom w:val="0"/>
      <w:divBdr>
        <w:top w:val="none" w:sz="0" w:space="0" w:color="auto"/>
        <w:left w:val="none" w:sz="0" w:space="0" w:color="auto"/>
        <w:bottom w:val="none" w:sz="0" w:space="0" w:color="auto"/>
        <w:right w:val="none" w:sz="0" w:space="0" w:color="auto"/>
      </w:divBdr>
    </w:div>
    <w:div w:id="1799181659">
      <w:marLeft w:val="0"/>
      <w:marRight w:val="0"/>
      <w:marTop w:val="0"/>
      <w:marBottom w:val="0"/>
      <w:divBdr>
        <w:top w:val="none" w:sz="0" w:space="0" w:color="auto"/>
        <w:left w:val="none" w:sz="0" w:space="0" w:color="auto"/>
        <w:bottom w:val="none" w:sz="0" w:space="0" w:color="auto"/>
        <w:right w:val="none" w:sz="0" w:space="0" w:color="auto"/>
      </w:divBdr>
    </w:div>
    <w:div w:id="1799181660">
      <w:marLeft w:val="0"/>
      <w:marRight w:val="0"/>
      <w:marTop w:val="0"/>
      <w:marBottom w:val="0"/>
      <w:divBdr>
        <w:top w:val="none" w:sz="0" w:space="0" w:color="auto"/>
        <w:left w:val="none" w:sz="0" w:space="0" w:color="auto"/>
        <w:bottom w:val="none" w:sz="0" w:space="0" w:color="auto"/>
        <w:right w:val="none" w:sz="0" w:space="0" w:color="auto"/>
      </w:divBdr>
    </w:div>
    <w:div w:id="1799181661">
      <w:marLeft w:val="0"/>
      <w:marRight w:val="0"/>
      <w:marTop w:val="0"/>
      <w:marBottom w:val="0"/>
      <w:divBdr>
        <w:top w:val="none" w:sz="0" w:space="0" w:color="auto"/>
        <w:left w:val="none" w:sz="0" w:space="0" w:color="auto"/>
        <w:bottom w:val="none" w:sz="0" w:space="0" w:color="auto"/>
        <w:right w:val="none" w:sz="0" w:space="0" w:color="auto"/>
      </w:divBdr>
    </w:div>
    <w:div w:id="1799181662">
      <w:marLeft w:val="0"/>
      <w:marRight w:val="0"/>
      <w:marTop w:val="0"/>
      <w:marBottom w:val="0"/>
      <w:divBdr>
        <w:top w:val="none" w:sz="0" w:space="0" w:color="auto"/>
        <w:left w:val="none" w:sz="0" w:space="0" w:color="auto"/>
        <w:bottom w:val="none" w:sz="0" w:space="0" w:color="auto"/>
        <w:right w:val="none" w:sz="0" w:space="0" w:color="auto"/>
      </w:divBdr>
    </w:div>
    <w:div w:id="1799181663">
      <w:marLeft w:val="0"/>
      <w:marRight w:val="0"/>
      <w:marTop w:val="0"/>
      <w:marBottom w:val="0"/>
      <w:divBdr>
        <w:top w:val="none" w:sz="0" w:space="0" w:color="auto"/>
        <w:left w:val="none" w:sz="0" w:space="0" w:color="auto"/>
        <w:bottom w:val="none" w:sz="0" w:space="0" w:color="auto"/>
        <w:right w:val="none" w:sz="0" w:space="0" w:color="auto"/>
      </w:divBdr>
    </w:div>
    <w:div w:id="1799181664">
      <w:marLeft w:val="0"/>
      <w:marRight w:val="0"/>
      <w:marTop w:val="0"/>
      <w:marBottom w:val="0"/>
      <w:divBdr>
        <w:top w:val="none" w:sz="0" w:space="0" w:color="auto"/>
        <w:left w:val="none" w:sz="0" w:space="0" w:color="auto"/>
        <w:bottom w:val="none" w:sz="0" w:space="0" w:color="auto"/>
        <w:right w:val="none" w:sz="0" w:space="0" w:color="auto"/>
      </w:divBdr>
    </w:div>
    <w:div w:id="1799181665">
      <w:marLeft w:val="0"/>
      <w:marRight w:val="0"/>
      <w:marTop w:val="0"/>
      <w:marBottom w:val="0"/>
      <w:divBdr>
        <w:top w:val="none" w:sz="0" w:space="0" w:color="auto"/>
        <w:left w:val="none" w:sz="0" w:space="0" w:color="auto"/>
        <w:bottom w:val="none" w:sz="0" w:space="0" w:color="auto"/>
        <w:right w:val="none" w:sz="0" w:space="0" w:color="auto"/>
      </w:divBdr>
    </w:div>
    <w:div w:id="1799181666">
      <w:marLeft w:val="0"/>
      <w:marRight w:val="0"/>
      <w:marTop w:val="0"/>
      <w:marBottom w:val="0"/>
      <w:divBdr>
        <w:top w:val="none" w:sz="0" w:space="0" w:color="auto"/>
        <w:left w:val="none" w:sz="0" w:space="0" w:color="auto"/>
        <w:bottom w:val="none" w:sz="0" w:space="0" w:color="auto"/>
        <w:right w:val="none" w:sz="0" w:space="0" w:color="auto"/>
      </w:divBdr>
    </w:div>
    <w:div w:id="1799181667">
      <w:marLeft w:val="0"/>
      <w:marRight w:val="0"/>
      <w:marTop w:val="0"/>
      <w:marBottom w:val="0"/>
      <w:divBdr>
        <w:top w:val="none" w:sz="0" w:space="0" w:color="auto"/>
        <w:left w:val="none" w:sz="0" w:space="0" w:color="auto"/>
        <w:bottom w:val="none" w:sz="0" w:space="0" w:color="auto"/>
        <w:right w:val="none" w:sz="0" w:space="0" w:color="auto"/>
      </w:divBdr>
    </w:div>
    <w:div w:id="1799181668">
      <w:marLeft w:val="0"/>
      <w:marRight w:val="0"/>
      <w:marTop w:val="0"/>
      <w:marBottom w:val="0"/>
      <w:divBdr>
        <w:top w:val="none" w:sz="0" w:space="0" w:color="auto"/>
        <w:left w:val="none" w:sz="0" w:space="0" w:color="auto"/>
        <w:bottom w:val="none" w:sz="0" w:space="0" w:color="auto"/>
        <w:right w:val="none" w:sz="0" w:space="0" w:color="auto"/>
      </w:divBdr>
    </w:div>
    <w:div w:id="1799181669">
      <w:marLeft w:val="0"/>
      <w:marRight w:val="0"/>
      <w:marTop w:val="0"/>
      <w:marBottom w:val="0"/>
      <w:divBdr>
        <w:top w:val="none" w:sz="0" w:space="0" w:color="auto"/>
        <w:left w:val="none" w:sz="0" w:space="0" w:color="auto"/>
        <w:bottom w:val="none" w:sz="0" w:space="0" w:color="auto"/>
        <w:right w:val="none" w:sz="0" w:space="0" w:color="auto"/>
      </w:divBdr>
    </w:div>
    <w:div w:id="1799181670">
      <w:marLeft w:val="0"/>
      <w:marRight w:val="0"/>
      <w:marTop w:val="0"/>
      <w:marBottom w:val="0"/>
      <w:divBdr>
        <w:top w:val="none" w:sz="0" w:space="0" w:color="auto"/>
        <w:left w:val="none" w:sz="0" w:space="0" w:color="auto"/>
        <w:bottom w:val="none" w:sz="0" w:space="0" w:color="auto"/>
        <w:right w:val="none" w:sz="0" w:space="0" w:color="auto"/>
      </w:divBdr>
    </w:div>
    <w:div w:id="1799181671">
      <w:marLeft w:val="0"/>
      <w:marRight w:val="0"/>
      <w:marTop w:val="0"/>
      <w:marBottom w:val="0"/>
      <w:divBdr>
        <w:top w:val="none" w:sz="0" w:space="0" w:color="auto"/>
        <w:left w:val="none" w:sz="0" w:space="0" w:color="auto"/>
        <w:bottom w:val="none" w:sz="0" w:space="0" w:color="auto"/>
        <w:right w:val="none" w:sz="0" w:space="0" w:color="auto"/>
      </w:divBdr>
    </w:div>
    <w:div w:id="1799181672">
      <w:marLeft w:val="0"/>
      <w:marRight w:val="0"/>
      <w:marTop w:val="0"/>
      <w:marBottom w:val="0"/>
      <w:divBdr>
        <w:top w:val="none" w:sz="0" w:space="0" w:color="auto"/>
        <w:left w:val="none" w:sz="0" w:space="0" w:color="auto"/>
        <w:bottom w:val="none" w:sz="0" w:space="0" w:color="auto"/>
        <w:right w:val="none" w:sz="0" w:space="0" w:color="auto"/>
      </w:divBdr>
    </w:div>
    <w:div w:id="1799181673">
      <w:marLeft w:val="0"/>
      <w:marRight w:val="0"/>
      <w:marTop w:val="0"/>
      <w:marBottom w:val="0"/>
      <w:divBdr>
        <w:top w:val="none" w:sz="0" w:space="0" w:color="auto"/>
        <w:left w:val="none" w:sz="0" w:space="0" w:color="auto"/>
        <w:bottom w:val="none" w:sz="0" w:space="0" w:color="auto"/>
        <w:right w:val="none" w:sz="0" w:space="0" w:color="auto"/>
      </w:divBdr>
    </w:div>
    <w:div w:id="1799181674">
      <w:marLeft w:val="0"/>
      <w:marRight w:val="0"/>
      <w:marTop w:val="0"/>
      <w:marBottom w:val="0"/>
      <w:divBdr>
        <w:top w:val="none" w:sz="0" w:space="0" w:color="auto"/>
        <w:left w:val="none" w:sz="0" w:space="0" w:color="auto"/>
        <w:bottom w:val="none" w:sz="0" w:space="0" w:color="auto"/>
        <w:right w:val="none" w:sz="0" w:space="0" w:color="auto"/>
      </w:divBdr>
    </w:div>
    <w:div w:id="1799181675">
      <w:marLeft w:val="0"/>
      <w:marRight w:val="0"/>
      <w:marTop w:val="0"/>
      <w:marBottom w:val="0"/>
      <w:divBdr>
        <w:top w:val="none" w:sz="0" w:space="0" w:color="auto"/>
        <w:left w:val="none" w:sz="0" w:space="0" w:color="auto"/>
        <w:bottom w:val="none" w:sz="0" w:space="0" w:color="auto"/>
        <w:right w:val="none" w:sz="0" w:space="0" w:color="auto"/>
      </w:divBdr>
    </w:div>
    <w:div w:id="1799181676">
      <w:marLeft w:val="0"/>
      <w:marRight w:val="0"/>
      <w:marTop w:val="0"/>
      <w:marBottom w:val="0"/>
      <w:divBdr>
        <w:top w:val="none" w:sz="0" w:space="0" w:color="auto"/>
        <w:left w:val="none" w:sz="0" w:space="0" w:color="auto"/>
        <w:bottom w:val="none" w:sz="0" w:space="0" w:color="auto"/>
        <w:right w:val="none" w:sz="0" w:space="0" w:color="auto"/>
      </w:divBdr>
    </w:div>
    <w:div w:id="1799181677">
      <w:marLeft w:val="0"/>
      <w:marRight w:val="0"/>
      <w:marTop w:val="0"/>
      <w:marBottom w:val="0"/>
      <w:divBdr>
        <w:top w:val="none" w:sz="0" w:space="0" w:color="auto"/>
        <w:left w:val="none" w:sz="0" w:space="0" w:color="auto"/>
        <w:bottom w:val="none" w:sz="0" w:space="0" w:color="auto"/>
        <w:right w:val="none" w:sz="0" w:space="0" w:color="auto"/>
      </w:divBdr>
    </w:div>
    <w:div w:id="1799181678">
      <w:marLeft w:val="0"/>
      <w:marRight w:val="0"/>
      <w:marTop w:val="0"/>
      <w:marBottom w:val="0"/>
      <w:divBdr>
        <w:top w:val="none" w:sz="0" w:space="0" w:color="auto"/>
        <w:left w:val="none" w:sz="0" w:space="0" w:color="auto"/>
        <w:bottom w:val="none" w:sz="0" w:space="0" w:color="auto"/>
        <w:right w:val="none" w:sz="0" w:space="0" w:color="auto"/>
      </w:divBdr>
    </w:div>
    <w:div w:id="1799181679">
      <w:marLeft w:val="0"/>
      <w:marRight w:val="0"/>
      <w:marTop w:val="0"/>
      <w:marBottom w:val="0"/>
      <w:divBdr>
        <w:top w:val="none" w:sz="0" w:space="0" w:color="auto"/>
        <w:left w:val="none" w:sz="0" w:space="0" w:color="auto"/>
        <w:bottom w:val="none" w:sz="0" w:space="0" w:color="auto"/>
        <w:right w:val="none" w:sz="0" w:space="0" w:color="auto"/>
      </w:divBdr>
    </w:div>
    <w:div w:id="1799181680">
      <w:marLeft w:val="0"/>
      <w:marRight w:val="0"/>
      <w:marTop w:val="0"/>
      <w:marBottom w:val="0"/>
      <w:divBdr>
        <w:top w:val="none" w:sz="0" w:space="0" w:color="auto"/>
        <w:left w:val="none" w:sz="0" w:space="0" w:color="auto"/>
        <w:bottom w:val="none" w:sz="0" w:space="0" w:color="auto"/>
        <w:right w:val="none" w:sz="0" w:space="0" w:color="auto"/>
      </w:divBdr>
    </w:div>
    <w:div w:id="1799181681">
      <w:marLeft w:val="0"/>
      <w:marRight w:val="0"/>
      <w:marTop w:val="0"/>
      <w:marBottom w:val="0"/>
      <w:divBdr>
        <w:top w:val="none" w:sz="0" w:space="0" w:color="auto"/>
        <w:left w:val="none" w:sz="0" w:space="0" w:color="auto"/>
        <w:bottom w:val="none" w:sz="0" w:space="0" w:color="auto"/>
        <w:right w:val="none" w:sz="0" w:space="0" w:color="auto"/>
      </w:divBdr>
    </w:div>
    <w:div w:id="1799181682">
      <w:marLeft w:val="0"/>
      <w:marRight w:val="0"/>
      <w:marTop w:val="0"/>
      <w:marBottom w:val="0"/>
      <w:divBdr>
        <w:top w:val="none" w:sz="0" w:space="0" w:color="auto"/>
        <w:left w:val="none" w:sz="0" w:space="0" w:color="auto"/>
        <w:bottom w:val="none" w:sz="0" w:space="0" w:color="auto"/>
        <w:right w:val="none" w:sz="0" w:space="0" w:color="auto"/>
      </w:divBdr>
    </w:div>
    <w:div w:id="1799181683">
      <w:marLeft w:val="0"/>
      <w:marRight w:val="0"/>
      <w:marTop w:val="0"/>
      <w:marBottom w:val="0"/>
      <w:divBdr>
        <w:top w:val="none" w:sz="0" w:space="0" w:color="auto"/>
        <w:left w:val="none" w:sz="0" w:space="0" w:color="auto"/>
        <w:bottom w:val="none" w:sz="0" w:space="0" w:color="auto"/>
        <w:right w:val="none" w:sz="0" w:space="0" w:color="auto"/>
      </w:divBdr>
    </w:div>
    <w:div w:id="1799181685">
      <w:marLeft w:val="0"/>
      <w:marRight w:val="0"/>
      <w:marTop w:val="0"/>
      <w:marBottom w:val="0"/>
      <w:divBdr>
        <w:top w:val="none" w:sz="0" w:space="0" w:color="auto"/>
        <w:left w:val="none" w:sz="0" w:space="0" w:color="auto"/>
        <w:bottom w:val="none" w:sz="0" w:space="0" w:color="auto"/>
        <w:right w:val="none" w:sz="0" w:space="0" w:color="auto"/>
      </w:divBdr>
    </w:div>
    <w:div w:id="1799181686">
      <w:marLeft w:val="0"/>
      <w:marRight w:val="0"/>
      <w:marTop w:val="0"/>
      <w:marBottom w:val="0"/>
      <w:divBdr>
        <w:top w:val="none" w:sz="0" w:space="0" w:color="auto"/>
        <w:left w:val="none" w:sz="0" w:space="0" w:color="auto"/>
        <w:bottom w:val="none" w:sz="0" w:space="0" w:color="auto"/>
        <w:right w:val="none" w:sz="0" w:space="0" w:color="auto"/>
      </w:divBdr>
    </w:div>
    <w:div w:id="1799181687">
      <w:marLeft w:val="0"/>
      <w:marRight w:val="0"/>
      <w:marTop w:val="0"/>
      <w:marBottom w:val="0"/>
      <w:divBdr>
        <w:top w:val="none" w:sz="0" w:space="0" w:color="auto"/>
        <w:left w:val="none" w:sz="0" w:space="0" w:color="auto"/>
        <w:bottom w:val="none" w:sz="0" w:space="0" w:color="auto"/>
        <w:right w:val="none" w:sz="0" w:space="0" w:color="auto"/>
      </w:divBdr>
    </w:div>
    <w:div w:id="1799181688">
      <w:marLeft w:val="0"/>
      <w:marRight w:val="0"/>
      <w:marTop w:val="0"/>
      <w:marBottom w:val="0"/>
      <w:divBdr>
        <w:top w:val="none" w:sz="0" w:space="0" w:color="auto"/>
        <w:left w:val="none" w:sz="0" w:space="0" w:color="auto"/>
        <w:bottom w:val="none" w:sz="0" w:space="0" w:color="auto"/>
        <w:right w:val="none" w:sz="0" w:space="0" w:color="auto"/>
      </w:divBdr>
    </w:div>
    <w:div w:id="1799181689">
      <w:marLeft w:val="0"/>
      <w:marRight w:val="0"/>
      <w:marTop w:val="0"/>
      <w:marBottom w:val="0"/>
      <w:divBdr>
        <w:top w:val="none" w:sz="0" w:space="0" w:color="auto"/>
        <w:left w:val="none" w:sz="0" w:space="0" w:color="auto"/>
        <w:bottom w:val="none" w:sz="0" w:space="0" w:color="auto"/>
        <w:right w:val="none" w:sz="0" w:space="0" w:color="auto"/>
      </w:divBdr>
    </w:div>
    <w:div w:id="1799181690">
      <w:marLeft w:val="0"/>
      <w:marRight w:val="0"/>
      <w:marTop w:val="0"/>
      <w:marBottom w:val="0"/>
      <w:divBdr>
        <w:top w:val="none" w:sz="0" w:space="0" w:color="auto"/>
        <w:left w:val="none" w:sz="0" w:space="0" w:color="auto"/>
        <w:bottom w:val="none" w:sz="0" w:space="0" w:color="auto"/>
        <w:right w:val="none" w:sz="0" w:space="0" w:color="auto"/>
      </w:divBdr>
    </w:div>
    <w:div w:id="1799181691">
      <w:marLeft w:val="0"/>
      <w:marRight w:val="0"/>
      <w:marTop w:val="0"/>
      <w:marBottom w:val="0"/>
      <w:divBdr>
        <w:top w:val="none" w:sz="0" w:space="0" w:color="auto"/>
        <w:left w:val="none" w:sz="0" w:space="0" w:color="auto"/>
        <w:bottom w:val="none" w:sz="0" w:space="0" w:color="auto"/>
        <w:right w:val="none" w:sz="0" w:space="0" w:color="auto"/>
      </w:divBdr>
    </w:div>
    <w:div w:id="1799181692">
      <w:marLeft w:val="0"/>
      <w:marRight w:val="0"/>
      <w:marTop w:val="0"/>
      <w:marBottom w:val="0"/>
      <w:divBdr>
        <w:top w:val="none" w:sz="0" w:space="0" w:color="auto"/>
        <w:left w:val="none" w:sz="0" w:space="0" w:color="auto"/>
        <w:bottom w:val="none" w:sz="0" w:space="0" w:color="auto"/>
        <w:right w:val="none" w:sz="0" w:space="0" w:color="auto"/>
      </w:divBdr>
    </w:div>
    <w:div w:id="1799181693">
      <w:marLeft w:val="0"/>
      <w:marRight w:val="0"/>
      <w:marTop w:val="0"/>
      <w:marBottom w:val="0"/>
      <w:divBdr>
        <w:top w:val="none" w:sz="0" w:space="0" w:color="auto"/>
        <w:left w:val="none" w:sz="0" w:space="0" w:color="auto"/>
        <w:bottom w:val="none" w:sz="0" w:space="0" w:color="auto"/>
        <w:right w:val="none" w:sz="0" w:space="0" w:color="auto"/>
      </w:divBdr>
    </w:div>
    <w:div w:id="1799181694">
      <w:marLeft w:val="0"/>
      <w:marRight w:val="0"/>
      <w:marTop w:val="0"/>
      <w:marBottom w:val="0"/>
      <w:divBdr>
        <w:top w:val="none" w:sz="0" w:space="0" w:color="auto"/>
        <w:left w:val="none" w:sz="0" w:space="0" w:color="auto"/>
        <w:bottom w:val="none" w:sz="0" w:space="0" w:color="auto"/>
        <w:right w:val="none" w:sz="0" w:space="0" w:color="auto"/>
      </w:divBdr>
    </w:div>
    <w:div w:id="1799181695">
      <w:marLeft w:val="0"/>
      <w:marRight w:val="0"/>
      <w:marTop w:val="0"/>
      <w:marBottom w:val="0"/>
      <w:divBdr>
        <w:top w:val="none" w:sz="0" w:space="0" w:color="auto"/>
        <w:left w:val="none" w:sz="0" w:space="0" w:color="auto"/>
        <w:bottom w:val="none" w:sz="0" w:space="0" w:color="auto"/>
        <w:right w:val="none" w:sz="0" w:space="0" w:color="auto"/>
      </w:divBdr>
    </w:div>
    <w:div w:id="1799181696">
      <w:marLeft w:val="0"/>
      <w:marRight w:val="0"/>
      <w:marTop w:val="0"/>
      <w:marBottom w:val="0"/>
      <w:divBdr>
        <w:top w:val="none" w:sz="0" w:space="0" w:color="auto"/>
        <w:left w:val="none" w:sz="0" w:space="0" w:color="auto"/>
        <w:bottom w:val="none" w:sz="0" w:space="0" w:color="auto"/>
        <w:right w:val="none" w:sz="0" w:space="0" w:color="auto"/>
      </w:divBdr>
    </w:div>
    <w:div w:id="1799181697">
      <w:marLeft w:val="0"/>
      <w:marRight w:val="0"/>
      <w:marTop w:val="0"/>
      <w:marBottom w:val="0"/>
      <w:divBdr>
        <w:top w:val="none" w:sz="0" w:space="0" w:color="auto"/>
        <w:left w:val="none" w:sz="0" w:space="0" w:color="auto"/>
        <w:bottom w:val="none" w:sz="0" w:space="0" w:color="auto"/>
        <w:right w:val="none" w:sz="0" w:space="0" w:color="auto"/>
      </w:divBdr>
    </w:div>
    <w:div w:id="1799181698">
      <w:marLeft w:val="0"/>
      <w:marRight w:val="0"/>
      <w:marTop w:val="0"/>
      <w:marBottom w:val="0"/>
      <w:divBdr>
        <w:top w:val="none" w:sz="0" w:space="0" w:color="auto"/>
        <w:left w:val="none" w:sz="0" w:space="0" w:color="auto"/>
        <w:bottom w:val="none" w:sz="0" w:space="0" w:color="auto"/>
        <w:right w:val="none" w:sz="0" w:space="0" w:color="auto"/>
      </w:divBdr>
    </w:div>
    <w:div w:id="1799181699">
      <w:marLeft w:val="0"/>
      <w:marRight w:val="0"/>
      <w:marTop w:val="0"/>
      <w:marBottom w:val="0"/>
      <w:divBdr>
        <w:top w:val="none" w:sz="0" w:space="0" w:color="auto"/>
        <w:left w:val="none" w:sz="0" w:space="0" w:color="auto"/>
        <w:bottom w:val="none" w:sz="0" w:space="0" w:color="auto"/>
        <w:right w:val="none" w:sz="0" w:space="0" w:color="auto"/>
      </w:divBdr>
    </w:div>
    <w:div w:id="1799181700">
      <w:marLeft w:val="0"/>
      <w:marRight w:val="0"/>
      <w:marTop w:val="0"/>
      <w:marBottom w:val="0"/>
      <w:divBdr>
        <w:top w:val="none" w:sz="0" w:space="0" w:color="auto"/>
        <w:left w:val="none" w:sz="0" w:space="0" w:color="auto"/>
        <w:bottom w:val="none" w:sz="0" w:space="0" w:color="auto"/>
        <w:right w:val="none" w:sz="0" w:space="0" w:color="auto"/>
      </w:divBdr>
    </w:div>
    <w:div w:id="1799181701">
      <w:marLeft w:val="0"/>
      <w:marRight w:val="0"/>
      <w:marTop w:val="0"/>
      <w:marBottom w:val="0"/>
      <w:divBdr>
        <w:top w:val="none" w:sz="0" w:space="0" w:color="auto"/>
        <w:left w:val="none" w:sz="0" w:space="0" w:color="auto"/>
        <w:bottom w:val="none" w:sz="0" w:space="0" w:color="auto"/>
        <w:right w:val="none" w:sz="0" w:space="0" w:color="auto"/>
      </w:divBdr>
    </w:div>
    <w:div w:id="1799181702">
      <w:marLeft w:val="0"/>
      <w:marRight w:val="0"/>
      <w:marTop w:val="0"/>
      <w:marBottom w:val="0"/>
      <w:divBdr>
        <w:top w:val="none" w:sz="0" w:space="0" w:color="auto"/>
        <w:left w:val="none" w:sz="0" w:space="0" w:color="auto"/>
        <w:bottom w:val="none" w:sz="0" w:space="0" w:color="auto"/>
        <w:right w:val="none" w:sz="0" w:space="0" w:color="auto"/>
      </w:divBdr>
    </w:div>
    <w:div w:id="1799181703">
      <w:marLeft w:val="0"/>
      <w:marRight w:val="0"/>
      <w:marTop w:val="0"/>
      <w:marBottom w:val="0"/>
      <w:divBdr>
        <w:top w:val="none" w:sz="0" w:space="0" w:color="auto"/>
        <w:left w:val="none" w:sz="0" w:space="0" w:color="auto"/>
        <w:bottom w:val="none" w:sz="0" w:space="0" w:color="auto"/>
        <w:right w:val="none" w:sz="0" w:space="0" w:color="auto"/>
      </w:divBdr>
    </w:div>
    <w:div w:id="1799181704">
      <w:marLeft w:val="0"/>
      <w:marRight w:val="0"/>
      <w:marTop w:val="0"/>
      <w:marBottom w:val="0"/>
      <w:divBdr>
        <w:top w:val="none" w:sz="0" w:space="0" w:color="auto"/>
        <w:left w:val="none" w:sz="0" w:space="0" w:color="auto"/>
        <w:bottom w:val="none" w:sz="0" w:space="0" w:color="auto"/>
        <w:right w:val="none" w:sz="0" w:space="0" w:color="auto"/>
      </w:divBdr>
    </w:div>
    <w:div w:id="1799181705">
      <w:marLeft w:val="0"/>
      <w:marRight w:val="0"/>
      <w:marTop w:val="0"/>
      <w:marBottom w:val="0"/>
      <w:divBdr>
        <w:top w:val="none" w:sz="0" w:space="0" w:color="auto"/>
        <w:left w:val="none" w:sz="0" w:space="0" w:color="auto"/>
        <w:bottom w:val="none" w:sz="0" w:space="0" w:color="auto"/>
        <w:right w:val="none" w:sz="0" w:space="0" w:color="auto"/>
      </w:divBdr>
    </w:div>
    <w:div w:id="1799181706">
      <w:marLeft w:val="0"/>
      <w:marRight w:val="0"/>
      <w:marTop w:val="0"/>
      <w:marBottom w:val="0"/>
      <w:divBdr>
        <w:top w:val="none" w:sz="0" w:space="0" w:color="auto"/>
        <w:left w:val="none" w:sz="0" w:space="0" w:color="auto"/>
        <w:bottom w:val="none" w:sz="0" w:space="0" w:color="auto"/>
        <w:right w:val="none" w:sz="0" w:space="0" w:color="auto"/>
      </w:divBdr>
    </w:div>
    <w:div w:id="1799181707">
      <w:marLeft w:val="0"/>
      <w:marRight w:val="0"/>
      <w:marTop w:val="0"/>
      <w:marBottom w:val="0"/>
      <w:divBdr>
        <w:top w:val="none" w:sz="0" w:space="0" w:color="auto"/>
        <w:left w:val="none" w:sz="0" w:space="0" w:color="auto"/>
        <w:bottom w:val="none" w:sz="0" w:space="0" w:color="auto"/>
        <w:right w:val="none" w:sz="0" w:space="0" w:color="auto"/>
      </w:divBdr>
    </w:div>
    <w:div w:id="1799181708">
      <w:marLeft w:val="0"/>
      <w:marRight w:val="0"/>
      <w:marTop w:val="0"/>
      <w:marBottom w:val="0"/>
      <w:divBdr>
        <w:top w:val="none" w:sz="0" w:space="0" w:color="auto"/>
        <w:left w:val="none" w:sz="0" w:space="0" w:color="auto"/>
        <w:bottom w:val="none" w:sz="0" w:space="0" w:color="auto"/>
        <w:right w:val="none" w:sz="0" w:space="0" w:color="auto"/>
      </w:divBdr>
    </w:div>
    <w:div w:id="1799181709">
      <w:marLeft w:val="0"/>
      <w:marRight w:val="0"/>
      <w:marTop w:val="0"/>
      <w:marBottom w:val="0"/>
      <w:divBdr>
        <w:top w:val="none" w:sz="0" w:space="0" w:color="auto"/>
        <w:left w:val="none" w:sz="0" w:space="0" w:color="auto"/>
        <w:bottom w:val="none" w:sz="0" w:space="0" w:color="auto"/>
        <w:right w:val="none" w:sz="0" w:space="0" w:color="auto"/>
      </w:divBdr>
    </w:div>
    <w:div w:id="1799181710">
      <w:marLeft w:val="0"/>
      <w:marRight w:val="0"/>
      <w:marTop w:val="0"/>
      <w:marBottom w:val="0"/>
      <w:divBdr>
        <w:top w:val="none" w:sz="0" w:space="0" w:color="auto"/>
        <w:left w:val="none" w:sz="0" w:space="0" w:color="auto"/>
        <w:bottom w:val="none" w:sz="0" w:space="0" w:color="auto"/>
        <w:right w:val="none" w:sz="0" w:space="0" w:color="auto"/>
      </w:divBdr>
    </w:div>
    <w:div w:id="1799181711">
      <w:marLeft w:val="0"/>
      <w:marRight w:val="0"/>
      <w:marTop w:val="0"/>
      <w:marBottom w:val="0"/>
      <w:divBdr>
        <w:top w:val="none" w:sz="0" w:space="0" w:color="auto"/>
        <w:left w:val="none" w:sz="0" w:space="0" w:color="auto"/>
        <w:bottom w:val="none" w:sz="0" w:space="0" w:color="auto"/>
        <w:right w:val="none" w:sz="0" w:space="0" w:color="auto"/>
      </w:divBdr>
    </w:div>
    <w:div w:id="1799181712">
      <w:marLeft w:val="0"/>
      <w:marRight w:val="0"/>
      <w:marTop w:val="0"/>
      <w:marBottom w:val="0"/>
      <w:divBdr>
        <w:top w:val="none" w:sz="0" w:space="0" w:color="auto"/>
        <w:left w:val="none" w:sz="0" w:space="0" w:color="auto"/>
        <w:bottom w:val="none" w:sz="0" w:space="0" w:color="auto"/>
        <w:right w:val="none" w:sz="0" w:space="0" w:color="auto"/>
      </w:divBdr>
    </w:div>
    <w:div w:id="1799181713">
      <w:marLeft w:val="0"/>
      <w:marRight w:val="0"/>
      <w:marTop w:val="0"/>
      <w:marBottom w:val="0"/>
      <w:divBdr>
        <w:top w:val="none" w:sz="0" w:space="0" w:color="auto"/>
        <w:left w:val="none" w:sz="0" w:space="0" w:color="auto"/>
        <w:bottom w:val="none" w:sz="0" w:space="0" w:color="auto"/>
        <w:right w:val="none" w:sz="0" w:space="0" w:color="auto"/>
      </w:divBdr>
    </w:div>
    <w:div w:id="1799181714">
      <w:marLeft w:val="0"/>
      <w:marRight w:val="0"/>
      <w:marTop w:val="0"/>
      <w:marBottom w:val="0"/>
      <w:divBdr>
        <w:top w:val="none" w:sz="0" w:space="0" w:color="auto"/>
        <w:left w:val="none" w:sz="0" w:space="0" w:color="auto"/>
        <w:bottom w:val="none" w:sz="0" w:space="0" w:color="auto"/>
        <w:right w:val="none" w:sz="0" w:space="0" w:color="auto"/>
      </w:divBdr>
    </w:div>
    <w:div w:id="1799181715">
      <w:marLeft w:val="0"/>
      <w:marRight w:val="0"/>
      <w:marTop w:val="0"/>
      <w:marBottom w:val="0"/>
      <w:divBdr>
        <w:top w:val="none" w:sz="0" w:space="0" w:color="auto"/>
        <w:left w:val="none" w:sz="0" w:space="0" w:color="auto"/>
        <w:bottom w:val="none" w:sz="0" w:space="0" w:color="auto"/>
        <w:right w:val="none" w:sz="0" w:space="0" w:color="auto"/>
      </w:divBdr>
    </w:div>
    <w:div w:id="1799181716">
      <w:marLeft w:val="0"/>
      <w:marRight w:val="0"/>
      <w:marTop w:val="0"/>
      <w:marBottom w:val="0"/>
      <w:divBdr>
        <w:top w:val="none" w:sz="0" w:space="0" w:color="auto"/>
        <w:left w:val="none" w:sz="0" w:space="0" w:color="auto"/>
        <w:bottom w:val="none" w:sz="0" w:space="0" w:color="auto"/>
        <w:right w:val="none" w:sz="0" w:space="0" w:color="auto"/>
      </w:divBdr>
    </w:div>
    <w:div w:id="1799181717">
      <w:marLeft w:val="0"/>
      <w:marRight w:val="0"/>
      <w:marTop w:val="0"/>
      <w:marBottom w:val="0"/>
      <w:divBdr>
        <w:top w:val="none" w:sz="0" w:space="0" w:color="auto"/>
        <w:left w:val="none" w:sz="0" w:space="0" w:color="auto"/>
        <w:bottom w:val="none" w:sz="0" w:space="0" w:color="auto"/>
        <w:right w:val="none" w:sz="0" w:space="0" w:color="auto"/>
      </w:divBdr>
    </w:div>
    <w:div w:id="1799181718">
      <w:marLeft w:val="0"/>
      <w:marRight w:val="0"/>
      <w:marTop w:val="0"/>
      <w:marBottom w:val="0"/>
      <w:divBdr>
        <w:top w:val="none" w:sz="0" w:space="0" w:color="auto"/>
        <w:left w:val="none" w:sz="0" w:space="0" w:color="auto"/>
        <w:bottom w:val="none" w:sz="0" w:space="0" w:color="auto"/>
        <w:right w:val="none" w:sz="0" w:space="0" w:color="auto"/>
      </w:divBdr>
    </w:div>
    <w:div w:id="1799181719">
      <w:marLeft w:val="0"/>
      <w:marRight w:val="0"/>
      <w:marTop w:val="0"/>
      <w:marBottom w:val="0"/>
      <w:divBdr>
        <w:top w:val="none" w:sz="0" w:space="0" w:color="auto"/>
        <w:left w:val="none" w:sz="0" w:space="0" w:color="auto"/>
        <w:bottom w:val="none" w:sz="0" w:space="0" w:color="auto"/>
        <w:right w:val="none" w:sz="0" w:space="0" w:color="auto"/>
      </w:divBdr>
    </w:div>
    <w:div w:id="1799181720">
      <w:marLeft w:val="0"/>
      <w:marRight w:val="0"/>
      <w:marTop w:val="0"/>
      <w:marBottom w:val="0"/>
      <w:divBdr>
        <w:top w:val="none" w:sz="0" w:space="0" w:color="auto"/>
        <w:left w:val="none" w:sz="0" w:space="0" w:color="auto"/>
        <w:bottom w:val="none" w:sz="0" w:space="0" w:color="auto"/>
        <w:right w:val="none" w:sz="0" w:space="0" w:color="auto"/>
      </w:divBdr>
    </w:div>
    <w:div w:id="1799181721">
      <w:marLeft w:val="0"/>
      <w:marRight w:val="0"/>
      <w:marTop w:val="0"/>
      <w:marBottom w:val="0"/>
      <w:divBdr>
        <w:top w:val="none" w:sz="0" w:space="0" w:color="auto"/>
        <w:left w:val="none" w:sz="0" w:space="0" w:color="auto"/>
        <w:bottom w:val="none" w:sz="0" w:space="0" w:color="auto"/>
        <w:right w:val="none" w:sz="0" w:space="0" w:color="auto"/>
      </w:divBdr>
    </w:div>
    <w:div w:id="1799181722">
      <w:marLeft w:val="0"/>
      <w:marRight w:val="0"/>
      <w:marTop w:val="0"/>
      <w:marBottom w:val="0"/>
      <w:divBdr>
        <w:top w:val="none" w:sz="0" w:space="0" w:color="auto"/>
        <w:left w:val="none" w:sz="0" w:space="0" w:color="auto"/>
        <w:bottom w:val="none" w:sz="0" w:space="0" w:color="auto"/>
        <w:right w:val="none" w:sz="0" w:space="0" w:color="auto"/>
      </w:divBdr>
    </w:div>
    <w:div w:id="1799181723">
      <w:marLeft w:val="0"/>
      <w:marRight w:val="0"/>
      <w:marTop w:val="0"/>
      <w:marBottom w:val="0"/>
      <w:divBdr>
        <w:top w:val="none" w:sz="0" w:space="0" w:color="auto"/>
        <w:left w:val="none" w:sz="0" w:space="0" w:color="auto"/>
        <w:bottom w:val="none" w:sz="0" w:space="0" w:color="auto"/>
        <w:right w:val="none" w:sz="0" w:space="0" w:color="auto"/>
      </w:divBdr>
    </w:div>
    <w:div w:id="1799181724">
      <w:marLeft w:val="0"/>
      <w:marRight w:val="0"/>
      <w:marTop w:val="0"/>
      <w:marBottom w:val="0"/>
      <w:divBdr>
        <w:top w:val="none" w:sz="0" w:space="0" w:color="auto"/>
        <w:left w:val="none" w:sz="0" w:space="0" w:color="auto"/>
        <w:bottom w:val="none" w:sz="0" w:space="0" w:color="auto"/>
        <w:right w:val="none" w:sz="0" w:space="0" w:color="auto"/>
      </w:divBdr>
    </w:div>
    <w:div w:id="1799181725">
      <w:marLeft w:val="0"/>
      <w:marRight w:val="0"/>
      <w:marTop w:val="0"/>
      <w:marBottom w:val="0"/>
      <w:divBdr>
        <w:top w:val="none" w:sz="0" w:space="0" w:color="auto"/>
        <w:left w:val="none" w:sz="0" w:space="0" w:color="auto"/>
        <w:bottom w:val="none" w:sz="0" w:space="0" w:color="auto"/>
        <w:right w:val="none" w:sz="0" w:space="0" w:color="auto"/>
      </w:divBdr>
    </w:div>
    <w:div w:id="1799181726">
      <w:marLeft w:val="0"/>
      <w:marRight w:val="0"/>
      <w:marTop w:val="0"/>
      <w:marBottom w:val="0"/>
      <w:divBdr>
        <w:top w:val="none" w:sz="0" w:space="0" w:color="auto"/>
        <w:left w:val="none" w:sz="0" w:space="0" w:color="auto"/>
        <w:bottom w:val="none" w:sz="0" w:space="0" w:color="auto"/>
        <w:right w:val="none" w:sz="0" w:space="0" w:color="auto"/>
      </w:divBdr>
    </w:div>
    <w:div w:id="1799181727">
      <w:marLeft w:val="0"/>
      <w:marRight w:val="0"/>
      <w:marTop w:val="0"/>
      <w:marBottom w:val="0"/>
      <w:divBdr>
        <w:top w:val="none" w:sz="0" w:space="0" w:color="auto"/>
        <w:left w:val="none" w:sz="0" w:space="0" w:color="auto"/>
        <w:bottom w:val="none" w:sz="0" w:space="0" w:color="auto"/>
        <w:right w:val="none" w:sz="0" w:space="0" w:color="auto"/>
      </w:divBdr>
    </w:div>
    <w:div w:id="1799181728">
      <w:marLeft w:val="0"/>
      <w:marRight w:val="0"/>
      <w:marTop w:val="0"/>
      <w:marBottom w:val="0"/>
      <w:divBdr>
        <w:top w:val="none" w:sz="0" w:space="0" w:color="auto"/>
        <w:left w:val="none" w:sz="0" w:space="0" w:color="auto"/>
        <w:bottom w:val="none" w:sz="0" w:space="0" w:color="auto"/>
        <w:right w:val="none" w:sz="0" w:space="0" w:color="auto"/>
      </w:divBdr>
    </w:div>
    <w:div w:id="1799181730">
      <w:marLeft w:val="0"/>
      <w:marRight w:val="0"/>
      <w:marTop w:val="0"/>
      <w:marBottom w:val="0"/>
      <w:divBdr>
        <w:top w:val="none" w:sz="0" w:space="0" w:color="auto"/>
        <w:left w:val="none" w:sz="0" w:space="0" w:color="auto"/>
        <w:bottom w:val="none" w:sz="0" w:space="0" w:color="auto"/>
        <w:right w:val="none" w:sz="0" w:space="0" w:color="auto"/>
      </w:divBdr>
    </w:div>
    <w:div w:id="1799181731">
      <w:marLeft w:val="180"/>
      <w:marRight w:val="180"/>
      <w:marTop w:val="180"/>
      <w:marBottom w:val="180"/>
      <w:divBdr>
        <w:top w:val="none" w:sz="0" w:space="0" w:color="auto"/>
        <w:left w:val="none" w:sz="0" w:space="0" w:color="auto"/>
        <w:bottom w:val="none" w:sz="0" w:space="0" w:color="auto"/>
        <w:right w:val="none" w:sz="0" w:space="0" w:color="auto"/>
      </w:divBdr>
      <w:divsChild>
        <w:div w:id="1799181729">
          <w:marLeft w:val="0"/>
          <w:marRight w:val="0"/>
          <w:marTop w:val="0"/>
          <w:marBottom w:val="0"/>
          <w:divBdr>
            <w:top w:val="none" w:sz="0" w:space="0" w:color="auto"/>
            <w:left w:val="none" w:sz="0" w:space="0" w:color="auto"/>
            <w:bottom w:val="none" w:sz="0" w:space="0" w:color="auto"/>
            <w:right w:val="none" w:sz="0" w:space="0" w:color="auto"/>
          </w:divBdr>
        </w:div>
      </w:divsChild>
    </w:div>
    <w:div w:id="1799181732">
      <w:marLeft w:val="0"/>
      <w:marRight w:val="0"/>
      <w:marTop w:val="0"/>
      <w:marBottom w:val="0"/>
      <w:divBdr>
        <w:top w:val="none" w:sz="0" w:space="0" w:color="auto"/>
        <w:left w:val="none" w:sz="0" w:space="0" w:color="auto"/>
        <w:bottom w:val="none" w:sz="0" w:space="0" w:color="auto"/>
        <w:right w:val="none" w:sz="0" w:space="0" w:color="auto"/>
      </w:divBdr>
    </w:div>
    <w:div w:id="1888490277">
      <w:bodyDiv w:val="1"/>
      <w:marLeft w:val="0"/>
      <w:marRight w:val="0"/>
      <w:marTop w:val="0"/>
      <w:marBottom w:val="0"/>
      <w:divBdr>
        <w:top w:val="none" w:sz="0" w:space="0" w:color="auto"/>
        <w:left w:val="none" w:sz="0" w:space="0" w:color="auto"/>
        <w:bottom w:val="none" w:sz="0" w:space="0" w:color="auto"/>
        <w:right w:val="none" w:sz="0" w:space="0" w:color="auto"/>
      </w:divBdr>
    </w:div>
    <w:div w:id="211736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6581</Words>
  <Characters>37515</Characters>
  <Application>Microsoft Office Word</Application>
  <DocSecurity>0</DocSecurity>
  <Lines>312</Lines>
  <Paragraphs>88</Paragraphs>
  <ScaleCrop>false</ScaleCrop>
  <Company/>
  <LinksUpToDate>false</LinksUpToDate>
  <CharactersWithSpaces>44008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2020-08-17T12:18:00Z</dcterms:created>
  <dcterms:modified xsi:type="dcterms:W3CDTF">2020-08-18T06:52:00Z</dcterms:modified>
</cp:coreProperties>
</file>