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6C9" w:rsidRPr="00885C59" w:rsidRDefault="00F516C9" w:rsidP="006D141C">
      <w:pPr>
        <w:autoSpaceDE w:val="0"/>
        <w:autoSpaceDN w:val="0"/>
        <w:adjustRightInd w:val="0"/>
        <w:spacing w:line="360" w:lineRule="auto"/>
        <w:jc w:val="left"/>
        <w:rPr>
          <w:color w:val="000000"/>
          <w:kern w:val="0"/>
          <w:szCs w:val="21"/>
        </w:rPr>
      </w:pPr>
      <w:bookmarkStart w:id="0" w:name="_GoBack"/>
    </w:p>
    <w:p w:rsidR="00F516C9" w:rsidRPr="00885C59" w:rsidRDefault="00F516C9" w:rsidP="006D141C">
      <w:pPr>
        <w:autoSpaceDE w:val="0"/>
        <w:autoSpaceDN w:val="0"/>
        <w:adjustRightInd w:val="0"/>
        <w:spacing w:line="360" w:lineRule="auto"/>
        <w:jc w:val="left"/>
        <w:rPr>
          <w:color w:val="000000"/>
          <w:kern w:val="0"/>
          <w:szCs w:val="21"/>
        </w:rPr>
      </w:pPr>
    </w:p>
    <w:p w:rsidR="00F516C9" w:rsidRPr="00885C59" w:rsidRDefault="00F516C9" w:rsidP="006D141C">
      <w:pPr>
        <w:autoSpaceDE w:val="0"/>
        <w:autoSpaceDN w:val="0"/>
        <w:adjustRightInd w:val="0"/>
        <w:spacing w:line="360" w:lineRule="auto"/>
        <w:jc w:val="left"/>
        <w:rPr>
          <w:color w:val="000000"/>
          <w:kern w:val="0"/>
          <w:szCs w:val="21"/>
        </w:rPr>
      </w:pPr>
    </w:p>
    <w:p w:rsidR="00F516C9" w:rsidRPr="00885C59" w:rsidRDefault="00F516C9" w:rsidP="006D141C">
      <w:pPr>
        <w:autoSpaceDE w:val="0"/>
        <w:autoSpaceDN w:val="0"/>
        <w:adjustRightInd w:val="0"/>
        <w:spacing w:line="360" w:lineRule="auto"/>
        <w:jc w:val="left"/>
        <w:rPr>
          <w:color w:val="000000"/>
          <w:kern w:val="0"/>
          <w:szCs w:val="21"/>
        </w:rPr>
      </w:pPr>
    </w:p>
    <w:p w:rsidR="00F516C9" w:rsidRPr="007C7EE1" w:rsidRDefault="00F516C9" w:rsidP="00147557">
      <w:pPr>
        <w:spacing w:line="360" w:lineRule="auto"/>
        <w:jc w:val="center"/>
        <w:rPr>
          <w:b/>
          <w:sz w:val="44"/>
          <w:szCs w:val="44"/>
        </w:rPr>
      </w:pPr>
      <w:r w:rsidRPr="007C7EE1">
        <w:rPr>
          <w:b/>
          <w:sz w:val="44"/>
          <w:szCs w:val="44"/>
        </w:rPr>
        <w:t>易方达军工指数分级证券投资基金</w:t>
      </w:r>
    </w:p>
    <w:p w:rsidR="00F516C9" w:rsidRPr="007C7EE1" w:rsidRDefault="00F516C9" w:rsidP="00147557">
      <w:pPr>
        <w:spacing w:line="360" w:lineRule="auto"/>
        <w:jc w:val="center"/>
        <w:rPr>
          <w:b/>
          <w:sz w:val="44"/>
          <w:szCs w:val="44"/>
        </w:rPr>
      </w:pPr>
      <w:r w:rsidRPr="007C7EE1">
        <w:rPr>
          <w:b/>
          <w:sz w:val="44"/>
          <w:szCs w:val="44"/>
        </w:rPr>
        <w:t>2020</w:t>
      </w:r>
      <w:r w:rsidRPr="007C7EE1">
        <w:rPr>
          <w:b/>
          <w:sz w:val="44"/>
          <w:szCs w:val="44"/>
        </w:rPr>
        <w:t>年中期报告</w:t>
      </w:r>
    </w:p>
    <w:p w:rsidR="00F516C9" w:rsidRPr="007C7EE1" w:rsidRDefault="00F516C9" w:rsidP="00147557">
      <w:pPr>
        <w:spacing w:line="360" w:lineRule="auto"/>
        <w:jc w:val="center"/>
        <w:rPr>
          <w:b/>
          <w:sz w:val="44"/>
          <w:szCs w:val="44"/>
        </w:rPr>
      </w:pPr>
      <w:r w:rsidRPr="007C7EE1">
        <w:rPr>
          <w:b/>
          <w:sz w:val="44"/>
          <w:szCs w:val="44"/>
        </w:rPr>
        <w:t>2020</w:t>
      </w:r>
      <w:r w:rsidRPr="007C7EE1">
        <w:rPr>
          <w:b/>
          <w:sz w:val="44"/>
          <w:szCs w:val="44"/>
        </w:rPr>
        <w:t>年</w:t>
      </w:r>
      <w:r w:rsidRPr="007C7EE1">
        <w:rPr>
          <w:b/>
          <w:sz w:val="44"/>
          <w:szCs w:val="44"/>
        </w:rPr>
        <w:t>6</w:t>
      </w:r>
      <w:r w:rsidRPr="007C7EE1">
        <w:rPr>
          <w:b/>
          <w:sz w:val="44"/>
          <w:szCs w:val="44"/>
        </w:rPr>
        <w:t>月</w:t>
      </w:r>
      <w:r w:rsidRPr="007C7EE1">
        <w:rPr>
          <w:b/>
          <w:sz w:val="44"/>
          <w:szCs w:val="44"/>
        </w:rPr>
        <w:t>30</w:t>
      </w:r>
      <w:r w:rsidRPr="007C7EE1">
        <w:rPr>
          <w:b/>
          <w:sz w:val="44"/>
          <w:szCs w:val="44"/>
        </w:rPr>
        <w:t>日</w:t>
      </w: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rPr>
          <w:b/>
          <w:color w:val="000000"/>
          <w:szCs w:val="21"/>
        </w:rPr>
      </w:pP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基金管理人：</w:t>
      </w:r>
      <w:r w:rsidRPr="00885C59">
        <w:rPr>
          <w:color w:val="000000"/>
          <w:sz w:val="24"/>
        </w:rPr>
        <w:t>易方达基金管理有限公司</w:t>
      </w: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基金托管人：</w:t>
      </w:r>
      <w:r w:rsidRPr="00885C59">
        <w:rPr>
          <w:color w:val="000000"/>
          <w:sz w:val="24"/>
        </w:rPr>
        <w:t>中国建设银行股份有限公司</w:t>
      </w: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送出日期：</w:t>
      </w:r>
      <w:r w:rsidRPr="00885C59">
        <w:rPr>
          <w:color w:val="000000"/>
          <w:sz w:val="24"/>
        </w:rPr>
        <w:t>二〇二〇年八月二十八日</w:t>
      </w:r>
    </w:p>
    <w:p w:rsidR="00F516C9" w:rsidRPr="00885C59" w:rsidRDefault="00F516C9" w:rsidP="006D141C">
      <w:pPr>
        <w:widowControl/>
        <w:jc w:val="left"/>
        <w:rPr>
          <w:color w:val="000000"/>
          <w:szCs w:val="21"/>
        </w:rPr>
        <w:sectPr w:rsidR="00F516C9" w:rsidRPr="00885C59">
          <w:headerReference w:type="default" r:id="rId7"/>
          <w:pgSz w:w="11926" w:h="15840"/>
          <w:pgMar w:top="1418" w:right="1418" w:bottom="851" w:left="1418" w:header="851" w:footer="992" w:gutter="0"/>
          <w:cols w:space="720"/>
        </w:sectPr>
      </w:pP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 w:name="_Toc225498243"/>
      <w:bookmarkStart w:id="2" w:name="_Toc374542121"/>
      <w:bookmarkStart w:id="3" w:name="_Toc48664389"/>
      <w:r w:rsidRPr="005F1BBF">
        <w:rPr>
          <w:rFonts w:ascii="Times New Roman" w:hAnsi="Times New Roman"/>
          <w:bCs/>
          <w:color w:val="000000"/>
          <w:sz w:val="21"/>
          <w:szCs w:val="21"/>
        </w:rPr>
        <w:lastRenderedPageBreak/>
        <w:t>1</w:t>
      </w:r>
      <w:r w:rsidRPr="005F1BBF">
        <w:rPr>
          <w:rFonts w:ascii="Times New Roman" w:hAnsi="Times New Roman"/>
          <w:bCs/>
          <w:color w:val="000000"/>
          <w:sz w:val="21"/>
          <w:szCs w:val="21"/>
        </w:rPr>
        <w:t>重要提示及目录</w:t>
      </w:r>
      <w:bookmarkEnd w:id="1"/>
      <w:bookmarkEnd w:id="2"/>
      <w:bookmarkEnd w:id="3"/>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 w:name="_Toc374542122"/>
      <w:bookmarkStart w:id="5" w:name="_Toc48664390"/>
      <w:r w:rsidRPr="00885C59">
        <w:rPr>
          <w:rFonts w:ascii="Times New Roman" w:hAnsi="Times New Roman"/>
          <w:kern w:val="0"/>
          <w:sz w:val="21"/>
          <w:szCs w:val="21"/>
        </w:rPr>
        <w:t>1.1</w:t>
      </w:r>
      <w:r w:rsidRPr="00885C59">
        <w:rPr>
          <w:rFonts w:ascii="Times New Roman" w:hAnsi="Times New Roman" w:hint="eastAsia"/>
          <w:kern w:val="0"/>
          <w:sz w:val="21"/>
          <w:szCs w:val="21"/>
        </w:rPr>
        <w:t>重要提示</w:t>
      </w:r>
      <w:bookmarkEnd w:id="4"/>
      <w:bookmarkEnd w:id="5"/>
    </w:p>
    <w:p w:rsidR="00915372" w:rsidRDefault="00C36074">
      <w:pPr>
        <w:ind w:firstLineChars="200" w:firstLine="420"/>
        <w:rPr>
          <w:color w:val="000000"/>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915372" w:rsidRDefault="00C36074">
      <w:pPr>
        <w:ind w:firstLineChars="200" w:firstLine="420"/>
        <w:rPr>
          <w:color w:val="000000"/>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915372" w:rsidRDefault="00C36074">
      <w:pPr>
        <w:ind w:firstLineChars="200" w:firstLine="420"/>
        <w:rPr>
          <w:color w:val="000000"/>
          <w:szCs w:val="21"/>
        </w:rPr>
      </w:pPr>
      <w:r>
        <w:rPr>
          <w:color w:val="000000"/>
          <w:szCs w:val="21"/>
        </w:rPr>
        <w:t>基金管理人承诺以诚实信用、勤勉尽责的原则管理和运用基金资产，但不保证基金一定盈利。</w:t>
      </w:r>
      <w:r>
        <w:rPr>
          <w:color w:val="000000"/>
          <w:szCs w:val="21"/>
        </w:rPr>
        <w:t xml:space="preserve"> </w:t>
      </w:r>
    </w:p>
    <w:p w:rsidR="00915372" w:rsidRDefault="00C36074">
      <w:pPr>
        <w:ind w:firstLineChars="200" w:firstLine="420"/>
        <w:rPr>
          <w:color w:val="000000"/>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915372" w:rsidRDefault="00C36074">
      <w:pPr>
        <w:ind w:firstLineChars="200" w:firstLine="420"/>
        <w:rPr>
          <w:color w:val="000000"/>
          <w:szCs w:val="21"/>
        </w:rPr>
      </w:pPr>
      <w:r>
        <w:rPr>
          <w:color w:val="000000"/>
          <w:szCs w:val="21"/>
        </w:rPr>
        <w:t>本报告中财务资料未经审计。</w:t>
      </w:r>
      <w:r>
        <w:rPr>
          <w:color w:val="000000"/>
          <w:szCs w:val="21"/>
        </w:rPr>
        <w:t xml:space="preserve"> </w:t>
      </w:r>
    </w:p>
    <w:p w:rsidR="00F516C9" w:rsidRDefault="00F516C9" w:rsidP="00FB519A">
      <w:pPr>
        <w:ind w:firstLineChars="200" w:firstLine="420"/>
        <w:rPr>
          <w:color w:val="000000"/>
          <w:szCs w:val="21"/>
        </w:rPr>
      </w:pPr>
      <w:r w:rsidRPr="00885C59">
        <w:rPr>
          <w:color w:val="000000"/>
          <w:szCs w:val="21"/>
        </w:rPr>
        <w:t>本报告期自</w:t>
      </w: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日起至</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日止。</w:t>
      </w: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pPr>
        <w:widowControl/>
        <w:jc w:val="left"/>
        <w:rPr>
          <w:color w:val="000000"/>
          <w:szCs w:val="21"/>
        </w:rPr>
      </w:pPr>
      <w:r>
        <w:rPr>
          <w:color w:val="000000"/>
          <w:szCs w:val="21"/>
        </w:rPr>
        <w:br w:type="page"/>
      </w:r>
    </w:p>
    <w:p w:rsidR="00F516C9" w:rsidRPr="00BD293B" w:rsidRDefault="00F516C9" w:rsidP="002C6F57">
      <w:pPr>
        <w:pStyle w:val="20"/>
        <w:rPr>
          <w:rFonts w:ascii="Times New Roman" w:hAnsi="Times New Roman"/>
        </w:rPr>
      </w:pPr>
      <w:bookmarkStart w:id="6" w:name="_Toc48664391"/>
      <w:r w:rsidRPr="00BD293B">
        <w:rPr>
          <w:rFonts w:ascii="Times New Roman" w:hAnsi="Times New Roman"/>
          <w:sz w:val="21"/>
          <w:szCs w:val="21"/>
        </w:rPr>
        <w:t>1.2</w:t>
      </w:r>
      <w:r w:rsidRPr="00BD293B">
        <w:rPr>
          <w:rFonts w:ascii="Times New Roman" w:hAnsi="Times New Roman"/>
        </w:rPr>
        <w:t>目录</w:t>
      </w:r>
      <w:bookmarkEnd w:id="6"/>
    </w:p>
    <w:p w:rsidR="00243E7D" w:rsidRDefault="00686FC8">
      <w:pPr>
        <w:pStyle w:val="22"/>
        <w:rPr>
          <w:rFonts w:asciiTheme="minorHAnsi" w:eastAsiaTheme="minorEastAsia" w:hAnsiTheme="minorHAnsi" w:cstheme="minorBidi"/>
          <w:noProof/>
          <w:kern w:val="2"/>
          <w:szCs w:val="22"/>
        </w:rPr>
      </w:pPr>
      <w:r w:rsidRPr="0053557B">
        <w:rPr>
          <w:rStyle w:val="a8"/>
          <w:rFonts w:ascii="宋体" w:hAnsi="宋体"/>
          <w:noProof/>
          <w:kern w:val="2"/>
          <w:szCs w:val="24"/>
        </w:rPr>
        <w:fldChar w:fldCharType="begin"/>
      </w:r>
      <w:r w:rsidR="00F516C9" w:rsidRPr="0053557B">
        <w:rPr>
          <w:rStyle w:val="a8"/>
          <w:rFonts w:ascii="宋体" w:hAnsi="宋体"/>
          <w:noProof/>
          <w:kern w:val="2"/>
          <w:szCs w:val="24"/>
        </w:rPr>
        <w:instrText>TOC \o "1-3" \h \z \u</w:instrText>
      </w:r>
      <w:r w:rsidRPr="0053557B">
        <w:rPr>
          <w:rStyle w:val="a8"/>
          <w:rFonts w:ascii="宋体" w:hAnsi="宋体"/>
          <w:noProof/>
          <w:kern w:val="2"/>
          <w:szCs w:val="24"/>
        </w:rPr>
        <w:fldChar w:fldCharType="separate"/>
      </w:r>
      <w:hyperlink w:anchor="_Toc48664389" w:history="1">
        <w:r w:rsidR="00243E7D" w:rsidRPr="005E3CC6">
          <w:rPr>
            <w:rStyle w:val="a8"/>
            <w:bCs/>
            <w:noProof/>
          </w:rPr>
          <w:t>1</w:t>
        </w:r>
        <w:r w:rsidR="00243E7D" w:rsidRPr="005E3CC6">
          <w:rPr>
            <w:rStyle w:val="a8"/>
            <w:rFonts w:hint="eastAsia"/>
            <w:bCs/>
            <w:noProof/>
          </w:rPr>
          <w:t>重要提示及目录</w:t>
        </w:r>
        <w:r w:rsidR="00243E7D">
          <w:rPr>
            <w:noProof/>
            <w:webHidden/>
          </w:rPr>
          <w:tab/>
        </w:r>
        <w:r w:rsidR="00243E7D">
          <w:rPr>
            <w:noProof/>
            <w:webHidden/>
          </w:rPr>
          <w:fldChar w:fldCharType="begin"/>
        </w:r>
        <w:r w:rsidR="00243E7D">
          <w:rPr>
            <w:noProof/>
            <w:webHidden/>
          </w:rPr>
          <w:instrText xml:space="preserve"> PAGEREF _Toc48664389 \h </w:instrText>
        </w:r>
        <w:r w:rsidR="00243E7D">
          <w:rPr>
            <w:noProof/>
            <w:webHidden/>
          </w:rPr>
        </w:r>
        <w:r w:rsidR="00243E7D">
          <w:rPr>
            <w:noProof/>
            <w:webHidden/>
          </w:rPr>
          <w:fldChar w:fldCharType="separate"/>
        </w:r>
        <w:r w:rsidR="00243E7D">
          <w:rPr>
            <w:noProof/>
            <w:webHidden/>
          </w:rPr>
          <w:t>2</w:t>
        </w:r>
        <w:r w:rsidR="00243E7D">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390" w:history="1">
        <w:r w:rsidRPr="005E3CC6">
          <w:rPr>
            <w:rStyle w:val="a8"/>
            <w:noProof/>
          </w:rPr>
          <w:t>1.1</w:t>
        </w:r>
        <w:r w:rsidRPr="005E3CC6">
          <w:rPr>
            <w:rStyle w:val="a8"/>
            <w:rFonts w:hint="eastAsia"/>
            <w:noProof/>
          </w:rPr>
          <w:t>重要提示</w:t>
        </w:r>
        <w:r>
          <w:rPr>
            <w:noProof/>
            <w:webHidden/>
          </w:rPr>
          <w:tab/>
        </w:r>
        <w:r>
          <w:rPr>
            <w:noProof/>
            <w:webHidden/>
          </w:rPr>
          <w:fldChar w:fldCharType="begin"/>
        </w:r>
        <w:r>
          <w:rPr>
            <w:noProof/>
            <w:webHidden/>
          </w:rPr>
          <w:instrText xml:space="preserve"> PAGEREF _Toc48664390 \h </w:instrText>
        </w:r>
        <w:r>
          <w:rPr>
            <w:noProof/>
            <w:webHidden/>
          </w:rPr>
        </w:r>
        <w:r>
          <w:rPr>
            <w:noProof/>
            <w:webHidden/>
          </w:rPr>
          <w:fldChar w:fldCharType="separate"/>
        </w:r>
        <w:r>
          <w:rPr>
            <w:noProof/>
            <w:webHidden/>
          </w:rPr>
          <w:t>2</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391" w:history="1">
        <w:r w:rsidRPr="005E3CC6">
          <w:rPr>
            <w:rStyle w:val="a8"/>
            <w:noProof/>
          </w:rPr>
          <w:t>1.2</w:t>
        </w:r>
        <w:r w:rsidRPr="005E3CC6">
          <w:rPr>
            <w:rStyle w:val="a8"/>
            <w:rFonts w:hint="eastAsia"/>
            <w:noProof/>
          </w:rPr>
          <w:t>目录</w:t>
        </w:r>
        <w:r>
          <w:rPr>
            <w:noProof/>
            <w:webHidden/>
          </w:rPr>
          <w:tab/>
        </w:r>
        <w:r>
          <w:rPr>
            <w:noProof/>
            <w:webHidden/>
          </w:rPr>
          <w:fldChar w:fldCharType="begin"/>
        </w:r>
        <w:r>
          <w:rPr>
            <w:noProof/>
            <w:webHidden/>
          </w:rPr>
          <w:instrText xml:space="preserve"> PAGEREF _Toc48664391 \h </w:instrText>
        </w:r>
        <w:r>
          <w:rPr>
            <w:noProof/>
            <w:webHidden/>
          </w:rPr>
        </w:r>
        <w:r>
          <w:rPr>
            <w:noProof/>
            <w:webHidden/>
          </w:rPr>
          <w:fldChar w:fldCharType="separate"/>
        </w:r>
        <w:r>
          <w:rPr>
            <w:noProof/>
            <w:webHidden/>
          </w:rPr>
          <w:t>3</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392" w:history="1">
        <w:r w:rsidRPr="005E3CC6">
          <w:rPr>
            <w:rStyle w:val="a8"/>
            <w:bCs/>
            <w:noProof/>
          </w:rPr>
          <w:t>2</w:t>
        </w:r>
        <w:r w:rsidRPr="005E3CC6">
          <w:rPr>
            <w:rStyle w:val="a8"/>
            <w:rFonts w:hint="eastAsia"/>
            <w:bCs/>
            <w:noProof/>
          </w:rPr>
          <w:t>基金简介</w:t>
        </w:r>
        <w:r>
          <w:rPr>
            <w:noProof/>
            <w:webHidden/>
          </w:rPr>
          <w:tab/>
        </w:r>
        <w:r>
          <w:rPr>
            <w:noProof/>
            <w:webHidden/>
          </w:rPr>
          <w:fldChar w:fldCharType="begin"/>
        </w:r>
        <w:r>
          <w:rPr>
            <w:noProof/>
            <w:webHidden/>
          </w:rPr>
          <w:instrText xml:space="preserve"> PAGEREF _Toc48664392 \h </w:instrText>
        </w:r>
        <w:r>
          <w:rPr>
            <w:noProof/>
            <w:webHidden/>
          </w:rPr>
        </w:r>
        <w:r>
          <w:rPr>
            <w:noProof/>
            <w:webHidden/>
          </w:rPr>
          <w:fldChar w:fldCharType="separate"/>
        </w:r>
        <w:r>
          <w:rPr>
            <w:noProof/>
            <w:webHidden/>
          </w:rPr>
          <w:t>5</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393" w:history="1">
        <w:r w:rsidRPr="005E3CC6">
          <w:rPr>
            <w:rStyle w:val="a8"/>
            <w:noProof/>
          </w:rPr>
          <w:t>2.1</w:t>
        </w:r>
        <w:r w:rsidRPr="005E3CC6">
          <w:rPr>
            <w:rStyle w:val="a8"/>
            <w:rFonts w:hint="eastAsia"/>
            <w:noProof/>
          </w:rPr>
          <w:t>基金基本情况</w:t>
        </w:r>
        <w:r>
          <w:rPr>
            <w:noProof/>
            <w:webHidden/>
          </w:rPr>
          <w:tab/>
        </w:r>
        <w:r>
          <w:rPr>
            <w:noProof/>
            <w:webHidden/>
          </w:rPr>
          <w:fldChar w:fldCharType="begin"/>
        </w:r>
        <w:r>
          <w:rPr>
            <w:noProof/>
            <w:webHidden/>
          </w:rPr>
          <w:instrText xml:space="preserve"> PAGEREF _Toc48664393 \h </w:instrText>
        </w:r>
        <w:r>
          <w:rPr>
            <w:noProof/>
            <w:webHidden/>
          </w:rPr>
        </w:r>
        <w:r>
          <w:rPr>
            <w:noProof/>
            <w:webHidden/>
          </w:rPr>
          <w:fldChar w:fldCharType="separate"/>
        </w:r>
        <w:r>
          <w:rPr>
            <w:noProof/>
            <w:webHidden/>
          </w:rPr>
          <w:t>5</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394" w:history="1">
        <w:r w:rsidRPr="005E3CC6">
          <w:rPr>
            <w:rStyle w:val="a8"/>
            <w:noProof/>
          </w:rPr>
          <w:t>2.2</w:t>
        </w:r>
        <w:r w:rsidRPr="005E3CC6">
          <w:rPr>
            <w:rStyle w:val="a8"/>
            <w:rFonts w:hint="eastAsia"/>
            <w:noProof/>
          </w:rPr>
          <w:t>基金产品说明</w:t>
        </w:r>
        <w:r>
          <w:rPr>
            <w:noProof/>
            <w:webHidden/>
          </w:rPr>
          <w:tab/>
        </w:r>
        <w:r>
          <w:rPr>
            <w:noProof/>
            <w:webHidden/>
          </w:rPr>
          <w:fldChar w:fldCharType="begin"/>
        </w:r>
        <w:r>
          <w:rPr>
            <w:noProof/>
            <w:webHidden/>
          </w:rPr>
          <w:instrText xml:space="preserve"> PAGEREF _Toc48664394 \h </w:instrText>
        </w:r>
        <w:r>
          <w:rPr>
            <w:noProof/>
            <w:webHidden/>
          </w:rPr>
        </w:r>
        <w:r>
          <w:rPr>
            <w:noProof/>
            <w:webHidden/>
          </w:rPr>
          <w:fldChar w:fldCharType="separate"/>
        </w:r>
        <w:r>
          <w:rPr>
            <w:noProof/>
            <w:webHidden/>
          </w:rPr>
          <w:t>5</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395" w:history="1">
        <w:r w:rsidRPr="005E3CC6">
          <w:rPr>
            <w:rStyle w:val="a8"/>
            <w:noProof/>
          </w:rPr>
          <w:t>2.3</w:t>
        </w:r>
        <w:r w:rsidRPr="005E3CC6">
          <w:rPr>
            <w:rStyle w:val="a8"/>
            <w:rFonts w:hint="eastAsia"/>
            <w:noProof/>
          </w:rPr>
          <w:t>基金管理人和基金托管人</w:t>
        </w:r>
        <w:r>
          <w:rPr>
            <w:noProof/>
            <w:webHidden/>
          </w:rPr>
          <w:tab/>
        </w:r>
        <w:r>
          <w:rPr>
            <w:noProof/>
            <w:webHidden/>
          </w:rPr>
          <w:fldChar w:fldCharType="begin"/>
        </w:r>
        <w:r>
          <w:rPr>
            <w:noProof/>
            <w:webHidden/>
          </w:rPr>
          <w:instrText xml:space="preserve"> PAGEREF _Toc48664395 \h </w:instrText>
        </w:r>
        <w:r>
          <w:rPr>
            <w:noProof/>
            <w:webHidden/>
          </w:rPr>
        </w:r>
        <w:r>
          <w:rPr>
            <w:noProof/>
            <w:webHidden/>
          </w:rPr>
          <w:fldChar w:fldCharType="separate"/>
        </w:r>
        <w:r>
          <w:rPr>
            <w:noProof/>
            <w:webHidden/>
          </w:rPr>
          <w:t>6</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396" w:history="1">
        <w:r w:rsidRPr="005E3CC6">
          <w:rPr>
            <w:rStyle w:val="a8"/>
            <w:noProof/>
          </w:rPr>
          <w:t>2.4</w:t>
        </w:r>
        <w:r w:rsidRPr="005E3CC6">
          <w:rPr>
            <w:rStyle w:val="a8"/>
            <w:rFonts w:hint="eastAsia"/>
            <w:noProof/>
          </w:rPr>
          <w:t>信息披露方式</w:t>
        </w:r>
        <w:r>
          <w:rPr>
            <w:noProof/>
            <w:webHidden/>
          </w:rPr>
          <w:tab/>
        </w:r>
        <w:r>
          <w:rPr>
            <w:noProof/>
            <w:webHidden/>
          </w:rPr>
          <w:fldChar w:fldCharType="begin"/>
        </w:r>
        <w:r>
          <w:rPr>
            <w:noProof/>
            <w:webHidden/>
          </w:rPr>
          <w:instrText xml:space="preserve"> PAGEREF _Toc48664396 \h </w:instrText>
        </w:r>
        <w:r>
          <w:rPr>
            <w:noProof/>
            <w:webHidden/>
          </w:rPr>
        </w:r>
        <w:r>
          <w:rPr>
            <w:noProof/>
            <w:webHidden/>
          </w:rPr>
          <w:fldChar w:fldCharType="separate"/>
        </w:r>
        <w:r>
          <w:rPr>
            <w:noProof/>
            <w:webHidden/>
          </w:rPr>
          <w:t>6</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397" w:history="1">
        <w:r w:rsidRPr="005E3CC6">
          <w:rPr>
            <w:rStyle w:val="a8"/>
            <w:noProof/>
          </w:rPr>
          <w:t>2.5</w:t>
        </w:r>
        <w:r w:rsidRPr="005E3CC6">
          <w:rPr>
            <w:rStyle w:val="a8"/>
            <w:rFonts w:hint="eastAsia"/>
            <w:noProof/>
          </w:rPr>
          <w:t>其他相关资料</w:t>
        </w:r>
        <w:r>
          <w:rPr>
            <w:noProof/>
            <w:webHidden/>
          </w:rPr>
          <w:tab/>
        </w:r>
        <w:r>
          <w:rPr>
            <w:noProof/>
            <w:webHidden/>
          </w:rPr>
          <w:fldChar w:fldCharType="begin"/>
        </w:r>
        <w:r>
          <w:rPr>
            <w:noProof/>
            <w:webHidden/>
          </w:rPr>
          <w:instrText xml:space="preserve"> PAGEREF _Toc48664397 \h </w:instrText>
        </w:r>
        <w:r>
          <w:rPr>
            <w:noProof/>
            <w:webHidden/>
          </w:rPr>
        </w:r>
        <w:r>
          <w:rPr>
            <w:noProof/>
            <w:webHidden/>
          </w:rPr>
          <w:fldChar w:fldCharType="separate"/>
        </w:r>
        <w:r>
          <w:rPr>
            <w:noProof/>
            <w:webHidden/>
          </w:rPr>
          <w:t>6</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398" w:history="1">
        <w:r w:rsidRPr="005E3CC6">
          <w:rPr>
            <w:rStyle w:val="a8"/>
            <w:bCs/>
            <w:noProof/>
          </w:rPr>
          <w:t>3</w:t>
        </w:r>
        <w:r w:rsidRPr="005E3CC6">
          <w:rPr>
            <w:rStyle w:val="a8"/>
            <w:rFonts w:hint="eastAsia"/>
            <w:bCs/>
            <w:noProof/>
          </w:rPr>
          <w:t>主要财务指标和基金净值表现</w:t>
        </w:r>
        <w:r>
          <w:rPr>
            <w:noProof/>
            <w:webHidden/>
          </w:rPr>
          <w:tab/>
        </w:r>
        <w:r>
          <w:rPr>
            <w:noProof/>
            <w:webHidden/>
          </w:rPr>
          <w:fldChar w:fldCharType="begin"/>
        </w:r>
        <w:r>
          <w:rPr>
            <w:noProof/>
            <w:webHidden/>
          </w:rPr>
          <w:instrText xml:space="preserve"> PAGEREF _Toc48664398 \h </w:instrText>
        </w:r>
        <w:r>
          <w:rPr>
            <w:noProof/>
            <w:webHidden/>
          </w:rPr>
        </w:r>
        <w:r>
          <w:rPr>
            <w:noProof/>
            <w:webHidden/>
          </w:rPr>
          <w:fldChar w:fldCharType="separate"/>
        </w:r>
        <w:r>
          <w:rPr>
            <w:noProof/>
            <w:webHidden/>
          </w:rPr>
          <w:t>6</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399" w:history="1">
        <w:r w:rsidRPr="005E3CC6">
          <w:rPr>
            <w:rStyle w:val="a8"/>
            <w:noProof/>
          </w:rPr>
          <w:t>3.1</w:t>
        </w:r>
        <w:r w:rsidRPr="005E3CC6">
          <w:rPr>
            <w:rStyle w:val="a8"/>
            <w:rFonts w:hint="eastAsia"/>
            <w:noProof/>
          </w:rPr>
          <w:t>主要会计数据和财务指标</w:t>
        </w:r>
        <w:r>
          <w:rPr>
            <w:noProof/>
            <w:webHidden/>
          </w:rPr>
          <w:tab/>
        </w:r>
        <w:r>
          <w:rPr>
            <w:noProof/>
            <w:webHidden/>
          </w:rPr>
          <w:fldChar w:fldCharType="begin"/>
        </w:r>
        <w:r>
          <w:rPr>
            <w:noProof/>
            <w:webHidden/>
          </w:rPr>
          <w:instrText xml:space="preserve"> PAGEREF _Toc48664399 \h </w:instrText>
        </w:r>
        <w:r>
          <w:rPr>
            <w:noProof/>
            <w:webHidden/>
          </w:rPr>
        </w:r>
        <w:r>
          <w:rPr>
            <w:noProof/>
            <w:webHidden/>
          </w:rPr>
          <w:fldChar w:fldCharType="separate"/>
        </w:r>
        <w:r>
          <w:rPr>
            <w:noProof/>
            <w:webHidden/>
          </w:rPr>
          <w:t>6</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00" w:history="1">
        <w:r w:rsidRPr="005E3CC6">
          <w:rPr>
            <w:rStyle w:val="a8"/>
            <w:noProof/>
          </w:rPr>
          <w:t>3.2</w:t>
        </w:r>
        <w:r w:rsidRPr="005E3CC6">
          <w:rPr>
            <w:rStyle w:val="a8"/>
            <w:rFonts w:hint="eastAsia"/>
            <w:noProof/>
          </w:rPr>
          <w:t>基金净值表现</w:t>
        </w:r>
        <w:r>
          <w:rPr>
            <w:noProof/>
            <w:webHidden/>
          </w:rPr>
          <w:tab/>
        </w:r>
        <w:r>
          <w:rPr>
            <w:noProof/>
            <w:webHidden/>
          </w:rPr>
          <w:fldChar w:fldCharType="begin"/>
        </w:r>
        <w:r>
          <w:rPr>
            <w:noProof/>
            <w:webHidden/>
          </w:rPr>
          <w:instrText xml:space="preserve"> PAGEREF _Toc48664400 \h </w:instrText>
        </w:r>
        <w:r>
          <w:rPr>
            <w:noProof/>
            <w:webHidden/>
          </w:rPr>
        </w:r>
        <w:r>
          <w:rPr>
            <w:noProof/>
            <w:webHidden/>
          </w:rPr>
          <w:fldChar w:fldCharType="separate"/>
        </w:r>
        <w:r>
          <w:rPr>
            <w:noProof/>
            <w:webHidden/>
          </w:rPr>
          <w:t>7</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01" w:history="1">
        <w:r w:rsidRPr="005E3CC6">
          <w:rPr>
            <w:rStyle w:val="a8"/>
            <w:bCs/>
            <w:noProof/>
          </w:rPr>
          <w:t>4</w:t>
        </w:r>
        <w:r w:rsidRPr="005E3CC6">
          <w:rPr>
            <w:rStyle w:val="a8"/>
            <w:rFonts w:hint="eastAsia"/>
            <w:bCs/>
            <w:noProof/>
          </w:rPr>
          <w:t>管理人报告</w:t>
        </w:r>
        <w:r>
          <w:rPr>
            <w:noProof/>
            <w:webHidden/>
          </w:rPr>
          <w:tab/>
        </w:r>
        <w:r>
          <w:rPr>
            <w:noProof/>
            <w:webHidden/>
          </w:rPr>
          <w:fldChar w:fldCharType="begin"/>
        </w:r>
        <w:r>
          <w:rPr>
            <w:noProof/>
            <w:webHidden/>
          </w:rPr>
          <w:instrText xml:space="preserve"> PAGEREF _Toc48664401 \h </w:instrText>
        </w:r>
        <w:r>
          <w:rPr>
            <w:noProof/>
            <w:webHidden/>
          </w:rPr>
        </w:r>
        <w:r>
          <w:rPr>
            <w:noProof/>
            <w:webHidden/>
          </w:rPr>
          <w:fldChar w:fldCharType="separate"/>
        </w:r>
        <w:r>
          <w:rPr>
            <w:noProof/>
            <w:webHidden/>
          </w:rPr>
          <w:t>8</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02" w:history="1">
        <w:r w:rsidRPr="005E3CC6">
          <w:rPr>
            <w:rStyle w:val="a8"/>
            <w:noProof/>
          </w:rPr>
          <w:t>4.1</w:t>
        </w:r>
        <w:r w:rsidRPr="005E3CC6">
          <w:rPr>
            <w:rStyle w:val="a8"/>
            <w:rFonts w:hint="eastAsia"/>
            <w:noProof/>
          </w:rPr>
          <w:t>基金管理人及基金经理情况</w:t>
        </w:r>
        <w:r>
          <w:rPr>
            <w:noProof/>
            <w:webHidden/>
          </w:rPr>
          <w:tab/>
        </w:r>
        <w:r>
          <w:rPr>
            <w:noProof/>
            <w:webHidden/>
          </w:rPr>
          <w:fldChar w:fldCharType="begin"/>
        </w:r>
        <w:r>
          <w:rPr>
            <w:noProof/>
            <w:webHidden/>
          </w:rPr>
          <w:instrText xml:space="preserve"> PAGEREF _Toc48664402 \h </w:instrText>
        </w:r>
        <w:r>
          <w:rPr>
            <w:noProof/>
            <w:webHidden/>
          </w:rPr>
        </w:r>
        <w:r>
          <w:rPr>
            <w:noProof/>
            <w:webHidden/>
          </w:rPr>
          <w:fldChar w:fldCharType="separate"/>
        </w:r>
        <w:r>
          <w:rPr>
            <w:noProof/>
            <w:webHidden/>
          </w:rPr>
          <w:t>8</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03" w:history="1">
        <w:r w:rsidRPr="005E3CC6">
          <w:rPr>
            <w:rStyle w:val="a8"/>
            <w:noProof/>
          </w:rPr>
          <w:t>4.2</w:t>
        </w:r>
        <w:r w:rsidRPr="005E3CC6">
          <w:rPr>
            <w:rStyle w:val="a8"/>
            <w:rFonts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_Toc48664403 \h </w:instrText>
        </w:r>
        <w:r>
          <w:rPr>
            <w:noProof/>
            <w:webHidden/>
          </w:rPr>
        </w:r>
        <w:r>
          <w:rPr>
            <w:noProof/>
            <w:webHidden/>
          </w:rPr>
          <w:fldChar w:fldCharType="separate"/>
        </w:r>
        <w:r>
          <w:rPr>
            <w:noProof/>
            <w:webHidden/>
          </w:rPr>
          <w:t>10</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04" w:history="1">
        <w:r w:rsidRPr="005E3CC6">
          <w:rPr>
            <w:rStyle w:val="a8"/>
            <w:noProof/>
          </w:rPr>
          <w:t>4.3</w:t>
        </w:r>
        <w:r w:rsidRPr="005E3CC6">
          <w:rPr>
            <w:rStyle w:val="a8"/>
            <w:rFonts w:hint="eastAsia"/>
            <w:noProof/>
          </w:rPr>
          <w:t>管理人对报告期内公平交易情况的专项说明</w:t>
        </w:r>
        <w:r>
          <w:rPr>
            <w:noProof/>
            <w:webHidden/>
          </w:rPr>
          <w:tab/>
        </w:r>
        <w:r>
          <w:rPr>
            <w:noProof/>
            <w:webHidden/>
          </w:rPr>
          <w:fldChar w:fldCharType="begin"/>
        </w:r>
        <w:r>
          <w:rPr>
            <w:noProof/>
            <w:webHidden/>
          </w:rPr>
          <w:instrText xml:space="preserve"> PAGEREF _Toc48664404 \h </w:instrText>
        </w:r>
        <w:r>
          <w:rPr>
            <w:noProof/>
            <w:webHidden/>
          </w:rPr>
        </w:r>
        <w:r>
          <w:rPr>
            <w:noProof/>
            <w:webHidden/>
          </w:rPr>
          <w:fldChar w:fldCharType="separate"/>
        </w:r>
        <w:r>
          <w:rPr>
            <w:noProof/>
            <w:webHidden/>
          </w:rPr>
          <w:t>10</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05" w:history="1">
        <w:r w:rsidRPr="005E3CC6">
          <w:rPr>
            <w:rStyle w:val="a8"/>
            <w:noProof/>
          </w:rPr>
          <w:t>4.4</w:t>
        </w:r>
        <w:r w:rsidRPr="005E3CC6">
          <w:rPr>
            <w:rStyle w:val="a8"/>
            <w:rFonts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_Toc48664405 \h </w:instrText>
        </w:r>
        <w:r>
          <w:rPr>
            <w:noProof/>
            <w:webHidden/>
          </w:rPr>
        </w:r>
        <w:r>
          <w:rPr>
            <w:noProof/>
            <w:webHidden/>
          </w:rPr>
          <w:fldChar w:fldCharType="separate"/>
        </w:r>
        <w:r>
          <w:rPr>
            <w:noProof/>
            <w:webHidden/>
          </w:rPr>
          <w:t>10</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06" w:history="1">
        <w:r w:rsidRPr="005E3CC6">
          <w:rPr>
            <w:rStyle w:val="a8"/>
            <w:noProof/>
          </w:rPr>
          <w:t>4.5</w:t>
        </w:r>
        <w:r w:rsidRPr="005E3CC6">
          <w:rPr>
            <w:rStyle w:val="a8"/>
            <w:rFonts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_Toc48664406 \h </w:instrText>
        </w:r>
        <w:r>
          <w:rPr>
            <w:noProof/>
            <w:webHidden/>
          </w:rPr>
        </w:r>
        <w:r>
          <w:rPr>
            <w:noProof/>
            <w:webHidden/>
          </w:rPr>
          <w:fldChar w:fldCharType="separate"/>
        </w:r>
        <w:r>
          <w:rPr>
            <w:noProof/>
            <w:webHidden/>
          </w:rPr>
          <w:t>11</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07" w:history="1">
        <w:r w:rsidRPr="005E3CC6">
          <w:rPr>
            <w:rStyle w:val="a8"/>
            <w:noProof/>
          </w:rPr>
          <w:t>4.6</w:t>
        </w:r>
        <w:r w:rsidRPr="005E3CC6">
          <w:rPr>
            <w:rStyle w:val="a8"/>
            <w:rFonts w:hint="eastAsia"/>
            <w:noProof/>
          </w:rPr>
          <w:t>管理人对报告期内基金估值程序等事项的说明</w:t>
        </w:r>
        <w:r>
          <w:rPr>
            <w:noProof/>
            <w:webHidden/>
          </w:rPr>
          <w:tab/>
        </w:r>
        <w:r>
          <w:rPr>
            <w:noProof/>
            <w:webHidden/>
          </w:rPr>
          <w:fldChar w:fldCharType="begin"/>
        </w:r>
        <w:r>
          <w:rPr>
            <w:noProof/>
            <w:webHidden/>
          </w:rPr>
          <w:instrText xml:space="preserve"> PAGEREF _Toc48664407 \h </w:instrText>
        </w:r>
        <w:r>
          <w:rPr>
            <w:noProof/>
            <w:webHidden/>
          </w:rPr>
        </w:r>
        <w:r>
          <w:rPr>
            <w:noProof/>
            <w:webHidden/>
          </w:rPr>
          <w:fldChar w:fldCharType="separate"/>
        </w:r>
        <w:r>
          <w:rPr>
            <w:noProof/>
            <w:webHidden/>
          </w:rPr>
          <w:t>12</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08" w:history="1">
        <w:r w:rsidRPr="005E3CC6">
          <w:rPr>
            <w:rStyle w:val="a8"/>
            <w:noProof/>
          </w:rPr>
          <w:t>4.7</w:t>
        </w:r>
        <w:r w:rsidRPr="005E3CC6">
          <w:rPr>
            <w:rStyle w:val="a8"/>
            <w:rFonts w:hint="eastAsia"/>
            <w:noProof/>
          </w:rPr>
          <w:t>管理人对报告期内基金利润分配情况的说明</w:t>
        </w:r>
        <w:r>
          <w:rPr>
            <w:noProof/>
            <w:webHidden/>
          </w:rPr>
          <w:tab/>
        </w:r>
        <w:r>
          <w:rPr>
            <w:noProof/>
            <w:webHidden/>
          </w:rPr>
          <w:fldChar w:fldCharType="begin"/>
        </w:r>
        <w:r>
          <w:rPr>
            <w:noProof/>
            <w:webHidden/>
          </w:rPr>
          <w:instrText xml:space="preserve"> PAGEREF _Toc48664408 \h </w:instrText>
        </w:r>
        <w:r>
          <w:rPr>
            <w:noProof/>
            <w:webHidden/>
          </w:rPr>
        </w:r>
        <w:r>
          <w:rPr>
            <w:noProof/>
            <w:webHidden/>
          </w:rPr>
          <w:fldChar w:fldCharType="separate"/>
        </w:r>
        <w:r>
          <w:rPr>
            <w:noProof/>
            <w:webHidden/>
          </w:rPr>
          <w:t>12</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09" w:history="1">
        <w:r w:rsidRPr="005E3CC6">
          <w:rPr>
            <w:rStyle w:val="a8"/>
            <w:bCs/>
            <w:noProof/>
          </w:rPr>
          <w:t>5</w:t>
        </w:r>
        <w:r w:rsidRPr="005E3CC6">
          <w:rPr>
            <w:rStyle w:val="a8"/>
            <w:rFonts w:hint="eastAsia"/>
            <w:bCs/>
            <w:noProof/>
          </w:rPr>
          <w:t>托管人报告</w:t>
        </w:r>
        <w:r>
          <w:rPr>
            <w:noProof/>
            <w:webHidden/>
          </w:rPr>
          <w:tab/>
        </w:r>
        <w:r>
          <w:rPr>
            <w:noProof/>
            <w:webHidden/>
          </w:rPr>
          <w:fldChar w:fldCharType="begin"/>
        </w:r>
        <w:r>
          <w:rPr>
            <w:noProof/>
            <w:webHidden/>
          </w:rPr>
          <w:instrText xml:space="preserve"> PAGEREF _Toc48664409 \h </w:instrText>
        </w:r>
        <w:r>
          <w:rPr>
            <w:noProof/>
            <w:webHidden/>
          </w:rPr>
        </w:r>
        <w:r>
          <w:rPr>
            <w:noProof/>
            <w:webHidden/>
          </w:rPr>
          <w:fldChar w:fldCharType="separate"/>
        </w:r>
        <w:r>
          <w:rPr>
            <w:noProof/>
            <w:webHidden/>
          </w:rPr>
          <w:t>13</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10" w:history="1">
        <w:r w:rsidRPr="005E3CC6">
          <w:rPr>
            <w:rStyle w:val="a8"/>
            <w:noProof/>
          </w:rPr>
          <w:t>5.1</w:t>
        </w:r>
        <w:r w:rsidRPr="005E3CC6">
          <w:rPr>
            <w:rStyle w:val="a8"/>
            <w:rFonts w:hint="eastAsia"/>
            <w:noProof/>
          </w:rPr>
          <w:t>报告期内本基金托管人遵规守信情况声明</w:t>
        </w:r>
        <w:r>
          <w:rPr>
            <w:noProof/>
            <w:webHidden/>
          </w:rPr>
          <w:tab/>
        </w:r>
        <w:r>
          <w:rPr>
            <w:noProof/>
            <w:webHidden/>
          </w:rPr>
          <w:fldChar w:fldCharType="begin"/>
        </w:r>
        <w:r>
          <w:rPr>
            <w:noProof/>
            <w:webHidden/>
          </w:rPr>
          <w:instrText xml:space="preserve"> PAGEREF _Toc48664410 \h </w:instrText>
        </w:r>
        <w:r>
          <w:rPr>
            <w:noProof/>
            <w:webHidden/>
          </w:rPr>
        </w:r>
        <w:r>
          <w:rPr>
            <w:noProof/>
            <w:webHidden/>
          </w:rPr>
          <w:fldChar w:fldCharType="separate"/>
        </w:r>
        <w:r>
          <w:rPr>
            <w:noProof/>
            <w:webHidden/>
          </w:rPr>
          <w:t>13</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11" w:history="1">
        <w:r w:rsidRPr="005E3CC6">
          <w:rPr>
            <w:rStyle w:val="a8"/>
            <w:noProof/>
          </w:rPr>
          <w:t>5.2</w:t>
        </w:r>
        <w:r w:rsidRPr="005E3CC6">
          <w:rPr>
            <w:rStyle w:val="a8"/>
            <w:rFonts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_Toc48664411 \h </w:instrText>
        </w:r>
        <w:r>
          <w:rPr>
            <w:noProof/>
            <w:webHidden/>
          </w:rPr>
        </w:r>
        <w:r>
          <w:rPr>
            <w:noProof/>
            <w:webHidden/>
          </w:rPr>
          <w:fldChar w:fldCharType="separate"/>
        </w:r>
        <w:r>
          <w:rPr>
            <w:noProof/>
            <w:webHidden/>
          </w:rPr>
          <w:t>13</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12" w:history="1">
        <w:r w:rsidRPr="005E3CC6">
          <w:rPr>
            <w:rStyle w:val="a8"/>
            <w:noProof/>
          </w:rPr>
          <w:t>5.3</w:t>
        </w:r>
        <w:r w:rsidRPr="005E3CC6">
          <w:rPr>
            <w:rStyle w:val="a8"/>
            <w:rFonts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_Toc48664412 \h </w:instrText>
        </w:r>
        <w:r>
          <w:rPr>
            <w:noProof/>
            <w:webHidden/>
          </w:rPr>
        </w:r>
        <w:r>
          <w:rPr>
            <w:noProof/>
            <w:webHidden/>
          </w:rPr>
          <w:fldChar w:fldCharType="separate"/>
        </w:r>
        <w:r>
          <w:rPr>
            <w:noProof/>
            <w:webHidden/>
          </w:rPr>
          <w:t>13</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13" w:history="1">
        <w:r w:rsidRPr="005E3CC6">
          <w:rPr>
            <w:rStyle w:val="a8"/>
            <w:bCs/>
            <w:noProof/>
          </w:rPr>
          <w:t>6</w:t>
        </w:r>
        <w:r w:rsidRPr="005E3CC6">
          <w:rPr>
            <w:rStyle w:val="a8"/>
            <w:rFonts w:hint="eastAsia"/>
            <w:bCs/>
            <w:noProof/>
          </w:rPr>
          <w:t>半年度财务会计报告（未经审计）</w:t>
        </w:r>
        <w:r>
          <w:rPr>
            <w:noProof/>
            <w:webHidden/>
          </w:rPr>
          <w:tab/>
        </w:r>
        <w:r>
          <w:rPr>
            <w:noProof/>
            <w:webHidden/>
          </w:rPr>
          <w:fldChar w:fldCharType="begin"/>
        </w:r>
        <w:r>
          <w:rPr>
            <w:noProof/>
            <w:webHidden/>
          </w:rPr>
          <w:instrText xml:space="preserve"> PAGEREF _Toc48664413 \h </w:instrText>
        </w:r>
        <w:r>
          <w:rPr>
            <w:noProof/>
            <w:webHidden/>
          </w:rPr>
        </w:r>
        <w:r>
          <w:rPr>
            <w:noProof/>
            <w:webHidden/>
          </w:rPr>
          <w:fldChar w:fldCharType="separate"/>
        </w:r>
        <w:r>
          <w:rPr>
            <w:noProof/>
            <w:webHidden/>
          </w:rPr>
          <w:t>13</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14" w:history="1">
        <w:r w:rsidRPr="005E3CC6">
          <w:rPr>
            <w:rStyle w:val="a8"/>
            <w:noProof/>
          </w:rPr>
          <w:t>6.1</w:t>
        </w:r>
        <w:r w:rsidRPr="005E3CC6">
          <w:rPr>
            <w:rStyle w:val="a8"/>
            <w:rFonts w:hint="eastAsia"/>
            <w:noProof/>
          </w:rPr>
          <w:t>资产负债表</w:t>
        </w:r>
        <w:r>
          <w:rPr>
            <w:noProof/>
            <w:webHidden/>
          </w:rPr>
          <w:tab/>
        </w:r>
        <w:r>
          <w:rPr>
            <w:noProof/>
            <w:webHidden/>
          </w:rPr>
          <w:fldChar w:fldCharType="begin"/>
        </w:r>
        <w:r>
          <w:rPr>
            <w:noProof/>
            <w:webHidden/>
          </w:rPr>
          <w:instrText xml:space="preserve"> PAGEREF _Toc48664414 \h </w:instrText>
        </w:r>
        <w:r>
          <w:rPr>
            <w:noProof/>
            <w:webHidden/>
          </w:rPr>
        </w:r>
        <w:r>
          <w:rPr>
            <w:noProof/>
            <w:webHidden/>
          </w:rPr>
          <w:fldChar w:fldCharType="separate"/>
        </w:r>
        <w:r>
          <w:rPr>
            <w:noProof/>
            <w:webHidden/>
          </w:rPr>
          <w:t>13</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15" w:history="1">
        <w:r w:rsidRPr="005E3CC6">
          <w:rPr>
            <w:rStyle w:val="a8"/>
            <w:noProof/>
          </w:rPr>
          <w:t>6.2</w:t>
        </w:r>
        <w:r w:rsidRPr="005E3CC6">
          <w:rPr>
            <w:rStyle w:val="a8"/>
            <w:rFonts w:hint="eastAsia"/>
            <w:noProof/>
          </w:rPr>
          <w:t>利润表</w:t>
        </w:r>
        <w:r>
          <w:rPr>
            <w:noProof/>
            <w:webHidden/>
          </w:rPr>
          <w:tab/>
        </w:r>
        <w:r>
          <w:rPr>
            <w:noProof/>
            <w:webHidden/>
          </w:rPr>
          <w:fldChar w:fldCharType="begin"/>
        </w:r>
        <w:r>
          <w:rPr>
            <w:noProof/>
            <w:webHidden/>
          </w:rPr>
          <w:instrText xml:space="preserve"> PAGEREF _Toc48664415 \h </w:instrText>
        </w:r>
        <w:r>
          <w:rPr>
            <w:noProof/>
            <w:webHidden/>
          </w:rPr>
        </w:r>
        <w:r>
          <w:rPr>
            <w:noProof/>
            <w:webHidden/>
          </w:rPr>
          <w:fldChar w:fldCharType="separate"/>
        </w:r>
        <w:r>
          <w:rPr>
            <w:noProof/>
            <w:webHidden/>
          </w:rPr>
          <w:t>15</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16" w:history="1">
        <w:r w:rsidRPr="005E3CC6">
          <w:rPr>
            <w:rStyle w:val="a8"/>
            <w:noProof/>
          </w:rPr>
          <w:t>6.3</w:t>
        </w:r>
        <w:r w:rsidRPr="005E3CC6">
          <w:rPr>
            <w:rStyle w:val="a8"/>
            <w:rFonts w:hint="eastAsia"/>
            <w:noProof/>
          </w:rPr>
          <w:t>所有者权益（基金净值）变动表</w:t>
        </w:r>
        <w:r>
          <w:rPr>
            <w:noProof/>
            <w:webHidden/>
          </w:rPr>
          <w:tab/>
        </w:r>
        <w:r>
          <w:rPr>
            <w:noProof/>
            <w:webHidden/>
          </w:rPr>
          <w:fldChar w:fldCharType="begin"/>
        </w:r>
        <w:r>
          <w:rPr>
            <w:noProof/>
            <w:webHidden/>
          </w:rPr>
          <w:instrText xml:space="preserve"> PAGEREF _Toc48664416 \h </w:instrText>
        </w:r>
        <w:r>
          <w:rPr>
            <w:noProof/>
            <w:webHidden/>
          </w:rPr>
        </w:r>
        <w:r>
          <w:rPr>
            <w:noProof/>
            <w:webHidden/>
          </w:rPr>
          <w:fldChar w:fldCharType="separate"/>
        </w:r>
        <w:r>
          <w:rPr>
            <w:noProof/>
            <w:webHidden/>
          </w:rPr>
          <w:t>16</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17" w:history="1">
        <w:r w:rsidRPr="005E3CC6">
          <w:rPr>
            <w:rStyle w:val="a8"/>
            <w:noProof/>
          </w:rPr>
          <w:t>6.4</w:t>
        </w:r>
        <w:r w:rsidRPr="005E3CC6">
          <w:rPr>
            <w:rStyle w:val="a8"/>
            <w:rFonts w:hint="eastAsia"/>
            <w:noProof/>
          </w:rPr>
          <w:t>报表附注</w:t>
        </w:r>
        <w:r>
          <w:rPr>
            <w:noProof/>
            <w:webHidden/>
          </w:rPr>
          <w:tab/>
        </w:r>
        <w:r>
          <w:rPr>
            <w:noProof/>
            <w:webHidden/>
          </w:rPr>
          <w:fldChar w:fldCharType="begin"/>
        </w:r>
        <w:r>
          <w:rPr>
            <w:noProof/>
            <w:webHidden/>
          </w:rPr>
          <w:instrText xml:space="preserve"> PAGEREF _Toc48664417 \h </w:instrText>
        </w:r>
        <w:r>
          <w:rPr>
            <w:noProof/>
            <w:webHidden/>
          </w:rPr>
        </w:r>
        <w:r>
          <w:rPr>
            <w:noProof/>
            <w:webHidden/>
          </w:rPr>
          <w:fldChar w:fldCharType="separate"/>
        </w:r>
        <w:r>
          <w:rPr>
            <w:noProof/>
            <w:webHidden/>
          </w:rPr>
          <w:t>17</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18" w:history="1">
        <w:r w:rsidRPr="005E3CC6">
          <w:rPr>
            <w:rStyle w:val="a8"/>
            <w:bCs/>
            <w:noProof/>
          </w:rPr>
          <w:t>7</w:t>
        </w:r>
        <w:r w:rsidRPr="005E3CC6">
          <w:rPr>
            <w:rStyle w:val="a8"/>
            <w:rFonts w:hint="eastAsia"/>
            <w:bCs/>
            <w:noProof/>
          </w:rPr>
          <w:t>投资组合报告</w:t>
        </w:r>
        <w:r>
          <w:rPr>
            <w:noProof/>
            <w:webHidden/>
          </w:rPr>
          <w:tab/>
        </w:r>
        <w:r>
          <w:rPr>
            <w:noProof/>
            <w:webHidden/>
          </w:rPr>
          <w:fldChar w:fldCharType="begin"/>
        </w:r>
        <w:r>
          <w:rPr>
            <w:noProof/>
            <w:webHidden/>
          </w:rPr>
          <w:instrText xml:space="preserve"> PAGEREF _Toc48664418 \h </w:instrText>
        </w:r>
        <w:r>
          <w:rPr>
            <w:noProof/>
            <w:webHidden/>
          </w:rPr>
        </w:r>
        <w:r>
          <w:rPr>
            <w:noProof/>
            <w:webHidden/>
          </w:rPr>
          <w:fldChar w:fldCharType="separate"/>
        </w:r>
        <w:r>
          <w:rPr>
            <w:noProof/>
            <w:webHidden/>
          </w:rPr>
          <w:t>35</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19" w:history="1">
        <w:r w:rsidRPr="005E3CC6">
          <w:rPr>
            <w:rStyle w:val="a8"/>
            <w:noProof/>
          </w:rPr>
          <w:t>7.1</w:t>
        </w:r>
        <w:r w:rsidRPr="005E3CC6">
          <w:rPr>
            <w:rStyle w:val="a8"/>
            <w:rFonts w:hint="eastAsia"/>
            <w:noProof/>
          </w:rPr>
          <w:t>期末基金资产组合情况</w:t>
        </w:r>
        <w:r>
          <w:rPr>
            <w:noProof/>
            <w:webHidden/>
          </w:rPr>
          <w:tab/>
        </w:r>
        <w:r>
          <w:rPr>
            <w:noProof/>
            <w:webHidden/>
          </w:rPr>
          <w:fldChar w:fldCharType="begin"/>
        </w:r>
        <w:r>
          <w:rPr>
            <w:noProof/>
            <w:webHidden/>
          </w:rPr>
          <w:instrText xml:space="preserve"> PAGEREF _Toc48664419 \h </w:instrText>
        </w:r>
        <w:r>
          <w:rPr>
            <w:noProof/>
            <w:webHidden/>
          </w:rPr>
        </w:r>
        <w:r>
          <w:rPr>
            <w:noProof/>
            <w:webHidden/>
          </w:rPr>
          <w:fldChar w:fldCharType="separate"/>
        </w:r>
        <w:r>
          <w:rPr>
            <w:noProof/>
            <w:webHidden/>
          </w:rPr>
          <w:t>35</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20" w:history="1">
        <w:r w:rsidRPr="005E3CC6">
          <w:rPr>
            <w:rStyle w:val="a8"/>
            <w:noProof/>
          </w:rPr>
          <w:t xml:space="preserve">7.2 </w:t>
        </w:r>
        <w:r w:rsidRPr="005E3CC6">
          <w:rPr>
            <w:rStyle w:val="a8"/>
            <w:rFonts w:hint="eastAsia"/>
            <w:noProof/>
          </w:rPr>
          <w:t>报告期末按行业分类的股票投资组合</w:t>
        </w:r>
        <w:r>
          <w:rPr>
            <w:noProof/>
            <w:webHidden/>
          </w:rPr>
          <w:tab/>
        </w:r>
        <w:r>
          <w:rPr>
            <w:noProof/>
            <w:webHidden/>
          </w:rPr>
          <w:fldChar w:fldCharType="begin"/>
        </w:r>
        <w:r>
          <w:rPr>
            <w:noProof/>
            <w:webHidden/>
          </w:rPr>
          <w:instrText xml:space="preserve"> PAGEREF _Toc48664420 \h </w:instrText>
        </w:r>
        <w:r>
          <w:rPr>
            <w:noProof/>
            <w:webHidden/>
          </w:rPr>
        </w:r>
        <w:r>
          <w:rPr>
            <w:noProof/>
            <w:webHidden/>
          </w:rPr>
          <w:fldChar w:fldCharType="separate"/>
        </w:r>
        <w:r>
          <w:rPr>
            <w:noProof/>
            <w:webHidden/>
          </w:rPr>
          <w:t>35</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21" w:history="1">
        <w:r w:rsidRPr="005E3CC6">
          <w:rPr>
            <w:rStyle w:val="a8"/>
            <w:noProof/>
          </w:rPr>
          <w:t>7.3</w:t>
        </w:r>
        <w:r w:rsidRPr="005E3CC6">
          <w:rPr>
            <w:rStyle w:val="a8"/>
            <w:rFonts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_Toc48664421 \h </w:instrText>
        </w:r>
        <w:r>
          <w:rPr>
            <w:noProof/>
            <w:webHidden/>
          </w:rPr>
        </w:r>
        <w:r>
          <w:rPr>
            <w:noProof/>
            <w:webHidden/>
          </w:rPr>
          <w:fldChar w:fldCharType="separate"/>
        </w:r>
        <w:r>
          <w:rPr>
            <w:noProof/>
            <w:webHidden/>
          </w:rPr>
          <w:t>36</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22" w:history="1">
        <w:r w:rsidRPr="005E3CC6">
          <w:rPr>
            <w:rStyle w:val="a8"/>
            <w:noProof/>
          </w:rPr>
          <w:t>7.4</w:t>
        </w:r>
        <w:r w:rsidRPr="005E3CC6">
          <w:rPr>
            <w:rStyle w:val="a8"/>
            <w:rFonts w:hint="eastAsia"/>
            <w:noProof/>
          </w:rPr>
          <w:t>报告期内股票投资组合的重大变动</w:t>
        </w:r>
        <w:r>
          <w:rPr>
            <w:noProof/>
            <w:webHidden/>
          </w:rPr>
          <w:tab/>
        </w:r>
        <w:r>
          <w:rPr>
            <w:noProof/>
            <w:webHidden/>
          </w:rPr>
          <w:fldChar w:fldCharType="begin"/>
        </w:r>
        <w:r>
          <w:rPr>
            <w:noProof/>
            <w:webHidden/>
          </w:rPr>
          <w:instrText xml:space="preserve"> PAGEREF _Toc48664422 \h </w:instrText>
        </w:r>
        <w:r>
          <w:rPr>
            <w:noProof/>
            <w:webHidden/>
          </w:rPr>
        </w:r>
        <w:r>
          <w:rPr>
            <w:noProof/>
            <w:webHidden/>
          </w:rPr>
          <w:fldChar w:fldCharType="separate"/>
        </w:r>
        <w:r>
          <w:rPr>
            <w:noProof/>
            <w:webHidden/>
          </w:rPr>
          <w:t>38</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23" w:history="1">
        <w:r w:rsidRPr="005E3CC6">
          <w:rPr>
            <w:rStyle w:val="a8"/>
            <w:noProof/>
          </w:rPr>
          <w:t>7.5</w:t>
        </w:r>
        <w:r w:rsidRPr="005E3CC6">
          <w:rPr>
            <w:rStyle w:val="a8"/>
            <w:rFonts w:hint="eastAsia"/>
            <w:noProof/>
          </w:rPr>
          <w:t>期末按债券品种分类的债券投资组合</w:t>
        </w:r>
        <w:r>
          <w:rPr>
            <w:noProof/>
            <w:webHidden/>
          </w:rPr>
          <w:tab/>
        </w:r>
        <w:r>
          <w:rPr>
            <w:noProof/>
            <w:webHidden/>
          </w:rPr>
          <w:fldChar w:fldCharType="begin"/>
        </w:r>
        <w:r>
          <w:rPr>
            <w:noProof/>
            <w:webHidden/>
          </w:rPr>
          <w:instrText xml:space="preserve"> PAGEREF _Toc48664423 \h </w:instrText>
        </w:r>
        <w:r>
          <w:rPr>
            <w:noProof/>
            <w:webHidden/>
          </w:rPr>
        </w:r>
        <w:r>
          <w:rPr>
            <w:noProof/>
            <w:webHidden/>
          </w:rPr>
          <w:fldChar w:fldCharType="separate"/>
        </w:r>
        <w:r>
          <w:rPr>
            <w:noProof/>
            <w:webHidden/>
          </w:rPr>
          <w:t>39</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24" w:history="1">
        <w:r w:rsidRPr="005E3CC6">
          <w:rPr>
            <w:rStyle w:val="a8"/>
            <w:noProof/>
          </w:rPr>
          <w:t>7.6</w:t>
        </w:r>
        <w:r w:rsidRPr="005E3CC6">
          <w:rPr>
            <w:rStyle w:val="a8"/>
            <w:rFonts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_Toc48664424 \h </w:instrText>
        </w:r>
        <w:r>
          <w:rPr>
            <w:noProof/>
            <w:webHidden/>
          </w:rPr>
        </w:r>
        <w:r>
          <w:rPr>
            <w:noProof/>
            <w:webHidden/>
          </w:rPr>
          <w:fldChar w:fldCharType="separate"/>
        </w:r>
        <w:r>
          <w:rPr>
            <w:noProof/>
            <w:webHidden/>
          </w:rPr>
          <w:t>39</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25" w:history="1">
        <w:r w:rsidRPr="005E3CC6">
          <w:rPr>
            <w:rStyle w:val="a8"/>
            <w:noProof/>
          </w:rPr>
          <w:t>7.7</w:t>
        </w:r>
        <w:r w:rsidRPr="005E3CC6">
          <w:rPr>
            <w:rStyle w:val="a8"/>
            <w:rFonts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_Toc48664425 \h </w:instrText>
        </w:r>
        <w:r>
          <w:rPr>
            <w:noProof/>
            <w:webHidden/>
          </w:rPr>
        </w:r>
        <w:r>
          <w:rPr>
            <w:noProof/>
            <w:webHidden/>
          </w:rPr>
          <w:fldChar w:fldCharType="separate"/>
        </w:r>
        <w:r>
          <w:rPr>
            <w:noProof/>
            <w:webHidden/>
          </w:rPr>
          <w:t>39</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26" w:history="1">
        <w:r w:rsidRPr="005E3CC6">
          <w:rPr>
            <w:rStyle w:val="a8"/>
            <w:noProof/>
          </w:rPr>
          <w:t>7.8</w:t>
        </w:r>
        <w:r w:rsidRPr="005E3CC6">
          <w:rPr>
            <w:rStyle w:val="a8"/>
            <w:rFonts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_Toc48664426 \h </w:instrText>
        </w:r>
        <w:r>
          <w:rPr>
            <w:noProof/>
            <w:webHidden/>
          </w:rPr>
        </w:r>
        <w:r>
          <w:rPr>
            <w:noProof/>
            <w:webHidden/>
          </w:rPr>
          <w:fldChar w:fldCharType="separate"/>
        </w:r>
        <w:r>
          <w:rPr>
            <w:noProof/>
            <w:webHidden/>
          </w:rPr>
          <w:t>40</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27" w:history="1">
        <w:r w:rsidRPr="005E3CC6">
          <w:rPr>
            <w:rStyle w:val="a8"/>
            <w:noProof/>
          </w:rPr>
          <w:t>7.9</w:t>
        </w:r>
        <w:r w:rsidRPr="005E3CC6">
          <w:rPr>
            <w:rStyle w:val="a8"/>
            <w:rFonts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_Toc48664427 \h </w:instrText>
        </w:r>
        <w:r>
          <w:rPr>
            <w:noProof/>
            <w:webHidden/>
          </w:rPr>
        </w:r>
        <w:r>
          <w:rPr>
            <w:noProof/>
            <w:webHidden/>
          </w:rPr>
          <w:fldChar w:fldCharType="separate"/>
        </w:r>
        <w:r>
          <w:rPr>
            <w:noProof/>
            <w:webHidden/>
          </w:rPr>
          <w:t>40</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28" w:history="1">
        <w:r w:rsidRPr="005E3CC6">
          <w:rPr>
            <w:rStyle w:val="a8"/>
            <w:noProof/>
          </w:rPr>
          <w:t>7.10</w:t>
        </w:r>
        <w:r w:rsidRPr="005E3CC6">
          <w:rPr>
            <w:rStyle w:val="a8"/>
            <w:rFonts w:hint="eastAsia"/>
            <w:noProof/>
          </w:rPr>
          <w:t>报告期末本基金投资的股指期货交易情况说明</w:t>
        </w:r>
        <w:r>
          <w:rPr>
            <w:noProof/>
            <w:webHidden/>
          </w:rPr>
          <w:tab/>
        </w:r>
        <w:r>
          <w:rPr>
            <w:noProof/>
            <w:webHidden/>
          </w:rPr>
          <w:fldChar w:fldCharType="begin"/>
        </w:r>
        <w:r>
          <w:rPr>
            <w:noProof/>
            <w:webHidden/>
          </w:rPr>
          <w:instrText xml:space="preserve"> PAGEREF _Toc48664428 \h </w:instrText>
        </w:r>
        <w:r>
          <w:rPr>
            <w:noProof/>
            <w:webHidden/>
          </w:rPr>
        </w:r>
        <w:r>
          <w:rPr>
            <w:noProof/>
            <w:webHidden/>
          </w:rPr>
          <w:fldChar w:fldCharType="separate"/>
        </w:r>
        <w:r>
          <w:rPr>
            <w:noProof/>
            <w:webHidden/>
          </w:rPr>
          <w:t>40</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29" w:history="1">
        <w:r w:rsidRPr="005E3CC6">
          <w:rPr>
            <w:rStyle w:val="a8"/>
            <w:noProof/>
          </w:rPr>
          <w:t>7.11</w:t>
        </w:r>
        <w:r w:rsidRPr="005E3CC6">
          <w:rPr>
            <w:rStyle w:val="a8"/>
            <w:rFonts w:hint="eastAsia"/>
            <w:noProof/>
          </w:rPr>
          <w:t>报告期末本基金投资的国债期货交易情况说明</w:t>
        </w:r>
        <w:r>
          <w:rPr>
            <w:noProof/>
            <w:webHidden/>
          </w:rPr>
          <w:tab/>
        </w:r>
        <w:r>
          <w:rPr>
            <w:noProof/>
            <w:webHidden/>
          </w:rPr>
          <w:fldChar w:fldCharType="begin"/>
        </w:r>
        <w:r>
          <w:rPr>
            <w:noProof/>
            <w:webHidden/>
          </w:rPr>
          <w:instrText xml:space="preserve"> PAGEREF _Toc48664429 \h </w:instrText>
        </w:r>
        <w:r>
          <w:rPr>
            <w:noProof/>
            <w:webHidden/>
          </w:rPr>
        </w:r>
        <w:r>
          <w:rPr>
            <w:noProof/>
            <w:webHidden/>
          </w:rPr>
          <w:fldChar w:fldCharType="separate"/>
        </w:r>
        <w:r>
          <w:rPr>
            <w:noProof/>
            <w:webHidden/>
          </w:rPr>
          <w:t>40</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30" w:history="1">
        <w:r w:rsidRPr="005E3CC6">
          <w:rPr>
            <w:rStyle w:val="a8"/>
            <w:noProof/>
          </w:rPr>
          <w:t>7.12</w:t>
        </w:r>
        <w:r w:rsidRPr="005E3CC6">
          <w:rPr>
            <w:rStyle w:val="a8"/>
            <w:rFonts w:hint="eastAsia"/>
            <w:noProof/>
          </w:rPr>
          <w:t>投资组合报告附注</w:t>
        </w:r>
        <w:r>
          <w:rPr>
            <w:noProof/>
            <w:webHidden/>
          </w:rPr>
          <w:tab/>
        </w:r>
        <w:r>
          <w:rPr>
            <w:noProof/>
            <w:webHidden/>
          </w:rPr>
          <w:fldChar w:fldCharType="begin"/>
        </w:r>
        <w:r>
          <w:rPr>
            <w:noProof/>
            <w:webHidden/>
          </w:rPr>
          <w:instrText xml:space="preserve"> PAGEREF _Toc48664430 \h </w:instrText>
        </w:r>
        <w:r>
          <w:rPr>
            <w:noProof/>
            <w:webHidden/>
          </w:rPr>
        </w:r>
        <w:r>
          <w:rPr>
            <w:noProof/>
            <w:webHidden/>
          </w:rPr>
          <w:fldChar w:fldCharType="separate"/>
        </w:r>
        <w:r>
          <w:rPr>
            <w:noProof/>
            <w:webHidden/>
          </w:rPr>
          <w:t>40</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31" w:history="1">
        <w:r w:rsidRPr="005E3CC6">
          <w:rPr>
            <w:rStyle w:val="a8"/>
            <w:bCs/>
            <w:noProof/>
          </w:rPr>
          <w:t>8</w:t>
        </w:r>
        <w:r w:rsidRPr="005E3CC6">
          <w:rPr>
            <w:rStyle w:val="a8"/>
            <w:rFonts w:hint="eastAsia"/>
            <w:bCs/>
            <w:noProof/>
          </w:rPr>
          <w:t>基金份额持有人信息</w:t>
        </w:r>
        <w:r>
          <w:rPr>
            <w:noProof/>
            <w:webHidden/>
          </w:rPr>
          <w:tab/>
        </w:r>
        <w:r>
          <w:rPr>
            <w:noProof/>
            <w:webHidden/>
          </w:rPr>
          <w:fldChar w:fldCharType="begin"/>
        </w:r>
        <w:r>
          <w:rPr>
            <w:noProof/>
            <w:webHidden/>
          </w:rPr>
          <w:instrText xml:space="preserve"> PAGEREF _Toc48664431 \h </w:instrText>
        </w:r>
        <w:r>
          <w:rPr>
            <w:noProof/>
            <w:webHidden/>
          </w:rPr>
        </w:r>
        <w:r>
          <w:rPr>
            <w:noProof/>
            <w:webHidden/>
          </w:rPr>
          <w:fldChar w:fldCharType="separate"/>
        </w:r>
        <w:r>
          <w:rPr>
            <w:noProof/>
            <w:webHidden/>
          </w:rPr>
          <w:t>41</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32" w:history="1">
        <w:r w:rsidRPr="005E3CC6">
          <w:rPr>
            <w:rStyle w:val="a8"/>
            <w:noProof/>
          </w:rPr>
          <w:t>8.1</w:t>
        </w:r>
        <w:r w:rsidRPr="005E3CC6">
          <w:rPr>
            <w:rStyle w:val="a8"/>
            <w:rFonts w:hint="eastAsia"/>
            <w:noProof/>
          </w:rPr>
          <w:t>期末基金份额持有人户数及持有人结构</w:t>
        </w:r>
        <w:r>
          <w:rPr>
            <w:noProof/>
            <w:webHidden/>
          </w:rPr>
          <w:tab/>
        </w:r>
        <w:r>
          <w:rPr>
            <w:noProof/>
            <w:webHidden/>
          </w:rPr>
          <w:fldChar w:fldCharType="begin"/>
        </w:r>
        <w:r>
          <w:rPr>
            <w:noProof/>
            <w:webHidden/>
          </w:rPr>
          <w:instrText xml:space="preserve"> PAGEREF _Toc48664432 \h </w:instrText>
        </w:r>
        <w:r>
          <w:rPr>
            <w:noProof/>
            <w:webHidden/>
          </w:rPr>
        </w:r>
        <w:r>
          <w:rPr>
            <w:noProof/>
            <w:webHidden/>
          </w:rPr>
          <w:fldChar w:fldCharType="separate"/>
        </w:r>
        <w:r>
          <w:rPr>
            <w:noProof/>
            <w:webHidden/>
          </w:rPr>
          <w:t>41</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33" w:history="1">
        <w:r w:rsidRPr="005E3CC6">
          <w:rPr>
            <w:rStyle w:val="a8"/>
            <w:noProof/>
          </w:rPr>
          <w:t>8.2</w:t>
        </w:r>
        <w:r w:rsidRPr="005E3CC6">
          <w:rPr>
            <w:rStyle w:val="a8"/>
            <w:rFonts w:hint="eastAsia"/>
            <w:noProof/>
          </w:rPr>
          <w:t>期末上市基金前十名持有人</w:t>
        </w:r>
        <w:r>
          <w:rPr>
            <w:noProof/>
            <w:webHidden/>
          </w:rPr>
          <w:tab/>
        </w:r>
        <w:r>
          <w:rPr>
            <w:noProof/>
            <w:webHidden/>
          </w:rPr>
          <w:fldChar w:fldCharType="begin"/>
        </w:r>
        <w:r>
          <w:rPr>
            <w:noProof/>
            <w:webHidden/>
          </w:rPr>
          <w:instrText xml:space="preserve"> PAGEREF _Toc48664433 \h </w:instrText>
        </w:r>
        <w:r>
          <w:rPr>
            <w:noProof/>
            <w:webHidden/>
          </w:rPr>
        </w:r>
        <w:r>
          <w:rPr>
            <w:noProof/>
            <w:webHidden/>
          </w:rPr>
          <w:fldChar w:fldCharType="separate"/>
        </w:r>
        <w:r>
          <w:rPr>
            <w:noProof/>
            <w:webHidden/>
          </w:rPr>
          <w:t>41</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34" w:history="1">
        <w:r w:rsidRPr="005E3CC6">
          <w:rPr>
            <w:rStyle w:val="a8"/>
            <w:noProof/>
          </w:rPr>
          <w:t>8.3</w:t>
        </w:r>
        <w:r w:rsidRPr="005E3CC6">
          <w:rPr>
            <w:rStyle w:val="a8"/>
            <w:rFonts w:hint="eastAsia"/>
            <w:noProof/>
          </w:rPr>
          <w:t>期末基金管理人的从业人员持有本基金的情况</w:t>
        </w:r>
        <w:r>
          <w:rPr>
            <w:noProof/>
            <w:webHidden/>
          </w:rPr>
          <w:tab/>
        </w:r>
        <w:r>
          <w:rPr>
            <w:noProof/>
            <w:webHidden/>
          </w:rPr>
          <w:fldChar w:fldCharType="begin"/>
        </w:r>
        <w:r>
          <w:rPr>
            <w:noProof/>
            <w:webHidden/>
          </w:rPr>
          <w:instrText xml:space="preserve"> PAGEREF _Toc48664434 \h </w:instrText>
        </w:r>
        <w:r>
          <w:rPr>
            <w:noProof/>
            <w:webHidden/>
          </w:rPr>
        </w:r>
        <w:r>
          <w:rPr>
            <w:noProof/>
            <w:webHidden/>
          </w:rPr>
          <w:fldChar w:fldCharType="separate"/>
        </w:r>
        <w:r>
          <w:rPr>
            <w:noProof/>
            <w:webHidden/>
          </w:rPr>
          <w:t>43</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35" w:history="1">
        <w:r w:rsidRPr="005E3CC6">
          <w:rPr>
            <w:rStyle w:val="a8"/>
            <w:noProof/>
          </w:rPr>
          <w:t>8.4</w:t>
        </w:r>
        <w:r w:rsidRPr="005E3CC6">
          <w:rPr>
            <w:rStyle w:val="a8"/>
            <w:rFonts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_Toc48664435 \h </w:instrText>
        </w:r>
        <w:r>
          <w:rPr>
            <w:noProof/>
            <w:webHidden/>
          </w:rPr>
        </w:r>
        <w:r>
          <w:rPr>
            <w:noProof/>
            <w:webHidden/>
          </w:rPr>
          <w:fldChar w:fldCharType="separate"/>
        </w:r>
        <w:r>
          <w:rPr>
            <w:noProof/>
            <w:webHidden/>
          </w:rPr>
          <w:t>43</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36" w:history="1">
        <w:r w:rsidRPr="005E3CC6">
          <w:rPr>
            <w:rStyle w:val="a8"/>
            <w:bCs/>
            <w:noProof/>
          </w:rPr>
          <w:t>9</w:t>
        </w:r>
        <w:r w:rsidRPr="005E3CC6">
          <w:rPr>
            <w:rStyle w:val="a8"/>
            <w:rFonts w:hint="eastAsia"/>
            <w:bCs/>
            <w:noProof/>
          </w:rPr>
          <w:t>开放式基金份额变动</w:t>
        </w:r>
        <w:r>
          <w:rPr>
            <w:noProof/>
            <w:webHidden/>
          </w:rPr>
          <w:tab/>
        </w:r>
        <w:r>
          <w:rPr>
            <w:noProof/>
            <w:webHidden/>
          </w:rPr>
          <w:fldChar w:fldCharType="begin"/>
        </w:r>
        <w:r>
          <w:rPr>
            <w:noProof/>
            <w:webHidden/>
          </w:rPr>
          <w:instrText xml:space="preserve"> PAGEREF _Toc48664436 \h </w:instrText>
        </w:r>
        <w:r>
          <w:rPr>
            <w:noProof/>
            <w:webHidden/>
          </w:rPr>
        </w:r>
        <w:r>
          <w:rPr>
            <w:noProof/>
            <w:webHidden/>
          </w:rPr>
          <w:fldChar w:fldCharType="separate"/>
        </w:r>
        <w:r>
          <w:rPr>
            <w:noProof/>
            <w:webHidden/>
          </w:rPr>
          <w:t>43</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37" w:history="1">
        <w:r w:rsidRPr="005E3CC6">
          <w:rPr>
            <w:rStyle w:val="a8"/>
            <w:bCs/>
            <w:noProof/>
          </w:rPr>
          <w:t>10</w:t>
        </w:r>
        <w:r w:rsidRPr="005E3CC6">
          <w:rPr>
            <w:rStyle w:val="a8"/>
            <w:rFonts w:hint="eastAsia"/>
            <w:bCs/>
            <w:noProof/>
          </w:rPr>
          <w:t>重大事件揭示</w:t>
        </w:r>
        <w:r>
          <w:rPr>
            <w:noProof/>
            <w:webHidden/>
          </w:rPr>
          <w:tab/>
        </w:r>
        <w:r>
          <w:rPr>
            <w:noProof/>
            <w:webHidden/>
          </w:rPr>
          <w:fldChar w:fldCharType="begin"/>
        </w:r>
        <w:r>
          <w:rPr>
            <w:noProof/>
            <w:webHidden/>
          </w:rPr>
          <w:instrText xml:space="preserve"> PAGEREF _Toc48664437 \h </w:instrText>
        </w:r>
        <w:r>
          <w:rPr>
            <w:noProof/>
            <w:webHidden/>
          </w:rPr>
        </w:r>
        <w:r>
          <w:rPr>
            <w:noProof/>
            <w:webHidden/>
          </w:rPr>
          <w:fldChar w:fldCharType="separate"/>
        </w:r>
        <w:r>
          <w:rPr>
            <w:noProof/>
            <w:webHidden/>
          </w:rPr>
          <w:t>44</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38" w:history="1">
        <w:r w:rsidRPr="005E3CC6">
          <w:rPr>
            <w:rStyle w:val="a8"/>
            <w:noProof/>
          </w:rPr>
          <w:t>10.1</w:t>
        </w:r>
        <w:r w:rsidRPr="005E3CC6">
          <w:rPr>
            <w:rStyle w:val="a8"/>
            <w:rFonts w:hint="eastAsia"/>
            <w:noProof/>
          </w:rPr>
          <w:t>基金份额持有人大会决议</w:t>
        </w:r>
        <w:r>
          <w:rPr>
            <w:noProof/>
            <w:webHidden/>
          </w:rPr>
          <w:tab/>
        </w:r>
        <w:r>
          <w:rPr>
            <w:noProof/>
            <w:webHidden/>
          </w:rPr>
          <w:fldChar w:fldCharType="begin"/>
        </w:r>
        <w:r>
          <w:rPr>
            <w:noProof/>
            <w:webHidden/>
          </w:rPr>
          <w:instrText xml:space="preserve"> PAGEREF _Toc48664438 \h </w:instrText>
        </w:r>
        <w:r>
          <w:rPr>
            <w:noProof/>
            <w:webHidden/>
          </w:rPr>
        </w:r>
        <w:r>
          <w:rPr>
            <w:noProof/>
            <w:webHidden/>
          </w:rPr>
          <w:fldChar w:fldCharType="separate"/>
        </w:r>
        <w:r>
          <w:rPr>
            <w:noProof/>
            <w:webHidden/>
          </w:rPr>
          <w:t>44</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39" w:history="1">
        <w:r w:rsidRPr="005E3CC6">
          <w:rPr>
            <w:rStyle w:val="a8"/>
            <w:noProof/>
          </w:rPr>
          <w:t>10.2</w:t>
        </w:r>
        <w:r w:rsidRPr="005E3CC6">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_Toc48664439 \h </w:instrText>
        </w:r>
        <w:r>
          <w:rPr>
            <w:noProof/>
            <w:webHidden/>
          </w:rPr>
        </w:r>
        <w:r>
          <w:rPr>
            <w:noProof/>
            <w:webHidden/>
          </w:rPr>
          <w:fldChar w:fldCharType="separate"/>
        </w:r>
        <w:r>
          <w:rPr>
            <w:noProof/>
            <w:webHidden/>
          </w:rPr>
          <w:t>44</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40" w:history="1">
        <w:r w:rsidRPr="005E3CC6">
          <w:rPr>
            <w:rStyle w:val="a8"/>
            <w:noProof/>
          </w:rPr>
          <w:t>10.3</w:t>
        </w:r>
        <w:r w:rsidRPr="005E3CC6">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_Toc48664440 \h </w:instrText>
        </w:r>
        <w:r>
          <w:rPr>
            <w:noProof/>
            <w:webHidden/>
          </w:rPr>
        </w:r>
        <w:r>
          <w:rPr>
            <w:noProof/>
            <w:webHidden/>
          </w:rPr>
          <w:fldChar w:fldCharType="separate"/>
        </w:r>
        <w:r>
          <w:rPr>
            <w:noProof/>
            <w:webHidden/>
          </w:rPr>
          <w:t>44</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41" w:history="1">
        <w:r w:rsidRPr="005E3CC6">
          <w:rPr>
            <w:rStyle w:val="a8"/>
            <w:noProof/>
          </w:rPr>
          <w:t>10.4</w:t>
        </w:r>
        <w:r w:rsidRPr="005E3CC6">
          <w:rPr>
            <w:rStyle w:val="a8"/>
            <w:rFonts w:hint="eastAsia"/>
            <w:noProof/>
          </w:rPr>
          <w:t>基金投资策略的改变</w:t>
        </w:r>
        <w:r>
          <w:rPr>
            <w:noProof/>
            <w:webHidden/>
          </w:rPr>
          <w:tab/>
        </w:r>
        <w:r>
          <w:rPr>
            <w:noProof/>
            <w:webHidden/>
          </w:rPr>
          <w:fldChar w:fldCharType="begin"/>
        </w:r>
        <w:r>
          <w:rPr>
            <w:noProof/>
            <w:webHidden/>
          </w:rPr>
          <w:instrText xml:space="preserve"> PAGEREF _Toc48664441 \h </w:instrText>
        </w:r>
        <w:r>
          <w:rPr>
            <w:noProof/>
            <w:webHidden/>
          </w:rPr>
        </w:r>
        <w:r>
          <w:rPr>
            <w:noProof/>
            <w:webHidden/>
          </w:rPr>
          <w:fldChar w:fldCharType="separate"/>
        </w:r>
        <w:r>
          <w:rPr>
            <w:noProof/>
            <w:webHidden/>
          </w:rPr>
          <w:t>44</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42" w:history="1">
        <w:r w:rsidRPr="005E3CC6">
          <w:rPr>
            <w:rStyle w:val="a8"/>
            <w:noProof/>
          </w:rPr>
          <w:t>10.5</w:t>
        </w:r>
        <w:r w:rsidRPr="005E3CC6">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_Toc48664442 \h </w:instrText>
        </w:r>
        <w:r>
          <w:rPr>
            <w:noProof/>
            <w:webHidden/>
          </w:rPr>
        </w:r>
        <w:r>
          <w:rPr>
            <w:noProof/>
            <w:webHidden/>
          </w:rPr>
          <w:fldChar w:fldCharType="separate"/>
        </w:r>
        <w:r>
          <w:rPr>
            <w:noProof/>
            <w:webHidden/>
          </w:rPr>
          <w:t>44</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43" w:history="1">
        <w:r w:rsidRPr="005E3CC6">
          <w:rPr>
            <w:rStyle w:val="a8"/>
            <w:noProof/>
          </w:rPr>
          <w:t>10.6</w:t>
        </w:r>
        <w:r w:rsidRPr="005E3CC6">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_Toc48664443 \h </w:instrText>
        </w:r>
        <w:r>
          <w:rPr>
            <w:noProof/>
            <w:webHidden/>
          </w:rPr>
        </w:r>
        <w:r>
          <w:rPr>
            <w:noProof/>
            <w:webHidden/>
          </w:rPr>
          <w:fldChar w:fldCharType="separate"/>
        </w:r>
        <w:r>
          <w:rPr>
            <w:noProof/>
            <w:webHidden/>
          </w:rPr>
          <w:t>44</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44" w:history="1">
        <w:r w:rsidRPr="005E3CC6">
          <w:rPr>
            <w:rStyle w:val="a8"/>
            <w:noProof/>
          </w:rPr>
          <w:t>10.7</w:t>
        </w:r>
        <w:r w:rsidRPr="005E3CC6">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_Toc48664444 \h </w:instrText>
        </w:r>
        <w:r>
          <w:rPr>
            <w:noProof/>
            <w:webHidden/>
          </w:rPr>
        </w:r>
        <w:r>
          <w:rPr>
            <w:noProof/>
            <w:webHidden/>
          </w:rPr>
          <w:fldChar w:fldCharType="separate"/>
        </w:r>
        <w:r>
          <w:rPr>
            <w:noProof/>
            <w:webHidden/>
          </w:rPr>
          <w:t>44</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45" w:history="1">
        <w:r w:rsidRPr="005E3CC6">
          <w:rPr>
            <w:rStyle w:val="a8"/>
            <w:noProof/>
          </w:rPr>
          <w:t>10.8</w:t>
        </w:r>
        <w:r w:rsidRPr="005E3CC6">
          <w:rPr>
            <w:rStyle w:val="a8"/>
            <w:rFonts w:hint="eastAsia"/>
            <w:noProof/>
          </w:rPr>
          <w:t>其他重大事件</w:t>
        </w:r>
        <w:r>
          <w:rPr>
            <w:noProof/>
            <w:webHidden/>
          </w:rPr>
          <w:tab/>
        </w:r>
        <w:r>
          <w:rPr>
            <w:noProof/>
            <w:webHidden/>
          </w:rPr>
          <w:fldChar w:fldCharType="begin"/>
        </w:r>
        <w:r>
          <w:rPr>
            <w:noProof/>
            <w:webHidden/>
          </w:rPr>
          <w:instrText xml:space="preserve"> PAGEREF _Toc48664445 \h </w:instrText>
        </w:r>
        <w:r>
          <w:rPr>
            <w:noProof/>
            <w:webHidden/>
          </w:rPr>
        </w:r>
        <w:r>
          <w:rPr>
            <w:noProof/>
            <w:webHidden/>
          </w:rPr>
          <w:fldChar w:fldCharType="separate"/>
        </w:r>
        <w:r>
          <w:rPr>
            <w:noProof/>
            <w:webHidden/>
          </w:rPr>
          <w:t>47</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46" w:history="1">
        <w:r w:rsidRPr="005E3CC6">
          <w:rPr>
            <w:rStyle w:val="a8"/>
            <w:bCs/>
            <w:noProof/>
          </w:rPr>
          <w:t>11</w:t>
        </w:r>
        <w:r w:rsidRPr="005E3CC6">
          <w:rPr>
            <w:rStyle w:val="a8"/>
            <w:rFonts w:hint="eastAsia"/>
            <w:bCs/>
            <w:noProof/>
          </w:rPr>
          <w:t>影响投资者决策的其他重要信息</w:t>
        </w:r>
        <w:r>
          <w:rPr>
            <w:noProof/>
            <w:webHidden/>
          </w:rPr>
          <w:tab/>
        </w:r>
        <w:r>
          <w:rPr>
            <w:noProof/>
            <w:webHidden/>
          </w:rPr>
          <w:fldChar w:fldCharType="begin"/>
        </w:r>
        <w:r>
          <w:rPr>
            <w:noProof/>
            <w:webHidden/>
          </w:rPr>
          <w:instrText xml:space="preserve"> PAGEREF _Toc48664446 \h </w:instrText>
        </w:r>
        <w:r>
          <w:rPr>
            <w:noProof/>
            <w:webHidden/>
          </w:rPr>
        </w:r>
        <w:r>
          <w:rPr>
            <w:noProof/>
            <w:webHidden/>
          </w:rPr>
          <w:fldChar w:fldCharType="separate"/>
        </w:r>
        <w:r>
          <w:rPr>
            <w:noProof/>
            <w:webHidden/>
          </w:rPr>
          <w:t>49</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47" w:history="1">
        <w:r w:rsidRPr="005E3CC6">
          <w:rPr>
            <w:rStyle w:val="a8"/>
            <w:rFonts w:ascii="宋体" w:hAnsi="宋体" w:cs="Arial"/>
            <w:noProof/>
          </w:rPr>
          <w:t xml:space="preserve">11.1 </w:t>
        </w:r>
        <w:r w:rsidRPr="005E3CC6">
          <w:rPr>
            <w:rStyle w:val="a8"/>
            <w:rFonts w:ascii="宋体" w:hAnsi="宋体" w:cs="Arial" w:hint="eastAsia"/>
            <w:noProof/>
          </w:rPr>
          <w:t>影响投资者决策的其他重要信息</w:t>
        </w:r>
        <w:r>
          <w:rPr>
            <w:noProof/>
            <w:webHidden/>
          </w:rPr>
          <w:tab/>
        </w:r>
        <w:r>
          <w:rPr>
            <w:noProof/>
            <w:webHidden/>
          </w:rPr>
          <w:fldChar w:fldCharType="begin"/>
        </w:r>
        <w:r>
          <w:rPr>
            <w:noProof/>
            <w:webHidden/>
          </w:rPr>
          <w:instrText xml:space="preserve"> PAGEREF _Toc48664447 \h </w:instrText>
        </w:r>
        <w:r>
          <w:rPr>
            <w:noProof/>
            <w:webHidden/>
          </w:rPr>
        </w:r>
        <w:r>
          <w:rPr>
            <w:noProof/>
            <w:webHidden/>
          </w:rPr>
          <w:fldChar w:fldCharType="separate"/>
        </w:r>
        <w:r>
          <w:rPr>
            <w:noProof/>
            <w:webHidden/>
          </w:rPr>
          <w:t>49</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48" w:history="1">
        <w:r w:rsidRPr="005E3CC6">
          <w:rPr>
            <w:rStyle w:val="a8"/>
            <w:bCs/>
            <w:noProof/>
          </w:rPr>
          <w:t>12</w:t>
        </w:r>
        <w:r w:rsidRPr="005E3CC6">
          <w:rPr>
            <w:rStyle w:val="a8"/>
            <w:rFonts w:hint="eastAsia"/>
            <w:bCs/>
            <w:noProof/>
          </w:rPr>
          <w:t>备查文件目录</w:t>
        </w:r>
        <w:r>
          <w:rPr>
            <w:noProof/>
            <w:webHidden/>
          </w:rPr>
          <w:tab/>
        </w:r>
        <w:r>
          <w:rPr>
            <w:noProof/>
            <w:webHidden/>
          </w:rPr>
          <w:fldChar w:fldCharType="begin"/>
        </w:r>
        <w:r>
          <w:rPr>
            <w:noProof/>
            <w:webHidden/>
          </w:rPr>
          <w:instrText xml:space="preserve"> PAGEREF _Toc48664448 \h </w:instrText>
        </w:r>
        <w:r>
          <w:rPr>
            <w:noProof/>
            <w:webHidden/>
          </w:rPr>
        </w:r>
        <w:r>
          <w:rPr>
            <w:noProof/>
            <w:webHidden/>
          </w:rPr>
          <w:fldChar w:fldCharType="separate"/>
        </w:r>
        <w:r>
          <w:rPr>
            <w:noProof/>
            <w:webHidden/>
          </w:rPr>
          <w:t>49</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49" w:history="1">
        <w:r w:rsidRPr="005E3CC6">
          <w:rPr>
            <w:rStyle w:val="a8"/>
            <w:noProof/>
          </w:rPr>
          <w:t>12.1</w:t>
        </w:r>
        <w:r w:rsidRPr="005E3CC6">
          <w:rPr>
            <w:rStyle w:val="a8"/>
            <w:rFonts w:hint="eastAsia"/>
            <w:noProof/>
          </w:rPr>
          <w:t>备查文件目录</w:t>
        </w:r>
        <w:r>
          <w:rPr>
            <w:noProof/>
            <w:webHidden/>
          </w:rPr>
          <w:tab/>
        </w:r>
        <w:r>
          <w:rPr>
            <w:noProof/>
            <w:webHidden/>
          </w:rPr>
          <w:fldChar w:fldCharType="begin"/>
        </w:r>
        <w:r>
          <w:rPr>
            <w:noProof/>
            <w:webHidden/>
          </w:rPr>
          <w:instrText xml:space="preserve"> PAGEREF _Toc48664449 \h </w:instrText>
        </w:r>
        <w:r>
          <w:rPr>
            <w:noProof/>
            <w:webHidden/>
          </w:rPr>
        </w:r>
        <w:r>
          <w:rPr>
            <w:noProof/>
            <w:webHidden/>
          </w:rPr>
          <w:fldChar w:fldCharType="separate"/>
        </w:r>
        <w:r>
          <w:rPr>
            <w:noProof/>
            <w:webHidden/>
          </w:rPr>
          <w:t>49</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50" w:history="1">
        <w:r w:rsidRPr="005E3CC6">
          <w:rPr>
            <w:rStyle w:val="a8"/>
            <w:noProof/>
          </w:rPr>
          <w:t>12.2</w:t>
        </w:r>
        <w:r w:rsidRPr="005E3CC6">
          <w:rPr>
            <w:rStyle w:val="a8"/>
            <w:rFonts w:hint="eastAsia"/>
            <w:noProof/>
          </w:rPr>
          <w:t>存放地点</w:t>
        </w:r>
        <w:r>
          <w:rPr>
            <w:noProof/>
            <w:webHidden/>
          </w:rPr>
          <w:tab/>
        </w:r>
        <w:r>
          <w:rPr>
            <w:noProof/>
            <w:webHidden/>
          </w:rPr>
          <w:fldChar w:fldCharType="begin"/>
        </w:r>
        <w:r>
          <w:rPr>
            <w:noProof/>
            <w:webHidden/>
          </w:rPr>
          <w:instrText xml:space="preserve"> PAGEREF _Toc48664450 \h </w:instrText>
        </w:r>
        <w:r>
          <w:rPr>
            <w:noProof/>
            <w:webHidden/>
          </w:rPr>
        </w:r>
        <w:r>
          <w:rPr>
            <w:noProof/>
            <w:webHidden/>
          </w:rPr>
          <w:fldChar w:fldCharType="separate"/>
        </w:r>
        <w:r>
          <w:rPr>
            <w:noProof/>
            <w:webHidden/>
          </w:rPr>
          <w:t>49</w:t>
        </w:r>
        <w:r>
          <w:rPr>
            <w:noProof/>
            <w:webHidden/>
          </w:rPr>
          <w:fldChar w:fldCharType="end"/>
        </w:r>
      </w:hyperlink>
    </w:p>
    <w:p w:rsidR="00243E7D" w:rsidRDefault="00243E7D">
      <w:pPr>
        <w:pStyle w:val="22"/>
        <w:rPr>
          <w:rFonts w:asciiTheme="minorHAnsi" w:eastAsiaTheme="minorEastAsia" w:hAnsiTheme="minorHAnsi" w:cstheme="minorBidi"/>
          <w:noProof/>
          <w:kern w:val="2"/>
          <w:szCs w:val="22"/>
        </w:rPr>
      </w:pPr>
      <w:hyperlink w:anchor="_Toc48664451" w:history="1">
        <w:r w:rsidRPr="005E3CC6">
          <w:rPr>
            <w:rStyle w:val="a8"/>
            <w:noProof/>
          </w:rPr>
          <w:t>12.3</w:t>
        </w:r>
        <w:r w:rsidRPr="005E3CC6">
          <w:rPr>
            <w:rStyle w:val="a8"/>
            <w:rFonts w:hint="eastAsia"/>
            <w:noProof/>
          </w:rPr>
          <w:t>查阅方式</w:t>
        </w:r>
        <w:r>
          <w:rPr>
            <w:noProof/>
            <w:webHidden/>
          </w:rPr>
          <w:tab/>
        </w:r>
        <w:r>
          <w:rPr>
            <w:noProof/>
            <w:webHidden/>
          </w:rPr>
          <w:fldChar w:fldCharType="begin"/>
        </w:r>
        <w:r>
          <w:rPr>
            <w:noProof/>
            <w:webHidden/>
          </w:rPr>
          <w:instrText xml:space="preserve"> PAGEREF _Toc48664451 \h </w:instrText>
        </w:r>
        <w:r>
          <w:rPr>
            <w:noProof/>
            <w:webHidden/>
          </w:rPr>
        </w:r>
        <w:r>
          <w:rPr>
            <w:noProof/>
            <w:webHidden/>
          </w:rPr>
          <w:fldChar w:fldCharType="separate"/>
        </w:r>
        <w:r>
          <w:rPr>
            <w:noProof/>
            <w:webHidden/>
          </w:rPr>
          <w:t>49</w:t>
        </w:r>
        <w:r>
          <w:rPr>
            <w:noProof/>
            <w:webHidden/>
          </w:rPr>
          <w:fldChar w:fldCharType="end"/>
        </w:r>
      </w:hyperlink>
    </w:p>
    <w:p w:rsidR="00F516C9" w:rsidRPr="00885C59" w:rsidRDefault="00686FC8" w:rsidP="00226578">
      <w:pPr>
        <w:pStyle w:val="22"/>
        <w:tabs>
          <w:tab w:val="clear" w:pos="585"/>
          <w:tab w:val="clear" w:pos="9072"/>
          <w:tab w:val="left" w:pos="851"/>
          <w:tab w:val="right" w:leader="dot" w:pos="8834"/>
        </w:tabs>
        <w:ind w:leftChars="67" w:left="141" w:firstLineChars="50" w:firstLine="105"/>
        <w:rPr>
          <w:b/>
          <w:color w:val="000000"/>
        </w:rPr>
      </w:pPr>
      <w:r w:rsidRPr="0053557B">
        <w:rPr>
          <w:rStyle w:val="a8"/>
          <w:rFonts w:ascii="宋体" w:hAnsi="宋体"/>
          <w:noProof/>
          <w:kern w:val="2"/>
          <w:szCs w:val="24"/>
        </w:rPr>
        <w:fldChar w:fldCharType="end"/>
      </w:r>
    </w:p>
    <w:p w:rsidR="00F516C9" w:rsidRPr="005F1BBF" w:rsidRDefault="005B2851"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7" w:name="_Toc225498244"/>
      <w:bookmarkStart w:id="8" w:name="_Toc374542123"/>
      <w:r>
        <w:rPr>
          <w:rFonts w:ascii="Times New Roman" w:hAnsi="Times New Roman"/>
          <w:bCs/>
          <w:color w:val="000000"/>
          <w:sz w:val="21"/>
          <w:szCs w:val="21"/>
        </w:rPr>
        <w:br w:type="page"/>
      </w:r>
      <w:bookmarkStart w:id="9" w:name="_Toc48664392"/>
      <w:r w:rsidR="00F516C9" w:rsidRPr="005F1BBF">
        <w:rPr>
          <w:rFonts w:ascii="Times New Roman" w:hAnsi="Times New Roman"/>
          <w:bCs/>
          <w:color w:val="000000"/>
          <w:sz w:val="21"/>
          <w:szCs w:val="21"/>
        </w:rPr>
        <w:t>2</w:t>
      </w:r>
      <w:r w:rsidR="00F516C9" w:rsidRPr="005F1BBF">
        <w:rPr>
          <w:rFonts w:ascii="Times New Roman" w:hAnsi="Times New Roman"/>
          <w:bCs/>
          <w:color w:val="000000"/>
          <w:sz w:val="21"/>
          <w:szCs w:val="21"/>
        </w:rPr>
        <w:t>基金简介</w:t>
      </w:r>
      <w:bookmarkEnd w:id="7"/>
      <w:bookmarkEnd w:id="8"/>
      <w:bookmarkEnd w:id="9"/>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0" w:name="_Toc374542124"/>
      <w:bookmarkStart w:id="11" w:name="_Toc48664393"/>
      <w:r w:rsidRPr="00885C59">
        <w:rPr>
          <w:rFonts w:ascii="Times New Roman" w:hAnsi="Times New Roman"/>
          <w:kern w:val="0"/>
          <w:sz w:val="21"/>
          <w:szCs w:val="21"/>
        </w:rPr>
        <w:t>2.1</w:t>
      </w:r>
      <w:r w:rsidRPr="00505608">
        <w:rPr>
          <w:rFonts w:ascii="Times New Roman" w:hAnsi="Times New Roman" w:hint="eastAsia"/>
          <w:kern w:val="0"/>
          <w:sz w:val="21"/>
          <w:szCs w:val="21"/>
        </w:rPr>
        <w:t>基金基本情况</w:t>
      </w:r>
      <w:bookmarkEnd w:id="10"/>
      <w:bookmarkEnd w:id="11"/>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1739"/>
        <w:gridCol w:w="1739"/>
        <w:gridCol w:w="1739"/>
      </w:tblGrid>
      <w:tr w:rsidR="00F516C9" w:rsidRPr="00885C59" w:rsidTr="00C84609">
        <w:trPr>
          <w:jc w:val="center"/>
        </w:trPr>
        <w:tc>
          <w:tcPr>
            <w:tcW w:w="3555" w:type="dxa"/>
            <w:vAlign w:val="center"/>
          </w:tcPr>
          <w:p w:rsidR="00F516C9" w:rsidRPr="00885C59" w:rsidRDefault="00F516C9">
            <w:pPr>
              <w:rPr>
                <w:color w:val="000000"/>
                <w:kern w:val="0"/>
                <w:szCs w:val="21"/>
              </w:rPr>
            </w:pPr>
            <w:r w:rsidRPr="00885C59">
              <w:rPr>
                <w:rFonts w:hint="eastAsia"/>
                <w:szCs w:val="21"/>
              </w:rPr>
              <w:t>基金名称</w:t>
            </w:r>
          </w:p>
        </w:tc>
        <w:tc>
          <w:tcPr>
            <w:tcW w:w="5217" w:type="dxa"/>
            <w:gridSpan w:val="3"/>
            <w:vAlign w:val="center"/>
          </w:tcPr>
          <w:p w:rsidR="00F516C9" w:rsidRPr="00885C59" w:rsidRDefault="00F516C9" w:rsidP="009028CD">
            <w:pPr>
              <w:jc w:val="right"/>
              <w:rPr>
                <w:szCs w:val="21"/>
              </w:rPr>
            </w:pPr>
            <w:r w:rsidRPr="00885C59">
              <w:rPr>
                <w:szCs w:val="21"/>
              </w:rPr>
              <w:t>易方达军工指数分级证券投资基金</w:t>
            </w:r>
          </w:p>
        </w:tc>
      </w:tr>
      <w:tr w:rsidR="00F516C9" w:rsidRPr="00885C59" w:rsidTr="00C84609">
        <w:trPr>
          <w:jc w:val="center"/>
        </w:trPr>
        <w:tc>
          <w:tcPr>
            <w:tcW w:w="3555" w:type="dxa"/>
            <w:vAlign w:val="center"/>
          </w:tcPr>
          <w:p w:rsidR="00F516C9" w:rsidRPr="00885C59" w:rsidRDefault="00F516C9">
            <w:pPr>
              <w:rPr>
                <w:color w:val="000000"/>
                <w:kern w:val="0"/>
                <w:szCs w:val="21"/>
              </w:rPr>
            </w:pPr>
            <w:r w:rsidRPr="00885C59">
              <w:rPr>
                <w:rFonts w:hint="eastAsia"/>
                <w:szCs w:val="21"/>
              </w:rPr>
              <w:t>基金简称</w:t>
            </w:r>
          </w:p>
        </w:tc>
        <w:tc>
          <w:tcPr>
            <w:tcW w:w="5217" w:type="dxa"/>
            <w:gridSpan w:val="3"/>
            <w:vAlign w:val="center"/>
          </w:tcPr>
          <w:p w:rsidR="00F516C9" w:rsidRPr="00885C59" w:rsidRDefault="00F516C9" w:rsidP="009028CD">
            <w:pPr>
              <w:jc w:val="right"/>
              <w:rPr>
                <w:szCs w:val="21"/>
              </w:rPr>
            </w:pPr>
            <w:r w:rsidRPr="00885C59">
              <w:rPr>
                <w:szCs w:val="21"/>
              </w:rPr>
              <w:t>易方达军工分级</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基金主代码</w:t>
            </w:r>
          </w:p>
        </w:tc>
        <w:tc>
          <w:tcPr>
            <w:tcW w:w="5217" w:type="dxa"/>
            <w:gridSpan w:val="3"/>
            <w:vAlign w:val="center"/>
          </w:tcPr>
          <w:p w:rsidR="009508FB" w:rsidRPr="00885C59" w:rsidRDefault="009508FB" w:rsidP="009028CD">
            <w:pPr>
              <w:jc w:val="right"/>
              <w:rPr>
                <w:szCs w:val="21"/>
              </w:rPr>
            </w:pPr>
            <w:r w:rsidRPr="00885C59">
              <w:rPr>
                <w:szCs w:val="21"/>
              </w:rPr>
              <w:t>502003</w:t>
            </w:r>
          </w:p>
        </w:tc>
      </w:tr>
      <w:tr w:rsidR="009508FB" w:rsidRPr="00885C59" w:rsidTr="00C84609">
        <w:trPr>
          <w:jc w:val="center"/>
        </w:trPr>
        <w:tc>
          <w:tcPr>
            <w:tcW w:w="3555" w:type="dxa"/>
            <w:vAlign w:val="center"/>
          </w:tcPr>
          <w:p w:rsidR="009508FB" w:rsidRPr="00885C59" w:rsidRDefault="009508FB" w:rsidP="0016700A">
            <w:pPr>
              <w:spacing w:line="360" w:lineRule="auto"/>
              <w:rPr>
                <w:szCs w:val="21"/>
              </w:rPr>
            </w:pPr>
            <w:r w:rsidRPr="00885C59">
              <w:rPr>
                <w:rFonts w:hint="eastAsia"/>
                <w:color w:val="000000"/>
                <w:kern w:val="0"/>
                <w:szCs w:val="21"/>
              </w:rPr>
              <w:t>交易代码</w:t>
            </w:r>
          </w:p>
        </w:tc>
        <w:tc>
          <w:tcPr>
            <w:tcW w:w="5217" w:type="dxa"/>
            <w:gridSpan w:val="3"/>
            <w:vAlign w:val="center"/>
          </w:tcPr>
          <w:p w:rsidR="009508FB" w:rsidRPr="00885C59" w:rsidRDefault="009508FB" w:rsidP="009028CD">
            <w:pPr>
              <w:spacing w:line="360" w:lineRule="auto"/>
              <w:jc w:val="right"/>
              <w:rPr>
                <w:szCs w:val="21"/>
              </w:rPr>
            </w:pPr>
            <w:r w:rsidRPr="00885C59">
              <w:rPr>
                <w:szCs w:val="21"/>
              </w:rPr>
              <w:t>502003</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基金运作方式</w:t>
            </w:r>
          </w:p>
        </w:tc>
        <w:tc>
          <w:tcPr>
            <w:tcW w:w="5217" w:type="dxa"/>
            <w:gridSpan w:val="3"/>
            <w:vAlign w:val="center"/>
          </w:tcPr>
          <w:p w:rsidR="009508FB" w:rsidRPr="00885C59" w:rsidRDefault="009508FB" w:rsidP="009028CD">
            <w:pPr>
              <w:jc w:val="right"/>
              <w:rPr>
                <w:szCs w:val="21"/>
              </w:rPr>
            </w:pPr>
            <w:r w:rsidRPr="00885C59">
              <w:rPr>
                <w:szCs w:val="21"/>
              </w:rPr>
              <w:t>契约型开放式、分级基金</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基金合同生效日</w:t>
            </w:r>
          </w:p>
        </w:tc>
        <w:tc>
          <w:tcPr>
            <w:tcW w:w="5217" w:type="dxa"/>
            <w:gridSpan w:val="3"/>
            <w:vAlign w:val="center"/>
          </w:tcPr>
          <w:p w:rsidR="009508FB" w:rsidRPr="00885C59" w:rsidRDefault="009508FB" w:rsidP="009028CD">
            <w:pPr>
              <w:jc w:val="right"/>
              <w:rPr>
                <w:szCs w:val="21"/>
              </w:rPr>
            </w:pPr>
            <w:r w:rsidRPr="00885C59">
              <w:rPr>
                <w:szCs w:val="21"/>
              </w:rPr>
              <w:t>2015</w:t>
            </w:r>
            <w:r w:rsidRPr="00885C59">
              <w:rPr>
                <w:szCs w:val="21"/>
              </w:rPr>
              <w:t>年</w:t>
            </w:r>
            <w:r w:rsidRPr="00885C59">
              <w:rPr>
                <w:szCs w:val="21"/>
              </w:rPr>
              <w:t>7</w:t>
            </w:r>
            <w:r w:rsidRPr="00885C59">
              <w:rPr>
                <w:szCs w:val="21"/>
              </w:rPr>
              <w:t>月</w:t>
            </w:r>
            <w:r w:rsidRPr="00885C59">
              <w:rPr>
                <w:szCs w:val="21"/>
              </w:rPr>
              <w:t>8</w:t>
            </w:r>
            <w:r w:rsidRPr="00885C59">
              <w:rPr>
                <w:szCs w:val="21"/>
              </w:rPr>
              <w:t>日</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基金管理人</w:t>
            </w:r>
          </w:p>
        </w:tc>
        <w:tc>
          <w:tcPr>
            <w:tcW w:w="5217" w:type="dxa"/>
            <w:gridSpan w:val="3"/>
            <w:vAlign w:val="center"/>
          </w:tcPr>
          <w:p w:rsidR="009508FB" w:rsidRPr="00885C59" w:rsidRDefault="009508FB" w:rsidP="009028CD">
            <w:pPr>
              <w:jc w:val="right"/>
              <w:rPr>
                <w:szCs w:val="21"/>
              </w:rPr>
            </w:pPr>
            <w:r w:rsidRPr="00885C59">
              <w:rPr>
                <w:szCs w:val="21"/>
              </w:rPr>
              <w:t>易方达基金管理有限公司</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基金托管人</w:t>
            </w:r>
          </w:p>
        </w:tc>
        <w:tc>
          <w:tcPr>
            <w:tcW w:w="5217" w:type="dxa"/>
            <w:gridSpan w:val="3"/>
            <w:vAlign w:val="center"/>
          </w:tcPr>
          <w:p w:rsidR="009508FB" w:rsidRPr="00885C59" w:rsidRDefault="009508FB" w:rsidP="009028CD">
            <w:pPr>
              <w:jc w:val="right"/>
              <w:rPr>
                <w:szCs w:val="21"/>
              </w:rPr>
            </w:pPr>
            <w:r w:rsidRPr="00885C59">
              <w:rPr>
                <w:szCs w:val="21"/>
              </w:rPr>
              <w:t>中国建设银行股份有限公司</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报告期末基金份额总额</w:t>
            </w:r>
          </w:p>
        </w:tc>
        <w:tc>
          <w:tcPr>
            <w:tcW w:w="5217" w:type="dxa"/>
            <w:gridSpan w:val="3"/>
            <w:vAlign w:val="center"/>
          </w:tcPr>
          <w:p w:rsidR="009508FB" w:rsidRPr="00885C59" w:rsidRDefault="009508FB" w:rsidP="009028CD">
            <w:pPr>
              <w:jc w:val="right"/>
              <w:rPr>
                <w:szCs w:val="21"/>
              </w:rPr>
            </w:pPr>
            <w:r w:rsidRPr="00885C59">
              <w:rPr>
                <w:szCs w:val="21"/>
              </w:rPr>
              <w:t>108,411,681.44</w:t>
            </w:r>
            <w:r w:rsidRPr="00885C59">
              <w:rPr>
                <w:rFonts w:hint="eastAsia"/>
                <w:szCs w:val="21"/>
              </w:rPr>
              <w:t>份</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基金合同存续期</w:t>
            </w:r>
          </w:p>
        </w:tc>
        <w:tc>
          <w:tcPr>
            <w:tcW w:w="5217" w:type="dxa"/>
            <w:gridSpan w:val="3"/>
            <w:vAlign w:val="center"/>
          </w:tcPr>
          <w:p w:rsidR="009508FB" w:rsidRPr="00885C59" w:rsidRDefault="009508FB" w:rsidP="009028CD">
            <w:pPr>
              <w:jc w:val="right"/>
              <w:rPr>
                <w:szCs w:val="21"/>
              </w:rPr>
            </w:pPr>
            <w:r w:rsidRPr="00885C59">
              <w:rPr>
                <w:szCs w:val="21"/>
              </w:rPr>
              <w:t>不定期</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基金份额上市的证券交易所</w:t>
            </w:r>
          </w:p>
        </w:tc>
        <w:tc>
          <w:tcPr>
            <w:tcW w:w="5217" w:type="dxa"/>
            <w:gridSpan w:val="3"/>
            <w:vAlign w:val="center"/>
          </w:tcPr>
          <w:p w:rsidR="009508FB" w:rsidRPr="00885C59" w:rsidRDefault="009508FB" w:rsidP="009028CD">
            <w:pPr>
              <w:jc w:val="right"/>
              <w:rPr>
                <w:szCs w:val="21"/>
              </w:rPr>
            </w:pPr>
            <w:r w:rsidRPr="00885C59">
              <w:rPr>
                <w:szCs w:val="21"/>
              </w:rPr>
              <w:t>上海证券交易所</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上市日期</w:t>
            </w:r>
          </w:p>
        </w:tc>
        <w:tc>
          <w:tcPr>
            <w:tcW w:w="5217" w:type="dxa"/>
            <w:gridSpan w:val="3"/>
            <w:vAlign w:val="center"/>
          </w:tcPr>
          <w:p w:rsidR="009508FB" w:rsidRPr="00885C59" w:rsidRDefault="009508FB" w:rsidP="009028CD">
            <w:pPr>
              <w:jc w:val="right"/>
              <w:rPr>
                <w:szCs w:val="21"/>
              </w:rPr>
            </w:pPr>
            <w:r w:rsidRPr="00885C59">
              <w:rPr>
                <w:szCs w:val="21"/>
              </w:rPr>
              <w:t>2015</w:t>
            </w:r>
            <w:r w:rsidRPr="00885C59">
              <w:rPr>
                <w:szCs w:val="21"/>
              </w:rPr>
              <w:t>年</w:t>
            </w:r>
            <w:r w:rsidRPr="00885C59">
              <w:rPr>
                <w:szCs w:val="21"/>
              </w:rPr>
              <w:t>7</w:t>
            </w:r>
            <w:r w:rsidRPr="00885C59">
              <w:rPr>
                <w:szCs w:val="21"/>
              </w:rPr>
              <w:t>月</w:t>
            </w:r>
            <w:r w:rsidRPr="00885C59">
              <w:rPr>
                <w:szCs w:val="21"/>
              </w:rPr>
              <w:t>15</w:t>
            </w:r>
            <w:r w:rsidRPr="00885C59">
              <w:rPr>
                <w:szCs w:val="21"/>
              </w:rPr>
              <w:t>日</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下属分级基金的基金简称</w:t>
            </w:r>
          </w:p>
        </w:tc>
        <w:tc>
          <w:tcPr>
            <w:tcW w:w="1739" w:type="dxa"/>
            <w:vAlign w:val="center"/>
          </w:tcPr>
          <w:p w:rsidR="009508FB" w:rsidRPr="00885C59" w:rsidRDefault="009508FB" w:rsidP="009028CD">
            <w:pPr>
              <w:jc w:val="right"/>
              <w:rPr>
                <w:szCs w:val="21"/>
              </w:rPr>
            </w:pPr>
            <w:r w:rsidRPr="00885C59">
              <w:rPr>
                <w:szCs w:val="21"/>
              </w:rPr>
              <w:t>易方达军工分级</w:t>
            </w:r>
          </w:p>
        </w:tc>
        <w:tc>
          <w:tcPr>
            <w:tcW w:w="1739" w:type="dxa"/>
            <w:vAlign w:val="center"/>
          </w:tcPr>
          <w:p w:rsidR="009508FB" w:rsidRPr="00885C59" w:rsidRDefault="009508FB" w:rsidP="009028CD">
            <w:pPr>
              <w:jc w:val="right"/>
              <w:rPr>
                <w:szCs w:val="21"/>
              </w:rPr>
            </w:pPr>
            <w:r w:rsidRPr="00885C59">
              <w:rPr>
                <w:szCs w:val="21"/>
              </w:rPr>
              <w:t>易方达军工分级</w:t>
            </w:r>
            <w:r w:rsidRPr="00885C59">
              <w:rPr>
                <w:szCs w:val="21"/>
              </w:rPr>
              <w:t>A</w:t>
            </w:r>
          </w:p>
        </w:tc>
        <w:tc>
          <w:tcPr>
            <w:tcW w:w="1739" w:type="dxa"/>
            <w:vAlign w:val="center"/>
          </w:tcPr>
          <w:p w:rsidR="009508FB" w:rsidRPr="00885C59" w:rsidRDefault="009508FB" w:rsidP="009028CD">
            <w:pPr>
              <w:jc w:val="right"/>
              <w:rPr>
                <w:szCs w:val="21"/>
              </w:rPr>
            </w:pPr>
            <w:r w:rsidRPr="00885C59">
              <w:rPr>
                <w:szCs w:val="21"/>
              </w:rPr>
              <w:t>易方达军工分级</w:t>
            </w:r>
            <w:r w:rsidRPr="00885C59">
              <w:rPr>
                <w:szCs w:val="21"/>
              </w:rPr>
              <w:t>B</w:t>
            </w:r>
          </w:p>
        </w:tc>
      </w:tr>
      <w:tr w:rsidR="009508FB" w:rsidRPr="00885C59" w:rsidTr="00E95858">
        <w:trPr>
          <w:trHeight w:val="369"/>
          <w:jc w:val="center"/>
        </w:trPr>
        <w:tc>
          <w:tcPr>
            <w:tcW w:w="3555" w:type="dxa"/>
          </w:tcPr>
          <w:p w:rsidR="009508FB" w:rsidRDefault="00526D0E" w:rsidP="00E95858">
            <w:pPr>
              <w:rPr>
                <w:szCs w:val="21"/>
              </w:rPr>
            </w:pPr>
            <w:r>
              <w:rPr>
                <w:rFonts w:hint="eastAsia"/>
                <w:szCs w:val="21"/>
              </w:rPr>
              <w:t>下属分级基金</w:t>
            </w:r>
            <w:r w:rsidR="009508FB">
              <w:rPr>
                <w:rFonts w:hint="eastAsia"/>
                <w:szCs w:val="21"/>
              </w:rPr>
              <w:t>场内简称</w:t>
            </w:r>
          </w:p>
        </w:tc>
        <w:tc>
          <w:tcPr>
            <w:tcW w:w="1739" w:type="dxa"/>
            <w:vAlign w:val="center"/>
          </w:tcPr>
          <w:p w:rsidR="009508FB" w:rsidRPr="00885C59" w:rsidRDefault="009508FB" w:rsidP="00E95858">
            <w:pPr>
              <w:jc w:val="right"/>
              <w:rPr>
                <w:szCs w:val="21"/>
              </w:rPr>
            </w:pPr>
            <w:r w:rsidRPr="00885C59">
              <w:rPr>
                <w:szCs w:val="21"/>
              </w:rPr>
              <w:t>军工分级</w:t>
            </w:r>
          </w:p>
        </w:tc>
        <w:tc>
          <w:tcPr>
            <w:tcW w:w="1739" w:type="dxa"/>
            <w:vAlign w:val="center"/>
          </w:tcPr>
          <w:p w:rsidR="009508FB" w:rsidRPr="00885C59" w:rsidRDefault="009508FB" w:rsidP="00E95858">
            <w:pPr>
              <w:jc w:val="right"/>
              <w:rPr>
                <w:szCs w:val="21"/>
              </w:rPr>
            </w:pPr>
            <w:r w:rsidRPr="00885C59">
              <w:rPr>
                <w:szCs w:val="21"/>
              </w:rPr>
              <w:t>军工</w:t>
            </w:r>
            <w:r w:rsidRPr="00885C59">
              <w:rPr>
                <w:szCs w:val="21"/>
              </w:rPr>
              <w:t>A</w:t>
            </w:r>
          </w:p>
        </w:tc>
        <w:tc>
          <w:tcPr>
            <w:tcW w:w="1739" w:type="dxa"/>
            <w:vAlign w:val="center"/>
          </w:tcPr>
          <w:p w:rsidR="009508FB" w:rsidRPr="00885C59" w:rsidRDefault="009508FB" w:rsidP="00E95858">
            <w:pPr>
              <w:jc w:val="right"/>
              <w:rPr>
                <w:szCs w:val="21"/>
              </w:rPr>
            </w:pPr>
            <w:r w:rsidRPr="00885C59">
              <w:rPr>
                <w:szCs w:val="21"/>
              </w:rPr>
              <w:t>军工</w:t>
            </w:r>
            <w:r w:rsidRPr="00885C59">
              <w:rPr>
                <w:szCs w:val="21"/>
              </w:rPr>
              <w:t>B</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下属分级基金的交易代码</w:t>
            </w:r>
          </w:p>
        </w:tc>
        <w:tc>
          <w:tcPr>
            <w:tcW w:w="1739" w:type="dxa"/>
            <w:vAlign w:val="center"/>
          </w:tcPr>
          <w:p w:rsidR="009508FB" w:rsidRPr="00885C59" w:rsidRDefault="009508FB" w:rsidP="009028CD">
            <w:pPr>
              <w:jc w:val="right"/>
              <w:rPr>
                <w:szCs w:val="21"/>
              </w:rPr>
            </w:pPr>
            <w:r w:rsidRPr="00885C59">
              <w:rPr>
                <w:szCs w:val="21"/>
              </w:rPr>
              <w:t>502003</w:t>
            </w:r>
          </w:p>
        </w:tc>
        <w:tc>
          <w:tcPr>
            <w:tcW w:w="1739" w:type="dxa"/>
            <w:vAlign w:val="center"/>
          </w:tcPr>
          <w:p w:rsidR="009508FB" w:rsidRPr="00885C59" w:rsidRDefault="009508FB" w:rsidP="009028CD">
            <w:pPr>
              <w:jc w:val="right"/>
              <w:rPr>
                <w:szCs w:val="21"/>
              </w:rPr>
            </w:pPr>
            <w:r w:rsidRPr="00885C59">
              <w:rPr>
                <w:szCs w:val="21"/>
              </w:rPr>
              <w:t>502004</w:t>
            </w:r>
          </w:p>
        </w:tc>
        <w:tc>
          <w:tcPr>
            <w:tcW w:w="1739" w:type="dxa"/>
            <w:vAlign w:val="center"/>
          </w:tcPr>
          <w:p w:rsidR="009508FB" w:rsidRPr="00885C59" w:rsidRDefault="009508FB" w:rsidP="009028CD">
            <w:pPr>
              <w:jc w:val="right"/>
              <w:rPr>
                <w:szCs w:val="21"/>
              </w:rPr>
            </w:pPr>
            <w:r w:rsidRPr="00885C59">
              <w:rPr>
                <w:szCs w:val="21"/>
              </w:rPr>
              <w:t>502005</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报告期末下属分级基金的份额总额</w:t>
            </w:r>
          </w:p>
        </w:tc>
        <w:tc>
          <w:tcPr>
            <w:tcW w:w="1739" w:type="dxa"/>
            <w:vAlign w:val="center"/>
          </w:tcPr>
          <w:p w:rsidR="009508FB" w:rsidRPr="00885C59" w:rsidRDefault="009508FB" w:rsidP="009028CD">
            <w:pPr>
              <w:jc w:val="right"/>
              <w:rPr>
                <w:szCs w:val="21"/>
              </w:rPr>
            </w:pPr>
            <w:r w:rsidRPr="00885C59">
              <w:rPr>
                <w:szCs w:val="21"/>
              </w:rPr>
              <w:t>75,501,489.44</w:t>
            </w:r>
            <w:r w:rsidRPr="00885C59">
              <w:rPr>
                <w:rFonts w:hint="eastAsia"/>
                <w:szCs w:val="21"/>
              </w:rPr>
              <w:t>份</w:t>
            </w:r>
          </w:p>
        </w:tc>
        <w:tc>
          <w:tcPr>
            <w:tcW w:w="1739" w:type="dxa"/>
            <w:vAlign w:val="center"/>
          </w:tcPr>
          <w:p w:rsidR="009508FB" w:rsidRPr="00885C59" w:rsidRDefault="009508FB" w:rsidP="009028CD">
            <w:pPr>
              <w:jc w:val="right"/>
              <w:rPr>
                <w:szCs w:val="21"/>
              </w:rPr>
            </w:pPr>
            <w:r w:rsidRPr="00885C59">
              <w:rPr>
                <w:szCs w:val="21"/>
              </w:rPr>
              <w:t>16,455,096.00</w:t>
            </w:r>
            <w:r w:rsidRPr="00885C59">
              <w:rPr>
                <w:rFonts w:hint="eastAsia"/>
                <w:szCs w:val="21"/>
              </w:rPr>
              <w:t>份</w:t>
            </w:r>
          </w:p>
        </w:tc>
        <w:tc>
          <w:tcPr>
            <w:tcW w:w="1739" w:type="dxa"/>
            <w:vAlign w:val="center"/>
          </w:tcPr>
          <w:p w:rsidR="009508FB" w:rsidRPr="00885C59" w:rsidRDefault="009508FB" w:rsidP="009028CD">
            <w:pPr>
              <w:jc w:val="right"/>
              <w:rPr>
                <w:szCs w:val="21"/>
              </w:rPr>
            </w:pPr>
            <w:r w:rsidRPr="00885C59">
              <w:rPr>
                <w:szCs w:val="21"/>
              </w:rPr>
              <w:t>16,455,096.00</w:t>
            </w:r>
            <w:r w:rsidRPr="00885C59">
              <w:rPr>
                <w:rFonts w:hint="eastAsia"/>
                <w:szCs w:val="21"/>
              </w:rPr>
              <w:t>份</w:t>
            </w:r>
          </w:p>
        </w:tc>
      </w:tr>
    </w:tbl>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2" w:name="_Toc374542125"/>
      <w:bookmarkStart w:id="13" w:name="_Toc48664394"/>
      <w:r w:rsidRPr="00885C59">
        <w:rPr>
          <w:rFonts w:ascii="Times New Roman" w:hAnsi="Times New Roman"/>
          <w:kern w:val="0"/>
          <w:sz w:val="21"/>
          <w:szCs w:val="21"/>
        </w:rPr>
        <w:t>2.2</w:t>
      </w:r>
      <w:r w:rsidRPr="00505608">
        <w:rPr>
          <w:rFonts w:ascii="Times New Roman" w:hAnsi="Times New Roman" w:hint="eastAsia"/>
          <w:kern w:val="0"/>
          <w:sz w:val="21"/>
          <w:szCs w:val="21"/>
        </w:rPr>
        <w:t>基金产品说明</w:t>
      </w:r>
      <w:bookmarkEnd w:id="12"/>
      <w:bookmarkEnd w:id="1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2291"/>
        <w:gridCol w:w="2291"/>
        <w:gridCol w:w="2291"/>
      </w:tblGrid>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投资目标</w:t>
            </w:r>
          </w:p>
        </w:tc>
        <w:tc>
          <w:tcPr>
            <w:tcW w:w="6873" w:type="dxa"/>
            <w:gridSpan w:val="3"/>
            <w:vAlign w:val="center"/>
          </w:tcPr>
          <w:p w:rsidR="00F516C9" w:rsidRPr="00885C59" w:rsidRDefault="00F516C9">
            <w:pPr>
              <w:rPr>
                <w:szCs w:val="21"/>
              </w:rPr>
            </w:pPr>
            <w:r w:rsidRPr="00885C59">
              <w:rPr>
                <w:szCs w:val="21"/>
              </w:rPr>
              <w:t>紧密追踪业绩比较基准，追求跟踪偏离度与跟踪误差的最小化。</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投资策略</w:t>
            </w:r>
          </w:p>
        </w:tc>
        <w:tc>
          <w:tcPr>
            <w:tcW w:w="6873" w:type="dxa"/>
            <w:gridSpan w:val="3"/>
            <w:vAlign w:val="center"/>
          </w:tcPr>
          <w:p w:rsidR="00F516C9" w:rsidRPr="00885C59" w:rsidRDefault="00F516C9">
            <w:pPr>
              <w:rPr>
                <w:szCs w:val="21"/>
              </w:rPr>
            </w:pPr>
            <w:r w:rsidRPr="00885C59">
              <w:rPr>
                <w:szCs w:val="21"/>
              </w:rPr>
              <w:t>本基金主要采取完全复制法进行投资，即完全按照标的指数的成份股组成及权重构建基金投资组合，</w:t>
            </w:r>
            <w:r w:rsidRPr="00885C59">
              <w:rPr>
                <w:szCs w:val="21"/>
              </w:rPr>
              <w:t xml:space="preserve"> </w:t>
            </w:r>
            <w:r w:rsidRPr="00885C59">
              <w:rPr>
                <w:szCs w:val="21"/>
              </w:rPr>
              <w:t>并根据标的指数成份股及其权重的变动进行相应调整，以达到紧密跟踪标的指数的目的。本基金力争将年化跟踪误差控制在</w:t>
            </w:r>
            <w:r w:rsidRPr="00885C59">
              <w:rPr>
                <w:szCs w:val="21"/>
              </w:rPr>
              <w:t>4%</w:t>
            </w:r>
            <w:r w:rsidRPr="00885C59">
              <w:rPr>
                <w:szCs w:val="21"/>
              </w:rPr>
              <w:t>以内，日跟踪偏离度绝对值的平均值控制在</w:t>
            </w:r>
            <w:r w:rsidRPr="00885C59">
              <w:rPr>
                <w:szCs w:val="21"/>
              </w:rPr>
              <w:t>0.35%</w:t>
            </w:r>
            <w:r w:rsidRPr="00885C59">
              <w:rPr>
                <w:szCs w:val="21"/>
              </w:rPr>
              <w:t>以内。</w:t>
            </w:r>
            <w:r w:rsidRPr="00885C59">
              <w:rPr>
                <w:szCs w:val="21"/>
              </w:rPr>
              <w:t xml:space="preserve"> </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业绩比较基准</w:t>
            </w:r>
          </w:p>
        </w:tc>
        <w:tc>
          <w:tcPr>
            <w:tcW w:w="6873" w:type="dxa"/>
            <w:gridSpan w:val="3"/>
            <w:vAlign w:val="center"/>
          </w:tcPr>
          <w:p w:rsidR="00F516C9" w:rsidRPr="00885C59" w:rsidRDefault="00F516C9">
            <w:pPr>
              <w:rPr>
                <w:szCs w:val="21"/>
              </w:rPr>
            </w:pPr>
            <w:r w:rsidRPr="00885C59">
              <w:rPr>
                <w:szCs w:val="21"/>
              </w:rPr>
              <w:t>95%×</w:t>
            </w:r>
            <w:r w:rsidRPr="00885C59">
              <w:rPr>
                <w:szCs w:val="21"/>
              </w:rPr>
              <w:t>中证军工指数收益率＋</w:t>
            </w:r>
            <w:r w:rsidRPr="00885C59">
              <w:rPr>
                <w:szCs w:val="21"/>
              </w:rPr>
              <w:t>5%×</w:t>
            </w:r>
            <w:r w:rsidRPr="00885C59">
              <w:rPr>
                <w:szCs w:val="21"/>
              </w:rPr>
              <w:t>同期银行活期存款利率（税后）</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风险收益特征</w:t>
            </w:r>
          </w:p>
        </w:tc>
        <w:tc>
          <w:tcPr>
            <w:tcW w:w="6873" w:type="dxa"/>
            <w:gridSpan w:val="3"/>
            <w:vAlign w:val="center"/>
          </w:tcPr>
          <w:p w:rsidR="00F516C9" w:rsidRPr="00885C59" w:rsidRDefault="00F516C9">
            <w:pPr>
              <w:rPr>
                <w:szCs w:val="21"/>
              </w:rPr>
            </w:pPr>
            <w:r w:rsidRPr="00885C59">
              <w:rPr>
                <w:szCs w:val="21"/>
              </w:rPr>
              <w:t>本基金为股票型基金，主要采用完全复制策略跟踪标的指数的表现，其风险收益特征与标的指数相似。长期而言，其风险收益水平高于混合型基金、债券型基金和货币市场基金；</w:t>
            </w:r>
            <w:r w:rsidRPr="00885C59">
              <w:rPr>
                <w:szCs w:val="21"/>
              </w:rPr>
              <w:t>A</w:t>
            </w:r>
            <w:r w:rsidRPr="00885C59">
              <w:rPr>
                <w:szCs w:val="21"/>
              </w:rPr>
              <w:t>类份额具有预期风险、收益较低的特征；</w:t>
            </w:r>
            <w:r w:rsidRPr="00885C59">
              <w:rPr>
                <w:szCs w:val="21"/>
              </w:rPr>
              <w:t>B</w:t>
            </w:r>
            <w:r w:rsidRPr="00885C59">
              <w:rPr>
                <w:szCs w:val="21"/>
              </w:rPr>
              <w:t>类份额具有预期风险、收益较高的特征。</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下属分级基金的风险收益特征</w:t>
            </w:r>
          </w:p>
        </w:tc>
        <w:tc>
          <w:tcPr>
            <w:tcW w:w="2291" w:type="dxa"/>
            <w:vAlign w:val="center"/>
          </w:tcPr>
          <w:p w:rsidR="00F516C9" w:rsidRPr="00885C59" w:rsidRDefault="00F516C9">
            <w:pPr>
              <w:rPr>
                <w:szCs w:val="21"/>
              </w:rPr>
            </w:pPr>
            <w:r w:rsidRPr="00885C59">
              <w:rPr>
                <w:szCs w:val="21"/>
              </w:rPr>
              <w:t>基础份额为股票型基金，其风险收益水平高于混合型基金、债券型基金和货币市场基金。</w:t>
            </w:r>
          </w:p>
        </w:tc>
        <w:tc>
          <w:tcPr>
            <w:tcW w:w="2291" w:type="dxa"/>
            <w:vAlign w:val="center"/>
          </w:tcPr>
          <w:p w:rsidR="00F516C9" w:rsidRPr="00885C59" w:rsidRDefault="00F516C9">
            <w:pPr>
              <w:rPr>
                <w:szCs w:val="21"/>
              </w:rPr>
            </w:pPr>
            <w:r w:rsidRPr="00885C59">
              <w:rPr>
                <w:szCs w:val="21"/>
              </w:rPr>
              <w:t>与基础份额相比，</w:t>
            </w:r>
            <w:r w:rsidRPr="00885C59">
              <w:rPr>
                <w:szCs w:val="21"/>
              </w:rPr>
              <w:t>A</w:t>
            </w:r>
            <w:r w:rsidRPr="00885C59">
              <w:rPr>
                <w:szCs w:val="21"/>
              </w:rPr>
              <w:t>类份额的预期收益和预期风险低于基础份额。</w:t>
            </w:r>
          </w:p>
        </w:tc>
        <w:tc>
          <w:tcPr>
            <w:tcW w:w="2291" w:type="dxa"/>
            <w:vAlign w:val="center"/>
          </w:tcPr>
          <w:p w:rsidR="00F516C9" w:rsidRPr="00885C59" w:rsidRDefault="00F516C9" w:rsidP="00CF1817">
            <w:pPr>
              <w:rPr>
                <w:szCs w:val="21"/>
              </w:rPr>
            </w:pPr>
            <w:r w:rsidRPr="00885C59">
              <w:rPr>
                <w:szCs w:val="21"/>
              </w:rPr>
              <w:t>与基础份额相比，</w:t>
            </w:r>
            <w:r w:rsidRPr="00885C59">
              <w:rPr>
                <w:szCs w:val="21"/>
              </w:rPr>
              <w:t>B</w:t>
            </w:r>
            <w:r w:rsidRPr="00885C59">
              <w:rPr>
                <w:szCs w:val="21"/>
              </w:rPr>
              <w:t>类份额的预期收益和预期风险高于基础份额。</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4" w:name="_Toc225498247"/>
      <w:bookmarkStart w:id="15" w:name="_Toc374542126"/>
      <w:bookmarkStart w:id="16" w:name="_Toc48664395"/>
      <w:r w:rsidRPr="00885C59">
        <w:rPr>
          <w:rFonts w:ascii="Times New Roman" w:hAnsi="Times New Roman"/>
          <w:kern w:val="0"/>
          <w:sz w:val="21"/>
          <w:szCs w:val="21"/>
        </w:rPr>
        <w:t>2.3</w:t>
      </w:r>
      <w:r w:rsidRPr="00885C59">
        <w:rPr>
          <w:rFonts w:ascii="Times New Roman" w:hAnsi="Times New Roman" w:hint="eastAsia"/>
          <w:kern w:val="0"/>
          <w:sz w:val="21"/>
          <w:szCs w:val="21"/>
        </w:rPr>
        <w:t>基金管理人和基金托管人</w:t>
      </w:r>
      <w:bookmarkEnd w:id="14"/>
      <w:bookmarkEnd w:id="15"/>
      <w:bookmarkEnd w:id="16"/>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F516C9" w:rsidRPr="00885C59" w:rsidTr="00C84609">
        <w:trPr>
          <w:jc w:val="center"/>
        </w:trPr>
        <w:tc>
          <w:tcPr>
            <w:tcW w:w="2631" w:type="dxa"/>
            <w:gridSpan w:val="2"/>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kern w:val="0"/>
                <w:szCs w:val="21"/>
              </w:rPr>
              <w:t>项目</w:t>
            </w:r>
          </w:p>
        </w:tc>
        <w:tc>
          <w:tcPr>
            <w:tcW w:w="3060" w:type="dxa"/>
            <w:vAlign w:val="center"/>
          </w:tcPr>
          <w:p w:rsidR="00F516C9" w:rsidRPr="00885C59" w:rsidRDefault="00F516C9">
            <w:pPr>
              <w:jc w:val="center"/>
              <w:rPr>
                <w:color w:val="000000"/>
                <w:szCs w:val="21"/>
              </w:rPr>
            </w:pPr>
            <w:r w:rsidRPr="00885C59">
              <w:rPr>
                <w:rFonts w:hint="eastAsia"/>
                <w:color w:val="000000"/>
                <w:szCs w:val="21"/>
              </w:rPr>
              <w:t>基金管理人</w:t>
            </w:r>
          </w:p>
        </w:tc>
        <w:tc>
          <w:tcPr>
            <w:tcW w:w="3060" w:type="dxa"/>
            <w:vAlign w:val="center"/>
          </w:tcPr>
          <w:p w:rsidR="00F516C9" w:rsidRPr="00885C59" w:rsidRDefault="00F516C9">
            <w:pPr>
              <w:jc w:val="center"/>
              <w:rPr>
                <w:color w:val="000000"/>
                <w:szCs w:val="21"/>
              </w:rPr>
            </w:pPr>
            <w:r w:rsidRPr="00885C59">
              <w:rPr>
                <w:rFonts w:hint="eastAsia"/>
                <w:color w:val="000000"/>
                <w:szCs w:val="21"/>
              </w:rPr>
              <w:t>基金托管人</w:t>
            </w:r>
          </w:p>
        </w:tc>
      </w:tr>
      <w:tr w:rsidR="00F516C9" w:rsidRPr="00885C59" w:rsidTr="00C84609">
        <w:trPr>
          <w:jc w:val="center"/>
        </w:trPr>
        <w:tc>
          <w:tcPr>
            <w:tcW w:w="2631" w:type="dxa"/>
            <w:gridSpan w:val="2"/>
            <w:vAlign w:val="center"/>
          </w:tcPr>
          <w:p w:rsidR="00F516C9" w:rsidRPr="00885C59" w:rsidRDefault="00F516C9">
            <w:pPr>
              <w:autoSpaceDE w:val="0"/>
              <w:autoSpaceDN w:val="0"/>
              <w:adjustRightInd w:val="0"/>
              <w:spacing w:before="29" w:line="288" w:lineRule="auto"/>
              <w:ind w:left="15"/>
              <w:rPr>
                <w:color w:val="000000"/>
                <w:kern w:val="0"/>
                <w:szCs w:val="21"/>
              </w:rPr>
            </w:pPr>
            <w:r w:rsidRPr="00885C59">
              <w:rPr>
                <w:rFonts w:hint="eastAsia"/>
                <w:color w:val="000000"/>
                <w:kern w:val="0"/>
                <w:szCs w:val="21"/>
              </w:rPr>
              <w:t>名称</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易方达基金管理有限公司</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中国建设银行股份有限公司</w:t>
            </w:r>
          </w:p>
        </w:tc>
      </w:tr>
      <w:tr w:rsidR="00F516C9" w:rsidRPr="00885C59" w:rsidTr="00C84609">
        <w:trPr>
          <w:jc w:val="center"/>
        </w:trPr>
        <w:tc>
          <w:tcPr>
            <w:tcW w:w="1260" w:type="dxa"/>
            <w:vMerge w:val="restart"/>
            <w:vAlign w:val="center"/>
          </w:tcPr>
          <w:p w:rsidR="00F516C9" w:rsidRPr="00885C59" w:rsidRDefault="00F516C9">
            <w:pPr>
              <w:autoSpaceDE w:val="0"/>
              <w:autoSpaceDN w:val="0"/>
              <w:adjustRightInd w:val="0"/>
              <w:spacing w:before="29" w:line="360" w:lineRule="auto"/>
              <w:ind w:left="15"/>
              <w:rPr>
                <w:color w:val="000000"/>
                <w:kern w:val="0"/>
                <w:szCs w:val="21"/>
              </w:rPr>
            </w:pPr>
            <w:r w:rsidRPr="00885C59">
              <w:rPr>
                <w:rFonts w:hint="eastAsia"/>
                <w:color w:val="000000"/>
                <w:szCs w:val="21"/>
              </w:rPr>
              <w:t>信息披露负责人</w:t>
            </w:r>
          </w:p>
        </w:tc>
        <w:tc>
          <w:tcPr>
            <w:tcW w:w="1371" w:type="dxa"/>
            <w:vAlign w:val="center"/>
          </w:tcPr>
          <w:p w:rsidR="00F516C9" w:rsidRPr="00885C59" w:rsidRDefault="00F516C9">
            <w:pPr>
              <w:jc w:val="center"/>
              <w:rPr>
                <w:color w:val="000000"/>
                <w:szCs w:val="21"/>
              </w:rPr>
            </w:pPr>
            <w:r w:rsidRPr="00885C59">
              <w:rPr>
                <w:rFonts w:hint="eastAsia"/>
                <w:color w:val="000000"/>
                <w:szCs w:val="21"/>
              </w:rPr>
              <w:t>姓名</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张南</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李申</w:t>
            </w:r>
          </w:p>
        </w:tc>
      </w:tr>
      <w:tr w:rsidR="00F516C9" w:rsidRPr="00885C59" w:rsidTr="00C84609">
        <w:trPr>
          <w:jc w:val="center"/>
        </w:trPr>
        <w:tc>
          <w:tcPr>
            <w:tcW w:w="2631" w:type="dxa"/>
            <w:vMerge/>
            <w:vAlign w:val="center"/>
          </w:tcPr>
          <w:p w:rsidR="00F516C9" w:rsidRPr="00885C59" w:rsidRDefault="00F516C9">
            <w:pPr>
              <w:widowControl/>
              <w:jc w:val="left"/>
              <w:rPr>
                <w:color w:val="000000"/>
                <w:kern w:val="0"/>
                <w:szCs w:val="21"/>
              </w:rPr>
            </w:pPr>
          </w:p>
        </w:tc>
        <w:tc>
          <w:tcPr>
            <w:tcW w:w="1371" w:type="dxa"/>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szCs w:val="21"/>
              </w:rPr>
              <w:t>联系电话</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020-85102688</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021-60637102</w:t>
            </w:r>
          </w:p>
        </w:tc>
      </w:tr>
      <w:tr w:rsidR="00F516C9" w:rsidRPr="00885C59" w:rsidTr="00C84609">
        <w:trPr>
          <w:jc w:val="center"/>
        </w:trPr>
        <w:tc>
          <w:tcPr>
            <w:tcW w:w="2631" w:type="dxa"/>
            <w:vMerge/>
            <w:vAlign w:val="center"/>
          </w:tcPr>
          <w:p w:rsidR="00F516C9" w:rsidRPr="00885C59" w:rsidRDefault="00F516C9">
            <w:pPr>
              <w:widowControl/>
              <w:jc w:val="left"/>
              <w:rPr>
                <w:color w:val="000000"/>
                <w:kern w:val="0"/>
                <w:szCs w:val="21"/>
              </w:rPr>
            </w:pPr>
          </w:p>
        </w:tc>
        <w:tc>
          <w:tcPr>
            <w:tcW w:w="1371" w:type="dxa"/>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szCs w:val="21"/>
              </w:rPr>
              <w:t>电子邮箱</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service@efunds.com.cn</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lishen.zh@ccb.com</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客户服务电话</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400 881 8088</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021-60637111</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传真</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020-85104666</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021-60635778</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注册地址</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广东省珠海市横琴新区宝华路</w:t>
            </w:r>
            <w:r w:rsidRPr="00885C59">
              <w:rPr>
                <w:color w:val="000000"/>
                <w:kern w:val="0"/>
                <w:szCs w:val="21"/>
              </w:rPr>
              <w:t>6</w:t>
            </w:r>
            <w:r w:rsidRPr="00885C59">
              <w:rPr>
                <w:color w:val="000000"/>
                <w:kern w:val="0"/>
                <w:szCs w:val="21"/>
              </w:rPr>
              <w:t>号</w:t>
            </w:r>
            <w:r w:rsidRPr="00885C59">
              <w:rPr>
                <w:color w:val="000000"/>
                <w:kern w:val="0"/>
                <w:szCs w:val="21"/>
              </w:rPr>
              <w:t>105</w:t>
            </w:r>
            <w:r w:rsidRPr="00885C59">
              <w:rPr>
                <w:color w:val="000000"/>
                <w:kern w:val="0"/>
                <w:szCs w:val="21"/>
              </w:rPr>
              <w:t>室－</w:t>
            </w:r>
            <w:r w:rsidRPr="00885C59">
              <w:rPr>
                <w:color w:val="000000"/>
                <w:kern w:val="0"/>
                <w:szCs w:val="21"/>
              </w:rPr>
              <w:t>42891</w:t>
            </w:r>
            <w:r w:rsidRPr="00885C59">
              <w:rPr>
                <w:color w:val="000000"/>
                <w:kern w:val="0"/>
                <w:szCs w:val="21"/>
              </w:rPr>
              <w:t>（集中办公区）</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北京市西城区金融大街</w:t>
            </w:r>
            <w:r w:rsidRPr="00885C59">
              <w:rPr>
                <w:color w:val="000000"/>
                <w:kern w:val="0"/>
                <w:szCs w:val="21"/>
              </w:rPr>
              <w:t>25</w:t>
            </w:r>
            <w:r w:rsidRPr="00885C59">
              <w:rPr>
                <w:color w:val="000000"/>
                <w:kern w:val="0"/>
                <w:szCs w:val="21"/>
              </w:rPr>
              <w:t>号</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办公地址</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广州市天河区珠江新城珠江东路</w:t>
            </w:r>
            <w:r w:rsidRPr="00885C59">
              <w:rPr>
                <w:color w:val="000000"/>
                <w:kern w:val="0"/>
                <w:szCs w:val="21"/>
              </w:rPr>
              <w:t>30</w:t>
            </w:r>
            <w:r w:rsidRPr="00885C59">
              <w:rPr>
                <w:color w:val="000000"/>
                <w:kern w:val="0"/>
                <w:szCs w:val="21"/>
              </w:rPr>
              <w:t>号广州银行大厦</w:t>
            </w:r>
            <w:r w:rsidRPr="00885C59">
              <w:rPr>
                <w:color w:val="000000"/>
                <w:kern w:val="0"/>
                <w:szCs w:val="21"/>
              </w:rPr>
              <w:t>40-43</w:t>
            </w:r>
            <w:r w:rsidRPr="00885C59">
              <w:rPr>
                <w:color w:val="000000"/>
                <w:kern w:val="0"/>
                <w:szCs w:val="21"/>
              </w:rPr>
              <w:t>楼</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北京市西城区闹市口大街</w:t>
            </w:r>
            <w:r w:rsidRPr="00885C59">
              <w:rPr>
                <w:color w:val="000000"/>
                <w:kern w:val="0"/>
                <w:szCs w:val="21"/>
              </w:rPr>
              <w:t>1</w:t>
            </w:r>
            <w:r w:rsidRPr="00885C59">
              <w:rPr>
                <w:color w:val="000000"/>
                <w:kern w:val="0"/>
                <w:szCs w:val="21"/>
              </w:rPr>
              <w:t>号院</w:t>
            </w:r>
            <w:r w:rsidRPr="00885C59">
              <w:rPr>
                <w:color w:val="000000"/>
                <w:kern w:val="0"/>
                <w:szCs w:val="21"/>
              </w:rPr>
              <w:t>1</w:t>
            </w:r>
            <w:r w:rsidRPr="00885C59">
              <w:rPr>
                <w:color w:val="000000"/>
                <w:kern w:val="0"/>
                <w:szCs w:val="21"/>
              </w:rPr>
              <w:t>号楼</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邮政编码</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510620</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100033</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法定代表人</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刘晓艳</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田国立</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7" w:name="_Toc225498248"/>
      <w:bookmarkStart w:id="18" w:name="_Toc374542127"/>
      <w:bookmarkStart w:id="19" w:name="_Toc48664396"/>
      <w:r w:rsidRPr="00885C59">
        <w:rPr>
          <w:rFonts w:ascii="Times New Roman" w:hAnsi="Times New Roman"/>
          <w:kern w:val="0"/>
          <w:sz w:val="21"/>
          <w:szCs w:val="21"/>
        </w:rPr>
        <w:t>2.4</w:t>
      </w:r>
      <w:r w:rsidRPr="00885C59">
        <w:rPr>
          <w:rFonts w:ascii="Times New Roman" w:hAnsi="Times New Roman" w:hint="eastAsia"/>
          <w:kern w:val="0"/>
          <w:sz w:val="21"/>
          <w:szCs w:val="21"/>
        </w:rPr>
        <w:t>信息披露方式</w:t>
      </w:r>
      <w:bookmarkEnd w:id="17"/>
      <w:bookmarkEnd w:id="18"/>
      <w:bookmarkEnd w:id="1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本基金选定的信息披露报纸名称</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上海证券报</w:t>
            </w:r>
          </w:p>
        </w:tc>
      </w:tr>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登载基金</w:t>
            </w:r>
            <w:r w:rsidR="00A8556B">
              <w:rPr>
                <w:rFonts w:hint="eastAsia"/>
                <w:color w:val="000000"/>
                <w:szCs w:val="21"/>
              </w:rPr>
              <w:t>中期</w:t>
            </w:r>
            <w:r w:rsidRPr="00885C59">
              <w:rPr>
                <w:rFonts w:hint="eastAsia"/>
                <w:color w:val="000000"/>
                <w:szCs w:val="21"/>
              </w:rPr>
              <w:t>报告正文的管理人互联网网址</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http://www.efunds.com.cn</w:t>
            </w:r>
          </w:p>
        </w:tc>
      </w:tr>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基金</w:t>
            </w:r>
            <w:r w:rsidR="00A8556B">
              <w:rPr>
                <w:rFonts w:hint="eastAsia"/>
                <w:color w:val="000000"/>
                <w:szCs w:val="21"/>
              </w:rPr>
              <w:t>中期</w:t>
            </w:r>
            <w:r w:rsidRPr="00885C59">
              <w:rPr>
                <w:rFonts w:hint="eastAsia"/>
                <w:color w:val="000000"/>
                <w:szCs w:val="21"/>
              </w:rPr>
              <w:t>报告备置地点</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广州市天河区珠江新城珠江东路</w:t>
            </w:r>
            <w:r w:rsidRPr="00885C59">
              <w:rPr>
                <w:color w:val="000000"/>
                <w:szCs w:val="21"/>
              </w:rPr>
              <w:t>30</w:t>
            </w:r>
            <w:r w:rsidRPr="00885C59">
              <w:rPr>
                <w:color w:val="000000"/>
                <w:szCs w:val="21"/>
              </w:rPr>
              <w:t>号广州银行大厦</w:t>
            </w:r>
            <w:r w:rsidRPr="00885C59">
              <w:rPr>
                <w:color w:val="000000"/>
                <w:szCs w:val="21"/>
              </w:rPr>
              <w:t>43</w:t>
            </w:r>
            <w:r w:rsidRPr="00885C59">
              <w:rPr>
                <w:color w:val="000000"/>
                <w:szCs w:val="21"/>
              </w:rPr>
              <w:t>楼</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20" w:name="_Toc225498249"/>
      <w:bookmarkStart w:id="21" w:name="_Toc374542128"/>
      <w:bookmarkStart w:id="22" w:name="_Toc48664397"/>
      <w:r w:rsidRPr="00885C59">
        <w:rPr>
          <w:rFonts w:ascii="Times New Roman" w:hAnsi="Times New Roman"/>
          <w:kern w:val="0"/>
          <w:sz w:val="21"/>
          <w:szCs w:val="21"/>
        </w:rPr>
        <w:t>2.5</w:t>
      </w:r>
      <w:r w:rsidRPr="00885C59">
        <w:rPr>
          <w:rFonts w:ascii="Times New Roman" w:hAnsi="Times New Roman" w:hint="eastAsia"/>
          <w:kern w:val="0"/>
          <w:sz w:val="21"/>
          <w:szCs w:val="21"/>
        </w:rPr>
        <w:t>其他相关资料</w:t>
      </w:r>
      <w:bookmarkEnd w:id="20"/>
      <w:bookmarkEnd w:id="21"/>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F516C9" w:rsidRPr="00885C59" w:rsidTr="00C84609">
        <w:trPr>
          <w:jc w:val="center"/>
        </w:trPr>
        <w:tc>
          <w:tcPr>
            <w:tcW w:w="1951" w:type="dxa"/>
            <w:vAlign w:val="center"/>
          </w:tcPr>
          <w:p w:rsidR="00F516C9" w:rsidRPr="00885C59" w:rsidRDefault="00F516C9">
            <w:pPr>
              <w:tabs>
                <w:tab w:val="left" w:pos="1740"/>
              </w:tabs>
              <w:jc w:val="center"/>
              <w:rPr>
                <w:color w:val="000000"/>
                <w:szCs w:val="21"/>
              </w:rPr>
            </w:pPr>
            <w:r w:rsidRPr="00885C59">
              <w:rPr>
                <w:rFonts w:hint="eastAsia"/>
                <w:color w:val="000000"/>
                <w:szCs w:val="21"/>
              </w:rPr>
              <w:t>项目</w:t>
            </w:r>
          </w:p>
        </w:tc>
        <w:tc>
          <w:tcPr>
            <w:tcW w:w="3260" w:type="dxa"/>
            <w:vAlign w:val="center"/>
          </w:tcPr>
          <w:p w:rsidR="00F516C9" w:rsidRPr="00885C59" w:rsidRDefault="00F516C9">
            <w:pPr>
              <w:tabs>
                <w:tab w:val="left" w:pos="1740"/>
              </w:tabs>
              <w:jc w:val="center"/>
              <w:rPr>
                <w:color w:val="000000"/>
                <w:szCs w:val="21"/>
              </w:rPr>
            </w:pPr>
            <w:r w:rsidRPr="00885C59">
              <w:rPr>
                <w:rFonts w:hint="eastAsia"/>
                <w:color w:val="000000"/>
                <w:szCs w:val="21"/>
              </w:rPr>
              <w:t>名称</w:t>
            </w:r>
          </w:p>
        </w:tc>
        <w:tc>
          <w:tcPr>
            <w:tcW w:w="4075" w:type="dxa"/>
            <w:vAlign w:val="center"/>
          </w:tcPr>
          <w:p w:rsidR="00F516C9" w:rsidRPr="00885C59" w:rsidRDefault="00F516C9">
            <w:pPr>
              <w:tabs>
                <w:tab w:val="left" w:pos="1740"/>
              </w:tabs>
              <w:jc w:val="center"/>
              <w:rPr>
                <w:color w:val="000000"/>
                <w:szCs w:val="21"/>
              </w:rPr>
            </w:pPr>
            <w:r w:rsidRPr="00885C59">
              <w:rPr>
                <w:rFonts w:hint="eastAsia"/>
                <w:color w:val="000000"/>
                <w:szCs w:val="21"/>
              </w:rPr>
              <w:t>办公地址</w:t>
            </w:r>
          </w:p>
        </w:tc>
      </w:tr>
      <w:tr w:rsidR="00F516C9" w:rsidRPr="00885C59" w:rsidTr="00C84609">
        <w:trPr>
          <w:jc w:val="center"/>
        </w:trPr>
        <w:tc>
          <w:tcPr>
            <w:tcW w:w="1951" w:type="dxa"/>
            <w:vAlign w:val="center"/>
          </w:tcPr>
          <w:p w:rsidR="00F516C9" w:rsidRPr="00885C59" w:rsidRDefault="00F516C9" w:rsidP="00402489">
            <w:pPr>
              <w:tabs>
                <w:tab w:val="left" w:pos="1740"/>
              </w:tabs>
              <w:rPr>
                <w:color w:val="000000"/>
                <w:szCs w:val="21"/>
              </w:rPr>
            </w:pPr>
            <w:r w:rsidRPr="00885C59">
              <w:rPr>
                <w:rFonts w:hint="eastAsia"/>
                <w:color w:val="000000"/>
                <w:szCs w:val="21"/>
              </w:rPr>
              <w:t>注册登记机构</w:t>
            </w:r>
          </w:p>
        </w:tc>
        <w:tc>
          <w:tcPr>
            <w:tcW w:w="3260" w:type="dxa"/>
            <w:vAlign w:val="center"/>
          </w:tcPr>
          <w:p w:rsidR="00F516C9" w:rsidRPr="00885C59" w:rsidRDefault="00F516C9" w:rsidP="00402489">
            <w:pPr>
              <w:tabs>
                <w:tab w:val="left" w:pos="1740"/>
              </w:tabs>
              <w:rPr>
                <w:color w:val="000000"/>
                <w:szCs w:val="21"/>
              </w:rPr>
            </w:pPr>
            <w:r w:rsidRPr="00885C59">
              <w:rPr>
                <w:color w:val="000000"/>
                <w:szCs w:val="21"/>
              </w:rPr>
              <w:t>中国证券登记结算有限责任公司</w:t>
            </w:r>
          </w:p>
        </w:tc>
        <w:tc>
          <w:tcPr>
            <w:tcW w:w="4075" w:type="dxa"/>
            <w:vAlign w:val="center"/>
          </w:tcPr>
          <w:p w:rsidR="00F516C9" w:rsidRPr="00885C59" w:rsidRDefault="00F516C9" w:rsidP="00402489">
            <w:pPr>
              <w:tabs>
                <w:tab w:val="left" w:pos="1740"/>
              </w:tabs>
              <w:rPr>
                <w:color w:val="000000"/>
                <w:szCs w:val="21"/>
              </w:rPr>
            </w:pPr>
            <w:r w:rsidRPr="00885C59">
              <w:rPr>
                <w:color w:val="000000"/>
                <w:szCs w:val="21"/>
              </w:rPr>
              <w:t>北京市西城区太平桥大街</w:t>
            </w:r>
            <w:r w:rsidRPr="00885C59">
              <w:rPr>
                <w:color w:val="000000"/>
                <w:szCs w:val="21"/>
              </w:rPr>
              <w:t>17</w:t>
            </w:r>
            <w:r w:rsidRPr="00885C59">
              <w:rPr>
                <w:color w:val="000000"/>
                <w:szCs w:val="21"/>
              </w:rPr>
              <w:t>号</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23" w:name="_Toc225498250"/>
      <w:bookmarkStart w:id="24" w:name="_Toc374542129"/>
      <w:bookmarkStart w:id="25" w:name="_Toc194312019"/>
      <w:bookmarkStart w:id="26" w:name="_Toc193947512"/>
      <w:bookmarkStart w:id="27" w:name="_Toc48664398"/>
      <w:r w:rsidRPr="005F1BBF">
        <w:rPr>
          <w:rFonts w:ascii="Times New Roman" w:hAnsi="Times New Roman"/>
          <w:bCs/>
          <w:color w:val="000000"/>
          <w:sz w:val="21"/>
          <w:szCs w:val="21"/>
        </w:rPr>
        <w:t>3</w:t>
      </w:r>
      <w:r w:rsidRPr="005F1BBF">
        <w:rPr>
          <w:rFonts w:ascii="Times New Roman" w:hAnsi="Times New Roman"/>
          <w:bCs/>
          <w:color w:val="000000"/>
          <w:sz w:val="21"/>
          <w:szCs w:val="21"/>
        </w:rPr>
        <w:t>主要财务指标和基金净值表现</w:t>
      </w:r>
      <w:bookmarkEnd w:id="23"/>
      <w:bookmarkEnd w:id="24"/>
      <w:bookmarkEnd w:id="2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28" w:name="_Toc286996129"/>
      <w:bookmarkStart w:id="29" w:name="_Toc374542130"/>
      <w:bookmarkStart w:id="30" w:name="_Toc48664399"/>
      <w:r w:rsidRPr="00885C59">
        <w:rPr>
          <w:rFonts w:ascii="Times New Roman" w:hAnsi="Times New Roman"/>
          <w:kern w:val="0"/>
          <w:sz w:val="21"/>
          <w:szCs w:val="21"/>
        </w:rPr>
        <w:t>3.1</w:t>
      </w:r>
      <w:r w:rsidRPr="00885C59">
        <w:rPr>
          <w:rFonts w:ascii="Times New Roman" w:hAnsi="Times New Roman" w:hint="eastAsia"/>
          <w:kern w:val="0"/>
          <w:sz w:val="21"/>
          <w:szCs w:val="21"/>
        </w:rPr>
        <w:t>主要会计数据和财务指标</w:t>
      </w:r>
      <w:bookmarkEnd w:id="28"/>
      <w:bookmarkEnd w:id="29"/>
      <w:bookmarkEnd w:id="30"/>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金额单位：人民币元</w:t>
      </w:r>
    </w:p>
    <w:tbl>
      <w:tblPr>
        <w:tblW w:w="92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9"/>
        <w:gridCol w:w="4744"/>
      </w:tblGrid>
      <w:tr w:rsidR="00F516C9" w:rsidRPr="00885C59" w:rsidTr="00C84609">
        <w:trPr>
          <w:trHeight w:val="487"/>
        </w:trPr>
        <w:tc>
          <w:tcPr>
            <w:tcW w:w="4509" w:type="dxa"/>
            <w:vAlign w:val="center"/>
          </w:tcPr>
          <w:p w:rsidR="00F516C9" w:rsidRPr="00885C59" w:rsidRDefault="00F516C9">
            <w:pPr>
              <w:rPr>
                <w:b/>
                <w:szCs w:val="21"/>
              </w:rPr>
            </w:pPr>
            <w:r w:rsidRPr="00885C59">
              <w:rPr>
                <w:b/>
                <w:szCs w:val="21"/>
              </w:rPr>
              <w:t xml:space="preserve">3.1.1 </w:t>
            </w:r>
            <w:r w:rsidRPr="00885C59">
              <w:rPr>
                <w:rFonts w:hint="eastAsia"/>
                <w:b/>
                <w:szCs w:val="21"/>
              </w:rPr>
              <w:t>期间数据和指标</w:t>
            </w:r>
          </w:p>
        </w:tc>
        <w:tc>
          <w:tcPr>
            <w:tcW w:w="4744" w:type="dxa"/>
            <w:vAlign w:val="center"/>
          </w:tcPr>
          <w:p w:rsidR="00F516C9" w:rsidRPr="00885C59" w:rsidRDefault="00F516C9" w:rsidP="0070173B">
            <w:pPr>
              <w:jc w:val="center"/>
              <w:rPr>
                <w:b/>
                <w:szCs w:val="21"/>
              </w:rPr>
            </w:pPr>
            <w:r w:rsidRPr="00885C59">
              <w:rPr>
                <w:rFonts w:hint="eastAsia"/>
                <w:b/>
                <w:szCs w:val="21"/>
              </w:rPr>
              <w:t>报告期（</w:t>
            </w:r>
            <w:r w:rsidRPr="00885C59">
              <w:rPr>
                <w:b/>
                <w:szCs w:val="21"/>
              </w:rPr>
              <w:t>2020</w:t>
            </w:r>
            <w:r w:rsidRPr="00885C59">
              <w:rPr>
                <w:b/>
                <w:szCs w:val="21"/>
              </w:rPr>
              <w:t>年</w:t>
            </w:r>
            <w:r w:rsidRPr="00885C59">
              <w:rPr>
                <w:b/>
                <w:szCs w:val="21"/>
              </w:rPr>
              <w:t>1</w:t>
            </w:r>
            <w:r w:rsidRPr="00885C59">
              <w:rPr>
                <w:b/>
                <w:szCs w:val="21"/>
              </w:rPr>
              <w:t>月</w:t>
            </w:r>
            <w:r w:rsidRPr="00885C59">
              <w:rPr>
                <w:b/>
                <w:szCs w:val="21"/>
              </w:rPr>
              <w:t>1</w:t>
            </w:r>
            <w:r w:rsidRPr="00885C59">
              <w:rPr>
                <w:b/>
                <w:szCs w:val="21"/>
              </w:rPr>
              <w:t>日</w:t>
            </w:r>
            <w:r w:rsidRPr="00885C59">
              <w:rPr>
                <w:rFonts w:hint="eastAsia"/>
                <w:b/>
                <w:szCs w:val="21"/>
              </w:rPr>
              <w:t>至</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rFonts w:hint="eastAsia"/>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本期已实现收益</w:t>
            </w:r>
          </w:p>
        </w:tc>
        <w:tc>
          <w:tcPr>
            <w:tcW w:w="4744" w:type="dxa"/>
            <w:vAlign w:val="center"/>
          </w:tcPr>
          <w:p w:rsidR="00F516C9" w:rsidRPr="00885C59" w:rsidRDefault="00F516C9" w:rsidP="001E0655">
            <w:pPr>
              <w:jc w:val="right"/>
              <w:rPr>
                <w:szCs w:val="21"/>
              </w:rPr>
            </w:pPr>
            <w:r w:rsidRPr="00885C59">
              <w:rPr>
                <w:szCs w:val="21"/>
              </w:rPr>
              <w:t>9,158,302.28</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本期利润</w:t>
            </w:r>
          </w:p>
        </w:tc>
        <w:tc>
          <w:tcPr>
            <w:tcW w:w="4744" w:type="dxa"/>
            <w:vAlign w:val="center"/>
          </w:tcPr>
          <w:p w:rsidR="00F516C9" w:rsidRPr="00885C59" w:rsidRDefault="00F516C9" w:rsidP="001E0655">
            <w:pPr>
              <w:jc w:val="right"/>
              <w:rPr>
                <w:szCs w:val="21"/>
              </w:rPr>
            </w:pPr>
            <w:r w:rsidRPr="00885C59">
              <w:rPr>
                <w:szCs w:val="21"/>
              </w:rPr>
              <w:t>23,782,715.60</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加权平均基金份额本期利润</w:t>
            </w:r>
          </w:p>
        </w:tc>
        <w:tc>
          <w:tcPr>
            <w:tcW w:w="4744" w:type="dxa"/>
            <w:vAlign w:val="center"/>
          </w:tcPr>
          <w:p w:rsidR="00F516C9" w:rsidRPr="00885C59" w:rsidRDefault="00F516C9" w:rsidP="001E0655">
            <w:pPr>
              <w:jc w:val="right"/>
              <w:rPr>
                <w:szCs w:val="21"/>
              </w:rPr>
            </w:pPr>
            <w:r w:rsidRPr="00885C59">
              <w:rPr>
                <w:szCs w:val="21"/>
              </w:rPr>
              <w:t>0.1960</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本期加权平均净值利润率</w:t>
            </w:r>
          </w:p>
        </w:tc>
        <w:tc>
          <w:tcPr>
            <w:tcW w:w="4744" w:type="dxa"/>
            <w:vAlign w:val="center"/>
          </w:tcPr>
          <w:p w:rsidR="00F516C9" w:rsidRPr="00885C59" w:rsidRDefault="00F516C9" w:rsidP="001E0655">
            <w:pPr>
              <w:jc w:val="right"/>
              <w:rPr>
                <w:szCs w:val="21"/>
              </w:rPr>
            </w:pPr>
            <w:r w:rsidRPr="00885C59">
              <w:rPr>
                <w:szCs w:val="21"/>
              </w:rPr>
              <w:t>14.79%</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本期基金份额净值增长率</w:t>
            </w:r>
          </w:p>
        </w:tc>
        <w:tc>
          <w:tcPr>
            <w:tcW w:w="4744" w:type="dxa"/>
            <w:vAlign w:val="center"/>
          </w:tcPr>
          <w:p w:rsidR="00F516C9" w:rsidRPr="00885C59" w:rsidRDefault="00F516C9" w:rsidP="001E0655">
            <w:pPr>
              <w:jc w:val="right"/>
              <w:rPr>
                <w:szCs w:val="21"/>
              </w:rPr>
            </w:pPr>
            <w:r w:rsidRPr="00885C59">
              <w:rPr>
                <w:szCs w:val="21"/>
              </w:rPr>
              <w:t>14.09%</w:t>
            </w:r>
          </w:p>
        </w:tc>
      </w:tr>
      <w:tr w:rsidR="00F516C9" w:rsidRPr="00885C59" w:rsidTr="00C84609">
        <w:tc>
          <w:tcPr>
            <w:tcW w:w="4509" w:type="dxa"/>
            <w:vAlign w:val="center"/>
          </w:tcPr>
          <w:p w:rsidR="00F516C9" w:rsidRPr="00885C59" w:rsidRDefault="00F516C9">
            <w:pPr>
              <w:rPr>
                <w:b/>
                <w:szCs w:val="21"/>
              </w:rPr>
            </w:pPr>
            <w:r w:rsidRPr="00885C59">
              <w:rPr>
                <w:b/>
                <w:szCs w:val="21"/>
              </w:rPr>
              <w:t xml:space="preserve">3.1.2 </w:t>
            </w:r>
            <w:r w:rsidRPr="00885C59">
              <w:rPr>
                <w:rFonts w:hint="eastAsia"/>
                <w:b/>
                <w:szCs w:val="21"/>
              </w:rPr>
              <w:t>期末数据和指标</w:t>
            </w:r>
          </w:p>
        </w:tc>
        <w:tc>
          <w:tcPr>
            <w:tcW w:w="4744" w:type="dxa"/>
            <w:vAlign w:val="center"/>
          </w:tcPr>
          <w:p w:rsidR="00F516C9" w:rsidRPr="00885C59" w:rsidRDefault="00F516C9" w:rsidP="00973C23">
            <w:pPr>
              <w:jc w:val="center"/>
              <w:rPr>
                <w:b/>
                <w:szCs w:val="21"/>
              </w:rPr>
            </w:pPr>
            <w:r w:rsidRPr="00885C59">
              <w:rPr>
                <w:rFonts w:hint="eastAsia"/>
                <w:b/>
                <w:szCs w:val="21"/>
              </w:rPr>
              <w:t>报告期末</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期末可供分配利润</w:t>
            </w:r>
          </w:p>
        </w:tc>
        <w:tc>
          <w:tcPr>
            <w:tcW w:w="4744" w:type="dxa"/>
            <w:vAlign w:val="center"/>
          </w:tcPr>
          <w:p w:rsidR="00F516C9" w:rsidRPr="00885C59" w:rsidRDefault="00F516C9" w:rsidP="001E0655">
            <w:pPr>
              <w:jc w:val="right"/>
              <w:rPr>
                <w:szCs w:val="21"/>
              </w:rPr>
            </w:pPr>
            <w:r w:rsidRPr="00885C59">
              <w:rPr>
                <w:szCs w:val="21"/>
              </w:rPr>
              <w:t>-153,513,034.75</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期末可供分配基金份额利润</w:t>
            </w:r>
          </w:p>
        </w:tc>
        <w:tc>
          <w:tcPr>
            <w:tcW w:w="4744" w:type="dxa"/>
            <w:vAlign w:val="center"/>
          </w:tcPr>
          <w:p w:rsidR="00F516C9" w:rsidRPr="00885C59" w:rsidRDefault="00F516C9" w:rsidP="001E0655">
            <w:pPr>
              <w:jc w:val="right"/>
              <w:rPr>
                <w:szCs w:val="21"/>
              </w:rPr>
            </w:pPr>
            <w:r w:rsidRPr="00885C59">
              <w:rPr>
                <w:szCs w:val="21"/>
              </w:rPr>
              <w:t>-1.4160</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期末基金资产净值</w:t>
            </w:r>
          </w:p>
        </w:tc>
        <w:tc>
          <w:tcPr>
            <w:tcW w:w="4744" w:type="dxa"/>
            <w:vAlign w:val="center"/>
          </w:tcPr>
          <w:p w:rsidR="00F516C9" w:rsidRPr="00885C59" w:rsidRDefault="00F516C9" w:rsidP="001E0655">
            <w:pPr>
              <w:jc w:val="right"/>
              <w:rPr>
                <w:szCs w:val="21"/>
              </w:rPr>
            </w:pPr>
            <w:r w:rsidRPr="00885C59">
              <w:rPr>
                <w:szCs w:val="21"/>
              </w:rPr>
              <w:t>151,205,402.11</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期末基金份额净值</w:t>
            </w:r>
          </w:p>
        </w:tc>
        <w:tc>
          <w:tcPr>
            <w:tcW w:w="4744" w:type="dxa"/>
            <w:vAlign w:val="center"/>
          </w:tcPr>
          <w:p w:rsidR="00F516C9" w:rsidRPr="00885C59" w:rsidRDefault="00F516C9" w:rsidP="001E0655">
            <w:pPr>
              <w:jc w:val="right"/>
              <w:rPr>
                <w:szCs w:val="21"/>
              </w:rPr>
            </w:pPr>
            <w:r w:rsidRPr="00885C59">
              <w:rPr>
                <w:szCs w:val="21"/>
              </w:rPr>
              <w:t>1.3947</w:t>
            </w:r>
          </w:p>
        </w:tc>
      </w:tr>
      <w:tr w:rsidR="00F516C9" w:rsidRPr="00885C59" w:rsidTr="00C84609">
        <w:tc>
          <w:tcPr>
            <w:tcW w:w="4509" w:type="dxa"/>
            <w:vAlign w:val="center"/>
          </w:tcPr>
          <w:p w:rsidR="00F516C9" w:rsidRPr="00885C59" w:rsidRDefault="00F516C9">
            <w:pPr>
              <w:rPr>
                <w:b/>
                <w:szCs w:val="21"/>
              </w:rPr>
            </w:pPr>
            <w:r w:rsidRPr="00885C59">
              <w:rPr>
                <w:b/>
                <w:szCs w:val="21"/>
              </w:rPr>
              <w:t xml:space="preserve">3.1.3 </w:t>
            </w:r>
            <w:r w:rsidRPr="00885C59">
              <w:rPr>
                <w:rFonts w:hint="eastAsia"/>
                <w:b/>
                <w:szCs w:val="21"/>
              </w:rPr>
              <w:t>累计期末指标</w:t>
            </w:r>
          </w:p>
        </w:tc>
        <w:tc>
          <w:tcPr>
            <w:tcW w:w="4744" w:type="dxa"/>
            <w:vAlign w:val="center"/>
          </w:tcPr>
          <w:p w:rsidR="00F516C9" w:rsidRPr="00885C59" w:rsidRDefault="00F516C9" w:rsidP="00973C23">
            <w:pPr>
              <w:jc w:val="center"/>
              <w:rPr>
                <w:b/>
                <w:szCs w:val="21"/>
              </w:rPr>
            </w:pPr>
            <w:r w:rsidRPr="00885C59">
              <w:rPr>
                <w:rFonts w:hint="eastAsia"/>
                <w:b/>
                <w:szCs w:val="21"/>
              </w:rPr>
              <w:t>报告期末</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基金份额累计净值增长率</w:t>
            </w:r>
          </w:p>
        </w:tc>
        <w:tc>
          <w:tcPr>
            <w:tcW w:w="4744" w:type="dxa"/>
            <w:vAlign w:val="center"/>
          </w:tcPr>
          <w:p w:rsidR="00F516C9" w:rsidRPr="00885C59" w:rsidRDefault="00F516C9" w:rsidP="001E0655">
            <w:pPr>
              <w:jc w:val="right"/>
              <w:rPr>
                <w:szCs w:val="21"/>
              </w:rPr>
            </w:pPr>
            <w:r w:rsidRPr="00885C59">
              <w:rPr>
                <w:szCs w:val="21"/>
              </w:rPr>
              <w:t>-39.89%</w:t>
            </w:r>
          </w:p>
        </w:tc>
      </w:tr>
    </w:tbl>
    <w:bookmarkEnd w:id="25"/>
    <w:bookmarkEnd w:id="26"/>
    <w:p w:rsidR="00915372" w:rsidRDefault="00C36074">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915372" w:rsidRDefault="00C36074">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3.</w:t>
      </w:r>
      <w:r w:rsidRPr="00885C59">
        <w:rPr>
          <w:kern w:val="0"/>
          <w:szCs w:val="21"/>
        </w:rPr>
        <w:t>期末可供分配利润，为期末资产负债表中未分配利润与未分配利润中已实现部分的孰低数。</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1" w:name="_Toc225498252"/>
      <w:bookmarkStart w:id="32" w:name="_Toc374542131"/>
      <w:bookmarkStart w:id="33" w:name="_Toc48664400"/>
      <w:r w:rsidRPr="00885C59">
        <w:rPr>
          <w:rFonts w:ascii="Times New Roman" w:hAnsi="Times New Roman"/>
          <w:kern w:val="0"/>
          <w:sz w:val="21"/>
          <w:szCs w:val="21"/>
        </w:rPr>
        <w:t>3.2</w:t>
      </w:r>
      <w:r w:rsidRPr="00885C59">
        <w:rPr>
          <w:rFonts w:ascii="Times New Roman" w:hAnsi="Times New Roman" w:hint="eastAsia"/>
          <w:kern w:val="0"/>
          <w:sz w:val="21"/>
          <w:szCs w:val="21"/>
        </w:rPr>
        <w:t>基金净值表现</w:t>
      </w:r>
      <w:bookmarkEnd w:id="31"/>
      <w:bookmarkEnd w:id="32"/>
      <w:bookmarkEnd w:id="33"/>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3.2.1 </w:t>
      </w:r>
      <w:r w:rsidRPr="00885C59">
        <w:rPr>
          <w:rFonts w:hint="eastAsia"/>
          <w:b/>
          <w:color w:val="000000"/>
          <w:kern w:val="0"/>
          <w:szCs w:val="21"/>
        </w:rPr>
        <w:t>基金份额净值增长率及其与同期业绩比较基准收益率的比较</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516C9" w:rsidRPr="00885C59" w:rsidTr="006D141C">
        <w:tc>
          <w:tcPr>
            <w:tcW w:w="1620" w:type="dxa"/>
            <w:vAlign w:val="center"/>
          </w:tcPr>
          <w:p w:rsidR="00F516C9" w:rsidRPr="00885C59" w:rsidRDefault="00F516C9">
            <w:pPr>
              <w:jc w:val="center"/>
              <w:rPr>
                <w:color w:val="000000"/>
                <w:szCs w:val="21"/>
              </w:rPr>
            </w:pPr>
            <w:r w:rsidRPr="00885C59">
              <w:rPr>
                <w:rFonts w:hint="eastAsia"/>
                <w:color w:val="000000"/>
                <w:szCs w:val="21"/>
              </w:rPr>
              <w:t>阶段</w:t>
            </w:r>
          </w:p>
        </w:tc>
        <w:tc>
          <w:tcPr>
            <w:tcW w:w="1350" w:type="dxa"/>
            <w:vAlign w:val="center"/>
          </w:tcPr>
          <w:p w:rsidR="00F516C9" w:rsidRPr="00885C59" w:rsidRDefault="00F516C9">
            <w:pPr>
              <w:jc w:val="center"/>
              <w:rPr>
                <w:color w:val="000000"/>
                <w:szCs w:val="21"/>
              </w:rPr>
            </w:pPr>
            <w:r w:rsidRPr="00885C59">
              <w:rPr>
                <w:rFonts w:hint="eastAsia"/>
                <w:color w:val="000000"/>
                <w:szCs w:val="21"/>
              </w:rPr>
              <w:t>份额净值增长率</w:t>
            </w:r>
            <w:r w:rsidRPr="00885C59">
              <w:rPr>
                <w:rFonts w:ascii="宋体" w:hAnsi="宋体" w:cs="宋体" w:hint="eastAsia"/>
                <w:color w:val="000000"/>
                <w:szCs w:val="21"/>
              </w:rPr>
              <w:t>①</w:t>
            </w:r>
          </w:p>
        </w:tc>
        <w:tc>
          <w:tcPr>
            <w:tcW w:w="1350" w:type="dxa"/>
            <w:vAlign w:val="center"/>
          </w:tcPr>
          <w:p w:rsidR="00F516C9" w:rsidRPr="00885C59" w:rsidRDefault="00F516C9">
            <w:pPr>
              <w:jc w:val="center"/>
              <w:rPr>
                <w:color w:val="000000"/>
                <w:szCs w:val="21"/>
              </w:rPr>
            </w:pPr>
            <w:r w:rsidRPr="00885C59">
              <w:rPr>
                <w:rFonts w:hint="eastAsia"/>
                <w:color w:val="000000"/>
                <w:szCs w:val="21"/>
              </w:rPr>
              <w:t>份额净值增长率标准差</w:t>
            </w:r>
            <w:r w:rsidRPr="00885C59">
              <w:rPr>
                <w:rFonts w:ascii="宋体" w:hAnsi="宋体" w:cs="宋体" w:hint="eastAsia"/>
                <w:color w:val="000000"/>
                <w:szCs w:val="21"/>
              </w:rPr>
              <w:t>②</w:t>
            </w:r>
          </w:p>
        </w:tc>
        <w:tc>
          <w:tcPr>
            <w:tcW w:w="1350" w:type="dxa"/>
            <w:vAlign w:val="center"/>
          </w:tcPr>
          <w:p w:rsidR="00F516C9" w:rsidRPr="00885C59" w:rsidRDefault="00F516C9">
            <w:pPr>
              <w:jc w:val="center"/>
              <w:rPr>
                <w:color w:val="000000"/>
                <w:szCs w:val="21"/>
              </w:rPr>
            </w:pPr>
            <w:r w:rsidRPr="00885C59">
              <w:rPr>
                <w:rFonts w:hint="eastAsia"/>
                <w:color w:val="000000"/>
                <w:szCs w:val="21"/>
              </w:rPr>
              <w:t>业绩比较基准收益率</w:t>
            </w:r>
            <w:r w:rsidRPr="00885C59">
              <w:rPr>
                <w:rFonts w:ascii="宋体" w:hAnsi="宋体" w:cs="宋体" w:hint="eastAsia"/>
                <w:color w:val="000000"/>
                <w:szCs w:val="21"/>
              </w:rPr>
              <w:t>③</w:t>
            </w:r>
          </w:p>
        </w:tc>
        <w:tc>
          <w:tcPr>
            <w:tcW w:w="1350" w:type="dxa"/>
            <w:vAlign w:val="center"/>
          </w:tcPr>
          <w:p w:rsidR="00F516C9" w:rsidRPr="00885C59" w:rsidRDefault="00F516C9">
            <w:pPr>
              <w:jc w:val="center"/>
              <w:rPr>
                <w:color w:val="000000"/>
                <w:szCs w:val="21"/>
              </w:rPr>
            </w:pPr>
            <w:r w:rsidRPr="00885C59">
              <w:rPr>
                <w:rFonts w:hint="eastAsia"/>
                <w:color w:val="000000"/>
                <w:szCs w:val="21"/>
              </w:rPr>
              <w:t>业绩比较基准收益率标准差</w:t>
            </w:r>
            <w:r w:rsidRPr="00885C59">
              <w:rPr>
                <w:rFonts w:ascii="宋体" w:hAnsi="宋体" w:cs="宋体" w:hint="eastAsia"/>
                <w:color w:val="000000"/>
                <w:szCs w:val="21"/>
              </w:rPr>
              <w:t>④</w:t>
            </w:r>
          </w:p>
        </w:tc>
        <w:tc>
          <w:tcPr>
            <w:tcW w:w="1350" w:type="dxa"/>
            <w:vAlign w:val="center"/>
          </w:tcPr>
          <w:p w:rsidR="00F516C9" w:rsidRPr="00885C59" w:rsidRDefault="00F516C9">
            <w:pPr>
              <w:jc w:val="center"/>
              <w:rPr>
                <w:color w:val="000000"/>
                <w:szCs w:val="21"/>
              </w:rPr>
            </w:pPr>
            <w:r w:rsidRPr="00885C59">
              <w:rPr>
                <w:rFonts w:ascii="宋体" w:hAnsi="宋体" w:cs="宋体" w:hint="eastAsia"/>
                <w:color w:val="000000"/>
                <w:szCs w:val="21"/>
              </w:rPr>
              <w:t>①</w:t>
            </w:r>
            <w:r w:rsidRPr="00885C59">
              <w:rPr>
                <w:rFonts w:hint="eastAsia"/>
                <w:color w:val="000000"/>
                <w:szCs w:val="21"/>
              </w:rPr>
              <w:t>－</w:t>
            </w:r>
            <w:r w:rsidRPr="00885C59">
              <w:rPr>
                <w:rFonts w:ascii="宋体" w:hAnsi="宋体" w:cs="宋体" w:hint="eastAsia"/>
                <w:color w:val="000000"/>
                <w:szCs w:val="21"/>
              </w:rPr>
              <w:t>③</w:t>
            </w:r>
          </w:p>
        </w:tc>
        <w:tc>
          <w:tcPr>
            <w:tcW w:w="1350" w:type="dxa"/>
            <w:vAlign w:val="center"/>
          </w:tcPr>
          <w:p w:rsidR="00F516C9" w:rsidRPr="00885C59" w:rsidRDefault="00F516C9">
            <w:pPr>
              <w:jc w:val="center"/>
              <w:rPr>
                <w:color w:val="000000"/>
                <w:szCs w:val="21"/>
              </w:rPr>
            </w:pPr>
            <w:r w:rsidRPr="00885C59">
              <w:rPr>
                <w:rFonts w:ascii="宋体" w:hAnsi="宋体" w:cs="宋体" w:hint="eastAsia"/>
                <w:color w:val="000000"/>
                <w:szCs w:val="21"/>
              </w:rPr>
              <w:t>②</w:t>
            </w:r>
            <w:r w:rsidRPr="00885C59">
              <w:rPr>
                <w:rFonts w:hint="eastAsia"/>
                <w:color w:val="000000"/>
                <w:szCs w:val="21"/>
              </w:rPr>
              <w:t>－</w:t>
            </w:r>
            <w:r w:rsidRPr="00885C59">
              <w:rPr>
                <w:rFonts w:ascii="宋体" w:hAnsi="宋体" w:cs="宋体" w:hint="eastAsia"/>
                <w:color w:val="000000"/>
                <w:szCs w:val="21"/>
              </w:rPr>
              <w:t>④</w:t>
            </w:r>
          </w:p>
        </w:tc>
      </w:tr>
      <w:tr w:rsidR="00915372">
        <w:tc>
          <w:tcPr>
            <w:tcW w:w="1620" w:type="dxa"/>
            <w:vAlign w:val="center"/>
          </w:tcPr>
          <w:p w:rsidR="00915372" w:rsidRDefault="00C36074">
            <w:pPr>
              <w:jc w:val="left"/>
            </w:pPr>
            <w:r>
              <w:rPr>
                <w:color w:val="000000"/>
                <w:szCs w:val="21"/>
              </w:rPr>
              <w:t>过去一个月</w:t>
            </w:r>
          </w:p>
        </w:tc>
        <w:tc>
          <w:tcPr>
            <w:tcW w:w="1350" w:type="dxa"/>
            <w:vAlign w:val="center"/>
          </w:tcPr>
          <w:p w:rsidR="00915372" w:rsidRDefault="00C36074">
            <w:pPr>
              <w:jc w:val="center"/>
            </w:pPr>
            <w:r>
              <w:rPr>
                <w:color w:val="000000"/>
                <w:szCs w:val="21"/>
              </w:rPr>
              <w:t>4.08%</w:t>
            </w:r>
          </w:p>
        </w:tc>
        <w:tc>
          <w:tcPr>
            <w:tcW w:w="1350" w:type="dxa"/>
            <w:vAlign w:val="center"/>
          </w:tcPr>
          <w:p w:rsidR="00915372" w:rsidRDefault="00C36074">
            <w:pPr>
              <w:jc w:val="center"/>
            </w:pPr>
            <w:r>
              <w:rPr>
                <w:color w:val="000000"/>
                <w:szCs w:val="21"/>
              </w:rPr>
              <w:t>0.93%</w:t>
            </w:r>
          </w:p>
        </w:tc>
        <w:tc>
          <w:tcPr>
            <w:tcW w:w="1350" w:type="dxa"/>
            <w:vAlign w:val="center"/>
          </w:tcPr>
          <w:p w:rsidR="00915372" w:rsidRDefault="00C36074">
            <w:pPr>
              <w:jc w:val="center"/>
            </w:pPr>
            <w:r>
              <w:rPr>
                <w:color w:val="000000"/>
                <w:szCs w:val="21"/>
              </w:rPr>
              <w:t>2.88%</w:t>
            </w:r>
          </w:p>
        </w:tc>
        <w:tc>
          <w:tcPr>
            <w:tcW w:w="1350" w:type="dxa"/>
            <w:vAlign w:val="center"/>
          </w:tcPr>
          <w:p w:rsidR="00915372" w:rsidRDefault="00C36074">
            <w:pPr>
              <w:jc w:val="center"/>
            </w:pPr>
            <w:r>
              <w:rPr>
                <w:color w:val="000000"/>
                <w:szCs w:val="21"/>
              </w:rPr>
              <w:t>0.91%</w:t>
            </w:r>
          </w:p>
        </w:tc>
        <w:tc>
          <w:tcPr>
            <w:tcW w:w="1350" w:type="dxa"/>
            <w:vAlign w:val="center"/>
          </w:tcPr>
          <w:p w:rsidR="00915372" w:rsidRDefault="00C36074">
            <w:pPr>
              <w:jc w:val="center"/>
            </w:pPr>
            <w:r>
              <w:rPr>
                <w:color w:val="000000"/>
                <w:szCs w:val="21"/>
              </w:rPr>
              <w:t>1.20%</w:t>
            </w:r>
          </w:p>
        </w:tc>
        <w:tc>
          <w:tcPr>
            <w:tcW w:w="1350" w:type="dxa"/>
            <w:vAlign w:val="center"/>
          </w:tcPr>
          <w:p w:rsidR="00915372" w:rsidRDefault="00C36074">
            <w:pPr>
              <w:jc w:val="center"/>
            </w:pPr>
            <w:r>
              <w:rPr>
                <w:color w:val="000000"/>
                <w:szCs w:val="21"/>
              </w:rPr>
              <w:t>0.02%</w:t>
            </w:r>
          </w:p>
        </w:tc>
      </w:tr>
      <w:tr w:rsidR="00915372">
        <w:tc>
          <w:tcPr>
            <w:tcW w:w="1620" w:type="dxa"/>
            <w:vAlign w:val="center"/>
          </w:tcPr>
          <w:p w:rsidR="00915372" w:rsidRDefault="00C36074">
            <w:pPr>
              <w:jc w:val="left"/>
            </w:pPr>
            <w:r>
              <w:rPr>
                <w:color w:val="000000"/>
                <w:szCs w:val="21"/>
              </w:rPr>
              <w:t>过去三个月</w:t>
            </w:r>
          </w:p>
        </w:tc>
        <w:tc>
          <w:tcPr>
            <w:tcW w:w="1350" w:type="dxa"/>
            <w:vAlign w:val="center"/>
          </w:tcPr>
          <w:p w:rsidR="00915372" w:rsidRDefault="00C36074">
            <w:pPr>
              <w:jc w:val="center"/>
            </w:pPr>
            <w:r>
              <w:rPr>
                <w:color w:val="000000"/>
                <w:szCs w:val="21"/>
              </w:rPr>
              <w:t>13.25%</w:t>
            </w:r>
          </w:p>
        </w:tc>
        <w:tc>
          <w:tcPr>
            <w:tcW w:w="1350" w:type="dxa"/>
            <w:vAlign w:val="center"/>
          </w:tcPr>
          <w:p w:rsidR="00915372" w:rsidRDefault="00C36074">
            <w:pPr>
              <w:jc w:val="center"/>
            </w:pPr>
            <w:r>
              <w:rPr>
                <w:color w:val="000000"/>
                <w:szCs w:val="21"/>
              </w:rPr>
              <w:t>1.27%</w:t>
            </w:r>
          </w:p>
        </w:tc>
        <w:tc>
          <w:tcPr>
            <w:tcW w:w="1350" w:type="dxa"/>
            <w:vAlign w:val="center"/>
          </w:tcPr>
          <w:p w:rsidR="00915372" w:rsidRDefault="00C36074">
            <w:pPr>
              <w:jc w:val="center"/>
            </w:pPr>
            <w:r>
              <w:rPr>
                <w:color w:val="000000"/>
                <w:szCs w:val="21"/>
              </w:rPr>
              <w:t>10.60%</w:t>
            </w:r>
          </w:p>
        </w:tc>
        <w:tc>
          <w:tcPr>
            <w:tcW w:w="1350" w:type="dxa"/>
            <w:vAlign w:val="center"/>
          </w:tcPr>
          <w:p w:rsidR="00915372" w:rsidRDefault="00C36074">
            <w:pPr>
              <w:jc w:val="center"/>
            </w:pPr>
            <w:r>
              <w:rPr>
                <w:color w:val="000000"/>
                <w:szCs w:val="21"/>
              </w:rPr>
              <w:t>1.27%</w:t>
            </w:r>
          </w:p>
        </w:tc>
        <w:tc>
          <w:tcPr>
            <w:tcW w:w="1350" w:type="dxa"/>
            <w:vAlign w:val="center"/>
          </w:tcPr>
          <w:p w:rsidR="00915372" w:rsidRDefault="00C36074">
            <w:pPr>
              <w:jc w:val="center"/>
            </w:pPr>
            <w:r>
              <w:rPr>
                <w:color w:val="000000"/>
                <w:szCs w:val="21"/>
              </w:rPr>
              <w:t>2.65%</w:t>
            </w:r>
          </w:p>
        </w:tc>
        <w:tc>
          <w:tcPr>
            <w:tcW w:w="1350" w:type="dxa"/>
            <w:vAlign w:val="center"/>
          </w:tcPr>
          <w:p w:rsidR="00915372" w:rsidRDefault="00C36074">
            <w:pPr>
              <w:jc w:val="center"/>
            </w:pPr>
            <w:r>
              <w:rPr>
                <w:color w:val="000000"/>
                <w:szCs w:val="21"/>
              </w:rPr>
              <w:t>0.00%</w:t>
            </w:r>
          </w:p>
        </w:tc>
      </w:tr>
      <w:tr w:rsidR="00915372">
        <w:tc>
          <w:tcPr>
            <w:tcW w:w="1620" w:type="dxa"/>
            <w:vAlign w:val="center"/>
          </w:tcPr>
          <w:p w:rsidR="00915372" w:rsidRDefault="00C36074">
            <w:pPr>
              <w:jc w:val="left"/>
            </w:pPr>
            <w:r>
              <w:rPr>
                <w:color w:val="000000"/>
                <w:szCs w:val="21"/>
              </w:rPr>
              <w:t>过去六个月</w:t>
            </w:r>
          </w:p>
        </w:tc>
        <w:tc>
          <w:tcPr>
            <w:tcW w:w="1350" w:type="dxa"/>
            <w:vAlign w:val="center"/>
          </w:tcPr>
          <w:p w:rsidR="00915372" w:rsidRDefault="00C36074">
            <w:pPr>
              <w:jc w:val="center"/>
            </w:pPr>
            <w:r>
              <w:rPr>
                <w:color w:val="000000"/>
                <w:szCs w:val="21"/>
              </w:rPr>
              <w:t>14.09%</w:t>
            </w:r>
          </w:p>
        </w:tc>
        <w:tc>
          <w:tcPr>
            <w:tcW w:w="1350" w:type="dxa"/>
            <w:vAlign w:val="center"/>
          </w:tcPr>
          <w:p w:rsidR="00915372" w:rsidRDefault="00C36074">
            <w:pPr>
              <w:jc w:val="center"/>
            </w:pPr>
            <w:r>
              <w:rPr>
                <w:color w:val="000000"/>
                <w:szCs w:val="21"/>
              </w:rPr>
              <w:t>1.98%</w:t>
            </w:r>
          </w:p>
        </w:tc>
        <w:tc>
          <w:tcPr>
            <w:tcW w:w="1350" w:type="dxa"/>
            <w:vAlign w:val="center"/>
          </w:tcPr>
          <w:p w:rsidR="00915372" w:rsidRDefault="00C36074">
            <w:pPr>
              <w:jc w:val="center"/>
            </w:pPr>
            <w:r>
              <w:rPr>
                <w:color w:val="000000"/>
                <w:szCs w:val="21"/>
              </w:rPr>
              <w:t>9.20%</w:t>
            </w:r>
          </w:p>
        </w:tc>
        <w:tc>
          <w:tcPr>
            <w:tcW w:w="1350" w:type="dxa"/>
            <w:vAlign w:val="center"/>
          </w:tcPr>
          <w:p w:rsidR="00915372" w:rsidRDefault="00C36074">
            <w:pPr>
              <w:jc w:val="center"/>
            </w:pPr>
            <w:r>
              <w:rPr>
                <w:color w:val="000000"/>
                <w:szCs w:val="21"/>
              </w:rPr>
              <w:t>1.98%</w:t>
            </w:r>
          </w:p>
        </w:tc>
        <w:tc>
          <w:tcPr>
            <w:tcW w:w="1350" w:type="dxa"/>
            <w:vAlign w:val="center"/>
          </w:tcPr>
          <w:p w:rsidR="00915372" w:rsidRDefault="00C36074">
            <w:pPr>
              <w:jc w:val="center"/>
            </w:pPr>
            <w:r>
              <w:rPr>
                <w:color w:val="000000"/>
                <w:szCs w:val="21"/>
              </w:rPr>
              <w:t>4.89%</w:t>
            </w:r>
          </w:p>
        </w:tc>
        <w:tc>
          <w:tcPr>
            <w:tcW w:w="1350" w:type="dxa"/>
            <w:vAlign w:val="center"/>
          </w:tcPr>
          <w:p w:rsidR="00915372" w:rsidRDefault="00C36074">
            <w:pPr>
              <w:jc w:val="center"/>
            </w:pPr>
            <w:r>
              <w:rPr>
                <w:color w:val="000000"/>
                <w:szCs w:val="21"/>
              </w:rPr>
              <w:t>0.00%</w:t>
            </w:r>
          </w:p>
        </w:tc>
      </w:tr>
      <w:tr w:rsidR="00915372">
        <w:tc>
          <w:tcPr>
            <w:tcW w:w="1620" w:type="dxa"/>
            <w:vAlign w:val="center"/>
          </w:tcPr>
          <w:p w:rsidR="00915372" w:rsidRDefault="00C36074">
            <w:pPr>
              <w:jc w:val="left"/>
            </w:pPr>
            <w:r>
              <w:rPr>
                <w:color w:val="000000"/>
                <w:szCs w:val="21"/>
              </w:rPr>
              <w:t>过去一年</w:t>
            </w:r>
          </w:p>
        </w:tc>
        <w:tc>
          <w:tcPr>
            <w:tcW w:w="1350" w:type="dxa"/>
            <w:vAlign w:val="center"/>
          </w:tcPr>
          <w:p w:rsidR="00915372" w:rsidRDefault="00C36074">
            <w:pPr>
              <w:jc w:val="center"/>
            </w:pPr>
            <w:r>
              <w:rPr>
                <w:color w:val="000000"/>
                <w:szCs w:val="21"/>
              </w:rPr>
              <w:t>19.29%</w:t>
            </w:r>
          </w:p>
        </w:tc>
        <w:tc>
          <w:tcPr>
            <w:tcW w:w="1350" w:type="dxa"/>
            <w:vAlign w:val="center"/>
          </w:tcPr>
          <w:p w:rsidR="00915372" w:rsidRDefault="00C36074">
            <w:pPr>
              <w:jc w:val="center"/>
            </w:pPr>
            <w:r>
              <w:rPr>
                <w:color w:val="000000"/>
                <w:szCs w:val="21"/>
              </w:rPr>
              <w:t>1.63%</w:t>
            </w:r>
          </w:p>
        </w:tc>
        <w:tc>
          <w:tcPr>
            <w:tcW w:w="1350" w:type="dxa"/>
            <w:vAlign w:val="center"/>
          </w:tcPr>
          <w:p w:rsidR="00915372" w:rsidRDefault="00C36074">
            <w:pPr>
              <w:jc w:val="center"/>
            </w:pPr>
            <w:r>
              <w:rPr>
                <w:color w:val="000000"/>
                <w:szCs w:val="21"/>
              </w:rPr>
              <w:t>11.23%</w:t>
            </w:r>
          </w:p>
        </w:tc>
        <w:tc>
          <w:tcPr>
            <w:tcW w:w="1350" w:type="dxa"/>
            <w:vAlign w:val="center"/>
          </w:tcPr>
          <w:p w:rsidR="00915372" w:rsidRDefault="00C36074">
            <w:pPr>
              <w:jc w:val="center"/>
            </w:pPr>
            <w:r>
              <w:rPr>
                <w:color w:val="000000"/>
                <w:szCs w:val="21"/>
              </w:rPr>
              <w:t>1.63%</w:t>
            </w:r>
          </w:p>
        </w:tc>
        <w:tc>
          <w:tcPr>
            <w:tcW w:w="1350" w:type="dxa"/>
            <w:vAlign w:val="center"/>
          </w:tcPr>
          <w:p w:rsidR="00915372" w:rsidRDefault="00C36074">
            <w:pPr>
              <w:jc w:val="center"/>
            </w:pPr>
            <w:r>
              <w:rPr>
                <w:color w:val="000000"/>
                <w:szCs w:val="21"/>
              </w:rPr>
              <w:t>8.06%</w:t>
            </w:r>
          </w:p>
        </w:tc>
        <w:tc>
          <w:tcPr>
            <w:tcW w:w="1350" w:type="dxa"/>
            <w:vAlign w:val="center"/>
          </w:tcPr>
          <w:p w:rsidR="00915372" w:rsidRDefault="00C36074">
            <w:pPr>
              <w:jc w:val="center"/>
            </w:pPr>
            <w:r>
              <w:rPr>
                <w:color w:val="000000"/>
                <w:szCs w:val="21"/>
              </w:rPr>
              <w:t>0.00%</w:t>
            </w:r>
          </w:p>
        </w:tc>
      </w:tr>
      <w:tr w:rsidR="00915372">
        <w:tc>
          <w:tcPr>
            <w:tcW w:w="1620" w:type="dxa"/>
            <w:vAlign w:val="center"/>
          </w:tcPr>
          <w:p w:rsidR="00915372" w:rsidRDefault="00C36074">
            <w:pPr>
              <w:jc w:val="left"/>
            </w:pPr>
            <w:r>
              <w:rPr>
                <w:color w:val="000000"/>
                <w:szCs w:val="21"/>
              </w:rPr>
              <w:t>过去三年</w:t>
            </w:r>
          </w:p>
        </w:tc>
        <w:tc>
          <w:tcPr>
            <w:tcW w:w="1350" w:type="dxa"/>
            <w:vAlign w:val="center"/>
          </w:tcPr>
          <w:p w:rsidR="00915372" w:rsidRDefault="00C36074">
            <w:pPr>
              <w:jc w:val="center"/>
            </w:pPr>
            <w:r>
              <w:rPr>
                <w:color w:val="000000"/>
                <w:szCs w:val="21"/>
              </w:rPr>
              <w:t>-0.52%</w:t>
            </w:r>
          </w:p>
        </w:tc>
        <w:tc>
          <w:tcPr>
            <w:tcW w:w="1350" w:type="dxa"/>
            <w:vAlign w:val="center"/>
          </w:tcPr>
          <w:p w:rsidR="00915372" w:rsidRDefault="00C36074">
            <w:pPr>
              <w:jc w:val="center"/>
            </w:pPr>
            <w:r>
              <w:rPr>
                <w:color w:val="000000"/>
                <w:szCs w:val="21"/>
              </w:rPr>
              <w:t>1.64%</w:t>
            </w:r>
          </w:p>
        </w:tc>
        <w:tc>
          <w:tcPr>
            <w:tcW w:w="1350" w:type="dxa"/>
            <w:vAlign w:val="center"/>
          </w:tcPr>
          <w:p w:rsidR="00915372" w:rsidRDefault="00C36074">
            <w:pPr>
              <w:jc w:val="center"/>
            </w:pPr>
            <w:r>
              <w:rPr>
                <w:color w:val="000000"/>
                <w:szCs w:val="21"/>
              </w:rPr>
              <w:t>-7.95%</w:t>
            </w:r>
          </w:p>
        </w:tc>
        <w:tc>
          <w:tcPr>
            <w:tcW w:w="1350" w:type="dxa"/>
            <w:vAlign w:val="center"/>
          </w:tcPr>
          <w:p w:rsidR="00915372" w:rsidRDefault="00C36074">
            <w:pPr>
              <w:jc w:val="center"/>
            </w:pPr>
            <w:r>
              <w:rPr>
                <w:color w:val="000000"/>
                <w:szCs w:val="21"/>
              </w:rPr>
              <w:t>1.64%</w:t>
            </w:r>
          </w:p>
        </w:tc>
        <w:tc>
          <w:tcPr>
            <w:tcW w:w="1350" w:type="dxa"/>
            <w:vAlign w:val="center"/>
          </w:tcPr>
          <w:p w:rsidR="00915372" w:rsidRDefault="00C36074">
            <w:pPr>
              <w:jc w:val="center"/>
            </w:pPr>
            <w:r>
              <w:rPr>
                <w:color w:val="000000"/>
                <w:szCs w:val="21"/>
              </w:rPr>
              <w:t>7.43%</w:t>
            </w:r>
          </w:p>
        </w:tc>
        <w:tc>
          <w:tcPr>
            <w:tcW w:w="1350" w:type="dxa"/>
            <w:vAlign w:val="center"/>
          </w:tcPr>
          <w:p w:rsidR="00915372" w:rsidRDefault="00C36074">
            <w:pPr>
              <w:jc w:val="center"/>
            </w:pPr>
            <w:r>
              <w:rPr>
                <w:color w:val="000000"/>
                <w:szCs w:val="21"/>
              </w:rPr>
              <w:t>0.00%</w:t>
            </w:r>
          </w:p>
        </w:tc>
      </w:tr>
      <w:tr w:rsidR="00915372">
        <w:tc>
          <w:tcPr>
            <w:tcW w:w="1620" w:type="dxa"/>
            <w:vAlign w:val="center"/>
          </w:tcPr>
          <w:p w:rsidR="00915372" w:rsidRDefault="00C36074">
            <w:pPr>
              <w:jc w:val="left"/>
            </w:pPr>
            <w:r>
              <w:rPr>
                <w:color w:val="000000"/>
                <w:szCs w:val="21"/>
              </w:rPr>
              <w:t>自基金合同生效起至今</w:t>
            </w:r>
          </w:p>
        </w:tc>
        <w:tc>
          <w:tcPr>
            <w:tcW w:w="1350" w:type="dxa"/>
            <w:vAlign w:val="center"/>
          </w:tcPr>
          <w:p w:rsidR="00915372" w:rsidRDefault="00C36074">
            <w:pPr>
              <w:jc w:val="center"/>
            </w:pPr>
            <w:r>
              <w:rPr>
                <w:color w:val="000000"/>
                <w:szCs w:val="21"/>
              </w:rPr>
              <w:t>-39.89%</w:t>
            </w:r>
          </w:p>
        </w:tc>
        <w:tc>
          <w:tcPr>
            <w:tcW w:w="1350" w:type="dxa"/>
            <w:vAlign w:val="center"/>
          </w:tcPr>
          <w:p w:rsidR="00915372" w:rsidRDefault="00C36074">
            <w:pPr>
              <w:jc w:val="center"/>
            </w:pPr>
            <w:r>
              <w:rPr>
                <w:color w:val="000000"/>
                <w:szCs w:val="21"/>
              </w:rPr>
              <w:t>1.91%</w:t>
            </w:r>
          </w:p>
        </w:tc>
        <w:tc>
          <w:tcPr>
            <w:tcW w:w="1350" w:type="dxa"/>
            <w:vAlign w:val="center"/>
          </w:tcPr>
          <w:p w:rsidR="00915372" w:rsidRDefault="00C36074">
            <w:pPr>
              <w:jc w:val="center"/>
            </w:pPr>
            <w:r>
              <w:rPr>
                <w:color w:val="000000"/>
                <w:szCs w:val="21"/>
              </w:rPr>
              <w:t>-27.58%</w:t>
            </w:r>
          </w:p>
        </w:tc>
        <w:tc>
          <w:tcPr>
            <w:tcW w:w="1350" w:type="dxa"/>
            <w:vAlign w:val="center"/>
          </w:tcPr>
          <w:p w:rsidR="00915372" w:rsidRDefault="00C36074">
            <w:pPr>
              <w:jc w:val="center"/>
            </w:pPr>
            <w:r>
              <w:rPr>
                <w:color w:val="000000"/>
                <w:szCs w:val="21"/>
              </w:rPr>
              <w:t>1.94%</w:t>
            </w:r>
          </w:p>
        </w:tc>
        <w:tc>
          <w:tcPr>
            <w:tcW w:w="1350" w:type="dxa"/>
            <w:vAlign w:val="center"/>
          </w:tcPr>
          <w:p w:rsidR="00915372" w:rsidRDefault="00C36074">
            <w:pPr>
              <w:jc w:val="center"/>
            </w:pPr>
            <w:r>
              <w:rPr>
                <w:color w:val="000000"/>
                <w:szCs w:val="21"/>
              </w:rPr>
              <w:t>-12.31%</w:t>
            </w:r>
          </w:p>
        </w:tc>
        <w:tc>
          <w:tcPr>
            <w:tcW w:w="1350" w:type="dxa"/>
            <w:vAlign w:val="center"/>
          </w:tcPr>
          <w:p w:rsidR="00915372" w:rsidRDefault="00C36074">
            <w:pPr>
              <w:jc w:val="center"/>
            </w:pPr>
            <w:r>
              <w:rPr>
                <w:color w:val="000000"/>
                <w:szCs w:val="21"/>
              </w:rPr>
              <w:t>-0.03%</w:t>
            </w:r>
          </w:p>
        </w:tc>
      </w:tr>
    </w:tbl>
    <w:p w:rsidR="00F516C9" w:rsidRPr="00885C59" w:rsidRDefault="00F516C9" w:rsidP="00FB519A">
      <w:pPr>
        <w:spacing w:line="360" w:lineRule="auto"/>
        <w:ind w:firstLineChars="196" w:firstLine="413"/>
        <w:rPr>
          <w:b/>
          <w:kern w:val="0"/>
          <w:szCs w:val="21"/>
        </w:rPr>
      </w:pPr>
      <w:r w:rsidRPr="00885C59">
        <w:rPr>
          <w:b/>
          <w:kern w:val="0"/>
          <w:szCs w:val="21"/>
        </w:rPr>
        <w:t xml:space="preserve">3.2.2 </w:t>
      </w:r>
      <w:r w:rsidR="003D28EA">
        <w:rPr>
          <w:rStyle w:val="af8"/>
          <w:rFonts w:ascii="宋体" w:hAnsi="宋体" w:cs="宋体" w:hint="eastAsia"/>
          <w:color w:val="000000"/>
          <w:shd w:val="clear" w:color="auto" w:fill="FFFFFF"/>
        </w:rPr>
        <w:t>自基金合同生效以来</w:t>
      </w:r>
      <w:r w:rsidR="00D947FC">
        <w:rPr>
          <w:rFonts w:hint="eastAsia"/>
          <w:b/>
          <w:kern w:val="0"/>
          <w:szCs w:val="21"/>
        </w:rPr>
        <w:t>基金累计</w:t>
      </w:r>
      <w:r w:rsidRPr="00885C59">
        <w:rPr>
          <w:rFonts w:hint="eastAsia"/>
          <w:b/>
          <w:kern w:val="0"/>
          <w:szCs w:val="21"/>
        </w:rPr>
        <w:t>净值增长率变动及其与同期业绩比较基准收益率变动的比较</w:t>
      </w:r>
    </w:p>
    <w:p w:rsidR="00F516C9" w:rsidRPr="00885C59" w:rsidRDefault="00F516C9" w:rsidP="00290761">
      <w:pPr>
        <w:spacing w:line="360" w:lineRule="auto"/>
        <w:ind w:firstLine="420"/>
        <w:jc w:val="center"/>
        <w:rPr>
          <w:kern w:val="0"/>
          <w:szCs w:val="21"/>
        </w:rPr>
      </w:pPr>
      <w:r w:rsidRPr="00885C59">
        <w:rPr>
          <w:kern w:val="0"/>
          <w:szCs w:val="21"/>
        </w:rPr>
        <w:t>易方达军工指数分级证券投资基金</w:t>
      </w:r>
    </w:p>
    <w:p w:rsidR="00F516C9" w:rsidRPr="00885C59" w:rsidRDefault="00F516C9" w:rsidP="00290761">
      <w:pPr>
        <w:spacing w:line="360" w:lineRule="auto"/>
        <w:ind w:firstLine="420"/>
        <w:jc w:val="center"/>
        <w:rPr>
          <w:kern w:val="0"/>
          <w:szCs w:val="21"/>
        </w:rPr>
      </w:pPr>
      <w:r w:rsidRPr="00885C59">
        <w:rPr>
          <w:rFonts w:hint="eastAsia"/>
          <w:kern w:val="0"/>
          <w:szCs w:val="21"/>
        </w:rPr>
        <w:t>累计净值增长率与业绩比较基准收益率历史走势对比图</w:t>
      </w:r>
    </w:p>
    <w:p w:rsidR="00F516C9" w:rsidRPr="00885C59" w:rsidRDefault="00F516C9" w:rsidP="00290761">
      <w:pPr>
        <w:pStyle w:val="a5"/>
        <w:snapToGrid w:val="0"/>
        <w:spacing w:line="360" w:lineRule="auto"/>
        <w:ind w:firstLine="480"/>
        <w:jc w:val="center"/>
        <w:rPr>
          <w:rFonts w:ascii="Times New Roman" w:hAnsi="Times New Roman"/>
        </w:rPr>
      </w:pPr>
      <w:r w:rsidRPr="00885C59">
        <w:rPr>
          <w:rFonts w:ascii="Times New Roman" w:hAnsi="Times New Roman" w:hint="eastAsia"/>
        </w:rPr>
        <w:t>（</w:t>
      </w:r>
      <w:r w:rsidRPr="00885C59">
        <w:rPr>
          <w:rFonts w:ascii="Times New Roman" w:hAnsi="Times New Roman"/>
        </w:rPr>
        <w:t>2015</w:t>
      </w:r>
      <w:r w:rsidRPr="00885C59">
        <w:rPr>
          <w:rFonts w:ascii="Times New Roman" w:hAnsi="Times New Roman"/>
        </w:rPr>
        <w:t>年</w:t>
      </w:r>
      <w:r w:rsidRPr="00885C59">
        <w:rPr>
          <w:rFonts w:ascii="Times New Roman" w:hAnsi="Times New Roman"/>
        </w:rPr>
        <w:t>7</w:t>
      </w:r>
      <w:r w:rsidRPr="00885C59">
        <w:rPr>
          <w:rFonts w:ascii="Times New Roman" w:hAnsi="Times New Roman"/>
        </w:rPr>
        <w:t>月</w:t>
      </w:r>
      <w:r w:rsidRPr="00885C59">
        <w:rPr>
          <w:rFonts w:ascii="Times New Roman" w:hAnsi="Times New Roman"/>
        </w:rPr>
        <w:t>8</w:t>
      </w:r>
      <w:r w:rsidRPr="00885C59">
        <w:rPr>
          <w:rFonts w:ascii="Times New Roman" w:hAnsi="Times New Roman"/>
        </w:rPr>
        <w:t>日</w:t>
      </w:r>
      <w:r w:rsidRPr="00885C59">
        <w:rPr>
          <w:rFonts w:ascii="Times New Roman" w:hAnsi="Times New Roman" w:hint="eastAsia"/>
        </w:rPr>
        <w:t>至</w:t>
      </w:r>
      <w:r w:rsidRPr="00885C59">
        <w:rPr>
          <w:rFonts w:ascii="Times New Roman" w:hAnsi="Times New Roman"/>
        </w:rPr>
        <w:t>2020</w:t>
      </w:r>
      <w:r w:rsidRPr="00885C59">
        <w:rPr>
          <w:rFonts w:ascii="Times New Roman" w:hAnsi="Times New Roman"/>
        </w:rPr>
        <w:t>年</w:t>
      </w:r>
      <w:r w:rsidRPr="00885C59">
        <w:rPr>
          <w:rFonts w:ascii="Times New Roman" w:hAnsi="Times New Roman"/>
        </w:rPr>
        <w:t>6</w:t>
      </w:r>
      <w:r w:rsidRPr="00885C59">
        <w:rPr>
          <w:rFonts w:ascii="Times New Roman" w:hAnsi="Times New Roman"/>
        </w:rPr>
        <w:t>月</w:t>
      </w:r>
      <w:r w:rsidRPr="00885C59">
        <w:rPr>
          <w:rFonts w:ascii="Times New Roman" w:hAnsi="Times New Roman"/>
        </w:rPr>
        <w:t>30</w:t>
      </w:r>
      <w:r w:rsidRPr="00885C59">
        <w:rPr>
          <w:rFonts w:ascii="Times New Roman" w:hAnsi="Times New Roman"/>
        </w:rPr>
        <w:t>日</w:t>
      </w:r>
      <w:r w:rsidRPr="00885C59">
        <w:rPr>
          <w:rFonts w:ascii="Times New Roman" w:hAnsi="Times New Roman" w:hint="eastAsia"/>
        </w:rPr>
        <w:t>）</w:t>
      </w:r>
    </w:p>
    <w:p w:rsidR="00F516C9" w:rsidRPr="00885C59" w:rsidRDefault="00243E7D"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8" o:title=""/>
          </v:shape>
        </w:pic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注：自基金合同生效至报告期末，基金份额净值增长率为</w:t>
      </w:r>
      <w:r w:rsidRPr="00885C59">
        <w:rPr>
          <w:kern w:val="0"/>
          <w:szCs w:val="21"/>
        </w:rPr>
        <w:t>-39.89%</w:t>
      </w:r>
      <w:r w:rsidRPr="00885C59">
        <w:rPr>
          <w:kern w:val="0"/>
          <w:szCs w:val="21"/>
        </w:rPr>
        <w:t>，同期业绩比较基准收益率为</w:t>
      </w:r>
      <w:r w:rsidRPr="00885C59">
        <w:rPr>
          <w:kern w:val="0"/>
          <w:szCs w:val="21"/>
        </w:rPr>
        <w:t>-27.58%</w:t>
      </w:r>
      <w:r w:rsidRPr="00885C59">
        <w:rPr>
          <w:kern w:val="0"/>
          <w:szCs w:val="21"/>
        </w:rPr>
        <w:t>。</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34" w:name="_Toc225498254"/>
      <w:bookmarkStart w:id="35" w:name="_Toc374542132"/>
      <w:bookmarkStart w:id="36" w:name="_Toc48664401"/>
      <w:r w:rsidRPr="005F1BBF">
        <w:rPr>
          <w:rFonts w:ascii="Times New Roman" w:hAnsi="Times New Roman"/>
          <w:bCs/>
          <w:color w:val="000000"/>
          <w:sz w:val="21"/>
          <w:szCs w:val="21"/>
        </w:rPr>
        <w:t>4</w:t>
      </w:r>
      <w:r w:rsidRPr="005F1BBF">
        <w:rPr>
          <w:rFonts w:ascii="Times New Roman" w:hAnsi="Times New Roman"/>
          <w:bCs/>
          <w:color w:val="000000"/>
          <w:sz w:val="21"/>
          <w:szCs w:val="21"/>
        </w:rPr>
        <w:t>管理人报告</w:t>
      </w:r>
      <w:bookmarkEnd w:id="34"/>
      <w:bookmarkEnd w:id="35"/>
      <w:bookmarkEnd w:id="36"/>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7" w:name="_Toc374542133"/>
      <w:bookmarkStart w:id="38" w:name="_Toc48664402"/>
      <w:r w:rsidRPr="00885C59">
        <w:rPr>
          <w:rFonts w:ascii="Times New Roman" w:hAnsi="Times New Roman"/>
          <w:kern w:val="0"/>
          <w:sz w:val="21"/>
          <w:szCs w:val="21"/>
        </w:rPr>
        <w:t>4.1</w:t>
      </w:r>
      <w:r w:rsidRPr="00885C59">
        <w:rPr>
          <w:rFonts w:ascii="Times New Roman" w:hAnsi="Times New Roman" w:hint="eastAsia"/>
          <w:kern w:val="0"/>
          <w:sz w:val="21"/>
          <w:szCs w:val="21"/>
        </w:rPr>
        <w:t>基金管理人及基金经理情况</w:t>
      </w:r>
      <w:bookmarkEnd w:id="37"/>
      <w:bookmarkEnd w:id="38"/>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4.1.1 </w:t>
      </w:r>
      <w:r w:rsidRPr="00885C59">
        <w:rPr>
          <w:rFonts w:hint="eastAsia"/>
          <w:b/>
          <w:color w:val="000000"/>
          <w:kern w:val="0"/>
          <w:szCs w:val="21"/>
        </w:rPr>
        <w:t>基金管理人及其管理基金的经验</w:t>
      </w:r>
    </w:p>
    <w:p w:rsidR="00F516C9" w:rsidRPr="00885C59" w:rsidRDefault="00F516C9" w:rsidP="00FB519A">
      <w:pPr>
        <w:widowControl/>
        <w:spacing w:line="360" w:lineRule="auto"/>
        <w:ind w:firstLineChars="200" w:firstLine="420"/>
        <w:rPr>
          <w:kern w:val="0"/>
          <w:szCs w:val="21"/>
        </w:rPr>
      </w:pPr>
      <w:r w:rsidRPr="00885C59">
        <w:rPr>
          <w:kern w:val="0"/>
          <w:szCs w:val="21"/>
        </w:rPr>
        <w:t>经中国证监会证监基金字</w:t>
      </w:r>
      <w:r w:rsidRPr="00885C59">
        <w:rPr>
          <w:kern w:val="0"/>
          <w:szCs w:val="21"/>
        </w:rPr>
        <w:t>[2001]4</w:t>
      </w:r>
      <w:r w:rsidRPr="00885C59">
        <w:rPr>
          <w:kern w:val="0"/>
          <w:szCs w:val="21"/>
        </w:rPr>
        <w:t>号文批准，本基金管理人成立于</w:t>
      </w:r>
      <w:r w:rsidRPr="00885C59">
        <w:rPr>
          <w:kern w:val="0"/>
          <w:szCs w:val="21"/>
        </w:rPr>
        <w:t>2001</w:t>
      </w:r>
      <w:r w:rsidRPr="00885C59">
        <w:rPr>
          <w:kern w:val="0"/>
          <w:szCs w:val="21"/>
        </w:rPr>
        <w:t>年</w:t>
      </w:r>
      <w:r w:rsidRPr="00885C59">
        <w:rPr>
          <w:kern w:val="0"/>
          <w:szCs w:val="21"/>
        </w:rPr>
        <w:t>4</w:t>
      </w:r>
      <w:r w:rsidRPr="00885C59">
        <w:rPr>
          <w:kern w:val="0"/>
          <w:szCs w:val="21"/>
        </w:rPr>
        <w:t>月</w:t>
      </w:r>
      <w:r w:rsidRPr="00885C59">
        <w:rPr>
          <w:kern w:val="0"/>
          <w:szCs w:val="21"/>
        </w:rPr>
        <w:t>17</w:t>
      </w:r>
      <w:r w:rsidRPr="00885C59">
        <w:rPr>
          <w:kern w:val="0"/>
          <w:szCs w:val="21"/>
        </w:rPr>
        <w:t>日，总部设在广州，在北京、上海、香港等地设有分公司或子公司。本基金管理人拥有公募、社保、年金、特定客户资产管理、</w:t>
      </w:r>
      <w:r w:rsidRPr="00885C59">
        <w:rPr>
          <w:kern w:val="0"/>
          <w:szCs w:val="21"/>
        </w:rPr>
        <w:t>QDII</w:t>
      </w:r>
      <w:r w:rsidRPr="00885C59">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4.1.2 </w:t>
      </w:r>
      <w:r>
        <w:rPr>
          <w:rFonts w:hint="eastAsia"/>
          <w:b/>
          <w:color w:val="000000"/>
          <w:kern w:val="0"/>
          <w:szCs w:val="21"/>
        </w:rPr>
        <w:t>基金经理（或基金经理小组）及基金经理助理</w:t>
      </w:r>
      <w:r w:rsidRPr="00885C59">
        <w:rPr>
          <w:rFonts w:hint="eastAsia"/>
          <w:b/>
          <w:color w:val="000000"/>
          <w:kern w:val="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7312E5" w:rsidRPr="00B17B29" w:rsidTr="00E95858">
        <w:trPr>
          <w:cantSplit/>
        </w:trPr>
        <w:tc>
          <w:tcPr>
            <w:tcW w:w="464" w:type="dxa"/>
            <w:vMerge w:val="restart"/>
            <w:vAlign w:val="center"/>
          </w:tcPr>
          <w:p w:rsidR="007312E5" w:rsidRPr="00B17B29" w:rsidRDefault="007312E5" w:rsidP="00E95858">
            <w:pPr>
              <w:jc w:val="center"/>
              <w:rPr>
                <w:color w:val="000000"/>
                <w:szCs w:val="21"/>
              </w:rPr>
            </w:pPr>
            <w:r w:rsidRPr="00B17B29">
              <w:rPr>
                <w:color w:val="000000"/>
                <w:szCs w:val="21"/>
              </w:rPr>
              <w:t>姓名</w:t>
            </w:r>
          </w:p>
        </w:tc>
        <w:tc>
          <w:tcPr>
            <w:tcW w:w="3402" w:type="dxa"/>
            <w:vMerge w:val="restart"/>
            <w:vAlign w:val="center"/>
          </w:tcPr>
          <w:p w:rsidR="007312E5" w:rsidRPr="00B17B29" w:rsidRDefault="007312E5" w:rsidP="00E95858">
            <w:pPr>
              <w:jc w:val="center"/>
              <w:rPr>
                <w:color w:val="000000"/>
                <w:szCs w:val="21"/>
              </w:rPr>
            </w:pPr>
            <w:r w:rsidRPr="00B17B29">
              <w:rPr>
                <w:color w:val="000000"/>
                <w:szCs w:val="21"/>
              </w:rPr>
              <w:t>职务</w:t>
            </w:r>
          </w:p>
        </w:tc>
        <w:tc>
          <w:tcPr>
            <w:tcW w:w="1417" w:type="dxa"/>
            <w:gridSpan w:val="2"/>
          </w:tcPr>
          <w:p w:rsidR="007312E5" w:rsidRPr="00B17B29" w:rsidRDefault="007312E5" w:rsidP="00E95858">
            <w:pPr>
              <w:jc w:val="center"/>
              <w:rPr>
                <w:color w:val="000000"/>
                <w:szCs w:val="21"/>
              </w:rPr>
            </w:pPr>
            <w:r w:rsidRPr="00B17B29">
              <w:rPr>
                <w:color w:val="000000"/>
                <w:szCs w:val="21"/>
              </w:rPr>
              <w:t>任本基金的基金经理（助理）期限</w:t>
            </w:r>
          </w:p>
        </w:tc>
        <w:tc>
          <w:tcPr>
            <w:tcW w:w="709" w:type="dxa"/>
            <w:vMerge w:val="restart"/>
            <w:vAlign w:val="center"/>
          </w:tcPr>
          <w:p w:rsidR="007312E5" w:rsidRPr="00B17B29" w:rsidRDefault="007312E5" w:rsidP="00E95858">
            <w:pPr>
              <w:jc w:val="center"/>
              <w:rPr>
                <w:color w:val="000000"/>
                <w:szCs w:val="21"/>
              </w:rPr>
            </w:pPr>
            <w:r w:rsidRPr="00B17B29">
              <w:rPr>
                <w:color w:val="000000"/>
                <w:szCs w:val="21"/>
              </w:rPr>
              <w:t>证券从业年限</w:t>
            </w:r>
          </w:p>
        </w:tc>
        <w:tc>
          <w:tcPr>
            <w:tcW w:w="3548" w:type="dxa"/>
            <w:vMerge w:val="restart"/>
            <w:vAlign w:val="center"/>
          </w:tcPr>
          <w:p w:rsidR="007312E5" w:rsidRPr="00B17B29" w:rsidRDefault="007312E5" w:rsidP="00E95858">
            <w:pPr>
              <w:jc w:val="center"/>
              <w:rPr>
                <w:color w:val="000000"/>
                <w:szCs w:val="21"/>
              </w:rPr>
            </w:pPr>
            <w:r w:rsidRPr="00B17B29">
              <w:rPr>
                <w:color w:val="000000"/>
                <w:szCs w:val="21"/>
              </w:rPr>
              <w:t>说明</w:t>
            </w:r>
          </w:p>
        </w:tc>
      </w:tr>
      <w:tr w:rsidR="007312E5" w:rsidRPr="00B17B29" w:rsidTr="00E95858">
        <w:trPr>
          <w:cantSplit/>
        </w:trPr>
        <w:tc>
          <w:tcPr>
            <w:tcW w:w="464" w:type="dxa"/>
            <w:vMerge/>
            <w:vAlign w:val="center"/>
          </w:tcPr>
          <w:p w:rsidR="007312E5" w:rsidRPr="00B17B29" w:rsidRDefault="007312E5" w:rsidP="00E95858">
            <w:pPr>
              <w:widowControl/>
              <w:jc w:val="left"/>
              <w:rPr>
                <w:color w:val="000000"/>
                <w:szCs w:val="21"/>
              </w:rPr>
            </w:pPr>
          </w:p>
        </w:tc>
        <w:tc>
          <w:tcPr>
            <w:tcW w:w="3402" w:type="dxa"/>
            <w:vMerge/>
            <w:vAlign w:val="center"/>
          </w:tcPr>
          <w:p w:rsidR="007312E5" w:rsidRPr="00B17B29" w:rsidRDefault="007312E5" w:rsidP="00E95858">
            <w:pPr>
              <w:widowControl/>
              <w:jc w:val="left"/>
              <w:rPr>
                <w:color w:val="000000"/>
                <w:szCs w:val="21"/>
              </w:rPr>
            </w:pPr>
          </w:p>
        </w:tc>
        <w:tc>
          <w:tcPr>
            <w:tcW w:w="709" w:type="dxa"/>
            <w:vAlign w:val="center"/>
          </w:tcPr>
          <w:p w:rsidR="007312E5" w:rsidRPr="00B17B29" w:rsidRDefault="007312E5" w:rsidP="00E95858">
            <w:pPr>
              <w:jc w:val="center"/>
              <w:rPr>
                <w:color w:val="000000"/>
                <w:szCs w:val="21"/>
              </w:rPr>
            </w:pPr>
            <w:r w:rsidRPr="00B17B29">
              <w:rPr>
                <w:color w:val="000000"/>
                <w:szCs w:val="21"/>
              </w:rPr>
              <w:t>任职日期</w:t>
            </w:r>
          </w:p>
        </w:tc>
        <w:tc>
          <w:tcPr>
            <w:tcW w:w="708" w:type="dxa"/>
            <w:vAlign w:val="center"/>
          </w:tcPr>
          <w:p w:rsidR="007312E5" w:rsidRPr="00B17B29" w:rsidRDefault="007312E5" w:rsidP="00E95858">
            <w:pPr>
              <w:jc w:val="center"/>
              <w:rPr>
                <w:color w:val="000000"/>
                <w:szCs w:val="21"/>
              </w:rPr>
            </w:pPr>
            <w:r w:rsidRPr="00B17B29">
              <w:rPr>
                <w:color w:val="000000"/>
                <w:szCs w:val="21"/>
              </w:rPr>
              <w:t>离任日期</w:t>
            </w:r>
          </w:p>
        </w:tc>
        <w:tc>
          <w:tcPr>
            <w:tcW w:w="709" w:type="dxa"/>
            <w:vMerge/>
            <w:vAlign w:val="center"/>
          </w:tcPr>
          <w:p w:rsidR="007312E5" w:rsidRPr="00B17B29" w:rsidRDefault="007312E5" w:rsidP="00E95858">
            <w:pPr>
              <w:widowControl/>
              <w:jc w:val="left"/>
              <w:rPr>
                <w:color w:val="000000"/>
                <w:szCs w:val="21"/>
              </w:rPr>
            </w:pPr>
          </w:p>
        </w:tc>
        <w:tc>
          <w:tcPr>
            <w:tcW w:w="3548" w:type="dxa"/>
            <w:vMerge/>
            <w:vAlign w:val="center"/>
          </w:tcPr>
          <w:p w:rsidR="007312E5" w:rsidRPr="00B17B29" w:rsidRDefault="007312E5" w:rsidP="00E95858">
            <w:pPr>
              <w:widowControl/>
              <w:jc w:val="left"/>
              <w:rPr>
                <w:color w:val="000000"/>
                <w:szCs w:val="21"/>
              </w:rPr>
            </w:pPr>
          </w:p>
        </w:tc>
      </w:tr>
      <w:tr w:rsidR="00915372">
        <w:tc>
          <w:tcPr>
            <w:tcW w:w="464" w:type="dxa"/>
            <w:vAlign w:val="center"/>
          </w:tcPr>
          <w:p w:rsidR="00915372" w:rsidRDefault="00C36074">
            <w:pPr>
              <w:jc w:val="center"/>
            </w:pPr>
            <w:r>
              <w:rPr>
                <w:color w:val="000000"/>
                <w:szCs w:val="21"/>
              </w:rPr>
              <w:t>余海燕</w:t>
            </w:r>
          </w:p>
        </w:tc>
        <w:tc>
          <w:tcPr>
            <w:tcW w:w="3402" w:type="dxa"/>
            <w:vAlign w:val="center"/>
          </w:tcPr>
          <w:p w:rsidR="00915372" w:rsidRDefault="00C36074">
            <w:pPr>
              <w:jc w:val="left"/>
            </w:pPr>
            <w:r>
              <w:rPr>
                <w:color w:val="000000"/>
                <w:szCs w:val="21"/>
              </w:rPr>
              <w:t>本基金的基金经理、易方达沪深</w:t>
            </w:r>
            <w:r>
              <w:rPr>
                <w:color w:val="000000"/>
                <w:szCs w:val="21"/>
              </w:rPr>
              <w:t>300</w:t>
            </w:r>
            <w:r>
              <w:rPr>
                <w:color w:val="000000"/>
                <w:szCs w:val="21"/>
              </w:rPr>
              <w:t>医药卫生交易型开放式指数证券投资基金的基金经理、易方达沪深</w:t>
            </w:r>
            <w:r>
              <w:rPr>
                <w:color w:val="000000"/>
                <w:szCs w:val="21"/>
              </w:rPr>
              <w:t>300</w:t>
            </w:r>
            <w:r>
              <w:rPr>
                <w:color w:val="000000"/>
                <w:szCs w:val="21"/>
              </w:rPr>
              <w:t>非银行金融交易型开放式指数证券投资基金的基金经理、易方达沪深</w:t>
            </w:r>
            <w:r>
              <w:rPr>
                <w:color w:val="000000"/>
                <w:szCs w:val="21"/>
              </w:rPr>
              <w:t>300</w:t>
            </w:r>
            <w:r>
              <w:rPr>
                <w:color w:val="000000"/>
                <w:szCs w:val="21"/>
              </w:rPr>
              <w:t>非银行金融交易型开放式指数证券投资基金联接基金的基金经理、易方达上证</w:t>
            </w:r>
            <w:r>
              <w:rPr>
                <w:color w:val="000000"/>
                <w:szCs w:val="21"/>
              </w:rPr>
              <w:t>50</w:t>
            </w:r>
            <w:r>
              <w:rPr>
                <w:color w:val="000000"/>
                <w:szCs w:val="21"/>
              </w:rPr>
              <w:t>指数分级证券投资基金的基金经理、易方达国企改革指数分级证券投资基金的基金经理、易方达证券公司指数分级证券投资基金的基金经理、易方达中证</w:t>
            </w:r>
            <w:r>
              <w:rPr>
                <w:color w:val="000000"/>
                <w:szCs w:val="21"/>
              </w:rPr>
              <w:t>500</w:t>
            </w:r>
            <w:r>
              <w:rPr>
                <w:color w:val="000000"/>
                <w:szCs w:val="21"/>
              </w:rPr>
              <w:t>交易型开放式指数证券投资基金的基金经理、易方达沪深</w:t>
            </w:r>
            <w:r>
              <w:rPr>
                <w:color w:val="000000"/>
                <w:szCs w:val="21"/>
              </w:rPr>
              <w:t>300</w:t>
            </w:r>
            <w:r>
              <w:rPr>
                <w:color w:val="000000"/>
                <w:szCs w:val="21"/>
              </w:rPr>
              <w:t>交易型开放式指数发起式证券投资基金联接基金的基金经理、易方达沪深</w:t>
            </w:r>
            <w:r>
              <w:rPr>
                <w:color w:val="000000"/>
                <w:szCs w:val="21"/>
              </w:rPr>
              <w:t>300</w:t>
            </w:r>
            <w:r>
              <w:rPr>
                <w:color w:val="000000"/>
                <w:szCs w:val="21"/>
              </w:rPr>
              <w:t>交易型开放式指数发起式证券投资基金的基金经理、易方达中证海外中国互联网</w:t>
            </w:r>
            <w:r>
              <w:rPr>
                <w:color w:val="000000"/>
                <w:szCs w:val="21"/>
              </w:rPr>
              <w:t>50</w:t>
            </w:r>
            <w:r>
              <w:rPr>
                <w:color w:val="000000"/>
                <w:szCs w:val="21"/>
              </w:rPr>
              <w:t>交易型开放式指数证券投资基金的基金经理、易方达中证军工交易型开放式指数证券投资基金的基金经理、易方达中证全指证券公司交易型开放式指数证券投资基金的基金经理、易方达沪深</w:t>
            </w:r>
            <w:r>
              <w:rPr>
                <w:color w:val="000000"/>
                <w:szCs w:val="21"/>
              </w:rPr>
              <w:t>300</w:t>
            </w:r>
            <w:r>
              <w:rPr>
                <w:color w:val="000000"/>
                <w:szCs w:val="21"/>
              </w:rPr>
              <w:t>医药卫生交易型开放式指数证券投资基金联接基金的基金经理、易方达恒生中国企业交易型开放式指数证券投资基金联接基金的基金经理、易方达黄金交易型开放式证券投资基金的基金经理、易方达恒生中国企业交易型开放式指数证券投资基金的基金经理、易方达黄金交易型开放式证券投资基金联接基金的基金经理、易方达中证海外中国互联网</w:t>
            </w:r>
            <w:r>
              <w:rPr>
                <w:color w:val="000000"/>
                <w:szCs w:val="21"/>
              </w:rPr>
              <w:t>50</w:t>
            </w:r>
            <w:r>
              <w:rPr>
                <w:color w:val="000000"/>
                <w:szCs w:val="21"/>
              </w:rPr>
              <w:t>交易型开放式指数证券投资基金联接基金的基金经理、易方达中证</w:t>
            </w:r>
            <w:r>
              <w:rPr>
                <w:color w:val="000000"/>
                <w:szCs w:val="21"/>
              </w:rPr>
              <w:t>500</w:t>
            </w:r>
            <w:r>
              <w:rPr>
                <w:color w:val="000000"/>
                <w:szCs w:val="21"/>
              </w:rPr>
              <w:t>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交易型开放式指数证券投资基金发起式联接基金的基金经理、指数投资部副总经理、指数投资决策委员会委员</w:t>
            </w:r>
          </w:p>
        </w:tc>
        <w:tc>
          <w:tcPr>
            <w:tcW w:w="709" w:type="dxa"/>
            <w:vAlign w:val="center"/>
          </w:tcPr>
          <w:p w:rsidR="00915372" w:rsidRDefault="00C36074">
            <w:pPr>
              <w:jc w:val="center"/>
            </w:pPr>
            <w:r>
              <w:rPr>
                <w:color w:val="000000"/>
                <w:szCs w:val="21"/>
              </w:rPr>
              <w:t>2015-07-08</w:t>
            </w:r>
          </w:p>
        </w:tc>
        <w:tc>
          <w:tcPr>
            <w:tcW w:w="708" w:type="dxa"/>
            <w:vAlign w:val="center"/>
          </w:tcPr>
          <w:p w:rsidR="00915372" w:rsidRDefault="00C36074">
            <w:pPr>
              <w:jc w:val="center"/>
            </w:pPr>
            <w:r>
              <w:rPr>
                <w:color w:val="000000"/>
                <w:szCs w:val="21"/>
              </w:rPr>
              <w:t>-</w:t>
            </w:r>
          </w:p>
        </w:tc>
        <w:tc>
          <w:tcPr>
            <w:tcW w:w="709" w:type="dxa"/>
            <w:vAlign w:val="center"/>
          </w:tcPr>
          <w:p w:rsidR="00915372" w:rsidRDefault="00C36074">
            <w:pPr>
              <w:jc w:val="center"/>
            </w:pPr>
            <w:r>
              <w:rPr>
                <w:color w:val="000000"/>
                <w:szCs w:val="21"/>
              </w:rPr>
              <w:t>15</w:t>
            </w:r>
            <w:r>
              <w:rPr>
                <w:color w:val="000000"/>
                <w:szCs w:val="21"/>
              </w:rPr>
              <w:t>年</w:t>
            </w:r>
          </w:p>
        </w:tc>
        <w:tc>
          <w:tcPr>
            <w:tcW w:w="3548" w:type="dxa"/>
            <w:vAlign w:val="center"/>
          </w:tcPr>
          <w:p w:rsidR="00915372" w:rsidRDefault="00C36074">
            <w:r>
              <w:rPr>
                <w:color w:val="000000"/>
                <w:szCs w:val="21"/>
              </w:rPr>
              <w:t>硕士研究生，具有基金从业资格。曾任汇丰银行</w:t>
            </w:r>
            <w:r>
              <w:rPr>
                <w:color w:val="000000"/>
                <w:szCs w:val="21"/>
              </w:rPr>
              <w:t>Consumer Credit Risk</w:t>
            </w:r>
            <w:r>
              <w:rPr>
                <w:color w:val="000000"/>
                <w:szCs w:val="21"/>
              </w:rPr>
              <w:t>信用风险分析师，华宝兴业基金管理有限公司分析师、基金经理助理、基金经理，易方达基金管理有限公司投资发展部产品经理。</w:t>
            </w:r>
          </w:p>
        </w:tc>
      </w:tr>
    </w:tbl>
    <w:p w:rsidR="00915372" w:rsidRDefault="00C36074">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7E4381" w:rsidRDefault="007312E5" w:rsidP="007E4381">
      <w:pPr>
        <w:tabs>
          <w:tab w:val="left" w:pos="426"/>
        </w:tabs>
        <w:spacing w:line="360" w:lineRule="auto"/>
        <w:ind w:firstLineChars="200" w:firstLine="420"/>
        <w:rPr>
          <w:kern w:val="0"/>
          <w:szCs w:val="21"/>
        </w:rPr>
      </w:pPr>
      <w:r w:rsidRPr="00482DCE">
        <w:rPr>
          <w:kern w:val="0"/>
          <w:szCs w:val="21"/>
        </w:rPr>
        <w:t>2.</w:t>
      </w:r>
      <w:r w:rsidRPr="00482DCE">
        <w:rPr>
          <w:kern w:val="0"/>
          <w:szCs w:val="21"/>
        </w:rPr>
        <w:t>证券从业的含义遵从《证券业从业人员资格管理办法》的相关规定。</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9" w:name="_Toc225498256"/>
      <w:bookmarkStart w:id="40" w:name="_Toc374542134"/>
      <w:bookmarkStart w:id="41" w:name="_Toc48664403"/>
      <w:r w:rsidRPr="00885C59">
        <w:rPr>
          <w:rFonts w:ascii="Times New Roman" w:hAnsi="Times New Roman"/>
          <w:kern w:val="0"/>
          <w:sz w:val="21"/>
          <w:szCs w:val="21"/>
        </w:rPr>
        <w:t>4.2</w:t>
      </w:r>
      <w:r w:rsidRPr="00885C59">
        <w:rPr>
          <w:rFonts w:ascii="Times New Roman" w:hAnsi="Times New Roman" w:hint="eastAsia"/>
          <w:kern w:val="0"/>
          <w:sz w:val="21"/>
          <w:szCs w:val="21"/>
        </w:rPr>
        <w:t>管理人对报告期内本基金运作遵规守信情况的说明</w:t>
      </w:r>
      <w:bookmarkEnd w:id="39"/>
      <w:bookmarkEnd w:id="40"/>
      <w:bookmarkEnd w:id="41"/>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2" w:name="_Toc225498257"/>
      <w:bookmarkStart w:id="43" w:name="_Toc374542135"/>
      <w:bookmarkStart w:id="44" w:name="_Toc48664404"/>
      <w:r w:rsidRPr="00885C59">
        <w:rPr>
          <w:rFonts w:ascii="Times New Roman" w:hAnsi="Times New Roman"/>
          <w:kern w:val="0"/>
          <w:sz w:val="21"/>
          <w:szCs w:val="21"/>
        </w:rPr>
        <w:t>4.3</w:t>
      </w:r>
      <w:r w:rsidRPr="00885C59">
        <w:rPr>
          <w:rFonts w:ascii="Times New Roman" w:hAnsi="Times New Roman" w:hint="eastAsia"/>
          <w:kern w:val="0"/>
          <w:sz w:val="21"/>
          <w:szCs w:val="21"/>
        </w:rPr>
        <w:t>管理人对报告期内公平交易情况的专项说明</w:t>
      </w:r>
      <w:bookmarkEnd w:id="42"/>
      <w:bookmarkEnd w:id="43"/>
      <w:bookmarkEnd w:id="44"/>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4.3.1 </w:t>
      </w:r>
      <w:r w:rsidRPr="00885C59">
        <w:rPr>
          <w:rFonts w:hint="eastAsia"/>
          <w:b/>
          <w:color w:val="000000"/>
          <w:kern w:val="0"/>
          <w:szCs w:val="21"/>
        </w:rPr>
        <w:t>公平交易制度的执行情况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885C59">
        <w:rPr>
          <w:kern w:val="0"/>
          <w:szCs w:val="21"/>
        </w:rPr>
        <w:t>“</w:t>
      </w:r>
      <w:r w:rsidRPr="00885C59">
        <w:rPr>
          <w:kern w:val="0"/>
          <w:szCs w:val="21"/>
        </w:rPr>
        <w:t>时间优先、价格优先</w:t>
      </w:r>
      <w:r w:rsidRPr="00885C59">
        <w:rPr>
          <w:kern w:val="0"/>
          <w:szCs w:val="21"/>
        </w:rPr>
        <w:t>”</w:t>
      </w:r>
      <w:r w:rsidRPr="00885C59">
        <w:rPr>
          <w:kern w:val="0"/>
          <w:szCs w:val="21"/>
        </w:rPr>
        <w:t>作为执行指令的基本原则，通过投资交易系统中的公平交易模块，以尽可能确保公平对待各投资组合。本报告期内，公平交易制度总体执行情况良好。</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4.3.2 </w:t>
      </w:r>
      <w:r w:rsidRPr="00885C59">
        <w:rPr>
          <w:rFonts w:hint="eastAsia"/>
          <w:b/>
          <w:color w:val="000000"/>
          <w:kern w:val="0"/>
          <w:szCs w:val="21"/>
        </w:rPr>
        <w:t>异常交易行为的专项说明</w:t>
      </w:r>
    </w:p>
    <w:p w:rsidR="00915372" w:rsidRDefault="00C36074">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本报告期内，未发现本基金有可能导致不公平交易和利益输送的异常交易。</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5" w:name="_Toc225498258"/>
      <w:bookmarkStart w:id="46" w:name="_Toc374542136"/>
      <w:bookmarkStart w:id="47" w:name="_Toc48664405"/>
      <w:r w:rsidRPr="00885C59">
        <w:rPr>
          <w:rFonts w:ascii="Times New Roman" w:hAnsi="Times New Roman"/>
          <w:kern w:val="0"/>
          <w:sz w:val="21"/>
          <w:szCs w:val="21"/>
        </w:rPr>
        <w:t>4.4</w:t>
      </w:r>
      <w:r w:rsidRPr="00885C59">
        <w:rPr>
          <w:rFonts w:ascii="Times New Roman" w:hAnsi="Times New Roman" w:hint="eastAsia"/>
          <w:kern w:val="0"/>
          <w:sz w:val="21"/>
          <w:szCs w:val="21"/>
        </w:rPr>
        <w:t>管理人对报告期内基金的投资策略和业绩表现的说明</w:t>
      </w:r>
      <w:bookmarkEnd w:id="45"/>
      <w:bookmarkEnd w:id="46"/>
      <w:bookmarkEnd w:id="47"/>
    </w:p>
    <w:p w:rsidR="00F516C9" w:rsidRPr="00885C59" w:rsidRDefault="00F516C9" w:rsidP="00FB519A">
      <w:pPr>
        <w:spacing w:line="360" w:lineRule="auto"/>
        <w:ind w:firstLineChars="196" w:firstLine="413"/>
        <w:rPr>
          <w:b/>
          <w:szCs w:val="21"/>
        </w:rPr>
      </w:pPr>
      <w:r w:rsidRPr="00885C59">
        <w:rPr>
          <w:b/>
          <w:szCs w:val="21"/>
        </w:rPr>
        <w:t>4.4.1</w:t>
      </w:r>
      <w:r w:rsidRPr="00885C59">
        <w:rPr>
          <w:rFonts w:hint="eastAsia"/>
          <w:b/>
          <w:szCs w:val="21"/>
        </w:rPr>
        <w:t>报告期内基金投资策略和运作分析</w:t>
      </w:r>
    </w:p>
    <w:p w:rsidR="00915372" w:rsidRDefault="00C36074">
      <w:pPr>
        <w:tabs>
          <w:tab w:val="left" w:pos="426"/>
        </w:tabs>
        <w:spacing w:line="360" w:lineRule="auto"/>
        <w:ind w:firstLineChars="200" w:firstLine="420"/>
        <w:rPr>
          <w:kern w:val="0"/>
          <w:szCs w:val="21"/>
        </w:rPr>
      </w:pPr>
      <w:r>
        <w:rPr>
          <w:kern w:val="0"/>
          <w:szCs w:val="21"/>
        </w:rPr>
        <w:t>2020</w:t>
      </w:r>
      <w:r>
        <w:rPr>
          <w:kern w:val="0"/>
          <w:szCs w:val="21"/>
        </w:rPr>
        <w:t>年上半年国内宏观经济面临新冠疫情的明显冲击，整体经济增速受到较大挑战。一季度企业复工复产进度明显放缓，生产、销售受阻，导致一季度全国规模以上工业增加值同比下降</w:t>
      </w:r>
      <w:r>
        <w:rPr>
          <w:kern w:val="0"/>
          <w:szCs w:val="21"/>
        </w:rPr>
        <w:t>8.4%</w:t>
      </w:r>
      <w:r>
        <w:rPr>
          <w:kern w:val="0"/>
          <w:szCs w:val="21"/>
        </w:rPr>
        <w:t>，实际</w:t>
      </w:r>
      <w:r>
        <w:rPr>
          <w:kern w:val="0"/>
          <w:szCs w:val="21"/>
        </w:rPr>
        <w:t>GDP</w:t>
      </w:r>
      <w:r>
        <w:rPr>
          <w:kern w:val="0"/>
          <w:szCs w:val="21"/>
        </w:rPr>
        <w:t>同比增速从</w:t>
      </w:r>
      <w:r>
        <w:rPr>
          <w:kern w:val="0"/>
          <w:szCs w:val="21"/>
        </w:rPr>
        <w:t>2019</w:t>
      </w:r>
      <w:r>
        <w:rPr>
          <w:kern w:val="0"/>
          <w:szCs w:val="21"/>
        </w:rPr>
        <w:t>年四季度的</w:t>
      </w:r>
      <w:r>
        <w:rPr>
          <w:kern w:val="0"/>
          <w:szCs w:val="21"/>
        </w:rPr>
        <w:t>6.0%</w:t>
      </w:r>
      <w:r>
        <w:rPr>
          <w:kern w:val="0"/>
          <w:szCs w:val="21"/>
        </w:rPr>
        <w:t>大幅下挫至</w:t>
      </w:r>
      <w:r>
        <w:rPr>
          <w:kern w:val="0"/>
          <w:szCs w:val="21"/>
        </w:rPr>
        <w:t>-6.8%</w:t>
      </w:r>
      <w:r>
        <w:rPr>
          <w:kern w:val="0"/>
          <w:szCs w:val="21"/>
        </w:rPr>
        <w:t>。自</w:t>
      </w:r>
      <w:r>
        <w:rPr>
          <w:kern w:val="0"/>
          <w:szCs w:val="21"/>
        </w:rPr>
        <w:t>3</w:t>
      </w:r>
      <w:r>
        <w:rPr>
          <w:kern w:val="0"/>
          <w:szCs w:val="21"/>
        </w:rPr>
        <w:t>月份开始国内疫情防控形势持续向好，我国本土疫情传播基本阻断，复工复产加快推进，生产需求持续改善，二季度经济增长超预期修复，最终二季度实际</w:t>
      </w:r>
      <w:r>
        <w:rPr>
          <w:kern w:val="0"/>
          <w:szCs w:val="21"/>
        </w:rPr>
        <w:t>GDP</w:t>
      </w:r>
      <w:r>
        <w:rPr>
          <w:kern w:val="0"/>
          <w:szCs w:val="21"/>
        </w:rPr>
        <w:t>同比增长</w:t>
      </w:r>
      <w:r>
        <w:rPr>
          <w:kern w:val="0"/>
          <w:szCs w:val="21"/>
        </w:rPr>
        <w:t>3.2%</w:t>
      </w:r>
      <w:r>
        <w:rPr>
          <w:kern w:val="0"/>
          <w:szCs w:val="21"/>
        </w:rPr>
        <w:t>，</w:t>
      </w:r>
      <w:r>
        <w:rPr>
          <w:kern w:val="0"/>
          <w:szCs w:val="21"/>
        </w:rPr>
        <w:t>6</w:t>
      </w:r>
      <w:r>
        <w:rPr>
          <w:kern w:val="0"/>
          <w:szCs w:val="21"/>
        </w:rPr>
        <w:t>月规模以上工业增加值同比增长</w:t>
      </w:r>
      <w:r>
        <w:rPr>
          <w:kern w:val="0"/>
          <w:szCs w:val="21"/>
        </w:rPr>
        <w:t>4.8%</w:t>
      </w:r>
      <w:r>
        <w:rPr>
          <w:kern w:val="0"/>
          <w:szCs w:val="21"/>
        </w:rPr>
        <w:t>，</w:t>
      </w:r>
      <w:r>
        <w:rPr>
          <w:kern w:val="0"/>
          <w:szCs w:val="21"/>
        </w:rPr>
        <w:t>6</w:t>
      </w:r>
      <w:r>
        <w:rPr>
          <w:kern w:val="0"/>
          <w:szCs w:val="21"/>
        </w:rPr>
        <w:t>月份</w:t>
      </w:r>
      <w:r>
        <w:rPr>
          <w:kern w:val="0"/>
          <w:szCs w:val="21"/>
        </w:rPr>
        <w:t>PMI</w:t>
      </w:r>
      <w:r>
        <w:rPr>
          <w:kern w:val="0"/>
          <w:szCs w:val="21"/>
        </w:rPr>
        <w:t>为</w:t>
      </w:r>
      <w:r>
        <w:rPr>
          <w:kern w:val="0"/>
          <w:szCs w:val="21"/>
        </w:rPr>
        <w:t>50.9%</w:t>
      </w:r>
      <w:r>
        <w:rPr>
          <w:kern w:val="0"/>
          <w:szCs w:val="21"/>
        </w:rPr>
        <w:t>，比上月提升</w:t>
      </w:r>
      <w:r>
        <w:rPr>
          <w:kern w:val="0"/>
          <w:szCs w:val="21"/>
        </w:rPr>
        <w:t>0.3</w:t>
      </w:r>
      <w:r>
        <w:rPr>
          <w:kern w:val="0"/>
          <w:szCs w:val="21"/>
        </w:rPr>
        <w:t>个百分点，已连续</w:t>
      </w:r>
      <w:r>
        <w:rPr>
          <w:kern w:val="0"/>
          <w:szCs w:val="21"/>
        </w:rPr>
        <w:t>4</w:t>
      </w:r>
      <w:r>
        <w:rPr>
          <w:kern w:val="0"/>
          <w:szCs w:val="21"/>
        </w:rPr>
        <w:t>个月处于荣枯分界线以上，预示经济已经进入快速复苏通道。面对疫情对经济信心的冲击，全球各主要经济体自一季度先后采取大力度的货币宽松政策加以对冲，疫情所带来的现实性冲击和政策性对冲的较量是上半年主导全球乃至国内经济走向的关键力量。在宏观政策方面，中国央行货币政策坚持总量政策适度，促进金融和实体经济的良性循环，强调政策对冲疫情的有效性和直达性。资本市场方面，全球疫情的超预期发展引起了金融市场巨震，美股在</w:t>
      </w:r>
      <w:r>
        <w:rPr>
          <w:kern w:val="0"/>
          <w:szCs w:val="21"/>
        </w:rPr>
        <w:t>3</w:t>
      </w:r>
      <w:r>
        <w:rPr>
          <w:kern w:val="0"/>
          <w:szCs w:val="21"/>
        </w:rPr>
        <w:t>月份出现创纪录的</w:t>
      </w:r>
      <w:r>
        <w:rPr>
          <w:kern w:val="0"/>
          <w:szCs w:val="21"/>
        </w:rPr>
        <w:t>4</w:t>
      </w:r>
      <w:r>
        <w:rPr>
          <w:kern w:val="0"/>
          <w:szCs w:val="21"/>
        </w:rPr>
        <w:t>次熔断。相比之下国内资产在全球金融动荡中表现出了韧性。在流动性得到缓解后，全球股市明显反弹，</w:t>
      </w:r>
      <w:r>
        <w:rPr>
          <w:kern w:val="0"/>
          <w:szCs w:val="21"/>
        </w:rPr>
        <w:t>A</w:t>
      </w:r>
      <w:r>
        <w:rPr>
          <w:kern w:val="0"/>
          <w:szCs w:val="21"/>
        </w:rPr>
        <w:t>股也随之结束自</w:t>
      </w:r>
      <w:r>
        <w:rPr>
          <w:kern w:val="0"/>
          <w:szCs w:val="21"/>
        </w:rPr>
        <w:t>3</w:t>
      </w:r>
      <w:r>
        <w:rPr>
          <w:kern w:val="0"/>
          <w:szCs w:val="21"/>
        </w:rPr>
        <w:t>月初的剧烈下跌并开始反弹，上半年上证综指以下跌</w:t>
      </w:r>
      <w:r>
        <w:rPr>
          <w:kern w:val="0"/>
          <w:szCs w:val="21"/>
        </w:rPr>
        <w:t>2.15%</w:t>
      </w:r>
      <w:r>
        <w:rPr>
          <w:kern w:val="0"/>
          <w:szCs w:val="21"/>
        </w:rPr>
        <w:t>收官。风格主题方面，结构分化显著，在科技类板块表现领先的背景下，以创业板指为代表的成长风格表现更为强劲，创业板表现显著优于主板，创业板指大幅上涨</w:t>
      </w:r>
      <w:r>
        <w:rPr>
          <w:kern w:val="0"/>
          <w:szCs w:val="21"/>
        </w:rPr>
        <w:t>35.60%</w:t>
      </w:r>
      <w:r>
        <w:rPr>
          <w:kern w:val="0"/>
          <w:szCs w:val="21"/>
        </w:rPr>
        <w:t>，上证</w:t>
      </w:r>
      <w:r>
        <w:rPr>
          <w:kern w:val="0"/>
          <w:szCs w:val="21"/>
        </w:rPr>
        <w:t>50</w:t>
      </w:r>
      <w:r>
        <w:rPr>
          <w:kern w:val="0"/>
          <w:szCs w:val="21"/>
        </w:rPr>
        <w:t>指数下跌</w:t>
      </w:r>
      <w:r>
        <w:rPr>
          <w:kern w:val="0"/>
          <w:szCs w:val="21"/>
        </w:rPr>
        <w:t>3.95%</w:t>
      </w:r>
      <w:r>
        <w:rPr>
          <w:kern w:val="0"/>
          <w:szCs w:val="21"/>
        </w:rPr>
        <w:t>，沪深</w:t>
      </w:r>
      <w:r>
        <w:rPr>
          <w:kern w:val="0"/>
          <w:szCs w:val="21"/>
        </w:rPr>
        <w:t>300</w:t>
      </w:r>
      <w:r>
        <w:rPr>
          <w:kern w:val="0"/>
          <w:szCs w:val="21"/>
        </w:rPr>
        <w:t>指数上涨</w:t>
      </w:r>
      <w:r>
        <w:rPr>
          <w:kern w:val="0"/>
          <w:szCs w:val="21"/>
        </w:rPr>
        <w:t>1.64%</w:t>
      </w:r>
      <w:r>
        <w:rPr>
          <w:kern w:val="0"/>
          <w:szCs w:val="21"/>
        </w:rPr>
        <w:t>；行业方面，医药生物、休闲服务、电子、食品饮料、计算机等板块表现强势，采掘、保险、银行、交通运输、钢铁、房地产等板块跌幅较大。报告期内中证军工指数上涨</w:t>
      </w:r>
      <w:r>
        <w:rPr>
          <w:kern w:val="0"/>
          <w:szCs w:val="21"/>
        </w:rPr>
        <w:t>9.56%</w:t>
      </w:r>
      <w:r>
        <w:rPr>
          <w:kern w:val="0"/>
          <w:szCs w:val="21"/>
        </w:rPr>
        <w:t>。</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报告期内本基金为正常运作期，在操作中，我们严格遵守基金合同，坚持既定的指数化投资策略，在指数权重调整和基金申赎变动时，应用指数复制和数量化技术降低冲击成本和减少跟踪误差。</w:t>
      </w:r>
    </w:p>
    <w:p w:rsidR="00F516C9" w:rsidRPr="00885C59" w:rsidRDefault="00F516C9" w:rsidP="00FB519A">
      <w:pPr>
        <w:spacing w:line="360" w:lineRule="auto"/>
        <w:ind w:firstLineChars="196" w:firstLine="413"/>
        <w:rPr>
          <w:b/>
          <w:szCs w:val="21"/>
        </w:rPr>
      </w:pPr>
      <w:r w:rsidRPr="00885C59">
        <w:rPr>
          <w:b/>
          <w:szCs w:val="21"/>
        </w:rPr>
        <w:t xml:space="preserve">4.4.2 </w:t>
      </w:r>
      <w:r w:rsidRPr="00885C59">
        <w:rPr>
          <w:rFonts w:hint="eastAsia"/>
          <w:b/>
          <w:szCs w:val="21"/>
        </w:rPr>
        <w:t>报告期内基金的业绩表现</w:t>
      </w:r>
    </w:p>
    <w:p w:rsidR="00F516C9" w:rsidRPr="00885C59" w:rsidRDefault="00F516C9" w:rsidP="00FB519A">
      <w:pPr>
        <w:widowControl/>
        <w:spacing w:line="360" w:lineRule="auto"/>
        <w:ind w:firstLineChars="200" w:firstLine="420"/>
        <w:rPr>
          <w:kern w:val="0"/>
          <w:szCs w:val="21"/>
        </w:rPr>
      </w:pPr>
      <w:r w:rsidRPr="00885C59">
        <w:rPr>
          <w:kern w:val="0"/>
          <w:szCs w:val="21"/>
        </w:rPr>
        <w:t>截至报告期末，本基金份额净值为</w:t>
      </w:r>
      <w:r w:rsidRPr="00885C59">
        <w:rPr>
          <w:kern w:val="0"/>
          <w:szCs w:val="21"/>
        </w:rPr>
        <w:t>1.3947</w:t>
      </w:r>
      <w:r w:rsidRPr="00885C59">
        <w:rPr>
          <w:kern w:val="0"/>
          <w:szCs w:val="21"/>
        </w:rPr>
        <w:t>元，本报告期份额净值增长率为</w:t>
      </w:r>
      <w:r w:rsidRPr="00885C59">
        <w:rPr>
          <w:kern w:val="0"/>
          <w:szCs w:val="21"/>
        </w:rPr>
        <w:t>14.09%</w:t>
      </w:r>
      <w:r w:rsidRPr="00885C59">
        <w:rPr>
          <w:kern w:val="0"/>
          <w:szCs w:val="21"/>
        </w:rPr>
        <w:t>，同期业绩比较基准收益率为</w:t>
      </w:r>
      <w:r w:rsidRPr="00885C59">
        <w:rPr>
          <w:kern w:val="0"/>
          <w:szCs w:val="21"/>
        </w:rPr>
        <w:t>9.20%</w:t>
      </w:r>
      <w:r w:rsidRPr="00885C59">
        <w:rPr>
          <w:kern w:val="0"/>
          <w:szCs w:val="21"/>
        </w:rPr>
        <w:t>，日跟踪偏离度的均值为</w:t>
      </w:r>
      <w:r w:rsidRPr="00885C59">
        <w:rPr>
          <w:kern w:val="0"/>
          <w:szCs w:val="21"/>
        </w:rPr>
        <w:t>0.06%</w:t>
      </w:r>
      <w:r w:rsidRPr="00885C59">
        <w:rPr>
          <w:kern w:val="0"/>
          <w:szCs w:val="21"/>
        </w:rPr>
        <w:t>，年化跟踪误差为</w:t>
      </w:r>
      <w:r w:rsidRPr="00885C59">
        <w:rPr>
          <w:kern w:val="0"/>
          <w:szCs w:val="21"/>
        </w:rPr>
        <w:t>1.153%</w:t>
      </w:r>
      <w:r w:rsidRPr="00885C59">
        <w:rPr>
          <w:kern w:val="0"/>
          <w:szCs w:val="21"/>
        </w:rPr>
        <w:t>，各项指标均在合同规定的目标控制范围之内。</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8" w:name="_Toc225498259"/>
      <w:bookmarkStart w:id="49" w:name="_Toc374542137"/>
      <w:bookmarkStart w:id="50" w:name="_Toc48664406"/>
      <w:r w:rsidRPr="00885C59">
        <w:rPr>
          <w:rFonts w:ascii="Times New Roman" w:hAnsi="Times New Roman"/>
          <w:kern w:val="0"/>
          <w:sz w:val="21"/>
          <w:szCs w:val="21"/>
        </w:rPr>
        <w:t>4.5</w:t>
      </w:r>
      <w:r w:rsidRPr="00885C59">
        <w:rPr>
          <w:rFonts w:ascii="Times New Roman" w:hAnsi="Times New Roman" w:hint="eastAsia"/>
          <w:kern w:val="0"/>
          <w:sz w:val="21"/>
          <w:szCs w:val="21"/>
        </w:rPr>
        <w:t>管理人对宏观经济、证券市场及行业走势的简要展望</w:t>
      </w:r>
      <w:bookmarkEnd w:id="48"/>
      <w:bookmarkEnd w:id="49"/>
      <w:bookmarkEnd w:id="50"/>
    </w:p>
    <w:p w:rsidR="00915372" w:rsidRDefault="00C36074">
      <w:pPr>
        <w:widowControl/>
        <w:spacing w:line="360" w:lineRule="auto"/>
        <w:ind w:firstLineChars="200" w:firstLine="420"/>
        <w:rPr>
          <w:kern w:val="0"/>
          <w:szCs w:val="21"/>
        </w:rPr>
      </w:pPr>
      <w:r>
        <w:rPr>
          <w:kern w:val="0"/>
          <w:szCs w:val="21"/>
        </w:rPr>
        <w:t>展望下一阶段，逆周期调控措施和需求释放有助于中国宏观经济延续复苏态势，但回升速度可能趋缓。国内政策方面，宽松的财政政策将继续落实，多目标的货币政策重心随着经济复苏，由之前的宽松稳增长转为更加注重可持续发展以及金融风险防范。下半年的流动性仍然将是以服务实体经济为主的结构性宽松，市场流动性相对充足，无风险利率也大概率维持在一个相对稳定的区间内。本次疫情是一场对不同经济体的大考，中国在社会管理、社会组织、资源动员、制度等方面都经受起了考验，领先全球，这一因素可能会在未来逐步体现到中国资产的风险溢价中。资本市场在近年持续改革之后与新经济领域正在形成相互促进的良性互动，资本市场也在进入快速发展的新阶段。改革与开放继续落地，中国资本市场正在经历新的大发展，股市流动性相对充裕。中国经济依然具有较强的内生动力，中长期乐观趋势不改。改革与创新仍然值得期待，中国新老经济的结构转换仍在深化中，消费升级、产业升级依然是中国经济未来主要的增长点，</w:t>
      </w:r>
      <w:r>
        <w:rPr>
          <w:kern w:val="0"/>
          <w:szCs w:val="21"/>
        </w:rPr>
        <w:t>A</w:t>
      </w:r>
      <w:r>
        <w:rPr>
          <w:kern w:val="0"/>
          <w:szCs w:val="21"/>
        </w:rPr>
        <w:t>股市场仍是实现经济转型的国家战略的核心高地。通过资本市场把社会资金、资源更有效率地配置，促进产业升级，改善上市公司业绩，实现</w:t>
      </w:r>
      <w:r>
        <w:rPr>
          <w:kern w:val="0"/>
          <w:szCs w:val="21"/>
        </w:rPr>
        <w:t>A</w:t>
      </w:r>
      <w:r>
        <w:rPr>
          <w:kern w:val="0"/>
          <w:szCs w:val="21"/>
        </w:rPr>
        <w:t>股市场和产业发展的正反馈。</w:t>
      </w:r>
    </w:p>
    <w:p w:rsidR="00915372" w:rsidRDefault="00C36074">
      <w:pPr>
        <w:widowControl/>
        <w:spacing w:line="360" w:lineRule="auto"/>
        <w:ind w:firstLineChars="200" w:firstLine="420"/>
        <w:rPr>
          <w:kern w:val="0"/>
          <w:szCs w:val="21"/>
        </w:rPr>
      </w:pPr>
      <w:r>
        <w:rPr>
          <w:kern w:val="0"/>
          <w:szCs w:val="21"/>
        </w:rPr>
        <w:t>在当前的国内及国际大环境下，军工板块逆周期的投资价值开始显现，军工板块估值经过几年的逐步消化目前处于相对底部区域。预计</w:t>
      </w:r>
      <w:r>
        <w:rPr>
          <w:kern w:val="0"/>
          <w:szCs w:val="21"/>
        </w:rPr>
        <w:t>2020</w:t>
      </w:r>
      <w:r>
        <w:rPr>
          <w:kern w:val="0"/>
          <w:szCs w:val="21"/>
        </w:rPr>
        <w:t>年乃至</w:t>
      </w:r>
      <w:r>
        <w:rPr>
          <w:kern w:val="0"/>
          <w:szCs w:val="21"/>
        </w:rPr>
        <w:t>“</w:t>
      </w:r>
      <w:r>
        <w:rPr>
          <w:kern w:val="0"/>
          <w:szCs w:val="21"/>
        </w:rPr>
        <w:t>十四五</w:t>
      </w:r>
      <w:r>
        <w:rPr>
          <w:kern w:val="0"/>
          <w:szCs w:val="21"/>
        </w:rPr>
        <w:t>”</w:t>
      </w:r>
      <w:r>
        <w:rPr>
          <w:kern w:val="0"/>
          <w:szCs w:val="21"/>
        </w:rPr>
        <w:t>期间军费仍将保持稳健增长通道中，对应军工行业需求的武器装备采购费用有望获得较快增长，中长期来看，军工行业景气度将持续提升，行业未来上升空间充足，具有较大的长期投资价值。</w:t>
      </w:r>
    </w:p>
    <w:p w:rsidR="00F516C9" w:rsidRPr="00885C59" w:rsidRDefault="00F516C9" w:rsidP="00FB519A">
      <w:pPr>
        <w:widowControl/>
        <w:spacing w:line="360" w:lineRule="auto"/>
        <w:ind w:firstLineChars="200" w:firstLine="420"/>
        <w:rPr>
          <w:kern w:val="0"/>
          <w:szCs w:val="21"/>
        </w:rPr>
      </w:pPr>
      <w:r w:rsidRPr="00885C59">
        <w:rPr>
          <w:kern w:val="0"/>
          <w:szCs w:val="21"/>
        </w:rPr>
        <w:t>作为被动型投资基金，本基金将坚持既定的指数化投资策略，以严格控制基金相对目标指数的跟踪偏离为投资目标，追求跟踪偏离度及跟踪误差的最小化，为投资者提供质地优良的指数投资工具，既为短期投资者提供</w:t>
      </w:r>
      <w:r w:rsidRPr="00885C59">
        <w:rPr>
          <w:kern w:val="0"/>
          <w:szCs w:val="21"/>
        </w:rPr>
        <w:t>“</w:t>
      </w:r>
      <w:r w:rsidRPr="00885C59">
        <w:rPr>
          <w:kern w:val="0"/>
          <w:szCs w:val="21"/>
        </w:rPr>
        <w:t>高弹性、高波动</w:t>
      </w:r>
      <w:r w:rsidRPr="00885C59">
        <w:rPr>
          <w:kern w:val="0"/>
          <w:szCs w:val="21"/>
        </w:rPr>
        <w:t>”</w:t>
      </w:r>
      <w:r w:rsidRPr="00885C59">
        <w:rPr>
          <w:kern w:val="0"/>
          <w:szCs w:val="21"/>
        </w:rPr>
        <w:t>的投资工具，又为长期看好军工行业投资前景的投资者提供方便、高效的投资工具。</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51" w:name="_Toc247959457"/>
      <w:bookmarkStart w:id="52" w:name="_Toc225570083"/>
      <w:bookmarkStart w:id="53" w:name="_Toc374542138"/>
      <w:bookmarkStart w:id="54" w:name="_Toc48664407"/>
      <w:r w:rsidRPr="00885C59">
        <w:rPr>
          <w:rFonts w:ascii="Times New Roman" w:hAnsi="Times New Roman"/>
          <w:kern w:val="0"/>
          <w:sz w:val="21"/>
          <w:szCs w:val="21"/>
        </w:rPr>
        <w:t>4.6</w:t>
      </w:r>
      <w:r w:rsidRPr="00885C59">
        <w:rPr>
          <w:rFonts w:ascii="Times New Roman" w:hAnsi="Times New Roman" w:hint="eastAsia"/>
          <w:kern w:val="0"/>
          <w:sz w:val="21"/>
          <w:szCs w:val="21"/>
        </w:rPr>
        <w:t>管理人对报告期内基金估值程序等事项的说明</w:t>
      </w:r>
      <w:bookmarkEnd w:id="51"/>
      <w:bookmarkEnd w:id="52"/>
      <w:bookmarkEnd w:id="53"/>
      <w:bookmarkEnd w:id="54"/>
    </w:p>
    <w:p w:rsidR="00915372" w:rsidRDefault="00C36074">
      <w:pPr>
        <w:widowControl/>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915372" w:rsidRDefault="00C36074">
      <w:pPr>
        <w:widowControl/>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915372" w:rsidRDefault="00C36074">
      <w:pPr>
        <w:widowControl/>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F516C9" w:rsidRPr="00885C59" w:rsidRDefault="00F516C9" w:rsidP="00FB519A">
      <w:pPr>
        <w:widowControl/>
        <w:spacing w:line="360" w:lineRule="auto"/>
        <w:ind w:firstLineChars="200" w:firstLine="420"/>
        <w:rPr>
          <w:kern w:val="0"/>
          <w:szCs w:val="21"/>
        </w:rPr>
      </w:pPr>
      <w:r w:rsidRPr="00885C59">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55" w:name="_Toc247959458"/>
      <w:bookmarkStart w:id="56" w:name="_Toc225570084"/>
      <w:bookmarkStart w:id="57" w:name="_Toc374542139"/>
      <w:bookmarkStart w:id="58" w:name="_Toc48664408"/>
      <w:r w:rsidRPr="00885C59">
        <w:rPr>
          <w:rFonts w:ascii="Times New Roman" w:hAnsi="Times New Roman"/>
          <w:kern w:val="0"/>
          <w:sz w:val="21"/>
          <w:szCs w:val="21"/>
        </w:rPr>
        <w:t>4.7</w:t>
      </w:r>
      <w:r w:rsidRPr="00885C59">
        <w:rPr>
          <w:rFonts w:ascii="Times New Roman" w:hAnsi="Times New Roman" w:hint="eastAsia"/>
          <w:kern w:val="0"/>
          <w:sz w:val="21"/>
          <w:szCs w:val="21"/>
        </w:rPr>
        <w:t>管理人对报告期内基金利润分配情况的说明</w:t>
      </w:r>
      <w:bookmarkEnd w:id="55"/>
      <w:bookmarkEnd w:id="56"/>
      <w:bookmarkEnd w:id="57"/>
      <w:bookmarkEnd w:id="58"/>
    </w:p>
    <w:p w:rsidR="00F516C9" w:rsidRDefault="00F516C9" w:rsidP="00FB519A">
      <w:pPr>
        <w:widowControl/>
        <w:spacing w:line="360" w:lineRule="auto"/>
        <w:ind w:firstLineChars="200" w:firstLine="420"/>
        <w:rPr>
          <w:kern w:val="0"/>
          <w:szCs w:val="21"/>
        </w:rPr>
      </w:pPr>
      <w:r w:rsidRPr="00885C59">
        <w:rPr>
          <w:kern w:val="0"/>
          <w:szCs w:val="21"/>
        </w:rPr>
        <w:t>根据《易方达军工指数分级证券投资基金基金合同》的约定，分级运作期内，本基金</w:t>
      </w:r>
      <w:r w:rsidRPr="00885C59">
        <w:rPr>
          <w:kern w:val="0"/>
          <w:szCs w:val="21"/>
        </w:rPr>
        <w:t>(</w:t>
      </w:r>
      <w:r w:rsidRPr="00885C59">
        <w:rPr>
          <w:kern w:val="0"/>
          <w:szCs w:val="21"/>
        </w:rPr>
        <w:t>包括军工分级基础份额、军工</w:t>
      </w:r>
      <w:r w:rsidRPr="00885C59">
        <w:rPr>
          <w:kern w:val="0"/>
          <w:szCs w:val="21"/>
        </w:rPr>
        <w:t>A</w:t>
      </w:r>
      <w:r w:rsidRPr="00885C59">
        <w:rPr>
          <w:kern w:val="0"/>
          <w:szCs w:val="21"/>
        </w:rPr>
        <w:t>类份额、军工</w:t>
      </w:r>
      <w:r w:rsidRPr="00885C59">
        <w:rPr>
          <w:kern w:val="0"/>
          <w:szCs w:val="21"/>
        </w:rPr>
        <w:t>B</w:t>
      </w:r>
      <w:r w:rsidRPr="00885C59">
        <w:rPr>
          <w:kern w:val="0"/>
          <w:szCs w:val="21"/>
        </w:rPr>
        <w:t>类份额</w:t>
      </w:r>
      <w:r w:rsidRPr="00885C59">
        <w:rPr>
          <w:kern w:val="0"/>
          <w:szCs w:val="21"/>
        </w:rPr>
        <w:t>)</w:t>
      </w:r>
      <w:r w:rsidRPr="00885C59">
        <w:rPr>
          <w:kern w:val="0"/>
          <w:szCs w:val="21"/>
        </w:rPr>
        <w:t>不进行收益分配。</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59" w:name="_Toc225498263"/>
      <w:bookmarkStart w:id="60" w:name="_Toc374542140"/>
      <w:bookmarkStart w:id="61" w:name="_Toc48664409"/>
      <w:r w:rsidRPr="005F1BBF">
        <w:rPr>
          <w:rFonts w:ascii="Times New Roman" w:hAnsi="Times New Roman"/>
          <w:bCs/>
          <w:color w:val="000000"/>
          <w:sz w:val="21"/>
          <w:szCs w:val="21"/>
        </w:rPr>
        <w:t>5</w:t>
      </w:r>
      <w:r w:rsidRPr="005F1BBF">
        <w:rPr>
          <w:rFonts w:ascii="Times New Roman" w:hAnsi="Times New Roman"/>
          <w:bCs/>
          <w:color w:val="000000"/>
          <w:sz w:val="21"/>
          <w:szCs w:val="21"/>
        </w:rPr>
        <w:t>托管人报告</w:t>
      </w:r>
      <w:bookmarkEnd w:id="59"/>
      <w:bookmarkEnd w:id="60"/>
      <w:bookmarkEnd w:id="61"/>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2" w:name="_Toc225498264"/>
      <w:bookmarkStart w:id="63" w:name="_Toc374542141"/>
      <w:bookmarkStart w:id="64" w:name="_Toc48664410"/>
      <w:r w:rsidRPr="00885C59">
        <w:rPr>
          <w:rFonts w:ascii="Times New Roman" w:hAnsi="Times New Roman"/>
          <w:kern w:val="0"/>
          <w:sz w:val="21"/>
          <w:szCs w:val="21"/>
        </w:rPr>
        <w:t>5.1</w:t>
      </w:r>
      <w:r w:rsidRPr="00885C59">
        <w:rPr>
          <w:rFonts w:ascii="Times New Roman" w:hAnsi="Times New Roman" w:hint="eastAsia"/>
          <w:kern w:val="0"/>
          <w:sz w:val="21"/>
          <w:szCs w:val="21"/>
        </w:rPr>
        <w:t>报告期内本基金托管人遵规守信情况声明</w:t>
      </w:r>
      <w:bookmarkEnd w:id="62"/>
      <w:bookmarkEnd w:id="63"/>
      <w:bookmarkEnd w:id="64"/>
    </w:p>
    <w:p w:rsidR="00F516C9" w:rsidRPr="00885C59" w:rsidRDefault="00F516C9" w:rsidP="00FB519A">
      <w:pPr>
        <w:widowControl/>
        <w:spacing w:line="360" w:lineRule="auto"/>
        <w:ind w:firstLineChars="200" w:firstLine="420"/>
        <w:rPr>
          <w:kern w:val="0"/>
          <w:szCs w:val="21"/>
        </w:rPr>
      </w:pPr>
      <w:r w:rsidRPr="00885C59">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5" w:name="_Toc225498265"/>
      <w:bookmarkStart w:id="66" w:name="_Toc374542142"/>
      <w:bookmarkStart w:id="67" w:name="_Toc48664411"/>
      <w:r w:rsidRPr="00885C59">
        <w:rPr>
          <w:rFonts w:ascii="Times New Roman" w:hAnsi="Times New Roman"/>
          <w:kern w:val="0"/>
          <w:sz w:val="21"/>
          <w:szCs w:val="21"/>
        </w:rPr>
        <w:t>5.2</w:t>
      </w:r>
      <w:r w:rsidRPr="00885C59">
        <w:rPr>
          <w:rFonts w:ascii="Times New Roman" w:hAnsi="Times New Roman" w:hint="eastAsia"/>
          <w:kern w:val="0"/>
          <w:sz w:val="21"/>
          <w:szCs w:val="21"/>
        </w:rPr>
        <w:t>托管人对报告期内本基金投资运作遵规守信、净值计算、利润分配等情况的</w:t>
      </w:r>
      <w:bookmarkEnd w:id="65"/>
      <w:r w:rsidRPr="00885C59">
        <w:rPr>
          <w:rFonts w:ascii="Times New Roman" w:hAnsi="Times New Roman" w:hint="eastAsia"/>
          <w:kern w:val="0"/>
          <w:sz w:val="21"/>
          <w:szCs w:val="21"/>
        </w:rPr>
        <w:t>说明</w:t>
      </w:r>
      <w:bookmarkEnd w:id="66"/>
      <w:bookmarkEnd w:id="67"/>
    </w:p>
    <w:p w:rsidR="00915372" w:rsidRDefault="00C36074">
      <w:pPr>
        <w:widowControl/>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F516C9" w:rsidRPr="00885C59" w:rsidRDefault="00F516C9" w:rsidP="00FB519A">
      <w:pPr>
        <w:widowControl/>
        <w:spacing w:line="360" w:lineRule="auto"/>
        <w:ind w:firstLineChars="200" w:firstLine="420"/>
        <w:rPr>
          <w:kern w:val="0"/>
          <w:szCs w:val="21"/>
        </w:rPr>
      </w:pPr>
      <w:r w:rsidRPr="00885C59">
        <w:rPr>
          <w:kern w:val="0"/>
          <w:szCs w:val="21"/>
        </w:rPr>
        <w:t>报告期内，本基金未实施利润分配。</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8" w:name="_Toc225498266"/>
      <w:bookmarkStart w:id="69" w:name="_Toc374542143"/>
      <w:bookmarkStart w:id="70" w:name="_Toc48664412"/>
      <w:r w:rsidRPr="00885C59">
        <w:rPr>
          <w:rFonts w:ascii="Times New Roman" w:hAnsi="Times New Roman"/>
          <w:kern w:val="0"/>
          <w:sz w:val="21"/>
          <w:szCs w:val="21"/>
        </w:rPr>
        <w:t>5.3</w:t>
      </w:r>
      <w:r w:rsidRPr="00885C59">
        <w:rPr>
          <w:rFonts w:ascii="Times New Roman" w:hAnsi="Times New Roman" w:hint="eastAsia"/>
          <w:kern w:val="0"/>
          <w:sz w:val="21"/>
          <w:szCs w:val="21"/>
        </w:rPr>
        <w:t>托管人对本</w:t>
      </w:r>
      <w:r w:rsidR="00A8556B">
        <w:rPr>
          <w:rFonts w:ascii="Times New Roman" w:hAnsi="Times New Roman" w:hint="eastAsia"/>
          <w:kern w:val="0"/>
          <w:sz w:val="21"/>
          <w:szCs w:val="21"/>
        </w:rPr>
        <w:t>中期</w:t>
      </w:r>
      <w:r w:rsidRPr="00885C59">
        <w:rPr>
          <w:rFonts w:ascii="Times New Roman" w:hAnsi="Times New Roman" w:hint="eastAsia"/>
          <w:kern w:val="0"/>
          <w:sz w:val="21"/>
          <w:szCs w:val="21"/>
        </w:rPr>
        <w:t>报告中财务信息等内容的真实、准确和完整发表意见</w:t>
      </w:r>
      <w:bookmarkEnd w:id="68"/>
      <w:bookmarkEnd w:id="69"/>
      <w:bookmarkEnd w:id="70"/>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本托管人复核审查了本报告中的财务指标、净值表现、利润分配情况、财务会计报告、投资组合报告等内容，保证复核内容不存在虚假记载、误导性陈述或者重大遗漏。</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71" w:name="_Toc374542144"/>
      <w:bookmarkStart w:id="72" w:name="_Toc48664413"/>
      <w:r w:rsidRPr="005F1BBF">
        <w:rPr>
          <w:rFonts w:ascii="Times New Roman" w:hAnsi="Times New Roman"/>
          <w:bCs/>
          <w:color w:val="000000"/>
          <w:sz w:val="21"/>
          <w:szCs w:val="21"/>
        </w:rPr>
        <w:t>6</w:t>
      </w:r>
      <w:r w:rsidRPr="005F1BBF">
        <w:rPr>
          <w:rFonts w:ascii="Times New Roman" w:hAnsi="Times New Roman"/>
          <w:bCs/>
          <w:color w:val="000000"/>
          <w:sz w:val="21"/>
          <w:szCs w:val="21"/>
        </w:rPr>
        <w:t>半年度财务会计报告（未经审计）</w:t>
      </w:r>
      <w:bookmarkEnd w:id="71"/>
      <w:bookmarkEnd w:id="72"/>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3" w:name="_Toc225498268"/>
      <w:bookmarkStart w:id="74" w:name="_Toc374542145"/>
      <w:bookmarkStart w:id="75" w:name="_Toc48664414"/>
      <w:r w:rsidRPr="00885C59">
        <w:rPr>
          <w:rFonts w:ascii="Times New Roman" w:hAnsi="Times New Roman"/>
          <w:kern w:val="0"/>
          <w:sz w:val="21"/>
          <w:szCs w:val="21"/>
        </w:rPr>
        <w:t>6.1</w:t>
      </w:r>
      <w:r w:rsidRPr="00885C59">
        <w:rPr>
          <w:rFonts w:ascii="Times New Roman" w:hAnsi="Times New Roman" w:hint="eastAsia"/>
          <w:kern w:val="0"/>
          <w:sz w:val="21"/>
          <w:szCs w:val="21"/>
        </w:rPr>
        <w:t>资产负债表</w:t>
      </w:r>
      <w:bookmarkEnd w:id="73"/>
      <w:bookmarkEnd w:id="74"/>
      <w:bookmarkEnd w:id="75"/>
    </w:p>
    <w:p w:rsidR="00F516C9" w:rsidRPr="00885C59" w:rsidRDefault="00F516C9" w:rsidP="00FB519A">
      <w:pPr>
        <w:spacing w:line="360" w:lineRule="auto"/>
        <w:ind w:firstLineChars="200" w:firstLine="420"/>
        <w:rPr>
          <w:color w:val="000000"/>
          <w:szCs w:val="21"/>
        </w:rPr>
      </w:pPr>
      <w:r w:rsidRPr="00885C59">
        <w:rPr>
          <w:rFonts w:hint="eastAsia"/>
          <w:color w:val="000000"/>
          <w:szCs w:val="21"/>
        </w:rPr>
        <w:t>会计主体：</w:t>
      </w:r>
      <w:r w:rsidRPr="00885C59">
        <w:rPr>
          <w:color w:val="000000"/>
          <w:szCs w:val="21"/>
        </w:rPr>
        <w:t>易方达军工指数分级证券投资基金</w:t>
      </w:r>
    </w:p>
    <w:p w:rsidR="00F516C9" w:rsidRPr="00885C59" w:rsidRDefault="00F516C9" w:rsidP="00FB519A">
      <w:pPr>
        <w:spacing w:line="360" w:lineRule="auto"/>
        <w:ind w:firstLineChars="200" w:firstLine="420"/>
        <w:rPr>
          <w:color w:val="000000"/>
          <w:szCs w:val="21"/>
        </w:rPr>
      </w:pPr>
      <w:r w:rsidRPr="00885C59">
        <w:rPr>
          <w:rFonts w:hint="eastAsia"/>
          <w:color w:val="000000"/>
          <w:szCs w:val="21"/>
        </w:rPr>
        <w:t>报告截止日：</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F516C9" w:rsidRPr="00885C59" w:rsidTr="00C84609">
        <w:tc>
          <w:tcPr>
            <w:tcW w:w="2880" w:type="dxa"/>
            <w:vAlign w:val="center"/>
          </w:tcPr>
          <w:p w:rsidR="00F516C9" w:rsidRPr="00885C59" w:rsidRDefault="00F516C9" w:rsidP="00F73D0C">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资产</w:t>
            </w:r>
          </w:p>
        </w:tc>
        <w:tc>
          <w:tcPr>
            <w:tcW w:w="108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kern w:val="2"/>
                <w:sz w:val="21"/>
                <w:szCs w:val="21"/>
              </w:rPr>
              <w:t>2020</w:t>
            </w:r>
            <w:r w:rsidRPr="00885C59">
              <w:rPr>
                <w:rFonts w:ascii="Times New Roman" w:hAnsi="Times New Roman"/>
                <w:b/>
                <w:color w:val="000000"/>
                <w:kern w:val="2"/>
                <w:sz w:val="21"/>
                <w:szCs w:val="21"/>
              </w:rPr>
              <w:t>年</w:t>
            </w:r>
            <w:r w:rsidRPr="00885C59">
              <w:rPr>
                <w:rFonts w:ascii="Times New Roman" w:hAnsi="Times New Roman"/>
                <w:b/>
                <w:color w:val="000000"/>
                <w:kern w:val="2"/>
                <w:sz w:val="21"/>
                <w:szCs w:val="21"/>
              </w:rPr>
              <w:t>6</w:t>
            </w:r>
            <w:r w:rsidRPr="00885C59">
              <w:rPr>
                <w:rFonts w:ascii="Times New Roman" w:hAnsi="Times New Roman"/>
                <w:b/>
                <w:color w:val="000000"/>
                <w:kern w:val="2"/>
                <w:sz w:val="21"/>
                <w:szCs w:val="21"/>
              </w:rPr>
              <w:t>月</w:t>
            </w:r>
            <w:r w:rsidRPr="00885C59">
              <w:rPr>
                <w:rFonts w:ascii="Times New Roman" w:hAnsi="Times New Roman"/>
                <w:b/>
                <w:color w:val="000000"/>
                <w:kern w:val="2"/>
                <w:sz w:val="21"/>
                <w:szCs w:val="21"/>
              </w:rPr>
              <w:t>30</w:t>
            </w:r>
            <w:r w:rsidRPr="00885C59">
              <w:rPr>
                <w:rFonts w:ascii="Times New Roman" w:hAnsi="Times New Roman"/>
                <w:b/>
                <w:color w:val="000000"/>
                <w:kern w:val="2"/>
                <w:sz w:val="21"/>
                <w:szCs w:val="21"/>
              </w:rPr>
              <w:t>日</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12</w:t>
            </w:r>
            <w:r w:rsidRPr="00885C59">
              <w:rPr>
                <w:rFonts w:ascii="Times New Roman" w:hAnsi="Times New Roman"/>
                <w:b/>
                <w:color w:val="000000"/>
                <w:sz w:val="21"/>
                <w:szCs w:val="21"/>
              </w:rPr>
              <w:t>月</w:t>
            </w:r>
            <w:r w:rsidRPr="00885C59">
              <w:rPr>
                <w:rFonts w:ascii="Times New Roman" w:hAnsi="Times New Roman"/>
                <w:b/>
                <w:color w:val="000000"/>
                <w:sz w:val="21"/>
                <w:szCs w:val="21"/>
              </w:rPr>
              <w:t>31</w:t>
            </w:r>
            <w:r w:rsidRPr="00885C59">
              <w:rPr>
                <w:rFonts w:ascii="Times New Roman" w:hAnsi="Times New Roman"/>
                <w:b/>
                <w:color w:val="000000"/>
                <w:sz w:val="21"/>
                <w:szCs w:val="21"/>
              </w:rPr>
              <w:t>日</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资产：</w:t>
            </w:r>
          </w:p>
        </w:tc>
        <w:tc>
          <w:tcPr>
            <w:tcW w:w="1080" w:type="dxa"/>
            <w:vAlign w:val="center"/>
          </w:tcPr>
          <w:p w:rsidR="00F516C9" w:rsidRPr="00885C59" w:rsidRDefault="00F516C9">
            <w:pPr>
              <w:widowControl/>
              <w:autoSpaceDE w:val="0"/>
              <w:autoSpaceDN w:val="0"/>
              <w:ind w:right="-15"/>
              <w:jc w:val="center"/>
              <w:textAlignment w:val="bottom"/>
              <w:rPr>
                <w:color w:val="000000"/>
                <w:szCs w:val="21"/>
              </w:rPr>
            </w:pPr>
          </w:p>
        </w:tc>
        <w:tc>
          <w:tcPr>
            <w:tcW w:w="2520" w:type="dxa"/>
            <w:vAlign w:val="center"/>
          </w:tcPr>
          <w:p w:rsidR="00F516C9" w:rsidRPr="00885C59" w:rsidRDefault="00F516C9">
            <w:pPr>
              <w:jc w:val="right"/>
              <w:rPr>
                <w:color w:val="000000"/>
                <w:szCs w:val="21"/>
              </w:rPr>
            </w:pPr>
          </w:p>
        </w:tc>
        <w:tc>
          <w:tcPr>
            <w:tcW w:w="2520" w:type="dxa"/>
            <w:vAlign w:val="center"/>
          </w:tcPr>
          <w:p w:rsidR="00F516C9" w:rsidRPr="00885C59" w:rsidRDefault="00F516C9">
            <w:pPr>
              <w:jc w:val="right"/>
              <w:rPr>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银行存款</w:t>
            </w:r>
          </w:p>
        </w:tc>
        <w:tc>
          <w:tcPr>
            <w:tcW w:w="1080" w:type="dxa"/>
            <w:vAlign w:val="center"/>
          </w:tcPr>
          <w:p w:rsidR="00F516C9" w:rsidRPr="00885C59" w:rsidRDefault="003C5A5E">
            <w:pPr>
              <w:widowControl/>
              <w:autoSpaceDE w:val="0"/>
              <w:autoSpaceDN w:val="0"/>
              <w:ind w:right="-15"/>
              <w:jc w:val="center"/>
              <w:textAlignment w:val="bottom"/>
              <w:rPr>
                <w:color w:val="000000"/>
                <w:szCs w:val="21"/>
              </w:rPr>
            </w:pPr>
            <w:r>
              <w:rPr>
                <w:rFonts w:hint="eastAsia"/>
                <w:color w:val="000000"/>
                <w:szCs w:val="21"/>
              </w:rPr>
              <w:t>6.4.7.1</w:t>
            </w:r>
          </w:p>
        </w:tc>
        <w:tc>
          <w:tcPr>
            <w:tcW w:w="2520" w:type="dxa"/>
            <w:vAlign w:val="center"/>
          </w:tcPr>
          <w:p w:rsidR="00F516C9" w:rsidRPr="00885C59" w:rsidRDefault="00F516C9">
            <w:pPr>
              <w:jc w:val="right"/>
              <w:rPr>
                <w:color w:val="000000"/>
                <w:szCs w:val="21"/>
              </w:rPr>
            </w:pPr>
            <w:r w:rsidRPr="00885C59">
              <w:rPr>
                <w:color w:val="000000"/>
                <w:szCs w:val="21"/>
              </w:rPr>
              <w:t>9,341,336.08</w:t>
            </w:r>
          </w:p>
        </w:tc>
        <w:tc>
          <w:tcPr>
            <w:tcW w:w="2520" w:type="dxa"/>
            <w:vAlign w:val="center"/>
          </w:tcPr>
          <w:p w:rsidR="00F516C9" w:rsidRPr="00885C59" w:rsidRDefault="00F516C9">
            <w:pPr>
              <w:jc w:val="right"/>
              <w:rPr>
                <w:color w:val="000000"/>
                <w:szCs w:val="21"/>
              </w:rPr>
            </w:pPr>
            <w:r w:rsidRPr="00885C59">
              <w:rPr>
                <w:color w:val="000000"/>
                <w:szCs w:val="21"/>
              </w:rPr>
              <w:t>11,475,627.26</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结算备付金</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17,307.97</w:t>
            </w:r>
          </w:p>
        </w:tc>
        <w:tc>
          <w:tcPr>
            <w:tcW w:w="2520" w:type="dxa"/>
            <w:vAlign w:val="center"/>
          </w:tcPr>
          <w:p w:rsidR="00F516C9" w:rsidRPr="00885C59" w:rsidRDefault="00F516C9">
            <w:pPr>
              <w:jc w:val="right"/>
              <w:rPr>
                <w:color w:val="000000"/>
                <w:szCs w:val="21"/>
              </w:rPr>
            </w:pPr>
            <w:r w:rsidRPr="00885C59">
              <w:rPr>
                <w:color w:val="000000"/>
                <w:szCs w:val="21"/>
              </w:rPr>
              <w:t>27,117.20</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存出保证金</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19,805.70</w:t>
            </w:r>
          </w:p>
        </w:tc>
        <w:tc>
          <w:tcPr>
            <w:tcW w:w="2520" w:type="dxa"/>
            <w:vAlign w:val="center"/>
          </w:tcPr>
          <w:p w:rsidR="00F516C9" w:rsidRPr="00885C59" w:rsidRDefault="00F516C9">
            <w:pPr>
              <w:jc w:val="right"/>
              <w:rPr>
                <w:color w:val="000000"/>
                <w:szCs w:val="21"/>
              </w:rPr>
            </w:pPr>
            <w:r w:rsidRPr="00885C59">
              <w:rPr>
                <w:color w:val="000000"/>
                <w:szCs w:val="21"/>
              </w:rPr>
              <w:t>12,103.35</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交易性金融资产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6.4.7.2</w:t>
            </w:r>
          </w:p>
        </w:tc>
        <w:tc>
          <w:tcPr>
            <w:tcW w:w="2520" w:type="dxa"/>
            <w:vAlign w:val="center"/>
          </w:tcPr>
          <w:p w:rsidR="00F516C9" w:rsidRPr="00885C59" w:rsidRDefault="00F516C9">
            <w:pPr>
              <w:jc w:val="right"/>
              <w:rPr>
                <w:color w:val="000000"/>
                <w:szCs w:val="21"/>
              </w:rPr>
            </w:pPr>
            <w:r w:rsidRPr="00885C59">
              <w:rPr>
                <w:color w:val="000000"/>
                <w:szCs w:val="21"/>
              </w:rPr>
              <w:t>142,959,782.70</w:t>
            </w:r>
          </w:p>
        </w:tc>
        <w:tc>
          <w:tcPr>
            <w:tcW w:w="2520" w:type="dxa"/>
            <w:vAlign w:val="center"/>
          </w:tcPr>
          <w:p w:rsidR="00F516C9" w:rsidRPr="00885C59" w:rsidRDefault="00F516C9">
            <w:pPr>
              <w:jc w:val="right"/>
              <w:rPr>
                <w:color w:val="000000"/>
                <w:szCs w:val="21"/>
              </w:rPr>
            </w:pPr>
            <w:r w:rsidRPr="00885C59">
              <w:rPr>
                <w:color w:val="000000"/>
                <w:szCs w:val="21"/>
              </w:rPr>
              <w:t>180,987,887.56</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其中：股票投资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142,959,782.70</w:t>
            </w:r>
          </w:p>
        </w:tc>
        <w:tc>
          <w:tcPr>
            <w:tcW w:w="2520" w:type="dxa"/>
            <w:vAlign w:val="center"/>
          </w:tcPr>
          <w:p w:rsidR="00F516C9" w:rsidRPr="00885C59" w:rsidRDefault="00F516C9">
            <w:pPr>
              <w:jc w:val="right"/>
              <w:rPr>
                <w:color w:val="000000"/>
                <w:szCs w:val="21"/>
              </w:rPr>
            </w:pPr>
            <w:r w:rsidRPr="00885C59">
              <w:rPr>
                <w:color w:val="000000"/>
                <w:szCs w:val="21"/>
              </w:rPr>
              <w:t>180,721,891.94</w:t>
            </w:r>
          </w:p>
        </w:tc>
      </w:tr>
      <w:tr w:rsidR="00F516C9" w:rsidRPr="00885C59" w:rsidTr="00C84609">
        <w:tc>
          <w:tcPr>
            <w:tcW w:w="2880" w:type="dxa"/>
            <w:vAlign w:val="center"/>
          </w:tcPr>
          <w:p w:rsidR="00F516C9" w:rsidRPr="00885C59" w:rsidRDefault="00F516C9" w:rsidP="00FB519A">
            <w:pPr>
              <w:pStyle w:val="af6"/>
              <w:ind w:firstLineChars="300" w:firstLine="630"/>
              <w:jc w:val="both"/>
              <w:rPr>
                <w:rFonts w:ascii="Times New Roman" w:hAnsi="Times New Roman"/>
                <w:color w:val="000000"/>
                <w:sz w:val="21"/>
                <w:szCs w:val="21"/>
              </w:rPr>
            </w:pPr>
            <w:r w:rsidRPr="00885C59">
              <w:rPr>
                <w:rFonts w:ascii="Times New Roman" w:hAnsi="Times New Roman" w:hint="eastAsia"/>
                <w:color w:val="000000"/>
                <w:sz w:val="21"/>
                <w:szCs w:val="21"/>
              </w:rPr>
              <w:t>基金投资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债券投资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265,995.62</w:t>
            </w:r>
          </w:p>
        </w:tc>
      </w:tr>
      <w:tr w:rsidR="00F516C9" w:rsidRPr="00885C59" w:rsidTr="00C84609">
        <w:tc>
          <w:tcPr>
            <w:tcW w:w="288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资产支持证券投资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B519A">
            <w:pPr>
              <w:spacing w:line="360" w:lineRule="auto"/>
              <w:ind w:firstLineChars="300" w:firstLine="630"/>
              <w:rPr>
                <w:color w:val="000000"/>
                <w:szCs w:val="21"/>
              </w:rPr>
            </w:pPr>
            <w:r w:rsidRPr="00885C59">
              <w:rPr>
                <w:rFonts w:hint="eastAsia"/>
              </w:rPr>
              <w:t>贵金属投资</w:t>
            </w:r>
          </w:p>
        </w:tc>
        <w:tc>
          <w:tcPr>
            <w:tcW w:w="1080" w:type="dxa"/>
            <w:vAlign w:val="center"/>
          </w:tcPr>
          <w:p w:rsidR="00F516C9" w:rsidRPr="00885C59" w:rsidRDefault="00F516C9" w:rsidP="0016700A">
            <w:pPr>
              <w:pStyle w:val="af6"/>
              <w:spacing w:line="360" w:lineRule="auto"/>
              <w:jc w:val="center"/>
              <w:rPr>
                <w:rFonts w:ascii="Times New Roman" w:hAnsi="Times New Roman"/>
                <w:color w:val="000000"/>
                <w:sz w:val="21"/>
                <w:szCs w:val="21"/>
              </w:rPr>
            </w:pPr>
          </w:p>
        </w:tc>
        <w:tc>
          <w:tcPr>
            <w:tcW w:w="2520" w:type="dxa"/>
            <w:vAlign w:val="center"/>
          </w:tcPr>
          <w:p w:rsidR="00F516C9" w:rsidRPr="00885C59" w:rsidRDefault="00F516C9" w:rsidP="0016700A">
            <w:pPr>
              <w:spacing w:line="360" w:lineRule="auto"/>
              <w:jc w:val="right"/>
              <w:rPr>
                <w:color w:val="000000"/>
                <w:szCs w:val="21"/>
              </w:rPr>
            </w:pPr>
            <w:r w:rsidRPr="00885C59">
              <w:rPr>
                <w:color w:val="000000"/>
                <w:szCs w:val="21"/>
              </w:rPr>
              <w:t>-</w:t>
            </w:r>
          </w:p>
        </w:tc>
        <w:tc>
          <w:tcPr>
            <w:tcW w:w="2520" w:type="dxa"/>
            <w:vAlign w:val="center"/>
          </w:tcPr>
          <w:p w:rsidR="00F516C9" w:rsidRPr="00885C59" w:rsidRDefault="00F516C9" w:rsidP="0016700A">
            <w:pPr>
              <w:spacing w:line="360" w:lineRule="auto"/>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衍生金融资产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买入返售金融资产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6.4.7.4</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应收证券清算款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686,664.97</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应收利息</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6.4.7.5</w:t>
            </w:r>
          </w:p>
        </w:tc>
        <w:tc>
          <w:tcPr>
            <w:tcW w:w="2520" w:type="dxa"/>
            <w:vAlign w:val="center"/>
          </w:tcPr>
          <w:p w:rsidR="00F516C9" w:rsidRPr="00885C59" w:rsidRDefault="00F516C9">
            <w:pPr>
              <w:jc w:val="right"/>
              <w:rPr>
                <w:color w:val="000000"/>
                <w:szCs w:val="21"/>
              </w:rPr>
            </w:pPr>
            <w:r w:rsidRPr="00885C59">
              <w:rPr>
                <w:color w:val="000000"/>
                <w:szCs w:val="21"/>
              </w:rPr>
              <w:t>1,730.54</w:t>
            </w:r>
          </w:p>
        </w:tc>
        <w:tc>
          <w:tcPr>
            <w:tcW w:w="2520" w:type="dxa"/>
            <w:vAlign w:val="center"/>
          </w:tcPr>
          <w:p w:rsidR="00F516C9" w:rsidRPr="00885C59" w:rsidRDefault="00F516C9">
            <w:pPr>
              <w:jc w:val="right"/>
              <w:rPr>
                <w:color w:val="000000"/>
                <w:szCs w:val="21"/>
              </w:rPr>
            </w:pPr>
            <w:r w:rsidRPr="00885C59">
              <w:rPr>
                <w:color w:val="000000"/>
                <w:szCs w:val="21"/>
              </w:rPr>
              <w:t>2,321.38</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应收股利</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应收申购款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322,303.71</w:t>
            </w:r>
          </w:p>
        </w:tc>
        <w:tc>
          <w:tcPr>
            <w:tcW w:w="2520" w:type="dxa"/>
            <w:vAlign w:val="center"/>
          </w:tcPr>
          <w:p w:rsidR="00F516C9" w:rsidRPr="00885C59" w:rsidRDefault="00F516C9">
            <w:pPr>
              <w:jc w:val="right"/>
              <w:rPr>
                <w:color w:val="000000"/>
                <w:szCs w:val="21"/>
              </w:rPr>
            </w:pPr>
            <w:r w:rsidRPr="00885C59">
              <w:rPr>
                <w:color w:val="000000"/>
                <w:szCs w:val="21"/>
              </w:rPr>
              <w:t>150,404.42</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递延所得税资产</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其他资产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6.4.7.6</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资产总计</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153,348,931.67</w:t>
            </w:r>
          </w:p>
        </w:tc>
        <w:tc>
          <w:tcPr>
            <w:tcW w:w="2520" w:type="dxa"/>
            <w:vAlign w:val="center"/>
          </w:tcPr>
          <w:p w:rsidR="00F516C9" w:rsidRPr="00885C59" w:rsidRDefault="00F516C9">
            <w:pPr>
              <w:jc w:val="right"/>
              <w:rPr>
                <w:color w:val="000000"/>
                <w:szCs w:val="21"/>
              </w:rPr>
            </w:pPr>
            <w:r w:rsidRPr="00885C59">
              <w:rPr>
                <w:color w:val="000000"/>
                <w:szCs w:val="21"/>
              </w:rPr>
              <w:t>192,655,461.17</w:t>
            </w:r>
          </w:p>
        </w:tc>
      </w:tr>
      <w:tr w:rsidR="00F516C9" w:rsidRPr="00885C59" w:rsidTr="00C84609">
        <w:tc>
          <w:tcPr>
            <w:tcW w:w="2880" w:type="dxa"/>
            <w:vAlign w:val="center"/>
          </w:tcPr>
          <w:p w:rsidR="00F516C9" w:rsidRPr="00885C59" w:rsidRDefault="00F516C9" w:rsidP="00F73D0C">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负债和所有者权益</w:t>
            </w:r>
          </w:p>
        </w:tc>
        <w:tc>
          <w:tcPr>
            <w:tcW w:w="108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kern w:val="2"/>
                <w:sz w:val="21"/>
                <w:szCs w:val="21"/>
              </w:rPr>
              <w:t>2020</w:t>
            </w:r>
            <w:r w:rsidRPr="00885C59">
              <w:rPr>
                <w:rFonts w:ascii="Times New Roman" w:hAnsi="Times New Roman"/>
                <w:b/>
                <w:color w:val="000000"/>
                <w:kern w:val="2"/>
                <w:sz w:val="21"/>
                <w:szCs w:val="21"/>
              </w:rPr>
              <w:t>年</w:t>
            </w:r>
            <w:r w:rsidRPr="00885C59">
              <w:rPr>
                <w:rFonts w:ascii="Times New Roman" w:hAnsi="Times New Roman"/>
                <w:b/>
                <w:color w:val="000000"/>
                <w:kern w:val="2"/>
                <w:sz w:val="21"/>
                <w:szCs w:val="21"/>
              </w:rPr>
              <w:t>6</w:t>
            </w:r>
            <w:r w:rsidRPr="00885C59">
              <w:rPr>
                <w:rFonts w:ascii="Times New Roman" w:hAnsi="Times New Roman"/>
                <w:b/>
                <w:color w:val="000000"/>
                <w:kern w:val="2"/>
                <w:sz w:val="21"/>
                <w:szCs w:val="21"/>
              </w:rPr>
              <w:t>月</w:t>
            </w:r>
            <w:r w:rsidRPr="00885C59">
              <w:rPr>
                <w:rFonts w:ascii="Times New Roman" w:hAnsi="Times New Roman"/>
                <w:b/>
                <w:color w:val="000000"/>
                <w:kern w:val="2"/>
                <w:sz w:val="21"/>
                <w:szCs w:val="21"/>
              </w:rPr>
              <w:t>30</w:t>
            </w:r>
            <w:r w:rsidRPr="00885C59">
              <w:rPr>
                <w:rFonts w:ascii="Times New Roman" w:hAnsi="Times New Roman"/>
                <w:b/>
                <w:color w:val="000000"/>
                <w:kern w:val="2"/>
                <w:sz w:val="21"/>
                <w:szCs w:val="21"/>
              </w:rPr>
              <w:t>日</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12</w:t>
            </w:r>
            <w:r w:rsidRPr="00885C59">
              <w:rPr>
                <w:rFonts w:ascii="Times New Roman" w:hAnsi="Times New Roman"/>
                <w:b/>
                <w:color w:val="000000"/>
                <w:sz w:val="21"/>
                <w:szCs w:val="21"/>
              </w:rPr>
              <w:t>月</w:t>
            </w:r>
            <w:r w:rsidRPr="00885C59">
              <w:rPr>
                <w:rFonts w:ascii="Times New Roman" w:hAnsi="Times New Roman"/>
                <w:b/>
                <w:color w:val="000000"/>
                <w:sz w:val="21"/>
                <w:szCs w:val="21"/>
              </w:rPr>
              <w:t>31</w:t>
            </w:r>
            <w:r w:rsidRPr="00885C59">
              <w:rPr>
                <w:rFonts w:ascii="Times New Roman" w:hAnsi="Times New Roman"/>
                <w:b/>
                <w:color w:val="000000"/>
                <w:sz w:val="21"/>
                <w:szCs w:val="21"/>
              </w:rPr>
              <w:t>日</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p>
        </w:tc>
        <w:tc>
          <w:tcPr>
            <w:tcW w:w="2520" w:type="dxa"/>
            <w:vAlign w:val="center"/>
          </w:tcPr>
          <w:p w:rsidR="00F516C9" w:rsidRPr="00885C59" w:rsidRDefault="00F516C9">
            <w:pPr>
              <w:jc w:val="right"/>
              <w:rPr>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短期借款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交易性金融负债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衍生金融负债</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卖出回购金融资产款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应付证券清算款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应付赎回款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1,687,712.33</w:t>
            </w:r>
          </w:p>
        </w:tc>
        <w:tc>
          <w:tcPr>
            <w:tcW w:w="2520" w:type="dxa"/>
            <w:vAlign w:val="center"/>
          </w:tcPr>
          <w:p w:rsidR="00F516C9" w:rsidRPr="00885C59" w:rsidRDefault="00F516C9">
            <w:pPr>
              <w:jc w:val="right"/>
              <w:rPr>
                <w:color w:val="000000"/>
                <w:szCs w:val="21"/>
              </w:rPr>
            </w:pPr>
            <w:r w:rsidRPr="00885C59">
              <w:rPr>
                <w:color w:val="000000"/>
                <w:szCs w:val="21"/>
              </w:rPr>
              <w:t>1,449,738.81</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应付管理人报酬</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122,901.41</w:t>
            </w:r>
          </w:p>
        </w:tc>
        <w:tc>
          <w:tcPr>
            <w:tcW w:w="2520" w:type="dxa"/>
            <w:vAlign w:val="center"/>
          </w:tcPr>
          <w:p w:rsidR="00F516C9" w:rsidRPr="00885C59" w:rsidRDefault="00F516C9">
            <w:pPr>
              <w:jc w:val="right"/>
              <w:rPr>
                <w:color w:val="000000"/>
                <w:szCs w:val="21"/>
              </w:rPr>
            </w:pPr>
            <w:r w:rsidRPr="00885C59">
              <w:rPr>
                <w:color w:val="000000"/>
                <w:szCs w:val="21"/>
              </w:rPr>
              <w:t>163,364.22</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应付托管费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27,038.32</w:t>
            </w:r>
          </w:p>
        </w:tc>
        <w:tc>
          <w:tcPr>
            <w:tcW w:w="2520" w:type="dxa"/>
            <w:vAlign w:val="center"/>
          </w:tcPr>
          <w:p w:rsidR="00F516C9" w:rsidRPr="00885C59" w:rsidRDefault="00F516C9">
            <w:pPr>
              <w:jc w:val="right"/>
              <w:rPr>
                <w:color w:val="000000"/>
                <w:szCs w:val="21"/>
              </w:rPr>
            </w:pPr>
            <w:r w:rsidRPr="00885C59">
              <w:rPr>
                <w:color w:val="000000"/>
                <w:szCs w:val="21"/>
              </w:rPr>
              <w:t>35,940.13</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应付销售服务费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应付交易费用</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F516C9" w:rsidRPr="00885C59" w:rsidRDefault="00F516C9">
            <w:pPr>
              <w:jc w:val="right"/>
              <w:rPr>
                <w:color w:val="000000"/>
                <w:szCs w:val="21"/>
              </w:rPr>
            </w:pPr>
            <w:r w:rsidRPr="00885C59">
              <w:rPr>
                <w:color w:val="000000"/>
                <w:szCs w:val="21"/>
              </w:rPr>
              <w:t>32,483.00</w:t>
            </w:r>
          </w:p>
        </w:tc>
        <w:tc>
          <w:tcPr>
            <w:tcW w:w="2520" w:type="dxa"/>
            <w:vAlign w:val="center"/>
          </w:tcPr>
          <w:p w:rsidR="00F516C9" w:rsidRPr="00885C59" w:rsidRDefault="00F516C9">
            <w:pPr>
              <w:jc w:val="right"/>
              <w:rPr>
                <w:color w:val="000000"/>
                <w:szCs w:val="21"/>
              </w:rPr>
            </w:pPr>
            <w:r w:rsidRPr="00885C59">
              <w:rPr>
                <w:color w:val="000000"/>
                <w:szCs w:val="21"/>
              </w:rPr>
              <w:t>27,531.03</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应交税费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2.10</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应付利息</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应付利润</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递延所得税负债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其他负债</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F516C9" w:rsidRPr="00885C59" w:rsidRDefault="00F516C9">
            <w:pPr>
              <w:jc w:val="right"/>
              <w:rPr>
                <w:color w:val="000000"/>
                <w:szCs w:val="21"/>
              </w:rPr>
            </w:pPr>
            <w:r w:rsidRPr="00885C59">
              <w:rPr>
                <w:color w:val="000000"/>
                <w:szCs w:val="21"/>
              </w:rPr>
              <w:t>273,394.50</w:t>
            </w:r>
          </w:p>
        </w:tc>
        <w:tc>
          <w:tcPr>
            <w:tcW w:w="2520" w:type="dxa"/>
            <w:vAlign w:val="center"/>
          </w:tcPr>
          <w:p w:rsidR="00F516C9" w:rsidRPr="00885C59" w:rsidRDefault="00F516C9">
            <w:pPr>
              <w:jc w:val="right"/>
              <w:rPr>
                <w:color w:val="000000"/>
                <w:szCs w:val="21"/>
              </w:rPr>
            </w:pPr>
            <w:r w:rsidRPr="00885C59">
              <w:rPr>
                <w:color w:val="000000"/>
                <w:szCs w:val="21"/>
              </w:rPr>
              <w:t>333,646.89</w:t>
            </w:r>
          </w:p>
        </w:tc>
      </w:tr>
      <w:tr w:rsidR="00F516C9" w:rsidRPr="00885C59" w:rsidTr="00C84609">
        <w:tc>
          <w:tcPr>
            <w:tcW w:w="2880" w:type="dxa"/>
            <w:vAlign w:val="center"/>
          </w:tcPr>
          <w:p w:rsidR="00F516C9" w:rsidRPr="00885C59" w:rsidRDefault="00F516C9" w:rsidP="00F73D0C">
            <w:pPr>
              <w:pStyle w:val="af6"/>
              <w:jc w:val="both"/>
              <w:rPr>
                <w:rFonts w:ascii="Times New Roman" w:hAnsi="Times New Roman"/>
                <w:color w:val="000000"/>
                <w:sz w:val="21"/>
                <w:szCs w:val="21"/>
              </w:rPr>
            </w:pPr>
            <w:r w:rsidRPr="00885C59">
              <w:rPr>
                <w:rFonts w:ascii="Times New Roman" w:hAnsi="Times New Roman" w:hint="eastAsia"/>
                <w:color w:val="000000"/>
                <w:sz w:val="21"/>
                <w:szCs w:val="21"/>
              </w:rPr>
              <w:t>负债合计</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2,143,529.56</w:t>
            </w:r>
          </w:p>
        </w:tc>
        <w:tc>
          <w:tcPr>
            <w:tcW w:w="2520" w:type="dxa"/>
            <w:vAlign w:val="center"/>
          </w:tcPr>
          <w:p w:rsidR="00F516C9" w:rsidRPr="00885C59" w:rsidRDefault="00F516C9">
            <w:pPr>
              <w:jc w:val="right"/>
              <w:rPr>
                <w:color w:val="000000"/>
                <w:szCs w:val="21"/>
              </w:rPr>
            </w:pPr>
            <w:r w:rsidRPr="00885C59">
              <w:rPr>
                <w:color w:val="000000"/>
                <w:szCs w:val="21"/>
              </w:rPr>
              <w:t>2,010,223.18</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所有者权益：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b/>
                <w:color w:val="000000"/>
                <w:szCs w:val="21"/>
              </w:rPr>
            </w:pPr>
          </w:p>
        </w:tc>
        <w:tc>
          <w:tcPr>
            <w:tcW w:w="2520" w:type="dxa"/>
            <w:vAlign w:val="center"/>
          </w:tcPr>
          <w:p w:rsidR="00F516C9" w:rsidRPr="00885C59" w:rsidRDefault="00F516C9">
            <w:pPr>
              <w:jc w:val="right"/>
              <w:rPr>
                <w:b/>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实收基金</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F516C9" w:rsidRPr="00885C59" w:rsidRDefault="00F516C9">
            <w:pPr>
              <w:jc w:val="right"/>
              <w:rPr>
                <w:color w:val="000000"/>
                <w:szCs w:val="21"/>
              </w:rPr>
            </w:pPr>
            <w:r w:rsidRPr="00885C59">
              <w:rPr>
                <w:color w:val="000000"/>
                <w:szCs w:val="21"/>
              </w:rPr>
              <w:t>251,543,902.86</w:t>
            </w:r>
          </w:p>
        </w:tc>
        <w:tc>
          <w:tcPr>
            <w:tcW w:w="2520" w:type="dxa"/>
            <w:vAlign w:val="center"/>
          </w:tcPr>
          <w:p w:rsidR="00F516C9" w:rsidRPr="00885C59" w:rsidRDefault="00F516C9">
            <w:pPr>
              <w:jc w:val="right"/>
              <w:rPr>
                <w:color w:val="000000"/>
                <w:szCs w:val="21"/>
              </w:rPr>
            </w:pPr>
            <w:r w:rsidRPr="00885C59">
              <w:rPr>
                <w:color w:val="000000"/>
                <w:szCs w:val="21"/>
              </w:rPr>
              <w:t>361,844,821.69</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未分配利润</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F516C9" w:rsidRPr="00885C59" w:rsidRDefault="00F516C9">
            <w:pPr>
              <w:jc w:val="right"/>
              <w:rPr>
                <w:color w:val="000000"/>
                <w:szCs w:val="21"/>
              </w:rPr>
            </w:pPr>
            <w:r w:rsidRPr="00885C59">
              <w:rPr>
                <w:color w:val="000000"/>
                <w:szCs w:val="21"/>
              </w:rPr>
              <w:t>-100,338,500.75</w:t>
            </w:r>
          </w:p>
        </w:tc>
        <w:tc>
          <w:tcPr>
            <w:tcW w:w="2520" w:type="dxa"/>
            <w:vAlign w:val="center"/>
          </w:tcPr>
          <w:p w:rsidR="00F516C9" w:rsidRPr="00885C59" w:rsidRDefault="00F516C9">
            <w:pPr>
              <w:jc w:val="right"/>
              <w:rPr>
                <w:color w:val="000000"/>
                <w:szCs w:val="21"/>
              </w:rPr>
            </w:pPr>
            <w:r w:rsidRPr="00885C59">
              <w:rPr>
                <w:color w:val="000000"/>
                <w:szCs w:val="21"/>
              </w:rPr>
              <w:t>-171,199,583.70</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所有者权益合计</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151,205,402.11</w:t>
            </w:r>
          </w:p>
        </w:tc>
        <w:tc>
          <w:tcPr>
            <w:tcW w:w="2520" w:type="dxa"/>
            <w:vAlign w:val="center"/>
          </w:tcPr>
          <w:p w:rsidR="00F516C9" w:rsidRPr="00885C59" w:rsidRDefault="00F516C9">
            <w:pPr>
              <w:jc w:val="right"/>
              <w:rPr>
                <w:color w:val="000000"/>
                <w:szCs w:val="21"/>
              </w:rPr>
            </w:pPr>
            <w:r w:rsidRPr="00885C59">
              <w:rPr>
                <w:color w:val="000000"/>
                <w:szCs w:val="21"/>
              </w:rPr>
              <w:t>190,645,237.99</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负债和所有者权益总计</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153,348,931.67</w:t>
            </w:r>
          </w:p>
        </w:tc>
        <w:tc>
          <w:tcPr>
            <w:tcW w:w="2520" w:type="dxa"/>
            <w:vAlign w:val="center"/>
          </w:tcPr>
          <w:p w:rsidR="00F516C9" w:rsidRPr="00885C59" w:rsidRDefault="00F516C9">
            <w:pPr>
              <w:jc w:val="right"/>
              <w:rPr>
                <w:color w:val="000000"/>
                <w:szCs w:val="21"/>
              </w:rPr>
            </w:pPr>
            <w:r w:rsidRPr="00885C59">
              <w:rPr>
                <w:color w:val="000000"/>
                <w:szCs w:val="21"/>
              </w:rPr>
              <w:t>192,655,461.17</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注：报告截止日</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日，易方达军工分级份额净值</w:t>
      </w:r>
      <w:r w:rsidRPr="00885C59">
        <w:rPr>
          <w:kern w:val="0"/>
          <w:szCs w:val="21"/>
        </w:rPr>
        <w:t>1.3947</w:t>
      </w:r>
      <w:r w:rsidRPr="00885C59">
        <w:rPr>
          <w:kern w:val="0"/>
          <w:szCs w:val="21"/>
        </w:rPr>
        <w:t>元，易方达军工分级</w:t>
      </w:r>
      <w:r w:rsidRPr="00885C59">
        <w:rPr>
          <w:kern w:val="0"/>
          <w:szCs w:val="21"/>
        </w:rPr>
        <w:t>A</w:t>
      </w:r>
      <w:r w:rsidRPr="00885C59">
        <w:rPr>
          <w:kern w:val="0"/>
          <w:szCs w:val="21"/>
        </w:rPr>
        <w:t>份额参考净值</w:t>
      </w:r>
      <w:r w:rsidRPr="00885C59">
        <w:rPr>
          <w:kern w:val="0"/>
          <w:szCs w:val="21"/>
        </w:rPr>
        <w:t>1.0445</w:t>
      </w:r>
      <w:r w:rsidRPr="00885C59">
        <w:rPr>
          <w:kern w:val="0"/>
          <w:szCs w:val="21"/>
        </w:rPr>
        <w:t>元，易方达军工分级</w:t>
      </w:r>
      <w:r w:rsidRPr="00885C59">
        <w:rPr>
          <w:kern w:val="0"/>
          <w:szCs w:val="21"/>
        </w:rPr>
        <w:t>B</w:t>
      </w:r>
      <w:r w:rsidRPr="00885C59">
        <w:rPr>
          <w:kern w:val="0"/>
          <w:szCs w:val="21"/>
        </w:rPr>
        <w:t>份额参考净值</w:t>
      </w:r>
      <w:r w:rsidRPr="00885C59">
        <w:rPr>
          <w:kern w:val="0"/>
          <w:szCs w:val="21"/>
        </w:rPr>
        <w:t>1.7449</w:t>
      </w:r>
      <w:r w:rsidRPr="00885C59">
        <w:rPr>
          <w:kern w:val="0"/>
          <w:szCs w:val="21"/>
        </w:rPr>
        <w:t>元；基金份额总额</w:t>
      </w:r>
      <w:r w:rsidRPr="00885C59">
        <w:rPr>
          <w:kern w:val="0"/>
          <w:szCs w:val="21"/>
        </w:rPr>
        <w:t>108,411,681.44</w:t>
      </w:r>
      <w:r w:rsidRPr="00885C59">
        <w:rPr>
          <w:kern w:val="0"/>
          <w:szCs w:val="21"/>
        </w:rPr>
        <w:t>份，下属分级基金的份额总额分别为：易方达军工分级基金份额总额</w:t>
      </w:r>
      <w:r w:rsidRPr="00885C59">
        <w:rPr>
          <w:kern w:val="0"/>
          <w:szCs w:val="21"/>
        </w:rPr>
        <w:t>75,501,489.44</w:t>
      </w:r>
      <w:r w:rsidRPr="00885C59">
        <w:rPr>
          <w:kern w:val="0"/>
          <w:szCs w:val="21"/>
        </w:rPr>
        <w:t>份，易方达军工分级</w:t>
      </w:r>
      <w:r w:rsidRPr="00885C59">
        <w:rPr>
          <w:kern w:val="0"/>
          <w:szCs w:val="21"/>
        </w:rPr>
        <w:t>A</w:t>
      </w:r>
      <w:r w:rsidRPr="00885C59">
        <w:rPr>
          <w:kern w:val="0"/>
          <w:szCs w:val="21"/>
        </w:rPr>
        <w:t>基金份额总额</w:t>
      </w:r>
      <w:r w:rsidRPr="00885C59">
        <w:rPr>
          <w:kern w:val="0"/>
          <w:szCs w:val="21"/>
        </w:rPr>
        <w:t>16,455,096.00</w:t>
      </w:r>
      <w:r w:rsidRPr="00885C59">
        <w:rPr>
          <w:kern w:val="0"/>
          <w:szCs w:val="21"/>
        </w:rPr>
        <w:t>份，易方达军工分级</w:t>
      </w:r>
      <w:r w:rsidRPr="00885C59">
        <w:rPr>
          <w:kern w:val="0"/>
          <w:szCs w:val="21"/>
        </w:rPr>
        <w:t>B</w:t>
      </w:r>
      <w:r w:rsidRPr="00885C59">
        <w:rPr>
          <w:kern w:val="0"/>
          <w:szCs w:val="21"/>
        </w:rPr>
        <w:t>基金份额总额</w:t>
      </w:r>
      <w:r w:rsidRPr="00885C59">
        <w:rPr>
          <w:kern w:val="0"/>
          <w:szCs w:val="21"/>
        </w:rPr>
        <w:t>16,455,096.00</w:t>
      </w:r>
      <w:r w:rsidRPr="00885C59">
        <w:rPr>
          <w:kern w:val="0"/>
          <w:szCs w:val="21"/>
        </w:rPr>
        <w:t>份。</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6" w:name="_Toc225498269"/>
      <w:bookmarkStart w:id="77" w:name="_Toc374542146"/>
      <w:bookmarkStart w:id="78" w:name="_Toc48664415"/>
      <w:r w:rsidRPr="00885C59">
        <w:rPr>
          <w:rFonts w:ascii="Times New Roman" w:hAnsi="Times New Roman"/>
          <w:kern w:val="0"/>
          <w:sz w:val="21"/>
          <w:szCs w:val="21"/>
        </w:rPr>
        <w:t>6.2</w:t>
      </w:r>
      <w:r w:rsidRPr="00885C59">
        <w:rPr>
          <w:rFonts w:ascii="Times New Roman" w:hAnsi="Times New Roman" w:hint="eastAsia"/>
          <w:kern w:val="0"/>
          <w:sz w:val="21"/>
          <w:szCs w:val="21"/>
        </w:rPr>
        <w:t>利润表</w:t>
      </w:r>
      <w:bookmarkEnd w:id="76"/>
      <w:bookmarkEnd w:id="77"/>
      <w:bookmarkEnd w:id="78"/>
    </w:p>
    <w:p w:rsidR="00F516C9" w:rsidRPr="00885C59" w:rsidRDefault="00F516C9" w:rsidP="00FB519A">
      <w:pPr>
        <w:spacing w:line="360" w:lineRule="auto"/>
        <w:ind w:firstLineChars="200" w:firstLine="420"/>
        <w:rPr>
          <w:kern w:val="0"/>
          <w:szCs w:val="21"/>
        </w:rPr>
      </w:pPr>
      <w:r w:rsidRPr="00885C59">
        <w:rPr>
          <w:rFonts w:hint="eastAsia"/>
          <w:color w:val="000000"/>
          <w:szCs w:val="21"/>
        </w:rPr>
        <w:t>会计主体：</w:t>
      </w:r>
      <w:r w:rsidRPr="00885C59">
        <w:rPr>
          <w:kern w:val="0"/>
          <w:szCs w:val="21"/>
        </w:rPr>
        <w:t>易方达军工指数分级证券投资基金</w:t>
      </w:r>
    </w:p>
    <w:p w:rsidR="00F516C9" w:rsidRPr="00885C59" w:rsidRDefault="00F516C9" w:rsidP="00FB519A">
      <w:pPr>
        <w:spacing w:line="360" w:lineRule="auto"/>
        <w:ind w:firstLineChars="200" w:firstLine="420"/>
        <w:rPr>
          <w:color w:val="000000"/>
          <w:kern w:val="0"/>
          <w:szCs w:val="21"/>
        </w:rPr>
      </w:pPr>
      <w:r w:rsidRPr="00885C59">
        <w:rPr>
          <w:rFonts w:hint="eastAsia"/>
          <w:color w:val="000000"/>
          <w:szCs w:val="21"/>
        </w:rPr>
        <w:t>本报告期：</w:t>
      </w:r>
      <w:r w:rsidRPr="00885C59">
        <w:rPr>
          <w:kern w:val="0"/>
          <w:szCs w:val="21"/>
        </w:rPr>
        <w:t>2020</w:t>
      </w:r>
      <w:r w:rsidRPr="00885C59">
        <w:rPr>
          <w:kern w:val="0"/>
          <w:szCs w:val="21"/>
        </w:rPr>
        <w:t>年</w:t>
      </w:r>
      <w:r w:rsidRPr="00885C59">
        <w:rPr>
          <w:kern w:val="0"/>
          <w:szCs w:val="21"/>
        </w:rPr>
        <w:t>1</w:t>
      </w:r>
      <w:r w:rsidRPr="00885C59">
        <w:rPr>
          <w:kern w:val="0"/>
          <w:szCs w:val="21"/>
        </w:rPr>
        <w:t>月</w:t>
      </w:r>
      <w:r w:rsidRPr="00885C59">
        <w:rPr>
          <w:kern w:val="0"/>
          <w:szCs w:val="21"/>
        </w:rPr>
        <w:t>1</w:t>
      </w:r>
      <w:r w:rsidRPr="00885C59">
        <w:rPr>
          <w:kern w:val="0"/>
          <w:szCs w:val="21"/>
        </w:rPr>
        <w:t>日</w:t>
      </w:r>
      <w:r w:rsidRPr="00885C59">
        <w:rPr>
          <w:rFonts w:hint="eastAsia"/>
          <w:kern w:val="0"/>
          <w:szCs w:val="21"/>
        </w:rPr>
        <w:t>至</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F516C9" w:rsidRPr="00885C59" w:rsidTr="006D141C">
        <w:tc>
          <w:tcPr>
            <w:tcW w:w="342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项目</w:t>
            </w:r>
          </w:p>
        </w:tc>
        <w:tc>
          <w:tcPr>
            <w:tcW w:w="108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25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w:t>
            </w:r>
          </w:p>
          <w:p w:rsidR="00F516C9" w:rsidRPr="00885C59" w:rsidRDefault="00F516C9" w:rsidP="00DB683F">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1</w:t>
            </w:r>
            <w:r w:rsidRPr="00885C59">
              <w:rPr>
                <w:rFonts w:ascii="Times New Roman" w:hAnsi="Times New Roman"/>
                <w:b/>
                <w:sz w:val="21"/>
                <w:szCs w:val="21"/>
              </w:rPr>
              <w:t>月</w:t>
            </w:r>
            <w:r w:rsidRPr="00885C59">
              <w:rPr>
                <w:rFonts w:ascii="Times New Roman" w:hAnsi="Times New Roman"/>
                <w:b/>
                <w:sz w:val="21"/>
                <w:szCs w:val="21"/>
              </w:rPr>
              <w:t>1</w:t>
            </w:r>
            <w:r w:rsidRPr="00885C59">
              <w:rPr>
                <w:rFonts w:ascii="Times New Roman" w:hAnsi="Times New Roman"/>
                <w:b/>
                <w:sz w:val="21"/>
                <w:szCs w:val="21"/>
              </w:rPr>
              <w:t>日</w:t>
            </w:r>
            <w:r w:rsidRPr="00885C59">
              <w:rPr>
                <w:rFonts w:ascii="Times New Roman" w:hAnsi="Times New Roman" w:hint="eastAsia"/>
                <w:b/>
                <w:sz w:val="21"/>
                <w:szCs w:val="21"/>
              </w:rPr>
              <w:t>至</w:t>
            </w: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6</w:t>
            </w:r>
            <w:r w:rsidRPr="00885C59">
              <w:rPr>
                <w:rFonts w:ascii="Times New Roman" w:hAnsi="Times New Roman"/>
                <w:b/>
                <w:sz w:val="21"/>
                <w:szCs w:val="21"/>
              </w:rPr>
              <w:t>月</w:t>
            </w:r>
            <w:r w:rsidRPr="00885C59">
              <w:rPr>
                <w:rFonts w:ascii="Times New Roman" w:hAnsi="Times New Roman"/>
                <w:b/>
                <w:sz w:val="21"/>
                <w:szCs w:val="21"/>
              </w:rPr>
              <w:t>30</w:t>
            </w:r>
            <w:r w:rsidRPr="00885C59">
              <w:rPr>
                <w:rFonts w:ascii="Times New Roman" w:hAnsi="Times New Roman"/>
                <w:b/>
                <w:sz w:val="21"/>
                <w:szCs w:val="21"/>
              </w:rPr>
              <w:t>日</w:t>
            </w:r>
          </w:p>
        </w:tc>
        <w:tc>
          <w:tcPr>
            <w:tcW w:w="225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上年度可比期间</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w:t>
            </w:r>
            <w:r w:rsidRPr="00885C59">
              <w:rPr>
                <w:rFonts w:ascii="Times New Roman" w:hAnsi="Times New Roman"/>
                <w:b/>
                <w:color w:val="000000"/>
                <w:sz w:val="21"/>
                <w:szCs w:val="21"/>
              </w:rPr>
              <w:t>月</w:t>
            </w:r>
            <w:r w:rsidRPr="00885C59">
              <w:rPr>
                <w:rFonts w:ascii="Times New Roman" w:hAnsi="Times New Roman"/>
                <w:b/>
                <w:color w:val="000000"/>
                <w:sz w:val="21"/>
                <w:szCs w:val="21"/>
              </w:rPr>
              <w:t>1</w:t>
            </w:r>
            <w:r w:rsidRPr="00885C59">
              <w:rPr>
                <w:rFonts w:ascii="Times New Roman" w:hAnsi="Times New Roman"/>
                <w:b/>
                <w:color w:val="000000"/>
                <w:sz w:val="21"/>
                <w:szCs w:val="21"/>
              </w:rPr>
              <w:t>日至</w:t>
            </w: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6</w:t>
            </w:r>
            <w:r w:rsidRPr="00885C59">
              <w:rPr>
                <w:rFonts w:ascii="Times New Roman" w:hAnsi="Times New Roman"/>
                <w:b/>
                <w:color w:val="000000"/>
                <w:sz w:val="21"/>
                <w:szCs w:val="21"/>
              </w:rPr>
              <w:t>月</w:t>
            </w:r>
            <w:r w:rsidRPr="00885C59">
              <w:rPr>
                <w:rFonts w:ascii="Times New Roman" w:hAnsi="Times New Roman"/>
                <w:b/>
                <w:color w:val="000000"/>
                <w:sz w:val="21"/>
                <w:szCs w:val="21"/>
              </w:rPr>
              <w:t>30</w:t>
            </w:r>
            <w:r w:rsidRPr="00885C59">
              <w:rPr>
                <w:rFonts w:ascii="Times New Roman" w:hAnsi="Times New Roman"/>
                <w:b/>
                <w:color w:val="000000"/>
                <w:sz w:val="21"/>
                <w:szCs w:val="21"/>
              </w:rPr>
              <w:t>日</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一、收入</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25,199,114.57</w:t>
            </w:r>
          </w:p>
        </w:tc>
        <w:tc>
          <w:tcPr>
            <w:tcW w:w="2250" w:type="dxa"/>
            <w:vAlign w:val="center"/>
          </w:tcPr>
          <w:p w:rsidR="00F516C9" w:rsidRPr="00885C59" w:rsidRDefault="00F516C9" w:rsidP="009028CD">
            <w:pPr>
              <w:jc w:val="right"/>
              <w:rPr>
                <w:b/>
                <w:color w:val="000000"/>
                <w:szCs w:val="21"/>
              </w:rPr>
            </w:pPr>
            <w:r w:rsidRPr="00885C59">
              <w:rPr>
                <w:b/>
                <w:color w:val="000000"/>
                <w:szCs w:val="21"/>
              </w:rPr>
              <w:t>56,744,695.67</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1.</w:t>
            </w:r>
            <w:r w:rsidRPr="00885C59">
              <w:rPr>
                <w:rFonts w:hint="eastAsia"/>
                <w:color w:val="000000"/>
                <w:szCs w:val="21"/>
              </w:rPr>
              <w:t>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39,036.65</w:t>
            </w:r>
          </w:p>
        </w:tc>
        <w:tc>
          <w:tcPr>
            <w:tcW w:w="2250" w:type="dxa"/>
            <w:vAlign w:val="center"/>
          </w:tcPr>
          <w:p w:rsidR="00F516C9" w:rsidRPr="00885C59" w:rsidRDefault="00F516C9" w:rsidP="009028CD">
            <w:pPr>
              <w:jc w:val="right"/>
              <w:rPr>
                <w:color w:val="000000"/>
                <w:szCs w:val="21"/>
              </w:rPr>
            </w:pPr>
            <w:r w:rsidRPr="00885C59">
              <w:rPr>
                <w:color w:val="000000"/>
                <w:szCs w:val="21"/>
              </w:rPr>
              <w:t>69,312.31</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其中：存款利息收入</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F516C9" w:rsidRPr="00885C59" w:rsidRDefault="00F516C9" w:rsidP="009028CD">
            <w:pPr>
              <w:jc w:val="right"/>
              <w:rPr>
                <w:color w:val="000000"/>
                <w:szCs w:val="21"/>
              </w:rPr>
            </w:pPr>
            <w:r w:rsidRPr="00885C59">
              <w:rPr>
                <w:color w:val="000000"/>
                <w:szCs w:val="21"/>
              </w:rPr>
              <w:t>38,969.88</w:t>
            </w:r>
          </w:p>
        </w:tc>
        <w:tc>
          <w:tcPr>
            <w:tcW w:w="2250" w:type="dxa"/>
            <w:vAlign w:val="center"/>
          </w:tcPr>
          <w:p w:rsidR="00F516C9" w:rsidRPr="00885C59" w:rsidRDefault="00F516C9" w:rsidP="009028CD">
            <w:pPr>
              <w:jc w:val="right"/>
              <w:rPr>
                <w:color w:val="000000"/>
                <w:szCs w:val="21"/>
              </w:rPr>
            </w:pPr>
            <w:r w:rsidRPr="00885C59">
              <w:rPr>
                <w:color w:val="000000"/>
                <w:szCs w:val="21"/>
              </w:rPr>
              <w:t>69,312.31</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债券利息收入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66.77</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资产支持证券利息收入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买入返售金融资产收入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E3801" w:rsidRPr="00885C59" w:rsidTr="009028CD">
        <w:tc>
          <w:tcPr>
            <w:tcW w:w="3420" w:type="dxa"/>
            <w:vAlign w:val="center"/>
          </w:tcPr>
          <w:p w:rsidR="00FE3801" w:rsidRDefault="00FE3801">
            <w:pPr>
              <w:ind w:firstLineChars="250" w:firstLine="525"/>
              <w:rPr>
                <w:color w:val="000000"/>
                <w:szCs w:val="21"/>
              </w:rPr>
            </w:pPr>
            <w:r>
              <w:rPr>
                <w:rFonts w:hAnsi="宋体" w:hint="eastAsia"/>
                <w:color w:val="000000"/>
                <w:szCs w:val="21"/>
              </w:rPr>
              <w:t>证券出借利息收入</w:t>
            </w:r>
          </w:p>
        </w:tc>
        <w:tc>
          <w:tcPr>
            <w:tcW w:w="1080" w:type="dxa"/>
            <w:vAlign w:val="center"/>
          </w:tcPr>
          <w:p w:rsidR="00FE3801" w:rsidRDefault="00FE3801">
            <w:pPr>
              <w:pStyle w:val="af6"/>
              <w:jc w:val="center"/>
              <w:rPr>
                <w:rFonts w:ascii="Times New Roman" w:hAnsi="Times New Roman"/>
                <w:color w:val="000000"/>
                <w:kern w:val="2"/>
                <w:sz w:val="21"/>
                <w:szCs w:val="21"/>
              </w:rPr>
            </w:pPr>
          </w:p>
        </w:tc>
        <w:tc>
          <w:tcPr>
            <w:tcW w:w="2250" w:type="dxa"/>
            <w:vAlign w:val="center"/>
          </w:tcPr>
          <w:p w:rsidR="00FE3801" w:rsidRDefault="00FE3801">
            <w:pPr>
              <w:jc w:val="right"/>
              <w:rPr>
                <w:color w:val="000000"/>
                <w:szCs w:val="21"/>
              </w:rPr>
            </w:pPr>
            <w:r>
              <w:rPr>
                <w:color w:val="000000"/>
                <w:szCs w:val="21"/>
              </w:rPr>
              <w:t>-</w:t>
            </w:r>
          </w:p>
        </w:tc>
        <w:tc>
          <w:tcPr>
            <w:tcW w:w="2250" w:type="dxa"/>
            <w:vAlign w:val="center"/>
          </w:tcPr>
          <w:p w:rsidR="00FE3801" w:rsidRDefault="00FE3801">
            <w:pPr>
              <w:jc w:val="right"/>
              <w:rPr>
                <w:color w:val="000000"/>
                <w:szCs w:val="21"/>
              </w:rPr>
            </w:pPr>
            <w:r>
              <w:rPr>
                <w:color w:val="000000"/>
                <w:szCs w:val="21"/>
              </w:rPr>
              <w:t>-</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其他利息收入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2.</w:t>
            </w:r>
            <w:r w:rsidRPr="00885C59">
              <w:rPr>
                <w:rFonts w:hint="eastAsia"/>
                <w:color w:val="000000"/>
                <w:szCs w:val="21"/>
              </w:rPr>
              <w:t>投资收益（损失以</w:t>
            </w:r>
            <w:r w:rsidRPr="00885C59">
              <w:rPr>
                <w:color w:val="000000"/>
                <w:szCs w:val="21"/>
              </w:rPr>
              <w:t>“-”</w:t>
            </w:r>
            <w:r w:rsidRPr="00885C59">
              <w:rPr>
                <w:rFonts w:hint="eastAsia"/>
                <w:color w:val="000000"/>
                <w:szCs w:val="21"/>
              </w:rPr>
              <w:t>填列）</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10,436,369.76</w:t>
            </w:r>
          </w:p>
        </w:tc>
        <w:tc>
          <w:tcPr>
            <w:tcW w:w="2250" w:type="dxa"/>
            <w:vAlign w:val="center"/>
          </w:tcPr>
          <w:p w:rsidR="00F516C9" w:rsidRPr="00885C59" w:rsidRDefault="00F516C9" w:rsidP="009028CD">
            <w:pPr>
              <w:jc w:val="right"/>
              <w:rPr>
                <w:color w:val="000000"/>
                <w:szCs w:val="21"/>
              </w:rPr>
            </w:pPr>
            <w:r w:rsidRPr="00885C59">
              <w:rPr>
                <w:color w:val="000000"/>
                <w:szCs w:val="21"/>
              </w:rPr>
              <w:t>-7,773,678.60</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其中：股票投资收益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F516C9" w:rsidRPr="00885C59" w:rsidRDefault="00F516C9" w:rsidP="009028CD">
            <w:pPr>
              <w:jc w:val="right"/>
              <w:rPr>
                <w:color w:val="000000"/>
                <w:szCs w:val="21"/>
              </w:rPr>
            </w:pPr>
            <w:r w:rsidRPr="00885C59">
              <w:rPr>
                <w:color w:val="000000"/>
                <w:szCs w:val="21"/>
              </w:rPr>
              <w:t>9,975,816.74</w:t>
            </w:r>
          </w:p>
        </w:tc>
        <w:tc>
          <w:tcPr>
            <w:tcW w:w="2250" w:type="dxa"/>
            <w:vAlign w:val="center"/>
          </w:tcPr>
          <w:p w:rsidR="00F516C9" w:rsidRPr="00885C59" w:rsidRDefault="00F516C9" w:rsidP="009028CD">
            <w:pPr>
              <w:jc w:val="right"/>
              <w:rPr>
                <w:color w:val="000000"/>
                <w:szCs w:val="21"/>
              </w:rPr>
            </w:pPr>
            <w:r w:rsidRPr="00885C59">
              <w:rPr>
                <w:color w:val="000000"/>
                <w:szCs w:val="21"/>
              </w:rPr>
              <w:t>-8,361,931.47</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基金投资收益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债券投资收益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F516C9" w:rsidRPr="00885C59" w:rsidRDefault="00F516C9" w:rsidP="009028CD">
            <w:pPr>
              <w:jc w:val="right"/>
              <w:rPr>
                <w:color w:val="000000"/>
                <w:szCs w:val="21"/>
              </w:rPr>
            </w:pPr>
            <w:r w:rsidRPr="00885C59">
              <w:rPr>
                <w:color w:val="000000"/>
                <w:szCs w:val="21"/>
              </w:rPr>
              <w:t>85,393.36</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资产支持证券投资收益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spacing w:line="360" w:lineRule="auto"/>
              <w:ind w:firstLineChars="300" w:firstLine="630"/>
              <w:rPr>
                <w:color w:val="000000"/>
                <w:szCs w:val="21"/>
              </w:rPr>
            </w:pPr>
            <w:r w:rsidRPr="00885C59">
              <w:rPr>
                <w:rFonts w:hint="eastAsia"/>
              </w:rPr>
              <w:t>贵金属投资收益</w:t>
            </w:r>
          </w:p>
        </w:tc>
        <w:tc>
          <w:tcPr>
            <w:tcW w:w="1080" w:type="dxa"/>
            <w:vAlign w:val="center"/>
          </w:tcPr>
          <w:p w:rsidR="00F516C9" w:rsidRPr="00885C59" w:rsidRDefault="00F516C9" w:rsidP="0016700A">
            <w:pPr>
              <w:pStyle w:val="af6"/>
              <w:spacing w:line="360" w:lineRule="auto"/>
              <w:jc w:val="center"/>
              <w:rPr>
                <w:rFonts w:ascii="Times New Roman" w:hAnsi="Times New Roman"/>
                <w:color w:val="000000"/>
                <w:sz w:val="21"/>
                <w:szCs w:val="21"/>
              </w:rPr>
            </w:pPr>
          </w:p>
        </w:tc>
        <w:tc>
          <w:tcPr>
            <w:tcW w:w="2250" w:type="dxa"/>
            <w:vAlign w:val="center"/>
          </w:tcPr>
          <w:p w:rsidR="00F516C9" w:rsidRPr="00885C59" w:rsidRDefault="00F516C9" w:rsidP="009028CD">
            <w:pPr>
              <w:spacing w:line="360" w:lineRule="auto"/>
              <w:jc w:val="right"/>
              <w:rPr>
                <w:color w:val="000000"/>
                <w:szCs w:val="21"/>
              </w:rPr>
            </w:pPr>
            <w:r w:rsidRPr="00885C59">
              <w:rPr>
                <w:color w:val="000000"/>
                <w:szCs w:val="21"/>
              </w:rPr>
              <w:t>-</w:t>
            </w:r>
          </w:p>
        </w:tc>
        <w:tc>
          <w:tcPr>
            <w:tcW w:w="2250" w:type="dxa"/>
            <w:vAlign w:val="center"/>
          </w:tcPr>
          <w:p w:rsidR="00F516C9" w:rsidRPr="00885C59" w:rsidRDefault="00F516C9" w:rsidP="009028CD">
            <w:pPr>
              <w:spacing w:line="360" w:lineRule="auto"/>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衍生工具收益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股利收益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F516C9" w:rsidRPr="00885C59" w:rsidRDefault="00F516C9" w:rsidP="009028CD">
            <w:pPr>
              <w:jc w:val="right"/>
              <w:rPr>
                <w:color w:val="000000"/>
                <w:szCs w:val="21"/>
              </w:rPr>
            </w:pPr>
            <w:r w:rsidRPr="00885C59">
              <w:rPr>
                <w:color w:val="000000"/>
                <w:szCs w:val="21"/>
              </w:rPr>
              <w:t>375,159.66</w:t>
            </w:r>
          </w:p>
        </w:tc>
        <w:tc>
          <w:tcPr>
            <w:tcW w:w="2250" w:type="dxa"/>
            <w:vAlign w:val="center"/>
          </w:tcPr>
          <w:p w:rsidR="00F516C9" w:rsidRPr="00885C59" w:rsidRDefault="00F516C9" w:rsidP="009028CD">
            <w:pPr>
              <w:jc w:val="right"/>
              <w:rPr>
                <w:color w:val="000000"/>
                <w:szCs w:val="21"/>
              </w:rPr>
            </w:pPr>
            <w:r w:rsidRPr="00885C59">
              <w:rPr>
                <w:color w:val="000000"/>
                <w:szCs w:val="21"/>
              </w:rPr>
              <w:t>588,252.87</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3.</w:t>
            </w:r>
            <w:r w:rsidRPr="00885C59">
              <w:rPr>
                <w:rFonts w:hint="eastAsia"/>
                <w:color w:val="000000"/>
                <w:szCs w:val="21"/>
              </w:rPr>
              <w:t>公允价值变动收益（损失以</w:t>
            </w:r>
            <w:r w:rsidRPr="00885C59">
              <w:rPr>
                <w:color w:val="000000"/>
                <w:szCs w:val="21"/>
              </w:rPr>
              <w:t>“-”</w:t>
            </w:r>
            <w:r w:rsidRPr="00885C59">
              <w:rPr>
                <w:rFonts w:hint="eastAsia"/>
                <w:color w:val="000000"/>
                <w:szCs w:val="21"/>
              </w:rPr>
              <w:t>号填列）</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F516C9" w:rsidRPr="00885C59" w:rsidRDefault="00F516C9" w:rsidP="009028CD">
            <w:pPr>
              <w:jc w:val="right"/>
              <w:rPr>
                <w:color w:val="000000"/>
                <w:szCs w:val="21"/>
              </w:rPr>
            </w:pPr>
            <w:r w:rsidRPr="00885C59">
              <w:rPr>
                <w:color w:val="000000"/>
                <w:szCs w:val="21"/>
              </w:rPr>
              <w:t>14,624,413.32</w:t>
            </w:r>
          </w:p>
        </w:tc>
        <w:tc>
          <w:tcPr>
            <w:tcW w:w="2250" w:type="dxa"/>
            <w:vAlign w:val="center"/>
          </w:tcPr>
          <w:p w:rsidR="00F516C9" w:rsidRPr="00885C59" w:rsidRDefault="00F516C9" w:rsidP="009028CD">
            <w:pPr>
              <w:jc w:val="right"/>
              <w:rPr>
                <w:color w:val="000000"/>
                <w:szCs w:val="21"/>
              </w:rPr>
            </w:pPr>
            <w:r w:rsidRPr="00885C59">
              <w:rPr>
                <w:color w:val="000000"/>
                <w:szCs w:val="21"/>
              </w:rPr>
              <w:t>64,140,708.73</w:t>
            </w:r>
          </w:p>
        </w:tc>
      </w:tr>
      <w:tr w:rsidR="00F516C9" w:rsidRPr="00885C59" w:rsidTr="009028CD">
        <w:tc>
          <w:tcPr>
            <w:tcW w:w="3420" w:type="dxa"/>
            <w:vAlign w:val="center"/>
          </w:tcPr>
          <w:p w:rsidR="00F516C9" w:rsidRPr="00885C59" w:rsidRDefault="00F516C9" w:rsidP="009028CD">
            <w:pPr>
              <w:pStyle w:val="af6"/>
              <w:jc w:val="both"/>
              <w:rPr>
                <w:rFonts w:ascii="Times New Roman" w:hAnsi="Times New Roman"/>
                <w:color w:val="000000"/>
                <w:sz w:val="21"/>
                <w:szCs w:val="21"/>
              </w:rPr>
            </w:pPr>
            <w:r w:rsidRPr="00885C59">
              <w:rPr>
                <w:rFonts w:ascii="Times New Roman" w:hAnsi="Times New Roman"/>
                <w:color w:val="000000"/>
                <w:sz w:val="21"/>
                <w:szCs w:val="21"/>
              </w:rPr>
              <w:t>4.</w:t>
            </w:r>
            <w:r w:rsidRPr="00885C59">
              <w:rPr>
                <w:rFonts w:ascii="Times New Roman" w:hAnsi="Times New Roman" w:hint="eastAsia"/>
                <w:color w:val="000000"/>
                <w:sz w:val="21"/>
                <w:szCs w:val="21"/>
              </w:rPr>
              <w:t>汇兑收益（损失以</w:t>
            </w:r>
            <w:r w:rsidRPr="00885C59">
              <w:rPr>
                <w:rFonts w:ascii="Times New Roman" w:hAnsi="Times New Roman"/>
                <w:color w:val="000000"/>
                <w:sz w:val="21"/>
                <w:szCs w:val="21"/>
              </w:rPr>
              <w:t>“</w:t>
            </w:r>
            <w:r w:rsidRPr="00885C59">
              <w:rPr>
                <w:rFonts w:ascii="Times New Roman" w:hAnsi="Times New Roman" w:hint="eastAsia"/>
                <w:color w:val="000000"/>
                <w:sz w:val="21"/>
                <w:szCs w:val="21"/>
              </w:rPr>
              <w:t>－</w:t>
            </w:r>
            <w:r w:rsidRPr="00885C59">
              <w:rPr>
                <w:rFonts w:ascii="Times New Roman" w:hAnsi="Times New Roman"/>
                <w:color w:val="000000"/>
                <w:sz w:val="21"/>
                <w:szCs w:val="21"/>
              </w:rPr>
              <w:t>”</w:t>
            </w:r>
            <w:r w:rsidRPr="00885C59">
              <w:rPr>
                <w:rFonts w:ascii="Times New Roman" w:hAnsi="Times New Roman" w:hint="eastAsia"/>
                <w:color w:val="000000"/>
                <w:sz w:val="21"/>
                <w:szCs w:val="21"/>
              </w:rPr>
              <w:t>号填列）</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5.</w:t>
            </w:r>
            <w:r w:rsidRPr="00885C59">
              <w:rPr>
                <w:rFonts w:hint="eastAsia"/>
                <w:color w:val="000000"/>
                <w:szCs w:val="21"/>
              </w:rPr>
              <w:t>其他收入（损失以</w:t>
            </w:r>
            <w:r w:rsidRPr="00885C59">
              <w:rPr>
                <w:color w:val="000000"/>
                <w:szCs w:val="21"/>
              </w:rPr>
              <w:t>“-”</w:t>
            </w:r>
            <w:r w:rsidRPr="00885C59">
              <w:rPr>
                <w:rFonts w:hint="eastAsia"/>
                <w:color w:val="000000"/>
                <w:szCs w:val="21"/>
              </w:rPr>
              <w:t>号填列）</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F516C9" w:rsidRPr="00885C59" w:rsidRDefault="00F516C9" w:rsidP="009028CD">
            <w:pPr>
              <w:jc w:val="right"/>
              <w:rPr>
                <w:color w:val="000000"/>
                <w:szCs w:val="21"/>
              </w:rPr>
            </w:pPr>
            <w:r w:rsidRPr="00885C59">
              <w:rPr>
                <w:color w:val="000000"/>
                <w:szCs w:val="21"/>
              </w:rPr>
              <w:t>99,294.84</w:t>
            </w:r>
          </w:p>
        </w:tc>
        <w:tc>
          <w:tcPr>
            <w:tcW w:w="2250" w:type="dxa"/>
            <w:vAlign w:val="center"/>
          </w:tcPr>
          <w:p w:rsidR="00F516C9" w:rsidRPr="00885C59" w:rsidRDefault="00F516C9" w:rsidP="009028CD">
            <w:pPr>
              <w:jc w:val="right"/>
              <w:rPr>
                <w:color w:val="000000"/>
                <w:szCs w:val="21"/>
              </w:rPr>
            </w:pPr>
            <w:r w:rsidRPr="00885C59">
              <w:rPr>
                <w:color w:val="000000"/>
                <w:szCs w:val="21"/>
              </w:rPr>
              <w:t>308,353.23</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减：二、费用</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1,416,398.97</w:t>
            </w:r>
          </w:p>
        </w:tc>
        <w:tc>
          <w:tcPr>
            <w:tcW w:w="2250" w:type="dxa"/>
            <w:vAlign w:val="center"/>
          </w:tcPr>
          <w:p w:rsidR="00F516C9" w:rsidRPr="00885C59" w:rsidRDefault="00F516C9" w:rsidP="009028CD">
            <w:pPr>
              <w:jc w:val="right"/>
              <w:rPr>
                <w:b/>
                <w:color w:val="000000"/>
                <w:szCs w:val="21"/>
              </w:rPr>
            </w:pPr>
            <w:r w:rsidRPr="00885C59">
              <w:rPr>
                <w:b/>
                <w:color w:val="000000"/>
                <w:szCs w:val="21"/>
              </w:rPr>
              <w:t>2,217,141.12</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1</w:t>
            </w:r>
            <w:r w:rsidRPr="00885C59">
              <w:rPr>
                <w:rFonts w:hint="eastAsia"/>
                <w:color w:val="000000"/>
                <w:szCs w:val="21"/>
              </w:rPr>
              <w:t>．管理人报酬</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804,299.17</w:t>
            </w:r>
          </w:p>
        </w:tc>
        <w:tc>
          <w:tcPr>
            <w:tcW w:w="2250" w:type="dxa"/>
            <w:vAlign w:val="center"/>
          </w:tcPr>
          <w:p w:rsidR="00F516C9" w:rsidRPr="00885C59" w:rsidRDefault="00F516C9" w:rsidP="009028CD">
            <w:pPr>
              <w:jc w:val="right"/>
              <w:rPr>
                <w:color w:val="000000"/>
                <w:szCs w:val="21"/>
              </w:rPr>
            </w:pPr>
            <w:r w:rsidRPr="00885C59">
              <w:rPr>
                <w:color w:val="000000"/>
                <w:szCs w:val="21"/>
              </w:rPr>
              <w:t>1,397,315.27</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2</w:t>
            </w:r>
            <w:r w:rsidRPr="00885C59">
              <w:rPr>
                <w:rFonts w:hint="eastAsia"/>
                <w:color w:val="000000"/>
                <w:szCs w:val="21"/>
              </w:rPr>
              <w:t>．托管费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176,945.82</w:t>
            </w:r>
          </w:p>
        </w:tc>
        <w:tc>
          <w:tcPr>
            <w:tcW w:w="2250" w:type="dxa"/>
            <w:vAlign w:val="center"/>
          </w:tcPr>
          <w:p w:rsidR="00F516C9" w:rsidRPr="00885C59" w:rsidRDefault="00F516C9" w:rsidP="009028CD">
            <w:pPr>
              <w:jc w:val="right"/>
              <w:rPr>
                <w:color w:val="000000"/>
                <w:szCs w:val="21"/>
              </w:rPr>
            </w:pPr>
            <w:r w:rsidRPr="00885C59">
              <w:rPr>
                <w:color w:val="000000"/>
                <w:szCs w:val="21"/>
              </w:rPr>
              <w:t>307,409.26</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3</w:t>
            </w:r>
            <w:r w:rsidRPr="00885C59">
              <w:rPr>
                <w:rFonts w:hint="eastAsia"/>
                <w:color w:val="000000"/>
                <w:szCs w:val="21"/>
              </w:rPr>
              <w:t>．销售服务费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4</w:t>
            </w:r>
            <w:r w:rsidRPr="00885C59">
              <w:rPr>
                <w:rFonts w:hint="eastAsia"/>
                <w:color w:val="000000"/>
                <w:szCs w:val="21"/>
              </w:rPr>
              <w:t>．交易费用</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F516C9" w:rsidRPr="00885C59" w:rsidRDefault="00F516C9" w:rsidP="009028CD">
            <w:pPr>
              <w:jc w:val="right"/>
              <w:rPr>
                <w:color w:val="000000"/>
                <w:szCs w:val="21"/>
              </w:rPr>
            </w:pPr>
            <w:r w:rsidRPr="00885C59">
              <w:rPr>
                <w:color w:val="000000"/>
                <w:szCs w:val="21"/>
              </w:rPr>
              <w:t>203,415.19</w:t>
            </w:r>
          </w:p>
        </w:tc>
        <w:tc>
          <w:tcPr>
            <w:tcW w:w="2250" w:type="dxa"/>
            <w:vAlign w:val="center"/>
          </w:tcPr>
          <w:p w:rsidR="00F516C9" w:rsidRPr="00885C59" w:rsidRDefault="00F516C9" w:rsidP="009028CD">
            <w:pPr>
              <w:jc w:val="right"/>
              <w:rPr>
                <w:color w:val="000000"/>
                <w:szCs w:val="21"/>
              </w:rPr>
            </w:pPr>
            <w:r w:rsidRPr="00885C59">
              <w:rPr>
                <w:color w:val="000000"/>
                <w:szCs w:val="21"/>
              </w:rPr>
              <w:t>282,126.39</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5</w:t>
            </w:r>
            <w:r w:rsidRPr="00885C59">
              <w:rPr>
                <w:rFonts w:hint="eastAsia"/>
                <w:color w:val="000000"/>
                <w:szCs w:val="21"/>
              </w:rPr>
              <w:t>．利息支出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其中：卖出回购金融资产支出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3119DD" w:rsidRPr="001C5E8E" w:rsidTr="00E95858">
        <w:tc>
          <w:tcPr>
            <w:tcW w:w="3420" w:type="dxa"/>
            <w:vAlign w:val="center"/>
          </w:tcPr>
          <w:p w:rsidR="003119DD" w:rsidRPr="001C5E8E" w:rsidRDefault="003119DD" w:rsidP="00E95858">
            <w:pPr>
              <w:rPr>
                <w:rFonts w:eastAsiaTheme="minorEastAsia"/>
                <w:color w:val="000000"/>
                <w:szCs w:val="21"/>
              </w:rPr>
            </w:pPr>
            <w:r w:rsidRPr="001C5E8E">
              <w:rPr>
                <w:rFonts w:eastAsiaTheme="minorEastAsia" w:hint="eastAsia"/>
                <w:color w:val="000000"/>
                <w:szCs w:val="21"/>
              </w:rPr>
              <w:t>6</w:t>
            </w:r>
            <w:r w:rsidRPr="001C5E8E">
              <w:rPr>
                <w:rFonts w:eastAsiaTheme="minorEastAsia"/>
                <w:color w:val="000000"/>
                <w:szCs w:val="21"/>
              </w:rPr>
              <w:t>．</w:t>
            </w:r>
            <w:r w:rsidRPr="001C5E8E">
              <w:rPr>
                <w:rFonts w:eastAsiaTheme="minorEastAsia" w:hint="eastAsia"/>
                <w:color w:val="000000"/>
                <w:szCs w:val="21"/>
              </w:rPr>
              <w:t>税金及附加</w:t>
            </w:r>
          </w:p>
        </w:tc>
        <w:tc>
          <w:tcPr>
            <w:tcW w:w="1080" w:type="dxa"/>
            <w:vAlign w:val="center"/>
          </w:tcPr>
          <w:p w:rsidR="003119DD" w:rsidRPr="001C5E8E" w:rsidRDefault="003119DD" w:rsidP="00E95858">
            <w:pPr>
              <w:pStyle w:val="af6"/>
              <w:jc w:val="center"/>
              <w:rPr>
                <w:rFonts w:ascii="Times New Roman" w:eastAsiaTheme="minorEastAsia" w:hAnsi="Times New Roman"/>
                <w:color w:val="000000"/>
                <w:sz w:val="21"/>
                <w:szCs w:val="21"/>
              </w:rPr>
            </w:pP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0.21</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w:t>
            </w:r>
          </w:p>
        </w:tc>
      </w:tr>
      <w:tr w:rsidR="003119DD" w:rsidRPr="001C5E8E" w:rsidTr="00E95858">
        <w:tc>
          <w:tcPr>
            <w:tcW w:w="3420" w:type="dxa"/>
            <w:vAlign w:val="center"/>
          </w:tcPr>
          <w:p w:rsidR="003119DD" w:rsidRPr="001C5E8E" w:rsidRDefault="003119DD" w:rsidP="00E95858">
            <w:pPr>
              <w:rPr>
                <w:rFonts w:eastAsiaTheme="minorEastAsia"/>
                <w:color w:val="000000"/>
                <w:szCs w:val="21"/>
              </w:rPr>
            </w:pPr>
            <w:r w:rsidRPr="001C5E8E">
              <w:rPr>
                <w:rFonts w:eastAsiaTheme="minorEastAsia" w:hint="eastAsia"/>
                <w:color w:val="000000"/>
                <w:szCs w:val="21"/>
              </w:rPr>
              <w:t>7</w:t>
            </w:r>
            <w:r w:rsidRPr="001C5E8E">
              <w:rPr>
                <w:rFonts w:eastAsiaTheme="minorEastAsia"/>
                <w:color w:val="000000"/>
                <w:szCs w:val="21"/>
              </w:rPr>
              <w:t>．其他费用</w:t>
            </w:r>
          </w:p>
        </w:tc>
        <w:tc>
          <w:tcPr>
            <w:tcW w:w="1080" w:type="dxa"/>
            <w:vAlign w:val="center"/>
          </w:tcPr>
          <w:p w:rsidR="003119DD" w:rsidRPr="001C5E8E" w:rsidRDefault="003119DD" w:rsidP="00E95858">
            <w:pPr>
              <w:pStyle w:val="af6"/>
              <w:jc w:val="center"/>
              <w:rPr>
                <w:rFonts w:ascii="Times New Roman" w:eastAsiaTheme="minorEastAsia" w:hAnsi="Times New Roman"/>
                <w:color w:val="000000"/>
                <w:sz w:val="21"/>
                <w:szCs w:val="21"/>
              </w:rPr>
            </w:pPr>
            <w:r w:rsidRPr="001C5E8E">
              <w:rPr>
                <w:rFonts w:ascii="Times New Roman" w:eastAsiaTheme="minorEastAsia" w:hAnsi="Times New Roman"/>
                <w:color w:val="000000"/>
                <w:sz w:val="21"/>
                <w:szCs w:val="21"/>
              </w:rPr>
              <w:t>6.4.7.19</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231,738.58</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230,290.20</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三、利润总额（亏损总额以</w:t>
            </w:r>
            <w:r w:rsidRPr="00885C59">
              <w:rPr>
                <w:b/>
                <w:color w:val="000000"/>
                <w:szCs w:val="21"/>
              </w:rPr>
              <w:t>“-”</w:t>
            </w:r>
            <w:r w:rsidRPr="00885C59">
              <w:rPr>
                <w:rFonts w:hint="eastAsia"/>
                <w:b/>
                <w:color w:val="000000"/>
                <w:szCs w:val="21"/>
              </w:rPr>
              <w:t>号填列）</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23,782,715.60</w:t>
            </w:r>
          </w:p>
        </w:tc>
        <w:tc>
          <w:tcPr>
            <w:tcW w:w="2250" w:type="dxa"/>
            <w:vAlign w:val="center"/>
          </w:tcPr>
          <w:p w:rsidR="00F516C9" w:rsidRPr="00885C59" w:rsidRDefault="00F516C9" w:rsidP="009028CD">
            <w:pPr>
              <w:jc w:val="right"/>
              <w:rPr>
                <w:b/>
                <w:color w:val="000000"/>
                <w:szCs w:val="21"/>
              </w:rPr>
            </w:pPr>
            <w:r w:rsidRPr="00885C59">
              <w:rPr>
                <w:b/>
                <w:color w:val="000000"/>
                <w:szCs w:val="21"/>
              </w:rPr>
              <w:t>54,527,554.55</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szCs w:val="21"/>
              </w:rPr>
              <w:t>减：所得税费用</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四、净利润（净亏损以</w:t>
            </w:r>
            <w:r w:rsidRPr="00885C59">
              <w:rPr>
                <w:b/>
                <w:color w:val="000000"/>
                <w:szCs w:val="21"/>
              </w:rPr>
              <w:t>“-”</w:t>
            </w:r>
            <w:r w:rsidRPr="00885C59">
              <w:rPr>
                <w:rFonts w:hint="eastAsia"/>
                <w:b/>
                <w:color w:val="000000"/>
                <w:szCs w:val="21"/>
              </w:rPr>
              <w:t>号填列）</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23,782,715.60</w:t>
            </w:r>
          </w:p>
        </w:tc>
        <w:tc>
          <w:tcPr>
            <w:tcW w:w="2250" w:type="dxa"/>
            <w:vAlign w:val="center"/>
          </w:tcPr>
          <w:p w:rsidR="00F516C9" w:rsidRPr="00885C59" w:rsidRDefault="00F516C9" w:rsidP="009028CD">
            <w:pPr>
              <w:jc w:val="right"/>
              <w:rPr>
                <w:b/>
                <w:color w:val="000000"/>
                <w:szCs w:val="21"/>
              </w:rPr>
            </w:pPr>
            <w:r w:rsidRPr="00885C59">
              <w:rPr>
                <w:b/>
                <w:color w:val="000000"/>
                <w:szCs w:val="21"/>
              </w:rPr>
              <w:t>54,527,554.55</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9" w:name="_Toc225498270"/>
      <w:bookmarkStart w:id="80" w:name="_Toc374542147"/>
      <w:bookmarkStart w:id="81" w:name="_Toc48664416"/>
      <w:r w:rsidRPr="00885C59">
        <w:rPr>
          <w:rFonts w:ascii="Times New Roman" w:hAnsi="Times New Roman"/>
          <w:kern w:val="0"/>
          <w:sz w:val="21"/>
          <w:szCs w:val="21"/>
        </w:rPr>
        <w:t>6.3</w:t>
      </w:r>
      <w:r w:rsidRPr="00885C59">
        <w:rPr>
          <w:rFonts w:ascii="Times New Roman" w:hAnsi="Times New Roman" w:hint="eastAsia"/>
          <w:kern w:val="0"/>
          <w:sz w:val="21"/>
          <w:szCs w:val="21"/>
        </w:rPr>
        <w:t>所有者权益（基金净值）变动表</w:t>
      </w:r>
      <w:bookmarkEnd w:id="79"/>
      <w:bookmarkEnd w:id="80"/>
      <w:bookmarkEnd w:id="81"/>
    </w:p>
    <w:p w:rsidR="00F516C9" w:rsidRPr="00885C59" w:rsidRDefault="00F516C9" w:rsidP="00FB519A">
      <w:pPr>
        <w:spacing w:line="360" w:lineRule="auto"/>
        <w:ind w:firstLineChars="200" w:firstLine="420"/>
        <w:rPr>
          <w:kern w:val="0"/>
          <w:szCs w:val="21"/>
        </w:rPr>
      </w:pPr>
      <w:r w:rsidRPr="00885C59">
        <w:rPr>
          <w:rFonts w:hint="eastAsia"/>
          <w:color w:val="000000"/>
          <w:szCs w:val="21"/>
        </w:rPr>
        <w:t>会计主体：</w:t>
      </w:r>
      <w:r w:rsidRPr="00885C59">
        <w:rPr>
          <w:kern w:val="0"/>
          <w:szCs w:val="21"/>
        </w:rPr>
        <w:t>易方达军工指数分级证券投资基金</w:t>
      </w:r>
    </w:p>
    <w:p w:rsidR="00F516C9" w:rsidRPr="00885C59" w:rsidRDefault="00F516C9" w:rsidP="00FB519A">
      <w:pPr>
        <w:spacing w:line="360" w:lineRule="auto"/>
        <w:ind w:firstLineChars="200" w:firstLine="420"/>
        <w:rPr>
          <w:kern w:val="0"/>
          <w:szCs w:val="21"/>
        </w:rPr>
      </w:pPr>
      <w:r w:rsidRPr="00885C59">
        <w:rPr>
          <w:rFonts w:hint="eastAsia"/>
          <w:color w:val="000000"/>
          <w:szCs w:val="21"/>
        </w:rPr>
        <w:t>本报告期：</w:t>
      </w:r>
      <w:r w:rsidRPr="00885C59">
        <w:rPr>
          <w:kern w:val="0"/>
          <w:szCs w:val="21"/>
        </w:rPr>
        <w:t>2020</w:t>
      </w:r>
      <w:r w:rsidRPr="00885C59">
        <w:rPr>
          <w:kern w:val="0"/>
          <w:szCs w:val="21"/>
        </w:rPr>
        <w:t>年</w:t>
      </w:r>
      <w:r w:rsidRPr="00885C59">
        <w:rPr>
          <w:kern w:val="0"/>
          <w:szCs w:val="21"/>
        </w:rPr>
        <w:t>1</w:t>
      </w:r>
      <w:r w:rsidRPr="00885C59">
        <w:rPr>
          <w:kern w:val="0"/>
          <w:szCs w:val="21"/>
        </w:rPr>
        <w:t>月</w:t>
      </w:r>
      <w:r w:rsidRPr="00885C59">
        <w:rPr>
          <w:kern w:val="0"/>
          <w:szCs w:val="21"/>
        </w:rPr>
        <w:t>1</w:t>
      </w:r>
      <w:r w:rsidRPr="00885C59">
        <w:rPr>
          <w:kern w:val="0"/>
          <w:szCs w:val="21"/>
        </w:rPr>
        <w:t>日</w:t>
      </w:r>
      <w:r w:rsidRPr="00885C59">
        <w:rPr>
          <w:rFonts w:hint="eastAsia"/>
          <w:kern w:val="0"/>
          <w:szCs w:val="21"/>
        </w:rPr>
        <w:t>至</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F516C9" w:rsidRPr="00885C59" w:rsidTr="001A4BE3">
        <w:tc>
          <w:tcPr>
            <w:tcW w:w="2552" w:type="dxa"/>
            <w:vMerge w:val="restart"/>
            <w:vAlign w:val="center"/>
          </w:tcPr>
          <w:p w:rsidR="00F516C9" w:rsidRPr="00885C59" w:rsidRDefault="00F516C9">
            <w:pPr>
              <w:jc w:val="center"/>
              <w:rPr>
                <w:b/>
                <w:color w:val="000000"/>
                <w:szCs w:val="21"/>
              </w:rPr>
            </w:pPr>
            <w:r w:rsidRPr="00885C59">
              <w:rPr>
                <w:rFonts w:hint="eastAsia"/>
                <w:b/>
                <w:color w:val="000000"/>
                <w:szCs w:val="21"/>
              </w:rPr>
              <w:t>项目</w:t>
            </w:r>
          </w:p>
        </w:tc>
        <w:tc>
          <w:tcPr>
            <w:tcW w:w="6448" w:type="dxa"/>
            <w:gridSpan w:val="3"/>
            <w:vAlign w:val="center"/>
          </w:tcPr>
          <w:p w:rsidR="00F516C9" w:rsidRPr="00885C59" w:rsidRDefault="00F516C9">
            <w:pPr>
              <w:jc w:val="center"/>
              <w:rPr>
                <w:b/>
                <w:color w:val="000000"/>
                <w:szCs w:val="21"/>
              </w:rPr>
            </w:pPr>
            <w:r w:rsidRPr="00885C59">
              <w:rPr>
                <w:rFonts w:hint="eastAsia"/>
                <w:b/>
                <w:color w:val="000000"/>
                <w:szCs w:val="21"/>
              </w:rPr>
              <w:t>本期</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1</w:t>
            </w:r>
            <w:r w:rsidRPr="00885C59">
              <w:rPr>
                <w:rFonts w:ascii="Times New Roman" w:hAnsi="Times New Roman"/>
                <w:b/>
                <w:sz w:val="21"/>
                <w:szCs w:val="21"/>
              </w:rPr>
              <w:t>月</w:t>
            </w:r>
            <w:r w:rsidRPr="00885C59">
              <w:rPr>
                <w:rFonts w:ascii="Times New Roman" w:hAnsi="Times New Roman"/>
                <w:b/>
                <w:sz w:val="21"/>
                <w:szCs w:val="21"/>
              </w:rPr>
              <w:t>1</w:t>
            </w:r>
            <w:r w:rsidRPr="00885C59">
              <w:rPr>
                <w:rFonts w:ascii="Times New Roman" w:hAnsi="Times New Roman"/>
                <w:b/>
                <w:sz w:val="21"/>
                <w:szCs w:val="21"/>
              </w:rPr>
              <w:t>日</w:t>
            </w:r>
            <w:r w:rsidRPr="00885C59">
              <w:rPr>
                <w:rFonts w:ascii="Times New Roman" w:hAnsi="Times New Roman" w:hint="eastAsia"/>
                <w:b/>
                <w:sz w:val="21"/>
                <w:szCs w:val="21"/>
              </w:rPr>
              <w:t>至</w:t>
            </w: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6</w:t>
            </w:r>
            <w:r w:rsidRPr="00885C59">
              <w:rPr>
                <w:rFonts w:ascii="Times New Roman" w:hAnsi="Times New Roman"/>
                <w:b/>
                <w:sz w:val="21"/>
                <w:szCs w:val="21"/>
              </w:rPr>
              <w:t>月</w:t>
            </w:r>
            <w:r w:rsidRPr="00885C59">
              <w:rPr>
                <w:rFonts w:ascii="Times New Roman" w:hAnsi="Times New Roman"/>
                <w:b/>
                <w:sz w:val="21"/>
                <w:szCs w:val="21"/>
              </w:rPr>
              <w:t>30</w:t>
            </w:r>
            <w:r w:rsidRPr="00885C59">
              <w:rPr>
                <w:rFonts w:ascii="Times New Roman" w:hAnsi="Times New Roman"/>
                <w:b/>
                <w:sz w:val="21"/>
                <w:szCs w:val="21"/>
              </w:rPr>
              <w:t>日</w:t>
            </w:r>
          </w:p>
        </w:tc>
      </w:tr>
      <w:tr w:rsidR="00F516C9" w:rsidRPr="00885C59" w:rsidTr="001A4BE3">
        <w:tc>
          <w:tcPr>
            <w:tcW w:w="2552" w:type="dxa"/>
            <w:vMerge/>
            <w:vAlign w:val="center"/>
          </w:tcPr>
          <w:p w:rsidR="00F516C9" w:rsidRPr="00885C59" w:rsidRDefault="00F516C9">
            <w:pPr>
              <w:widowControl/>
              <w:jc w:val="left"/>
              <w:rPr>
                <w:b/>
                <w:color w:val="000000"/>
                <w:szCs w:val="21"/>
              </w:rPr>
            </w:pPr>
          </w:p>
        </w:tc>
        <w:tc>
          <w:tcPr>
            <w:tcW w:w="2149" w:type="dxa"/>
            <w:vAlign w:val="center"/>
          </w:tcPr>
          <w:p w:rsidR="00F516C9" w:rsidRPr="00885C59" w:rsidRDefault="00F516C9">
            <w:pPr>
              <w:jc w:val="center"/>
              <w:rPr>
                <w:b/>
                <w:color w:val="000000"/>
                <w:szCs w:val="21"/>
              </w:rPr>
            </w:pPr>
            <w:r w:rsidRPr="00885C59">
              <w:rPr>
                <w:rFonts w:hint="eastAsia"/>
                <w:b/>
                <w:color w:val="000000"/>
                <w:szCs w:val="21"/>
              </w:rPr>
              <w:t>实收基金</w:t>
            </w:r>
          </w:p>
        </w:tc>
        <w:tc>
          <w:tcPr>
            <w:tcW w:w="2149" w:type="dxa"/>
            <w:vAlign w:val="center"/>
          </w:tcPr>
          <w:p w:rsidR="00F516C9" w:rsidRPr="00885C59" w:rsidRDefault="00F516C9">
            <w:pPr>
              <w:jc w:val="center"/>
              <w:rPr>
                <w:b/>
                <w:color w:val="000000"/>
                <w:szCs w:val="21"/>
              </w:rPr>
            </w:pPr>
            <w:r w:rsidRPr="00885C59">
              <w:rPr>
                <w:rFonts w:hint="eastAsia"/>
                <w:b/>
                <w:color w:val="000000"/>
                <w:szCs w:val="21"/>
              </w:rPr>
              <w:t>未分配利润</w:t>
            </w:r>
          </w:p>
        </w:tc>
        <w:tc>
          <w:tcPr>
            <w:tcW w:w="2150" w:type="dxa"/>
            <w:vAlign w:val="center"/>
          </w:tcPr>
          <w:p w:rsidR="00F516C9" w:rsidRPr="00885C59" w:rsidRDefault="00F516C9">
            <w:pPr>
              <w:jc w:val="center"/>
              <w:rPr>
                <w:color w:val="000000"/>
                <w:szCs w:val="21"/>
              </w:rPr>
            </w:pPr>
            <w:r w:rsidRPr="00885C59">
              <w:rPr>
                <w:rFonts w:hint="eastAsia"/>
                <w:b/>
                <w:color w:val="000000"/>
                <w:szCs w:val="21"/>
              </w:rPr>
              <w:t>所有者权益合计</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一、期初所有者权益（基金净值）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361,844,821.69</w:t>
            </w:r>
          </w:p>
        </w:tc>
        <w:tc>
          <w:tcPr>
            <w:tcW w:w="2149" w:type="dxa"/>
            <w:vAlign w:val="center"/>
          </w:tcPr>
          <w:p w:rsidR="00F516C9" w:rsidRPr="00885C59" w:rsidRDefault="00F516C9" w:rsidP="009028CD">
            <w:pPr>
              <w:jc w:val="right"/>
              <w:rPr>
                <w:color w:val="000000"/>
                <w:szCs w:val="21"/>
              </w:rPr>
            </w:pPr>
            <w:r w:rsidRPr="00885C59">
              <w:rPr>
                <w:color w:val="000000"/>
                <w:szCs w:val="21"/>
              </w:rPr>
              <w:t>-171,199,583.70</w:t>
            </w:r>
          </w:p>
        </w:tc>
        <w:tc>
          <w:tcPr>
            <w:tcW w:w="2150" w:type="dxa"/>
            <w:vAlign w:val="center"/>
          </w:tcPr>
          <w:p w:rsidR="00F516C9" w:rsidRPr="00885C59" w:rsidRDefault="00F516C9" w:rsidP="009028CD">
            <w:pPr>
              <w:jc w:val="right"/>
              <w:rPr>
                <w:color w:val="000000"/>
                <w:szCs w:val="21"/>
              </w:rPr>
            </w:pPr>
            <w:r w:rsidRPr="00885C59">
              <w:rPr>
                <w:color w:val="000000"/>
                <w:szCs w:val="21"/>
              </w:rPr>
              <w:t>190,645,237.99</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二、本期经营活动产生的基金净值变动数（本期利润）</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23,782,715.60</w:t>
            </w:r>
          </w:p>
        </w:tc>
        <w:tc>
          <w:tcPr>
            <w:tcW w:w="2150" w:type="dxa"/>
            <w:vAlign w:val="center"/>
          </w:tcPr>
          <w:p w:rsidR="00F516C9" w:rsidRPr="00885C59" w:rsidRDefault="00F516C9" w:rsidP="009028CD">
            <w:pPr>
              <w:jc w:val="right"/>
              <w:rPr>
                <w:color w:val="000000"/>
                <w:szCs w:val="21"/>
              </w:rPr>
            </w:pPr>
            <w:r w:rsidRPr="00885C59">
              <w:rPr>
                <w:color w:val="000000"/>
                <w:szCs w:val="21"/>
              </w:rPr>
              <w:t>23,782,715.60</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三、本期基金份额交易产生的基金净值变动数（净值减少以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-110,300,918.83</w:t>
            </w:r>
          </w:p>
        </w:tc>
        <w:tc>
          <w:tcPr>
            <w:tcW w:w="2149" w:type="dxa"/>
            <w:vAlign w:val="center"/>
          </w:tcPr>
          <w:p w:rsidR="00F516C9" w:rsidRPr="00885C59" w:rsidRDefault="00F516C9" w:rsidP="009028CD">
            <w:pPr>
              <w:jc w:val="right"/>
              <w:rPr>
                <w:color w:val="000000"/>
                <w:szCs w:val="21"/>
              </w:rPr>
            </w:pPr>
            <w:r w:rsidRPr="00885C59">
              <w:rPr>
                <w:color w:val="000000"/>
                <w:szCs w:val="21"/>
              </w:rPr>
              <w:t>47,078,367.35</w:t>
            </w:r>
          </w:p>
        </w:tc>
        <w:tc>
          <w:tcPr>
            <w:tcW w:w="2150" w:type="dxa"/>
            <w:vAlign w:val="center"/>
          </w:tcPr>
          <w:p w:rsidR="00F516C9" w:rsidRPr="00885C59" w:rsidRDefault="00F516C9" w:rsidP="009028CD">
            <w:pPr>
              <w:jc w:val="right"/>
              <w:rPr>
                <w:color w:val="000000"/>
                <w:szCs w:val="21"/>
              </w:rPr>
            </w:pPr>
            <w:r w:rsidRPr="00885C59">
              <w:rPr>
                <w:color w:val="000000"/>
                <w:szCs w:val="21"/>
              </w:rPr>
              <w:t>-63,222,551.48</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其中：</w:t>
            </w:r>
            <w:r w:rsidRPr="00885C59">
              <w:rPr>
                <w:color w:val="000000"/>
                <w:szCs w:val="21"/>
              </w:rPr>
              <w:t>1.</w:t>
            </w:r>
            <w:r w:rsidRPr="00885C59">
              <w:rPr>
                <w:rFonts w:hint="eastAsia"/>
                <w:color w:val="000000"/>
                <w:szCs w:val="21"/>
              </w:rPr>
              <w:t>基金申购款</w:t>
            </w:r>
          </w:p>
        </w:tc>
        <w:tc>
          <w:tcPr>
            <w:tcW w:w="2149" w:type="dxa"/>
            <w:vAlign w:val="center"/>
          </w:tcPr>
          <w:p w:rsidR="00F516C9" w:rsidRPr="00885C59" w:rsidRDefault="00F516C9" w:rsidP="009028CD">
            <w:pPr>
              <w:jc w:val="right"/>
              <w:rPr>
                <w:color w:val="000000"/>
                <w:szCs w:val="21"/>
              </w:rPr>
            </w:pPr>
            <w:r w:rsidRPr="00885C59">
              <w:rPr>
                <w:color w:val="000000"/>
                <w:szCs w:val="21"/>
              </w:rPr>
              <w:t>56,099,135.90</w:t>
            </w:r>
          </w:p>
        </w:tc>
        <w:tc>
          <w:tcPr>
            <w:tcW w:w="2149" w:type="dxa"/>
            <w:vAlign w:val="center"/>
          </w:tcPr>
          <w:p w:rsidR="00F516C9" w:rsidRPr="00885C59" w:rsidRDefault="00F516C9" w:rsidP="009028CD">
            <w:pPr>
              <w:jc w:val="right"/>
              <w:rPr>
                <w:color w:val="000000"/>
                <w:szCs w:val="21"/>
              </w:rPr>
            </w:pPr>
            <w:r w:rsidRPr="00885C59">
              <w:rPr>
                <w:color w:val="000000"/>
                <w:szCs w:val="21"/>
              </w:rPr>
              <w:t>-24,234,233.84</w:t>
            </w:r>
          </w:p>
        </w:tc>
        <w:tc>
          <w:tcPr>
            <w:tcW w:w="2150" w:type="dxa"/>
            <w:vAlign w:val="center"/>
          </w:tcPr>
          <w:p w:rsidR="00F516C9" w:rsidRPr="00885C59" w:rsidRDefault="00F516C9" w:rsidP="009028CD">
            <w:pPr>
              <w:jc w:val="right"/>
              <w:rPr>
                <w:color w:val="000000"/>
                <w:szCs w:val="21"/>
              </w:rPr>
            </w:pPr>
            <w:r w:rsidRPr="00885C59">
              <w:rPr>
                <w:color w:val="000000"/>
                <w:szCs w:val="21"/>
              </w:rPr>
              <w:t>31,864,902.06</w:t>
            </w:r>
          </w:p>
        </w:tc>
      </w:tr>
      <w:tr w:rsidR="00F516C9" w:rsidRPr="00885C59" w:rsidTr="009028CD">
        <w:tc>
          <w:tcPr>
            <w:tcW w:w="2552" w:type="dxa"/>
            <w:vAlign w:val="center"/>
          </w:tcPr>
          <w:p w:rsidR="00F516C9" w:rsidRPr="00885C59" w:rsidRDefault="00F516C9" w:rsidP="00FB519A">
            <w:pPr>
              <w:ind w:firstLineChars="300" w:firstLine="630"/>
              <w:rPr>
                <w:color w:val="000000"/>
                <w:szCs w:val="21"/>
              </w:rPr>
            </w:pPr>
            <w:r w:rsidRPr="00885C59">
              <w:rPr>
                <w:color w:val="000000"/>
                <w:szCs w:val="21"/>
              </w:rPr>
              <w:t>2.</w:t>
            </w:r>
            <w:r w:rsidRPr="00885C59">
              <w:rPr>
                <w:rFonts w:hint="eastAsia"/>
                <w:color w:val="000000"/>
                <w:szCs w:val="21"/>
              </w:rPr>
              <w:t>基金赎回款</w:t>
            </w:r>
          </w:p>
        </w:tc>
        <w:tc>
          <w:tcPr>
            <w:tcW w:w="2149" w:type="dxa"/>
            <w:vAlign w:val="center"/>
          </w:tcPr>
          <w:p w:rsidR="00F516C9" w:rsidRPr="00885C59" w:rsidRDefault="00F516C9" w:rsidP="009028CD">
            <w:pPr>
              <w:jc w:val="right"/>
              <w:rPr>
                <w:color w:val="000000"/>
                <w:szCs w:val="21"/>
              </w:rPr>
            </w:pPr>
            <w:r w:rsidRPr="00885C59">
              <w:rPr>
                <w:color w:val="000000"/>
                <w:szCs w:val="21"/>
              </w:rPr>
              <w:t>-166,400,054.73</w:t>
            </w:r>
          </w:p>
        </w:tc>
        <w:tc>
          <w:tcPr>
            <w:tcW w:w="2149" w:type="dxa"/>
            <w:vAlign w:val="center"/>
          </w:tcPr>
          <w:p w:rsidR="00F516C9" w:rsidRPr="00885C59" w:rsidRDefault="00F516C9" w:rsidP="009028CD">
            <w:pPr>
              <w:jc w:val="right"/>
              <w:rPr>
                <w:color w:val="000000"/>
                <w:szCs w:val="21"/>
              </w:rPr>
            </w:pPr>
            <w:r w:rsidRPr="00885C59">
              <w:rPr>
                <w:color w:val="000000"/>
                <w:szCs w:val="21"/>
              </w:rPr>
              <w:t>71,312,601.19</w:t>
            </w:r>
          </w:p>
        </w:tc>
        <w:tc>
          <w:tcPr>
            <w:tcW w:w="2150" w:type="dxa"/>
            <w:vAlign w:val="center"/>
          </w:tcPr>
          <w:p w:rsidR="00F516C9" w:rsidRPr="00885C59" w:rsidRDefault="00F516C9" w:rsidP="009028CD">
            <w:pPr>
              <w:jc w:val="right"/>
              <w:rPr>
                <w:color w:val="000000"/>
                <w:szCs w:val="21"/>
              </w:rPr>
            </w:pPr>
            <w:r w:rsidRPr="00885C59">
              <w:rPr>
                <w:color w:val="000000"/>
                <w:szCs w:val="21"/>
              </w:rPr>
              <w:t>-95,087,453.54</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四、本期向基金份额持有人分配利润产生的基金净值变动（净值减少以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五、期末所有者权益（基金净值）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251,543,902.86</w:t>
            </w:r>
          </w:p>
        </w:tc>
        <w:tc>
          <w:tcPr>
            <w:tcW w:w="2149" w:type="dxa"/>
            <w:vAlign w:val="center"/>
          </w:tcPr>
          <w:p w:rsidR="00F516C9" w:rsidRPr="00885C59" w:rsidRDefault="00F516C9" w:rsidP="009028CD">
            <w:pPr>
              <w:jc w:val="right"/>
              <w:rPr>
                <w:color w:val="000000"/>
                <w:szCs w:val="21"/>
              </w:rPr>
            </w:pPr>
            <w:r w:rsidRPr="00885C59">
              <w:rPr>
                <w:color w:val="000000"/>
                <w:szCs w:val="21"/>
              </w:rPr>
              <w:t>-100,338,500.75</w:t>
            </w:r>
          </w:p>
        </w:tc>
        <w:tc>
          <w:tcPr>
            <w:tcW w:w="2150" w:type="dxa"/>
            <w:vAlign w:val="center"/>
          </w:tcPr>
          <w:p w:rsidR="00F516C9" w:rsidRPr="00885C59" w:rsidRDefault="00F516C9" w:rsidP="009028CD">
            <w:pPr>
              <w:jc w:val="right"/>
              <w:rPr>
                <w:color w:val="000000"/>
                <w:szCs w:val="21"/>
              </w:rPr>
            </w:pPr>
            <w:r w:rsidRPr="00885C59">
              <w:rPr>
                <w:color w:val="000000"/>
                <w:szCs w:val="21"/>
              </w:rPr>
              <w:t>151,205,402.11</w:t>
            </w:r>
          </w:p>
        </w:tc>
      </w:tr>
      <w:tr w:rsidR="00F516C9" w:rsidRPr="00885C59" w:rsidTr="00C84609">
        <w:tc>
          <w:tcPr>
            <w:tcW w:w="2552" w:type="dxa"/>
            <w:vMerge w:val="restart"/>
            <w:vAlign w:val="center"/>
          </w:tcPr>
          <w:p w:rsidR="00F516C9" w:rsidRPr="00885C59" w:rsidRDefault="00F516C9">
            <w:pPr>
              <w:jc w:val="center"/>
              <w:rPr>
                <w:color w:val="000000"/>
                <w:szCs w:val="21"/>
              </w:rPr>
            </w:pPr>
            <w:r w:rsidRPr="00885C59">
              <w:rPr>
                <w:rFonts w:hint="eastAsia"/>
                <w:b/>
                <w:color w:val="000000"/>
                <w:szCs w:val="21"/>
              </w:rPr>
              <w:t>项目</w:t>
            </w:r>
          </w:p>
        </w:tc>
        <w:tc>
          <w:tcPr>
            <w:tcW w:w="6448" w:type="dxa"/>
            <w:gridSpan w:val="3"/>
            <w:vAlign w:val="center"/>
          </w:tcPr>
          <w:p w:rsidR="00F516C9" w:rsidRPr="00885C59" w:rsidRDefault="00F516C9">
            <w:pPr>
              <w:jc w:val="center"/>
              <w:rPr>
                <w:b/>
                <w:color w:val="000000"/>
                <w:szCs w:val="21"/>
              </w:rPr>
            </w:pPr>
            <w:r w:rsidRPr="00885C59">
              <w:rPr>
                <w:rFonts w:hint="eastAsia"/>
                <w:b/>
                <w:color w:val="000000"/>
                <w:szCs w:val="21"/>
              </w:rPr>
              <w:t>上年度可比期间</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w:t>
            </w:r>
            <w:r w:rsidRPr="00885C59">
              <w:rPr>
                <w:rFonts w:ascii="Times New Roman" w:hAnsi="Times New Roman"/>
                <w:b/>
                <w:color w:val="000000"/>
                <w:sz w:val="21"/>
                <w:szCs w:val="21"/>
              </w:rPr>
              <w:t>月</w:t>
            </w:r>
            <w:r w:rsidRPr="00885C59">
              <w:rPr>
                <w:rFonts w:ascii="Times New Roman" w:hAnsi="Times New Roman"/>
                <w:b/>
                <w:color w:val="000000"/>
                <w:sz w:val="21"/>
                <w:szCs w:val="21"/>
              </w:rPr>
              <w:t>1</w:t>
            </w:r>
            <w:r w:rsidRPr="00885C59">
              <w:rPr>
                <w:rFonts w:ascii="Times New Roman" w:hAnsi="Times New Roman"/>
                <w:b/>
                <w:color w:val="000000"/>
                <w:sz w:val="21"/>
                <w:szCs w:val="21"/>
              </w:rPr>
              <w:t>日至</w:t>
            </w: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6</w:t>
            </w:r>
            <w:r w:rsidRPr="00885C59">
              <w:rPr>
                <w:rFonts w:ascii="Times New Roman" w:hAnsi="Times New Roman"/>
                <w:b/>
                <w:color w:val="000000"/>
                <w:sz w:val="21"/>
                <w:szCs w:val="21"/>
              </w:rPr>
              <w:t>月</w:t>
            </w:r>
            <w:r w:rsidRPr="00885C59">
              <w:rPr>
                <w:rFonts w:ascii="Times New Roman" w:hAnsi="Times New Roman"/>
                <w:b/>
                <w:color w:val="000000"/>
                <w:sz w:val="21"/>
                <w:szCs w:val="21"/>
              </w:rPr>
              <w:t>30</w:t>
            </w:r>
            <w:r w:rsidRPr="00885C59">
              <w:rPr>
                <w:rFonts w:ascii="Times New Roman" w:hAnsi="Times New Roman"/>
                <w:b/>
                <w:color w:val="000000"/>
                <w:sz w:val="21"/>
                <w:szCs w:val="21"/>
              </w:rPr>
              <w:t>日</w:t>
            </w:r>
          </w:p>
        </w:tc>
      </w:tr>
      <w:tr w:rsidR="00F516C9" w:rsidRPr="00885C59" w:rsidTr="00C84609">
        <w:tc>
          <w:tcPr>
            <w:tcW w:w="2552" w:type="dxa"/>
            <w:vMerge/>
            <w:vAlign w:val="center"/>
          </w:tcPr>
          <w:p w:rsidR="00F516C9" w:rsidRPr="00885C59" w:rsidRDefault="00F516C9">
            <w:pPr>
              <w:widowControl/>
              <w:jc w:val="left"/>
              <w:rPr>
                <w:color w:val="000000"/>
                <w:szCs w:val="21"/>
              </w:rPr>
            </w:pPr>
          </w:p>
        </w:tc>
        <w:tc>
          <w:tcPr>
            <w:tcW w:w="2149" w:type="dxa"/>
            <w:vAlign w:val="center"/>
          </w:tcPr>
          <w:p w:rsidR="00F516C9" w:rsidRPr="00885C59" w:rsidRDefault="00F516C9">
            <w:pPr>
              <w:jc w:val="center"/>
              <w:rPr>
                <w:color w:val="000000"/>
                <w:szCs w:val="21"/>
              </w:rPr>
            </w:pPr>
            <w:r w:rsidRPr="00885C59">
              <w:rPr>
                <w:rFonts w:hint="eastAsia"/>
                <w:b/>
                <w:color w:val="000000"/>
                <w:szCs w:val="21"/>
              </w:rPr>
              <w:t>实收基金</w:t>
            </w:r>
          </w:p>
        </w:tc>
        <w:tc>
          <w:tcPr>
            <w:tcW w:w="2149" w:type="dxa"/>
            <w:vAlign w:val="center"/>
          </w:tcPr>
          <w:p w:rsidR="00F516C9" w:rsidRPr="00885C59" w:rsidRDefault="00F516C9">
            <w:pPr>
              <w:jc w:val="center"/>
              <w:rPr>
                <w:color w:val="000000"/>
                <w:szCs w:val="21"/>
              </w:rPr>
            </w:pPr>
            <w:r w:rsidRPr="00885C59">
              <w:rPr>
                <w:rFonts w:hint="eastAsia"/>
                <w:b/>
                <w:color w:val="000000"/>
                <w:szCs w:val="21"/>
              </w:rPr>
              <w:t>未分配利润</w:t>
            </w:r>
          </w:p>
        </w:tc>
        <w:tc>
          <w:tcPr>
            <w:tcW w:w="2150" w:type="dxa"/>
            <w:vAlign w:val="center"/>
          </w:tcPr>
          <w:p w:rsidR="00F516C9" w:rsidRPr="00885C59" w:rsidRDefault="00F516C9">
            <w:pPr>
              <w:jc w:val="center"/>
              <w:rPr>
                <w:b/>
                <w:color w:val="000000"/>
                <w:szCs w:val="21"/>
              </w:rPr>
            </w:pPr>
            <w:r w:rsidRPr="00885C59">
              <w:rPr>
                <w:rFonts w:hint="eastAsia"/>
                <w:b/>
                <w:color w:val="000000"/>
                <w:szCs w:val="21"/>
              </w:rPr>
              <w:t>所有者权益合计</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一、期初所有者权益（基金净值）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662,306,275.74</w:t>
            </w:r>
          </w:p>
        </w:tc>
        <w:tc>
          <w:tcPr>
            <w:tcW w:w="2149" w:type="dxa"/>
            <w:vAlign w:val="center"/>
          </w:tcPr>
          <w:p w:rsidR="00F516C9" w:rsidRPr="00885C59" w:rsidRDefault="00F516C9" w:rsidP="009028CD">
            <w:pPr>
              <w:jc w:val="right"/>
              <w:rPr>
                <w:color w:val="000000"/>
                <w:szCs w:val="21"/>
              </w:rPr>
            </w:pPr>
            <w:r w:rsidRPr="00885C59">
              <w:rPr>
                <w:color w:val="000000"/>
                <w:szCs w:val="21"/>
              </w:rPr>
              <w:t>-383,409,974.41</w:t>
            </w:r>
          </w:p>
        </w:tc>
        <w:tc>
          <w:tcPr>
            <w:tcW w:w="2150" w:type="dxa"/>
            <w:vAlign w:val="center"/>
          </w:tcPr>
          <w:p w:rsidR="00F516C9" w:rsidRPr="00885C59" w:rsidRDefault="00F516C9" w:rsidP="009028CD">
            <w:pPr>
              <w:jc w:val="right"/>
              <w:rPr>
                <w:color w:val="000000"/>
                <w:szCs w:val="21"/>
              </w:rPr>
            </w:pPr>
            <w:r w:rsidRPr="00885C59">
              <w:rPr>
                <w:color w:val="000000"/>
                <w:szCs w:val="21"/>
              </w:rPr>
              <w:t>278,896,301.33</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二、本期经营活动产生的基金净值变动数（本期利润）</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54,527,554.55</w:t>
            </w:r>
          </w:p>
        </w:tc>
        <w:tc>
          <w:tcPr>
            <w:tcW w:w="2150" w:type="dxa"/>
            <w:vAlign w:val="center"/>
          </w:tcPr>
          <w:p w:rsidR="00F516C9" w:rsidRPr="00885C59" w:rsidRDefault="00F516C9" w:rsidP="009028CD">
            <w:pPr>
              <w:jc w:val="right"/>
              <w:rPr>
                <w:color w:val="000000"/>
                <w:szCs w:val="21"/>
              </w:rPr>
            </w:pPr>
            <w:r w:rsidRPr="00885C59">
              <w:rPr>
                <w:color w:val="000000"/>
                <w:szCs w:val="21"/>
              </w:rPr>
              <w:t>54,527,554.55</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三、本期基金份额交易产生的基金净值变动数（净值减少以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-221,876,781.88</w:t>
            </w:r>
          </w:p>
        </w:tc>
        <w:tc>
          <w:tcPr>
            <w:tcW w:w="2149" w:type="dxa"/>
            <w:vAlign w:val="center"/>
          </w:tcPr>
          <w:p w:rsidR="00F516C9" w:rsidRPr="00885C59" w:rsidRDefault="00F516C9" w:rsidP="009028CD">
            <w:pPr>
              <w:jc w:val="right"/>
              <w:rPr>
                <w:color w:val="000000"/>
                <w:szCs w:val="21"/>
              </w:rPr>
            </w:pPr>
            <w:r w:rsidRPr="00885C59">
              <w:rPr>
                <w:color w:val="000000"/>
                <w:szCs w:val="21"/>
              </w:rPr>
              <w:t>110,377,639.76</w:t>
            </w:r>
          </w:p>
        </w:tc>
        <w:tc>
          <w:tcPr>
            <w:tcW w:w="2150" w:type="dxa"/>
            <w:vAlign w:val="center"/>
          </w:tcPr>
          <w:p w:rsidR="00F516C9" w:rsidRPr="00885C59" w:rsidRDefault="00F516C9" w:rsidP="009028CD">
            <w:pPr>
              <w:jc w:val="right"/>
              <w:rPr>
                <w:color w:val="000000"/>
                <w:szCs w:val="21"/>
              </w:rPr>
            </w:pPr>
            <w:r w:rsidRPr="00885C59">
              <w:rPr>
                <w:color w:val="000000"/>
                <w:szCs w:val="21"/>
              </w:rPr>
              <w:t>-111,499,142.12</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其中：</w:t>
            </w:r>
            <w:r w:rsidRPr="00885C59">
              <w:rPr>
                <w:color w:val="000000"/>
                <w:szCs w:val="21"/>
              </w:rPr>
              <w:t>1.</w:t>
            </w:r>
            <w:r w:rsidRPr="00885C59">
              <w:rPr>
                <w:rFonts w:hint="eastAsia"/>
                <w:color w:val="000000"/>
                <w:szCs w:val="21"/>
              </w:rPr>
              <w:t>基金申购款</w:t>
            </w:r>
          </w:p>
        </w:tc>
        <w:tc>
          <w:tcPr>
            <w:tcW w:w="2149" w:type="dxa"/>
            <w:vAlign w:val="center"/>
          </w:tcPr>
          <w:p w:rsidR="00F516C9" w:rsidRPr="00885C59" w:rsidRDefault="00F516C9" w:rsidP="009028CD">
            <w:pPr>
              <w:jc w:val="right"/>
              <w:rPr>
                <w:color w:val="000000"/>
                <w:szCs w:val="21"/>
              </w:rPr>
            </w:pPr>
            <w:r w:rsidRPr="00885C59">
              <w:rPr>
                <w:color w:val="000000"/>
                <w:szCs w:val="21"/>
              </w:rPr>
              <w:t>219,596,109.36</w:t>
            </w:r>
          </w:p>
        </w:tc>
        <w:tc>
          <w:tcPr>
            <w:tcW w:w="2149" w:type="dxa"/>
            <w:vAlign w:val="center"/>
          </w:tcPr>
          <w:p w:rsidR="00F516C9" w:rsidRPr="00885C59" w:rsidRDefault="00F516C9" w:rsidP="009028CD">
            <w:pPr>
              <w:jc w:val="right"/>
              <w:rPr>
                <w:color w:val="000000"/>
                <w:szCs w:val="21"/>
              </w:rPr>
            </w:pPr>
            <w:r w:rsidRPr="00885C59">
              <w:rPr>
                <w:color w:val="000000"/>
                <w:szCs w:val="21"/>
              </w:rPr>
              <w:t>-107,599,552.33</w:t>
            </w:r>
          </w:p>
        </w:tc>
        <w:tc>
          <w:tcPr>
            <w:tcW w:w="2150" w:type="dxa"/>
            <w:vAlign w:val="center"/>
          </w:tcPr>
          <w:p w:rsidR="00F516C9" w:rsidRPr="00885C59" w:rsidRDefault="00F516C9" w:rsidP="009028CD">
            <w:pPr>
              <w:jc w:val="right"/>
              <w:rPr>
                <w:color w:val="000000"/>
                <w:szCs w:val="21"/>
              </w:rPr>
            </w:pPr>
            <w:r w:rsidRPr="00885C59">
              <w:rPr>
                <w:color w:val="000000"/>
                <w:szCs w:val="21"/>
              </w:rPr>
              <w:t>111,996,557.03</w:t>
            </w:r>
          </w:p>
        </w:tc>
      </w:tr>
      <w:tr w:rsidR="00F516C9" w:rsidRPr="00885C59" w:rsidTr="00C84609">
        <w:tc>
          <w:tcPr>
            <w:tcW w:w="2552" w:type="dxa"/>
            <w:vAlign w:val="center"/>
          </w:tcPr>
          <w:p w:rsidR="00F516C9" w:rsidRPr="00885C59" w:rsidRDefault="00F516C9" w:rsidP="00FB519A">
            <w:pPr>
              <w:ind w:firstLineChars="300" w:firstLine="630"/>
              <w:rPr>
                <w:color w:val="000000"/>
                <w:szCs w:val="21"/>
              </w:rPr>
            </w:pPr>
            <w:r w:rsidRPr="00885C59">
              <w:rPr>
                <w:color w:val="000000"/>
                <w:szCs w:val="21"/>
              </w:rPr>
              <w:t>2.</w:t>
            </w:r>
            <w:r w:rsidRPr="00885C59">
              <w:rPr>
                <w:rFonts w:hint="eastAsia"/>
                <w:color w:val="000000"/>
                <w:szCs w:val="21"/>
              </w:rPr>
              <w:t>基金赎回款</w:t>
            </w:r>
          </w:p>
        </w:tc>
        <w:tc>
          <w:tcPr>
            <w:tcW w:w="2149" w:type="dxa"/>
            <w:vAlign w:val="center"/>
          </w:tcPr>
          <w:p w:rsidR="00F516C9" w:rsidRPr="00885C59" w:rsidRDefault="00F516C9" w:rsidP="009028CD">
            <w:pPr>
              <w:jc w:val="right"/>
              <w:rPr>
                <w:color w:val="000000"/>
                <w:szCs w:val="21"/>
              </w:rPr>
            </w:pPr>
            <w:r w:rsidRPr="00885C59">
              <w:rPr>
                <w:color w:val="000000"/>
                <w:szCs w:val="21"/>
              </w:rPr>
              <w:t>-441,472,891.24</w:t>
            </w:r>
          </w:p>
        </w:tc>
        <w:tc>
          <w:tcPr>
            <w:tcW w:w="2149" w:type="dxa"/>
            <w:vAlign w:val="center"/>
          </w:tcPr>
          <w:p w:rsidR="00F516C9" w:rsidRPr="00885C59" w:rsidRDefault="00F516C9" w:rsidP="009028CD">
            <w:pPr>
              <w:jc w:val="right"/>
              <w:rPr>
                <w:color w:val="000000"/>
                <w:szCs w:val="21"/>
              </w:rPr>
            </w:pPr>
            <w:r w:rsidRPr="00885C59">
              <w:rPr>
                <w:color w:val="000000"/>
                <w:szCs w:val="21"/>
              </w:rPr>
              <w:t>217,977,192.09</w:t>
            </w:r>
          </w:p>
        </w:tc>
        <w:tc>
          <w:tcPr>
            <w:tcW w:w="2150" w:type="dxa"/>
            <w:vAlign w:val="center"/>
          </w:tcPr>
          <w:p w:rsidR="00F516C9" w:rsidRPr="00885C59" w:rsidRDefault="00F516C9" w:rsidP="009028CD">
            <w:pPr>
              <w:jc w:val="right"/>
              <w:rPr>
                <w:color w:val="000000"/>
                <w:szCs w:val="21"/>
              </w:rPr>
            </w:pPr>
            <w:r w:rsidRPr="00885C59">
              <w:rPr>
                <w:color w:val="000000"/>
                <w:szCs w:val="21"/>
              </w:rPr>
              <w:t>-223,495,699.15</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四、本期向基金份额持有人分配利润产生的基金净值变动（净值减少以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五、期末所有者权益（基金净值）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440,429,493.86</w:t>
            </w:r>
          </w:p>
        </w:tc>
        <w:tc>
          <w:tcPr>
            <w:tcW w:w="2149" w:type="dxa"/>
            <w:vAlign w:val="center"/>
          </w:tcPr>
          <w:p w:rsidR="00F516C9" w:rsidRPr="00885C59" w:rsidRDefault="00F516C9" w:rsidP="009028CD">
            <w:pPr>
              <w:jc w:val="right"/>
              <w:rPr>
                <w:color w:val="000000"/>
                <w:szCs w:val="21"/>
              </w:rPr>
            </w:pPr>
            <w:r w:rsidRPr="00885C59">
              <w:rPr>
                <w:color w:val="000000"/>
                <w:szCs w:val="21"/>
              </w:rPr>
              <w:t>-218,504,780.10</w:t>
            </w:r>
          </w:p>
        </w:tc>
        <w:tc>
          <w:tcPr>
            <w:tcW w:w="2150" w:type="dxa"/>
            <w:vAlign w:val="center"/>
          </w:tcPr>
          <w:p w:rsidR="00F516C9" w:rsidRPr="00885C59" w:rsidRDefault="00F516C9" w:rsidP="009028CD">
            <w:pPr>
              <w:jc w:val="right"/>
              <w:rPr>
                <w:color w:val="000000"/>
                <w:szCs w:val="21"/>
              </w:rPr>
            </w:pPr>
            <w:r w:rsidRPr="00885C59">
              <w:rPr>
                <w:color w:val="000000"/>
                <w:szCs w:val="21"/>
              </w:rPr>
              <w:t>221,924,713.76</w:t>
            </w:r>
          </w:p>
        </w:tc>
      </w:tr>
    </w:tbl>
    <w:p w:rsidR="00F516C9" w:rsidRPr="00885C59" w:rsidRDefault="00F516C9" w:rsidP="00FB519A">
      <w:pPr>
        <w:spacing w:line="360" w:lineRule="auto"/>
        <w:ind w:firstLineChars="150" w:firstLine="315"/>
        <w:rPr>
          <w:szCs w:val="21"/>
        </w:rPr>
      </w:pPr>
      <w:r w:rsidRPr="00885C59">
        <w:rPr>
          <w:rFonts w:hint="eastAsia"/>
          <w:szCs w:val="21"/>
        </w:rPr>
        <w:t>报表附注为财务报表的组成部分。</w:t>
      </w:r>
    </w:p>
    <w:p w:rsidR="00F516C9" w:rsidRPr="00885C59" w:rsidRDefault="00F516C9" w:rsidP="00FB519A">
      <w:pPr>
        <w:spacing w:line="360" w:lineRule="auto"/>
        <w:ind w:firstLineChars="150" w:firstLine="315"/>
        <w:rPr>
          <w:szCs w:val="21"/>
        </w:rPr>
      </w:pPr>
      <w:r w:rsidRPr="00885C59">
        <w:rPr>
          <w:rFonts w:hint="eastAsia"/>
          <w:szCs w:val="21"/>
        </w:rPr>
        <w:t>本报告</w:t>
      </w:r>
      <w:r w:rsidRPr="00885C59">
        <w:rPr>
          <w:szCs w:val="21"/>
        </w:rPr>
        <w:t>6.1</w:t>
      </w:r>
      <w:r w:rsidRPr="00885C59">
        <w:rPr>
          <w:rFonts w:hint="eastAsia"/>
          <w:szCs w:val="21"/>
        </w:rPr>
        <w:t>至</w:t>
      </w:r>
      <w:r w:rsidRPr="00885C59">
        <w:rPr>
          <w:szCs w:val="21"/>
        </w:rPr>
        <w:t>6.4</w:t>
      </w:r>
      <w:r w:rsidRPr="00885C59">
        <w:rPr>
          <w:rFonts w:hint="eastAsia"/>
          <w:szCs w:val="21"/>
        </w:rPr>
        <w:t>，财务报表由下列负责人签署：</w:t>
      </w:r>
    </w:p>
    <w:p w:rsidR="00F516C9" w:rsidRPr="00885C59" w:rsidRDefault="00F516C9" w:rsidP="00FB519A">
      <w:pPr>
        <w:spacing w:line="360" w:lineRule="auto"/>
        <w:ind w:firstLineChars="150" w:firstLine="315"/>
        <w:rPr>
          <w:szCs w:val="21"/>
        </w:rPr>
      </w:pPr>
      <w:r w:rsidRPr="00885C59">
        <w:rPr>
          <w:rFonts w:hint="eastAsia"/>
          <w:szCs w:val="21"/>
        </w:rPr>
        <w:t>基金管理人负责人：</w:t>
      </w:r>
      <w:r w:rsidRPr="00885C59">
        <w:rPr>
          <w:szCs w:val="21"/>
        </w:rPr>
        <w:t>刘晓艳</w:t>
      </w:r>
      <w:r w:rsidRPr="00885C59">
        <w:rPr>
          <w:rFonts w:hint="eastAsia"/>
          <w:szCs w:val="21"/>
        </w:rPr>
        <w:t>，主管会计工作负责人：</w:t>
      </w:r>
      <w:r w:rsidRPr="00885C59">
        <w:rPr>
          <w:szCs w:val="21"/>
        </w:rPr>
        <w:t>陈荣</w:t>
      </w:r>
      <w:r w:rsidRPr="00885C59">
        <w:rPr>
          <w:rFonts w:hint="eastAsia"/>
          <w:szCs w:val="21"/>
        </w:rPr>
        <w:t>，会计机构负责人：</w:t>
      </w:r>
      <w:r w:rsidRPr="00885C59">
        <w:rPr>
          <w:szCs w:val="21"/>
        </w:rPr>
        <w:t>邱毅华</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82" w:name="_Toc225498271"/>
      <w:bookmarkStart w:id="83" w:name="_Toc374542148"/>
      <w:bookmarkStart w:id="84" w:name="_Toc48664417"/>
      <w:r w:rsidRPr="00885C59">
        <w:rPr>
          <w:rFonts w:ascii="Times New Roman" w:hAnsi="Times New Roman"/>
          <w:kern w:val="0"/>
          <w:sz w:val="21"/>
          <w:szCs w:val="21"/>
        </w:rPr>
        <w:t>6.4</w:t>
      </w:r>
      <w:r w:rsidRPr="00885C59">
        <w:rPr>
          <w:rFonts w:ascii="Times New Roman" w:hAnsi="Times New Roman" w:hint="eastAsia"/>
          <w:kern w:val="0"/>
          <w:sz w:val="21"/>
          <w:szCs w:val="21"/>
        </w:rPr>
        <w:t>报表附注</w:t>
      </w:r>
      <w:bookmarkEnd w:id="82"/>
      <w:bookmarkEnd w:id="83"/>
      <w:bookmarkEnd w:id="84"/>
    </w:p>
    <w:p w:rsidR="00F516C9" w:rsidRPr="00885C59" w:rsidRDefault="00F516C9" w:rsidP="00FB519A">
      <w:pPr>
        <w:autoSpaceDE w:val="0"/>
        <w:autoSpaceDN w:val="0"/>
        <w:adjustRightInd w:val="0"/>
        <w:spacing w:line="360" w:lineRule="auto"/>
        <w:ind w:firstLineChars="196" w:firstLine="413"/>
        <w:rPr>
          <w:b/>
          <w:color w:val="000000"/>
          <w:kern w:val="0"/>
          <w:szCs w:val="21"/>
        </w:rPr>
      </w:pPr>
      <w:r w:rsidRPr="00885C59">
        <w:rPr>
          <w:b/>
          <w:bCs/>
          <w:color w:val="000000"/>
          <w:kern w:val="0"/>
          <w:szCs w:val="21"/>
        </w:rPr>
        <w:t xml:space="preserve">6.4.1 </w:t>
      </w:r>
      <w:r w:rsidRPr="00885C59">
        <w:rPr>
          <w:rFonts w:hint="eastAsia"/>
          <w:b/>
          <w:color w:val="000000"/>
          <w:kern w:val="0"/>
          <w:szCs w:val="21"/>
        </w:rPr>
        <w:t>基金基本情况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易方达军工指数分级证券投资基金</w:t>
      </w:r>
      <w:r w:rsidRPr="00885C59">
        <w:rPr>
          <w:kern w:val="0"/>
          <w:szCs w:val="21"/>
        </w:rPr>
        <w:t>(</w:t>
      </w:r>
      <w:r w:rsidRPr="00885C59">
        <w:rPr>
          <w:kern w:val="0"/>
          <w:szCs w:val="21"/>
        </w:rPr>
        <w:t>以下简称</w:t>
      </w:r>
      <w:r w:rsidRPr="00885C59">
        <w:rPr>
          <w:kern w:val="0"/>
          <w:szCs w:val="21"/>
        </w:rPr>
        <w:t>“</w:t>
      </w:r>
      <w:r w:rsidRPr="00885C59">
        <w:rPr>
          <w:kern w:val="0"/>
          <w:szCs w:val="21"/>
        </w:rPr>
        <w:t>本基金</w:t>
      </w:r>
      <w:r w:rsidRPr="00885C59">
        <w:rPr>
          <w:kern w:val="0"/>
          <w:szCs w:val="21"/>
        </w:rPr>
        <w:t xml:space="preserve">”) </w:t>
      </w:r>
      <w:r w:rsidRPr="00885C59">
        <w:rPr>
          <w:kern w:val="0"/>
          <w:szCs w:val="21"/>
        </w:rPr>
        <w:t>根据中国证券监督管理委员会</w:t>
      </w:r>
      <w:r w:rsidRPr="00885C59">
        <w:rPr>
          <w:kern w:val="0"/>
          <w:szCs w:val="21"/>
        </w:rPr>
        <w:t>(</w:t>
      </w:r>
      <w:r w:rsidRPr="00885C59">
        <w:rPr>
          <w:kern w:val="0"/>
          <w:szCs w:val="21"/>
        </w:rPr>
        <w:t>以下简称</w:t>
      </w:r>
      <w:r w:rsidRPr="00885C59">
        <w:rPr>
          <w:kern w:val="0"/>
          <w:szCs w:val="21"/>
        </w:rPr>
        <w:t>“</w:t>
      </w:r>
      <w:r w:rsidRPr="00885C59">
        <w:rPr>
          <w:kern w:val="0"/>
          <w:szCs w:val="21"/>
        </w:rPr>
        <w:t>中国证监会</w:t>
      </w:r>
      <w:r w:rsidRPr="00885C59">
        <w:rPr>
          <w:kern w:val="0"/>
          <w:szCs w:val="21"/>
        </w:rPr>
        <w:t>”)</w:t>
      </w:r>
      <w:r w:rsidRPr="00885C59">
        <w:rPr>
          <w:kern w:val="0"/>
          <w:szCs w:val="21"/>
        </w:rPr>
        <w:t>证监许可</w:t>
      </w:r>
      <w:r w:rsidRPr="00885C59">
        <w:rPr>
          <w:kern w:val="0"/>
          <w:szCs w:val="21"/>
        </w:rPr>
        <w:t>[2015] 672</w:t>
      </w:r>
      <w:r w:rsidRPr="00885C59">
        <w:rPr>
          <w:kern w:val="0"/>
          <w:szCs w:val="21"/>
        </w:rPr>
        <w:t>号《关于准予易方达军工指数分级证券投资基金注册的批复》进行募集，由易方达基金管理有限公司依照《中华人民共和国证券投资基金法》和《易方达军工指数分级证券投资基金基金合同》公开募集。经向中国证监会备案，《易方达军工指数分级证券投资基金基金合同》于</w:t>
      </w:r>
      <w:r w:rsidRPr="00885C59">
        <w:rPr>
          <w:kern w:val="0"/>
          <w:szCs w:val="21"/>
        </w:rPr>
        <w:t>2015</w:t>
      </w:r>
      <w:r w:rsidRPr="00885C59">
        <w:rPr>
          <w:kern w:val="0"/>
          <w:szCs w:val="21"/>
        </w:rPr>
        <w:t>年</w:t>
      </w:r>
      <w:r w:rsidRPr="00885C59">
        <w:rPr>
          <w:kern w:val="0"/>
          <w:szCs w:val="21"/>
        </w:rPr>
        <w:t>7</w:t>
      </w:r>
      <w:r w:rsidRPr="00885C59">
        <w:rPr>
          <w:kern w:val="0"/>
          <w:szCs w:val="21"/>
        </w:rPr>
        <w:t>月</w:t>
      </w:r>
      <w:r w:rsidRPr="00885C59">
        <w:rPr>
          <w:kern w:val="0"/>
          <w:szCs w:val="21"/>
        </w:rPr>
        <w:t>8</w:t>
      </w:r>
      <w:r w:rsidRPr="00885C59">
        <w:rPr>
          <w:kern w:val="0"/>
          <w:szCs w:val="21"/>
        </w:rPr>
        <w:t>日正式生效，基金合同生效日的基金份额总额为</w:t>
      </w:r>
      <w:r w:rsidRPr="00885C59">
        <w:rPr>
          <w:kern w:val="0"/>
          <w:szCs w:val="21"/>
        </w:rPr>
        <w:t>213,341,670.94</w:t>
      </w:r>
      <w:r w:rsidRPr="00885C59">
        <w:rPr>
          <w:kern w:val="0"/>
          <w:szCs w:val="21"/>
        </w:rPr>
        <w:t>份基金份额，其中认购资金利息折合</w:t>
      </w:r>
      <w:r w:rsidRPr="00885C59">
        <w:rPr>
          <w:kern w:val="0"/>
          <w:szCs w:val="21"/>
        </w:rPr>
        <w:t>86,164.67</w:t>
      </w:r>
      <w:r w:rsidRPr="00885C59">
        <w:rPr>
          <w:kern w:val="0"/>
          <w:szCs w:val="21"/>
        </w:rPr>
        <w:t>份基金份额。根据《易方达军工指数分级证券投资基金基金合同》的约定，本基金为契约型开放式基金，存续期限不定。本基金的基金管理人为易方达基金管理有限公司，基金托管人为中国建设银行股份有限公司。</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6.4.2 </w:t>
      </w:r>
      <w:r w:rsidRPr="00885C59">
        <w:rPr>
          <w:rFonts w:hint="eastAsia"/>
          <w:b/>
          <w:color w:val="000000"/>
          <w:kern w:val="0"/>
          <w:szCs w:val="21"/>
        </w:rPr>
        <w:t>会计报表的编制基础</w:t>
      </w:r>
    </w:p>
    <w:p w:rsidR="00915372" w:rsidRDefault="00C36074">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颁布的《证券投资基金会计核算业务指引》、《易方达军工指数分级证券投资基金基金合同》和财务报表附注所列示的中国证监会、中国基金业协会发布的有关规定及允许的基金行业实务操作编制。</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本财务报表以持续经营为基础编制。</w:t>
      </w:r>
    </w:p>
    <w:p w:rsidR="00F516C9" w:rsidRPr="00885C59" w:rsidRDefault="00F516C9" w:rsidP="00FB519A">
      <w:pPr>
        <w:autoSpaceDE w:val="0"/>
        <w:autoSpaceDN w:val="0"/>
        <w:adjustRightInd w:val="0"/>
        <w:spacing w:line="360" w:lineRule="auto"/>
        <w:ind w:firstLineChars="196" w:firstLine="413"/>
        <w:rPr>
          <w:b/>
          <w:color w:val="000000"/>
          <w:kern w:val="0"/>
          <w:szCs w:val="21"/>
        </w:rPr>
      </w:pPr>
      <w:r w:rsidRPr="00885C59">
        <w:rPr>
          <w:b/>
          <w:bCs/>
          <w:color w:val="000000"/>
          <w:kern w:val="0"/>
          <w:szCs w:val="21"/>
        </w:rPr>
        <w:t xml:space="preserve">6.4.3 </w:t>
      </w:r>
      <w:r w:rsidRPr="00885C59">
        <w:rPr>
          <w:rFonts w:hint="eastAsia"/>
          <w:b/>
          <w:color w:val="000000"/>
          <w:kern w:val="0"/>
          <w:szCs w:val="21"/>
        </w:rPr>
        <w:t>遵循企业会计准则及其他有关规定的声明</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本财务报表符合企业会计准则的要求，真实、完整地反映了本基金本报告期末的财务状况以及本报告期间的经营成果和基金净值变动情况等有关信息。</w:t>
      </w:r>
    </w:p>
    <w:p w:rsidR="00F516C9" w:rsidRPr="00885C59" w:rsidRDefault="00F516C9" w:rsidP="00FB519A">
      <w:pPr>
        <w:autoSpaceDE w:val="0"/>
        <w:autoSpaceDN w:val="0"/>
        <w:adjustRightInd w:val="0"/>
        <w:spacing w:line="360" w:lineRule="auto"/>
        <w:ind w:firstLineChars="196" w:firstLine="413"/>
        <w:rPr>
          <w:b/>
          <w:bCs/>
          <w:color w:val="000000"/>
          <w:kern w:val="0"/>
          <w:szCs w:val="21"/>
        </w:rPr>
      </w:pPr>
      <w:r w:rsidRPr="00885C59">
        <w:rPr>
          <w:b/>
          <w:bCs/>
          <w:color w:val="000000"/>
          <w:kern w:val="0"/>
          <w:szCs w:val="21"/>
        </w:rPr>
        <w:t>6.4.4</w:t>
      </w:r>
      <w:r w:rsidRPr="005858F8">
        <w:rPr>
          <w:b/>
          <w:bCs/>
          <w:color w:val="000000"/>
          <w:kern w:val="0"/>
          <w:szCs w:val="21"/>
        </w:rPr>
        <w:t>本报告期所采用的会计政策、会计估计与最近一期年度报告相一致的说明</w:t>
      </w:r>
    </w:p>
    <w:p w:rsidR="00F516C9" w:rsidRPr="005246B9" w:rsidRDefault="00F516C9" w:rsidP="00BD3E9C">
      <w:pPr>
        <w:widowControl/>
        <w:shd w:val="clear" w:color="auto" w:fill="FFFFFF"/>
        <w:spacing w:line="360" w:lineRule="atLeast"/>
        <w:ind w:firstLine="420"/>
        <w:jc w:val="left"/>
        <w:rPr>
          <w:color w:val="000011"/>
          <w:kern w:val="0"/>
          <w:szCs w:val="21"/>
        </w:rPr>
      </w:pPr>
      <w:r w:rsidRPr="005246B9">
        <w:rPr>
          <w:color w:val="000000"/>
          <w:kern w:val="0"/>
          <w:szCs w:val="21"/>
        </w:rPr>
        <w:t>本报告期所采用的会计政策、会计估计与最近一期年度报告相一致。</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6.4.5</w:t>
      </w:r>
      <w:r w:rsidRPr="00885C59">
        <w:rPr>
          <w:rFonts w:hint="eastAsia"/>
          <w:b/>
          <w:color w:val="000000"/>
          <w:kern w:val="0"/>
          <w:szCs w:val="21"/>
        </w:rPr>
        <w:t>差错更正的说明</w:t>
      </w:r>
    </w:p>
    <w:p w:rsidR="00F516C9" w:rsidRPr="00885C59" w:rsidRDefault="00F516C9" w:rsidP="00FB519A">
      <w:pPr>
        <w:widowControl/>
        <w:spacing w:line="360" w:lineRule="auto"/>
        <w:ind w:firstLineChars="196" w:firstLine="412"/>
        <w:rPr>
          <w:kern w:val="0"/>
          <w:szCs w:val="21"/>
        </w:rPr>
      </w:pPr>
      <w:r w:rsidRPr="00885C59">
        <w:rPr>
          <w:kern w:val="0"/>
          <w:szCs w:val="21"/>
        </w:rPr>
        <w:t>本基金本报告期无会计差错更正。</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6.4.6 </w:t>
      </w:r>
      <w:r w:rsidRPr="00885C59">
        <w:rPr>
          <w:rFonts w:hint="eastAsia"/>
          <w:b/>
          <w:color w:val="000000"/>
          <w:kern w:val="0"/>
          <w:szCs w:val="21"/>
        </w:rPr>
        <w:t>税项</w:t>
      </w:r>
    </w:p>
    <w:p w:rsidR="00915372" w:rsidRDefault="00C36074">
      <w:pPr>
        <w:widowControl/>
        <w:spacing w:line="360" w:lineRule="auto"/>
        <w:ind w:firstLineChars="196" w:firstLine="412"/>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915372" w:rsidRDefault="00C36074">
      <w:pPr>
        <w:widowControl/>
        <w:spacing w:line="360" w:lineRule="auto"/>
        <w:ind w:firstLineChars="196" w:firstLine="412"/>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915372" w:rsidRDefault="00C36074">
      <w:pPr>
        <w:widowControl/>
        <w:spacing w:line="360" w:lineRule="auto"/>
        <w:ind w:firstLineChars="196" w:firstLine="412"/>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915372" w:rsidRDefault="00C36074">
      <w:pPr>
        <w:widowControl/>
        <w:spacing w:line="360" w:lineRule="auto"/>
        <w:ind w:firstLineChars="196" w:firstLine="412"/>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915372" w:rsidRDefault="00C36074">
      <w:pPr>
        <w:widowControl/>
        <w:spacing w:line="360" w:lineRule="auto"/>
        <w:ind w:firstLineChars="196" w:firstLine="412"/>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915372" w:rsidRDefault="00C36074">
      <w:pPr>
        <w:widowControl/>
        <w:spacing w:line="360" w:lineRule="auto"/>
        <w:ind w:firstLineChars="196" w:firstLine="412"/>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F516C9" w:rsidRPr="00885C59" w:rsidRDefault="00F516C9" w:rsidP="00FB519A">
      <w:pPr>
        <w:widowControl/>
        <w:spacing w:line="360" w:lineRule="auto"/>
        <w:ind w:firstLineChars="196" w:firstLine="412"/>
        <w:rPr>
          <w:kern w:val="0"/>
          <w:szCs w:val="21"/>
        </w:rPr>
      </w:pPr>
      <w:r w:rsidRPr="00885C59">
        <w:rPr>
          <w:kern w:val="0"/>
          <w:szCs w:val="21"/>
        </w:rPr>
        <w:t xml:space="preserve">(5) </w:t>
      </w:r>
      <w:r w:rsidRPr="00885C59">
        <w:rPr>
          <w:kern w:val="0"/>
          <w:szCs w:val="21"/>
        </w:rPr>
        <w:t>本基金的城市维护建设税、教育费附加和地方教育附加等税费按照实际缴纳增值税额的适用比例计算缴纳。</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6.4.7</w:t>
      </w:r>
      <w:r w:rsidRPr="00885C59">
        <w:rPr>
          <w:rFonts w:hint="eastAsia"/>
          <w:b/>
          <w:color w:val="000000"/>
          <w:kern w:val="0"/>
          <w:szCs w:val="21"/>
        </w:rPr>
        <w:t>重要财务报表项目的说明</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 </w:t>
      </w:r>
      <w:r w:rsidRPr="00885C59">
        <w:rPr>
          <w:rFonts w:hint="eastAsia"/>
          <w:b/>
          <w:color w:val="000000"/>
          <w:szCs w:val="21"/>
        </w:rPr>
        <w:t>银行存款</w:t>
      </w:r>
    </w:p>
    <w:p w:rsidR="00417E89" w:rsidRDefault="00417E89" w:rsidP="00417E89">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17E89" w:rsidTr="00361F57">
        <w:trPr>
          <w:trHeight w:val="345"/>
          <w:jc w:val="center"/>
        </w:trPr>
        <w:tc>
          <w:tcPr>
            <w:tcW w:w="3766" w:type="dxa"/>
            <w:tcMar>
              <w:top w:w="15" w:type="dxa"/>
              <w:left w:w="15" w:type="dxa"/>
              <w:bottom w:w="0" w:type="dxa"/>
              <w:right w:w="15" w:type="dxa"/>
            </w:tcMar>
            <w:vAlign w:val="center"/>
            <w:hideMark/>
          </w:tcPr>
          <w:p w:rsidR="00417E89" w:rsidRDefault="00417E89">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17E89" w:rsidRDefault="00417E89">
            <w:pPr>
              <w:jc w:val="center"/>
              <w:rPr>
                <w:kern w:val="0"/>
                <w:szCs w:val="21"/>
              </w:rPr>
            </w:pPr>
            <w:r>
              <w:rPr>
                <w:rFonts w:hAnsi="宋体" w:hint="eastAsia"/>
                <w:kern w:val="0"/>
                <w:szCs w:val="21"/>
              </w:rPr>
              <w:t>本期末</w:t>
            </w:r>
          </w:p>
          <w:p w:rsidR="00417E89" w:rsidRDefault="00417E89">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9,341,336.08</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9,341,336.08</w:t>
            </w:r>
          </w:p>
        </w:tc>
      </w:tr>
    </w:tbl>
    <w:p w:rsidR="00F516C9" w:rsidRPr="00885C59" w:rsidRDefault="00F516C9" w:rsidP="00C84609">
      <w:pPr>
        <w:spacing w:line="288" w:lineRule="auto"/>
        <w:rPr>
          <w:b/>
          <w:color w:val="000000"/>
          <w:szCs w:val="21"/>
        </w:rPr>
      </w:pPr>
      <w:r w:rsidRPr="00885C59">
        <w:rPr>
          <w:bCs/>
          <w:color w:val="000000"/>
          <w:szCs w:val="21"/>
        </w:rPr>
        <w:tab/>
      </w:r>
      <w:r w:rsidRPr="00885C59">
        <w:rPr>
          <w:b/>
          <w:bCs/>
          <w:color w:val="000000"/>
          <w:kern w:val="0"/>
          <w:szCs w:val="21"/>
        </w:rPr>
        <w:t xml:space="preserve">6.4.7.2 </w:t>
      </w:r>
      <w:r w:rsidRPr="00885C59">
        <w:rPr>
          <w:rFonts w:hint="eastAsia"/>
          <w:b/>
          <w:color w:val="000000"/>
          <w:szCs w:val="21"/>
        </w:rPr>
        <w:t>交易性金融资产</w:t>
      </w:r>
    </w:p>
    <w:p w:rsidR="00F516C9" w:rsidRPr="00885C59" w:rsidRDefault="00F516C9" w:rsidP="008971E9">
      <w:pPr>
        <w:autoSpaceDE w:val="0"/>
        <w:autoSpaceDN w:val="0"/>
        <w:adjustRightInd w:val="0"/>
        <w:spacing w:before="29" w:line="288" w:lineRule="auto"/>
        <w:ind w:left="15"/>
        <w:jc w:val="right"/>
        <w:rPr>
          <w:color w:val="000000"/>
          <w:szCs w:val="21"/>
        </w:rPr>
      </w:pPr>
      <w:r w:rsidRPr="00885C59">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F516C9" w:rsidRPr="00885C59" w:rsidTr="00C84609">
        <w:trPr>
          <w:trHeight w:val="255"/>
          <w:jc w:val="center"/>
        </w:trPr>
        <w:tc>
          <w:tcPr>
            <w:tcW w:w="2268" w:type="dxa"/>
            <w:gridSpan w:val="2"/>
            <w:vMerge w:val="restart"/>
            <w:vAlign w:val="center"/>
          </w:tcPr>
          <w:p w:rsidR="00F516C9" w:rsidRPr="00885C59" w:rsidRDefault="00F516C9" w:rsidP="00CB39C2">
            <w:pPr>
              <w:jc w:val="center"/>
              <w:rPr>
                <w:color w:val="000000"/>
                <w:kern w:val="0"/>
                <w:szCs w:val="21"/>
              </w:rPr>
            </w:pPr>
            <w:r w:rsidRPr="00885C59">
              <w:rPr>
                <w:rFonts w:hint="eastAsia"/>
                <w:color w:val="000000"/>
                <w:kern w:val="0"/>
                <w:szCs w:val="21"/>
              </w:rPr>
              <w:t>项目</w:t>
            </w:r>
          </w:p>
        </w:tc>
        <w:tc>
          <w:tcPr>
            <w:tcW w:w="7018" w:type="dxa"/>
            <w:gridSpan w:val="3"/>
            <w:vAlign w:val="center"/>
          </w:tcPr>
          <w:p w:rsidR="00F516C9" w:rsidRPr="00885C59" w:rsidRDefault="00F516C9" w:rsidP="00CB39C2">
            <w:pPr>
              <w:jc w:val="center"/>
              <w:rPr>
                <w:color w:val="000000"/>
                <w:kern w:val="0"/>
                <w:szCs w:val="21"/>
              </w:rPr>
            </w:pPr>
            <w:r w:rsidRPr="00885C59">
              <w:rPr>
                <w:rFonts w:hint="eastAsia"/>
                <w:color w:val="000000"/>
                <w:kern w:val="0"/>
                <w:szCs w:val="21"/>
              </w:rPr>
              <w:t>本期末</w:t>
            </w:r>
          </w:p>
          <w:p w:rsidR="00F516C9" w:rsidRPr="00885C59" w:rsidRDefault="00F516C9" w:rsidP="00CB39C2">
            <w:pPr>
              <w:jc w:val="center"/>
              <w:rPr>
                <w:color w:val="000000"/>
                <w:kern w:val="0"/>
                <w:szCs w:val="21"/>
              </w:rPr>
            </w:pPr>
            <w:r w:rsidRPr="00885C59">
              <w:rPr>
                <w:color w:val="000000"/>
                <w:kern w:val="0"/>
                <w:szCs w:val="21"/>
              </w:rPr>
              <w:t>2020</w:t>
            </w:r>
            <w:r w:rsidRPr="00885C59">
              <w:rPr>
                <w:color w:val="000000"/>
                <w:kern w:val="0"/>
                <w:szCs w:val="21"/>
              </w:rPr>
              <w:t>年</w:t>
            </w:r>
            <w:r w:rsidRPr="00885C59">
              <w:rPr>
                <w:color w:val="000000"/>
                <w:kern w:val="0"/>
                <w:szCs w:val="21"/>
              </w:rPr>
              <w:t>6</w:t>
            </w:r>
            <w:r w:rsidRPr="00885C59">
              <w:rPr>
                <w:color w:val="000000"/>
                <w:kern w:val="0"/>
                <w:szCs w:val="21"/>
              </w:rPr>
              <w:t>月</w:t>
            </w:r>
            <w:r w:rsidRPr="00885C59">
              <w:rPr>
                <w:color w:val="000000"/>
                <w:kern w:val="0"/>
                <w:szCs w:val="21"/>
              </w:rPr>
              <w:t>30</w:t>
            </w:r>
            <w:r w:rsidRPr="00885C59">
              <w:rPr>
                <w:color w:val="000000"/>
                <w:kern w:val="0"/>
                <w:szCs w:val="21"/>
              </w:rPr>
              <w:t>日</w:t>
            </w:r>
          </w:p>
        </w:tc>
      </w:tr>
      <w:tr w:rsidR="00F516C9" w:rsidRPr="00885C59" w:rsidTr="00C84609">
        <w:trPr>
          <w:trHeight w:val="270"/>
          <w:jc w:val="center"/>
        </w:trPr>
        <w:tc>
          <w:tcPr>
            <w:tcW w:w="2268" w:type="dxa"/>
            <w:gridSpan w:val="2"/>
            <w:vMerge/>
            <w:vAlign w:val="center"/>
          </w:tcPr>
          <w:p w:rsidR="00F516C9" w:rsidRPr="00885C59" w:rsidRDefault="00F516C9" w:rsidP="00CB39C2">
            <w:pPr>
              <w:widowControl/>
              <w:jc w:val="left"/>
              <w:rPr>
                <w:color w:val="000000"/>
                <w:kern w:val="0"/>
                <w:szCs w:val="21"/>
              </w:rPr>
            </w:pPr>
          </w:p>
        </w:tc>
        <w:tc>
          <w:tcPr>
            <w:tcW w:w="2339"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成本</w:t>
            </w:r>
          </w:p>
        </w:tc>
        <w:tc>
          <w:tcPr>
            <w:tcW w:w="2339"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公允价值</w:t>
            </w:r>
          </w:p>
        </w:tc>
        <w:tc>
          <w:tcPr>
            <w:tcW w:w="2340"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公允价值变动</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股票</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138,243,192.88</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142,959,782.70</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4,716,589.82</w:t>
            </w:r>
          </w:p>
        </w:tc>
      </w:tr>
      <w:tr w:rsidR="00F516C9" w:rsidRPr="00885C59" w:rsidTr="00C84609">
        <w:trPr>
          <w:trHeight w:val="270"/>
          <w:jc w:val="center"/>
        </w:trPr>
        <w:tc>
          <w:tcPr>
            <w:tcW w:w="2268" w:type="dxa"/>
            <w:gridSpan w:val="2"/>
            <w:vAlign w:val="center"/>
          </w:tcPr>
          <w:p w:rsidR="00F516C9" w:rsidRPr="00885C59" w:rsidRDefault="00F516C9" w:rsidP="0016700A">
            <w:pPr>
              <w:widowControl/>
              <w:spacing w:line="360" w:lineRule="auto"/>
              <w:rPr>
                <w:color w:val="000000"/>
                <w:kern w:val="0"/>
                <w:szCs w:val="21"/>
              </w:rPr>
            </w:pPr>
            <w:r w:rsidRPr="00885C59">
              <w:rPr>
                <w:rFonts w:hint="eastAsia"/>
                <w:color w:val="000000"/>
                <w:kern w:val="0"/>
                <w:szCs w:val="21"/>
              </w:rPr>
              <w:t>贵金属投资</w:t>
            </w:r>
            <w:r w:rsidRPr="00885C59">
              <w:rPr>
                <w:color w:val="000000"/>
                <w:kern w:val="0"/>
                <w:szCs w:val="21"/>
              </w:rPr>
              <w:t>-</w:t>
            </w:r>
            <w:r w:rsidRPr="00885C59">
              <w:rPr>
                <w:rFonts w:hint="eastAsia"/>
                <w:color w:val="000000"/>
                <w:kern w:val="0"/>
                <w:szCs w:val="21"/>
              </w:rPr>
              <w:t>金交所黄金合约</w:t>
            </w:r>
          </w:p>
        </w:tc>
        <w:tc>
          <w:tcPr>
            <w:tcW w:w="2339"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r>
      <w:tr w:rsidR="00F516C9" w:rsidRPr="00885C59" w:rsidTr="00C84609">
        <w:trPr>
          <w:trHeight w:val="285"/>
          <w:jc w:val="center"/>
        </w:trPr>
        <w:tc>
          <w:tcPr>
            <w:tcW w:w="828" w:type="dxa"/>
            <w:vMerge w:val="restart"/>
            <w:vAlign w:val="center"/>
          </w:tcPr>
          <w:p w:rsidR="00F516C9" w:rsidRPr="00885C59" w:rsidRDefault="00F516C9" w:rsidP="00CB39C2">
            <w:pPr>
              <w:jc w:val="center"/>
              <w:rPr>
                <w:color w:val="000000"/>
                <w:kern w:val="0"/>
                <w:szCs w:val="21"/>
              </w:rPr>
            </w:pPr>
            <w:r w:rsidRPr="00885C59">
              <w:rPr>
                <w:rFonts w:hint="eastAsia"/>
                <w:color w:val="000000"/>
                <w:kern w:val="0"/>
                <w:szCs w:val="21"/>
              </w:rPr>
              <w:t>债券</w:t>
            </w:r>
          </w:p>
        </w:tc>
        <w:tc>
          <w:tcPr>
            <w:tcW w:w="1440" w:type="dxa"/>
            <w:vAlign w:val="center"/>
          </w:tcPr>
          <w:p w:rsidR="00F516C9" w:rsidRPr="00885C59" w:rsidRDefault="00F516C9" w:rsidP="00CB39C2">
            <w:pPr>
              <w:jc w:val="left"/>
              <w:rPr>
                <w:color w:val="000000"/>
                <w:kern w:val="0"/>
                <w:szCs w:val="21"/>
              </w:rPr>
            </w:pPr>
            <w:r w:rsidRPr="00885C59">
              <w:rPr>
                <w:rFonts w:hint="eastAsia"/>
                <w:color w:val="000000"/>
                <w:kern w:val="0"/>
                <w:szCs w:val="21"/>
              </w:rPr>
              <w:t>交易所市场</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w:t>
            </w:r>
          </w:p>
        </w:tc>
      </w:tr>
      <w:tr w:rsidR="00F516C9" w:rsidRPr="00885C59" w:rsidTr="00C84609">
        <w:trPr>
          <w:trHeight w:val="103"/>
          <w:jc w:val="center"/>
        </w:trPr>
        <w:tc>
          <w:tcPr>
            <w:tcW w:w="828" w:type="dxa"/>
            <w:vMerge/>
            <w:vAlign w:val="center"/>
          </w:tcPr>
          <w:p w:rsidR="00F516C9" w:rsidRPr="00885C59" w:rsidRDefault="00F516C9" w:rsidP="00CB39C2">
            <w:pPr>
              <w:widowControl/>
              <w:jc w:val="left"/>
              <w:rPr>
                <w:color w:val="000000"/>
                <w:kern w:val="0"/>
                <w:szCs w:val="21"/>
              </w:rPr>
            </w:pPr>
          </w:p>
        </w:tc>
        <w:tc>
          <w:tcPr>
            <w:tcW w:w="1440" w:type="dxa"/>
            <w:vAlign w:val="center"/>
          </w:tcPr>
          <w:p w:rsidR="00F516C9" w:rsidRPr="00885C59" w:rsidRDefault="00F516C9" w:rsidP="00CB39C2">
            <w:pPr>
              <w:widowControl/>
              <w:jc w:val="left"/>
              <w:rPr>
                <w:color w:val="000000"/>
                <w:kern w:val="0"/>
                <w:szCs w:val="21"/>
              </w:rPr>
            </w:pPr>
            <w:r w:rsidRPr="00885C59">
              <w:rPr>
                <w:rFonts w:hint="eastAsia"/>
                <w:color w:val="000000"/>
                <w:kern w:val="0"/>
                <w:szCs w:val="21"/>
              </w:rPr>
              <w:t>银行间市场</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w:t>
            </w:r>
          </w:p>
        </w:tc>
      </w:tr>
      <w:tr w:rsidR="00F516C9" w:rsidRPr="00885C59" w:rsidTr="00C84609">
        <w:trPr>
          <w:trHeight w:val="103"/>
          <w:jc w:val="center"/>
        </w:trPr>
        <w:tc>
          <w:tcPr>
            <w:tcW w:w="828" w:type="dxa"/>
            <w:vMerge/>
            <w:vAlign w:val="center"/>
          </w:tcPr>
          <w:p w:rsidR="00F516C9" w:rsidRPr="00885C59" w:rsidRDefault="00F516C9" w:rsidP="00CB39C2">
            <w:pPr>
              <w:widowControl/>
              <w:jc w:val="left"/>
              <w:rPr>
                <w:color w:val="000000"/>
                <w:kern w:val="0"/>
                <w:szCs w:val="21"/>
              </w:rPr>
            </w:pPr>
          </w:p>
        </w:tc>
        <w:tc>
          <w:tcPr>
            <w:tcW w:w="1440" w:type="dxa"/>
            <w:vAlign w:val="center"/>
          </w:tcPr>
          <w:p w:rsidR="00F516C9" w:rsidRPr="00885C59" w:rsidRDefault="00F516C9" w:rsidP="00CB39C2">
            <w:pPr>
              <w:widowControl/>
              <w:rPr>
                <w:color w:val="000000"/>
                <w:kern w:val="0"/>
                <w:szCs w:val="21"/>
              </w:rPr>
            </w:pPr>
            <w:r w:rsidRPr="00885C59">
              <w:rPr>
                <w:rFonts w:hint="eastAsia"/>
                <w:color w:val="000000"/>
                <w:kern w:val="0"/>
                <w:szCs w:val="21"/>
              </w:rPr>
              <w:t>合计</w:t>
            </w:r>
          </w:p>
        </w:tc>
        <w:tc>
          <w:tcPr>
            <w:tcW w:w="2339" w:type="dxa"/>
            <w:vAlign w:val="center"/>
          </w:tcPr>
          <w:p w:rsidR="00F516C9" w:rsidRPr="00885C59" w:rsidRDefault="00F516C9" w:rsidP="00CB39C2">
            <w:pPr>
              <w:jc w:val="right"/>
              <w:rPr>
                <w:color w:val="000000"/>
                <w:szCs w:val="21"/>
              </w:rPr>
            </w:pPr>
            <w:r w:rsidRPr="00885C59">
              <w:rPr>
                <w:szCs w:val="21"/>
              </w:rPr>
              <w:t>-</w:t>
            </w:r>
          </w:p>
        </w:tc>
        <w:tc>
          <w:tcPr>
            <w:tcW w:w="2339" w:type="dxa"/>
            <w:vAlign w:val="center"/>
          </w:tcPr>
          <w:p w:rsidR="00F516C9" w:rsidRPr="00885C59" w:rsidRDefault="00F516C9" w:rsidP="00CB39C2">
            <w:pPr>
              <w:jc w:val="right"/>
              <w:rPr>
                <w:color w:val="000000"/>
                <w:szCs w:val="21"/>
              </w:rPr>
            </w:pPr>
            <w:r w:rsidRPr="00885C59">
              <w:rPr>
                <w:szCs w:val="21"/>
              </w:rPr>
              <w:t>-</w:t>
            </w:r>
          </w:p>
        </w:tc>
        <w:tc>
          <w:tcPr>
            <w:tcW w:w="2340" w:type="dxa"/>
            <w:vAlign w:val="center"/>
          </w:tcPr>
          <w:p w:rsidR="00F516C9" w:rsidRPr="00885C59" w:rsidRDefault="00F516C9" w:rsidP="00CB39C2">
            <w:pPr>
              <w:jc w:val="right"/>
              <w:rPr>
                <w:color w:val="000000"/>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资产支持证券</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基金</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其他</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FB44DE">
            <w:pPr>
              <w:widowControl/>
              <w:jc w:val="left"/>
              <w:rPr>
                <w:color w:val="000000"/>
                <w:kern w:val="0"/>
                <w:szCs w:val="21"/>
              </w:rPr>
            </w:pPr>
            <w:r w:rsidRPr="00885C59">
              <w:rPr>
                <w:rFonts w:hint="eastAsia"/>
                <w:color w:val="000000"/>
                <w:kern w:val="0"/>
                <w:szCs w:val="21"/>
              </w:rPr>
              <w:t>合计</w:t>
            </w:r>
          </w:p>
        </w:tc>
        <w:tc>
          <w:tcPr>
            <w:tcW w:w="2339" w:type="dxa"/>
            <w:vAlign w:val="center"/>
          </w:tcPr>
          <w:p w:rsidR="00F516C9" w:rsidRPr="00885C59" w:rsidRDefault="00F516C9" w:rsidP="00CB39C2">
            <w:pPr>
              <w:jc w:val="right"/>
              <w:rPr>
                <w:szCs w:val="21"/>
              </w:rPr>
            </w:pPr>
            <w:r w:rsidRPr="00885C59">
              <w:rPr>
                <w:szCs w:val="21"/>
              </w:rPr>
              <w:t>138,243,192.88</w:t>
            </w:r>
          </w:p>
        </w:tc>
        <w:tc>
          <w:tcPr>
            <w:tcW w:w="2339" w:type="dxa"/>
            <w:vAlign w:val="center"/>
          </w:tcPr>
          <w:p w:rsidR="00F516C9" w:rsidRPr="00885C59" w:rsidRDefault="00F516C9" w:rsidP="00CB39C2">
            <w:pPr>
              <w:jc w:val="right"/>
              <w:rPr>
                <w:szCs w:val="21"/>
              </w:rPr>
            </w:pPr>
            <w:r w:rsidRPr="00885C59">
              <w:rPr>
                <w:szCs w:val="21"/>
              </w:rPr>
              <w:t>142,959,782.70</w:t>
            </w:r>
          </w:p>
        </w:tc>
        <w:tc>
          <w:tcPr>
            <w:tcW w:w="2340" w:type="dxa"/>
            <w:vAlign w:val="center"/>
          </w:tcPr>
          <w:p w:rsidR="00F516C9" w:rsidRPr="00885C59" w:rsidRDefault="00F516C9" w:rsidP="00CB39C2">
            <w:pPr>
              <w:jc w:val="right"/>
              <w:rPr>
                <w:szCs w:val="21"/>
              </w:rPr>
            </w:pPr>
            <w:r w:rsidRPr="00885C59">
              <w:rPr>
                <w:szCs w:val="21"/>
              </w:rPr>
              <w:t>4,716,589.82</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6.4.7.3 </w:t>
      </w:r>
      <w:r w:rsidRPr="00885C59">
        <w:rPr>
          <w:rFonts w:hint="eastAsia"/>
          <w:b/>
          <w:color w:val="000000"/>
          <w:szCs w:val="21"/>
        </w:rPr>
        <w:t>衍生金融资产</w:t>
      </w:r>
      <w:r w:rsidRPr="00885C59">
        <w:rPr>
          <w:b/>
          <w:color w:val="000000"/>
          <w:szCs w:val="21"/>
        </w:rPr>
        <w:t>/</w:t>
      </w:r>
      <w:r w:rsidRPr="00885C59">
        <w:rPr>
          <w:rFonts w:hint="eastAsia"/>
          <w:b/>
          <w:color w:val="000000"/>
          <w:szCs w:val="21"/>
        </w:rPr>
        <w:t>负债</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本基金本报告期末无衍生金融资产</w:t>
      </w:r>
      <w:r w:rsidRPr="00885C59">
        <w:rPr>
          <w:kern w:val="0"/>
          <w:szCs w:val="21"/>
        </w:rPr>
        <w:t>/</w:t>
      </w:r>
      <w:r w:rsidRPr="00885C59">
        <w:rPr>
          <w:kern w:val="0"/>
          <w:szCs w:val="21"/>
        </w:rPr>
        <w:t>负债。</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 </w:t>
      </w:r>
      <w:r w:rsidRPr="00885C59">
        <w:rPr>
          <w:rFonts w:hint="eastAsia"/>
          <w:b/>
          <w:color w:val="000000"/>
          <w:szCs w:val="21"/>
        </w:rPr>
        <w:t>买入返售金融资产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6.4.7.4.1 </w:t>
      </w:r>
      <w:r w:rsidRPr="00885C59">
        <w:rPr>
          <w:rFonts w:hint="eastAsia"/>
          <w:b/>
          <w:color w:val="000000"/>
          <w:szCs w:val="21"/>
        </w:rPr>
        <w:t>各项买入返售金融资产期末余额</w:t>
      </w:r>
    </w:p>
    <w:p w:rsidR="00793593" w:rsidRPr="00482DCE" w:rsidRDefault="00793593" w:rsidP="00482DCE">
      <w:pPr>
        <w:tabs>
          <w:tab w:val="left" w:pos="426"/>
        </w:tabs>
        <w:spacing w:line="360" w:lineRule="auto"/>
        <w:ind w:firstLineChars="200" w:firstLine="420"/>
        <w:rPr>
          <w:kern w:val="0"/>
          <w:szCs w:val="21"/>
        </w:rPr>
      </w:pPr>
      <w:r w:rsidRPr="00482DCE">
        <w:rPr>
          <w:kern w:val="0"/>
          <w:szCs w:val="21"/>
        </w:rPr>
        <w:t>本基金本报告期末无买入返售金融资产。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6.4.7.4.2 </w:t>
      </w:r>
      <w:r w:rsidRPr="00885C59">
        <w:rPr>
          <w:rFonts w:hint="eastAsia"/>
          <w:b/>
          <w:color w:val="000000"/>
          <w:szCs w:val="21"/>
        </w:rPr>
        <w:t>期末买断式逆回购交易中取得的债券</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本基金本报告期末无买断式逆回购交易中取得的债券。</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6.4.7.5 </w:t>
      </w:r>
      <w:r w:rsidRPr="00885C59">
        <w:rPr>
          <w:rFonts w:hint="eastAsia"/>
          <w:b/>
          <w:color w:val="000000"/>
          <w:szCs w:val="21"/>
        </w:rPr>
        <w:t>应收利息</w:t>
      </w:r>
    </w:p>
    <w:p w:rsidR="001316C8" w:rsidRPr="00885C59" w:rsidRDefault="001316C8" w:rsidP="001316C8">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316C8" w:rsidRPr="00885C59" w:rsidTr="00E95858">
        <w:trPr>
          <w:trHeight w:val="330"/>
        </w:trPr>
        <w:tc>
          <w:tcPr>
            <w:tcW w:w="3701" w:type="dxa"/>
            <w:vAlign w:val="center"/>
          </w:tcPr>
          <w:p w:rsidR="001316C8" w:rsidRPr="00885C59" w:rsidRDefault="001316C8" w:rsidP="00E95858">
            <w:pPr>
              <w:jc w:val="center"/>
              <w:rPr>
                <w:szCs w:val="21"/>
              </w:rPr>
            </w:pPr>
            <w:r w:rsidRPr="00885C59">
              <w:rPr>
                <w:rFonts w:hint="eastAsia"/>
                <w:szCs w:val="21"/>
              </w:rPr>
              <w:t>项目</w:t>
            </w:r>
          </w:p>
        </w:tc>
        <w:tc>
          <w:tcPr>
            <w:tcW w:w="5528" w:type="dxa"/>
            <w:vAlign w:val="center"/>
          </w:tcPr>
          <w:p w:rsidR="001316C8" w:rsidRPr="00885C59" w:rsidRDefault="001316C8" w:rsidP="00E95858">
            <w:pPr>
              <w:jc w:val="center"/>
              <w:rPr>
                <w:kern w:val="0"/>
                <w:szCs w:val="21"/>
              </w:rPr>
            </w:pPr>
            <w:r w:rsidRPr="00885C59">
              <w:rPr>
                <w:rFonts w:hint="eastAsia"/>
                <w:kern w:val="0"/>
                <w:szCs w:val="21"/>
              </w:rPr>
              <w:t>本期末</w:t>
            </w:r>
          </w:p>
          <w:p w:rsidR="001316C8" w:rsidRPr="00885C59" w:rsidRDefault="001316C8" w:rsidP="00E95858">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1316C8" w:rsidRPr="00885C59" w:rsidTr="00E95858">
        <w:trPr>
          <w:trHeight w:val="257"/>
        </w:trPr>
        <w:tc>
          <w:tcPr>
            <w:tcW w:w="3701" w:type="dxa"/>
            <w:vAlign w:val="center"/>
          </w:tcPr>
          <w:p w:rsidR="001316C8" w:rsidRPr="00885C59" w:rsidRDefault="001316C8" w:rsidP="00E95858">
            <w:pPr>
              <w:rPr>
                <w:szCs w:val="21"/>
              </w:rPr>
            </w:pPr>
            <w:r w:rsidRPr="00885C59">
              <w:rPr>
                <w:rFonts w:hint="eastAsia"/>
                <w:szCs w:val="21"/>
              </w:rPr>
              <w:t>应收活期存款利息</w:t>
            </w:r>
          </w:p>
        </w:tc>
        <w:tc>
          <w:tcPr>
            <w:tcW w:w="5528" w:type="dxa"/>
            <w:vAlign w:val="center"/>
          </w:tcPr>
          <w:p w:rsidR="001316C8" w:rsidRPr="00885C59" w:rsidRDefault="001316C8" w:rsidP="00E95858">
            <w:pPr>
              <w:jc w:val="right"/>
              <w:rPr>
                <w:szCs w:val="21"/>
              </w:rPr>
            </w:pPr>
            <w:r w:rsidRPr="00885C59">
              <w:rPr>
                <w:szCs w:val="21"/>
              </w:rPr>
              <w:t>1,715.51</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应收定期存款利息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应收其他存款利息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应收结算备付金利息</w:t>
            </w:r>
          </w:p>
        </w:tc>
        <w:tc>
          <w:tcPr>
            <w:tcW w:w="5528" w:type="dxa"/>
            <w:vAlign w:val="center"/>
          </w:tcPr>
          <w:p w:rsidR="001316C8" w:rsidRPr="00885C59" w:rsidRDefault="001316C8" w:rsidP="00E95858">
            <w:pPr>
              <w:jc w:val="right"/>
              <w:rPr>
                <w:szCs w:val="21"/>
              </w:rPr>
            </w:pPr>
            <w:r w:rsidRPr="00885C59">
              <w:rPr>
                <w:szCs w:val="21"/>
              </w:rPr>
              <w:t>7.02</w:t>
            </w:r>
          </w:p>
        </w:tc>
      </w:tr>
      <w:tr w:rsidR="001316C8" w:rsidRPr="00885C59" w:rsidTr="00E95858">
        <w:trPr>
          <w:trHeight w:val="269"/>
        </w:trPr>
        <w:tc>
          <w:tcPr>
            <w:tcW w:w="3701" w:type="dxa"/>
            <w:vAlign w:val="center"/>
          </w:tcPr>
          <w:p w:rsidR="001316C8" w:rsidRPr="00885C59" w:rsidRDefault="001316C8" w:rsidP="00E95858">
            <w:pPr>
              <w:rPr>
                <w:szCs w:val="21"/>
              </w:rPr>
            </w:pPr>
            <w:r w:rsidRPr="00885C59">
              <w:rPr>
                <w:rFonts w:hint="eastAsia"/>
                <w:szCs w:val="21"/>
              </w:rPr>
              <w:t>应收债券利息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87"/>
        </w:trPr>
        <w:tc>
          <w:tcPr>
            <w:tcW w:w="3701" w:type="dxa"/>
            <w:vAlign w:val="bottom"/>
          </w:tcPr>
          <w:p w:rsidR="001316C8" w:rsidRPr="00211604" w:rsidRDefault="001316C8" w:rsidP="00E95858">
            <w:pPr>
              <w:rPr>
                <w:rFonts w:eastAsiaTheme="minorEastAsia"/>
                <w:szCs w:val="21"/>
              </w:rPr>
            </w:pPr>
            <w:r w:rsidRPr="00211604">
              <w:rPr>
                <w:rFonts w:eastAsiaTheme="minorEastAsia" w:hint="eastAsia"/>
                <w:szCs w:val="21"/>
              </w:rPr>
              <w:t>应收资产支持证券利息</w:t>
            </w:r>
          </w:p>
        </w:tc>
        <w:tc>
          <w:tcPr>
            <w:tcW w:w="5528" w:type="dxa"/>
          </w:tcPr>
          <w:p w:rsidR="001316C8" w:rsidRPr="00211604" w:rsidRDefault="001316C8" w:rsidP="00E95858">
            <w:pPr>
              <w:jc w:val="right"/>
              <w:rPr>
                <w:rFonts w:eastAsiaTheme="minorEastAsia"/>
                <w:szCs w:val="21"/>
              </w:rPr>
            </w:pPr>
            <w:r w:rsidRPr="00211604">
              <w:rPr>
                <w:rFonts w:eastAsiaTheme="minorEastAsia"/>
                <w:szCs w:val="21"/>
              </w:rPr>
              <w:t>-</w:t>
            </w:r>
          </w:p>
        </w:tc>
      </w:tr>
      <w:tr w:rsidR="001316C8" w:rsidRPr="00885C59" w:rsidTr="00E95858">
        <w:trPr>
          <w:trHeight w:val="287"/>
        </w:trPr>
        <w:tc>
          <w:tcPr>
            <w:tcW w:w="3701" w:type="dxa"/>
            <w:vAlign w:val="center"/>
          </w:tcPr>
          <w:p w:rsidR="001316C8" w:rsidRPr="00885C59" w:rsidRDefault="001316C8" w:rsidP="00E95858">
            <w:pPr>
              <w:rPr>
                <w:szCs w:val="21"/>
              </w:rPr>
            </w:pPr>
            <w:r w:rsidRPr="00885C59">
              <w:rPr>
                <w:rFonts w:hint="eastAsia"/>
                <w:szCs w:val="21"/>
              </w:rPr>
              <w:t>应收买入返售证券利息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应收申购款利息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应收黄金合约拆借孳息</w:t>
            </w:r>
          </w:p>
        </w:tc>
        <w:tc>
          <w:tcPr>
            <w:tcW w:w="5528" w:type="dxa"/>
            <w:vAlign w:val="center"/>
          </w:tcPr>
          <w:p w:rsidR="001316C8" w:rsidRPr="00885C59" w:rsidRDefault="001316C8" w:rsidP="00E95858">
            <w:pPr>
              <w:jc w:val="right"/>
              <w:rPr>
                <w:szCs w:val="21"/>
              </w:rPr>
            </w:pPr>
            <w:r w:rsidRPr="00885C59">
              <w:rPr>
                <w:szCs w:val="21"/>
              </w:rPr>
              <w:t>-</w:t>
            </w:r>
          </w:p>
        </w:tc>
      </w:tr>
      <w:tr w:rsidR="00AA2211" w:rsidRPr="00885C59" w:rsidTr="00E95858">
        <w:trPr>
          <w:trHeight w:val="305"/>
        </w:trPr>
        <w:tc>
          <w:tcPr>
            <w:tcW w:w="3701" w:type="dxa"/>
            <w:vAlign w:val="center"/>
          </w:tcPr>
          <w:p w:rsidR="00AA2211" w:rsidRDefault="00AA2211">
            <w:pPr>
              <w:rPr>
                <w:szCs w:val="21"/>
              </w:rPr>
            </w:pPr>
            <w:r>
              <w:rPr>
                <w:rFonts w:hint="eastAsia"/>
                <w:szCs w:val="21"/>
              </w:rPr>
              <w:t>应收出借证券利息</w:t>
            </w:r>
          </w:p>
        </w:tc>
        <w:tc>
          <w:tcPr>
            <w:tcW w:w="5528" w:type="dxa"/>
            <w:vAlign w:val="center"/>
          </w:tcPr>
          <w:p w:rsidR="00AA2211" w:rsidRDefault="00AA2211">
            <w:pPr>
              <w:jc w:val="right"/>
              <w:rPr>
                <w:szCs w:val="21"/>
              </w:rPr>
            </w:pPr>
            <w:r>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其他</w:t>
            </w:r>
          </w:p>
        </w:tc>
        <w:tc>
          <w:tcPr>
            <w:tcW w:w="5528" w:type="dxa"/>
            <w:vAlign w:val="center"/>
          </w:tcPr>
          <w:p w:rsidR="001316C8" w:rsidRPr="00885C59" w:rsidRDefault="001316C8" w:rsidP="00E95858">
            <w:pPr>
              <w:jc w:val="right"/>
              <w:rPr>
                <w:szCs w:val="21"/>
              </w:rPr>
            </w:pPr>
            <w:r w:rsidRPr="00885C59">
              <w:rPr>
                <w:szCs w:val="21"/>
              </w:rPr>
              <w:t>8.01</w:t>
            </w:r>
          </w:p>
        </w:tc>
      </w:tr>
      <w:tr w:rsidR="001316C8" w:rsidRPr="00885C59" w:rsidTr="00E95858">
        <w:trPr>
          <w:trHeight w:val="330"/>
        </w:trPr>
        <w:tc>
          <w:tcPr>
            <w:tcW w:w="3701" w:type="dxa"/>
            <w:vAlign w:val="center"/>
          </w:tcPr>
          <w:p w:rsidR="001316C8" w:rsidRPr="00885C59" w:rsidRDefault="001316C8" w:rsidP="00E95858">
            <w:pPr>
              <w:jc w:val="center"/>
              <w:rPr>
                <w:szCs w:val="21"/>
              </w:rPr>
            </w:pPr>
            <w:r w:rsidRPr="00885C59">
              <w:rPr>
                <w:rFonts w:hint="eastAsia"/>
                <w:szCs w:val="21"/>
              </w:rPr>
              <w:t>合计</w:t>
            </w:r>
          </w:p>
        </w:tc>
        <w:tc>
          <w:tcPr>
            <w:tcW w:w="5528" w:type="dxa"/>
            <w:vAlign w:val="center"/>
          </w:tcPr>
          <w:p w:rsidR="001316C8" w:rsidRPr="00885C59" w:rsidRDefault="001316C8" w:rsidP="00E95858">
            <w:pPr>
              <w:jc w:val="right"/>
              <w:rPr>
                <w:szCs w:val="21"/>
              </w:rPr>
            </w:pPr>
            <w:r w:rsidRPr="00885C59">
              <w:rPr>
                <w:szCs w:val="21"/>
              </w:rPr>
              <w:t>1,730.54</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6.4.7.6 </w:t>
      </w:r>
      <w:r w:rsidRPr="00885C59">
        <w:rPr>
          <w:rFonts w:hint="eastAsia"/>
          <w:b/>
          <w:color w:val="000000"/>
          <w:szCs w:val="21"/>
        </w:rPr>
        <w:t>其他资产</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本基金本报告期末无其他资产。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6.4.7.7 </w:t>
      </w:r>
      <w:r w:rsidRPr="00885C59">
        <w:rPr>
          <w:rFonts w:hint="eastAsia"/>
          <w:b/>
          <w:color w:val="000000"/>
          <w:szCs w:val="21"/>
        </w:rPr>
        <w:t>应付交易费用</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F516C9" w:rsidRPr="00885C59" w:rsidTr="00C84609">
        <w:trPr>
          <w:trHeight w:val="285"/>
        </w:trPr>
        <w:tc>
          <w:tcPr>
            <w:tcW w:w="375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本期末</w:t>
            </w:r>
          </w:p>
          <w:p w:rsidR="00F516C9" w:rsidRPr="00885C59" w:rsidRDefault="00F516C9" w:rsidP="0070173B">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211"/>
        </w:trPr>
        <w:tc>
          <w:tcPr>
            <w:tcW w:w="3751" w:type="dxa"/>
            <w:vAlign w:val="center"/>
          </w:tcPr>
          <w:p w:rsidR="00F516C9" w:rsidRPr="00885C59" w:rsidRDefault="00F516C9" w:rsidP="0070173B">
            <w:pPr>
              <w:rPr>
                <w:szCs w:val="21"/>
              </w:rPr>
            </w:pPr>
            <w:r w:rsidRPr="00885C59">
              <w:rPr>
                <w:rFonts w:hint="eastAsia"/>
                <w:szCs w:val="21"/>
              </w:rPr>
              <w:t>交易所市场应付交易费用</w:t>
            </w:r>
          </w:p>
        </w:tc>
        <w:tc>
          <w:tcPr>
            <w:tcW w:w="5528" w:type="dxa"/>
            <w:vAlign w:val="center"/>
          </w:tcPr>
          <w:p w:rsidR="00F516C9" w:rsidRPr="00885C59" w:rsidRDefault="00F516C9" w:rsidP="0070173B">
            <w:pPr>
              <w:jc w:val="right"/>
              <w:rPr>
                <w:szCs w:val="21"/>
              </w:rPr>
            </w:pPr>
            <w:r w:rsidRPr="00885C59">
              <w:rPr>
                <w:szCs w:val="21"/>
              </w:rPr>
              <w:t>32,483.00</w:t>
            </w:r>
          </w:p>
        </w:tc>
      </w:tr>
      <w:tr w:rsidR="00F516C9" w:rsidRPr="00885C59" w:rsidTr="00C84609">
        <w:trPr>
          <w:trHeight w:val="296"/>
        </w:trPr>
        <w:tc>
          <w:tcPr>
            <w:tcW w:w="3751" w:type="dxa"/>
            <w:vAlign w:val="center"/>
          </w:tcPr>
          <w:p w:rsidR="00F516C9" w:rsidRPr="00885C59" w:rsidRDefault="00F516C9" w:rsidP="0070173B">
            <w:pPr>
              <w:rPr>
                <w:szCs w:val="21"/>
              </w:rPr>
            </w:pPr>
            <w:r w:rsidRPr="00885C59">
              <w:rPr>
                <w:rFonts w:hint="eastAsia"/>
                <w:szCs w:val="21"/>
              </w:rPr>
              <w:t>银行间市场应付交易费用</w:t>
            </w:r>
          </w:p>
        </w:tc>
        <w:tc>
          <w:tcPr>
            <w:tcW w:w="5528" w:type="dxa"/>
            <w:vAlign w:val="center"/>
          </w:tcPr>
          <w:p w:rsidR="00F516C9" w:rsidRPr="00885C59" w:rsidRDefault="00F516C9" w:rsidP="0070173B">
            <w:pPr>
              <w:jc w:val="right"/>
              <w:rPr>
                <w:szCs w:val="21"/>
              </w:rPr>
            </w:pPr>
            <w:r w:rsidRPr="00885C59">
              <w:rPr>
                <w:szCs w:val="21"/>
              </w:rPr>
              <w:t>-</w:t>
            </w:r>
          </w:p>
        </w:tc>
      </w:tr>
      <w:tr w:rsidR="00F516C9" w:rsidRPr="00885C59" w:rsidTr="00C84609">
        <w:trPr>
          <w:trHeight w:val="285"/>
        </w:trPr>
        <w:tc>
          <w:tcPr>
            <w:tcW w:w="3751"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32,483.00</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6.4.7.8 </w:t>
      </w:r>
      <w:r w:rsidRPr="00885C59">
        <w:rPr>
          <w:rFonts w:hint="eastAsia"/>
          <w:b/>
          <w:color w:val="000000"/>
          <w:szCs w:val="21"/>
        </w:rPr>
        <w:t>其他负债</w:t>
      </w:r>
    </w:p>
    <w:p w:rsidR="00F516C9" w:rsidRPr="00885C59" w:rsidRDefault="00F516C9" w:rsidP="008971E9">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516C9" w:rsidRPr="00885C59" w:rsidTr="00C84609">
        <w:trPr>
          <w:trHeight w:val="330"/>
        </w:trPr>
        <w:tc>
          <w:tcPr>
            <w:tcW w:w="370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kern w:val="0"/>
                <w:szCs w:val="21"/>
              </w:rPr>
            </w:pPr>
            <w:r w:rsidRPr="00885C59">
              <w:rPr>
                <w:rFonts w:hint="eastAsia"/>
                <w:kern w:val="0"/>
                <w:szCs w:val="21"/>
              </w:rPr>
              <w:t>本期末</w:t>
            </w:r>
          </w:p>
          <w:p w:rsidR="00F516C9" w:rsidRPr="00885C59" w:rsidRDefault="00F516C9" w:rsidP="0070173B">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325"/>
        </w:trPr>
        <w:tc>
          <w:tcPr>
            <w:tcW w:w="3701" w:type="dxa"/>
            <w:vAlign w:val="center"/>
          </w:tcPr>
          <w:p w:rsidR="00F516C9" w:rsidRPr="00885C59" w:rsidRDefault="00F516C9" w:rsidP="0070173B">
            <w:pPr>
              <w:rPr>
                <w:szCs w:val="21"/>
              </w:rPr>
            </w:pPr>
            <w:r w:rsidRPr="00885C59">
              <w:rPr>
                <w:rFonts w:hint="eastAsia"/>
                <w:szCs w:val="21"/>
              </w:rPr>
              <w:t>应付券商交易单元保证金</w:t>
            </w:r>
          </w:p>
        </w:tc>
        <w:tc>
          <w:tcPr>
            <w:tcW w:w="5528" w:type="dxa"/>
            <w:vAlign w:val="center"/>
          </w:tcPr>
          <w:p w:rsidR="00F516C9" w:rsidRPr="00885C59" w:rsidRDefault="00F516C9" w:rsidP="0070173B">
            <w:pPr>
              <w:jc w:val="right"/>
              <w:rPr>
                <w:szCs w:val="21"/>
              </w:rPr>
            </w:pPr>
            <w:r w:rsidRPr="00885C59">
              <w:rPr>
                <w:szCs w:val="21"/>
              </w:rPr>
              <w:t>-</w:t>
            </w:r>
          </w:p>
        </w:tc>
      </w:tr>
      <w:tr w:rsidR="00F516C9" w:rsidRPr="00885C59" w:rsidTr="00C84609">
        <w:trPr>
          <w:trHeight w:val="325"/>
        </w:trPr>
        <w:tc>
          <w:tcPr>
            <w:tcW w:w="3701" w:type="dxa"/>
            <w:vAlign w:val="center"/>
          </w:tcPr>
          <w:p w:rsidR="00F516C9" w:rsidRPr="00885C59" w:rsidRDefault="00F516C9" w:rsidP="0070173B">
            <w:pPr>
              <w:rPr>
                <w:szCs w:val="21"/>
              </w:rPr>
            </w:pPr>
            <w:r w:rsidRPr="00885C59">
              <w:rPr>
                <w:rFonts w:hint="eastAsia"/>
                <w:szCs w:val="21"/>
              </w:rPr>
              <w:t>应付赎回费</w:t>
            </w:r>
          </w:p>
        </w:tc>
        <w:tc>
          <w:tcPr>
            <w:tcW w:w="5528" w:type="dxa"/>
            <w:vAlign w:val="center"/>
          </w:tcPr>
          <w:p w:rsidR="00F516C9" w:rsidRPr="00885C59" w:rsidRDefault="00F516C9" w:rsidP="0070173B">
            <w:pPr>
              <w:jc w:val="right"/>
              <w:rPr>
                <w:szCs w:val="21"/>
              </w:rPr>
            </w:pPr>
            <w:r w:rsidRPr="00885C59">
              <w:rPr>
                <w:szCs w:val="21"/>
              </w:rPr>
              <w:t>4,051.64</w:t>
            </w:r>
          </w:p>
        </w:tc>
      </w:tr>
      <w:tr w:rsidR="00C320BA" w:rsidRPr="00885C59" w:rsidTr="00C84609">
        <w:trPr>
          <w:trHeight w:val="325"/>
        </w:trPr>
        <w:tc>
          <w:tcPr>
            <w:tcW w:w="3701" w:type="dxa"/>
            <w:vAlign w:val="center"/>
          </w:tcPr>
          <w:p w:rsidR="00C320BA" w:rsidRDefault="00C320BA">
            <w:pPr>
              <w:rPr>
                <w:szCs w:val="21"/>
                <w:highlight w:val="red"/>
              </w:rPr>
            </w:pPr>
            <w:r>
              <w:rPr>
                <w:rFonts w:hAnsi="宋体" w:hint="eastAsia"/>
                <w:szCs w:val="21"/>
              </w:rPr>
              <w:t>应付证券出借违约金</w:t>
            </w:r>
          </w:p>
        </w:tc>
        <w:tc>
          <w:tcPr>
            <w:tcW w:w="5528" w:type="dxa"/>
            <w:vAlign w:val="center"/>
          </w:tcPr>
          <w:p w:rsidR="00C320BA" w:rsidRDefault="00C320BA">
            <w:pPr>
              <w:jc w:val="right"/>
              <w:rPr>
                <w:szCs w:val="21"/>
              </w:rPr>
            </w:pPr>
            <w:r>
              <w:rPr>
                <w:szCs w:val="21"/>
              </w:rPr>
              <w:t>-</w:t>
            </w:r>
          </w:p>
        </w:tc>
      </w:tr>
      <w:tr w:rsidR="00915372">
        <w:tc>
          <w:tcPr>
            <w:tcW w:w="3701" w:type="dxa"/>
            <w:vAlign w:val="center"/>
          </w:tcPr>
          <w:p w:rsidR="00915372" w:rsidRDefault="00C36074">
            <w:pPr>
              <w:jc w:val="left"/>
            </w:pPr>
            <w:r>
              <w:rPr>
                <w:szCs w:val="21"/>
              </w:rPr>
              <w:t>预提费用</w:t>
            </w:r>
          </w:p>
        </w:tc>
        <w:tc>
          <w:tcPr>
            <w:tcW w:w="5528" w:type="dxa"/>
            <w:vAlign w:val="center"/>
          </w:tcPr>
          <w:p w:rsidR="00915372" w:rsidRDefault="00C36074">
            <w:pPr>
              <w:jc w:val="right"/>
            </w:pPr>
            <w:r>
              <w:rPr>
                <w:szCs w:val="21"/>
              </w:rPr>
              <w:t>219,342.86</w:t>
            </w:r>
          </w:p>
        </w:tc>
      </w:tr>
      <w:tr w:rsidR="00915372">
        <w:tc>
          <w:tcPr>
            <w:tcW w:w="3701" w:type="dxa"/>
            <w:vAlign w:val="center"/>
          </w:tcPr>
          <w:p w:rsidR="00915372" w:rsidRDefault="00C36074">
            <w:pPr>
              <w:jc w:val="left"/>
            </w:pPr>
            <w:r>
              <w:rPr>
                <w:szCs w:val="21"/>
              </w:rPr>
              <w:t>其他应付款</w:t>
            </w:r>
          </w:p>
        </w:tc>
        <w:tc>
          <w:tcPr>
            <w:tcW w:w="5528" w:type="dxa"/>
            <w:vAlign w:val="center"/>
          </w:tcPr>
          <w:p w:rsidR="00915372" w:rsidRDefault="00C36074">
            <w:pPr>
              <w:jc w:val="right"/>
            </w:pPr>
            <w:r>
              <w:rPr>
                <w:szCs w:val="21"/>
              </w:rPr>
              <w:t>50,000.00</w:t>
            </w:r>
          </w:p>
        </w:tc>
      </w:tr>
      <w:tr w:rsidR="00F516C9" w:rsidRPr="00885C59" w:rsidTr="00C84609">
        <w:trPr>
          <w:trHeight w:val="325"/>
        </w:trPr>
        <w:tc>
          <w:tcPr>
            <w:tcW w:w="3701"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273,394.50</w:t>
            </w:r>
          </w:p>
        </w:tc>
      </w:tr>
    </w:tbl>
    <w:p w:rsidR="00F516C9" w:rsidRDefault="00F516C9" w:rsidP="00FB519A">
      <w:pPr>
        <w:spacing w:line="360" w:lineRule="auto"/>
        <w:ind w:firstLineChars="196" w:firstLine="413"/>
        <w:rPr>
          <w:b/>
          <w:color w:val="000000"/>
          <w:szCs w:val="21"/>
        </w:rPr>
      </w:pPr>
      <w:r w:rsidRPr="00885C59">
        <w:rPr>
          <w:b/>
          <w:bCs/>
          <w:color w:val="000000"/>
          <w:kern w:val="0"/>
          <w:szCs w:val="21"/>
        </w:rPr>
        <w:t xml:space="preserve">6.4.7.9 </w:t>
      </w:r>
      <w:r w:rsidRPr="00885C59">
        <w:rPr>
          <w:rFonts w:hint="eastAsia"/>
          <w:b/>
          <w:color w:val="000000"/>
          <w:szCs w:val="21"/>
        </w:rPr>
        <w:t>实收基金</w:t>
      </w:r>
    </w:p>
    <w:p w:rsidR="008412CE" w:rsidRPr="008412CE" w:rsidRDefault="002A43C2" w:rsidP="008412CE">
      <w:pPr>
        <w:wordWrap w:val="0"/>
        <w:spacing w:line="360" w:lineRule="auto"/>
        <w:jc w:val="right"/>
        <w:rPr>
          <w:color w:val="000000"/>
          <w:szCs w:val="21"/>
        </w:rPr>
      </w:pPr>
      <w:r>
        <w:rPr>
          <w:rFonts w:hint="eastAsia"/>
          <w:color w:val="000000"/>
          <w:szCs w:val="21"/>
        </w:rPr>
        <w:t>金额</w:t>
      </w:r>
      <w:r w:rsidR="008412CE" w:rsidRPr="00885C59">
        <w:rPr>
          <w:rFonts w:hint="eastAsia"/>
          <w:color w:val="000000"/>
          <w:szCs w:val="21"/>
        </w:rPr>
        <w:t>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F516C9" w:rsidRPr="00224952" w:rsidTr="00AA601E">
        <w:tc>
          <w:tcPr>
            <w:tcW w:w="3119" w:type="dxa"/>
            <w:vMerge w:val="restart"/>
            <w:vAlign w:val="center"/>
          </w:tcPr>
          <w:p w:rsidR="00F516C9" w:rsidRPr="00224952" w:rsidRDefault="004171ED" w:rsidP="00AA601E">
            <w:pPr>
              <w:jc w:val="center"/>
              <w:rPr>
                <w:color w:val="000000"/>
                <w:szCs w:val="21"/>
              </w:rPr>
            </w:pPr>
            <w:r>
              <w:rPr>
                <w:rFonts w:hint="eastAsia"/>
                <w:color w:val="000000"/>
                <w:kern w:val="0"/>
                <w:szCs w:val="21"/>
              </w:rPr>
              <w:t>项目</w:t>
            </w:r>
          </w:p>
        </w:tc>
        <w:tc>
          <w:tcPr>
            <w:tcW w:w="6237" w:type="dxa"/>
            <w:gridSpan w:val="2"/>
            <w:vAlign w:val="center"/>
          </w:tcPr>
          <w:p w:rsidR="00F516C9" w:rsidRPr="00224952" w:rsidRDefault="00F516C9" w:rsidP="00AA601E">
            <w:pPr>
              <w:jc w:val="center"/>
              <w:rPr>
                <w:color w:val="000000"/>
                <w:szCs w:val="21"/>
              </w:rPr>
            </w:pPr>
            <w:r w:rsidRPr="00224952">
              <w:rPr>
                <w:rFonts w:hint="eastAsia"/>
                <w:color w:val="000000"/>
                <w:szCs w:val="21"/>
              </w:rPr>
              <w:t>本期</w:t>
            </w:r>
          </w:p>
          <w:p w:rsidR="00F516C9" w:rsidRPr="00224952" w:rsidRDefault="00F516C9" w:rsidP="00AA601E">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F516C9" w:rsidRPr="00224952" w:rsidTr="00AA601E">
        <w:tc>
          <w:tcPr>
            <w:tcW w:w="3119" w:type="dxa"/>
            <w:vMerge/>
            <w:vAlign w:val="center"/>
          </w:tcPr>
          <w:p w:rsidR="00F516C9" w:rsidRPr="00224952" w:rsidRDefault="00F516C9" w:rsidP="00AA601E">
            <w:pPr>
              <w:widowControl/>
              <w:jc w:val="left"/>
              <w:rPr>
                <w:color w:val="000000"/>
                <w:szCs w:val="21"/>
              </w:rPr>
            </w:pPr>
          </w:p>
        </w:tc>
        <w:tc>
          <w:tcPr>
            <w:tcW w:w="2873" w:type="dxa"/>
            <w:vAlign w:val="center"/>
          </w:tcPr>
          <w:p w:rsidR="00F516C9" w:rsidRPr="00224952" w:rsidRDefault="00F516C9" w:rsidP="00AA601E">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F516C9" w:rsidRPr="00224952" w:rsidRDefault="00F516C9" w:rsidP="00AA601E">
            <w:pPr>
              <w:jc w:val="center"/>
              <w:rPr>
                <w:color w:val="000000"/>
                <w:szCs w:val="21"/>
              </w:rPr>
            </w:pPr>
            <w:r w:rsidRPr="00224952">
              <w:rPr>
                <w:rFonts w:hint="eastAsia"/>
                <w:color w:val="000000"/>
                <w:szCs w:val="21"/>
              </w:rPr>
              <w:t>账面金额</w:t>
            </w:r>
          </w:p>
        </w:tc>
      </w:tr>
      <w:tr w:rsidR="00F516C9" w:rsidRPr="00224952" w:rsidTr="00AA601E">
        <w:tc>
          <w:tcPr>
            <w:tcW w:w="3119" w:type="dxa"/>
            <w:vAlign w:val="center"/>
          </w:tcPr>
          <w:p w:rsidR="00F516C9" w:rsidRPr="00224952" w:rsidRDefault="00F516C9" w:rsidP="00AA601E">
            <w:pPr>
              <w:rPr>
                <w:color w:val="000000"/>
                <w:szCs w:val="21"/>
              </w:rPr>
            </w:pPr>
            <w:r w:rsidRPr="00224952">
              <w:rPr>
                <w:color w:val="000000"/>
                <w:szCs w:val="21"/>
              </w:rPr>
              <w:t>上年度末</w:t>
            </w:r>
          </w:p>
        </w:tc>
        <w:tc>
          <w:tcPr>
            <w:tcW w:w="2873" w:type="dxa"/>
            <w:vAlign w:val="center"/>
          </w:tcPr>
          <w:p w:rsidR="00F516C9" w:rsidRPr="00224952" w:rsidRDefault="00F516C9" w:rsidP="00AA601E">
            <w:pPr>
              <w:jc w:val="right"/>
              <w:rPr>
                <w:szCs w:val="21"/>
              </w:rPr>
            </w:pPr>
            <w:r w:rsidRPr="00224952">
              <w:rPr>
                <w:szCs w:val="21"/>
              </w:rPr>
              <w:t>155,950,086.82</w:t>
            </w:r>
          </w:p>
        </w:tc>
        <w:tc>
          <w:tcPr>
            <w:tcW w:w="3364" w:type="dxa"/>
            <w:vAlign w:val="center"/>
          </w:tcPr>
          <w:p w:rsidR="00F516C9" w:rsidRPr="00224952" w:rsidRDefault="00F516C9" w:rsidP="00AA601E">
            <w:pPr>
              <w:jc w:val="right"/>
              <w:rPr>
                <w:szCs w:val="21"/>
              </w:rPr>
            </w:pPr>
            <w:r w:rsidRPr="00224952">
              <w:rPr>
                <w:szCs w:val="21"/>
              </w:rPr>
              <w:t>361,844,821.69</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color w:val="000000"/>
                <w:szCs w:val="21"/>
              </w:rPr>
              <w:t>本期申购</w:t>
            </w:r>
          </w:p>
        </w:tc>
        <w:tc>
          <w:tcPr>
            <w:tcW w:w="2873" w:type="dxa"/>
            <w:vAlign w:val="center"/>
          </w:tcPr>
          <w:p w:rsidR="00F516C9" w:rsidRPr="00224952" w:rsidRDefault="00F516C9" w:rsidP="00AA601E">
            <w:pPr>
              <w:jc w:val="right"/>
              <w:rPr>
                <w:szCs w:val="21"/>
              </w:rPr>
            </w:pPr>
            <w:r w:rsidRPr="00224952">
              <w:rPr>
                <w:szCs w:val="21"/>
              </w:rPr>
              <w:t>24,177,915.21</w:t>
            </w:r>
          </w:p>
        </w:tc>
        <w:tc>
          <w:tcPr>
            <w:tcW w:w="3364" w:type="dxa"/>
            <w:vAlign w:val="center"/>
          </w:tcPr>
          <w:p w:rsidR="00F516C9" w:rsidRPr="00224952" w:rsidRDefault="00F516C9" w:rsidP="00AA601E">
            <w:pPr>
              <w:jc w:val="right"/>
              <w:rPr>
                <w:szCs w:val="21"/>
              </w:rPr>
            </w:pPr>
            <w:r w:rsidRPr="00224952">
              <w:rPr>
                <w:szCs w:val="21"/>
              </w:rPr>
              <w:t>56,099,135.90</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F516C9" w:rsidRPr="00224952" w:rsidRDefault="00F516C9" w:rsidP="00AA601E">
            <w:pPr>
              <w:jc w:val="right"/>
              <w:rPr>
                <w:szCs w:val="21"/>
              </w:rPr>
            </w:pPr>
            <w:r w:rsidRPr="00224952">
              <w:rPr>
                <w:szCs w:val="21"/>
              </w:rPr>
              <w:t>-71,716,320.59</w:t>
            </w:r>
          </w:p>
        </w:tc>
        <w:tc>
          <w:tcPr>
            <w:tcW w:w="3364" w:type="dxa"/>
            <w:vAlign w:val="center"/>
          </w:tcPr>
          <w:p w:rsidR="00F516C9" w:rsidRPr="00224952" w:rsidRDefault="00F516C9" w:rsidP="00AA601E">
            <w:pPr>
              <w:jc w:val="right"/>
              <w:rPr>
                <w:szCs w:val="21"/>
              </w:rPr>
            </w:pPr>
            <w:r w:rsidRPr="00224952">
              <w:rPr>
                <w:szCs w:val="21"/>
              </w:rPr>
              <w:t>-166,400,054.73</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szCs w:val="21"/>
              </w:rPr>
              <w:t>本期末</w:t>
            </w:r>
          </w:p>
        </w:tc>
        <w:tc>
          <w:tcPr>
            <w:tcW w:w="2873" w:type="dxa"/>
            <w:vAlign w:val="center"/>
          </w:tcPr>
          <w:p w:rsidR="00F516C9" w:rsidRPr="00224952" w:rsidRDefault="00F516C9" w:rsidP="00AA601E">
            <w:pPr>
              <w:jc w:val="right"/>
              <w:rPr>
                <w:szCs w:val="21"/>
              </w:rPr>
            </w:pPr>
            <w:r w:rsidRPr="00224952">
              <w:rPr>
                <w:szCs w:val="21"/>
              </w:rPr>
              <w:t>108,411,681.44</w:t>
            </w:r>
          </w:p>
        </w:tc>
        <w:tc>
          <w:tcPr>
            <w:tcW w:w="3364" w:type="dxa"/>
            <w:vAlign w:val="center"/>
          </w:tcPr>
          <w:p w:rsidR="00F516C9" w:rsidRPr="00224952" w:rsidRDefault="00F516C9" w:rsidP="00AA601E">
            <w:pPr>
              <w:jc w:val="right"/>
              <w:rPr>
                <w:szCs w:val="21"/>
              </w:rPr>
            </w:pPr>
            <w:r w:rsidRPr="00224952">
              <w:rPr>
                <w:szCs w:val="21"/>
              </w:rPr>
              <w:t>251,543,902.86</w:t>
            </w:r>
          </w:p>
        </w:tc>
      </w:tr>
    </w:tbl>
    <w:p w:rsidR="00F516C9" w:rsidRPr="00885C59" w:rsidRDefault="00F516C9" w:rsidP="00FB519A">
      <w:pPr>
        <w:tabs>
          <w:tab w:val="left" w:pos="426"/>
        </w:tabs>
        <w:ind w:firstLineChars="200" w:firstLine="420"/>
        <w:rPr>
          <w:kern w:val="0"/>
          <w:szCs w:val="21"/>
        </w:rPr>
      </w:pPr>
      <w:r w:rsidRPr="00885C59">
        <w:rPr>
          <w:kern w:val="0"/>
          <w:szCs w:val="21"/>
        </w:rPr>
        <w:t>注：根据本基金基金合同规定，投资者可申购、赎回易方达军工分级份额，易方达军工分级</w:t>
      </w:r>
      <w:r w:rsidRPr="00885C59">
        <w:rPr>
          <w:kern w:val="0"/>
          <w:szCs w:val="21"/>
        </w:rPr>
        <w:t>A</w:t>
      </w:r>
      <w:r w:rsidRPr="00885C59">
        <w:rPr>
          <w:kern w:val="0"/>
          <w:szCs w:val="21"/>
        </w:rPr>
        <w:t>份额和易方达军工分级</w:t>
      </w:r>
      <w:r w:rsidRPr="00885C59">
        <w:rPr>
          <w:kern w:val="0"/>
          <w:szCs w:val="21"/>
        </w:rPr>
        <w:t>B</w:t>
      </w:r>
      <w:r w:rsidRPr="00885C59">
        <w:rPr>
          <w:kern w:val="0"/>
          <w:szCs w:val="21"/>
        </w:rPr>
        <w:t>份额不能单独申购赎回，只可在上海证券交易所上市交易，因此上表不再单独披露易方达军工分级</w:t>
      </w:r>
      <w:r w:rsidRPr="00885C59">
        <w:rPr>
          <w:kern w:val="0"/>
          <w:szCs w:val="21"/>
        </w:rPr>
        <w:t>A</w:t>
      </w:r>
      <w:r w:rsidRPr="00885C59">
        <w:rPr>
          <w:kern w:val="0"/>
          <w:szCs w:val="21"/>
        </w:rPr>
        <w:t>份额和易方达军工分级</w:t>
      </w:r>
      <w:r w:rsidRPr="00885C59">
        <w:rPr>
          <w:kern w:val="0"/>
          <w:szCs w:val="21"/>
        </w:rPr>
        <w:t>B</w:t>
      </w:r>
      <w:r w:rsidRPr="00885C59">
        <w:rPr>
          <w:kern w:val="0"/>
          <w:szCs w:val="21"/>
        </w:rPr>
        <w:t>份额的情况。报告截止日</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日，基金份额总额</w:t>
      </w:r>
      <w:r w:rsidRPr="00885C59">
        <w:rPr>
          <w:kern w:val="0"/>
          <w:szCs w:val="21"/>
        </w:rPr>
        <w:t>108,411,681.44</w:t>
      </w:r>
      <w:r w:rsidRPr="00885C59">
        <w:rPr>
          <w:kern w:val="0"/>
          <w:szCs w:val="21"/>
        </w:rPr>
        <w:t>份，其中易方达军工分级份额</w:t>
      </w:r>
      <w:r w:rsidRPr="00885C59">
        <w:rPr>
          <w:kern w:val="0"/>
          <w:szCs w:val="21"/>
        </w:rPr>
        <w:t>75,501,489.44</w:t>
      </w:r>
      <w:r w:rsidRPr="00885C59">
        <w:rPr>
          <w:kern w:val="0"/>
          <w:szCs w:val="21"/>
        </w:rPr>
        <w:t>份，易方达军工分级</w:t>
      </w:r>
      <w:r w:rsidRPr="00885C59">
        <w:rPr>
          <w:kern w:val="0"/>
          <w:szCs w:val="21"/>
        </w:rPr>
        <w:t>A</w:t>
      </w:r>
      <w:r w:rsidRPr="00885C59">
        <w:rPr>
          <w:kern w:val="0"/>
          <w:szCs w:val="21"/>
        </w:rPr>
        <w:t>份额</w:t>
      </w:r>
      <w:r w:rsidRPr="00885C59">
        <w:rPr>
          <w:kern w:val="0"/>
          <w:szCs w:val="21"/>
        </w:rPr>
        <w:t>16,455,096.00</w:t>
      </w:r>
      <w:r w:rsidRPr="00885C59">
        <w:rPr>
          <w:kern w:val="0"/>
          <w:szCs w:val="21"/>
        </w:rPr>
        <w:t>份，易方达军工分级</w:t>
      </w:r>
      <w:r w:rsidRPr="00885C59">
        <w:rPr>
          <w:kern w:val="0"/>
          <w:szCs w:val="21"/>
        </w:rPr>
        <w:t>B</w:t>
      </w:r>
      <w:r w:rsidRPr="00885C59">
        <w:rPr>
          <w:kern w:val="0"/>
          <w:szCs w:val="21"/>
        </w:rPr>
        <w:t>份额</w:t>
      </w:r>
      <w:r w:rsidRPr="00885C59">
        <w:rPr>
          <w:kern w:val="0"/>
          <w:szCs w:val="21"/>
        </w:rPr>
        <w:t>16,455,096.00</w:t>
      </w:r>
      <w:r w:rsidRPr="00885C59">
        <w:rPr>
          <w:kern w:val="0"/>
          <w:szCs w:val="21"/>
        </w:rPr>
        <w:t>份。</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6.4.7.10 </w:t>
      </w:r>
      <w:r w:rsidRPr="00885C59">
        <w:rPr>
          <w:rFonts w:hint="eastAsia"/>
          <w:b/>
          <w:color w:val="000000"/>
          <w:szCs w:val="21"/>
        </w:rPr>
        <w:t>未分配利润</w:t>
      </w:r>
    </w:p>
    <w:p w:rsidR="00F516C9" w:rsidRPr="00885C59" w:rsidRDefault="00F516C9" w:rsidP="008971E9">
      <w:pPr>
        <w:spacing w:line="288" w:lineRule="auto"/>
        <w:jc w:val="right"/>
        <w:rPr>
          <w:color w:val="00000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F516C9" w:rsidRPr="00885C59" w:rsidTr="0070173B">
        <w:tc>
          <w:tcPr>
            <w:tcW w:w="2700"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已实现部分</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未实现部分</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未分配利润合计</w:t>
            </w:r>
          </w:p>
        </w:tc>
      </w:tr>
      <w:tr w:rsidR="00F516C9" w:rsidRPr="00885C59" w:rsidTr="009028CD">
        <w:tc>
          <w:tcPr>
            <w:tcW w:w="2700" w:type="dxa"/>
            <w:vAlign w:val="center"/>
          </w:tcPr>
          <w:p w:rsidR="00F516C9" w:rsidRPr="00885C59" w:rsidRDefault="00F516C9" w:rsidP="0070173B">
            <w:pPr>
              <w:rPr>
                <w:color w:val="000000"/>
                <w:szCs w:val="21"/>
              </w:rPr>
            </w:pPr>
            <w:r w:rsidRPr="00885C59">
              <w:rPr>
                <w:color w:val="000000"/>
                <w:szCs w:val="21"/>
              </w:rPr>
              <w:t>上年度末</w:t>
            </w:r>
          </w:p>
        </w:tc>
        <w:tc>
          <w:tcPr>
            <w:tcW w:w="2100" w:type="dxa"/>
            <w:vAlign w:val="center"/>
          </w:tcPr>
          <w:p w:rsidR="00F516C9" w:rsidRPr="00885C59" w:rsidRDefault="00F516C9" w:rsidP="009028CD">
            <w:pPr>
              <w:jc w:val="right"/>
              <w:rPr>
                <w:szCs w:val="21"/>
              </w:rPr>
            </w:pPr>
            <w:r w:rsidRPr="00885C59">
              <w:rPr>
                <w:szCs w:val="21"/>
              </w:rPr>
              <w:t>-232,865,373.73</w:t>
            </w:r>
          </w:p>
        </w:tc>
        <w:tc>
          <w:tcPr>
            <w:tcW w:w="2100" w:type="dxa"/>
            <w:vAlign w:val="center"/>
          </w:tcPr>
          <w:p w:rsidR="00F516C9" w:rsidRPr="00885C59" w:rsidRDefault="00F516C9" w:rsidP="009028CD">
            <w:pPr>
              <w:jc w:val="right"/>
              <w:rPr>
                <w:szCs w:val="21"/>
              </w:rPr>
            </w:pPr>
            <w:r w:rsidRPr="00885C59">
              <w:rPr>
                <w:szCs w:val="21"/>
              </w:rPr>
              <w:t>61,665,790.03</w:t>
            </w:r>
          </w:p>
        </w:tc>
        <w:tc>
          <w:tcPr>
            <w:tcW w:w="2100" w:type="dxa"/>
            <w:vAlign w:val="center"/>
          </w:tcPr>
          <w:p w:rsidR="00F516C9" w:rsidRPr="00885C59" w:rsidRDefault="00F516C9" w:rsidP="009028CD">
            <w:pPr>
              <w:jc w:val="right"/>
              <w:rPr>
                <w:szCs w:val="21"/>
              </w:rPr>
            </w:pPr>
            <w:r w:rsidRPr="00885C59">
              <w:rPr>
                <w:szCs w:val="21"/>
              </w:rPr>
              <w:t>-171,199,583.70</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本期利润</w:t>
            </w:r>
          </w:p>
        </w:tc>
        <w:tc>
          <w:tcPr>
            <w:tcW w:w="2100" w:type="dxa"/>
            <w:vAlign w:val="center"/>
          </w:tcPr>
          <w:p w:rsidR="00F516C9" w:rsidRPr="00885C59" w:rsidRDefault="00F516C9" w:rsidP="009028CD">
            <w:pPr>
              <w:jc w:val="right"/>
              <w:rPr>
                <w:szCs w:val="21"/>
              </w:rPr>
            </w:pPr>
            <w:r w:rsidRPr="00885C59">
              <w:rPr>
                <w:szCs w:val="21"/>
              </w:rPr>
              <w:t>9,158,302.28</w:t>
            </w:r>
          </w:p>
        </w:tc>
        <w:tc>
          <w:tcPr>
            <w:tcW w:w="2100" w:type="dxa"/>
            <w:vAlign w:val="center"/>
          </w:tcPr>
          <w:p w:rsidR="00F516C9" w:rsidRPr="00885C59" w:rsidRDefault="00F516C9" w:rsidP="009028CD">
            <w:pPr>
              <w:jc w:val="right"/>
              <w:rPr>
                <w:szCs w:val="21"/>
              </w:rPr>
            </w:pPr>
            <w:r w:rsidRPr="00885C59">
              <w:rPr>
                <w:szCs w:val="21"/>
              </w:rPr>
              <w:t>14,624,413.32</w:t>
            </w:r>
          </w:p>
        </w:tc>
        <w:tc>
          <w:tcPr>
            <w:tcW w:w="2100" w:type="dxa"/>
            <w:vAlign w:val="center"/>
          </w:tcPr>
          <w:p w:rsidR="00F516C9" w:rsidRPr="00885C59" w:rsidRDefault="00F516C9" w:rsidP="009028CD">
            <w:pPr>
              <w:jc w:val="right"/>
              <w:rPr>
                <w:szCs w:val="21"/>
              </w:rPr>
            </w:pPr>
            <w:r w:rsidRPr="00885C59">
              <w:rPr>
                <w:szCs w:val="21"/>
              </w:rPr>
              <w:t>23,782,715.60</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本期基金份额交易产生的变动数</w:t>
            </w:r>
          </w:p>
        </w:tc>
        <w:tc>
          <w:tcPr>
            <w:tcW w:w="2100" w:type="dxa"/>
            <w:vAlign w:val="center"/>
          </w:tcPr>
          <w:p w:rsidR="00F516C9" w:rsidRPr="00885C59" w:rsidRDefault="00F516C9" w:rsidP="009028CD">
            <w:pPr>
              <w:jc w:val="right"/>
              <w:rPr>
                <w:szCs w:val="21"/>
              </w:rPr>
            </w:pPr>
            <w:r w:rsidRPr="00885C59">
              <w:rPr>
                <w:szCs w:val="21"/>
              </w:rPr>
              <w:t>70,194,036.70</w:t>
            </w:r>
          </w:p>
        </w:tc>
        <w:tc>
          <w:tcPr>
            <w:tcW w:w="2100" w:type="dxa"/>
            <w:vAlign w:val="center"/>
          </w:tcPr>
          <w:p w:rsidR="00F516C9" w:rsidRPr="00885C59" w:rsidRDefault="00F516C9" w:rsidP="009028CD">
            <w:pPr>
              <w:jc w:val="right"/>
              <w:rPr>
                <w:szCs w:val="21"/>
              </w:rPr>
            </w:pPr>
            <w:r w:rsidRPr="00885C59">
              <w:rPr>
                <w:szCs w:val="21"/>
              </w:rPr>
              <w:t>-23,115,669.35</w:t>
            </w:r>
          </w:p>
        </w:tc>
        <w:tc>
          <w:tcPr>
            <w:tcW w:w="2100" w:type="dxa"/>
            <w:vAlign w:val="center"/>
          </w:tcPr>
          <w:p w:rsidR="00F516C9" w:rsidRPr="00885C59" w:rsidRDefault="00F516C9" w:rsidP="009028CD">
            <w:pPr>
              <w:jc w:val="right"/>
              <w:rPr>
                <w:szCs w:val="21"/>
              </w:rPr>
            </w:pPr>
            <w:r w:rsidRPr="00885C59">
              <w:rPr>
                <w:szCs w:val="21"/>
              </w:rPr>
              <w:t>47,078,367.35</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其中：基金申购款</w:t>
            </w:r>
          </w:p>
        </w:tc>
        <w:tc>
          <w:tcPr>
            <w:tcW w:w="2100" w:type="dxa"/>
            <w:vAlign w:val="center"/>
          </w:tcPr>
          <w:p w:rsidR="00F516C9" w:rsidRPr="00885C59" w:rsidRDefault="00F516C9" w:rsidP="009028CD">
            <w:pPr>
              <w:jc w:val="right"/>
              <w:rPr>
                <w:szCs w:val="21"/>
              </w:rPr>
            </w:pPr>
            <w:r w:rsidRPr="00885C59">
              <w:rPr>
                <w:szCs w:val="21"/>
              </w:rPr>
              <w:t>-35,392,315.75</w:t>
            </w:r>
          </w:p>
        </w:tc>
        <w:tc>
          <w:tcPr>
            <w:tcW w:w="2100" w:type="dxa"/>
            <w:vAlign w:val="center"/>
          </w:tcPr>
          <w:p w:rsidR="00F516C9" w:rsidRPr="00885C59" w:rsidRDefault="00F516C9" w:rsidP="009028CD">
            <w:pPr>
              <w:jc w:val="right"/>
              <w:rPr>
                <w:szCs w:val="21"/>
              </w:rPr>
            </w:pPr>
            <w:r w:rsidRPr="00885C59">
              <w:rPr>
                <w:szCs w:val="21"/>
              </w:rPr>
              <w:t>11,158,081.91</w:t>
            </w:r>
          </w:p>
        </w:tc>
        <w:tc>
          <w:tcPr>
            <w:tcW w:w="2100" w:type="dxa"/>
            <w:vAlign w:val="center"/>
          </w:tcPr>
          <w:p w:rsidR="00F516C9" w:rsidRPr="00885C59" w:rsidRDefault="00F516C9" w:rsidP="009028CD">
            <w:pPr>
              <w:jc w:val="right"/>
              <w:rPr>
                <w:szCs w:val="21"/>
              </w:rPr>
            </w:pPr>
            <w:r w:rsidRPr="00885C59">
              <w:rPr>
                <w:szCs w:val="21"/>
              </w:rPr>
              <w:t>-24,234,233.84</w:t>
            </w:r>
          </w:p>
        </w:tc>
      </w:tr>
      <w:tr w:rsidR="00F516C9" w:rsidRPr="00885C59" w:rsidTr="009028CD">
        <w:tc>
          <w:tcPr>
            <w:tcW w:w="2700" w:type="dxa"/>
            <w:vAlign w:val="center"/>
          </w:tcPr>
          <w:p w:rsidR="00F516C9" w:rsidRPr="00885C59" w:rsidRDefault="00F516C9" w:rsidP="00FB519A">
            <w:pPr>
              <w:ind w:firstLineChars="294" w:firstLine="617"/>
              <w:rPr>
                <w:color w:val="000000"/>
                <w:szCs w:val="21"/>
              </w:rPr>
            </w:pPr>
            <w:r w:rsidRPr="00885C59">
              <w:rPr>
                <w:rFonts w:hint="eastAsia"/>
                <w:color w:val="000000"/>
                <w:szCs w:val="21"/>
              </w:rPr>
              <w:t>基金赎回款</w:t>
            </w:r>
          </w:p>
        </w:tc>
        <w:tc>
          <w:tcPr>
            <w:tcW w:w="2100" w:type="dxa"/>
            <w:vAlign w:val="center"/>
          </w:tcPr>
          <w:p w:rsidR="00F516C9" w:rsidRPr="00885C59" w:rsidRDefault="00F516C9" w:rsidP="009028CD">
            <w:pPr>
              <w:jc w:val="right"/>
              <w:rPr>
                <w:szCs w:val="21"/>
              </w:rPr>
            </w:pPr>
            <w:r w:rsidRPr="00885C59">
              <w:rPr>
                <w:szCs w:val="21"/>
              </w:rPr>
              <w:t>105,586,352.45</w:t>
            </w:r>
          </w:p>
        </w:tc>
        <w:tc>
          <w:tcPr>
            <w:tcW w:w="2100" w:type="dxa"/>
            <w:vAlign w:val="center"/>
          </w:tcPr>
          <w:p w:rsidR="00F516C9" w:rsidRPr="00885C59" w:rsidRDefault="00F516C9" w:rsidP="009028CD">
            <w:pPr>
              <w:jc w:val="right"/>
              <w:rPr>
                <w:szCs w:val="21"/>
              </w:rPr>
            </w:pPr>
            <w:r w:rsidRPr="00885C59">
              <w:rPr>
                <w:szCs w:val="21"/>
              </w:rPr>
              <w:t>-34,273,751.26</w:t>
            </w:r>
          </w:p>
        </w:tc>
        <w:tc>
          <w:tcPr>
            <w:tcW w:w="2100" w:type="dxa"/>
            <w:vAlign w:val="center"/>
          </w:tcPr>
          <w:p w:rsidR="00F516C9" w:rsidRPr="00885C59" w:rsidRDefault="00F516C9" w:rsidP="009028CD">
            <w:pPr>
              <w:jc w:val="right"/>
              <w:rPr>
                <w:szCs w:val="21"/>
              </w:rPr>
            </w:pPr>
            <w:r w:rsidRPr="00885C59">
              <w:rPr>
                <w:szCs w:val="21"/>
              </w:rPr>
              <w:t>71,312,601.19</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本期已分配利润</w:t>
            </w:r>
          </w:p>
        </w:tc>
        <w:tc>
          <w:tcPr>
            <w:tcW w:w="2100" w:type="dxa"/>
            <w:vAlign w:val="center"/>
          </w:tcPr>
          <w:p w:rsidR="00F516C9" w:rsidRPr="00885C59" w:rsidRDefault="00F516C9" w:rsidP="009028CD">
            <w:pPr>
              <w:jc w:val="right"/>
              <w:rPr>
                <w:szCs w:val="21"/>
              </w:rPr>
            </w:pPr>
            <w:r w:rsidRPr="00885C59">
              <w:rPr>
                <w:szCs w:val="21"/>
              </w:rPr>
              <w:t>-</w:t>
            </w:r>
          </w:p>
        </w:tc>
        <w:tc>
          <w:tcPr>
            <w:tcW w:w="2100" w:type="dxa"/>
            <w:vAlign w:val="center"/>
          </w:tcPr>
          <w:p w:rsidR="00F516C9" w:rsidRPr="00885C59" w:rsidRDefault="00F516C9" w:rsidP="009028CD">
            <w:pPr>
              <w:jc w:val="right"/>
              <w:rPr>
                <w:szCs w:val="21"/>
              </w:rPr>
            </w:pPr>
            <w:r w:rsidRPr="00885C59">
              <w:rPr>
                <w:szCs w:val="21"/>
              </w:rPr>
              <w:t>-</w:t>
            </w:r>
          </w:p>
        </w:tc>
        <w:tc>
          <w:tcPr>
            <w:tcW w:w="2100" w:type="dxa"/>
            <w:vAlign w:val="center"/>
          </w:tcPr>
          <w:p w:rsidR="00F516C9" w:rsidRPr="00885C59" w:rsidRDefault="00F516C9" w:rsidP="009028CD">
            <w:pPr>
              <w:jc w:val="right"/>
              <w:rPr>
                <w:szCs w:val="21"/>
              </w:rPr>
            </w:pPr>
            <w:r w:rsidRPr="00885C59">
              <w:rPr>
                <w:szCs w:val="21"/>
              </w:rPr>
              <w:t>-</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本期末</w:t>
            </w:r>
          </w:p>
        </w:tc>
        <w:tc>
          <w:tcPr>
            <w:tcW w:w="2100" w:type="dxa"/>
            <w:vAlign w:val="center"/>
          </w:tcPr>
          <w:p w:rsidR="00F516C9" w:rsidRPr="00885C59" w:rsidRDefault="00F516C9" w:rsidP="009028CD">
            <w:pPr>
              <w:jc w:val="right"/>
              <w:rPr>
                <w:szCs w:val="21"/>
              </w:rPr>
            </w:pPr>
            <w:r w:rsidRPr="00885C59">
              <w:rPr>
                <w:szCs w:val="21"/>
              </w:rPr>
              <w:t>-153,513,034.75</w:t>
            </w:r>
          </w:p>
        </w:tc>
        <w:tc>
          <w:tcPr>
            <w:tcW w:w="2100" w:type="dxa"/>
            <w:vAlign w:val="center"/>
          </w:tcPr>
          <w:p w:rsidR="00F516C9" w:rsidRPr="00885C59" w:rsidRDefault="00F516C9" w:rsidP="009028CD">
            <w:pPr>
              <w:jc w:val="right"/>
              <w:rPr>
                <w:szCs w:val="21"/>
              </w:rPr>
            </w:pPr>
            <w:r w:rsidRPr="00885C59">
              <w:rPr>
                <w:szCs w:val="21"/>
              </w:rPr>
              <w:t>53,174,534.00</w:t>
            </w:r>
          </w:p>
        </w:tc>
        <w:tc>
          <w:tcPr>
            <w:tcW w:w="2100" w:type="dxa"/>
            <w:vAlign w:val="center"/>
          </w:tcPr>
          <w:p w:rsidR="00F516C9" w:rsidRPr="00885C59" w:rsidRDefault="00F516C9" w:rsidP="009028CD">
            <w:pPr>
              <w:jc w:val="right"/>
              <w:rPr>
                <w:szCs w:val="21"/>
              </w:rPr>
            </w:pPr>
            <w:r w:rsidRPr="00885C59">
              <w:rPr>
                <w:szCs w:val="21"/>
              </w:rPr>
              <w:t>-100,338,500.75</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6.4.7.11 </w:t>
      </w:r>
      <w:r w:rsidRPr="00885C59">
        <w:rPr>
          <w:rFonts w:hint="eastAsia"/>
          <w:b/>
          <w:color w:val="000000"/>
          <w:szCs w:val="21"/>
        </w:rPr>
        <w:t>存款利息收入</w:t>
      </w:r>
    </w:p>
    <w:p w:rsidR="00F516C9" w:rsidRPr="00885C59" w:rsidRDefault="00F516C9" w:rsidP="008971E9">
      <w:pPr>
        <w:wordWrap w:val="0"/>
        <w:spacing w:line="360" w:lineRule="auto"/>
        <w:jc w:val="right"/>
        <w:rPr>
          <w:color w:val="00000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F516C9" w:rsidRPr="00885C59" w:rsidTr="00C84609">
        <w:tc>
          <w:tcPr>
            <w:tcW w:w="3828" w:type="dxa"/>
            <w:vAlign w:val="center"/>
          </w:tcPr>
          <w:p w:rsidR="00F516C9" w:rsidRPr="00885C59" w:rsidRDefault="00F516C9" w:rsidP="0070173B">
            <w:pPr>
              <w:jc w:val="center"/>
              <w:rPr>
                <w:szCs w:val="21"/>
              </w:rPr>
            </w:pPr>
            <w:r w:rsidRPr="00885C59">
              <w:rPr>
                <w:rFonts w:hint="eastAsia"/>
                <w:szCs w:val="21"/>
              </w:rPr>
              <w:t>项目</w:t>
            </w:r>
          </w:p>
        </w:tc>
        <w:tc>
          <w:tcPr>
            <w:tcW w:w="5350"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jc w:val="center"/>
              <w:rPr>
                <w:b/>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活期存款利息收入</w:t>
            </w:r>
          </w:p>
        </w:tc>
        <w:tc>
          <w:tcPr>
            <w:tcW w:w="5350" w:type="dxa"/>
            <w:vAlign w:val="center"/>
          </w:tcPr>
          <w:p w:rsidR="00F516C9" w:rsidRPr="00885C59" w:rsidRDefault="00F516C9" w:rsidP="0070173B">
            <w:pPr>
              <w:jc w:val="right"/>
              <w:rPr>
                <w:szCs w:val="21"/>
              </w:rPr>
            </w:pPr>
            <w:r w:rsidRPr="00885C59">
              <w:rPr>
                <w:szCs w:val="21"/>
              </w:rPr>
              <w:t>38,302.75</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定期存款利息收入</w:t>
            </w:r>
          </w:p>
        </w:tc>
        <w:tc>
          <w:tcPr>
            <w:tcW w:w="5350" w:type="dxa"/>
            <w:vAlign w:val="center"/>
          </w:tcPr>
          <w:p w:rsidR="00F516C9" w:rsidRPr="00885C59" w:rsidRDefault="00F516C9" w:rsidP="0070173B">
            <w:pPr>
              <w:jc w:val="right"/>
              <w:rPr>
                <w:szCs w:val="21"/>
              </w:rPr>
            </w:pPr>
            <w:r w:rsidRPr="00885C59">
              <w:rPr>
                <w:szCs w:val="21"/>
              </w:rPr>
              <w:t>-</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其他存款利息收入</w:t>
            </w:r>
          </w:p>
        </w:tc>
        <w:tc>
          <w:tcPr>
            <w:tcW w:w="5350" w:type="dxa"/>
            <w:vAlign w:val="center"/>
          </w:tcPr>
          <w:p w:rsidR="00F516C9" w:rsidRPr="00885C59" w:rsidRDefault="00F516C9" w:rsidP="0070173B">
            <w:pPr>
              <w:jc w:val="right"/>
              <w:rPr>
                <w:szCs w:val="21"/>
              </w:rPr>
            </w:pPr>
            <w:r w:rsidRPr="00885C59">
              <w:rPr>
                <w:szCs w:val="21"/>
              </w:rPr>
              <w:t>-</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结算备付金利息收入</w:t>
            </w:r>
          </w:p>
        </w:tc>
        <w:tc>
          <w:tcPr>
            <w:tcW w:w="5350" w:type="dxa"/>
            <w:vAlign w:val="center"/>
          </w:tcPr>
          <w:p w:rsidR="00F516C9" w:rsidRPr="00885C59" w:rsidRDefault="00F516C9" w:rsidP="0070173B">
            <w:pPr>
              <w:jc w:val="right"/>
              <w:rPr>
                <w:szCs w:val="21"/>
              </w:rPr>
            </w:pPr>
            <w:r w:rsidRPr="00885C59">
              <w:rPr>
                <w:szCs w:val="21"/>
              </w:rPr>
              <w:t>168.36</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其他</w:t>
            </w:r>
          </w:p>
        </w:tc>
        <w:tc>
          <w:tcPr>
            <w:tcW w:w="5350" w:type="dxa"/>
            <w:vAlign w:val="center"/>
          </w:tcPr>
          <w:p w:rsidR="00F516C9" w:rsidRPr="00885C59" w:rsidRDefault="00F516C9" w:rsidP="0070173B">
            <w:pPr>
              <w:jc w:val="right"/>
              <w:rPr>
                <w:szCs w:val="21"/>
              </w:rPr>
            </w:pPr>
            <w:r w:rsidRPr="00885C59">
              <w:rPr>
                <w:szCs w:val="21"/>
              </w:rPr>
              <w:t>498.77</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合计</w:t>
            </w:r>
          </w:p>
        </w:tc>
        <w:tc>
          <w:tcPr>
            <w:tcW w:w="5350" w:type="dxa"/>
            <w:vAlign w:val="center"/>
          </w:tcPr>
          <w:p w:rsidR="00F516C9" w:rsidRPr="00885C59" w:rsidRDefault="00F516C9" w:rsidP="0070173B">
            <w:pPr>
              <w:jc w:val="right"/>
              <w:rPr>
                <w:szCs w:val="21"/>
              </w:rPr>
            </w:pPr>
            <w:r w:rsidRPr="00885C59">
              <w:rPr>
                <w:szCs w:val="21"/>
              </w:rPr>
              <w:t>38,969.88</w:t>
            </w:r>
          </w:p>
        </w:tc>
      </w:tr>
    </w:tbl>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6.4.7.12 </w:t>
      </w:r>
      <w:r w:rsidRPr="00885C59">
        <w:rPr>
          <w:rFonts w:hint="eastAsia"/>
          <w:b/>
          <w:color w:val="000000"/>
          <w:szCs w:val="21"/>
        </w:rPr>
        <w:t>股票投资收益</w:t>
      </w:r>
      <w:r w:rsidRPr="00885C59">
        <w:rPr>
          <w:b/>
          <w:color w:val="000000"/>
          <w:szCs w:val="21"/>
        </w:rPr>
        <w:t>——</w:t>
      </w:r>
      <w:r w:rsidRPr="00885C59">
        <w:rPr>
          <w:rFonts w:hint="eastAsia"/>
          <w:b/>
          <w:color w:val="000000"/>
          <w:szCs w:val="21"/>
        </w:rPr>
        <w:t>买卖股票差价收入</w:t>
      </w:r>
    </w:p>
    <w:p w:rsidR="00F516C9" w:rsidRPr="00885C59" w:rsidRDefault="00F516C9" w:rsidP="00BE5596">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93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950"/>
        <w:gridCol w:w="5397"/>
      </w:tblGrid>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jc w:val="center"/>
              <w:rPr>
                <w:szCs w:val="21"/>
              </w:rPr>
            </w:pPr>
            <w:r w:rsidRPr="00885C59">
              <w:rPr>
                <w:rFonts w:hint="eastAsia"/>
                <w:szCs w:val="21"/>
              </w:rPr>
              <w:t>项目</w:t>
            </w:r>
          </w:p>
        </w:tc>
        <w:tc>
          <w:tcPr>
            <w:tcW w:w="5397" w:type="dxa"/>
            <w:tcMar>
              <w:top w:w="15" w:type="dxa"/>
              <w:left w:w="15" w:type="dxa"/>
              <w:bottom w:w="0" w:type="dxa"/>
              <w:right w:w="15" w:type="dxa"/>
            </w:tcMar>
            <w:vAlign w:val="center"/>
          </w:tcPr>
          <w:p w:rsidR="00F516C9" w:rsidRPr="00885C59" w:rsidRDefault="00F516C9" w:rsidP="0016700A">
            <w:pPr>
              <w:jc w:val="center"/>
              <w:rPr>
                <w:szCs w:val="21"/>
              </w:rPr>
            </w:pPr>
            <w:r w:rsidRPr="00885C59">
              <w:rPr>
                <w:rFonts w:hint="eastAsia"/>
                <w:szCs w:val="21"/>
              </w:rPr>
              <w:t>本期</w:t>
            </w:r>
          </w:p>
          <w:p w:rsidR="00F516C9" w:rsidRPr="00885C59" w:rsidRDefault="00F516C9" w:rsidP="0016700A">
            <w:pPr>
              <w:jc w:val="center"/>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卖出股票成交总额</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89,464,209.82</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减：卖出股票成本总额</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79,488,393.08</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买卖股票差价收入</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9,975,816.74</w:t>
            </w:r>
          </w:p>
        </w:tc>
      </w:tr>
    </w:tbl>
    <w:p w:rsidR="00E60834" w:rsidRPr="00E24CFD" w:rsidRDefault="003C36D7" w:rsidP="00E60834">
      <w:pPr>
        <w:spacing w:line="360" w:lineRule="auto"/>
        <w:ind w:firstLineChars="196" w:firstLine="413"/>
        <w:rPr>
          <w:rFonts w:ascii="宋体"/>
          <w:b/>
          <w:bCs/>
          <w:color w:val="000000"/>
          <w:szCs w:val="21"/>
        </w:rPr>
      </w:pPr>
      <w:r w:rsidRPr="003C36D7">
        <w:rPr>
          <w:rFonts w:ascii="宋体"/>
          <w:b/>
          <w:bCs/>
          <w:color w:val="000000"/>
          <w:szCs w:val="21"/>
        </w:rPr>
        <w:t>6.4.7.13</w:t>
      </w:r>
      <w:r w:rsidR="00E60834" w:rsidRPr="00E24CFD">
        <w:rPr>
          <w:rFonts w:ascii="宋体"/>
          <w:b/>
          <w:bCs/>
          <w:color w:val="000000"/>
          <w:szCs w:val="21"/>
        </w:rPr>
        <w:t>债券投资收益</w:t>
      </w:r>
      <w:r w:rsidR="00E60834" w:rsidRPr="00E24CFD">
        <w:rPr>
          <w:rFonts w:ascii="宋体"/>
          <w:b/>
          <w:bCs/>
          <w:color w:val="000000"/>
          <w:szCs w:val="21"/>
        </w:rPr>
        <w:t>——</w:t>
      </w:r>
      <w:r w:rsidR="00E60834" w:rsidRPr="00E24CFD">
        <w:rPr>
          <w:rFonts w:ascii="宋体"/>
          <w:b/>
          <w:bCs/>
          <w:color w:val="000000"/>
          <w:szCs w:val="21"/>
        </w:rPr>
        <w:t>买卖债券差价收入</w:t>
      </w:r>
    </w:p>
    <w:p w:rsidR="00E60834" w:rsidRPr="00C56D9D" w:rsidRDefault="00E60834" w:rsidP="00E60834">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E60834" w:rsidRPr="00C56D9D" w:rsidTr="00E95858">
        <w:trPr>
          <w:trHeight w:val="315"/>
        </w:trPr>
        <w:tc>
          <w:tcPr>
            <w:tcW w:w="3970" w:type="dxa"/>
            <w:vAlign w:val="center"/>
          </w:tcPr>
          <w:p w:rsidR="00E60834" w:rsidRPr="00C56D9D" w:rsidRDefault="00E60834" w:rsidP="00E95858">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E60834" w:rsidRPr="00C56D9D" w:rsidRDefault="00E60834" w:rsidP="00E95858">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E60834" w:rsidRPr="00C56D9D" w:rsidRDefault="00E60834" w:rsidP="00E95858">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574,089.99</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488,595.62</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101.01</w:t>
            </w:r>
          </w:p>
        </w:tc>
      </w:tr>
      <w:tr w:rsidR="00E60834" w:rsidRPr="00C56D9D" w:rsidTr="00361F57">
        <w:trPr>
          <w:trHeight w:val="315"/>
        </w:trPr>
        <w:tc>
          <w:tcPr>
            <w:tcW w:w="3970" w:type="dxa"/>
            <w:shd w:val="clear" w:color="auto" w:fill="auto"/>
            <w:vAlign w:val="center"/>
          </w:tcPr>
          <w:p w:rsidR="00E60834" w:rsidRPr="00C56D9D" w:rsidRDefault="00E60834" w:rsidP="003048E7">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85,393.36</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6.4.7.14 </w:t>
      </w:r>
      <w:r w:rsidRPr="00885C59">
        <w:rPr>
          <w:rFonts w:hint="eastAsia"/>
          <w:b/>
          <w:color w:val="000000"/>
          <w:szCs w:val="21"/>
        </w:rPr>
        <w:t>衍生工具收益</w:t>
      </w:r>
    </w:p>
    <w:p w:rsidR="00F33694" w:rsidRPr="00482DCE" w:rsidRDefault="00F33694" w:rsidP="00482DCE">
      <w:pPr>
        <w:tabs>
          <w:tab w:val="left" w:pos="426"/>
        </w:tabs>
        <w:spacing w:line="360" w:lineRule="auto"/>
        <w:ind w:firstLineChars="200" w:firstLine="420"/>
        <w:rPr>
          <w:kern w:val="0"/>
          <w:szCs w:val="21"/>
        </w:rPr>
      </w:pPr>
      <w:r w:rsidRPr="00482DCE">
        <w:rPr>
          <w:kern w:val="0"/>
          <w:szCs w:val="21"/>
        </w:rPr>
        <w:t>本基金本报告期无衍生工具收益。</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6.4.7.15 </w:t>
      </w:r>
      <w:r w:rsidRPr="00885C59">
        <w:rPr>
          <w:rFonts w:hint="eastAsia"/>
          <w:b/>
          <w:color w:val="000000"/>
          <w:szCs w:val="21"/>
        </w:rPr>
        <w:t>股利收益</w:t>
      </w:r>
    </w:p>
    <w:p w:rsidR="00F516C9" w:rsidRPr="00885C59" w:rsidRDefault="00F516C9" w:rsidP="00FB519A">
      <w:pPr>
        <w:tabs>
          <w:tab w:val="left" w:pos="7200"/>
          <w:tab w:val="left" w:pos="8280"/>
        </w:tabs>
        <w:ind w:rightChars="33" w:right="69"/>
        <w:jc w:val="right"/>
        <w:rPr>
          <w:color w:val="000000"/>
          <w:szCs w:val="21"/>
        </w:rPr>
      </w:pPr>
      <w:r w:rsidRPr="00885C59">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F516C9" w:rsidRPr="00885C59" w:rsidTr="00C84609">
        <w:tc>
          <w:tcPr>
            <w:tcW w:w="3794"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股票投资产生的股利收益</w:t>
            </w:r>
          </w:p>
        </w:tc>
        <w:tc>
          <w:tcPr>
            <w:tcW w:w="5528" w:type="dxa"/>
            <w:vAlign w:val="center"/>
          </w:tcPr>
          <w:p w:rsidR="00F516C9" w:rsidRPr="00885C59" w:rsidRDefault="00F516C9" w:rsidP="009028CD">
            <w:pPr>
              <w:jc w:val="right"/>
              <w:rPr>
                <w:szCs w:val="21"/>
              </w:rPr>
            </w:pPr>
            <w:r w:rsidRPr="00885C59">
              <w:rPr>
                <w:szCs w:val="21"/>
              </w:rPr>
              <w:t>375,159.66</w:t>
            </w:r>
          </w:p>
        </w:tc>
      </w:tr>
      <w:tr w:rsidR="008942D4" w:rsidRPr="00885C59" w:rsidTr="00C84609">
        <w:tc>
          <w:tcPr>
            <w:tcW w:w="3794" w:type="dxa"/>
            <w:vAlign w:val="center"/>
          </w:tcPr>
          <w:p w:rsidR="008942D4" w:rsidRDefault="008942D4">
            <w:pPr>
              <w:rPr>
                <w:szCs w:val="21"/>
                <w:highlight w:val="red"/>
              </w:rPr>
            </w:pPr>
            <w:r>
              <w:rPr>
                <w:rFonts w:hAnsi="宋体" w:hint="eastAsia"/>
                <w:szCs w:val="21"/>
              </w:rPr>
              <w:t>其中：证券出借权益补偿收入</w:t>
            </w:r>
          </w:p>
        </w:tc>
        <w:tc>
          <w:tcPr>
            <w:tcW w:w="5528" w:type="dxa"/>
            <w:vAlign w:val="center"/>
          </w:tcPr>
          <w:p w:rsidR="008942D4" w:rsidRDefault="008942D4">
            <w:pPr>
              <w:jc w:val="right"/>
              <w:rPr>
                <w:szCs w:val="21"/>
              </w:rPr>
            </w:pPr>
            <w:r>
              <w:rPr>
                <w:szCs w:val="21"/>
              </w:rPr>
              <w:t>-</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基金投资产生的股利收益</w:t>
            </w:r>
          </w:p>
        </w:tc>
        <w:tc>
          <w:tcPr>
            <w:tcW w:w="5528" w:type="dxa"/>
            <w:vAlign w:val="center"/>
          </w:tcPr>
          <w:p w:rsidR="00F516C9" w:rsidRPr="00885C59" w:rsidRDefault="00F516C9" w:rsidP="009028CD">
            <w:pPr>
              <w:jc w:val="right"/>
              <w:rPr>
                <w:szCs w:val="21"/>
              </w:rPr>
            </w:pPr>
            <w:r w:rsidRPr="00885C59">
              <w:rPr>
                <w:szCs w:val="21"/>
              </w:rPr>
              <w:t>-</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9028CD">
            <w:pPr>
              <w:jc w:val="right"/>
              <w:rPr>
                <w:szCs w:val="21"/>
              </w:rPr>
            </w:pPr>
            <w:r w:rsidRPr="00885C59">
              <w:rPr>
                <w:szCs w:val="21"/>
              </w:rPr>
              <w:t>375,159.66</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6.4.7.16 </w:t>
      </w:r>
      <w:r w:rsidRPr="00885C59">
        <w:rPr>
          <w:rFonts w:hint="eastAsia"/>
          <w:b/>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2700D5">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14,624,413.32</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14,624,413.32</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2700D5">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2700D5">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14,624,413.32</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6.4.7.17 </w:t>
      </w:r>
      <w:r w:rsidRPr="00885C59">
        <w:rPr>
          <w:rFonts w:hint="eastAsia"/>
          <w:b/>
          <w:color w:val="000000"/>
          <w:szCs w:val="21"/>
        </w:rPr>
        <w:t>其他收入</w:t>
      </w:r>
    </w:p>
    <w:p w:rsidR="00F516C9" w:rsidRPr="00885C59" w:rsidRDefault="00F516C9" w:rsidP="00FB519A">
      <w:pPr>
        <w:tabs>
          <w:tab w:val="left" w:pos="7200"/>
          <w:tab w:val="left" w:pos="8280"/>
        </w:tabs>
        <w:ind w:rightChars="-52" w:right="-109"/>
        <w:jc w:val="right"/>
        <w:rPr>
          <w:szCs w:val="21"/>
          <w:lang w:val="en-AU"/>
        </w:rPr>
      </w:pPr>
      <w:r w:rsidRPr="00885C59">
        <w:rPr>
          <w:rFonts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F516C9" w:rsidRPr="00885C59" w:rsidTr="00C84609">
        <w:trPr>
          <w:trHeight w:val="255"/>
        </w:trPr>
        <w:tc>
          <w:tcPr>
            <w:tcW w:w="369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255"/>
        </w:trPr>
        <w:tc>
          <w:tcPr>
            <w:tcW w:w="3691" w:type="dxa"/>
            <w:vAlign w:val="center"/>
          </w:tcPr>
          <w:p w:rsidR="00F516C9" w:rsidRPr="00885C59" w:rsidRDefault="00F516C9" w:rsidP="0070173B">
            <w:pPr>
              <w:rPr>
                <w:szCs w:val="21"/>
              </w:rPr>
            </w:pPr>
            <w:r w:rsidRPr="00885C59">
              <w:rPr>
                <w:rFonts w:hint="eastAsia"/>
                <w:szCs w:val="21"/>
              </w:rPr>
              <w:t>基金赎回费收入</w:t>
            </w:r>
          </w:p>
        </w:tc>
        <w:tc>
          <w:tcPr>
            <w:tcW w:w="5528" w:type="dxa"/>
            <w:vAlign w:val="center"/>
          </w:tcPr>
          <w:p w:rsidR="00F516C9" w:rsidRPr="00885C59" w:rsidRDefault="00F516C9" w:rsidP="0070173B">
            <w:pPr>
              <w:jc w:val="right"/>
              <w:rPr>
                <w:szCs w:val="21"/>
              </w:rPr>
            </w:pPr>
            <w:r w:rsidRPr="00885C59">
              <w:rPr>
                <w:szCs w:val="21"/>
              </w:rPr>
              <w:t>99,294.84</w:t>
            </w:r>
          </w:p>
        </w:tc>
      </w:tr>
      <w:tr w:rsidR="00915372">
        <w:tc>
          <w:tcPr>
            <w:tcW w:w="3691" w:type="dxa"/>
            <w:vAlign w:val="center"/>
          </w:tcPr>
          <w:p w:rsidR="00915372" w:rsidRDefault="00C36074">
            <w:pPr>
              <w:jc w:val="left"/>
            </w:pPr>
            <w:r>
              <w:rPr>
                <w:szCs w:val="21"/>
              </w:rPr>
              <w:t>其他</w:t>
            </w:r>
          </w:p>
        </w:tc>
        <w:tc>
          <w:tcPr>
            <w:tcW w:w="5528" w:type="dxa"/>
            <w:vAlign w:val="center"/>
          </w:tcPr>
          <w:p w:rsidR="00915372" w:rsidRDefault="00C36074">
            <w:pPr>
              <w:jc w:val="right"/>
            </w:pPr>
            <w:r>
              <w:rPr>
                <w:szCs w:val="21"/>
              </w:rPr>
              <w:t>-</w:t>
            </w:r>
          </w:p>
        </w:tc>
      </w:tr>
      <w:tr w:rsidR="00F516C9" w:rsidRPr="00885C59" w:rsidTr="00C84609">
        <w:trPr>
          <w:trHeight w:val="255"/>
        </w:trPr>
        <w:tc>
          <w:tcPr>
            <w:tcW w:w="3691" w:type="dxa"/>
            <w:vAlign w:val="center"/>
          </w:tcPr>
          <w:p w:rsidR="00F516C9" w:rsidRPr="00885C59" w:rsidRDefault="00F516C9" w:rsidP="0070173B">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99,294.84</w:t>
            </w:r>
          </w:p>
        </w:tc>
      </w:tr>
    </w:tbl>
    <w:p w:rsidR="00F516C9" w:rsidRPr="00885C59" w:rsidRDefault="00F516C9" w:rsidP="00FB519A">
      <w:pPr>
        <w:ind w:firstLineChars="100" w:firstLine="210"/>
        <w:rPr>
          <w:b/>
          <w:color w:val="000000"/>
          <w:szCs w:val="21"/>
        </w:rPr>
      </w:pPr>
      <w:r w:rsidRPr="00885C59">
        <w:rPr>
          <w:szCs w:val="21"/>
        </w:rPr>
        <w:tab/>
      </w:r>
      <w:r w:rsidRPr="00885C59">
        <w:rPr>
          <w:b/>
          <w:bCs/>
          <w:color w:val="000000"/>
          <w:kern w:val="0"/>
          <w:szCs w:val="21"/>
        </w:rPr>
        <w:t xml:space="preserve">6.4.7.18 </w:t>
      </w:r>
      <w:r w:rsidRPr="00885C59">
        <w:rPr>
          <w:rFonts w:hint="eastAsia"/>
          <w:b/>
          <w:color w:val="000000"/>
          <w:szCs w:val="21"/>
        </w:rPr>
        <w:t>交易费用</w:t>
      </w:r>
    </w:p>
    <w:p w:rsidR="00AE144D" w:rsidRDefault="00AE144D" w:rsidP="00AE144D">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6"/>
        <w:gridCol w:w="5528"/>
      </w:tblGrid>
      <w:tr w:rsidR="00AE144D" w:rsidTr="002700D5">
        <w:trPr>
          <w:trHeight w:val="285"/>
        </w:trPr>
        <w:tc>
          <w:tcPr>
            <w:tcW w:w="3686" w:type="dxa"/>
            <w:vAlign w:val="center"/>
            <w:hideMark/>
          </w:tcPr>
          <w:p w:rsidR="00AE144D" w:rsidRDefault="00AE144D">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AE144D" w:rsidRDefault="00AE144D">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AE144D" w:rsidRDefault="00AE144D">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203,415.19</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203,415.19</w:t>
            </w:r>
          </w:p>
        </w:tc>
      </w:tr>
    </w:tbl>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6.4.7.19 </w:t>
      </w:r>
      <w:r w:rsidRPr="00885C59">
        <w:rPr>
          <w:rFonts w:hint="eastAsia"/>
          <w:b/>
          <w:color w:val="000000"/>
          <w:szCs w:val="21"/>
        </w:rPr>
        <w:t>其他费用</w:t>
      </w:r>
    </w:p>
    <w:p w:rsidR="00F516C9" w:rsidRPr="00885C59" w:rsidRDefault="00F516C9" w:rsidP="00FB519A">
      <w:pPr>
        <w:tabs>
          <w:tab w:val="left" w:pos="7200"/>
          <w:tab w:val="left" w:pos="8280"/>
          <w:tab w:val="left" w:pos="9000"/>
        </w:tabs>
        <w:ind w:rightChars="-52" w:right="-109"/>
        <w:jc w:val="right"/>
        <w:rPr>
          <w:bCs/>
          <w:szCs w:val="21"/>
        </w:rPr>
      </w:pPr>
      <w:r w:rsidRPr="00885C59">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F516C9" w:rsidRPr="00885C59" w:rsidTr="00C84609">
        <w:trPr>
          <w:jc w:val="center"/>
        </w:trPr>
        <w:tc>
          <w:tcPr>
            <w:tcW w:w="3853" w:type="dxa"/>
            <w:vAlign w:val="center"/>
          </w:tcPr>
          <w:p w:rsidR="00F516C9" w:rsidRPr="00885C59" w:rsidRDefault="00F516C9" w:rsidP="0070173B">
            <w:pPr>
              <w:jc w:val="center"/>
              <w:rPr>
                <w:szCs w:val="21"/>
              </w:rPr>
            </w:pPr>
            <w:r w:rsidRPr="00885C59">
              <w:rPr>
                <w:rFonts w:hint="eastAsia"/>
                <w:szCs w:val="21"/>
              </w:rPr>
              <w:t>项目</w:t>
            </w:r>
          </w:p>
        </w:tc>
        <w:tc>
          <w:tcPr>
            <w:tcW w:w="5551"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审计费用</w:t>
            </w:r>
          </w:p>
        </w:tc>
        <w:tc>
          <w:tcPr>
            <w:tcW w:w="5551" w:type="dxa"/>
            <w:vAlign w:val="center"/>
          </w:tcPr>
          <w:p w:rsidR="00F516C9" w:rsidRPr="00885C59" w:rsidRDefault="00F516C9" w:rsidP="0070173B">
            <w:pPr>
              <w:jc w:val="right"/>
              <w:rPr>
                <w:szCs w:val="21"/>
              </w:rPr>
            </w:pPr>
            <w:r w:rsidRPr="00885C59">
              <w:rPr>
                <w:szCs w:val="21"/>
              </w:rPr>
              <w:t>29,835.26</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信息披露费</w:t>
            </w:r>
          </w:p>
        </w:tc>
        <w:tc>
          <w:tcPr>
            <w:tcW w:w="5551" w:type="dxa"/>
            <w:vAlign w:val="center"/>
          </w:tcPr>
          <w:p w:rsidR="00F516C9" w:rsidRPr="00885C59" w:rsidRDefault="00F516C9" w:rsidP="0070173B">
            <w:pPr>
              <w:jc w:val="right"/>
              <w:rPr>
                <w:szCs w:val="21"/>
              </w:rPr>
            </w:pPr>
            <w:r w:rsidRPr="00885C59">
              <w:rPr>
                <w:szCs w:val="21"/>
              </w:rPr>
              <w:t>59,672.34</w:t>
            </w:r>
          </w:p>
        </w:tc>
      </w:tr>
      <w:tr w:rsidR="00804543" w:rsidRPr="00885C59" w:rsidTr="00361F57">
        <w:trPr>
          <w:jc w:val="center"/>
        </w:trPr>
        <w:tc>
          <w:tcPr>
            <w:tcW w:w="3853" w:type="dxa"/>
            <w:vAlign w:val="center"/>
          </w:tcPr>
          <w:p w:rsidR="00804543" w:rsidRDefault="00804543">
            <w:pPr>
              <w:rPr>
                <w:szCs w:val="21"/>
                <w:highlight w:val="red"/>
              </w:rPr>
            </w:pPr>
            <w:r>
              <w:rPr>
                <w:rFonts w:hAnsi="宋体" w:hint="eastAsia"/>
                <w:szCs w:val="21"/>
              </w:rPr>
              <w:t>证券出借违约金</w:t>
            </w:r>
          </w:p>
        </w:tc>
        <w:tc>
          <w:tcPr>
            <w:tcW w:w="5551" w:type="dxa"/>
            <w:vAlign w:val="bottom"/>
          </w:tcPr>
          <w:p w:rsidR="00804543" w:rsidRDefault="00804543">
            <w:pPr>
              <w:jc w:val="right"/>
              <w:rPr>
                <w:szCs w:val="21"/>
              </w:rPr>
            </w:pPr>
            <w:r>
              <w:rPr>
                <w:szCs w:val="21"/>
              </w:rPr>
              <w:t>-</w:t>
            </w:r>
          </w:p>
        </w:tc>
      </w:tr>
      <w:tr w:rsidR="00915372">
        <w:trPr>
          <w:jc w:val="center"/>
        </w:trPr>
        <w:tc>
          <w:tcPr>
            <w:tcW w:w="3853" w:type="dxa"/>
            <w:vAlign w:val="center"/>
          </w:tcPr>
          <w:p w:rsidR="00915372" w:rsidRDefault="00C36074">
            <w:pPr>
              <w:jc w:val="left"/>
            </w:pPr>
            <w:r>
              <w:rPr>
                <w:szCs w:val="21"/>
              </w:rPr>
              <w:t>银行汇划费</w:t>
            </w:r>
          </w:p>
        </w:tc>
        <w:tc>
          <w:tcPr>
            <w:tcW w:w="5551" w:type="dxa"/>
            <w:vAlign w:val="center"/>
          </w:tcPr>
          <w:p w:rsidR="00915372" w:rsidRDefault="00C36074">
            <w:pPr>
              <w:jc w:val="right"/>
            </w:pPr>
            <w:r>
              <w:rPr>
                <w:szCs w:val="21"/>
              </w:rPr>
              <w:t>3,395.72</w:t>
            </w:r>
          </w:p>
        </w:tc>
      </w:tr>
      <w:tr w:rsidR="00915372">
        <w:trPr>
          <w:jc w:val="center"/>
        </w:trPr>
        <w:tc>
          <w:tcPr>
            <w:tcW w:w="3853" w:type="dxa"/>
            <w:vAlign w:val="center"/>
          </w:tcPr>
          <w:p w:rsidR="00915372" w:rsidRDefault="00C36074">
            <w:pPr>
              <w:jc w:val="left"/>
            </w:pPr>
            <w:r>
              <w:rPr>
                <w:szCs w:val="21"/>
              </w:rPr>
              <w:t>银行间账户维护费</w:t>
            </w:r>
          </w:p>
        </w:tc>
        <w:tc>
          <w:tcPr>
            <w:tcW w:w="5551" w:type="dxa"/>
            <w:vAlign w:val="center"/>
          </w:tcPr>
          <w:p w:rsidR="00915372" w:rsidRDefault="00C36074">
            <w:pPr>
              <w:jc w:val="right"/>
            </w:pPr>
            <w:r>
              <w:rPr>
                <w:szCs w:val="21"/>
              </w:rPr>
              <w:t>9,000.00</w:t>
            </w:r>
          </w:p>
        </w:tc>
      </w:tr>
      <w:tr w:rsidR="00915372">
        <w:trPr>
          <w:jc w:val="center"/>
        </w:trPr>
        <w:tc>
          <w:tcPr>
            <w:tcW w:w="3853" w:type="dxa"/>
            <w:vAlign w:val="center"/>
          </w:tcPr>
          <w:p w:rsidR="00915372" w:rsidRDefault="00C36074">
            <w:pPr>
              <w:jc w:val="left"/>
            </w:pPr>
            <w:r>
              <w:rPr>
                <w:szCs w:val="21"/>
              </w:rPr>
              <w:t>上市费</w:t>
            </w:r>
          </w:p>
        </w:tc>
        <w:tc>
          <w:tcPr>
            <w:tcW w:w="5551" w:type="dxa"/>
            <w:vAlign w:val="center"/>
          </w:tcPr>
          <w:p w:rsidR="00915372" w:rsidRDefault="00C36074">
            <w:pPr>
              <w:jc w:val="right"/>
            </w:pPr>
            <w:r>
              <w:rPr>
                <w:szCs w:val="21"/>
              </w:rPr>
              <w:t>29,835.26</w:t>
            </w:r>
          </w:p>
        </w:tc>
      </w:tr>
      <w:tr w:rsidR="00915372">
        <w:trPr>
          <w:jc w:val="center"/>
        </w:trPr>
        <w:tc>
          <w:tcPr>
            <w:tcW w:w="3853" w:type="dxa"/>
            <w:vAlign w:val="center"/>
          </w:tcPr>
          <w:p w:rsidR="00915372" w:rsidRDefault="00C36074">
            <w:pPr>
              <w:jc w:val="left"/>
            </w:pPr>
            <w:r>
              <w:rPr>
                <w:szCs w:val="21"/>
              </w:rPr>
              <w:t>指数使用费</w:t>
            </w:r>
          </w:p>
        </w:tc>
        <w:tc>
          <w:tcPr>
            <w:tcW w:w="5551" w:type="dxa"/>
            <w:vAlign w:val="center"/>
          </w:tcPr>
          <w:p w:rsidR="00915372" w:rsidRDefault="00C36074">
            <w:pPr>
              <w:jc w:val="right"/>
            </w:pPr>
            <w:r>
              <w:rPr>
                <w:szCs w:val="21"/>
              </w:rPr>
              <w:t>100,000.00</w:t>
            </w:r>
          </w:p>
        </w:tc>
      </w:tr>
      <w:tr w:rsidR="00915372">
        <w:trPr>
          <w:jc w:val="center"/>
        </w:trPr>
        <w:tc>
          <w:tcPr>
            <w:tcW w:w="3853" w:type="dxa"/>
            <w:vAlign w:val="center"/>
          </w:tcPr>
          <w:p w:rsidR="00915372" w:rsidRDefault="00C36074">
            <w:pPr>
              <w:jc w:val="left"/>
            </w:pPr>
            <w:r>
              <w:rPr>
                <w:szCs w:val="21"/>
              </w:rPr>
              <w:t>其他</w:t>
            </w:r>
          </w:p>
        </w:tc>
        <w:tc>
          <w:tcPr>
            <w:tcW w:w="5551" w:type="dxa"/>
            <w:vAlign w:val="center"/>
          </w:tcPr>
          <w:p w:rsidR="00915372" w:rsidRDefault="00C36074">
            <w:pPr>
              <w:jc w:val="right"/>
            </w:pPr>
            <w:r>
              <w:rPr>
                <w:szCs w:val="21"/>
              </w:rPr>
              <w:t>-</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合计</w:t>
            </w:r>
          </w:p>
        </w:tc>
        <w:tc>
          <w:tcPr>
            <w:tcW w:w="5551" w:type="dxa"/>
            <w:vAlign w:val="center"/>
          </w:tcPr>
          <w:p w:rsidR="00F516C9" w:rsidRPr="00885C59" w:rsidRDefault="00F516C9" w:rsidP="0070173B">
            <w:pPr>
              <w:jc w:val="right"/>
              <w:rPr>
                <w:szCs w:val="21"/>
              </w:rPr>
            </w:pPr>
            <w:r w:rsidRPr="00885C59">
              <w:rPr>
                <w:szCs w:val="21"/>
              </w:rPr>
              <w:t>231,738.58</w:t>
            </w:r>
          </w:p>
        </w:tc>
      </w:tr>
    </w:tbl>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6.4.8 </w:t>
      </w:r>
      <w:r w:rsidRPr="00885C59">
        <w:rPr>
          <w:rFonts w:hint="eastAsia"/>
          <w:b/>
          <w:color w:val="000000"/>
          <w:kern w:val="0"/>
          <w:szCs w:val="21"/>
        </w:rPr>
        <w:t>或有事项、资产负债表日后事项的说明</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6.4.8.1</w:t>
      </w:r>
      <w:r w:rsidRPr="00885C59">
        <w:rPr>
          <w:rFonts w:hint="eastAsia"/>
          <w:b/>
          <w:color w:val="000000"/>
          <w:kern w:val="0"/>
          <w:szCs w:val="21"/>
        </w:rPr>
        <w:t>或有事项</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截至资产负债表日，本基金无须作披露的或有事项。</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6.4.8.2</w:t>
      </w:r>
      <w:r w:rsidRPr="00885C59">
        <w:rPr>
          <w:rFonts w:hint="eastAsia"/>
          <w:b/>
          <w:color w:val="000000"/>
          <w:kern w:val="0"/>
          <w:szCs w:val="21"/>
        </w:rPr>
        <w:t>资产负债表日后事项</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根据本基金的基金合同的规定，本基金以</w:t>
      </w:r>
      <w:r w:rsidRPr="00885C59">
        <w:rPr>
          <w:kern w:val="0"/>
          <w:szCs w:val="21"/>
        </w:rPr>
        <w:t>2020</w:t>
      </w:r>
      <w:r w:rsidRPr="00885C59">
        <w:rPr>
          <w:kern w:val="0"/>
          <w:szCs w:val="21"/>
        </w:rPr>
        <w:t>年</w:t>
      </w:r>
      <w:r w:rsidRPr="00885C59">
        <w:rPr>
          <w:kern w:val="0"/>
          <w:szCs w:val="21"/>
        </w:rPr>
        <w:t>7</w:t>
      </w:r>
      <w:r w:rsidRPr="00885C59">
        <w:rPr>
          <w:kern w:val="0"/>
          <w:szCs w:val="21"/>
        </w:rPr>
        <w:t>月</w:t>
      </w:r>
      <w:r w:rsidRPr="00885C59">
        <w:rPr>
          <w:kern w:val="0"/>
          <w:szCs w:val="21"/>
        </w:rPr>
        <w:t>7</w:t>
      </w:r>
      <w:r w:rsidRPr="00885C59">
        <w:rPr>
          <w:kern w:val="0"/>
          <w:szCs w:val="21"/>
        </w:rPr>
        <w:t>日为份额折算基准日，对军工分级基础份额、军工</w:t>
      </w:r>
      <w:r w:rsidRPr="00885C59">
        <w:rPr>
          <w:kern w:val="0"/>
          <w:szCs w:val="21"/>
        </w:rPr>
        <w:t>A</w:t>
      </w:r>
      <w:r w:rsidRPr="00885C59">
        <w:rPr>
          <w:kern w:val="0"/>
          <w:szCs w:val="21"/>
        </w:rPr>
        <w:t>类份额和军工</w:t>
      </w:r>
      <w:r w:rsidRPr="00885C59">
        <w:rPr>
          <w:kern w:val="0"/>
          <w:szCs w:val="21"/>
        </w:rPr>
        <w:t>B</w:t>
      </w:r>
      <w:r w:rsidRPr="00885C59">
        <w:rPr>
          <w:kern w:val="0"/>
          <w:szCs w:val="21"/>
        </w:rPr>
        <w:t>类份额实施不定期份额折算。</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6.4.9 </w:t>
      </w:r>
      <w:r w:rsidRPr="00885C59">
        <w:rPr>
          <w:rFonts w:hint="eastAsia"/>
          <w:b/>
          <w:color w:val="000000"/>
          <w:kern w:val="0"/>
          <w:szCs w:val="21"/>
        </w:rPr>
        <w:t>关联方关系</w:t>
      </w:r>
    </w:p>
    <w:p w:rsidR="00F516C9" w:rsidRPr="00885C59" w:rsidRDefault="00F516C9" w:rsidP="00FB519A">
      <w:pPr>
        <w:spacing w:line="360" w:lineRule="auto"/>
        <w:ind w:firstLineChars="196" w:firstLine="413"/>
        <w:rPr>
          <w:b/>
          <w:kern w:val="0"/>
          <w:szCs w:val="21"/>
        </w:rPr>
      </w:pPr>
      <w:r w:rsidRPr="00885C59">
        <w:rPr>
          <w:b/>
          <w:bCs/>
          <w:color w:val="000000"/>
          <w:kern w:val="0"/>
          <w:szCs w:val="21"/>
        </w:rPr>
        <w:t>6.4.9.1</w:t>
      </w:r>
      <w:r w:rsidRPr="00885C59">
        <w:rPr>
          <w:rFonts w:hint="eastAsia"/>
          <w:b/>
          <w:kern w:val="0"/>
          <w:szCs w:val="21"/>
        </w:rPr>
        <w:t>本报告期存在控制关系或其他重大利害关系的关联方发生变化的情况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本报告期内存在控制关系或其他重大利害关系的关联方未发生变化。</w:t>
      </w:r>
    </w:p>
    <w:p w:rsidR="00F516C9" w:rsidRPr="00885C59" w:rsidRDefault="00F516C9" w:rsidP="00D828F2">
      <w:pPr>
        <w:spacing w:line="360" w:lineRule="auto"/>
        <w:rPr>
          <w:b/>
          <w:kern w:val="0"/>
          <w:szCs w:val="21"/>
        </w:rPr>
      </w:pPr>
      <w:r w:rsidRPr="00885C59">
        <w:rPr>
          <w:b/>
          <w:bCs/>
          <w:color w:val="000000"/>
          <w:kern w:val="0"/>
          <w:szCs w:val="21"/>
        </w:rPr>
        <w:t xml:space="preserve">6.4.9.2 </w:t>
      </w:r>
      <w:r w:rsidRPr="00885C59">
        <w:rPr>
          <w:rFonts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F516C9" w:rsidRPr="00885C59" w:rsidTr="00C84609">
        <w:tc>
          <w:tcPr>
            <w:tcW w:w="5220" w:type="dxa"/>
            <w:vAlign w:val="center"/>
          </w:tcPr>
          <w:p w:rsidR="00F516C9" w:rsidRPr="00885C59" w:rsidRDefault="00F516C9" w:rsidP="0070173B">
            <w:pPr>
              <w:jc w:val="center"/>
              <w:rPr>
                <w:color w:val="000000"/>
                <w:szCs w:val="21"/>
              </w:rPr>
            </w:pPr>
            <w:r w:rsidRPr="00885C59">
              <w:rPr>
                <w:rFonts w:hint="eastAsia"/>
                <w:color w:val="000000"/>
                <w:szCs w:val="21"/>
              </w:rPr>
              <w:t>关联方名称</w:t>
            </w:r>
          </w:p>
        </w:tc>
        <w:tc>
          <w:tcPr>
            <w:tcW w:w="3780" w:type="dxa"/>
            <w:vAlign w:val="center"/>
          </w:tcPr>
          <w:p w:rsidR="00F516C9" w:rsidRPr="00885C59" w:rsidRDefault="00F516C9" w:rsidP="0070173B">
            <w:pPr>
              <w:jc w:val="center"/>
              <w:rPr>
                <w:color w:val="000000"/>
                <w:szCs w:val="21"/>
              </w:rPr>
            </w:pPr>
            <w:r w:rsidRPr="00885C59">
              <w:rPr>
                <w:rFonts w:hint="eastAsia"/>
                <w:color w:val="000000"/>
                <w:szCs w:val="21"/>
              </w:rPr>
              <w:t>与本基金的关系</w:t>
            </w:r>
          </w:p>
        </w:tc>
      </w:tr>
      <w:tr w:rsidR="00915372">
        <w:tc>
          <w:tcPr>
            <w:tcW w:w="5220" w:type="dxa"/>
            <w:vAlign w:val="center"/>
          </w:tcPr>
          <w:p w:rsidR="00915372" w:rsidRDefault="00C36074">
            <w:pPr>
              <w:jc w:val="left"/>
            </w:pPr>
            <w:r>
              <w:rPr>
                <w:color w:val="000000"/>
                <w:szCs w:val="21"/>
              </w:rPr>
              <w:t>易方达基金管理有限公司</w:t>
            </w:r>
          </w:p>
        </w:tc>
        <w:tc>
          <w:tcPr>
            <w:tcW w:w="3780" w:type="dxa"/>
            <w:vAlign w:val="center"/>
          </w:tcPr>
          <w:p w:rsidR="00915372" w:rsidRDefault="00C36074">
            <w:pPr>
              <w:jc w:val="left"/>
            </w:pPr>
            <w:r>
              <w:rPr>
                <w:color w:val="000000"/>
                <w:szCs w:val="21"/>
              </w:rPr>
              <w:t>基金管理人、基金销售机构</w:t>
            </w:r>
          </w:p>
        </w:tc>
      </w:tr>
      <w:tr w:rsidR="00915372">
        <w:tc>
          <w:tcPr>
            <w:tcW w:w="5220" w:type="dxa"/>
            <w:vAlign w:val="center"/>
          </w:tcPr>
          <w:p w:rsidR="00915372" w:rsidRDefault="00C36074">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915372" w:rsidRDefault="00C36074">
            <w:pPr>
              <w:jc w:val="left"/>
            </w:pPr>
            <w:r>
              <w:rPr>
                <w:color w:val="000000"/>
                <w:szCs w:val="21"/>
              </w:rPr>
              <w:t>基金托管人、基金销售机构</w:t>
            </w:r>
          </w:p>
        </w:tc>
      </w:tr>
      <w:tr w:rsidR="00915372">
        <w:tc>
          <w:tcPr>
            <w:tcW w:w="5220" w:type="dxa"/>
            <w:vAlign w:val="center"/>
          </w:tcPr>
          <w:p w:rsidR="00915372" w:rsidRDefault="00C36074">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915372" w:rsidRDefault="00C36074">
            <w:pPr>
              <w:jc w:val="left"/>
            </w:pPr>
            <w:r>
              <w:rPr>
                <w:color w:val="000000"/>
                <w:szCs w:val="21"/>
              </w:rPr>
              <w:t>基金管理人股东、基金销售机构</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注：以下关联交易均在正常业务范围内按一般商业条款订立。</w:t>
      </w:r>
    </w:p>
    <w:p w:rsidR="00F516C9" w:rsidRPr="00885C59" w:rsidRDefault="00F516C9" w:rsidP="004745B9">
      <w:pPr>
        <w:spacing w:line="360" w:lineRule="auto"/>
        <w:rPr>
          <w:b/>
          <w:color w:val="000000"/>
          <w:kern w:val="0"/>
          <w:szCs w:val="21"/>
        </w:rPr>
      </w:pPr>
      <w:r w:rsidRPr="00885C59">
        <w:rPr>
          <w:color w:val="000000"/>
          <w:szCs w:val="21"/>
        </w:rPr>
        <w:tab/>
      </w:r>
      <w:r w:rsidRPr="00885C59">
        <w:rPr>
          <w:b/>
          <w:bCs/>
          <w:color w:val="000000"/>
          <w:kern w:val="0"/>
          <w:szCs w:val="21"/>
        </w:rPr>
        <w:t xml:space="preserve">6.4.10 </w:t>
      </w:r>
      <w:r w:rsidRPr="00885C59">
        <w:rPr>
          <w:rFonts w:hint="eastAsia"/>
          <w:b/>
          <w:color w:val="000000"/>
          <w:kern w:val="0"/>
          <w:szCs w:val="21"/>
        </w:rPr>
        <w:t>本报告期及上年度可比期间的关联方交易</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6.4.10.1 </w:t>
      </w:r>
      <w:r w:rsidRPr="00885C59">
        <w:rPr>
          <w:rFonts w:hint="eastAsia"/>
          <w:b/>
          <w:color w:val="000000"/>
          <w:kern w:val="0"/>
          <w:szCs w:val="21"/>
        </w:rPr>
        <w:t>通过关联方交易单元进行的交易</w:t>
      </w:r>
    </w:p>
    <w:p w:rsidR="00F516C9" w:rsidRPr="00885C59" w:rsidRDefault="00F516C9" w:rsidP="00FB519A">
      <w:pPr>
        <w:spacing w:line="360" w:lineRule="auto"/>
        <w:ind w:firstLineChars="196" w:firstLine="413"/>
        <w:rPr>
          <w:color w:val="000000"/>
          <w:szCs w:val="21"/>
        </w:rPr>
      </w:pPr>
      <w:r w:rsidRPr="00885C59">
        <w:rPr>
          <w:b/>
          <w:bCs/>
          <w:color w:val="000000"/>
          <w:kern w:val="0"/>
          <w:szCs w:val="21"/>
        </w:rPr>
        <w:t xml:space="preserve">6.4.10.1.1 </w:t>
      </w:r>
      <w:r w:rsidRPr="00885C59">
        <w:rPr>
          <w:rFonts w:hint="eastAsia"/>
          <w:b/>
          <w:color w:val="000000"/>
          <w:szCs w:val="21"/>
        </w:rPr>
        <w:t>股票交易</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F516C9" w:rsidRPr="00885C59" w:rsidTr="00C84609">
        <w:tc>
          <w:tcPr>
            <w:tcW w:w="1980" w:type="dxa"/>
            <w:vMerge w:val="restart"/>
            <w:vAlign w:val="center"/>
          </w:tcPr>
          <w:p w:rsidR="00F516C9" w:rsidRPr="00885C59" w:rsidRDefault="00F516C9" w:rsidP="003C0ECA">
            <w:pPr>
              <w:autoSpaceDE w:val="0"/>
              <w:autoSpaceDN w:val="0"/>
              <w:spacing w:line="360" w:lineRule="auto"/>
              <w:jc w:val="center"/>
              <w:textAlignment w:val="bottom"/>
              <w:rPr>
                <w:bCs/>
                <w:color w:val="000000"/>
                <w:szCs w:val="21"/>
              </w:rPr>
            </w:pPr>
            <w:r w:rsidRPr="00885C59">
              <w:rPr>
                <w:rFonts w:hint="eastAsia"/>
                <w:bCs/>
                <w:color w:val="000000"/>
                <w:szCs w:val="21"/>
              </w:rPr>
              <w:t>关联方名称</w:t>
            </w:r>
          </w:p>
        </w:tc>
        <w:tc>
          <w:tcPr>
            <w:tcW w:w="3600"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w:t>
            </w:r>
          </w:p>
          <w:p w:rsidR="00F516C9" w:rsidRPr="00885C59" w:rsidRDefault="00F516C9" w:rsidP="003C0ECA">
            <w:pPr>
              <w:widowControl/>
              <w:autoSpaceDE w:val="0"/>
              <w:autoSpaceDN w:val="0"/>
              <w:spacing w:line="360" w:lineRule="auto"/>
              <w:ind w:right="-15"/>
              <w:jc w:val="center"/>
              <w:textAlignment w:val="bottom"/>
              <w:rPr>
                <w:color w:val="000000"/>
                <w:szCs w:val="21"/>
              </w:rPr>
            </w:pP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w:t>
            </w:r>
            <w:r w:rsidRPr="00885C59">
              <w:rPr>
                <w:rFonts w:hint="eastAsia"/>
                <w:color w:val="000000"/>
                <w:szCs w:val="21"/>
              </w:rPr>
              <w:t>至</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3420" w:type="dxa"/>
            <w:gridSpan w:val="2"/>
            <w:vAlign w:val="center"/>
          </w:tcPr>
          <w:p w:rsidR="00F516C9" w:rsidRPr="00885C59" w:rsidRDefault="00F516C9" w:rsidP="003C0ECA">
            <w:pPr>
              <w:tabs>
                <w:tab w:val="left" w:pos="555"/>
                <w:tab w:val="center" w:pos="1472"/>
              </w:tabs>
              <w:spacing w:line="360" w:lineRule="auto"/>
              <w:jc w:val="left"/>
              <w:rPr>
                <w:color w:val="000000"/>
                <w:szCs w:val="21"/>
              </w:rPr>
            </w:pPr>
            <w:r w:rsidRPr="00885C59">
              <w:rPr>
                <w:color w:val="000000"/>
                <w:szCs w:val="21"/>
              </w:rPr>
              <w:tab/>
            </w:r>
            <w:r w:rsidRPr="00885C59">
              <w:rPr>
                <w:color w:val="000000"/>
                <w:szCs w:val="21"/>
              </w:rPr>
              <w:tab/>
            </w:r>
            <w:r w:rsidRPr="00885C59">
              <w:rPr>
                <w:rFonts w:hint="eastAsia"/>
                <w:color w:val="000000"/>
                <w:szCs w:val="21"/>
              </w:rPr>
              <w:t>上年度可比期间</w:t>
            </w:r>
          </w:p>
          <w:p w:rsidR="00F516C9" w:rsidRPr="00885C59" w:rsidRDefault="00F516C9" w:rsidP="003C0ECA">
            <w:pPr>
              <w:widowControl/>
              <w:autoSpaceDE w:val="0"/>
              <w:autoSpaceDN w:val="0"/>
              <w:spacing w:line="360" w:lineRule="auto"/>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C84609">
        <w:tc>
          <w:tcPr>
            <w:tcW w:w="1980" w:type="dxa"/>
            <w:vMerge/>
            <w:vAlign w:val="center"/>
          </w:tcPr>
          <w:p w:rsidR="00F516C9" w:rsidRPr="00885C59" w:rsidRDefault="00F516C9" w:rsidP="003C0ECA">
            <w:pPr>
              <w:widowControl/>
              <w:spacing w:line="360" w:lineRule="auto"/>
              <w:jc w:val="left"/>
              <w:rPr>
                <w:bCs/>
                <w:color w:val="000000"/>
                <w:szCs w:val="21"/>
              </w:rPr>
            </w:pPr>
          </w:p>
        </w:tc>
        <w:tc>
          <w:tcPr>
            <w:tcW w:w="2340" w:type="dxa"/>
            <w:vAlign w:val="center"/>
          </w:tcPr>
          <w:p w:rsidR="00F516C9" w:rsidRPr="00885C59" w:rsidRDefault="00F516C9" w:rsidP="003C0ECA">
            <w:pPr>
              <w:spacing w:line="360" w:lineRule="auto"/>
              <w:jc w:val="center"/>
              <w:rPr>
                <w:color w:val="000000"/>
                <w:szCs w:val="21"/>
              </w:rPr>
            </w:pPr>
            <w:r w:rsidRPr="00885C59">
              <w:rPr>
                <w:rFonts w:hint="eastAsia"/>
                <w:bCs/>
                <w:color w:val="000000"/>
                <w:szCs w:val="21"/>
              </w:rPr>
              <w:t>成交金额</w:t>
            </w:r>
          </w:p>
        </w:tc>
        <w:tc>
          <w:tcPr>
            <w:tcW w:w="1260" w:type="dxa"/>
            <w:vAlign w:val="center"/>
          </w:tcPr>
          <w:p w:rsidR="00F516C9" w:rsidRPr="00885C59" w:rsidRDefault="00F516C9" w:rsidP="003C0ECA">
            <w:pPr>
              <w:spacing w:line="360" w:lineRule="auto"/>
              <w:jc w:val="right"/>
              <w:rPr>
                <w:color w:val="000000"/>
                <w:szCs w:val="21"/>
              </w:rPr>
            </w:pPr>
            <w:r w:rsidRPr="00885C59">
              <w:rPr>
                <w:rFonts w:hint="eastAsia"/>
                <w:color w:val="000000"/>
                <w:szCs w:val="21"/>
              </w:rPr>
              <w:t>占当期股票成交总额的比例</w:t>
            </w:r>
          </w:p>
        </w:tc>
        <w:tc>
          <w:tcPr>
            <w:tcW w:w="2160" w:type="dxa"/>
            <w:vAlign w:val="center"/>
          </w:tcPr>
          <w:p w:rsidR="00F516C9" w:rsidRPr="001D5BA4" w:rsidRDefault="00F516C9" w:rsidP="003C0ECA">
            <w:pPr>
              <w:pStyle w:val="a6"/>
              <w:widowControl/>
              <w:autoSpaceDE w:val="0"/>
              <w:autoSpaceDN w:val="0"/>
              <w:spacing w:line="360" w:lineRule="auto"/>
              <w:jc w:val="center"/>
              <w:textAlignment w:val="bottom"/>
              <w:rPr>
                <w:bCs/>
                <w:color w:val="000000"/>
                <w:sz w:val="21"/>
                <w:szCs w:val="21"/>
              </w:rPr>
            </w:pPr>
            <w:r w:rsidRPr="00C84ACC">
              <w:rPr>
                <w:rFonts w:hint="eastAsia"/>
                <w:bCs/>
                <w:color w:val="000000"/>
                <w:sz w:val="21"/>
                <w:szCs w:val="21"/>
              </w:rPr>
              <w:t>成交金额</w:t>
            </w:r>
          </w:p>
        </w:tc>
        <w:tc>
          <w:tcPr>
            <w:tcW w:w="1260" w:type="dxa"/>
            <w:vAlign w:val="center"/>
          </w:tcPr>
          <w:p w:rsidR="00F516C9" w:rsidRPr="00885C59" w:rsidRDefault="00F516C9" w:rsidP="003C0ECA">
            <w:pPr>
              <w:autoSpaceDE w:val="0"/>
              <w:autoSpaceDN w:val="0"/>
              <w:spacing w:line="360" w:lineRule="auto"/>
              <w:jc w:val="center"/>
              <w:textAlignment w:val="bottom"/>
              <w:rPr>
                <w:bCs/>
                <w:color w:val="000000"/>
                <w:szCs w:val="21"/>
              </w:rPr>
            </w:pPr>
            <w:r w:rsidRPr="00885C59">
              <w:rPr>
                <w:rFonts w:hint="eastAsia"/>
                <w:color w:val="000000"/>
                <w:szCs w:val="21"/>
              </w:rPr>
              <w:t>占当期股票成交总额的比例</w:t>
            </w:r>
          </w:p>
        </w:tc>
      </w:tr>
      <w:tr w:rsidR="00915372">
        <w:tc>
          <w:tcPr>
            <w:tcW w:w="1980" w:type="dxa"/>
            <w:vAlign w:val="center"/>
          </w:tcPr>
          <w:p w:rsidR="00915372" w:rsidRDefault="00C36074">
            <w:pPr>
              <w:jc w:val="left"/>
            </w:pPr>
            <w:r>
              <w:rPr>
                <w:bCs/>
                <w:color w:val="000000"/>
                <w:szCs w:val="21"/>
              </w:rPr>
              <w:t>广发证券</w:t>
            </w:r>
          </w:p>
        </w:tc>
        <w:tc>
          <w:tcPr>
            <w:tcW w:w="2340" w:type="dxa"/>
            <w:vAlign w:val="center"/>
          </w:tcPr>
          <w:p w:rsidR="00915372" w:rsidRDefault="00C36074">
            <w:pPr>
              <w:jc w:val="right"/>
            </w:pPr>
            <w:r>
              <w:rPr>
                <w:bCs/>
                <w:color w:val="000000"/>
                <w:szCs w:val="21"/>
              </w:rPr>
              <w:t>-</w:t>
            </w:r>
          </w:p>
        </w:tc>
        <w:tc>
          <w:tcPr>
            <w:tcW w:w="1260" w:type="dxa"/>
            <w:vAlign w:val="center"/>
          </w:tcPr>
          <w:p w:rsidR="00915372" w:rsidRDefault="00C36074">
            <w:pPr>
              <w:jc w:val="right"/>
            </w:pPr>
            <w:r>
              <w:rPr>
                <w:bCs/>
                <w:color w:val="000000"/>
                <w:szCs w:val="21"/>
              </w:rPr>
              <w:t>-</w:t>
            </w:r>
          </w:p>
        </w:tc>
        <w:tc>
          <w:tcPr>
            <w:tcW w:w="2160" w:type="dxa"/>
            <w:vAlign w:val="center"/>
          </w:tcPr>
          <w:p w:rsidR="00915372" w:rsidRDefault="00C36074">
            <w:pPr>
              <w:jc w:val="right"/>
            </w:pPr>
            <w:r>
              <w:rPr>
                <w:bCs/>
                <w:color w:val="000000"/>
                <w:szCs w:val="21"/>
              </w:rPr>
              <w:t>63,072,241.27</w:t>
            </w:r>
          </w:p>
        </w:tc>
        <w:tc>
          <w:tcPr>
            <w:tcW w:w="1260" w:type="dxa"/>
            <w:vAlign w:val="center"/>
          </w:tcPr>
          <w:p w:rsidR="00915372" w:rsidRDefault="00C36074">
            <w:pPr>
              <w:jc w:val="right"/>
            </w:pPr>
            <w:r>
              <w:rPr>
                <w:bCs/>
                <w:color w:val="000000"/>
                <w:szCs w:val="21"/>
              </w:rPr>
              <w:t>37.86%</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6.4.10.1.2 </w:t>
      </w:r>
      <w:r w:rsidRPr="00885C59">
        <w:rPr>
          <w:rFonts w:hint="eastAsia"/>
          <w:b/>
          <w:color w:val="000000"/>
          <w:szCs w:val="21"/>
        </w:rPr>
        <w:t>权证交易</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本基金本报告期及上年度可比期间未发生通过关联方交易单元进行的权证交易。</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6.4.10.1.3 </w:t>
      </w:r>
      <w:r w:rsidRPr="00885C59">
        <w:rPr>
          <w:rFonts w:hint="eastAsia"/>
          <w:b/>
          <w:color w:val="000000"/>
          <w:szCs w:val="21"/>
        </w:rPr>
        <w:t>应支付关联方的佣金</w:t>
      </w:r>
    </w:p>
    <w:p w:rsidR="007E3815" w:rsidRPr="00FA19BB" w:rsidRDefault="007E3815" w:rsidP="007E3815">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7E3815" w:rsidRPr="00FA19BB" w:rsidTr="00E95858">
        <w:tc>
          <w:tcPr>
            <w:tcW w:w="2106" w:type="dxa"/>
            <w:vMerge w:val="restart"/>
            <w:vAlign w:val="center"/>
          </w:tcPr>
          <w:p w:rsidR="007E3815" w:rsidRPr="00FA19BB" w:rsidRDefault="007E3815" w:rsidP="00E95858">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7E3815" w:rsidRPr="00FA19BB" w:rsidRDefault="007E3815" w:rsidP="00E95858">
            <w:pPr>
              <w:jc w:val="center"/>
              <w:rPr>
                <w:color w:val="000000"/>
                <w:szCs w:val="21"/>
              </w:rPr>
            </w:pPr>
            <w:r w:rsidRPr="00FA19BB">
              <w:rPr>
                <w:color w:val="000000"/>
                <w:szCs w:val="21"/>
              </w:rPr>
              <w:t>本期</w:t>
            </w:r>
          </w:p>
          <w:p w:rsidR="007E3815" w:rsidRPr="00FA19BB" w:rsidRDefault="007E3815" w:rsidP="00E95858">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7E3815" w:rsidRPr="00FA19BB" w:rsidTr="00E95858">
        <w:tc>
          <w:tcPr>
            <w:tcW w:w="2106" w:type="dxa"/>
            <w:vMerge/>
            <w:vAlign w:val="center"/>
          </w:tcPr>
          <w:p w:rsidR="007E3815" w:rsidRPr="00FA19BB" w:rsidRDefault="007E3815" w:rsidP="00E95858">
            <w:pPr>
              <w:widowControl/>
              <w:jc w:val="left"/>
              <w:rPr>
                <w:bCs/>
                <w:color w:val="000000"/>
                <w:szCs w:val="21"/>
              </w:rPr>
            </w:pPr>
          </w:p>
        </w:tc>
        <w:tc>
          <w:tcPr>
            <w:tcW w:w="1854"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当期</w:t>
            </w:r>
          </w:p>
          <w:p w:rsidR="007E3815" w:rsidRPr="00FA19BB" w:rsidRDefault="007E3815" w:rsidP="00E95858">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占期末应付佣金总额的比例</w:t>
            </w:r>
          </w:p>
        </w:tc>
      </w:tr>
      <w:tr w:rsidR="00915372">
        <w:tc>
          <w:tcPr>
            <w:tcW w:w="2106" w:type="dxa"/>
            <w:vAlign w:val="center"/>
          </w:tcPr>
          <w:p w:rsidR="00915372" w:rsidRDefault="00C36074">
            <w:pPr>
              <w:jc w:val="center"/>
            </w:pPr>
            <w:r>
              <w:rPr>
                <w:szCs w:val="21"/>
              </w:rPr>
              <w:t>-</w:t>
            </w:r>
          </w:p>
        </w:tc>
        <w:tc>
          <w:tcPr>
            <w:tcW w:w="1854" w:type="dxa"/>
            <w:vAlign w:val="center"/>
          </w:tcPr>
          <w:p w:rsidR="00915372" w:rsidRDefault="00C36074">
            <w:pPr>
              <w:jc w:val="center"/>
            </w:pPr>
            <w:r>
              <w:rPr>
                <w:szCs w:val="21"/>
              </w:rPr>
              <w:t>-</w:t>
            </w:r>
          </w:p>
        </w:tc>
        <w:tc>
          <w:tcPr>
            <w:tcW w:w="1300" w:type="dxa"/>
            <w:vAlign w:val="center"/>
          </w:tcPr>
          <w:p w:rsidR="00915372" w:rsidRDefault="00C36074">
            <w:pPr>
              <w:jc w:val="center"/>
            </w:pPr>
            <w:r>
              <w:rPr>
                <w:szCs w:val="21"/>
              </w:rPr>
              <w:t>-</w:t>
            </w:r>
          </w:p>
        </w:tc>
        <w:tc>
          <w:tcPr>
            <w:tcW w:w="2120" w:type="dxa"/>
            <w:vAlign w:val="center"/>
          </w:tcPr>
          <w:p w:rsidR="00915372" w:rsidRDefault="00C36074">
            <w:pPr>
              <w:jc w:val="center"/>
            </w:pPr>
            <w:r>
              <w:rPr>
                <w:szCs w:val="21"/>
              </w:rPr>
              <w:t>-</w:t>
            </w:r>
          </w:p>
        </w:tc>
        <w:tc>
          <w:tcPr>
            <w:tcW w:w="1620" w:type="dxa"/>
            <w:vAlign w:val="center"/>
          </w:tcPr>
          <w:p w:rsidR="00915372" w:rsidRDefault="00C36074">
            <w:pPr>
              <w:jc w:val="center"/>
            </w:pPr>
            <w:r>
              <w:rPr>
                <w:szCs w:val="21"/>
              </w:rPr>
              <w:t>-</w:t>
            </w:r>
          </w:p>
        </w:tc>
      </w:tr>
      <w:tr w:rsidR="007E3815" w:rsidRPr="00FA19BB" w:rsidTr="00E95858">
        <w:tc>
          <w:tcPr>
            <w:tcW w:w="2106" w:type="dxa"/>
            <w:vMerge w:val="restart"/>
            <w:vAlign w:val="center"/>
          </w:tcPr>
          <w:p w:rsidR="007E3815" w:rsidRPr="00FA19BB" w:rsidRDefault="007E3815" w:rsidP="00E95858">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7E3815" w:rsidRPr="00FA19BB" w:rsidRDefault="007E3815" w:rsidP="00E95858">
            <w:pPr>
              <w:jc w:val="center"/>
              <w:rPr>
                <w:color w:val="000000"/>
                <w:szCs w:val="21"/>
              </w:rPr>
            </w:pPr>
            <w:r w:rsidRPr="00FA19BB">
              <w:rPr>
                <w:color w:val="000000"/>
                <w:szCs w:val="21"/>
              </w:rPr>
              <w:t>上年度可比期间</w:t>
            </w:r>
          </w:p>
          <w:p w:rsidR="007E3815" w:rsidRPr="00FA19BB" w:rsidRDefault="007E3815" w:rsidP="00E95858">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7E3815" w:rsidRPr="00FA19BB" w:rsidTr="00E95858">
        <w:tc>
          <w:tcPr>
            <w:tcW w:w="2106" w:type="dxa"/>
            <w:vMerge/>
            <w:vAlign w:val="center"/>
          </w:tcPr>
          <w:p w:rsidR="007E3815" w:rsidRPr="00FA19BB" w:rsidRDefault="007E3815" w:rsidP="00E95858">
            <w:pPr>
              <w:widowControl/>
              <w:jc w:val="left"/>
              <w:rPr>
                <w:bCs/>
                <w:color w:val="000000"/>
                <w:szCs w:val="21"/>
              </w:rPr>
            </w:pPr>
          </w:p>
        </w:tc>
        <w:tc>
          <w:tcPr>
            <w:tcW w:w="1854"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当期</w:t>
            </w:r>
          </w:p>
          <w:p w:rsidR="007E3815" w:rsidRPr="00FA19BB" w:rsidRDefault="007E3815" w:rsidP="00E95858">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占期末应付佣金总额的比例</w:t>
            </w:r>
          </w:p>
        </w:tc>
      </w:tr>
      <w:tr w:rsidR="00915372">
        <w:tc>
          <w:tcPr>
            <w:tcW w:w="2106" w:type="dxa"/>
            <w:vAlign w:val="center"/>
          </w:tcPr>
          <w:p w:rsidR="00915372" w:rsidRDefault="00C36074">
            <w:r>
              <w:rPr>
                <w:szCs w:val="21"/>
              </w:rPr>
              <w:t>广发证券</w:t>
            </w:r>
          </w:p>
        </w:tc>
        <w:tc>
          <w:tcPr>
            <w:tcW w:w="1854" w:type="dxa"/>
            <w:vAlign w:val="center"/>
          </w:tcPr>
          <w:p w:rsidR="00915372" w:rsidRDefault="00C36074">
            <w:pPr>
              <w:jc w:val="right"/>
            </w:pPr>
            <w:r>
              <w:rPr>
                <w:szCs w:val="21"/>
              </w:rPr>
              <w:t>50,457.74</w:t>
            </w:r>
          </w:p>
        </w:tc>
        <w:tc>
          <w:tcPr>
            <w:tcW w:w="1300" w:type="dxa"/>
            <w:vAlign w:val="center"/>
          </w:tcPr>
          <w:p w:rsidR="00915372" w:rsidRDefault="00C36074">
            <w:pPr>
              <w:jc w:val="right"/>
            </w:pPr>
            <w:r>
              <w:rPr>
                <w:szCs w:val="21"/>
              </w:rPr>
              <w:t>39.22%</w:t>
            </w:r>
          </w:p>
        </w:tc>
        <w:tc>
          <w:tcPr>
            <w:tcW w:w="2120" w:type="dxa"/>
            <w:vAlign w:val="center"/>
          </w:tcPr>
          <w:p w:rsidR="00915372" w:rsidRDefault="00C36074">
            <w:pPr>
              <w:jc w:val="right"/>
            </w:pPr>
            <w:r>
              <w:rPr>
                <w:szCs w:val="21"/>
              </w:rPr>
              <w:t>36,293.12</w:t>
            </w:r>
          </w:p>
        </w:tc>
        <w:tc>
          <w:tcPr>
            <w:tcW w:w="1620" w:type="dxa"/>
            <w:vAlign w:val="center"/>
          </w:tcPr>
          <w:p w:rsidR="00915372" w:rsidRDefault="00C36074">
            <w:pPr>
              <w:jc w:val="right"/>
            </w:pPr>
            <w:r>
              <w:rPr>
                <w:szCs w:val="21"/>
              </w:rPr>
              <w:t>39.89%</w:t>
            </w:r>
          </w:p>
        </w:tc>
      </w:tr>
    </w:tbl>
    <w:p w:rsidR="00915372" w:rsidRDefault="00C36074">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F516C9" w:rsidRPr="00885C59" w:rsidRDefault="007E3815" w:rsidP="00482DCE">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 </w:t>
      </w:r>
      <w:r w:rsidRPr="00885C59">
        <w:rPr>
          <w:rFonts w:hint="eastAsia"/>
          <w:b/>
          <w:color w:val="000000"/>
          <w:kern w:val="0"/>
          <w:szCs w:val="21"/>
        </w:rPr>
        <w:t>关联方报酬</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6.4.10.2.1 </w:t>
      </w:r>
      <w:r w:rsidRPr="00885C59">
        <w:rPr>
          <w:rFonts w:hint="eastAsia"/>
          <w:b/>
          <w:color w:val="000000"/>
          <w:kern w:val="0"/>
          <w:szCs w:val="21"/>
        </w:rPr>
        <w:t>基金管理费</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F516C9" w:rsidRPr="00885C59" w:rsidTr="00862614">
        <w:tc>
          <w:tcPr>
            <w:tcW w:w="3686"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本期</w:t>
            </w:r>
          </w:p>
          <w:p w:rsidR="00F516C9" w:rsidRPr="00885C59" w:rsidRDefault="00F516C9" w:rsidP="0070173B">
            <w:pPr>
              <w:widowControl/>
              <w:autoSpaceDE w:val="0"/>
              <w:autoSpaceDN w:val="0"/>
              <w:ind w:right="-15"/>
              <w:jc w:val="center"/>
              <w:textAlignment w:val="bottom"/>
              <w:rPr>
                <w:color w:val="000000"/>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上年度可比期间</w:t>
            </w:r>
          </w:p>
          <w:p w:rsidR="00F516C9" w:rsidRPr="00885C59" w:rsidRDefault="00F516C9" w:rsidP="0070173B">
            <w:pPr>
              <w:widowControl/>
              <w:autoSpaceDE w:val="0"/>
              <w:autoSpaceDN w:val="0"/>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862614">
        <w:tc>
          <w:tcPr>
            <w:tcW w:w="3686" w:type="dxa"/>
            <w:vAlign w:val="center"/>
          </w:tcPr>
          <w:p w:rsidR="00F516C9" w:rsidRPr="00885C59" w:rsidRDefault="00F516C9" w:rsidP="00505CB1">
            <w:pPr>
              <w:rPr>
                <w:color w:val="000000"/>
                <w:szCs w:val="21"/>
              </w:rPr>
            </w:pPr>
            <w:r w:rsidRPr="00885C59">
              <w:rPr>
                <w:rFonts w:hint="eastAsia"/>
                <w:szCs w:val="21"/>
              </w:rPr>
              <w:t>当期发生的基金应支付的管理费</w:t>
            </w:r>
          </w:p>
        </w:tc>
        <w:tc>
          <w:tcPr>
            <w:tcW w:w="2657" w:type="dxa"/>
            <w:vAlign w:val="center"/>
          </w:tcPr>
          <w:p w:rsidR="00F516C9" w:rsidRPr="00885C59" w:rsidRDefault="00F516C9" w:rsidP="00505CB1">
            <w:pPr>
              <w:jc w:val="right"/>
              <w:rPr>
                <w:szCs w:val="21"/>
              </w:rPr>
            </w:pPr>
            <w:r w:rsidRPr="00885C59">
              <w:rPr>
                <w:szCs w:val="21"/>
              </w:rPr>
              <w:t>804,299.17</w:t>
            </w:r>
          </w:p>
        </w:tc>
        <w:tc>
          <w:tcPr>
            <w:tcW w:w="2657" w:type="dxa"/>
            <w:vAlign w:val="center"/>
          </w:tcPr>
          <w:p w:rsidR="00F516C9" w:rsidRPr="00885C59" w:rsidRDefault="00F516C9" w:rsidP="00505CB1">
            <w:pPr>
              <w:jc w:val="right"/>
              <w:rPr>
                <w:szCs w:val="21"/>
              </w:rPr>
            </w:pPr>
            <w:r w:rsidRPr="00885C59">
              <w:rPr>
                <w:szCs w:val="21"/>
              </w:rPr>
              <w:t>1,397,315.27</w:t>
            </w:r>
          </w:p>
        </w:tc>
      </w:tr>
      <w:tr w:rsidR="00F516C9" w:rsidRPr="00885C59" w:rsidTr="00862614">
        <w:tc>
          <w:tcPr>
            <w:tcW w:w="3686" w:type="dxa"/>
            <w:vAlign w:val="center"/>
          </w:tcPr>
          <w:p w:rsidR="00F516C9" w:rsidRPr="00885C59" w:rsidRDefault="00F516C9" w:rsidP="00505CB1">
            <w:pPr>
              <w:rPr>
                <w:color w:val="000000"/>
                <w:szCs w:val="21"/>
              </w:rPr>
            </w:pPr>
            <w:r w:rsidRPr="00885C59">
              <w:rPr>
                <w:rFonts w:hint="eastAsia"/>
                <w:szCs w:val="21"/>
              </w:rPr>
              <w:t>其中：支付销售机构的客户维护费</w:t>
            </w:r>
          </w:p>
        </w:tc>
        <w:tc>
          <w:tcPr>
            <w:tcW w:w="2657" w:type="dxa"/>
            <w:vAlign w:val="center"/>
          </w:tcPr>
          <w:p w:rsidR="00F516C9" w:rsidRPr="00885C59" w:rsidRDefault="00F516C9" w:rsidP="00505CB1">
            <w:pPr>
              <w:jc w:val="right"/>
              <w:rPr>
                <w:szCs w:val="21"/>
              </w:rPr>
            </w:pPr>
            <w:r w:rsidRPr="00885C59">
              <w:rPr>
                <w:szCs w:val="21"/>
              </w:rPr>
              <w:t>168,062.61</w:t>
            </w:r>
          </w:p>
        </w:tc>
        <w:tc>
          <w:tcPr>
            <w:tcW w:w="2657" w:type="dxa"/>
            <w:vAlign w:val="center"/>
          </w:tcPr>
          <w:p w:rsidR="00F516C9" w:rsidRPr="00885C59" w:rsidRDefault="00F516C9" w:rsidP="00505CB1">
            <w:pPr>
              <w:jc w:val="right"/>
              <w:rPr>
                <w:szCs w:val="21"/>
              </w:rPr>
            </w:pPr>
            <w:r w:rsidRPr="00885C59">
              <w:rPr>
                <w:szCs w:val="21"/>
              </w:rPr>
              <w:t>284,918.47</w:t>
            </w:r>
          </w:p>
        </w:tc>
      </w:tr>
    </w:tbl>
    <w:p w:rsidR="00915372" w:rsidRDefault="00C36074">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1.0%</w:t>
      </w:r>
      <w:r>
        <w:rPr>
          <w:kern w:val="0"/>
          <w:szCs w:val="21"/>
        </w:rPr>
        <w:t>年费率计提。管理费的计算方法如下：</w:t>
      </w:r>
    </w:p>
    <w:p w:rsidR="00915372" w:rsidRDefault="00C36074">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E×1.0%÷</w:t>
      </w:r>
      <w:r>
        <w:rPr>
          <w:kern w:val="0"/>
          <w:szCs w:val="21"/>
        </w:rPr>
        <w:t>当年天数</w:t>
      </w:r>
    </w:p>
    <w:p w:rsidR="00915372" w:rsidRDefault="00C36074">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915372" w:rsidRDefault="00C36074">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基金管理费每日计提，按月支付。由基金托管人根据与基金管理人核对一致的财务数据，自动在月初</w:t>
      </w:r>
      <w:r w:rsidRPr="00885C59">
        <w:rPr>
          <w:kern w:val="0"/>
          <w:szCs w:val="21"/>
        </w:rPr>
        <w:t>5</w:t>
      </w:r>
      <w:r w:rsidRPr="00885C59">
        <w:rPr>
          <w:kern w:val="0"/>
          <w:szCs w:val="21"/>
        </w:rPr>
        <w:t>个工作日内、按照指定的账户路径进行资金支付，基金管理人无需再出具资金划拨指令。若遇法定节假日、休息日等，支付日期顺延。</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6.4.10.2.2 </w:t>
      </w:r>
      <w:r w:rsidRPr="00885C59">
        <w:rPr>
          <w:rFonts w:hint="eastAsia"/>
          <w:b/>
          <w:color w:val="000000"/>
          <w:kern w:val="0"/>
          <w:szCs w:val="21"/>
        </w:rPr>
        <w:t>基金托管费</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F516C9" w:rsidRPr="00885C59" w:rsidTr="00862614">
        <w:tc>
          <w:tcPr>
            <w:tcW w:w="3686"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本期</w:t>
            </w:r>
          </w:p>
          <w:p w:rsidR="00F516C9" w:rsidRPr="00885C59" w:rsidRDefault="00F516C9" w:rsidP="0070173B">
            <w:pPr>
              <w:widowControl/>
              <w:autoSpaceDE w:val="0"/>
              <w:autoSpaceDN w:val="0"/>
              <w:ind w:right="-15"/>
              <w:jc w:val="center"/>
              <w:textAlignment w:val="bottom"/>
              <w:rPr>
                <w:color w:val="000000"/>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上年度可比期间</w:t>
            </w:r>
          </w:p>
          <w:p w:rsidR="00F516C9" w:rsidRPr="00885C59" w:rsidRDefault="00F516C9" w:rsidP="0070173B">
            <w:pPr>
              <w:widowControl/>
              <w:autoSpaceDE w:val="0"/>
              <w:autoSpaceDN w:val="0"/>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862614">
        <w:tc>
          <w:tcPr>
            <w:tcW w:w="3686" w:type="dxa"/>
            <w:vAlign w:val="center"/>
          </w:tcPr>
          <w:p w:rsidR="00F516C9" w:rsidRPr="00885C59" w:rsidRDefault="00F516C9" w:rsidP="0070173B">
            <w:pPr>
              <w:rPr>
                <w:color w:val="000000"/>
                <w:szCs w:val="21"/>
              </w:rPr>
            </w:pPr>
            <w:r w:rsidRPr="00885C59">
              <w:rPr>
                <w:rFonts w:hint="eastAsia"/>
                <w:szCs w:val="21"/>
              </w:rPr>
              <w:t>当期发生的基金应支付的托管费</w:t>
            </w:r>
          </w:p>
        </w:tc>
        <w:tc>
          <w:tcPr>
            <w:tcW w:w="2657" w:type="dxa"/>
            <w:vAlign w:val="center"/>
          </w:tcPr>
          <w:p w:rsidR="00F516C9" w:rsidRPr="00885C59" w:rsidRDefault="00F516C9" w:rsidP="0070173B">
            <w:pPr>
              <w:jc w:val="right"/>
              <w:rPr>
                <w:color w:val="000000"/>
                <w:kern w:val="0"/>
                <w:szCs w:val="21"/>
              </w:rPr>
            </w:pPr>
            <w:r w:rsidRPr="00885C59">
              <w:rPr>
                <w:szCs w:val="21"/>
              </w:rPr>
              <w:t>176,945.82</w:t>
            </w:r>
          </w:p>
        </w:tc>
        <w:tc>
          <w:tcPr>
            <w:tcW w:w="2657" w:type="dxa"/>
            <w:vAlign w:val="center"/>
          </w:tcPr>
          <w:p w:rsidR="00F516C9" w:rsidRPr="00885C59" w:rsidRDefault="00F516C9" w:rsidP="00B56418">
            <w:pPr>
              <w:jc w:val="right"/>
              <w:rPr>
                <w:color w:val="000000"/>
                <w:szCs w:val="21"/>
              </w:rPr>
            </w:pPr>
            <w:r w:rsidRPr="00885C59">
              <w:rPr>
                <w:szCs w:val="21"/>
              </w:rPr>
              <w:t>307,409.26</w:t>
            </w:r>
          </w:p>
        </w:tc>
      </w:tr>
    </w:tbl>
    <w:p w:rsidR="00915372" w:rsidRDefault="00C36074">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0.22%</w:t>
      </w:r>
      <w:r>
        <w:rPr>
          <w:kern w:val="0"/>
          <w:szCs w:val="21"/>
        </w:rPr>
        <w:t>的年费率计提。托管费的计算方法如下：</w:t>
      </w:r>
    </w:p>
    <w:p w:rsidR="00915372" w:rsidRDefault="00C36074">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E×0.22%÷</w:t>
      </w:r>
      <w:r>
        <w:rPr>
          <w:kern w:val="0"/>
          <w:szCs w:val="21"/>
        </w:rPr>
        <w:t>当年天数</w:t>
      </w:r>
    </w:p>
    <w:p w:rsidR="00915372" w:rsidRDefault="00C36074">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915372" w:rsidRDefault="00C36074">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基金托管费每日计提，按月支付。由基金托管人根据与基金管理人核对一致的财务数据，自动在月初</w:t>
      </w:r>
      <w:r w:rsidRPr="00885C59">
        <w:rPr>
          <w:kern w:val="0"/>
          <w:szCs w:val="21"/>
        </w:rPr>
        <w:t>5</w:t>
      </w:r>
      <w:r w:rsidRPr="00885C59">
        <w:rPr>
          <w:kern w:val="0"/>
          <w:szCs w:val="21"/>
        </w:rPr>
        <w:t>个工作日内、按照指定的账户路径进行资金支付，基金管理人无需再出具资金划拨指令。若遇法定节假日、休息日等，支付日期顺延。</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6.4.10.3 </w:t>
      </w:r>
      <w:r w:rsidRPr="00885C59">
        <w:rPr>
          <w:rFonts w:hint="eastAsia"/>
          <w:b/>
          <w:bCs/>
          <w:color w:val="000000"/>
          <w:szCs w:val="21"/>
        </w:rPr>
        <w:t>与关联方进行银行间同业市场的债券</w:t>
      </w:r>
      <w:r w:rsidRPr="00885C59">
        <w:rPr>
          <w:b/>
          <w:bCs/>
          <w:color w:val="000000"/>
          <w:szCs w:val="21"/>
        </w:rPr>
        <w:t>(</w:t>
      </w:r>
      <w:r w:rsidRPr="00885C59">
        <w:rPr>
          <w:rFonts w:hint="eastAsia"/>
          <w:b/>
          <w:bCs/>
          <w:color w:val="000000"/>
          <w:szCs w:val="21"/>
        </w:rPr>
        <w:t>含回购</w:t>
      </w:r>
      <w:r w:rsidRPr="00885C59">
        <w:rPr>
          <w:b/>
          <w:bCs/>
          <w:color w:val="000000"/>
          <w:szCs w:val="21"/>
        </w:rPr>
        <w:t>)</w:t>
      </w:r>
      <w:r w:rsidRPr="00885C59">
        <w:rPr>
          <w:rFonts w:hint="eastAsia"/>
          <w:b/>
          <w:bCs/>
          <w:color w:val="000000"/>
          <w:szCs w:val="21"/>
        </w:rPr>
        <w:t>交易</w:t>
      </w:r>
    </w:p>
    <w:p w:rsidR="00804543" w:rsidRDefault="00F516C9" w:rsidP="00804543">
      <w:pPr>
        <w:tabs>
          <w:tab w:val="left" w:pos="426"/>
        </w:tabs>
        <w:spacing w:line="360" w:lineRule="auto"/>
        <w:ind w:firstLineChars="200" w:firstLine="420"/>
        <w:jc w:val="left"/>
        <w:rPr>
          <w:rFonts w:eastAsiaTheme="minorEastAsia"/>
          <w:color w:val="000000" w:themeColor="text1"/>
          <w:kern w:val="0"/>
          <w:szCs w:val="21"/>
        </w:rPr>
      </w:pPr>
      <w:r w:rsidRPr="00885C59">
        <w:rPr>
          <w:kern w:val="0"/>
          <w:szCs w:val="21"/>
        </w:rPr>
        <w:t>本基金本报告期及上年度可比期间未与关联方进行银行间同业市场债券（含回购）交易。</w:t>
      </w:r>
    </w:p>
    <w:p w:rsidR="00804543" w:rsidRPr="00804543" w:rsidRDefault="00804543" w:rsidP="00804543">
      <w:pPr>
        <w:spacing w:line="360" w:lineRule="auto"/>
        <w:ind w:firstLineChars="196" w:firstLine="413"/>
        <w:jc w:val="left"/>
        <w:rPr>
          <w:b/>
          <w:bCs/>
          <w:color w:val="000000"/>
          <w:kern w:val="0"/>
          <w:szCs w:val="21"/>
        </w:rPr>
      </w:pPr>
      <w:r w:rsidRPr="00804543">
        <w:rPr>
          <w:rFonts w:hint="eastAsia"/>
          <w:b/>
          <w:bCs/>
          <w:color w:val="000000"/>
          <w:kern w:val="0"/>
          <w:szCs w:val="21"/>
        </w:rPr>
        <w:t>6.4.10.4</w:t>
      </w:r>
      <w:r w:rsidRPr="00804543">
        <w:rPr>
          <w:rFonts w:hint="eastAsia"/>
          <w:b/>
          <w:bCs/>
          <w:color w:val="000000"/>
          <w:kern w:val="0"/>
          <w:szCs w:val="21"/>
        </w:rPr>
        <w:t>报告期内转融通证券出借业务发生重大关联交易事项的说明</w:t>
      </w:r>
    </w:p>
    <w:p w:rsidR="00804543" w:rsidRPr="00804543" w:rsidRDefault="00804543" w:rsidP="00804543">
      <w:pPr>
        <w:adjustRightInd w:val="0"/>
        <w:snapToGrid w:val="0"/>
        <w:spacing w:line="360" w:lineRule="auto"/>
        <w:ind w:firstLineChars="196" w:firstLine="413"/>
        <w:jc w:val="left"/>
        <w:rPr>
          <w:b/>
          <w:bCs/>
          <w:color w:val="000000"/>
          <w:kern w:val="0"/>
          <w:szCs w:val="21"/>
        </w:rPr>
      </w:pPr>
      <w:r w:rsidRPr="00804543">
        <w:rPr>
          <w:rFonts w:hint="eastAsia"/>
          <w:b/>
          <w:bCs/>
          <w:color w:val="000000"/>
          <w:kern w:val="0"/>
          <w:szCs w:val="21"/>
        </w:rPr>
        <w:t>6.4.10.4.1</w:t>
      </w:r>
      <w:r w:rsidRPr="00804543">
        <w:rPr>
          <w:rFonts w:hint="eastAsia"/>
          <w:b/>
          <w:bCs/>
          <w:color w:val="000000"/>
          <w:kern w:val="0"/>
          <w:szCs w:val="21"/>
        </w:rPr>
        <w:t>与关联方通过约定申报方式进行的适用固定期限费率的证券出借业务的情况</w:t>
      </w:r>
    </w:p>
    <w:p w:rsidR="00804543" w:rsidRDefault="00804543" w:rsidP="00804543">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804543" w:rsidRPr="00804543" w:rsidRDefault="00804543" w:rsidP="00804543">
      <w:pPr>
        <w:adjustRightInd w:val="0"/>
        <w:snapToGrid w:val="0"/>
        <w:spacing w:line="360" w:lineRule="auto"/>
        <w:ind w:firstLineChars="196" w:firstLine="413"/>
        <w:jc w:val="left"/>
        <w:rPr>
          <w:b/>
          <w:bCs/>
          <w:color w:val="000000"/>
          <w:kern w:val="0"/>
          <w:szCs w:val="21"/>
        </w:rPr>
      </w:pPr>
      <w:r w:rsidRPr="00804543">
        <w:rPr>
          <w:rFonts w:hint="eastAsia"/>
          <w:b/>
          <w:bCs/>
          <w:color w:val="000000"/>
          <w:kern w:val="0"/>
          <w:szCs w:val="21"/>
        </w:rPr>
        <w:t>6.4.10.4.2</w:t>
      </w:r>
      <w:r w:rsidRPr="00804543">
        <w:rPr>
          <w:rFonts w:hint="eastAsia"/>
          <w:b/>
          <w:bCs/>
          <w:color w:val="000000"/>
          <w:kern w:val="0"/>
          <w:szCs w:val="21"/>
        </w:rPr>
        <w:t>与关联方通过约定申报方式进行的适用市场化期限费率的证券出借业务的情况</w:t>
      </w:r>
    </w:p>
    <w:p w:rsidR="00F516C9" w:rsidRPr="00885C59" w:rsidRDefault="00804543" w:rsidP="00482DCE">
      <w:pPr>
        <w:tabs>
          <w:tab w:val="left" w:pos="426"/>
        </w:tabs>
        <w:spacing w:line="360" w:lineRule="auto"/>
        <w:ind w:firstLineChars="200" w:firstLine="420"/>
        <w:rPr>
          <w:kern w:val="0"/>
          <w:szCs w:val="21"/>
        </w:rPr>
      </w:pPr>
      <w:r>
        <w:rPr>
          <w:kern w:val="0"/>
          <w:szCs w:val="21"/>
        </w:rPr>
        <w:t>本基金本报告期及上年度可比期间未发生与关联方通过约定申报方式进行的适用市场化期限费率的证券出借业务。</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6.4.10.5 </w:t>
      </w:r>
      <w:r w:rsidRPr="00885C59">
        <w:rPr>
          <w:rFonts w:hint="eastAsia"/>
          <w:b/>
          <w:bCs/>
          <w:color w:val="000000"/>
          <w:szCs w:val="21"/>
        </w:rPr>
        <w:t>各关联方投资本基金的情况</w:t>
      </w:r>
    </w:p>
    <w:p w:rsidR="00F516C9" w:rsidRPr="00885C59" w:rsidRDefault="00F516C9" w:rsidP="00FB519A">
      <w:pPr>
        <w:adjustRightInd w:val="0"/>
        <w:snapToGrid w:val="0"/>
        <w:spacing w:line="360" w:lineRule="auto"/>
        <w:ind w:firstLineChars="196" w:firstLine="413"/>
        <w:jc w:val="left"/>
        <w:rPr>
          <w:b/>
          <w:bCs/>
          <w:color w:val="000000"/>
          <w:szCs w:val="21"/>
        </w:rPr>
      </w:pPr>
      <w:r w:rsidRPr="00885C59">
        <w:rPr>
          <w:b/>
          <w:bCs/>
          <w:color w:val="000000"/>
          <w:kern w:val="0"/>
          <w:szCs w:val="21"/>
        </w:rPr>
        <w:t xml:space="preserve">6.4.10.5.1 </w:t>
      </w:r>
      <w:r w:rsidRPr="00885C59">
        <w:rPr>
          <w:rFonts w:hint="eastAsia"/>
          <w:b/>
          <w:bCs/>
          <w:color w:val="000000"/>
          <w:szCs w:val="21"/>
        </w:rPr>
        <w:t>报告期内基金管理人运用固有资金投资本基金的情况</w:t>
      </w:r>
    </w:p>
    <w:p w:rsidR="00F516C9" w:rsidRPr="00482DCE" w:rsidRDefault="00044264" w:rsidP="00482DCE">
      <w:pPr>
        <w:tabs>
          <w:tab w:val="left" w:pos="426"/>
        </w:tabs>
        <w:spacing w:line="360" w:lineRule="auto"/>
        <w:ind w:firstLineChars="200" w:firstLine="420"/>
        <w:rPr>
          <w:kern w:val="0"/>
          <w:szCs w:val="21"/>
        </w:rPr>
      </w:pPr>
      <w:r w:rsidRPr="0036599E">
        <w:rPr>
          <w:kern w:val="0"/>
          <w:szCs w:val="21"/>
        </w:rPr>
        <w:t>本报告期内和上年度可比期间基金管理人未运用固有资金投资本基金。</w:t>
      </w:r>
    </w:p>
    <w:p w:rsidR="00F516C9" w:rsidRDefault="00F516C9" w:rsidP="00A1426E">
      <w:pPr>
        <w:adjustRightInd w:val="0"/>
        <w:snapToGrid w:val="0"/>
        <w:spacing w:line="360" w:lineRule="auto"/>
        <w:jc w:val="left"/>
        <w:rPr>
          <w:b/>
          <w:bCs/>
          <w:color w:val="000000"/>
          <w:szCs w:val="21"/>
        </w:rPr>
      </w:pPr>
      <w:r w:rsidRPr="00885C59">
        <w:rPr>
          <w:bCs/>
          <w:color w:val="000000"/>
          <w:szCs w:val="21"/>
        </w:rPr>
        <w:tab/>
      </w:r>
      <w:r w:rsidRPr="00885C59">
        <w:rPr>
          <w:b/>
          <w:bCs/>
          <w:color w:val="000000"/>
          <w:kern w:val="0"/>
          <w:szCs w:val="21"/>
        </w:rPr>
        <w:t xml:space="preserve">6.4.10.5.2 </w:t>
      </w:r>
      <w:r w:rsidRPr="00885C59">
        <w:rPr>
          <w:rFonts w:hint="eastAsia"/>
          <w:b/>
          <w:bCs/>
          <w:color w:val="000000"/>
          <w:szCs w:val="21"/>
        </w:rPr>
        <w:t>报告期末除基金管理人之外的其他关联方投资本基金的情况</w:t>
      </w:r>
    </w:p>
    <w:p w:rsidR="00F516C9" w:rsidRPr="00241282" w:rsidRDefault="00F516C9" w:rsidP="00241282">
      <w:pPr>
        <w:adjustRightInd w:val="0"/>
        <w:snapToGrid w:val="0"/>
        <w:spacing w:line="288" w:lineRule="auto"/>
        <w:ind w:firstLineChars="200" w:firstLine="420"/>
        <w:rPr>
          <w:color w:val="000000"/>
          <w:szCs w:val="21"/>
        </w:rPr>
      </w:pPr>
      <w:r w:rsidRPr="00885C59">
        <w:rPr>
          <w:color w:val="000000"/>
          <w:szCs w:val="21"/>
        </w:rPr>
        <w:t>易方达军工分级</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adjustRightInd w:val="0"/>
        <w:snapToGrid w:val="0"/>
        <w:spacing w:line="288" w:lineRule="auto"/>
        <w:ind w:firstLineChars="200" w:firstLine="420"/>
        <w:rPr>
          <w:b/>
          <w:bCs/>
          <w:color w:val="000000"/>
          <w:szCs w:val="21"/>
        </w:rPr>
      </w:pPr>
      <w:r w:rsidRPr="00885C59">
        <w:rPr>
          <w:color w:val="000000"/>
          <w:szCs w:val="21"/>
        </w:rPr>
        <w:t>易方达军工分级</w:t>
      </w:r>
      <w:r w:rsidRPr="00885C59">
        <w:rPr>
          <w:color w:val="000000"/>
          <w:szCs w:val="21"/>
        </w:rPr>
        <w:t>A</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adjustRightInd w:val="0"/>
        <w:snapToGrid w:val="0"/>
        <w:spacing w:line="288" w:lineRule="auto"/>
        <w:ind w:firstLineChars="200" w:firstLine="420"/>
        <w:rPr>
          <w:b/>
          <w:bCs/>
          <w:color w:val="000000"/>
          <w:szCs w:val="21"/>
        </w:rPr>
      </w:pPr>
      <w:r w:rsidRPr="00885C59">
        <w:rPr>
          <w:color w:val="000000"/>
          <w:szCs w:val="21"/>
        </w:rPr>
        <w:t>易方达军工分级</w:t>
      </w:r>
      <w:r w:rsidRPr="00885C59">
        <w:rPr>
          <w:color w:val="000000"/>
          <w:szCs w:val="21"/>
        </w:rPr>
        <w:t>B</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6.4.10.6 </w:t>
      </w:r>
      <w:r w:rsidRPr="00885C59">
        <w:rPr>
          <w:rFonts w:hint="eastAsia"/>
          <w:b/>
          <w:bCs/>
          <w:color w:val="000000"/>
          <w:szCs w:val="21"/>
        </w:rPr>
        <w:t>由关联方保管的银行存款余额及当期产生的利息收入</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F516C9" w:rsidRPr="00885C59" w:rsidTr="00A1426E">
        <w:tc>
          <w:tcPr>
            <w:tcW w:w="2694" w:type="dxa"/>
            <w:vMerge w:val="restart"/>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关联方名称</w:t>
            </w:r>
          </w:p>
        </w:tc>
        <w:tc>
          <w:tcPr>
            <w:tcW w:w="3153"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w:t>
            </w:r>
          </w:p>
          <w:p w:rsidR="00F516C9" w:rsidRPr="00885C59" w:rsidRDefault="00F516C9" w:rsidP="003C0ECA">
            <w:pPr>
              <w:widowControl/>
              <w:autoSpaceDE w:val="0"/>
              <w:autoSpaceDN w:val="0"/>
              <w:spacing w:line="360" w:lineRule="auto"/>
              <w:ind w:right="-15"/>
              <w:jc w:val="center"/>
              <w:textAlignment w:val="bottom"/>
              <w:rPr>
                <w:color w:val="000000"/>
                <w:szCs w:val="21"/>
              </w:rPr>
            </w:pP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w:t>
            </w:r>
            <w:r w:rsidRPr="00885C59">
              <w:rPr>
                <w:rFonts w:hint="eastAsia"/>
                <w:color w:val="000000"/>
                <w:szCs w:val="21"/>
              </w:rPr>
              <w:t>至</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3153"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上年度可比期间</w:t>
            </w:r>
          </w:p>
          <w:p w:rsidR="00F516C9" w:rsidRPr="00885C59" w:rsidRDefault="00F516C9" w:rsidP="00CB3E85">
            <w:pPr>
              <w:widowControl/>
              <w:autoSpaceDE w:val="0"/>
              <w:autoSpaceDN w:val="0"/>
              <w:spacing w:line="360" w:lineRule="auto"/>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A1426E">
        <w:tc>
          <w:tcPr>
            <w:tcW w:w="2694" w:type="dxa"/>
            <w:vMerge/>
            <w:vAlign w:val="center"/>
          </w:tcPr>
          <w:p w:rsidR="00F516C9" w:rsidRPr="00885C59" w:rsidRDefault="00F516C9" w:rsidP="003C0ECA">
            <w:pPr>
              <w:widowControl/>
              <w:spacing w:line="360" w:lineRule="auto"/>
              <w:jc w:val="left"/>
              <w:rPr>
                <w:color w:val="000000"/>
                <w:szCs w:val="21"/>
              </w:rPr>
            </w:pPr>
          </w:p>
        </w:tc>
        <w:tc>
          <w:tcPr>
            <w:tcW w:w="1417"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期末余额</w:t>
            </w:r>
          </w:p>
        </w:tc>
        <w:tc>
          <w:tcPr>
            <w:tcW w:w="1736"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当期利息收入</w:t>
            </w:r>
          </w:p>
        </w:tc>
        <w:tc>
          <w:tcPr>
            <w:tcW w:w="1383"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期末余额</w:t>
            </w:r>
          </w:p>
        </w:tc>
        <w:tc>
          <w:tcPr>
            <w:tcW w:w="1770"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当期利息收入</w:t>
            </w:r>
          </w:p>
        </w:tc>
      </w:tr>
      <w:tr w:rsidR="00915372">
        <w:tc>
          <w:tcPr>
            <w:tcW w:w="2694" w:type="dxa"/>
            <w:vAlign w:val="center"/>
          </w:tcPr>
          <w:p w:rsidR="00915372" w:rsidRDefault="00C36074">
            <w:pPr>
              <w:jc w:val="left"/>
            </w:pPr>
            <w:r>
              <w:rPr>
                <w:szCs w:val="21"/>
              </w:rPr>
              <w:t>中国建设银行</w:t>
            </w:r>
            <w:r>
              <w:rPr>
                <w:szCs w:val="21"/>
              </w:rPr>
              <w:t>-</w:t>
            </w:r>
            <w:r>
              <w:rPr>
                <w:szCs w:val="21"/>
              </w:rPr>
              <w:t>活期存款</w:t>
            </w:r>
          </w:p>
        </w:tc>
        <w:tc>
          <w:tcPr>
            <w:tcW w:w="1417" w:type="dxa"/>
            <w:vAlign w:val="center"/>
          </w:tcPr>
          <w:p w:rsidR="00915372" w:rsidRDefault="00C36074">
            <w:pPr>
              <w:jc w:val="right"/>
            </w:pPr>
            <w:r>
              <w:rPr>
                <w:szCs w:val="21"/>
              </w:rPr>
              <w:t>9,341,336.08</w:t>
            </w:r>
          </w:p>
        </w:tc>
        <w:tc>
          <w:tcPr>
            <w:tcW w:w="1736" w:type="dxa"/>
            <w:vAlign w:val="center"/>
          </w:tcPr>
          <w:p w:rsidR="00915372" w:rsidRDefault="00C36074">
            <w:pPr>
              <w:jc w:val="right"/>
            </w:pPr>
            <w:r>
              <w:rPr>
                <w:szCs w:val="21"/>
              </w:rPr>
              <w:t>38,302.75</w:t>
            </w:r>
          </w:p>
        </w:tc>
        <w:tc>
          <w:tcPr>
            <w:tcW w:w="1383" w:type="dxa"/>
            <w:vAlign w:val="center"/>
          </w:tcPr>
          <w:p w:rsidR="00915372" w:rsidRDefault="00C36074">
            <w:pPr>
              <w:jc w:val="right"/>
            </w:pPr>
            <w:r>
              <w:rPr>
                <w:szCs w:val="21"/>
              </w:rPr>
              <w:t>13,274,531.18</w:t>
            </w:r>
          </w:p>
        </w:tc>
        <w:tc>
          <w:tcPr>
            <w:tcW w:w="1770" w:type="dxa"/>
            <w:vAlign w:val="center"/>
          </w:tcPr>
          <w:p w:rsidR="00915372" w:rsidRDefault="00C36074">
            <w:pPr>
              <w:jc w:val="right"/>
            </w:pPr>
            <w:r>
              <w:rPr>
                <w:szCs w:val="21"/>
              </w:rPr>
              <w:t>67,680.40</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注：本基金的上述银行存款由基金托管人中国建设银行股份有限公司保管，按银行同业利率或约定利率计息。</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6.4.10.7 </w:t>
      </w:r>
      <w:r w:rsidRPr="00885C59">
        <w:rPr>
          <w:rFonts w:hint="eastAsia"/>
          <w:b/>
          <w:bCs/>
          <w:color w:val="000000"/>
          <w:szCs w:val="21"/>
        </w:rPr>
        <w:t>本基金在承销期内参与关联方承销证券的情况</w:t>
      </w:r>
    </w:p>
    <w:p w:rsidR="00F516C9" w:rsidRPr="00224952" w:rsidRDefault="00F516C9" w:rsidP="00482DCE">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EA47F7" w:rsidRDefault="00F516C9" w:rsidP="00EA47F7">
      <w:pPr>
        <w:adjustRightInd w:val="0"/>
        <w:snapToGrid w:val="0"/>
        <w:spacing w:line="360" w:lineRule="auto"/>
        <w:ind w:firstLineChars="196" w:firstLine="413"/>
        <w:jc w:val="left"/>
        <w:rPr>
          <w:rFonts w:ascii="宋体"/>
          <w:b/>
          <w:color w:val="000000"/>
          <w:szCs w:val="21"/>
        </w:rPr>
      </w:pPr>
      <w:r w:rsidRPr="00885C59">
        <w:rPr>
          <w:b/>
          <w:bCs/>
          <w:color w:val="000000"/>
          <w:kern w:val="0"/>
          <w:szCs w:val="21"/>
        </w:rPr>
        <w:t xml:space="preserve">6.4.10.8 </w:t>
      </w:r>
      <w:r w:rsidRPr="00885C59">
        <w:rPr>
          <w:rFonts w:hint="eastAsia"/>
          <w:b/>
          <w:color w:val="000000"/>
          <w:szCs w:val="21"/>
        </w:rPr>
        <w:t>其他关联交易事项的说明</w:t>
      </w:r>
    </w:p>
    <w:p w:rsidR="00EA47F7" w:rsidRDefault="00EA47F7" w:rsidP="00EA47F7">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EA47F7" w:rsidRDefault="00EA47F7" w:rsidP="00482DCE">
      <w:pPr>
        <w:tabs>
          <w:tab w:val="left" w:pos="426"/>
        </w:tabs>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F516C9" w:rsidRPr="00885C59" w:rsidRDefault="00F516C9" w:rsidP="0027318A">
      <w:pPr>
        <w:spacing w:line="360" w:lineRule="auto"/>
        <w:ind w:firstLineChars="196" w:firstLine="413"/>
        <w:rPr>
          <w:b/>
          <w:bCs/>
          <w:color w:val="000000"/>
          <w:szCs w:val="21"/>
        </w:rPr>
      </w:pPr>
      <w:r w:rsidRPr="00885C59">
        <w:rPr>
          <w:b/>
          <w:bCs/>
          <w:color w:val="000000"/>
          <w:kern w:val="0"/>
          <w:szCs w:val="21"/>
        </w:rPr>
        <w:t xml:space="preserve">6.4.11 </w:t>
      </w:r>
      <w:r w:rsidRPr="00885C59">
        <w:rPr>
          <w:rFonts w:hint="eastAsia"/>
          <w:b/>
          <w:bCs/>
          <w:color w:val="000000"/>
          <w:szCs w:val="21"/>
        </w:rPr>
        <w:t>利润分配情况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根据《易方达军工指数分级证券投资基金基金合同》的约定，分级运作期内，本基金</w:t>
      </w:r>
      <w:r w:rsidRPr="00885C59">
        <w:rPr>
          <w:kern w:val="0"/>
          <w:szCs w:val="21"/>
        </w:rPr>
        <w:t>(</w:t>
      </w:r>
      <w:r w:rsidRPr="00885C59">
        <w:rPr>
          <w:kern w:val="0"/>
          <w:szCs w:val="21"/>
        </w:rPr>
        <w:t>包括军工分级基础份额、军工</w:t>
      </w:r>
      <w:r w:rsidRPr="00885C59">
        <w:rPr>
          <w:kern w:val="0"/>
          <w:szCs w:val="21"/>
        </w:rPr>
        <w:t>A</w:t>
      </w:r>
      <w:r w:rsidRPr="00885C59">
        <w:rPr>
          <w:kern w:val="0"/>
          <w:szCs w:val="21"/>
        </w:rPr>
        <w:t>类份额、军工</w:t>
      </w:r>
      <w:r w:rsidRPr="00885C59">
        <w:rPr>
          <w:kern w:val="0"/>
          <w:szCs w:val="21"/>
        </w:rPr>
        <w:t>B</w:t>
      </w:r>
      <w:r w:rsidRPr="00885C59">
        <w:rPr>
          <w:kern w:val="0"/>
          <w:szCs w:val="21"/>
        </w:rPr>
        <w:t>类份额</w:t>
      </w:r>
      <w:r w:rsidRPr="00885C59">
        <w:rPr>
          <w:kern w:val="0"/>
          <w:szCs w:val="21"/>
        </w:rPr>
        <w:t>)</w:t>
      </w:r>
      <w:r w:rsidRPr="00885C59">
        <w:rPr>
          <w:kern w:val="0"/>
          <w:szCs w:val="21"/>
        </w:rPr>
        <w:t>不进行收益分配。</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6.4.12 </w:t>
      </w:r>
      <w:r w:rsidRPr="00885C59">
        <w:rPr>
          <w:rFonts w:hint="eastAsia"/>
          <w:b/>
          <w:bCs/>
          <w:color w:val="000000"/>
          <w:szCs w:val="21"/>
        </w:rPr>
        <w:t>期末（</w:t>
      </w:r>
      <w:r w:rsidRPr="00885C59">
        <w:rPr>
          <w:b/>
          <w:bCs/>
          <w:color w:val="000000"/>
          <w:szCs w:val="21"/>
        </w:rPr>
        <w:t>2020</w:t>
      </w:r>
      <w:r w:rsidRPr="00885C59">
        <w:rPr>
          <w:b/>
          <w:bCs/>
          <w:color w:val="000000"/>
          <w:szCs w:val="21"/>
        </w:rPr>
        <w:t>年</w:t>
      </w:r>
      <w:r w:rsidRPr="00885C59">
        <w:rPr>
          <w:b/>
          <w:bCs/>
          <w:color w:val="000000"/>
          <w:szCs w:val="21"/>
        </w:rPr>
        <w:t>6</w:t>
      </w:r>
      <w:r w:rsidRPr="00885C59">
        <w:rPr>
          <w:b/>
          <w:bCs/>
          <w:color w:val="000000"/>
          <w:szCs w:val="21"/>
        </w:rPr>
        <w:t>月</w:t>
      </w:r>
      <w:r w:rsidRPr="00885C59">
        <w:rPr>
          <w:b/>
          <w:bCs/>
          <w:color w:val="000000"/>
          <w:szCs w:val="21"/>
        </w:rPr>
        <w:t>30</w:t>
      </w:r>
      <w:r w:rsidRPr="00885C59">
        <w:rPr>
          <w:b/>
          <w:bCs/>
          <w:color w:val="000000"/>
          <w:szCs w:val="21"/>
        </w:rPr>
        <w:t>日</w:t>
      </w:r>
      <w:r w:rsidRPr="00885C59">
        <w:rPr>
          <w:rFonts w:hint="eastAsia"/>
          <w:b/>
          <w:bCs/>
          <w:color w:val="000000"/>
          <w:szCs w:val="21"/>
        </w:rPr>
        <w:t>）本基金持有的流通受限证券</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6.4.12.1 </w:t>
      </w:r>
      <w:r w:rsidRPr="00885C59">
        <w:rPr>
          <w:rFonts w:hint="eastAsia"/>
          <w:b/>
          <w:bCs/>
          <w:color w:val="000000"/>
          <w:szCs w:val="21"/>
        </w:rPr>
        <w:t>因认购新发</w:t>
      </w:r>
      <w:r w:rsidRPr="00885C59">
        <w:rPr>
          <w:b/>
          <w:bCs/>
          <w:color w:val="000000"/>
          <w:szCs w:val="21"/>
        </w:rPr>
        <w:t>/</w:t>
      </w:r>
      <w:r w:rsidRPr="00885C59">
        <w:rPr>
          <w:rFonts w:hint="eastAsia"/>
          <w:b/>
          <w:bCs/>
          <w:color w:val="000000"/>
          <w:szCs w:val="21"/>
        </w:rPr>
        <w:t>增发证券而于期末持有的流通受限证券</w:t>
      </w:r>
    </w:p>
    <w:p w:rsidR="00F516C9" w:rsidRPr="00885C59" w:rsidRDefault="00F516C9" w:rsidP="008971E9">
      <w:pPr>
        <w:wordWrap w:val="0"/>
        <w:spacing w:line="360" w:lineRule="auto"/>
        <w:jc w:val="right"/>
        <w:rPr>
          <w:color w:val="000000"/>
          <w:szCs w:val="21"/>
        </w:rPr>
      </w:pPr>
      <w:r w:rsidRPr="00885C59">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F516C9" w:rsidRPr="00885C59" w:rsidTr="00A1426E">
        <w:trPr>
          <w:trHeight w:val="270"/>
        </w:trPr>
        <w:tc>
          <w:tcPr>
            <w:tcW w:w="9180" w:type="dxa"/>
            <w:gridSpan w:val="11"/>
            <w:vAlign w:val="center"/>
          </w:tcPr>
          <w:p w:rsidR="00F516C9" w:rsidRPr="00885C59" w:rsidRDefault="00F516C9" w:rsidP="00545824">
            <w:pPr>
              <w:rPr>
                <w:szCs w:val="21"/>
              </w:rPr>
            </w:pPr>
            <w:r w:rsidRPr="00885C59">
              <w:rPr>
                <w:b/>
                <w:bCs/>
                <w:color w:val="000000"/>
                <w:kern w:val="0"/>
                <w:szCs w:val="21"/>
              </w:rPr>
              <w:t>6.4.12.1.1</w:t>
            </w:r>
            <w:r w:rsidRPr="00885C59">
              <w:rPr>
                <w:rFonts w:hint="eastAsia"/>
                <w:color w:val="000000"/>
                <w:szCs w:val="21"/>
              </w:rPr>
              <w:t>受限证券类别：股票</w:t>
            </w:r>
          </w:p>
        </w:tc>
      </w:tr>
      <w:tr w:rsidR="00F516C9" w:rsidRPr="00885C59" w:rsidTr="00A1426E">
        <w:trPr>
          <w:trHeight w:val="745"/>
        </w:trPr>
        <w:tc>
          <w:tcPr>
            <w:tcW w:w="834" w:type="dxa"/>
            <w:vAlign w:val="center"/>
          </w:tcPr>
          <w:p w:rsidR="00F516C9" w:rsidRPr="00885C59" w:rsidRDefault="00F516C9" w:rsidP="00FB519A">
            <w:pPr>
              <w:ind w:leftChars="-46" w:left="-97" w:rightChars="-57" w:right="-120"/>
              <w:jc w:val="center"/>
              <w:rPr>
                <w:szCs w:val="21"/>
              </w:rPr>
            </w:pPr>
            <w:r w:rsidRPr="00885C59">
              <w:rPr>
                <w:rFonts w:hint="eastAsia"/>
                <w:szCs w:val="21"/>
              </w:rPr>
              <w:t>证券</w:t>
            </w:r>
          </w:p>
          <w:p w:rsidR="00F516C9" w:rsidRPr="00885C59" w:rsidRDefault="00F516C9" w:rsidP="00FB519A">
            <w:pPr>
              <w:ind w:leftChars="-46" w:left="-97" w:rightChars="-57" w:right="-120"/>
              <w:jc w:val="center"/>
              <w:rPr>
                <w:szCs w:val="21"/>
              </w:rPr>
            </w:pPr>
            <w:r w:rsidRPr="00885C59">
              <w:rPr>
                <w:rFonts w:hint="eastAsia"/>
                <w:szCs w:val="21"/>
              </w:rPr>
              <w:t>代码</w:t>
            </w:r>
          </w:p>
        </w:tc>
        <w:tc>
          <w:tcPr>
            <w:tcW w:w="835" w:type="dxa"/>
            <w:vAlign w:val="center"/>
          </w:tcPr>
          <w:p w:rsidR="00F516C9" w:rsidRPr="00885C59" w:rsidRDefault="00F516C9" w:rsidP="00FB519A">
            <w:pPr>
              <w:ind w:leftChars="-50" w:left="-105" w:rightChars="-54" w:right="-113"/>
              <w:jc w:val="center"/>
              <w:rPr>
                <w:szCs w:val="21"/>
              </w:rPr>
            </w:pPr>
            <w:r w:rsidRPr="00885C59">
              <w:rPr>
                <w:rFonts w:hint="eastAsia"/>
                <w:szCs w:val="21"/>
              </w:rPr>
              <w:t>证券</w:t>
            </w:r>
          </w:p>
          <w:p w:rsidR="00F516C9" w:rsidRPr="00885C59" w:rsidRDefault="00F516C9" w:rsidP="00FB519A">
            <w:pPr>
              <w:ind w:leftChars="-50" w:left="-105" w:rightChars="-54" w:right="-113"/>
              <w:jc w:val="center"/>
              <w:rPr>
                <w:szCs w:val="21"/>
              </w:rPr>
            </w:pPr>
            <w:r w:rsidRPr="00885C59">
              <w:rPr>
                <w:rFonts w:hint="eastAsia"/>
                <w:szCs w:val="21"/>
              </w:rPr>
              <w:t>名称</w:t>
            </w:r>
          </w:p>
        </w:tc>
        <w:tc>
          <w:tcPr>
            <w:tcW w:w="834" w:type="dxa"/>
            <w:vAlign w:val="center"/>
          </w:tcPr>
          <w:p w:rsidR="00F516C9" w:rsidRPr="00885C59" w:rsidRDefault="00F516C9" w:rsidP="00C23CAD">
            <w:pPr>
              <w:jc w:val="center"/>
              <w:rPr>
                <w:szCs w:val="21"/>
              </w:rPr>
            </w:pPr>
            <w:r w:rsidRPr="00885C59">
              <w:rPr>
                <w:rFonts w:hint="eastAsia"/>
                <w:szCs w:val="21"/>
              </w:rPr>
              <w:t>成功</w:t>
            </w:r>
          </w:p>
          <w:p w:rsidR="00F516C9" w:rsidRPr="00885C59" w:rsidRDefault="00F516C9" w:rsidP="00FB519A">
            <w:pPr>
              <w:ind w:leftChars="-32" w:left="-67" w:rightChars="-66" w:right="-139"/>
              <w:jc w:val="center"/>
              <w:rPr>
                <w:szCs w:val="21"/>
              </w:rPr>
            </w:pPr>
            <w:r w:rsidRPr="00885C59">
              <w:rPr>
                <w:rFonts w:hint="eastAsia"/>
                <w:szCs w:val="21"/>
              </w:rPr>
              <w:t>认购日</w:t>
            </w:r>
          </w:p>
        </w:tc>
        <w:tc>
          <w:tcPr>
            <w:tcW w:w="835" w:type="dxa"/>
            <w:vAlign w:val="center"/>
          </w:tcPr>
          <w:p w:rsidR="00F516C9" w:rsidRPr="00885C59" w:rsidRDefault="00F516C9" w:rsidP="00C23CAD">
            <w:pPr>
              <w:jc w:val="center"/>
              <w:rPr>
                <w:szCs w:val="21"/>
              </w:rPr>
            </w:pPr>
            <w:r w:rsidRPr="00885C59">
              <w:rPr>
                <w:rFonts w:hint="eastAsia"/>
                <w:szCs w:val="21"/>
              </w:rPr>
              <w:t>可流</w:t>
            </w:r>
          </w:p>
          <w:p w:rsidR="00F516C9" w:rsidRPr="00885C59" w:rsidRDefault="00F516C9" w:rsidP="00C23CAD">
            <w:pPr>
              <w:jc w:val="center"/>
              <w:rPr>
                <w:szCs w:val="21"/>
              </w:rPr>
            </w:pPr>
            <w:r w:rsidRPr="00885C59">
              <w:rPr>
                <w:rFonts w:hint="eastAsia"/>
                <w:szCs w:val="21"/>
              </w:rPr>
              <w:t>通日</w:t>
            </w:r>
          </w:p>
        </w:tc>
        <w:tc>
          <w:tcPr>
            <w:tcW w:w="834" w:type="dxa"/>
            <w:vAlign w:val="center"/>
          </w:tcPr>
          <w:p w:rsidR="00F516C9" w:rsidRPr="00885C59" w:rsidRDefault="00F516C9" w:rsidP="00C23CAD">
            <w:pPr>
              <w:jc w:val="center"/>
              <w:rPr>
                <w:szCs w:val="21"/>
              </w:rPr>
            </w:pPr>
            <w:r w:rsidRPr="00885C59">
              <w:rPr>
                <w:rFonts w:hint="eastAsia"/>
                <w:szCs w:val="21"/>
              </w:rPr>
              <w:t>流通受</w:t>
            </w:r>
          </w:p>
          <w:p w:rsidR="00F516C9" w:rsidRPr="00885C59" w:rsidRDefault="00F516C9" w:rsidP="00C23CAD">
            <w:pPr>
              <w:jc w:val="center"/>
              <w:rPr>
                <w:szCs w:val="21"/>
              </w:rPr>
            </w:pPr>
            <w:r w:rsidRPr="00885C59">
              <w:rPr>
                <w:rFonts w:hint="eastAsia"/>
                <w:szCs w:val="21"/>
              </w:rPr>
              <w:t>限类型</w:t>
            </w:r>
          </w:p>
        </w:tc>
        <w:tc>
          <w:tcPr>
            <w:tcW w:w="835" w:type="dxa"/>
            <w:vAlign w:val="center"/>
          </w:tcPr>
          <w:p w:rsidR="00F516C9" w:rsidRPr="00885C59" w:rsidRDefault="00F516C9" w:rsidP="00C23CAD">
            <w:pPr>
              <w:jc w:val="center"/>
              <w:rPr>
                <w:szCs w:val="21"/>
              </w:rPr>
            </w:pPr>
            <w:r w:rsidRPr="00885C59">
              <w:rPr>
                <w:rFonts w:hint="eastAsia"/>
                <w:szCs w:val="21"/>
              </w:rPr>
              <w:t>认购</w:t>
            </w:r>
          </w:p>
          <w:p w:rsidR="00F516C9" w:rsidRPr="00885C59" w:rsidRDefault="00F516C9" w:rsidP="00C23CAD">
            <w:pPr>
              <w:jc w:val="center"/>
              <w:rPr>
                <w:szCs w:val="21"/>
              </w:rPr>
            </w:pPr>
            <w:r w:rsidRPr="00885C59">
              <w:rPr>
                <w:rFonts w:hint="eastAsia"/>
                <w:szCs w:val="21"/>
              </w:rPr>
              <w:t>价格</w:t>
            </w:r>
          </w:p>
        </w:tc>
        <w:tc>
          <w:tcPr>
            <w:tcW w:w="834" w:type="dxa"/>
            <w:vAlign w:val="center"/>
          </w:tcPr>
          <w:p w:rsidR="00F516C9" w:rsidRPr="00885C59" w:rsidRDefault="00F516C9" w:rsidP="00FB519A">
            <w:pPr>
              <w:ind w:leftChars="-33" w:left="-69" w:rightChars="-46" w:right="-97"/>
              <w:jc w:val="center"/>
              <w:rPr>
                <w:szCs w:val="21"/>
              </w:rPr>
            </w:pPr>
            <w:r w:rsidRPr="00885C59">
              <w:rPr>
                <w:rFonts w:hint="eastAsia"/>
                <w:szCs w:val="21"/>
              </w:rPr>
              <w:t>期末估</w:t>
            </w:r>
          </w:p>
          <w:p w:rsidR="00F516C9" w:rsidRPr="00885C59" w:rsidRDefault="00F516C9" w:rsidP="00FB519A">
            <w:pPr>
              <w:ind w:leftChars="-33" w:left="-69" w:rightChars="-46" w:right="-97"/>
              <w:jc w:val="center"/>
              <w:rPr>
                <w:szCs w:val="21"/>
              </w:rPr>
            </w:pPr>
            <w:r w:rsidRPr="00885C59">
              <w:rPr>
                <w:rFonts w:hint="eastAsia"/>
                <w:szCs w:val="21"/>
              </w:rPr>
              <w:t>值单价</w:t>
            </w:r>
          </w:p>
        </w:tc>
        <w:tc>
          <w:tcPr>
            <w:tcW w:w="835" w:type="dxa"/>
            <w:vAlign w:val="center"/>
          </w:tcPr>
          <w:p w:rsidR="00F516C9" w:rsidRPr="00885C59" w:rsidRDefault="00F516C9" w:rsidP="00FB519A">
            <w:pPr>
              <w:ind w:leftChars="-77" w:left="-162" w:rightChars="-50" w:right="-105"/>
              <w:jc w:val="center"/>
              <w:rPr>
                <w:szCs w:val="21"/>
              </w:rPr>
            </w:pPr>
            <w:r w:rsidRPr="00885C59">
              <w:rPr>
                <w:rFonts w:hint="eastAsia"/>
                <w:szCs w:val="21"/>
              </w:rPr>
              <w:t>数量</w:t>
            </w:r>
            <w:r w:rsidRPr="00885C59">
              <w:rPr>
                <w:szCs w:val="21"/>
              </w:rPr>
              <w:t>(</w:t>
            </w:r>
            <w:r w:rsidRPr="00885C59">
              <w:rPr>
                <w:rFonts w:hint="eastAsia"/>
                <w:szCs w:val="21"/>
              </w:rPr>
              <w:t>单位：股</w:t>
            </w:r>
            <w:r w:rsidRPr="00885C59">
              <w:rPr>
                <w:szCs w:val="21"/>
              </w:rPr>
              <w:t>)</w:t>
            </w:r>
          </w:p>
        </w:tc>
        <w:tc>
          <w:tcPr>
            <w:tcW w:w="834"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成本总额</w:t>
            </w:r>
          </w:p>
        </w:tc>
        <w:tc>
          <w:tcPr>
            <w:tcW w:w="835"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估值总额</w:t>
            </w:r>
          </w:p>
        </w:tc>
        <w:tc>
          <w:tcPr>
            <w:tcW w:w="835" w:type="dxa"/>
            <w:vAlign w:val="center"/>
          </w:tcPr>
          <w:p w:rsidR="00F516C9" w:rsidRPr="00885C59" w:rsidRDefault="00F516C9" w:rsidP="00FB519A">
            <w:pPr>
              <w:ind w:leftChars="-48" w:left="-101" w:rightChars="-54" w:right="-113"/>
              <w:jc w:val="center"/>
              <w:rPr>
                <w:szCs w:val="21"/>
              </w:rPr>
            </w:pPr>
            <w:r w:rsidRPr="00885C59">
              <w:rPr>
                <w:rFonts w:hint="eastAsia"/>
                <w:szCs w:val="21"/>
              </w:rPr>
              <w:t>备注</w:t>
            </w:r>
          </w:p>
        </w:tc>
      </w:tr>
      <w:tr w:rsidR="00915372">
        <w:tc>
          <w:tcPr>
            <w:tcW w:w="834" w:type="dxa"/>
            <w:vAlign w:val="center"/>
          </w:tcPr>
          <w:p w:rsidR="00915372" w:rsidRDefault="00C36074">
            <w:pPr>
              <w:jc w:val="center"/>
            </w:pPr>
            <w:r>
              <w:rPr>
                <w:szCs w:val="21"/>
              </w:rPr>
              <w:t>300840</w:t>
            </w:r>
          </w:p>
        </w:tc>
        <w:tc>
          <w:tcPr>
            <w:tcW w:w="835" w:type="dxa"/>
            <w:vAlign w:val="center"/>
          </w:tcPr>
          <w:p w:rsidR="00915372" w:rsidRDefault="00C36074">
            <w:pPr>
              <w:jc w:val="center"/>
            </w:pPr>
            <w:r>
              <w:rPr>
                <w:szCs w:val="21"/>
              </w:rPr>
              <w:t>酷特智能</w:t>
            </w:r>
          </w:p>
        </w:tc>
        <w:tc>
          <w:tcPr>
            <w:tcW w:w="834" w:type="dxa"/>
            <w:vAlign w:val="center"/>
          </w:tcPr>
          <w:p w:rsidR="00915372" w:rsidRDefault="00C36074">
            <w:pPr>
              <w:jc w:val="center"/>
            </w:pPr>
            <w:r>
              <w:rPr>
                <w:szCs w:val="21"/>
              </w:rPr>
              <w:t>2020-06-30</w:t>
            </w:r>
          </w:p>
        </w:tc>
        <w:tc>
          <w:tcPr>
            <w:tcW w:w="835" w:type="dxa"/>
            <w:vAlign w:val="center"/>
          </w:tcPr>
          <w:p w:rsidR="00915372" w:rsidRDefault="00C36074">
            <w:pPr>
              <w:jc w:val="center"/>
            </w:pPr>
            <w:r>
              <w:rPr>
                <w:szCs w:val="21"/>
              </w:rPr>
              <w:t>2020-07-08</w:t>
            </w:r>
          </w:p>
        </w:tc>
        <w:tc>
          <w:tcPr>
            <w:tcW w:w="834" w:type="dxa"/>
            <w:vAlign w:val="center"/>
          </w:tcPr>
          <w:p w:rsidR="00915372" w:rsidRDefault="00C36074">
            <w:pPr>
              <w:jc w:val="center"/>
            </w:pPr>
            <w:r>
              <w:rPr>
                <w:szCs w:val="21"/>
              </w:rPr>
              <w:t>新股流通受限</w:t>
            </w:r>
          </w:p>
        </w:tc>
        <w:tc>
          <w:tcPr>
            <w:tcW w:w="835" w:type="dxa"/>
            <w:vAlign w:val="center"/>
          </w:tcPr>
          <w:p w:rsidR="00915372" w:rsidRDefault="00C36074">
            <w:pPr>
              <w:jc w:val="right"/>
            </w:pPr>
            <w:r>
              <w:rPr>
                <w:szCs w:val="21"/>
              </w:rPr>
              <w:t>5.94</w:t>
            </w:r>
          </w:p>
        </w:tc>
        <w:tc>
          <w:tcPr>
            <w:tcW w:w="834" w:type="dxa"/>
            <w:vAlign w:val="center"/>
          </w:tcPr>
          <w:p w:rsidR="00915372" w:rsidRDefault="00C36074">
            <w:pPr>
              <w:jc w:val="center"/>
            </w:pPr>
            <w:r>
              <w:rPr>
                <w:szCs w:val="21"/>
              </w:rPr>
              <w:t>5.94</w:t>
            </w:r>
          </w:p>
        </w:tc>
        <w:tc>
          <w:tcPr>
            <w:tcW w:w="835" w:type="dxa"/>
            <w:vAlign w:val="center"/>
          </w:tcPr>
          <w:p w:rsidR="00915372" w:rsidRDefault="00C36074">
            <w:pPr>
              <w:jc w:val="right"/>
            </w:pPr>
            <w:r>
              <w:rPr>
                <w:szCs w:val="21"/>
              </w:rPr>
              <w:t>1,185</w:t>
            </w:r>
          </w:p>
        </w:tc>
        <w:tc>
          <w:tcPr>
            <w:tcW w:w="834" w:type="dxa"/>
            <w:vAlign w:val="center"/>
          </w:tcPr>
          <w:p w:rsidR="00915372" w:rsidRDefault="00C36074">
            <w:pPr>
              <w:jc w:val="right"/>
            </w:pPr>
            <w:r>
              <w:rPr>
                <w:szCs w:val="21"/>
              </w:rPr>
              <w:t>7,038.90</w:t>
            </w:r>
          </w:p>
        </w:tc>
        <w:tc>
          <w:tcPr>
            <w:tcW w:w="835" w:type="dxa"/>
            <w:vAlign w:val="center"/>
          </w:tcPr>
          <w:p w:rsidR="00915372" w:rsidRDefault="00C36074">
            <w:pPr>
              <w:jc w:val="right"/>
            </w:pPr>
            <w:r>
              <w:rPr>
                <w:szCs w:val="21"/>
              </w:rPr>
              <w:t>7,038.90</w:t>
            </w:r>
          </w:p>
        </w:tc>
        <w:tc>
          <w:tcPr>
            <w:tcW w:w="835" w:type="dxa"/>
            <w:vAlign w:val="center"/>
          </w:tcPr>
          <w:p w:rsidR="00915372" w:rsidRDefault="00C36074">
            <w:pPr>
              <w:jc w:val="center"/>
            </w:pPr>
            <w:r>
              <w:rPr>
                <w:szCs w:val="21"/>
              </w:rPr>
              <w:t>-</w:t>
            </w:r>
          </w:p>
        </w:tc>
      </w:tr>
      <w:tr w:rsidR="00915372">
        <w:tc>
          <w:tcPr>
            <w:tcW w:w="834" w:type="dxa"/>
            <w:vAlign w:val="center"/>
          </w:tcPr>
          <w:p w:rsidR="00915372" w:rsidRDefault="00C36074">
            <w:pPr>
              <w:jc w:val="center"/>
            </w:pPr>
            <w:r>
              <w:rPr>
                <w:szCs w:val="21"/>
              </w:rPr>
              <w:t>300843</w:t>
            </w:r>
          </w:p>
        </w:tc>
        <w:tc>
          <w:tcPr>
            <w:tcW w:w="835" w:type="dxa"/>
            <w:vAlign w:val="center"/>
          </w:tcPr>
          <w:p w:rsidR="00915372" w:rsidRDefault="00C36074">
            <w:pPr>
              <w:jc w:val="center"/>
            </w:pPr>
            <w:r>
              <w:rPr>
                <w:szCs w:val="21"/>
              </w:rPr>
              <w:t>胜蓝股份</w:t>
            </w:r>
          </w:p>
        </w:tc>
        <w:tc>
          <w:tcPr>
            <w:tcW w:w="834" w:type="dxa"/>
            <w:vAlign w:val="center"/>
          </w:tcPr>
          <w:p w:rsidR="00915372" w:rsidRDefault="00C36074">
            <w:pPr>
              <w:jc w:val="center"/>
            </w:pPr>
            <w:r>
              <w:rPr>
                <w:szCs w:val="21"/>
              </w:rPr>
              <w:t>2020-06-23</w:t>
            </w:r>
          </w:p>
        </w:tc>
        <w:tc>
          <w:tcPr>
            <w:tcW w:w="835" w:type="dxa"/>
            <w:vAlign w:val="center"/>
          </w:tcPr>
          <w:p w:rsidR="00915372" w:rsidRDefault="00C36074">
            <w:pPr>
              <w:jc w:val="center"/>
            </w:pPr>
            <w:r>
              <w:rPr>
                <w:szCs w:val="21"/>
              </w:rPr>
              <w:t>2020-07-02</w:t>
            </w:r>
          </w:p>
        </w:tc>
        <w:tc>
          <w:tcPr>
            <w:tcW w:w="834" w:type="dxa"/>
            <w:vAlign w:val="center"/>
          </w:tcPr>
          <w:p w:rsidR="00915372" w:rsidRDefault="00C36074">
            <w:pPr>
              <w:jc w:val="center"/>
            </w:pPr>
            <w:r>
              <w:rPr>
                <w:szCs w:val="21"/>
              </w:rPr>
              <w:t>新股流通受限</w:t>
            </w:r>
          </w:p>
        </w:tc>
        <w:tc>
          <w:tcPr>
            <w:tcW w:w="835" w:type="dxa"/>
            <w:vAlign w:val="center"/>
          </w:tcPr>
          <w:p w:rsidR="00915372" w:rsidRDefault="00C36074">
            <w:pPr>
              <w:jc w:val="right"/>
            </w:pPr>
            <w:r>
              <w:rPr>
                <w:szCs w:val="21"/>
              </w:rPr>
              <w:t>10.01</w:t>
            </w:r>
          </w:p>
        </w:tc>
        <w:tc>
          <w:tcPr>
            <w:tcW w:w="834" w:type="dxa"/>
            <w:vAlign w:val="center"/>
          </w:tcPr>
          <w:p w:rsidR="00915372" w:rsidRDefault="00C36074">
            <w:pPr>
              <w:jc w:val="center"/>
            </w:pPr>
            <w:r>
              <w:rPr>
                <w:szCs w:val="21"/>
              </w:rPr>
              <w:t>10.01</w:t>
            </w:r>
          </w:p>
        </w:tc>
        <w:tc>
          <w:tcPr>
            <w:tcW w:w="835" w:type="dxa"/>
            <w:vAlign w:val="center"/>
          </w:tcPr>
          <w:p w:rsidR="00915372" w:rsidRDefault="00C36074">
            <w:pPr>
              <w:jc w:val="right"/>
            </w:pPr>
            <w:r>
              <w:rPr>
                <w:szCs w:val="21"/>
              </w:rPr>
              <w:t>751</w:t>
            </w:r>
          </w:p>
        </w:tc>
        <w:tc>
          <w:tcPr>
            <w:tcW w:w="834" w:type="dxa"/>
            <w:vAlign w:val="center"/>
          </w:tcPr>
          <w:p w:rsidR="00915372" w:rsidRDefault="00C36074">
            <w:pPr>
              <w:jc w:val="right"/>
            </w:pPr>
            <w:r>
              <w:rPr>
                <w:szCs w:val="21"/>
              </w:rPr>
              <w:t>7,517.51</w:t>
            </w:r>
          </w:p>
        </w:tc>
        <w:tc>
          <w:tcPr>
            <w:tcW w:w="835" w:type="dxa"/>
            <w:vAlign w:val="center"/>
          </w:tcPr>
          <w:p w:rsidR="00915372" w:rsidRDefault="00C36074">
            <w:pPr>
              <w:jc w:val="right"/>
            </w:pPr>
            <w:r>
              <w:rPr>
                <w:szCs w:val="21"/>
              </w:rPr>
              <w:t>7,517.51</w:t>
            </w:r>
          </w:p>
        </w:tc>
        <w:tc>
          <w:tcPr>
            <w:tcW w:w="835" w:type="dxa"/>
            <w:vAlign w:val="center"/>
          </w:tcPr>
          <w:p w:rsidR="00915372" w:rsidRDefault="00C36074">
            <w:pPr>
              <w:jc w:val="center"/>
            </w:pPr>
            <w:r>
              <w:rPr>
                <w:szCs w:val="21"/>
              </w:rPr>
              <w:t>-</w:t>
            </w:r>
          </w:p>
        </w:tc>
      </w:tr>
      <w:tr w:rsidR="00915372">
        <w:tc>
          <w:tcPr>
            <w:tcW w:w="834" w:type="dxa"/>
            <w:vAlign w:val="center"/>
          </w:tcPr>
          <w:p w:rsidR="00915372" w:rsidRDefault="00C36074">
            <w:pPr>
              <w:jc w:val="center"/>
            </w:pPr>
            <w:r>
              <w:rPr>
                <w:szCs w:val="21"/>
              </w:rPr>
              <w:t>300845</w:t>
            </w:r>
          </w:p>
        </w:tc>
        <w:tc>
          <w:tcPr>
            <w:tcW w:w="835" w:type="dxa"/>
            <w:vAlign w:val="center"/>
          </w:tcPr>
          <w:p w:rsidR="00915372" w:rsidRDefault="00C36074">
            <w:pPr>
              <w:jc w:val="center"/>
            </w:pPr>
            <w:r>
              <w:rPr>
                <w:szCs w:val="21"/>
              </w:rPr>
              <w:t>捷安高科</w:t>
            </w:r>
          </w:p>
        </w:tc>
        <w:tc>
          <w:tcPr>
            <w:tcW w:w="834" w:type="dxa"/>
            <w:vAlign w:val="center"/>
          </w:tcPr>
          <w:p w:rsidR="00915372" w:rsidRDefault="00C36074">
            <w:pPr>
              <w:jc w:val="center"/>
            </w:pPr>
            <w:r>
              <w:rPr>
                <w:szCs w:val="21"/>
              </w:rPr>
              <w:t>2020-06-24</w:t>
            </w:r>
          </w:p>
        </w:tc>
        <w:tc>
          <w:tcPr>
            <w:tcW w:w="835" w:type="dxa"/>
            <w:vAlign w:val="center"/>
          </w:tcPr>
          <w:p w:rsidR="00915372" w:rsidRDefault="00C36074">
            <w:pPr>
              <w:jc w:val="center"/>
            </w:pPr>
            <w:r>
              <w:rPr>
                <w:szCs w:val="21"/>
              </w:rPr>
              <w:t>2020-07-03</w:t>
            </w:r>
          </w:p>
        </w:tc>
        <w:tc>
          <w:tcPr>
            <w:tcW w:w="834" w:type="dxa"/>
            <w:vAlign w:val="center"/>
          </w:tcPr>
          <w:p w:rsidR="00915372" w:rsidRDefault="00C36074">
            <w:pPr>
              <w:jc w:val="center"/>
            </w:pPr>
            <w:r>
              <w:rPr>
                <w:szCs w:val="21"/>
              </w:rPr>
              <w:t>新股流通受限</w:t>
            </w:r>
          </w:p>
        </w:tc>
        <w:tc>
          <w:tcPr>
            <w:tcW w:w="835" w:type="dxa"/>
            <w:vAlign w:val="center"/>
          </w:tcPr>
          <w:p w:rsidR="00915372" w:rsidRDefault="00C36074">
            <w:pPr>
              <w:jc w:val="right"/>
            </w:pPr>
            <w:r>
              <w:rPr>
                <w:szCs w:val="21"/>
              </w:rPr>
              <w:t>17.63</w:t>
            </w:r>
          </w:p>
        </w:tc>
        <w:tc>
          <w:tcPr>
            <w:tcW w:w="834" w:type="dxa"/>
            <w:vAlign w:val="center"/>
          </w:tcPr>
          <w:p w:rsidR="00915372" w:rsidRDefault="00C36074">
            <w:pPr>
              <w:jc w:val="center"/>
            </w:pPr>
            <w:r>
              <w:rPr>
                <w:szCs w:val="21"/>
              </w:rPr>
              <w:t>17.63</w:t>
            </w:r>
          </w:p>
        </w:tc>
        <w:tc>
          <w:tcPr>
            <w:tcW w:w="835" w:type="dxa"/>
            <w:vAlign w:val="center"/>
          </w:tcPr>
          <w:p w:rsidR="00915372" w:rsidRDefault="00C36074">
            <w:pPr>
              <w:jc w:val="right"/>
            </w:pPr>
            <w:r>
              <w:rPr>
                <w:szCs w:val="21"/>
              </w:rPr>
              <w:t>470</w:t>
            </w:r>
          </w:p>
        </w:tc>
        <w:tc>
          <w:tcPr>
            <w:tcW w:w="834" w:type="dxa"/>
            <w:vAlign w:val="center"/>
          </w:tcPr>
          <w:p w:rsidR="00915372" w:rsidRDefault="00C36074">
            <w:pPr>
              <w:jc w:val="right"/>
            </w:pPr>
            <w:r>
              <w:rPr>
                <w:szCs w:val="21"/>
              </w:rPr>
              <w:t>8,286.10</w:t>
            </w:r>
          </w:p>
        </w:tc>
        <w:tc>
          <w:tcPr>
            <w:tcW w:w="835" w:type="dxa"/>
            <w:vAlign w:val="center"/>
          </w:tcPr>
          <w:p w:rsidR="00915372" w:rsidRDefault="00C36074">
            <w:pPr>
              <w:jc w:val="right"/>
            </w:pPr>
            <w:r>
              <w:rPr>
                <w:szCs w:val="21"/>
              </w:rPr>
              <w:t>8,286.10</w:t>
            </w:r>
          </w:p>
        </w:tc>
        <w:tc>
          <w:tcPr>
            <w:tcW w:w="835" w:type="dxa"/>
            <w:vAlign w:val="center"/>
          </w:tcPr>
          <w:p w:rsidR="00915372" w:rsidRDefault="00C36074">
            <w:pPr>
              <w:jc w:val="center"/>
            </w:pPr>
            <w:r>
              <w:rPr>
                <w:szCs w:val="21"/>
              </w:rPr>
              <w:t>-</w:t>
            </w:r>
          </w:p>
        </w:tc>
      </w:tr>
      <w:tr w:rsidR="00915372">
        <w:tc>
          <w:tcPr>
            <w:tcW w:w="834" w:type="dxa"/>
            <w:vAlign w:val="center"/>
          </w:tcPr>
          <w:p w:rsidR="00915372" w:rsidRDefault="00C36074">
            <w:pPr>
              <w:jc w:val="center"/>
            </w:pPr>
            <w:r>
              <w:rPr>
                <w:szCs w:val="21"/>
              </w:rPr>
              <w:t>300846</w:t>
            </w:r>
          </w:p>
        </w:tc>
        <w:tc>
          <w:tcPr>
            <w:tcW w:w="835" w:type="dxa"/>
            <w:vAlign w:val="center"/>
          </w:tcPr>
          <w:p w:rsidR="00915372" w:rsidRDefault="00C36074">
            <w:pPr>
              <w:jc w:val="center"/>
            </w:pPr>
            <w:r>
              <w:rPr>
                <w:szCs w:val="21"/>
              </w:rPr>
              <w:t>首都在线</w:t>
            </w:r>
          </w:p>
        </w:tc>
        <w:tc>
          <w:tcPr>
            <w:tcW w:w="834" w:type="dxa"/>
            <w:vAlign w:val="center"/>
          </w:tcPr>
          <w:p w:rsidR="00915372" w:rsidRDefault="00C36074">
            <w:pPr>
              <w:jc w:val="center"/>
            </w:pPr>
            <w:r>
              <w:rPr>
                <w:szCs w:val="21"/>
              </w:rPr>
              <w:t>2020-06-22</w:t>
            </w:r>
          </w:p>
        </w:tc>
        <w:tc>
          <w:tcPr>
            <w:tcW w:w="835" w:type="dxa"/>
            <w:vAlign w:val="center"/>
          </w:tcPr>
          <w:p w:rsidR="00915372" w:rsidRDefault="00C36074">
            <w:pPr>
              <w:jc w:val="center"/>
            </w:pPr>
            <w:r>
              <w:rPr>
                <w:szCs w:val="21"/>
              </w:rPr>
              <w:t>2020-07-01</w:t>
            </w:r>
          </w:p>
        </w:tc>
        <w:tc>
          <w:tcPr>
            <w:tcW w:w="834" w:type="dxa"/>
            <w:vAlign w:val="center"/>
          </w:tcPr>
          <w:p w:rsidR="00915372" w:rsidRDefault="00C36074">
            <w:pPr>
              <w:jc w:val="center"/>
            </w:pPr>
            <w:r>
              <w:rPr>
                <w:szCs w:val="21"/>
              </w:rPr>
              <w:t>新股流通受限</w:t>
            </w:r>
          </w:p>
        </w:tc>
        <w:tc>
          <w:tcPr>
            <w:tcW w:w="835" w:type="dxa"/>
            <w:vAlign w:val="center"/>
          </w:tcPr>
          <w:p w:rsidR="00915372" w:rsidRDefault="00C36074">
            <w:pPr>
              <w:jc w:val="right"/>
            </w:pPr>
            <w:r>
              <w:rPr>
                <w:szCs w:val="21"/>
              </w:rPr>
              <w:t>3.37</w:t>
            </w:r>
          </w:p>
        </w:tc>
        <w:tc>
          <w:tcPr>
            <w:tcW w:w="834" w:type="dxa"/>
            <w:vAlign w:val="center"/>
          </w:tcPr>
          <w:p w:rsidR="00915372" w:rsidRDefault="00C36074">
            <w:pPr>
              <w:jc w:val="center"/>
            </w:pPr>
            <w:r>
              <w:rPr>
                <w:szCs w:val="21"/>
              </w:rPr>
              <w:t>3.37</w:t>
            </w:r>
          </w:p>
        </w:tc>
        <w:tc>
          <w:tcPr>
            <w:tcW w:w="835" w:type="dxa"/>
            <w:vAlign w:val="center"/>
          </w:tcPr>
          <w:p w:rsidR="00915372" w:rsidRDefault="00C36074">
            <w:pPr>
              <w:jc w:val="right"/>
            </w:pPr>
            <w:r>
              <w:rPr>
                <w:szCs w:val="21"/>
              </w:rPr>
              <w:t>1,131</w:t>
            </w:r>
          </w:p>
        </w:tc>
        <w:tc>
          <w:tcPr>
            <w:tcW w:w="834" w:type="dxa"/>
            <w:vAlign w:val="center"/>
          </w:tcPr>
          <w:p w:rsidR="00915372" w:rsidRDefault="00C36074">
            <w:pPr>
              <w:jc w:val="right"/>
            </w:pPr>
            <w:r>
              <w:rPr>
                <w:szCs w:val="21"/>
              </w:rPr>
              <w:t>3,811.47</w:t>
            </w:r>
          </w:p>
        </w:tc>
        <w:tc>
          <w:tcPr>
            <w:tcW w:w="835" w:type="dxa"/>
            <w:vAlign w:val="center"/>
          </w:tcPr>
          <w:p w:rsidR="00915372" w:rsidRDefault="00C36074">
            <w:pPr>
              <w:jc w:val="right"/>
            </w:pPr>
            <w:r>
              <w:rPr>
                <w:szCs w:val="21"/>
              </w:rPr>
              <w:t>3,811.47</w:t>
            </w:r>
          </w:p>
        </w:tc>
        <w:tc>
          <w:tcPr>
            <w:tcW w:w="835" w:type="dxa"/>
            <w:vAlign w:val="center"/>
          </w:tcPr>
          <w:p w:rsidR="00915372" w:rsidRDefault="00C36074">
            <w:pPr>
              <w:jc w:val="center"/>
            </w:pPr>
            <w:r>
              <w:rPr>
                <w:szCs w:val="21"/>
              </w:rPr>
              <w:t>-</w:t>
            </w:r>
          </w:p>
        </w:tc>
      </w:tr>
      <w:tr w:rsidR="00915372">
        <w:tc>
          <w:tcPr>
            <w:tcW w:w="834" w:type="dxa"/>
            <w:vAlign w:val="center"/>
          </w:tcPr>
          <w:p w:rsidR="00915372" w:rsidRDefault="00C36074">
            <w:pPr>
              <w:jc w:val="center"/>
            </w:pPr>
            <w:r>
              <w:rPr>
                <w:szCs w:val="21"/>
              </w:rPr>
              <w:t>300847</w:t>
            </w:r>
          </w:p>
        </w:tc>
        <w:tc>
          <w:tcPr>
            <w:tcW w:w="835" w:type="dxa"/>
            <w:vAlign w:val="center"/>
          </w:tcPr>
          <w:p w:rsidR="00915372" w:rsidRDefault="00C36074">
            <w:pPr>
              <w:jc w:val="center"/>
            </w:pPr>
            <w:r>
              <w:rPr>
                <w:szCs w:val="21"/>
              </w:rPr>
              <w:t>中船汉光</w:t>
            </w:r>
          </w:p>
        </w:tc>
        <w:tc>
          <w:tcPr>
            <w:tcW w:w="834" w:type="dxa"/>
            <w:vAlign w:val="center"/>
          </w:tcPr>
          <w:p w:rsidR="00915372" w:rsidRDefault="00C36074">
            <w:pPr>
              <w:jc w:val="center"/>
            </w:pPr>
            <w:r>
              <w:rPr>
                <w:szCs w:val="21"/>
              </w:rPr>
              <w:t>2020-06-29</w:t>
            </w:r>
          </w:p>
        </w:tc>
        <w:tc>
          <w:tcPr>
            <w:tcW w:w="835" w:type="dxa"/>
            <w:vAlign w:val="center"/>
          </w:tcPr>
          <w:p w:rsidR="00915372" w:rsidRDefault="00C36074">
            <w:pPr>
              <w:jc w:val="center"/>
            </w:pPr>
            <w:r>
              <w:rPr>
                <w:szCs w:val="21"/>
              </w:rPr>
              <w:t>2020-07-09</w:t>
            </w:r>
          </w:p>
        </w:tc>
        <w:tc>
          <w:tcPr>
            <w:tcW w:w="834" w:type="dxa"/>
            <w:vAlign w:val="center"/>
          </w:tcPr>
          <w:p w:rsidR="00915372" w:rsidRDefault="00C36074">
            <w:pPr>
              <w:jc w:val="center"/>
            </w:pPr>
            <w:r>
              <w:rPr>
                <w:szCs w:val="21"/>
              </w:rPr>
              <w:t>新股流通受限</w:t>
            </w:r>
          </w:p>
        </w:tc>
        <w:tc>
          <w:tcPr>
            <w:tcW w:w="835" w:type="dxa"/>
            <w:vAlign w:val="center"/>
          </w:tcPr>
          <w:p w:rsidR="00915372" w:rsidRDefault="00C36074">
            <w:pPr>
              <w:jc w:val="right"/>
            </w:pPr>
            <w:r>
              <w:rPr>
                <w:szCs w:val="21"/>
              </w:rPr>
              <w:t>6.94</w:t>
            </w:r>
          </w:p>
        </w:tc>
        <w:tc>
          <w:tcPr>
            <w:tcW w:w="834" w:type="dxa"/>
            <w:vAlign w:val="center"/>
          </w:tcPr>
          <w:p w:rsidR="00915372" w:rsidRDefault="00C36074">
            <w:pPr>
              <w:jc w:val="center"/>
            </w:pPr>
            <w:r>
              <w:rPr>
                <w:szCs w:val="21"/>
              </w:rPr>
              <w:t>6.94</w:t>
            </w:r>
          </w:p>
        </w:tc>
        <w:tc>
          <w:tcPr>
            <w:tcW w:w="835" w:type="dxa"/>
            <w:vAlign w:val="center"/>
          </w:tcPr>
          <w:p w:rsidR="00915372" w:rsidRDefault="00C36074">
            <w:pPr>
              <w:jc w:val="right"/>
            </w:pPr>
            <w:r>
              <w:rPr>
                <w:szCs w:val="21"/>
              </w:rPr>
              <w:t>1,421</w:t>
            </w:r>
          </w:p>
        </w:tc>
        <w:tc>
          <w:tcPr>
            <w:tcW w:w="834" w:type="dxa"/>
            <w:vAlign w:val="center"/>
          </w:tcPr>
          <w:p w:rsidR="00915372" w:rsidRDefault="00C36074">
            <w:pPr>
              <w:jc w:val="right"/>
            </w:pPr>
            <w:r>
              <w:rPr>
                <w:szCs w:val="21"/>
              </w:rPr>
              <w:t>9,861.74</w:t>
            </w:r>
          </w:p>
        </w:tc>
        <w:tc>
          <w:tcPr>
            <w:tcW w:w="835" w:type="dxa"/>
            <w:vAlign w:val="center"/>
          </w:tcPr>
          <w:p w:rsidR="00915372" w:rsidRDefault="00C36074">
            <w:pPr>
              <w:jc w:val="right"/>
            </w:pPr>
            <w:r>
              <w:rPr>
                <w:szCs w:val="21"/>
              </w:rPr>
              <w:t>9,861.74</w:t>
            </w:r>
          </w:p>
        </w:tc>
        <w:tc>
          <w:tcPr>
            <w:tcW w:w="835" w:type="dxa"/>
            <w:vAlign w:val="center"/>
          </w:tcPr>
          <w:p w:rsidR="00915372" w:rsidRDefault="00C36074">
            <w:pPr>
              <w:jc w:val="center"/>
            </w:pPr>
            <w:r>
              <w:rPr>
                <w:szCs w:val="21"/>
              </w:rPr>
              <w:t>-</w:t>
            </w:r>
          </w:p>
        </w:tc>
      </w:tr>
      <w:tr w:rsidR="00915372">
        <w:tc>
          <w:tcPr>
            <w:tcW w:w="834" w:type="dxa"/>
            <w:vAlign w:val="center"/>
          </w:tcPr>
          <w:p w:rsidR="00915372" w:rsidRDefault="00C36074">
            <w:pPr>
              <w:jc w:val="center"/>
            </w:pPr>
            <w:r>
              <w:rPr>
                <w:szCs w:val="21"/>
              </w:rPr>
              <w:t>688027</w:t>
            </w:r>
          </w:p>
        </w:tc>
        <w:tc>
          <w:tcPr>
            <w:tcW w:w="835" w:type="dxa"/>
            <w:vAlign w:val="center"/>
          </w:tcPr>
          <w:p w:rsidR="00915372" w:rsidRDefault="00C36074">
            <w:pPr>
              <w:jc w:val="center"/>
            </w:pPr>
            <w:r>
              <w:rPr>
                <w:szCs w:val="21"/>
              </w:rPr>
              <w:t>国盾量子</w:t>
            </w:r>
          </w:p>
        </w:tc>
        <w:tc>
          <w:tcPr>
            <w:tcW w:w="834" w:type="dxa"/>
            <w:vAlign w:val="center"/>
          </w:tcPr>
          <w:p w:rsidR="00915372" w:rsidRDefault="00C36074">
            <w:pPr>
              <w:jc w:val="center"/>
            </w:pPr>
            <w:r>
              <w:rPr>
                <w:szCs w:val="21"/>
              </w:rPr>
              <w:t>2020-06-30</w:t>
            </w:r>
          </w:p>
        </w:tc>
        <w:tc>
          <w:tcPr>
            <w:tcW w:w="835" w:type="dxa"/>
            <w:vAlign w:val="center"/>
          </w:tcPr>
          <w:p w:rsidR="00915372" w:rsidRDefault="00C36074">
            <w:pPr>
              <w:jc w:val="center"/>
            </w:pPr>
            <w:r>
              <w:rPr>
                <w:szCs w:val="21"/>
              </w:rPr>
              <w:t>2020-07-09</w:t>
            </w:r>
          </w:p>
        </w:tc>
        <w:tc>
          <w:tcPr>
            <w:tcW w:w="834" w:type="dxa"/>
            <w:vAlign w:val="center"/>
          </w:tcPr>
          <w:p w:rsidR="00915372" w:rsidRDefault="00C36074">
            <w:pPr>
              <w:jc w:val="center"/>
            </w:pPr>
            <w:r>
              <w:rPr>
                <w:szCs w:val="21"/>
              </w:rPr>
              <w:t>新股流通受限</w:t>
            </w:r>
          </w:p>
        </w:tc>
        <w:tc>
          <w:tcPr>
            <w:tcW w:w="835" w:type="dxa"/>
            <w:vAlign w:val="center"/>
          </w:tcPr>
          <w:p w:rsidR="00915372" w:rsidRDefault="00C36074">
            <w:pPr>
              <w:jc w:val="right"/>
            </w:pPr>
            <w:r>
              <w:rPr>
                <w:szCs w:val="21"/>
              </w:rPr>
              <w:t>36.18</w:t>
            </w:r>
          </w:p>
        </w:tc>
        <w:tc>
          <w:tcPr>
            <w:tcW w:w="834" w:type="dxa"/>
            <w:vAlign w:val="center"/>
          </w:tcPr>
          <w:p w:rsidR="00915372" w:rsidRDefault="00C36074">
            <w:pPr>
              <w:jc w:val="center"/>
            </w:pPr>
            <w:r>
              <w:rPr>
                <w:szCs w:val="21"/>
              </w:rPr>
              <w:t>36.18</w:t>
            </w:r>
          </w:p>
        </w:tc>
        <w:tc>
          <w:tcPr>
            <w:tcW w:w="835" w:type="dxa"/>
            <w:vAlign w:val="center"/>
          </w:tcPr>
          <w:p w:rsidR="00915372" w:rsidRDefault="00C36074">
            <w:pPr>
              <w:jc w:val="right"/>
            </w:pPr>
            <w:r>
              <w:rPr>
                <w:szCs w:val="21"/>
              </w:rPr>
              <w:t>1,745</w:t>
            </w:r>
          </w:p>
        </w:tc>
        <w:tc>
          <w:tcPr>
            <w:tcW w:w="834" w:type="dxa"/>
            <w:vAlign w:val="center"/>
          </w:tcPr>
          <w:p w:rsidR="00915372" w:rsidRDefault="00C36074">
            <w:pPr>
              <w:jc w:val="right"/>
            </w:pPr>
            <w:r>
              <w:rPr>
                <w:szCs w:val="21"/>
              </w:rPr>
              <w:t>63,134.10</w:t>
            </w:r>
          </w:p>
        </w:tc>
        <w:tc>
          <w:tcPr>
            <w:tcW w:w="835" w:type="dxa"/>
            <w:vAlign w:val="center"/>
          </w:tcPr>
          <w:p w:rsidR="00915372" w:rsidRDefault="00C36074">
            <w:pPr>
              <w:jc w:val="right"/>
            </w:pPr>
            <w:r>
              <w:rPr>
                <w:szCs w:val="21"/>
              </w:rPr>
              <w:t>63,134.10</w:t>
            </w:r>
          </w:p>
        </w:tc>
        <w:tc>
          <w:tcPr>
            <w:tcW w:w="835" w:type="dxa"/>
            <w:vAlign w:val="center"/>
          </w:tcPr>
          <w:p w:rsidR="00915372" w:rsidRDefault="00C36074">
            <w:pPr>
              <w:jc w:val="center"/>
            </w:pPr>
            <w:r>
              <w:rPr>
                <w:szCs w:val="21"/>
              </w:rPr>
              <w:t>-</w:t>
            </w:r>
          </w:p>
        </w:tc>
      </w:tr>
      <w:tr w:rsidR="00915372">
        <w:tc>
          <w:tcPr>
            <w:tcW w:w="834" w:type="dxa"/>
            <w:vAlign w:val="center"/>
          </w:tcPr>
          <w:p w:rsidR="00915372" w:rsidRDefault="00C36074">
            <w:pPr>
              <w:jc w:val="center"/>
            </w:pPr>
            <w:r>
              <w:rPr>
                <w:szCs w:val="21"/>
              </w:rPr>
              <w:t>688277</w:t>
            </w:r>
          </w:p>
        </w:tc>
        <w:tc>
          <w:tcPr>
            <w:tcW w:w="835" w:type="dxa"/>
            <w:vAlign w:val="center"/>
          </w:tcPr>
          <w:p w:rsidR="00915372" w:rsidRDefault="00C36074">
            <w:pPr>
              <w:jc w:val="center"/>
            </w:pPr>
            <w:r>
              <w:rPr>
                <w:szCs w:val="21"/>
              </w:rPr>
              <w:t>天智航</w:t>
            </w:r>
          </w:p>
        </w:tc>
        <w:tc>
          <w:tcPr>
            <w:tcW w:w="834" w:type="dxa"/>
            <w:vAlign w:val="center"/>
          </w:tcPr>
          <w:p w:rsidR="00915372" w:rsidRDefault="00C36074">
            <w:pPr>
              <w:jc w:val="center"/>
            </w:pPr>
            <w:r>
              <w:rPr>
                <w:szCs w:val="21"/>
              </w:rPr>
              <w:t>2020-06-24</w:t>
            </w:r>
          </w:p>
        </w:tc>
        <w:tc>
          <w:tcPr>
            <w:tcW w:w="835" w:type="dxa"/>
            <w:vAlign w:val="center"/>
          </w:tcPr>
          <w:p w:rsidR="00915372" w:rsidRDefault="00C36074">
            <w:pPr>
              <w:jc w:val="center"/>
            </w:pPr>
            <w:r>
              <w:rPr>
                <w:szCs w:val="21"/>
              </w:rPr>
              <w:t>2020-07-07</w:t>
            </w:r>
          </w:p>
        </w:tc>
        <w:tc>
          <w:tcPr>
            <w:tcW w:w="834" w:type="dxa"/>
            <w:vAlign w:val="center"/>
          </w:tcPr>
          <w:p w:rsidR="00915372" w:rsidRDefault="00C36074">
            <w:pPr>
              <w:jc w:val="center"/>
            </w:pPr>
            <w:r>
              <w:rPr>
                <w:szCs w:val="21"/>
              </w:rPr>
              <w:t>新股流通受限</w:t>
            </w:r>
          </w:p>
        </w:tc>
        <w:tc>
          <w:tcPr>
            <w:tcW w:w="835" w:type="dxa"/>
            <w:vAlign w:val="center"/>
          </w:tcPr>
          <w:p w:rsidR="00915372" w:rsidRDefault="00C36074">
            <w:pPr>
              <w:jc w:val="right"/>
            </w:pPr>
            <w:r>
              <w:rPr>
                <w:szCs w:val="21"/>
              </w:rPr>
              <w:t>12.04</w:t>
            </w:r>
          </w:p>
        </w:tc>
        <w:tc>
          <w:tcPr>
            <w:tcW w:w="834" w:type="dxa"/>
            <w:vAlign w:val="center"/>
          </w:tcPr>
          <w:p w:rsidR="00915372" w:rsidRDefault="00C36074">
            <w:pPr>
              <w:jc w:val="center"/>
            </w:pPr>
            <w:r>
              <w:rPr>
                <w:szCs w:val="21"/>
              </w:rPr>
              <w:t>12.04</w:t>
            </w:r>
          </w:p>
        </w:tc>
        <w:tc>
          <w:tcPr>
            <w:tcW w:w="835" w:type="dxa"/>
            <w:vAlign w:val="center"/>
          </w:tcPr>
          <w:p w:rsidR="00915372" w:rsidRDefault="00C36074">
            <w:pPr>
              <w:jc w:val="right"/>
            </w:pPr>
            <w:r>
              <w:rPr>
                <w:szCs w:val="21"/>
              </w:rPr>
              <w:t>7,393</w:t>
            </w:r>
          </w:p>
        </w:tc>
        <w:tc>
          <w:tcPr>
            <w:tcW w:w="834" w:type="dxa"/>
            <w:vAlign w:val="center"/>
          </w:tcPr>
          <w:p w:rsidR="00915372" w:rsidRDefault="00C36074">
            <w:pPr>
              <w:jc w:val="right"/>
            </w:pPr>
            <w:r>
              <w:rPr>
                <w:szCs w:val="21"/>
              </w:rPr>
              <w:t>89,011.72</w:t>
            </w:r>
          </w:p>
        </w:tc>
        <w:tc>
          <w:tcPr>
            <w:tcW w:w="835" w:type="dxa"/>
            <w:vAlign w:val="center"/>
          </w:tcPr>
          <w:p w:rsidR="00915372" w:rsidRDefault="00C36074">
            <w:pPr>
              <w:jc w:val="right"/>
            </w:pPr>
            <w:r>
              <w:rPr>
                <w:szCs w:val="21"/>
              </w:rPr>
              <w:t>89,011.72</w:t>
            </w:r>
          </w:p>
        </w:tc>
        <w:tc>
          <w:tcPr>
            <w:tcW w:w="835" w:type="dxa"/>
            <w:vAlign w:val="center"/>
          </w:tcPr>
          <w:p w:rsidR="00915372" w:rsidRDefault="00C36074">
            <w:pPr>
              <w:jc w:val="center"/>
            </w:pPr>
            <w:r>
              <w:rPr>
                <w:szCs w:val="21"/>
              </w:rPr>
              <w:t>-</w:t>
            </w:r>
          </w:p>
        </w:tc>
      </w:tr>
      <w:tr w:rsidR="00915372">
        <w:tc>
          <w:tcPr>
            <w:tcW w:w="834" w:type="dxa"/>
            <w:vAlign w:val="center"/>
          </w:tcPr>
          <w:p w:rsidR="00915372" w:rsidRDefault="00C36074">
            <w:pPr>
              <w:jc w:val="center"/>
            </w:pPr>
            <w:r>
              <w:rPr>
                <w:szCs w:val="21"/>
              </w:rPr>
              <w:t>688377</w:t>
            </w:r>
          </w:p>
        </w:tc>
        <w:tc>
          <w:tcPr>
            <w:tcW w:w="835" w:type="dxa"/>
            <w:vAlign w:val="center"/>
          </w:tcPr>
          <w:p w:rsidR="00915372" w:rsidRDefault="00C36074">
            <w:pPr>
              <w:jc w:val="center"/>
            </w:pPr>
            <w:r>
              <w:rPr>
                <w:szCs w:val="21"/>
              </w:rPr>
              <w:t>迪威尔</w:t>
            </w:r>
          </w:p>
        </w:tc>
        <w:tc>
          <w:tcPr>
            <w:tcW w:w="834" w:type="dxa"/>
            <w:vAlign w:val="center"/>
          </w:tcPr>
          <w:p w:rsidR="00915372" w:rsidRDefault="00C36074">
            <w:pPr>
              <w:jc w:val="center"/>
            </w:pPr>
            <w:r>
              <w:rPr>
                <w:szCs w:val="21"/>
              </w:rPr>
              <w:t>2020-06-29</w:t>
            </w:r>
          </w:p>
        </w:tc>
        <w:tc>
          <w:tcPr>
            <w:tcW w:w="835" w:type="dxa"/>
            <w:vAlign w:val="center"/>
          </w:tcPr>
          <w:p w:rsidR="00915372" w:rsidRDefault="00C36074">
            <w:pPr>
              <w:jc w:val="center"/>
            </w:pPr>
            <w:r>
              <w:rPr>
                <w:szCs w:val="21"/>
              </w:rPr>
              <w:t>2020-07-08</w:t>
            </w:r>
          </w:p>
        </w:tc>
        <w:tc>
          <w:tcPr>
            <w:tcW w:w="834" w:type="dxa"/>
            <w:vAlign w:val="center"/>
          </w:tcPr>
          <w:p w:rsidR="00915372" w:rsidRDefault="00C36074">
            <w:pPr>
              <w:jc w:val="center"/>
            </w:pPr>
            <w:r>
              <w:rPr>
                <w:szCs w:val="21"/>
              </w:rPr>
              <w:t>新股流通受限</w:t>
            </w:r>
          </w:p>
        </w:tc>
        <w:tc>
          <w:tcPr>
            <w:tcW w:w="835" w:type="dxa"/>
            <w:vAlign w:val="center"/>
          </w:tcPr>
          <w:p w:rsidR="00915372" w:rsidRDefault="00C36074">
            <w:pPr>
              <w:jc w:val="right"/>
            </w:pPr>
            <w:r>
              <w:rPr>
                <w:szCs w:val="21"/>
              </w:rPr>
              <w:t>16.42</w:t>
            </w:r>
          </w:p>
        </w:tc>
        <w:tc>
          <w:tcPr>
            <w:tcW w:w="834" w:type="dxa"/>
            <w:vAlign w:val="center"/>
          </w:tcPr>
          <w:p w:rsidR="00915372" w:rsidRDefault="00C36074">
            <w:pPr>
              <w:jc w:val="center"/>
            </w:pPr>
            <w:r>
              <w:rPr>
                <w:szCs w:val="21"/>
              </w:rPr>
              <w:t>16.42</w:t>
            </w:r>
          </w:p>
        </w:tc>
        <w:tc>
          <w:tcPr>
            <w:tcW w:w="835" w:type="dxa"/>
            <w:vAlign w:val="center"/>
          </w:tcPr>
          <w:p w:rsidR="00915372" w:rsidRDefault="00C36074">
            <w:pPr>
              <w:jc w:val="right"/>
            </w:pPr>
            <w:r>
              <w:rPr>
                <w:szCs w:val="21"/>
              </w:rPr>
              <w:t>4,385</w:t>
            </w:r>
          </w:p>
        </w:tc>
        <w:tc>
          <w:tcPr>
            <w:tcW w:w="834" w:type="dxa"/>
            <w:vAlign w:val="center"/>
          </w:tcPr>
          <w:p w:rsidR="00915372" w:rsidRDefault="00C36074">
            <w:pPr>
              <w:jc w:val="right"/>
            </w:pPr>
            <w:r>
              <w:rPr>
                <w:szCs w:val="21"/>
              </w:rPr>
              <w:t>72,001.70</w:t>
            </w:r>
          </w:p>
        </w:tc>
        <w:tc>
          <w:tcPr>
            <w:tcW w:w="835" w:type="dxa"/>
            <w:vAlign w:val="center"/>
          </w:tcPr>
          <w:p w:rsidR="00915372" w:rsidRDefault="00C36074">
            <w:pPr>
              <w:jc w:val="right"/>
            </w:pPr>
            <w:r>
              <w:rPr>
                <w:szCs w:val="21"/>
              </w:rPr>
              <w:t>72,001.70</w:t>
            </w:r>
          </w:p>
        </w:tc>
        <w:tc>
          <w:tcPr>
            <w:tcW w:w="835" w:type="dxa"/>
            <w:vAlign w:val="center"/>
          </w:tcPr>
          <w:p w:rsidR="00915372" w:rsidRDefault="00C36074">
            <w:pPr>
              <w:jc w:val="center"/>
            </w:pPr>
            <w:r>
              <w:rPr>
                <w:szCs w:val="21"/>
              </w:rPr>
              <w:t>-</w:t>
            </w:r>
          </w:p>
        </w:tc>
      </w:tr>
      <w:tr w:rsidR="00915372">
        <w:tc>
          <w:tcPr>
            <w:tcW w:w="834" w:type="dxa"/>
            <w:vAlign w:val="center"/>
          </w:tcPr>
          <w:p w:rsidR="00915372" w:rsidRDefault="00C36074">
            <w:pPr>
              <w:jc w:val="center"/>
            </w:pPr>
            <w:r>
              <w:rPr>
                <w:szCs w:val="21"/>
              </w:rPr>
              <w:t>688396</w:t>
            </w:r>
          </w:p>
        </w:tc>
        <w:tc>
          <w:tcPr>
            <w:tcW w:w="835" w:type="dxa"/>
            <w:vAlign w:val="center"/>
          </w:tcPr>
          <w:p w:rsidR="00915372" w:rsidRDefault="00C36074">
            <w:pPr>
              <w:jc w:val="center"/>
            </w:pPr>
            <w:r>
              <w:rPr>
                <w:szCs w:val="21"/>
              </w:rPr>
              <w:t>华润微</w:t>
            </w:r>
          </w:p>
        </w:tc>
        <w:tc>
          <w:tcPr>
            <w:tcW w:w="834" w:type="dxa"/>
            <w:vAlign w:val="center"/>
          </w:tcPr>
          <w:p w:rsidR="00915372" w:rsidRDefault="00C36074">
            <w:pPr>
              <w:jc w:val="center"/>
            </w:pPr>
            <w:r>
              <w:rPr>
                <w:szCs w:val="21"/>
              </w:rPr>
              <w:t>2020-02-14</w:t>
            </w:r>
          </w:p>
        </w:tc>
        <w:tc>
          <w:tcPr>
            <w:tcW w:w="835" w:type="dxa"/>
            <w:vAlign w:val="center"/>
          </w:tcPr>
          <w:p w:rsidR="00915372" w:rsidRDefault="00C36074">
            <w:pPr>
              <w:jc w:val="center"/>
            </w:pPr>
            <w:r>
              <w:rPr>
                <w:szCs w:val="21"/>
              </w:rPr>
              <w:t>2020-08-27</w:t>
            </w:r>
          </w:p>
        </w:tc>
        <w:tc>
          <w:tcPr>
            <w:tcW w:w="834" w:type="dxa"/>
            <w:vAlign w:val="center"/>
          </w:tcPr>
          <w:p w:rsidR="00915372" w:rsidRDefault="00C36074">
            <w:pPr>
              <w:jc w:val="center"/>
            </w:pPr>
            <w:r>
              <w:rPr>
                <w:szCs w:val="21"/>
              </w:rPr>
              <w:t>新股流通受限</w:t>
            </w:r>
          </w:p>
        </w:tc>
        <w:tc>
          <w:tcPr>
            <w:tcW w:w="835" w:type="dxa"/>
            <w:vAlign w:val="center"/>
          </w:tcPr>
          <w:p w:rsidR="00915372" w:rsidRDefault="00C36074">
            <w:pPr>
              <w:jc w:val="right"/>
            </w:pPr>
            <w:r>
              <w:rPr>
                <w:szCs w:val="21"/>
              </w:rPr>
              <w:t>12.80</w:t>
            </w:r>
          </w:p>
        </w:tc>
        <w:tc>
          <w:tcPr>
            <w:tcW w:w="834" w:type="dxa"/>
            <w:vAlign w:val="center"/>
          </w:tcPr>
          <w:p w:rsidR="00915372" w:rsidRDefault="00C36074">
            <w:pPr>
              <w:jc w:val="center"/>
            </w:pPr>
            <w:r>
              <w:rPr>
                <w:szCs w:val="21"/>
              </w:rPr>
              <w:t>41.45</w:t>
            </w:r>
          </w:p>
        </w:tc>
        <w:tc>
          <w:tcPr>
            <w:tcW w:w="835" w:type="dxa"/>
            <w:vAlign w:val="center"/>
          </w:tcPr>
          <w:p w:rsidR="00915372" w:rsidRDefault="00C36074">
            <w:pPr>
              <w:jc w:val="right"/>
            </w:pPr>
            <w:r>
              <w:rPr>
                <w:szCs w:val="21"/>
              </w:rPr>
              <w:t>15,153</w:t>
            </w:r>
          </w:p>
        </w:tc>
        <w:tc>
          <w:tcPr>
            <w:tcW w:w="834" w:type="dxa"/>
            <w:vAlign w:val="center"/>
          </w:tcPr>
          <w:p w:rsidR="00915372" w:rsidRDefault="00C36074">
            <w:pPr>
              <w:jc w:val="right"/>
            </w:pPr>
            <w:r>
              <w:rPr>
                <w:szCs w:val="21"/>
              </w:rPr>
              <w:t>193,958.40</w:t>
            </w:r>
          </w:p>
        </w:tc>
        <w:tc>
          <w:tcPr>
            <w:tcW w:w="835" w:type="dxa"/>
            <w:vAlign w:val="center"/>
          </w:tcPr>
          <w:p w:rsidR="00915372" w:rsidRDefault="00C36074">
            <w:pPr>
              <w:jc w:val="right"/>
            </w:pPr>
            <w:r>
              <w:rPr>
                <w:szCs w:val="21"/>
              </w:rPr>
              <w:t>628,091.85</w:t>
            </w:r>
          </w:p>
        </w:tc>
        <w:tc>
          <w:tcPr>
            <w:tcW w:w="835" w:type="dxa"/>
            <w:vAlign w:val="center"/>
          </w:tcPr>
          <w:p w:rsidR="00915372" w:rsidRDefault="00C36074">
            <w:pPr>
              <w:jc w:val="center"/>
            </w:pPr>
            <w:r>
              <w:rPr>
                <w:szCs w:val="21"/>
              </w:rPr>
              <w:t>-</w:t>
            </w:r>
          </w:p>
        </w:tc>
      </w:tr>
      <w:tr w:rsidR="00915372">
        <w:tc>
          <w:tcPr>
            <w:tcW w:w="834" w:type="dxa"/>
            <w:vAlign w:val="center"/>
          </w:tcPr>
          <w:p w:rsidR="00915372" w:rsidRDefault="00C36074">
            <w:pPr>
              <w:jc w:val="center"/>
            </w:pPr>
            <w:r>
              <w:rPr>
                <w:szCs w:val="21"/>
              </w:rPr>
              <w:t>688566</w:t>
            </w:r>
          </w:p>
        </w:tc>
        <w:tc>
          <w:tcPr>
            <w:tcW w:w="835" w:type="dxa"/>
            <w:vAlign w:val="center"/>
          </w:tcPr>
          <w:p w:rsidR="00915372" w:rsidRDefault="00C36074">
            <w:pPr>
              <w:jc w:val="center"/>
            </w:pPr>
            <w:r>
              <w:rPr>
                <w:szCs w:val="21"/>
              </w:rPr>
              <w:t>吉贝尔</w:t>
            </w:r>
          </w:p>
        </w:tc>
        <w:tc>
          <w:tcPr>
            <w:tcW w:w="834" w:type="dxa"/>
            <w:vAlign w:val="center"/>
          </w:tcPr>
          <w:p w:rsidR="00915372" w:rsidRDefault="00C36074">
            <w:pPr>
              <w:jc w:val="center"/>
            </w:pPr>
            <w:r>
              <w:rPr>
                <w:szCs w:val="21"/>
              </w:rPr>
              <w:t>2020-05-08</w:t>
            </w:r>
          </w:p>
        </w:tc>
        <w:tc>
          <w:tcPr>
            <w:tcW w:w="835" w:type="dxa"/>
            <w:vAlign w:val="center"/>
          </w:tcPr>
          <w:p w:rsidR="00915372" w:rsidRDefault="00C36074">
            <w:pPr>
              <w:jc w:val="center"/>
            </w:pPr>
            <w:r>
              <w:rPr>
                <w:szCs w:val="21"/>
              </w:rPr>
              <w:t>2020-11-18</w:t>
            </w:r>
          </w:p>
        </w:tc>
        <w:tc>
          <w:tcPr>
            <w:tcW w:w="834" w:type="dxa"/>
            <w:vAlign w:val="center"/>
          </w:tcPr>
          <w:p w:rsidR="00915372" w:rsidRDefault="00C36074">
            <w:pPr>
              <w:jc w:val="center"/>
            </w:pPr>
            <w:r>
              <w:rPr>
                <w:szCs w:val="21"/>
              </w:rPr>
              <w:t>新股流通受限</w:t>
            </w:r>
          </w:p>
        </w:tc>
        <w:tc>
          <w:tcPr>
            <w:tcW w:w="835" w:type="dxa"/>
            <w:vAlign w:val="center"/>
          </w:tcPr>
          <w:p w:rsidR="00915372" w:rsidRDefault="00C36074">
            <w:pPr>
              <w:jc w:val="right"/>
            </w:pPr>
            <w:r>
              <w:rPr>
                <w:szCs w:val="21"/>
              </w:rPr>
              <w:t>23.69</w:t>
            </w:r>
          </w:p>
        </w:tc>
        <w:tc>
          <w:tcPr>
            <w:tcW w:w="834" w:type="dxa"/>
            <w:vAlign w:val="center"/>
          </w:tcPr>
          <w:p w:rsidR="00915372" w:rsidRDefault="00C36074">
            <w:pPr>
              <w:jc w:val="center"/>
            </w:pPr>
            <w:r>
              <w:rPr>
                <w:szCs w:val="21"/>
              </w:rPr>
              <w:t>38.43</w:t>
            </w:r>
          </w:p>
        </w:tc>
        <w:tc>
          <w:tcPr>
            <w:tcW w:w="835" w:type="dxa"/>
            <w:vAlign w:val="center"/>
          </w:tcPr>
          <w:p w:rsidR="00915372" w:rsidRDefault="00C36074">
            <w:pPr>
              <w:jc w:val="right"/>
            </w:pPr>
            <w:r>
              <w:rPr>
                <w:szCs w:val="21"/>
              </w:rPr>
              <w:t>4,235</w:t>
            </w:r>
          </w:p>
        </w:tc>
        <w:tc>
          <w:tcPr>
            <w:tcW w:w="834" w:type="dxa"/>
            <w:vAlign w:val="center"/>
          </w:tcPr>
          <w:p w:rsidR="00915372" w:rsidRDefault="00C36074">
            <w:pPr>
              <w:jc w:val="right"/>
            </w:pPr>
            <w:r>
              <w:rPr>
                <w:szCs w:val="21"/>
              </w:rPr>
              <w:t>100,327.15</w:t>
            </w:r>
          </w:p>
        </w:tc>
        <w:tc>
          <w:tcPr>
            <w:tcW w:w="835" w:type="dxa"/>
            <w:vAlign w:val="center"/>
          </w:tcPr>
          <w:p w:rsidR="00915372" w:rsidRDefault="00C36074">
            <w:pPr>
              <w:jc w:val="right"/>
            </w:pPr>
            <w:r>
              <w:rPr>
                <w:szCs w:val="21"/>
              </w:rPr>
              <w:t>162,751.05</w:t>
            </w:r>
          </w:p>
        </w:tc>
        <w:tc>
          <w:tcPr>
            <w:tcW w:w="835" w:type="dxa"/>
            <w:vAlign w:val="center"/>
          </w:tcPr>
          <w:p w:rsidR="00915372" w:rsidRDefault="00C36074">
            <w:pPr>
              <w:jc w:val="center"/>
            </w:pPr>
            <w:r>
              <w:rPr>
                <w:szCs w:val="21"/>
              </w:rPr>
              <w:t>-</w:t>
            </w:r>
          </w:p>
        </w:tc>
      </w:tr>
      <w:tr w:rsidR="00915372">
        <w:tc>
          <w:tcPr>
            <w:tcW w:w="834" w:type="dxa"/>
            <w:vAlign w:val="center"/>
          </w:tcPr>
          <w:p w:rsidR="00915372" w:rsidRDefault="00C36074">
            <w:pPr>
              <w:jc w:val="center"/>
            </w:pPr>
            <w:r>
              <w:rPr>
                <w:szCs w:val="21"/>
              </w:rPr>
              <w:t>688568</w:t>
            </w:r>
          </w:p>
        </w:tc>
        <w:tc>
          <w:tcPr>
            <w:tcW w:w="835" w:type="dxa"/>
            <w:vAlign w:val="center"/>
          </w:tcPr>
          <w:p w:rsidR="00915372" w:rsidRDefault="00C36074">
            <w:pPr>
              <w:jc w:val="center"/>
            </w:pPr>
            <w:r>
              <w:rPr>
                <w:szCs w:val="21"/>
              </w:rPr>
              <w:t>中科星图</w:t>
            </w:r>
          </w:p>
        </w:tc>
        <w:tc>
          <w:tcPr>
            <w:tcW w:w="834" w:type="dxa"/>
            <w:vAlign w:val="center"/>
          </w:tcPr>
          <w:p w:rsidR="00915372" w:rsidRDefault="00C36074">
            <w:pPr>
              <w:jc w:val="center"/>
            </w:pPr>
            <w:r>
              <w:rPr>
                <w:szCs w:val="21"/>
              </w:rPr>
              <w:t>2020-06-30</w:t>
            </w:r>
          </w:p>
        </w:tc>
        <w:tc>
          <w:tcPr>
            <w:tcW w:w="835" w:type="dxa"/>
            <w:vAlign w:val="center"/>
          </w:tcPr>
          <w:p w:rsidR="00915372" w:rsidRDefault="00C36074">
            <w:pPr>
              <w:jc w:val="center"/>
            </w:pPr>
            <w:r>
              <w:rPr>
                <w:szCs w:val="21"/>
              </w:rPr>
              <w:t>2020-07-08</w:t>
            </w:r>
          </w:p>
        </w:tc>
        <w:tc>
          <w:tcPr>
            <w:tcW w:w="834" w:type="dxa"/>
            <w:vAlign w:val="center"/>
          </w:tcPr>
          <w:p w:rsidR="00915372" w:rsidRDefault="00C36074">
            <w:pPr>
              <w:jc w:val="center"/>
            </w:pPr>
            <w:r>
              <w:rPr>
                <w:szCs w:val="21"/>
              </w:rPr>
              <w:t>新股流通受限</w:t>
            </w:r>
          </w:p>
        </w:tc>
        <w:tc>
          <w:tcPr>
            <w:tcW w:w="835" w:type="dxa"/>
            <w:vAlign w:val="center"/>
          </w:tcPr>
          <w:p w:rsidR="00915372" w:rsidRDefault="00C36074">
            <w:pPr>
              <w:jc w:val="right"/>
            </w:pPr>
            <w:r>
              <w:rPr>
                <w:szCs w:val="21"/>
              </w:rPr>
              <w:t>16.21</w:t>
            </w:r>
          </w:p>
        </w:tc>
        <w:tc>
          <w:tcPr>
            <w:tcW w:w="834" w:type="dxa"/>
            <w:vAlign w:val="center"/>
          </w:tcPr>
          <w:p w:rsidR="00915372" w:rsidRDefault="00C36074">
            <w:pPr>
              <w:jc w:val="center"/>
            </w:pPr>
            <w:r>
              <w:rPr>
                <w:szCs w:val="21"/>
              </w:rPr>
              <w:t>16.21</w:t>
            </w:r>
          </w:p>
        </w:tc>
        <w:tc>
          <w:tcPr>
            <w:tcW w:w="835" w:type="dxa"/>
            <w:vAlign w:val="center"/>
          </w:tcPr>
          <w:p w:rsidR="00915372" w:rsidRDefault="00C36074">
            <w:pPr>
              <w:jc w:val="right"/>
            </w:pPr>
            <w:r>
              <w:rPr>
                <w:szCs w:val="21"/>
              </w:rPr>
              <w:t>4,821</w:t>
            </w:r>
          </w:p>
        </w:tc>
        <w:tc>
          <w:tcPr>
            <w:tcW w:w="834" w:type="dxa"/>
            <w:vAlign w:val="center"/>
          </w:tcPr>
          <w:p w:rsidR="00915372" w:rsidRDefault="00C36074">
            <w:pPr>
              <w:jc w:val="right"/>
            </w:pPr>
            <w:r>
              <w:rPr>
                <w:szCs w:val="21"/>
              </w:rPr>
              <w:t>78,148.41</w:t>
            </w:r>
          </w:p>
        </w:tc>
        <w:tc>
          <w:tcPr>
            <w:tcW w:w="835" w:type="dxa"/>
            <w:vAlign w:val="center"/>
          </w:tcPr>
          <w:p w:rsidR="00915372" w:rsidRDefault="00C36074">
            <w:pPr>
              <w:jc w:val="right"/>
            </w:pPr>
            <w:r>
              <w:rPr>
                <w:szCs w:val="21"/>
              </w:rPr>
              <w:t>78,148.41</w:t>
            </w:r>
          </w:p>
        </w:tc>
        <w:tc>
          <w:tcPr>
            <w:tcW w:w="835" w:type="dxa"/>
            <w:vAlign w:val="center"/>
          </w:tcPr>
          <w:p w:rsidR="00915372" w:rsidRDefault="00C36074">
            <w:pPr>
              <w:jc w:val="center"/>
            </w:pPr>
            <w:r>
              <w:rPr>
                <w:szCs w:val="21"/>
              </w:rPr>
              <w:t>-</w:t>
            </w:r>
          </w:p>
        </w:tc>
      </w:tr>
      <w:tr w:rsidR="00915372">
        <w:tc>
          <w:tcPr>
            <w:tcW w:w="834" w:type="dxa"/>
            <w:vAlign w:val="center"/>
          </w:tcPr>
          <w:p w:rsidR="00915372" w:rsidRDefault="00C36074">
            <w:pPr>
              <w:jc w:val="center"/>
            </w:pPr>
            <w:r>
              <w:rPr>
                <w:szCs w:val="21"/>
              </w:rPr>
              <w:t>688598</w:t>
            </w:r>
          </w:p>
        </w:tc>
        <w:tc>
          <w:tcPr>
            <w:tcW w:w="835" w:type="dxa"/>
            <w:vAlign w:val="center"/>
          </w:tcPr>
          <w:p w:rsidR="00915372" w:rsidRDefault="00C36074">
            <w:pPr>
              <w:jc w:val="center"/>
            </w:pPr>
            <w:r>
              <w:rPr>
                <w:szCs w:val="21"/>
              </w:rPr>
              <w:t>金博股份</w:t>
            </w:r>
          </w:p>
        </w:tc>
        <w:tc>
          <w:tcPr>
            <w:tcW w:w="834" w:type="dxa"/>
            <w:vAlign w:val="center"/>
          </w:tcPr>
          <w:p w:rsidR="00915372" w:rsidRDefault="00C36074">
            <w:pPr>
              <w:jc w:val="center"/>
            </w:pPr>
            <w:r>
              <w:rPr>
                <w:szCs w:val="21"/>
              </w:rPr>
              <w:t>2020-05-08</w:t>
            </w:r>
          </w:p>
        </w:tc>
        <w:tc>
          <w:tcPr>
            <w:tcW w:w="835" w:type="dxa"/>
            <w:vAlign w:val="center"/>
          </w:tcPr>
          <w:p w:rsidR="00915372" w:rsidRDefault="00C36074">
            <w:pPr>
              <w:jc w:val="center"/>
            </w:pPr>
            <w:r>
              <w:rPr>
                <w:szCs w:val="21"/>
              </w:rPr>
              <w:t>2020-11-18</w:t>
            </w:r>
          </w:p>
        </w:tc>
        <w:tc>
          <w:tcPr>
            <w:tcW w:w="834" w:type="dxa"/>
            <w:vAlign w:val="center"/>
          </w:tcPr>
          <w:p w:rsidR="00915372" w:rsidRDefault="00C36074">
            <w:pPr>
              <w:jc w:val="center"/>
            </w:pPr>
            <w:r>
              <w:rPr>
                <w:szCs w:val="21"/>
              </w:rPr>
              <w:t>新股流通受限</w:t>
            </w:r>
          </w:p>
        </w:tc>
        <w:tc>
          <w:tcPr>
            <w:tcW w:w="835" w:type="dxa"/>
            <w:vAlign w:val="center"/>
          </w:tcPr>
          <w:p w:rsidR="00915372" w:rsidRDefault="00C36074">
            <w:pPr>
              <w:jc w:val="right"/>
            </w:pPr>
            <w:r>
              <w:rPr>
                <w:szCs w:val="21"/>
              </w:rPr>
              <w:t>47.20</w:t>
            </w:r>
          </w:p>
        </w:tc>
        <w:tc>
          <w:tcPr>
            <w:tcW w:w="834" w:type="dxa"/>
            <w:vAlign w:val="center"/>
          </w:tcPr>
          <w:p w:rsidR="00915372" w:rsidRDefault="00C36074">
            <w:pPr>
              <w:jc w:val="center"/>
            </w:pPr>
            <w:r>
              <w:rPr>
                <w:szCs w:val="21"/>
              </w:rPr>
              <w:t>77.94</w:t>
            </w:r>
          </w:p>
        </w:tc>
        <w:tc>
          <w:tcPr>
            <w:tcW w:w="835" w:type="dxa"/>
            <w:vAlign w:val="center"/>
          </w:tcPr>
          <w:p w:rsidR="00915372" w:rsidRDefault="00C36074">
            <w:pPr>
              <w:jc w:val="right"/>
            </w:pPr>
            <w:r>
              <w:rPr>
                <w:szCs w:val="21"/>
              </w:rPr>
              <w:t>2,867</w:t>
            </w:r>
          </w:p>
        </w:tc>
        <w:tc>
          <w:tcPr>
            <w:tcW w:w="834" w:type="dxa"/>
            <w:vAlign w:val="center"/>
          </w:tcPr>
          <w:p w:rsidR="00915372" w:rsidRDefault="00C36074">
            <w:pPr>
              <w:jc w:val="right"/>
            </w:pPr>
            <w:r>
              <w:rPr>
                <w:szCs w:val="21"/>
              </w:rPr>
              <w:t>135,322.40</w:t>
            </w:r>
          </w:p>
        </w:tc>
        <w:tc>
          <w:tcPr>
            <w:tcW w:w="835" w:type="dxa"/>
            <w:vAlign w:val="center"/>
          </w:tcPr>
          <w:p w:rsidR="00915372" w:rsidRDefault="00C36074">
            <w:pPr>
              <w:jc w:val="right"/>
            </w:pPr>
            <w:r>
              <w:rPr>
                <w:szCs w:val="21"/>
              </w:rPr>
              <w:t>223,453.98</w:t>
            </w:r>
          </w:p>
        </w:tc>
        <w:tc>
          <w:tcPr>
            <w:tcW w:w="835" w:type="dxa"/>
            <w:vAlign w:val="center"/>
          </w:tcPr>
          <w:p w:rsidR="00915372" w:rsidRDefault="00C36074">
            <w:pPr>
              <w:jc w:val="center"/>
            </w:pPr>
            <w:r>
              <w:rPr>
                <w:szCs w:val="21"/>
              </w:rPr>
              <w:t>-</w:t>
            </w:r>
          </w:p>
        </w:tc>
      </w:tr>
      <w:tr w:rsidR="00915372">
        <w:tc>
          <w:tcPr>
            <w:tcW w:w="834" w:type="dxa"/>
            <w:vAlign w:val="center"/>
          </w:tcPr>
          <w:p w:rsidR="00915372" w:rsidRDefault="00C36074">
            <w:pPr>
              <w:jc w:val="center"/>
            </w:pPr>
            <w:r>
              <w:rPr>
                <w:szCs w:val="21"/>
              </w:rPr>
              <w:t>688600</w:t>
            </w:r>
          </w:p>
        </w:tc>
        <w:tc>
          <w:tcPr>
            <w:tcW w:w="835" w:type="dxa"/>
            <w:vAlign w:val="center"/>
          </w:tcPr>
          <w:p w:rsidR="00915372" w:rsidRDefault="00C36074">
            <w:pPr>
              <w:jc w:val="center"/>
            </w:pPr>
            <w:r>
              <w:rPr>
                <w:szCs w:val="21"/>
              </w:rPr>
              <w:t>皖仪科技</w:t>
            </w:r>
          </w:p>
        </w:tc>
        <w:tc>
          <w:tcPr>
            <w:tcW w:w="834" w:type="dxa"/>
            <w:vAlign w:val="center"/>
          </w:tcPr>
          <w:p w:rsidR="00915372" w:rsidRDefault="00C36074">
            <w:pPr>
              <w:jc w:val="center"/>
            </w:pPr>
            <w:r>
              <w:rPr>
                <w:szCs w:val="21"/>
              </w:rPr>
              <w:t>2020-06-23</w:t>
            </w:r>
          </w:p>
        </w:tc>
        <w:tc>
          <w:tcPr>
            <w:tcW w:w="835" w:type="dxa"/>
            <w:vAlign w:val="center"/>
          </w:tcPr>
          <w:p w:rsidR="00915372" w:rsidRDefault="00C36074">
            <w:pPr>
              <w:jc w:val="center"/>
            </w:pPr>
            <w:r>
              <w:rPr>
                <w:szCs w:val="21"/>
              </w:rPr>
              <w:t>2020-07-03</w:t>
            </w:r>
          </w:p>
        </w:tc>
        <w:tc>
          <w:tcPr>
            <w:tcW w:w="834" w:type="dxa"/>
            <w:vAlign w:val="center"/>
          </w:tcPr>
          <w:p w:rsidR="00915372" w:rsidRDefault="00C36074">
            <w:pPr>
              <w:jc w:val="center"/>
            </w:pPr>
            <w:r>
              <w:rPr>
                <w:szCs w:val="21"/>
              </w:rPr>
              <w:t>新股流通受限</w:t>
            </w:r>
          </w:p>
        </w:tc>
        <w:tc>
          <w:tcPr>
            <w:tcW w:w="835" w:type="dxa"/>
            <w:vAlign w:val="center"/>
          </w:tcPr>
          <w:p w:rsidR="00915372" w:rsidRDefault="00C36074">
            <w:pPr>
              <w:jc w:val="right"/>
            </w:pPr>
            <w:r>
              <w:rPr>
                <w:szCs w:val="21"/>
              </w:rPr>
              <w:t>15.50</w:t>
            </w:r>
          </w:p>
        </w:tc>
        <w:tc>
          <w:tcPr>
            <w:tcW w:w="834" w:type="dxa"/>
            <w:vAlign w:val="center"/>
          </w:tcPr>
          <w:p w:rsidR="00915372" w:rsidRDefault="00C36074">
            <w:pPr>
              <w:jc w:val="center"/>
            </w:pPr>
            <w:r>
              <w:rPr>
                <w:szCs w:val="21"/>
              </w:rPr>
              <w:t>15.50</w:t>
            </w:r>
          </w:p>
        </w:tc>
        <w:tc>
          <w:tcPr>
            <w:tcW w:w="835" w:type="dxa"/>
            <w:vAlign w:val="center"/>
          </w:tcPr>
          <w:p w:rsidR="00915372" w:rsidRDefault="00C36074">
            <w:pPr>
              <w:jc w:val="right"/>
            </w:pPr>
            <w:r>
              <w:rPr>
                <w:szCs w:val="21"/>
              </w:rPr>
              <w:t>4,329</w:t>
            </w:r>
          </w:p>
        </w:tc>
        <w:tc>
          <w:tcPr>
            <w:tcW w:w="834" w:type="dxa"/>
            <w:vAlign w:val="center"/>
          </w:tcPr>
          <w:p w:rsidR="00915372" w:rsidRDefault="00C36074">
            <w:pPr>
              <w:jc w:val="right"/>
            </w:pPr>
            <w:r>
              <w:rPr>
                <w:szCs w:val="21"/>
              </w:rPr>
              <w:t>67,099.50</w:t>
            </w:r>
          </w:p>
        </w:tc>
        <w:tc>
          <w:tcPr>
            <w:tcW w:w="835" w:type="dxa"/>
            <w:vAlign w:val="center"/>
          </w:tcPr>
          <w:p w:rsidR="00915372" w:rsidRDefault="00C36074">
            <w:pPr>
              <w:jc w:val="right"/>
            </w:pPr>
            <w:r>
              <w:rPr>
                <w:szCs w:val="21"/>
              </w:rPr>
              <w:t>67,099.50</w:t>
            </w:r>
          </w:p>
        </w:tc>
        <w:tc>
          <w:tcPr>
            <w:tcW w:w="835" w:type="dxa"/>
            <w:vAlign w:val="center"/>
          </w:tcPr>
          <w:p w:rsidR="00915372" w:rsidRDefault="00C36074">
            <w:pPr>
              <w:jc w:val="center"/>
            </w:pPr>
            <w:r>
              <w:rPr>
                <w:szCs w:val="21"/>
              </w:rPr>
              <w:t>-</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注：基金持有的股票在流通受限期内，如获得股票红利、送股、转增股、配股的，则此新增股票的流通受限期和估值价格与相应原股票一致。</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6.4.12.2 </w:t>
      </w:r>
      <w:r w:rsidRPr="00885C59">
        <w:rPr>
          <w:rFonts w:hint="eastAsia"/>
          <w:b/>
          <w:bCs/>
          <w:color w:val="000000"/>
          <w:szCs w:val="21"/>
        </w:rPr>
        <w:t>期末持有的暂时停牌等流通受限股票</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本基金本报告期末未持有暂时停牌等流通受限股票。</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 </w:t>
      </w:r>
      <w:r w:rsidRPr="00885C59">
        <w:rPr>
          <w:rFonts w:hint="eastAsia"/>
          <w:b/>
          <w:bCs/>
          <w:color w:val="000000"/>
          <w:szCs w:val="21"/>
        </w:rPr>
        <w:t>期末债券正回购交易中作为抵押的债券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6.4.12.3.1 </w:t>
      </w:r>
      <w:r w:rsidRPr="00885C59">
        <w:rPr>
          <w:rFonts w:hint="eastAsia"/>
          <w:b/>
          <w:bCs/>
          <w:color w:val="000000"/>
          <w:szCs w:val="21"/>
        </w:rPr>
        <w:t>银行间市场债券正回购</w:t>
      </w:r>
    </w:p>
    <w:p w:rsidR="00F516C9" w:rsidRPr="00885C59" w:rsidRDefault="00F516C9" w:rsidP="00FB519A">
      <w:pPr>
        <w:widowControl/>
        <w:spacing w:line="360" w:lineRule="auto"/>
        <w:ind w:firstLineChars="200" w:firstLine="420"/>
        <w:rPr>
          <w:kern w:val="0"/>
          <w:szCs w:val="21"/>
        </w:rPr>
      </w:pPr>
      <w:r w:rsidRPr="00885C59">
        <w:rPr>
          <w:kern w:val="0"/>
          <w:szCs w:val="21"/>
        </w:rPr>
        <w:t>截至本报告期末</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日止，本基金从事银行间市场债券正回购交易形成的卖出回购证券款余额为</w:t>
      </w:r>
      <w:r w:rsidRPr="00885C59">
        <w:rPr>
          <w:kern w:val="0"/>
          <w:szCs w:val="21"/>
        </w:rPr>
        <w:t>0</w:t>
      </w:r>
      <w:r w:rsidRPr="00885C59">
        <w:rPr>
          <w:kern w:val="0"/>
          <w:szCs w:val="21"/>
        </w:rPr>
        <w:t>，无抵押债券。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6.4.12.3.2 </w:t>
      </w:r>
      <w:r w:rsidRPr="00885C59">
        <w:rPr>
          <w:rFonts w:hint="eastAsia"/>
          <w:b/>
          <w:bCs/>
          <w:color w:val="000000"/>
          <w:szCs w:val="21"/>
        </w:rPr>
        <w:t>交易所市场债券正回购</w:t>
      </w:r>
    </w:p>
    <w:p w:rsidR="007E002F" w:rsidRDefault="00F516C9" w:rsidP="007E002F">
      <w:pPr>
        <w:tabs>
          <w:tab w:val="left" w:pos="426"/>
        </w:tabs>
        <w:spacing w:line="360" w:lineRule="auto"/>
        <w:ind w:firstLineChars="200" w:firstLine="420"/>
        <w:jc w:val="left"/>
        <w:rPr>
          <w:kern w:val="0"/>
          <w:szCs w:val="21"/>
        </w:rPr>
      </w:pPr>
      <w:r w:rsidRPr="00885C59">
        <w:rPr>
          <w:kern w:val="0"/>
          <w:szCs w:val="21"/>
        </w:rPr>
        <w:t>截至本报告期末</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日止，本基金从事证券交易所债券正回购交易形成的卖出回购证券款余额为</w:t>
      </w:r>
      <w:r w:rsidRPr="00885C59">
        <w:rPr>
          <w:kern w:val="0"/>
          <w:szCs w:val="21"/>
        </w:rPr>
        <w:t>0</w:t>
      </w:r>
      <w:r w:rsidRPr="00885C59">
        <w:rPr>
          <w:kern w:val="0"/>
          <w:szCs w:val="21"/>
        </w:rPr>
        <w:t>，无抵押债券。</w:t>
      </w:r>
    </w:p>
    <w:p w:rsidR="007E002F" w:rsidRPr="007E002F" w:rsidRDefault="007E002F" w:rsidP="007E002F">
      <w:pPr>
        <w:spacing w:line="360" w:lineRule="auto"/>
        <w:ind w:firstLineChars="196" w:firstLine="413"/>
        <w:rPr>
          <w:b/>
          <w:color w:val="000000"/>
          <w:szCs w:val="21"/>
        </w:rPr>
      </w:pPr>
      <w:r w:rsidRPr="007E002F">
        <w:rPr>
          <w:rFonts w:hint="eastAsia"/>
          <w:b/>
          <w:color w:val="000000"/>
          <w:szCs w:val="21"/>
        </w:rPr>
        <w:t>6.4.12.4</w:t>
      </w:r>
      <w:r w:rsidRPr="007E002F">
        <w:rPr>
          <w:rFonts w:hint="eastAsia"/>
          <w:b/>
          <w:color w:val="000000"/>
          <w:szCs w:val="21"/>
        </w:rPr>
        <w:t>期末参与转融通证券出借业务的证券</w:t>
      </w:r>
    </w:p>
    <w:p w:rsidR="00F516C9" w:rsidRPr="00885C59" w:rsidRDefault="007E002F" w:rsidP="00482DCE">
      <w:pPr>
        <w:tabs>
          <w:tab w:val="left" w:pos="426"/>
        </w:tabs>
        <w:spacing w:line="360" w:lineRule="auto"/>
        <w:ind w:firstLineChars="200" w:firstLine="420"/>
        <w:rPr>
          <w:kern w:val="0"/>
          <w:szCs w:val="21"/>
        </w:rPr>
      </w:pPr>
      <w:r>
        <w:rPr>
          <w:kern w:val="0"/>
          <w:szCs w:val="21"/>
        </w:rPr>
        <w:t>本基金本报告期末无参与转融通证券出借业务的证券。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 </w:t>
      </w:r>
      <w:r w:rsidRPr="00885C59">
        <w:rPr>
          <w:rFonts w:hint="eastAsia"/>
          <w:b/>
          <w:bCs/>
          <w:color w:val="000000"/>
          <w:szCs w:val="21"/>
        </w:rPr>
        <w:t>金融工具风险及管理</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6.4.13.1 </w:t>
      </w:r>
      <w:r w:rsidRPr="00885C59">
        <w:rPr>
          <w:rFonts w:hint="eastAsia"/>
          <w:b/>
          <w:bCs/>
          <w:color w:val="000000"/>
          <w:szCs w:val="21"/>
        </w:rPr>
        <w:t>风险管理政策和组织架构</w:t>
      </w:r>
    </w:p>
    <w:p w:rsidR="00915372" w:rsidRDefault="00C36074">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915372" w:rsidRDefault="00C36074">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6.4.13.2 </w:t>
      </w:r>
      <w:r w:rsidRPr="00885C59">
        <w:rPr>
          <w:rFonts w:hint="eastAsia"/>
          <w:b/>
          <w:bCs/>
          <w:color w:val="000000"/>
          <w:szCs w:val="21"/>
        </w:rPr>
        <w:t>信用风险</w:t>
      </w:r>
    </w:p>
    <w:p w:rsidR="00915372" w:rsidRDefault="00C36074">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25630A" w:rsidRDefault="00F516C9" w:rsidP="0025630A">
      <w:pPr>
        <w:tabs>
          <w:tab w:val="left" w:pos="426"/>
        </w:tabs>
        <w:spacing w:line="360" w:lineRule="auto"/>
        <w:ind w:firstLineChars="200" w:firstLine="420"/>
        <w:rPr>
          <w:kern w:val="0"/>
          <w:szCs w:val="21"/>
        </w:rPr>
      </w:pPr>
      <w:r w:rsidRPr="00885C59">
        <w:rPr>
          <w:kern w:val="0"/>
          <w:szCs w:val="21"/>
        </w:rPr>
        <w:t>于</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日，本基金持有的除国债、央行票据和政策性金融债以外的债券占基金资产净值的比例为</w:t>
      </w:r>
      <w:r w:rsidRPr="00885C59">
        <w:rPr>
          <w:kern w:val="0"/>
          <w:szCs w:val="21"/>
        </w:rPr>
        <w:t>0.00%(2019</w:t>
      </w:r>
      <w:r w:rsidRPr="00885C59">
        <w:rPr>
          <w:kern w:val="0"/>
          <w:szCs w:val="21"/>
        </w:rPr>
        <w:t>年</w:t>
      </w:r>
      <w:r w:rsidRPr="00885C59">
        <w:rPr>
          <w:kern w:val="0"/>
          <w:szCs w:val="21"/>
        </w:rPr>
        <w:t>12</w:t>
      </w:r>
      <w:r w:rsidRPr="00885C59">
        <w:rPr>
          <w:kern w:val="0"/>
          <w:szCs w:val="21"/>
        </w:rPr>
        <w:t>月</w:t>
      </w:r>
      <w:r w:rsidRPr="00885C59">
        <w:rPr>
          <w:kern w:val="0"/>
          <w:szCs w:val="21"/>
        </w:rPr>
        <w:t>31</w:t>
      </w:r>
      <w:r w:rsidRPr="00885C59">
        <w:rPr>
          <w:kern w:val="0"/>
          <w:szCs w:val="21"/>
        </w:rPr>
        <w:t>日：</w:t>
      </w:r>
      <w:r w:rsidRPr="00885C59">
        <w:rPr>
          <w:kern w:val="0"/>
          <w:szCs w:val="21"/>
        </w:rPr>
        <w:t>0.14%)</w:t>
      </w:r>
      <w:r w:rsidRPr="00885C59">
        <w:rPr>
          <w:kern w:val="0"/>
          <w:szCs w:val="21"/>
        </w:rPr>
        <w:t>。</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6.4.13.2.1 </w:t>
      </w:r>
      <w:r w:rsidRPr="00F40150">
        <w:rPr>
          <w:rFonts w:hint="eastAsia"/>
          <w:b/>
          <w:color w:val="000000"/>
          <w:szCs w:val="21"/>
        </w:rPr>
        <w:t>按短期信用评级列示的债券投资</w:t>
      </w:r>
    </w:p>
    <w:p w:rsidR="0025630A" w:rsidRDefault="0025630A" w:rsidP="0025630A">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5630A" w:rsidTr="00D536A7">
        <w:trPr>
          <w:jc w:val="center"/>
        </w:trPr>
        <w:tc>
          <w:tcPr>
            <w:tcW w:w="2552" w:type="dxa"/>
            <w:vAlign w:val="center"/>
            <w:hideMark/>
          </w:tcPr>
          <w:p w:rsidR="0025630A" w:rsidRDefault="0025630A">
            <w:pPr>
              <w:jc w:val="center"/>
              <w:rPr>
                <w:szCs w:val="21"/>
              </w:rPr>
            </w:pPr>
            <w:r>
              <w:rPr>
                <w:rFonts w:hint="eastAsia"/>
                <w:szCs w:val="21"/>
              </w:rPr>
              <w:t>短期信用评级</w:t>
            </w:r>
          </w:p>
        </w:tc>
        <w:tc>
          <w:tcPr>
            <w:tcW w:w="3045" w:type="dxa"/>
            <w:vAlign w:val="center"/>
            <w:hideMark/>
          </w:tcPr>
          <w:p w:rsidR="0025630A" w:rsidRDefault="0025630A">
            <w:pPr>
              <w:widowControl/>
              <w:autoSpaceDE w:val="0"/>
              <w:autoSpaceDN w:val="0"/>
              <w:ind w:right="-15"/>
              <w:jc w:val="center"/>
              <w:textAlignment w:val="bottom"/>
              <w:rPr>
                <w:szCs w:val="21"/>
              </w:rPr>
            </w:pPr>
            <w:r>
              <w:rPr>
                <w:rFonts w:hint="eastAsia"/>
                <w:szCs w:val="21"/>
              </w:rPr>
              <w:t>本期末</w:t>
            </w:r>
          </w:p>
          <w:p w:rsidR="0025630A" w:rsidRDefault="0025630A">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5630A" w:rsidRDefault="0025630A">
            <w:pPr>
              <w:widowControl/>
              <w:autoSpaceDE w:val="0"/>
              <w:autoSpaceDN w:val="0"/>
              <w:ind w:right="-15"/>
              <w:jc w:val="center"/>
              <w:textAlignment w:val="bottom"/>
              <w:rPr>
                <w:szCs w:val="21"/>
              </w:rPr>
            </w:pPr>
            <w:r>
              <w:rPr>
                <w:rFonts w:hint="eastAsia"/>
                <w:szCs w:val="21"/>
              </w:rPr>
              <w:t>上年度末</w:t>
            </w:r>
          </w:p>
          <w:p w:rsidR="0025630A" w:rsidRDefault="0025630A">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5630A" w:rsidTr="00D536A7">
        <w:trPr>
          <w:jc w:val="center"/>
        </w:trPr>
        <w:tc>
          <w:tcPr>
            <w:tcW w:w="2552" w:type="dxa"/>
            <w:vAlign w:val="center"/>
            <w:hideMark/>
          </w:tcPr>
          <w:p w:rsidR="0025630A" w:rsidRDefault="0025630A">
            <w:pPr>
              <w:rPr>
                <w:szCs w:val="21"/>
              </w:rPr>
            </w:pPr>
            <w:r>
              <w:rPr>
                <w:szCs w:val="21"/>
              </w:rPr>
              <w:t>A-1</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szCs w:val="21"/>
              </w:rPr>
              <w:t>A-1</w:t>
            </w:r>
            <w:r>
              <w:rPr>
                <w:rFonts w:hint="eastAsia"/>
                <w:szCs w:val="21"/>
              </w:rPr>
              <w:t>以下</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rFonts w:hint="eastAsia"/>
                <w:kern w:val="0"/>
                <w:szCs w:val="21"/>
              </w:rPr>
              <w:t>未评级</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rFonts w:hint="eastAsia"/>
                <w:kern w:val="0"/>
                <w:szCs w:val="21"/>
              </w:rPr>
              <w:t>合计</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bl>
    <w:p w:rsidR="00915372" w:rsidRDefault="00C36074">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915372" w:rsidRDefault="00C36074">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5630A" w:rsidRDefault="0025630A" w:rsidP="0025630A">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6.4.13.2.2 </w:t>
      </w:r>
      <w:r w:rsidRPr="00F40150">
        <w:rPr>
          <w:rFonts w:hint="eastAsia"/>
          <w:b/>
          <w:color w:val="000000"/>
          <w:szCs w:val="21"/>
        </w:rPr>
        <w:t>按短期信用评级列示的资产支持证券投资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5630A" w:rsidTr="00D536A7">
        <w:trPr>
          <w:jc w:val="center"/>
        </w:trPr>
        <w:tc>
          <w:tcPr>
            <w:tcW w:w="2552" w:type="dxa"/>
            <w:vAlign w:val="center"/>
            <w:hideMark/>
          </w:tcPr>
          <w:p w:rsidR="0025630A" w:rsidRDefault="0025630A">
            <w:pPr>
              <w:jc w:val="center"/>
              <w:rPr>
                <w:rFonts w:eastAsiaTheme="minorEastAsia"/>
                <w:szCs w:val="21"/>
              </w:rPr>
            </w:pPr>
            <w:r>
              <w:rPr>
                <w:rFonts w:eastAsiaTheme="minorEastAsia" w:hint="eastAsia"/>
                <w:szCs w:val="21"/>
              </w:rPr>
              <w:t>短期信用评级</w:t>
            </w:r>
          </w:p>
        </w:tc>
        <w:tc>
          <w:tcPr>
            <w:tcW w:w="3049"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552" w:type="dxa"/>
            <w:hideMark/>
          </w:tcPr>
          <w:p w:rsidR="0025630A" w:rsidRDefault="0025630A">
            <w:pPr>
              <w:rPr>
                <w:rFonts w:eastAsiaTheme="minorEastAsia"/>
                <w:szCs w:val="21"/>
              </w:rPr>
            </w:pPr>
            <w:r>
              <w:rPr>
                <w:rFonts w:eastAsiaTheme="minorEastAsia"/>
                <w:szCs w:val="21"/>
              </w:rPr>
              <w:t>A-1</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hideMark/>
          </w:tcPr>
          <w:p w:rsidR="0025630A" w:rsidRDefault="0025630A">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vAlign w:val="center"/>
            <w:hideMark/>
          </w:tcPr>
          <w:p w:rsidR="0025630A" w:rsidRDefault="0025630A">
            <w:pPr>
              <w:rPr>
                <w:rFonts w:eastAsiaTheme="minorEastAsia"/>
                <w:szCs w:val="21"/>
              </w:rPr>
            </w:pPr>
            <w:r>
              <w:rPr>
                <w:rFonts w:eastAsiaTheme="minorEastAsia" w:hint="eastAsia"/>
                <w:kern w:val="0"/>
                <w:szCs w:val="21"/>
              </w:rPr>
              <w:t>合计</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6.4.13.2.3 </w:t>
      </w:r>
      <w:r w:rsidRPr="00F40150">
        <w:rPr>
          <w:rFonts w:hint="eastAsia"/>
          <w:b/>
          <w:color w:val="000000"/>
          <w:szCs w:val="21"/>
        </w:rPr>
        <w:t>按短期信用评级列示的同业存单投资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短期信用评级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A-1</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合计</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6.4.13.2.4 </w:t>
      </w:r>
      <w:r w:rsidRPr="00F40150">
        <w:rPr>
          <w:rFonts w:hint="eastAsia"/>
          <w:b/>
          <w:color w:val="000000"/>
          <w:szCs w:val="21"/>
        </w:rPr>
        <w:t>按长期信用评级列示的债券投资</w:t>
      </w:r>
    </w:p>
    <w:p w:rsidR="0025630A" w:rsidRDefault="0025630A" w:rsidP="0025630A">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5630A" w:rsidTr="00D536A7">
        <w:tc>
          <w:tcPr>
            <w:tcW w:w="2655" w:type="dxa"/>
            <w:vAlign w:val="center"/>
            <w:hideMark/>
          </w:tcPr>
          <w:p w:rsidR="0025630A" w:rsidRDefault="0025630A">
            <w:pPr>
              <w:jc w:val="center"/>
              <w:rPr>
                <w:szCs w:val="21"/>
              </w:rPr>
            </w:pPr>
            <w:r>
              <w:rPr>
                <w:rFonts w:hint="eastAsia"/>
                <w:szCs w:val="21"/>
              </w:rPr>
              <w:t>长期信用评级</w:t>
            </w:r>
          </w:p>
        </w:tc>
        <w:tc>
          <w:tcPr>
            <w:tcW w:w="2977" w:type="dxa"/>
            <w:vAlign w:val="center"/>
            <w:hideMark/>
          </w:tcPr>
          <w:p w:rsidR="0025630A" w:rsidRDefault="0025630A">
            <w:pPr>
              <w:widowControl/>
              <w:autoSpaceDE w:val="0"/>
              <w:autoSpaceDN w:val="0"/>
              <w:ind w:right="-15"/>
              <w:jc w:val="center"/>
              <w:textAlignment w:val="bottom"/>
              <w:rPr>
                <w:szCs w:val="21"/>
              </w:rPr>
            </w:pPr>
            <w:r>
              <w:rPr>
                <w:rFonts w:hint="eastAsia"/>
                <w:szCs w:val="21"/>
              </w:rPr>
              <w:t>本期末</w:t>
            </w:r>
          </w:p>
          <w:p w:rsidR="0025630A" w:rsidRDefault="0025630A">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5630A" w:rsidRDefault="0025630A">
            <w:pPr>
              <w:widowControl/>
              <w:autoSpaceDE w:val="0"/>
              <w:autoSpaceDN w:val="0"/>
              <w:ind w:right="-15"/>
              <w:jc w:val="center"/>
              <w:textAlignment w:val="bottom"/>
              <w:rPr>
                <w:szCs w:val="21"/>
              </w:rPr>
            </w:pPr>
            <w:r>
              <w:rPr>
                <w:rFonts w:hint="eastAsia"/>
                <w:szCs w:val="21"/>
              </w:rPr>
              <w:t>上年度末</w:t>
            </w:r>
          </w:p>
          <w:p w:rsidR="0025630A" w:rsidRDefault="0025630A">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5630A" w:rsidTr="00D536A7">
        <w:tc>
          <w:tcPr>
            <w:tcW w:w="2655" w:type="dxa"/>
            <w:vAlign w:val="center"/>
            <w:hideMark/>
          </w:tcPr>
          <w:p w:rsidR="0025630A" w:rsidRDefault="0025630A">
            <w:pPr>
              <w:rPr>
                <w:szCs w:val="21"/>
              </w:rPr>
            </w:pPr>
            <w:r>
              <w:rPr>
                <w:szCs w:val="21"/>
              </w:rPr>
              <w:t>AAA</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32,000.98</w:t>
            </w:r>
          </w:p>
        </w:tc>
      </w:tr>
      <w:tr w:rsidR="0025630A" w:rsidTr="00D536A7">
        <w:tc>
          <w:tcPr>
            <w:tcW w:w="2655" w:type="dxa"/>
            <w:vAlign w:val="center"/>
            <w:hideMark/>
          </w:tcPr>
          <w:p w:rsidR="0025630A" w:rsidRDefault="0025630A">
            <w:pPr>
              <w:rPr>
                <w:szCs w:val="21"/>
              </w:rPr>
            </w:pPr>
            <w:r>
              <w:rPr>
                <w:szCs w:val="21"/>
              </w:rPr>
              <w:t>AAA</w:t>
            </w:r>
            <w:r>
              <w:rPr>
                <w:rFonts w:hint="eastAsia"/>
                <w:szCs w:val="21"/>
              </w:rPr>
              <w:t>以下</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234,027.09</w:t>
            </w:r>
          </w:p>
        </w:tc>
      </w:tr>
      <w:tr w:rsidR="0025630A" w:rsidTr="00D536A7">
        <w:tc>
          <w:tcPr>
            <w:tcW w:w="2655" w:type="dxa"/>
            <w:vAlign w:val="center"/>
            <w:hideMark/>
          </w:tcPr>
          <w:p w:rsidR="0025630A" w:rsidRDefault="0025630A">
            <w:pPr>
              <w:rPr>
                <w:szCs w:val="21"/>
              </w:rPr>
            </w:pPr>
            <w:r>
              <w:rPr>
                <w:rFonts w:hint="eastAsia"/>
                <w:kern w:val="0"/>
                <w:szCs w:val="21"/>
              </w:rPr>
              <w:t>未评级</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0.00</w:t>
            </w:r>
          </w:p>
        </w:tc>
      </w:tr>
      <w:tr w:rsidR="0025630A" w:rsidTr="00D536A7">
        <w:tc>
          <w:tcPr>
            <w:tcW w:w="2655" w:type="dxa"/>
            <w:vAlign w:val="center"/>
            <w:hideMark/>
          </w:tcPr>
          <w:p w:rsidR="0025630A" w:rsidRDefault="0025630A">
            <w:pPr>
              <w:rPr>
                <w:kern w:val="0"/>
                <w:szCs w:val="21"/>
              </w:rPr>
            </w:pPr>
            <w:r>
              <w:rPr>
                <w:rFonts w:hint="eastAsia"/>
                <w:kern w:val="0"/>
                <w:szCs w:val="21"/>
              </w:rPr>
              <w:t>合计</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266,028.07</w:t>
            </w:r>
          </w:p>
        </w:tc>
      </w:tr>
    </w:tbl>
    <w:p w:rsidR="00915372" w:rsidRDefault="00C36074">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915372" w:rsidRDefault="00C36074">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5630A" w:rsidRDefault="0025630A" w:rsidP="0025630A">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6.4.13.2.5 </w:t>
      </w:r>
      <w:r w:rsidRPr="00F40150">
        <w:rPr>
          <w:rFonts w:hint="eastAsia"/>
          <w:b/>
          <w:color w:val="000000"/>
          <w:szCs w:val="21"/>
        </w:rPr>
        <w:t>按长期信用评级列示的资产支持证券投资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长期信用评级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kern w:val="0"/>
                <w:szCs w:val="21"/>
              </w:rPr>
            </w:pPr>
            <w:r>
              <w:rPr>
                <w:rFonts w:eastAsiaTheme="minorEastAsia" w:hint="eastAsia"/>
                <w:kern w:val="0"/>
                <w:szCs w:val="21"/>
              </w:rPr>
              <w:t>合计</w:t>
            </w:r>
          </w:p>
        </w:tc>
        <w:tc>
          <w:tcPr>
            <w:tcW w:w="2977" w:type="dxa"/>
            <w:vAlign w:val="center"/>
            <w:hideMark/>
          </w:tcPr>
          <w:p w:rsidR="0025630A" w:rsidRDefault="0025630A">
            <w:pPr>
              <w:jc w:val="right"/>
              <w:rPr>
                <w:rFonts w:eastAsiaTheme="minorEastAsia"/>
                <w:szCs w:val="21"/>
              </w:rPr>
            </w:pPr>
            <w:r>
              <w:rPr>
                <w:rFonts w:eastAsiaTheme="minorEastAsia"/>
                <w:szCs w:val="21"/>
              </w:rPr>
              <w:t>0.00</w:t>
            </w:r>
          </w:p>
        </w:tc>
        <w:tc>
          <w:tcPr>
            <w:tcW w:w="3046" w:type="dxa"/>
            <w:vAlign w:val="center"/>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6.4.13.2.6</w:t>
      </w:r>
      <w:r w:rsidRPr="00F40150">
        <w:rPr>
          <w:rFonts w:hint="eastAsia"/>
          <w:b/>
          <w:color w:val="000000"/>
          <w:szCs w:val="21"/>
        </w:rPr>
        <w:t>按长期信用评级列示的同业存单投资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长期信用评级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kern w:val="0"/>
                <w:szCs w:val="21"/>
              </w:rPr>
            </w:pPr>
            <w:r>
              <w:rPr>
                <w:rFonts w:eastAsiaTheme="minorEastAsia" w:hint="eastAsia"/>
                <w:kern w:val="0"/>
                <w:szCs w:val="21"/>
              </w:rPr>
              <w:t>合计</w:t>
            </w:r>
          </w:p>
        </w:tc>
        <w:tc>
          <w:tcPr>
            <w:tcW w:w="2977" w:type="dxa"/>
            <w:vAlign w:val="center"/>
            <w:hideMark/>
          </w:tcPr>
          <w:p w:rsidR="0025630A" w:rsidRDefault="0025630A">
            <w:pPr>
              <w:jc w:val="right"/>
              <w:rPr>
                <w:rFonts w:eastAsiaTheme="minorEastAsia"/>
                <w:szCs w:val="21"/>
              </w:rPr>
            </w:pPr>
            <w:r>
              <w:rPr>
                <w:rFonts w:eastAsiaTheme="minorEastAsia"/>
                <w:szCs w:val="21"/>
              </w:rPr>
              <w:t>0.00</w:t>
            </w:r>
          </w:p>
        </w:tc>
        <w:tc>
          <w:tcPr>
            <w:tcW w:w="3046" w:type="dxa"/>
            <w:vAlign w:val="center"/>
            <w:hideMark/>
          </w:tcPr>
          <w:p w:rsidR="0025630A" w:rsidRDefault="0025630A">
            <w:pPr>
              <w:jc w:val="right"/>
              <w:rPr>
                <w:rFonts w:eastAsiaTheme="minorEastAsia"/>
                <w:szCs w:val="21"/>
              </w:rPr>
            </w:pPr>
            <w:r>
              <w:rPr>
                <w:rFonts w:eastAsiaTheme="minorEastAsia"/>
                <w:szCs w:val="21"/>
              </w:rPr>
              <w:t>0.00</w:t>
            </w:r>
          </w:p>
        </w:tc>
      </w:tr>
    </w:tbl>
    <w:p w:rsidR="00F516C9" w:rsidRPr="00885C59" w:rsidRDefault="00F516C9" w:rsidP="0025630A">
      <w:pPr>
        <w:tabs>
          <w:tab w:val="left" w:pos="426"/>
        </w:tabs>
        <w:spacing w:line="360" w:lineRule="auto"/>
        <w:ind w:firstLineChars="200" w:firstLine="422"/>
        <w:rPr>
          <w:b/>
          <w:bCs/>
          <w:color w:val="000000"/>
          <w:szCs w:val="21"/>
        </w:rPr>
      </w:pPr>
      <w:r w:rsidRPr="00885C59">
        <w:rPr>
          <w:b/>
          <w:bCs/>
          <w:color w:val="000000"/>
          <w:kern w:val="0"/>
          <w:szCs w:val="21"/>
        </w:rPr>
        <w:t xml:space="preserve">6.4.13.3 </w:t>
      </w:r>
      <w:r w:rsidRPr="00885C59">
        <w:rPr>
          <w:rFonts w:hint="eastAsia"/>
          <w:b/>
          <w:bCs/>
          <w:color w:val="000000"/>
          <w:szCs w:val="21"/>
        </w:rPr>
        <w:t>流动性风险</w:t>
      </w:r>
    </w:p>
    <w:p w:rsidR="00915372" w:rsidRDefault="00C36074">
      <w:pPr>
        <w:widowControl/>
        <w:spacing w:line="360" w:lineRule="auto"/>
        <w:ind w:firstLineChars="196" w:firstLine="412"/>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F516C9" w:rsidRPr="00885C59" w:rsidRDefault="00F516C9" w:rsidP="00FB519A">
      <w:pPr>
        <w:widowControl/>
        <w:spacing w:line="360" w:lineRule="auto"/>
        <w:ind w:firstLineChars="196" w:firstLine="412"/>
        <w:rPr>
          <w:kern w:val="0"/>
          <w:szCs w:val="21"/>
        </w:rPr>
      </w:pPr>
      <w:r w:rsidRPr="00885C59">
        <w:rPr>
          <w:kern w:val="0"/>
          <w:szCs w:val="21"/>
        </w:rPr>
        <w:t>于</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日，除卖出回购金融资产款余额</w:t>
      </w:r>
      <w:r w:rsidRPr="00885C59">
        <w:rPr>
          <w:kern w:val="0"/>
          <w:szCs w:val="21"/>
        </w:rPr>
        <w:t>(</w:t>
      </w:r>
      <w:r w:rsidRPr="00885C59">
        <w:rPr>
          <w:kern w:val="0"/>
          <w:szCs w:val="21"/>
        </w:rPr>
        <w:t>计息但该利息金额不重大</w:t>
      </w:r>
      <w:r w:rsidRPr="00885C59">
        <w:rPr>
          <w:kern w:val="0"/>
          <w:szCs w:val="21"/>
        </w:rPr>
        <w:t>)</w:t>
      </w:r>
      <w:r w:rsidRPr="00885C59">
        <w:rPr>
          <w:kern w:val="0"/>
          <w:szCs w:val="21"/>
        </w:rPr>
        <w:t>以外，本基金承担的其他金融负债的合约约定到期日均为一年以内且不计息，可赎回基金份额净值</w:t>
      </w:r>
      <w:r w:rsidRPr="00885C59">
        <w:rPr>
          <w:kern w:val="0"/>
          <w:szCs w:val="21"/>
        </w:rPr>
        <w:t>(</w:t>
      </w:r>
      <w:r w:rsidRPr="00885C59">
        <w:rPr>
          <w:kern w:val="0"/>
          <w:szCs w:val="21"/>
        </w:rPr>
        <w:t>所有者权益</w:t>
      </w:r>
      <w:r w:rsidRPr="00885C59">
        <w:rPr>
          <w:kern w:val="0"/>
          <w:szCs w:val="21"/>
        </w:rPr>
        <w:t>)</w:t>
      </w:r>
      <w:r w:rsidRPr="00885C59">
        <w:rPr>
          <w:kern w:val="0"/>
          <w:szCs w:val="21"/>
        </w:rPr>
        <w:t>无固定到期日且不计息，因此账面余额约为未折现的合约到期现金流量。</w:t>
      </w:r>
    </w:p>
    <w:p w:rsidR="009D0217" w:rsidRDefault="009D0217" w:rsidP="009D0217">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915372" w:rsidRDefault="00C36074">
      <w:pPr>
        <w:tabs>
          <w:tab w:val="left" w:pos="426"/>
        </w:tabs>
        <w:spacing w:line="360" w:lineRule="auto"/>
        <w:ind w:firstLineChars="200" w:firstLine="420"/>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F516C9" w:rsidRPr="00885C59" w:rsidRDefault="009D0217" w:rsidP="00482DCE">
      <w:pPr>
        <w:tabs>
          <w:tab w:val="left" w:pos="426"/>
        </w:tabs>
        <w:spacing w:line="360" w:lineRule="auto"/>
        <w:ind w:firstLineChars="200" w:firstLine="420"/>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 </w:t>
      </w:r>
      <w:r w:rsidRPr="00885C59">
        <w:rPr>
          <w:rFonts w:hint="eastAsia"/>
          <w:b/>
          <w:bCs/>
          <w:color w:val="000000"/>
          <w:szCs w:val="21"/>
        </w:rPr>
        <w:t>市场风险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市场风险是指基金所持金融工具的公允价值或未来现金流量因所处市场各类价格因素的变动而发生波动的风险，包括利率风险、外汇风险和其他价格风险。</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6.4.13.4.1 </w:t>
      </w:r>
      <w:r w:rsidRPr="00885C59">
        <w:rPr>
          <w:rFonts w:hint="eastAsia"/>
          <w:b/>
          <w:bCs/>
          <w:color w:val="000000"/>
          <w:szCs w:val="21"/>
        </w:rPr>
        <w:t>利率风险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利率风险是指基金的财务状况和现金流量受市场利率变动而发生波动的风险。投资管理人通过久期、凸度、</w:t>
      </w:r>
      <w:r w:rsidRPr="00885C59">
        <w:rPr>
          <w:kern w:val="0"/>
          <w:szCs w:val="21"/>
        </w:rPr>
        <w:t>VAR</w:t>
      </w:r>
      <w:r w:rsidRPr="00885C59">
        <w:rPr>
          <w:kern w:val="0"/>
          <w:szCs w:val="21"/>
        </w:rPr>
        <w:t>等方法评估组合面临的利率风险敞口，并通过调整投资组合的久期等方法对上述利率风险进行管理。</w:t>
      </w:r>
    </w:p>
    <w:p w:rsidR="00F516C9" w:rsidRPr="00885C59" w:rsidRDefault="00F516C9" w:rsidP="00FB519A">
      <w:pPr>
        <w:spacing w:line="360" w:lineRule="auto"/>
        <w:ind w:firstLineChars="200" w:firstLine="422"/>
        <w:jc w:val="left"/>
        <w:rPr>
          <w:b/>
          <w:bCs/>
          <w:color w:val="000000"/>
          <w:szCs w:val="21"/>
        </w:rPr>
      </w:pPr>
      <w:r w:rsidRPr="00885C59">
        <w:rPr>
          <w:b/>
          <w:bCs/>
          <w:color w:val="000000"/>
          <w:kern w:val="0"/>
          <w:szCs w:val="21"/>
        </w:rPr>
        <w:t xml:space="preserve">6.4.13.4.1.1 </w:t>
      </w:r>
      <w:r w:rsidRPr="00885C59">
        <w:rPr>
          <w:rFonts w:hint="eastAsia"/>
          <w:b/>
          <w:bCs/>
          <w:color w:val="000000"/>
          <w:szCs w:val="21"/>
        </w:rPr>
        <w:t>利率风险敞口</w:t>
      </w:r>
    </w:p>
    <w:p w:rsidR="00F516C9" w:rsidRPr="00885C59" w:rsidRDefault="00F516C9" w:rsidP="00F2086B">
      <w:pPr>
        <w:autoSpaceDE w:val="0"/>
        <w:autoSpaceDN w:val="0"/>
        <w:adjustRightInd w:val="0"/>
        <w:spacing w:before="29" w:line="360" w:lineRule="auto"/>
        <w:ind w:left="15"/>
        <w:jc w:val="right"/>
        <w:rPr>
          <w:color w:val="000000"/>
          <w:szCs w:val="21"/>
        </w:rPr>
      </w:pPr>
      <w:r w:rsidRPr="00885C59">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F516C9" w:rsidRPr="00885C59" w:rsidTr="00EF59C7">
        <w:trPr>
          <w:trHeight w:val="280"/>
          <w:jc w:val="center"/>
        </w:trPr>
        <w:tc>
          <w:tcPr>
            <w:tcW w:w="1588" w:type="dxa"/>
            <w:vAlign w:val="center"/>
          </w:tcPr>
          <w:p w:rsidR="00F516C9" w:rsidRPr="00885C59" w:rsidRDefault="00F516C9" w:rsidP="0016700A">
            <w:pPr>
              <w:spacing w:line="360" w:lineRule="auto"/>
              <w:jc w:val="center"/>
              <w:rPr>
                <w:b/>
                <w:szCs w:val="21"/>
              </w:rPr>
            </w:pPr>
            <w:r w:rsidRPr="00885C59">
              <w:rPr>
                <w:rFonts w:hint="eastAsia"/>
                <w:b/>
                <w:szCs w:val="21"/>
              </w:rPr>
              <w:t>本期末</w:t>
            </w:r>
          </w:p>
          <w:p w:rsidR="00F516C9" w:rsidRPr="00885C59" w:rsidRDefault="00F516C9" w:rsidP="0016700A">
            <w:pPr>
              <w:spacing w:line="360" w:lineRule="auto"/>
              <w:jc w:val="center"/>
              <w:rPr>
                <w:b/>
                <w:szCs w:val="21"/>
              </w:rPr>
            </w:pPr>
            <w:r w:rsidRPr="00885C59">
              <w:rPr>
                <w:b/>
                <w:color w:val="000000"/>
                <w:szCs w:val="21"/>
              </w:rPr>
              <w:t>2020</w:t>
            </w:r>
            <w:r w:rsidRPr="00885C59">
              <w:rPr>
                <w:b/>
                <w:color w:val="000000"/>
                <w:szCs w:val="21"/>
              </w:rPr>
              <w:t>年</w:t>
            </w:r>
            <w:r w:rsidRPr="00885C59">
              <w:rPr>
                <w:b/>
                <w:color w:val="000000"/>
                <w:szCs w:val="21"/>
              </w:rPr>
              <w:t>6</w:t>
            </w:r>
            <w:r w:rsidRPr="00885C59">
              <w:rPr>
                <w:b/>
                <w:color w:val="000000"/>
                <w:szCs w:val="21"/>
              </w:rPr>
              <w:t>月</w:t>
            </w:r>
            <w:r w:rsidRPr="00885C59">
              <w:rPr>
                <w:b/>
                <w:color w:val="000000"/>
                <w:szCs w:val="21"/>
              </w:rPr>
              <w:t>30</w:t>
            </w:r>
            <w:r w:rsidRPr="00885C59">
              <w:rPr>
                <w:b/>
                <w:color w:val="000000"/>
                <w:szCs w:val="21"/>
              </w:rPr>
              <w:t>日</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w:t>
            </w:r>
            <w:r w:rsidRPr="00885C59">
              <w:rPr>
                <w:rFonts w:hint="eastAsia"/>
                <w:b/>
                <w:color w:val="000000"/>
                <w:szCs w:val="21"/>
              </w:rPr>
              <w:t>年以内</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1-5</w:t>
            </w:r>
            <w:r w:rsidRPr="00885C59">
              <w:rPr>
                <w:rFonts w:hint="eastAsia"/>
                <w:b/>
                <w:color w:val="000000"/>
                <w:szCs w:val="21"/>
              </w:rPr>
              <w:t>年</w:t>
            </w:r>
          </w:p>
        </w:tc>
        <w:tc>
          <w:tcPr>
            <w:tcW w:w="1559" w:type="dxa"/>
            <w:vAlign w:val="center"/>
          </w:tcPr>
          <w:p w:rsidR="00F516C9" w:rsidRPr="00885C59" w:rsidRDefault="00F516C9" w:rsidP="0016700A">
            <w:pPr>
              <w:spacing w:line="360" w:lineRule="auto"/>
              <w:jc w:val="center"/>
              <w:rPr>
                <w:b/>
                <w:color w:val="000000"/>
                <w:szCs w:val="21"/>
              </w:rPr>
            </w:pPr>
            <w:r w:rsidRPr="00885C59">
              <w:rPr>
                <w:b/>
                <w:color w:val="000000"/>
                <w:szCs w:val="21"/>
              </w:rPr>
              <w:t>5</w:t>
            </w:r>
            <w:r w:rsidRPr="00885C59">
              <w:rPr>
                <w:rFonts w:hint="eastAsia"/>
                <w:b/>
                <w:color w:val="000000"/>
                <w:szCs w:val="21"/>
              </w:rPr>
              <w:t>年以上</w:t>
            </w:r>
          </w:p>
        </w:tc>
        <w:tc>
          <w:tcPr>
            <w:tcW w:w="1559"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不计息</w:t>
            </w:r>
          </w:p>
        </w:tc>
        <w:tc>
          <w:tcPr>
            <w:tcW w:w="1301"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合计</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w:t>
            </w:r>
          </w:p>
        </w:tc>
        <w:tc>
          <w:tcPr>
            <w:tcW w:w="1701" w:type="dxa"/>
            <w:vAlign w:val="center"/>
          </w:tcPr>
          <w:p w:rsidR="00F516C9" w:rsidRPr="00885C59" w:rsidRDefault="00F516C9" w:rsidP="001533EE">
            <w:pPr>
              <w:spacing w:line="360" w:lineRule="auto"/>
              <w:jc w:val="right"/>
              <w:rPr>
                <w:color w:val="000000"/>
                <w:szCs w:val="21"/>
              </w:rPr>
            </w:pPr>
          </w:p>
        </w:tc>
        <w:tc>
          <w:tcPr>
            <w:tcW w:w="1701" w:type="dxa"/>
            <w:vAlign w:val="center"/>
          </w:tcPr>
          <w:p w:rsidR="00F516C9" w:rsidRPr="00885C59" w:rsidRDefault="00F516C9" w:rsidP="001533EE">
            <w:pPr>
              <w:spacing w:line="360" w:lineRule="auto"/>
              <w:jc w:val="right"/>
              <w:rPr>
                <w:color w:val="000000"/>
                <w:szCs w:val="21"/>
              </w:rPr>
            </w:pPr>
          </w:p>
        </w:tc>
        <w:tc>
          <w:tcPr>
            <w:tcW w:w="1559" w:type="dxa"/>
            <w:vAlign w:val="center"/>
          </w:tcPr>
          <w:p w:rsidR="00F516C9" w:rsidRPr="00885C59" w:rsidRDefault="00F516C9" w:rsidP="001533EE">
            <w:pPr>
              <w:spacing w:line="360" w:lineRule="auto"/>
              <w:jc w:val="right"/>
              <w:rPr>
                <w:color w:val="000000"/>
                <w:szCs w:val="21"/>
              </w:rPr>
            </w:pPr>
          </w:p>
        </w:tc>
        <w:tc>
          <w:tcPr>
            <w:tcW w:w="1559" w:type="dxa"/>
            <w:vAlign w:val="center"/>
          </w:tcPr>
          <w:p w:rsidR="00F516C9" w:rsidRPr="00885C59" w:rsidRDefault="00F516C9" w:rsidP="001533EE">
            <w:pPr>
              <w:spacing w:line="360" w:lineRule="auto"/>
              <w:jc w:val="right"/>
              <w:rPr>
                <w:color w:val="000000"/>
                <w:szCs w:val="21"/>
              </w:rPr>
            </w:pPr>
          </w:p>
        </w:tc>
        <w:tc>
          <w:tcPr>
            <w:tcW w:w="1301" w:type="dxa"/>
            <w:vAlign w:val="center"/>
          </w:tcPr>
          <w:p w:rsidR="00F516C9" w:rsidRPr="00885C59" w:rsidRDefault="00F516C9" w:rsidP="001533EE">
            <w:pPr>
              <w:spacing w:line="360" w:lineRule="auto"/>
              <w:jc w:val="right"/>
              <w:rPr>
                <w:b/>
                <w:color w:val="000000"/>
                <w:szCs w:val="21"/>
              </w:rPr>
            </w:pPr>
          </w:p>
        </w:tc>
      </w:tr>
      <w:tr w:rsidR="00915372">
        <w:trPr>
          <w:jc w:val="center"/>
        </w:trPr>
        <w:tc>
          <w:tcPr>
            <w:tcW w:w="1588" w:type="dxa"/>
            <w:vAlign w:val="center"/>
          </w:tcPr>
          <w:p w:rsidR="00915372" w:rsidRDefault="00C36074">
            <w:pPr>
              <w:jc w:val="center"/>
            </w:pPr>
            <w:r>
              <w:rPr>
                <w:color w:val="000000"/>
                <w:szCs w:val="21"/>
              </w:rPr>
              <w:t>银行存款</w:t>
            </w:r>
          </w:p>
        </w:tc>
        <w:tc>
          <w:tcPr>
            <w:tcW w:w="1701" w:type="dxa"/>
            <w:vAlign w:val="center"/>
          </w:tcPr>
          <w:p w:rsidR="00915372" w:rsidRDefault="00C36074">
            <w:pPr>
              <w:jc w:val="center"/>
            </w:pPr>
            <w:r>
              <w:rPr>
                <w:color w:val="000000"/>
                <w:szCs w:val="21"/>
              </w:rPr>
              <w:t>9,341,336.08</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9,341,336.08</w:t>
            </w:r>
          </w:p>
        </w:tc>
      </w:tr>
      <w:tr w:rsidR="00915372">
        <w:trPr>
          <w:jc w:val="center"/>
        </w:trPr>
        <w:tc>
          <w:tcPr>
            <w:tcW w:w="1588" w:type="dxa"/>
            <w:vAlign w:val="center"/>
          </w:tcPr>
          <w:p w:rsidR="00915372" w:rsidRDefault="00C36074">
            <w:pPr>
              <w:jc w:val="center"/>
            </w:pPr>
            <w:r>
              <w:rPr>
                <w:color w:val="000000"/>
                <w:szCs w:val="21"/>
              </w:rPr>
              <w:t>结算备付金</w:t>
            </w:r>
          </w:p>
        </w:tc>
        <w:tc>
          <w:tcPr>
            <w:tcW w:w="1701" w:type="dxa"/>
            <w:vAlign w:val="center"/>
          </w:tcPr>
          <w:p w:rsidR="00915372" w:rsidRDefault="00C36074">
            <w:pPr>
              <w:jc w:val="center"/>
            </w:pPr>
            <w:r>
              <w:rPr>
                <w:color w:val="000000"/>
                <w:szCs w:val="21"/>
              </w:rPr>
              <w:t>17,307.97</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17,307.97</w:t>
            </w:r>
          </w:p>
        </w:tc>
      </w:tr>
      <w:tr w:rsidR="00915372">
        <w:trPr>
          <w:jc w:val="center"/>
        </w:trPr>
        <w:tc>
          <w:tcPr>
            <w:tcW w:w="1588" w:type="dxa"/>
            <w:vAlign w:val="center"/>
          </w:tcPr>
          <w:p w:rsidR="00915372" w:rsidRDefault="00C36074">
            <w:pPr>
              <w:jc w:val="center"/>
            </w:pPr>
            <w:r>
              <w:rPr>
                <w:color w:val="000000"/>
                <w:szCs w:val="21"/>
              </w:rPr>
              <w:t>存出保证金</w:t>
            </w:r>
          </w:p>
        </w:tc>
        <w:tc>
          <w:tcPr>
            <w:tcW w:w="1701" w:type="dxa"/>
            <w:vAlign w:val="center"/>
          </w:tcPr>
          <w:p w:rsidR="00915372" w:rsidRDefault="00C36074">
            <w:pPr>
              <w:jc w:val="center"/>
            </w:pPr>
            <w:r>
              <w:rPr>
                <w:color w:val="000000"/>
                <w:szCs w:val="21"/>
              </w:rPr>
              <w:t>19,805.70</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19,805.70</w:t>
            </w:r>
          </w:p>
        </w:tc>
      </w:tr>
      <w:tr w:rsidR="00915372">
        <w:trPr>
          <w:jc w:val="center"/>
        </w:trPr>
        <w:tc>
          <w:tcPr>
            <w:tcW w:w="1588" w:type="dxa"/>
            <w:vAlign w:val="center"/>
          </w:tcPr>
          <w:p w:rsidR="00915372" w:rsidRDefault="00C36074">
            <w:pPr>
              <w:jc w:val="center"/>
            </w:pPr>
            <w:r>
              <w:rPr>
                <w:color w:val="000000"/>
                <w:szCs w:val="21"/>
              </w:rPr>
              <w:t>交易性金融资产</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142,959,782.70</w:t>
            </w:r>
          </w:p>
        </w:tc>
        <w:tc>
          <w:tcPr>
            <w:tcW w:w="1301" w:type="dxa"/>
            <w:vAlign w:val="center"/>
          </w:tcPr>
          <w:p w:rsidR="00915372" w:rsidRDefault="00C36074">
            <w:pPr>
              <w:jc w:val="center"/>
            </w:pPr>
            <w:r>
              <w:rPr>
                <w:color w:val="000000"/>
                <w:szCs w:val="21"/>
              </w:rPr>
              <w:t>142,959,782.70</w:t>
            </w:r>
          </w:p>
        </w:tc>
      </w:tr>
      <w:tr w:rsidR="00915372">
        <w:trPr>
          <w:jc w:val="center"/>
        </w:trPr>
        <w:tc>
          <w:tcPr>
            <w:tcW w:w="1588" w:type="dxa"/>
            <w:vAlign w:val="center"/>
          </w:tcPr>
          <w:p w:rsidR="00915372" w:rsidRDefault="00C36074">
            <w:pPr>
              <w:jc w:val="center"/>
            </w:pPr>
            <w:r>
              <w:rPr>
                <w:color w:val="000000"/>
                <w:szCs w:val="21"/>
              </w:rPr>
              <w:t>衍生金融资产</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买入返售金融资产</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应收证券清算款</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686,664.97</w:t>
            </w:r>
          </w:p>
        </w:tc>
        <w:tc>
          <w:tcPr>
            <w:tcW w:w="1301" w:type="dxa"/>
            <w:vAlign w:val="center"/>
          </w:tcPr>
          <w:p w:rsidR="00915372" w:rsidRDefault="00C36074">
            <w:pPr>
              <w:jc w:val="center"/>
            </w:pPr>
            <w:r>
              <w:rPr>
                <w:color w:val="000000"/>
                <w:szCs w:val="21"/>
              </w:rPr>
              <w:t>686,664.97</w:t>
            </w:r>
          </w:p>
        </w:tc>
      </w:tr>
      <w:tr w:rsidR="00915372">
        <w:trPr>
          <w:jc w:val="center"/>
        </w:trPr>
        <w:tc>
          <w:tcPr>
            <w:tcW w:w="1588" w:type="dxa"/>
            <w:vAlign w:val="center"/>
          </w:tcPr>
          <w:p w:rsidR="00915372" w:rsidRDefault="00C36074">
            <w:pPr>
              <w:jc w:val="center"/>
            </w:pPr>
            <w:r>
              <w:rPr>
                <w:color w:val="000000"/>
                <w:szCs w:val="21"/>
              </w:rPr>
              <w:t>应收利息</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1,730.54</w:t>
            </w:r>
          </w:p>
        </w:tc>
        <w:tc>
          <w:tcPr>
            <w:tcW w:w="1301" w:type="dxa"/>
            <w:vAlign w:val="center"/>
          </w:tcPr>
          <w:p w:rsidR="00915372" w:rsidRDefault="00C36074">
            <w:pPr>
              <w:jc w:val="center"/>
            </w:pPr>
            <w:r>
              <w:rPr>
                <w:color w:val="000000"/>
                <w:szCs w:val="21"/>
              </w:rPr>
              <w:t>1,730.54</w:t>
            </w:r>
          </w:p>
        </w:tc>
      </w:tr>
      <w:tr w:rsidR="00915372">
        <w:trPr>
          <w:jc w:val="center"/>
        </w:trPr>
        <w:tc>
          <w:tcPr>
            <w:tcW w:w="1588" w:type="dxa"/>
            <w:vAlign w:val="center"/>
          </w:tcPr>
          <w:p w:rsidR="00915372" w:rsidRDefault="00C36074">
            <w:pPr>
              <w:jc w:val="center"/>
            </w:pPr>
            <w:r>
              <w:rPr>
                <w:color w:val="000000"/>
                <w:szCs w:val="21"/>
              </w:rPr>
              <w:t>应收股利</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应收申购款</w:t>
            </w:r>
          </w:p>
        </w:tc>
        <w:tc>
          <w:tcPr>
            <w:tcW w:w="1701" w:type="dxa"/>
            <w:vAlign w:val="center"/>
          </w:tcPr>
          <w:p w:rsidR="00915372" w:rsidRDefault="00C36074">
            <w:pPr>
              <w:jc w:val="center"/>
            </w:pPr>
            <w:r>
              <w:rPr>
                <w:color w:val="000000"/>
                <w:szCs w:val="21"/>
              </w:rPr>
              <w:t>16,183.25</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306,120.46</w:t>
            </w:r>
          </w:p>
        </w:tc>
        <w:tc>
          <w:tcPr>
            <w:tcW w:w="1301" w:type="dxa"/>
            <w:vAlign w:val="center"/>
          </w:tcPr>
          <w:p w:rsidR="00915372" w:rsidRDefault="00C36074">
            <w:pPr>
              <w:jc w:val="center"/>
            </w:pPr>
            <w:r>
              <w:rPr>
                <w:color w:val="000000"/>
                <w:szCs w:val="21"/>
              </w:rPr>
              <w:t>322,303.71</w:t>
            </w:r>
          </w:p>
        </w:tc>
      </w:tr>
      <w:tr w:rsidR="00915372">
        <w:trPr>
          <w:jc w:val="center"/>
        </w:trPr>
        <w:tc>
          <w:tcPr>
            <w:tcW w:w="1588" w:type="dxa"/>
            <w:vAlign w:val="center"/>
          </w:tcPr>
          <w:p w:rsidR="00915372" w:rsidRDefault="00C36074">
            <w:pPr>
              <w:jc w:val="center"/>
            </w:pPr>
            <w:r>
              <w:rPr>
                <w:color w:val="000000"/>
                <w:szCs w:val="21"/>
              </w:rPr>
              <w:t>递延所得税资产</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其他资产</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F516C9" w:rsidRPr="00885C59" w:rsidTr="00EF59C7">
        <w:trPr>
          <w:trHeight w:val="280"/>
          <w:jc w:val="center"/>
        </w:trPr>
        <w:tc>
          <w:tcPr>
            <w:tcW w:w="1588" w:type="dxa"/>
            <w:vAlign w:val="center"/>
          </w:tcPr>
          <w:p w:rsidR="00F516C9" w:rsidRPr="00885C59" w:rsidRDefault="00F516C9" w:rsidP="001533EE">
            <w:pPr>
              <w:autoSpaceDE w:val="0"/>
              <w:autoSpaceDN w:val="0"/>
              <w:adjustRightInd w:val="0"/>
              <w:spacing w:before="29" w:line="360" w:lineRule="auto"/>
              <w:jc w:val="center"/>
              <w:rPr>
                <w:color w:val="000000"/>
                <w:szCs w:val="21"/>
              </w:rPr>
            </w:pPr>
            <w:r w:rsidRPr="00885C59">
              <w:rPr>
                <w:rFonts w:hint="eastAsia"/>
                <w:color w:val="000000"/>
                <w:szCs w:val="21"/>
              </w:rPr>
              <w:t>资产总计</w:t>
            </w:r>
          </w:p>
        </w:tc>
        <w:tc>
          <w:tcPr>
            <w:tcW w:w="17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9,394,633.00</w:t>
            </w:r>
          </w:p>
        </w:tc>
        <w:tc>
          <w:tcPr>
            <w:tcW w:w="17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w:t>
            </w:r>
          </w:p>
        </w:tc>
        <w:tc>
          <w:tcPr>
            <w:tcW w:w="1559"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w:t>
            </w:r>
          </w:p>
        </w:tc>
        <w:tc>
          <w:tcPr>
            <w:tcW w:w="1559"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143,954,298.67</w:t>
            </w:r>
          </w:p>
        </w:tc>
        <w:tc>
          <w:tcPr>
            <w:tcW w:w="13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153,348,931.67</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w:t>
            </w:r>
          </w:p>
        </w:tc>
        <w:tc>
          <w:tcPr>
            <w:tcW w:w="1701" w:type="dxa"/>
            <w:vAlign w:val="center"/>
          </w:tcPr>
          <w:p w:rsidR="00F516C9" w:rsidRPr="00885C59" w:rsidRDefault="00F516C9" w:rsidP="0016700A">
            <w:pPr>
              <w:spacing w:line="360" w:lineRule="auto"/>
              <w:jc w:val="right"/>
              <w:rPr>
                <w:color w:val="0000FF"/>
                <w:kern w:val="0"/>
                <w:szCs w:val="21"/>
              </w:rPr>
            </w:pPr>
          </w:p>
        </w:tc>
        <w:tc>
          <w:tcPr>
            <w:tcW w:w="1701"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301" w:type="dxa"/>
            <w:vAlign w:val="center"/>
          </w:tcPr>
          <w:p w:rsidR="00F516C9" w:rsidRPr="00885C59" w:rsidRDefault="00F516C9" w:rsidP="0016700A">
            <w:pPr>
              <w:spacing w:line="360" w:lineRule="auto"/>
              <w:jc w:val="right"/>
              <w:rPr>
                <w:color w:val="000000"/>
                <w:szCs w:val="21"/>
              </w:rPr>
            </w:pPr>
          </w:p>
        </w:tc>
      </w:tr>
      <w:tr w:rsidR="00915372">
        <w:trPr>
          <w:jc w:val="center"/>
        </w:trPr>
        <w:tc>
          <w:tcPr>
            <w:tcW w:w="1588" w:type="dxa"/>
            <w:vAlign w:val="center"/>
          </w:tcPr>
          <w:p w:rsidR="00915372" w:rsidRDefault="00C36074">
            <w:pPr>
              <w:jc w:val="center"/>
            </w:pPr>
            <w:r>
              <w:rPr>
                <w:color w:val="000000"/>
                <w:szCs w:val="21"/>
              </w:rPr>
              <w:t>短期借款</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交易性金融负债</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衍生金融负债</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卖出回购金融资产款</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应付证券清算款</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应付赎回款</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1,687,712.33</w:t>
            </w:r>
          </w:p>
        </w:tc>
        <w:tc>
          <w:tcPr>
            <w:tcW w:w="1301" w:type="dxa"/>
            <w:vAlign w:val="center"/>
          </w:tcPr>
          <w:p w:rsidR="00915372" w:rsidRDefault="00C36074">
            <w:pPr>
              <w:jc w:val="center"/>
            </w:pPr>
            <w:r>
              <w:rPr>
                <w:color w:val="000000"/>
                <w:szCs w:val="21"/>
              </w:rPr>
              <w:t>1,687,712.33</w:t>
            </w:r>
          </w:p>
        </w:tc>
      </w:tr>
      <w:tr w:rsidR="00915372">
        <w:trPr>
          <w:jc w:val="center"/>
        </w:trPr>
        <w:tc>
          <w:tcPr>
            <w:tcW w:w="1588" w:type="dxa"/>
            <w:vAlign w:val="center"/>
          </w:tcPr>
          <w:p w:rsidR="00915372" w:rsidRDefault="00C36074">
            <w:pPr>
              <w:jc w:val="center"/>
            </w:pPr>
            <w:r>
              <w:rPr>
                <w:color w:val="000000"/>
                <w:szCs w:val="21"/>
              </w:rPr>
              <w:t>应付管理人报酬</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122,901.41</w:t>
            </w:r>
          </w:p>
        </w:tc>
        <w:tc>
          <w:tcPr>
            <w:tcW w:w="1301" w:type="dxa"/>
            <w:vAlign w:val="center"/>
          </w:tcPr>
          <w:p w:rsidR="00915372" w:rsidRDefault="00C36074">
            <w:pPr>
              <w:jc w:val="center"/>
            </w:pPr>
            <w:r>
              <w:rPr>
                <w:color w:val="000000"/>
                <w:szCs w:val="21"/>
              </w:rPr>
              <w:t>122,901.41</w:t>
            </w:r>
          </w:p>
        </w:tc>
      </w:tr>
      <w:tr w:rsidR="00915372">
        <w:trPr>
          <w:jc w:val="center"/>
        </w:trPr>
        <w:tc>
          <w:tcPr>
            <w:tcW w:w="1588" w:type="dxa"/>
            <w:vAlign w:val="center"/>
          </w:tcPr>
          <w:p w:rsidR="00915372" w:rsidRDefault="00C36074">
            <w:pPr>
              <w:jc w:val="center"/>
            </w:pPr>
            <w:r>
              <w:rPr>
                <w:color w:val="000000"/>
                <w:szCs w:val="21"/>
              </w:rPr>
              <w:t>应付托管费</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27,038.32</w:t>
            </w:r>
          </w:p>
        </w:tc>
        <w:tc>
          <w:tcPr>
            <w:tcW w:w="1301" w:type="dxa"/>
            <w:vAlign w:val="center"/>
          </w:tcPr>
          <w:p w:rsidR="00915372" w:rsidRDefault="00C36074">
            <w:pPr>
              <w:jc w:val="center"/>
            </w:pPr>
            <w:r>
              <w:rPr>
                <w:color w:val="000000"/>
                <w:szCs w:val="21"/>
              </w:rPr>
              <w:t>27,038.32</w:t>
            </w:r>
          </w:p>
        </w:tc>
      </w:tr>
      <w:tr w:rsidR="00915372">
        <w:trPr>
          <w:jc w:val="center"/>
        </w:trPr>
        <w:tc>
          <w:tcPr>
            <w:tcW w:w="1588" w:type="dxa"/>
            <w:vAlign w:val="center"/>
          </w:tcPr>
          <w:p w:rsidR="00915372" w:rsidRDefault="00C36074">
            <w:pPr>
              <w:jc w:val="center"/>
            </w:pPr>
            <w:r>
              <w:rPr>
                <w:color w:val="000000"/>
                <w:szCs w:val="21"/>
              </w:rPr>
              <w:t>应付销售服务费</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应付交易费用</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32,483.00</w:t>
            </w:r>
          </w:p>
        </w:tc>
        <w:tc>
          <w:tcPr>
            <w:tcW w:w="1301" w:type="dxa"/>
            <w:vAlign w:val="center"/>
          </w:tcPr>
          <w:p w:rsidR="00915372" w:rsidRDefault="00C36074">
            <w:pPr>
              <w:jc w:val="center"/>
            </w:pPr>
            <w:r>
              <w:rPr>
                <w:color w:val="000000"/>
                <w:szCs w:val="21"/>
              </w:rPr>
              <w:t>32,483.00</w:t>
            </w:r>
          </w:p>
        </w:tc>
      </w:tr>
      <w:tr w:rsidR="00915372">
        <w:trPr>
          <w:jc w:val="center"/>
        </w:trPr>
        <w:tc>
          <w:tcPr>
            <w:tcW w:w="1588" w:type="dxa"/>
            <w:vAlign w:val="center"/>
          </w:tcPr>
          <w:p w:rsidR="00915372" w:rsidRDefault="00C36074">
            <w:pPr>
              <w:jc w:val="center"/>
            </w:pPr>
            <w:r>
              <w:rPr>
                <w:color w:val="000000"/>
                <w:szCs w:val="21"/>
              </w:rPr>
              <w:t>应交税费</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应付利息</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应付利润</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递延所得税负债</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其他负债</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273,394.50</w:t>
            </w:r>
          </w:p>
        </w:tc>
        <w:tc>
          <w:tcPr>
            <w:tcW w:w="1301" w:type="dxa"/>
            <w:vAlign w:val="center"/>
          </w:tcPr>
          <w:p w:rsidR="00915372" w:rsidRDefault="00C36074">
            <w:pPr>
              <w:jc w:val="center"/>
            </w:pPr>
            <w:r>
              <w:rPr>
                <w:color w:val="000000"/>
                <w:szCs w:val="21"/>
              </w:rPr>
              <w:t>273,394.50</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负债总计</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2,143,529.56</w:t>
            </w:r>
          </w:p>
        </w:tc>
        <w:tc>
          <w:tcPr>
            <w:tcW w:w="1301" w:type="dxa"/>
            <w:vAlign w:val="center"/>
          </w:tcPr>
          <w:p w:rsidR="00F516C9" w:rsidRPr="00885C59" w:rsidRDefault="00F516C9" w:rsidP="00D27B22">
            <w:pPr>
              <w:spacing w:line="360" w:lineRule="auto"/>
              <w:ind w:right="210"/>
              <w:jc w:val="center"/>
              <w:rPr>
                <w:szCs w:val="21"/>
              </w:rPr>
            </w:pPr>
            <w:r w:rsidRPr="00885C59">
              <w:rPr>
                <w:szCs w:val="21"/>
              </w:rPr>
              <w:t>2,143,529.56</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利率敏感度缺口</w:t>
            </w:r>
          </w:p>
        </w:tc>
        <w:tc>
          <w:tcPr>
            <w:tcW w:w="1701" w:type="dxa"/>
            <w:vAlign w:val="center"/>
          </w:tcPr>
          <w:p w:rsidR="00F516C9" w:rsidRPr="00885C59" w:rsidRDefault="00F516C9" w:rsidP="00D27B22">
            <w:pPr>
              <w:spacing w:line="360" w:lineRule="auto"/>
              <w:jc w:val="center"/>
              <w:rPr>
                <w:szCs w:val="21"/>
              </w:rPr>
            </w:pPr>
            <w:r w:rsidRPr="00885C59">
              <w:rPr>
                <w:szCs w:val="21"/>
              </w:rPr>
              <w:t>9,394,633.00</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141,810,769.11</w:t>
            </w:r>
          </w:p>
        </w:tc>
        <w:tc>
          <w:tcPr>
            <w:tcW w:w="1301" w:type="dxa"/>
            <w:vAlign w:val="center"/>
          </w:tcPr>
          <w:p w:rsidR="00F516C9" w:rsidRPr="00885C59" w:rsidRDefault="00F516C9" w:rsidP="00D27B22">
            <w:pPr>
              <w:spacing w:line="360" w:lineRule="auto"/>
              <w:jc w:val="center"/>
              <w:rPr>
                <w:szCs w:val="21"/>
              </w:rPr>
            </w:pPr>
            <w:r w:rsidRPr="00885C59">
              <w:rPr>
                <w:szCs w:val="21"/>
              </w:rPr>
              <w:t>151,205,402.11</w:t>
            </w:r>
          </w:p>
        </w:tc>
      </w:tr>
      <w:tr w:rsidR="00F516C9" w:rsidRPr="00885C59" w:rsidTr="00EF59C7">
        <w:trPr>
          <w:trHeight w:val="280"/>
          <w:jc w:val="center"/>
        </w:trPr>
        <w:tc>
          <w:tcPr>
            <w:tcW w:w="1588" w:type="dxa"/>
            <w:vAlign w:val="center"/>
          </w:tcPr>
          <w:p w:rsidR="00F516C9" w:rsidRPr="00885C59" w:rsidRDefault="00F516C9" w:rsidP="0016700A">
            <w:pPr>
              <w:spacing w:line="360" w:lineRule="auto"/>
              <w:jc w:val="center"/>
              <w:rPr>
                <w:b/>
                <w:szCs w:val="21"/>
              </w:rPr>
            </w:pPr>
            <w:r w:rsidRPr="00885C59">
              <w:rPr>
                <w:rFonts w:hint="eastAsia"/>
                <w:b/>
                <w:szCs w:val="21"/>
              </w:rPr>
              <w:t>上年度末</w:t>
            </w:r>
          </w:p>
          <w:p w:rsidR="00F516C9" w:rsidRPr="00885C59" w:rsidRDefault="00F516C9" w:rsidP="0016700A">
            <w:pPr>
              <w:spacing w:line="360" w:lineRule="auto"/>
              <w:jc w:val="center"/>
              <w:rPr>
                <w:b/>
                <w:color w:val="000000"/>
                <w:szCs w:val="21"/>
              </w:rPr>
            </w:pPr>
            <w:r w:rsidRPr="00885C59">
              <w:rPr>
                <w:b/>
                <w:szCs w:val="21"/>
              </w:rPr>
              <w:t>2019</w:t>
            </w:r>
            <w:r w:rsidRPr="00885C59">
              <w:rPr>
                <w:b/>
                <w:szCs w:val="21"/>
              </w:rPr>
              <w:t>年</w:t>
            </w:r>
            <w:r w:rsidRPr="00885C59">
              <w:rPr>
                <w:b/>
                <w:szCs w:val="21"/>
              </w:rPr>
              <w:t>12</w:t>
            </w:r>
            <w:r w:rsidRPr="00885C59">
              <w:rPr>
                <w:b/>
                <w:szCs w:val="21"/>
              </w:rPr>
              <w:t>月</w:t>
            </w:r>
            <w:r w:rsidRPr="00885C59">
              <w:rPr>
                <w:b/>
                <w:szCs w:val="21"/>
              </w:rPr>
              <w:t>31</w:t>
            </w:r>
            <w:r w:rsidRPr="00885C59">
              <w:rPr>
                <w:b/>
                <w:szCs w:val="21"/>
              </w:rPr>
              <w:t>日</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w:t>
            </w:r>
            <w:r w:rsidRPr="00885C59">
              <w:rPr>
                <w:rFonts w:hint="eastAsia"/>
                <w:b/>
                <w:color w:val="000000"/>
                <w:szCs w:val="21"/>
              </w:rPr>
              <w:t>年以内</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1-5</w:t>
            </w:r>
            <w:r w:rsidRPr="00885C59">
              <w:rPr>
                <w:rFonts w:hint="eastAsia"/>
                <w:b/>
                <w:color w:val="000000"/>
                <w:szCs w:val="21"/>
              </w:rPr>
              <w:t>年</w:t>
            </w:r>
          </w:p>
        </w:tc>
        <w:tc>
          <w:tcPr>
            <w:tcW w:w="1559" w:type="dxa"/>
            <w:vAlign w:val="center"/>
          </w:tcPr>
          <w:p w:rsidR="00F516C9" w:rsidRPr="00885C59" w:rsidRDefault="00F516C9" w:rsidP="0016700A">
            <w:pPr>
              <w:spacing w:line="360" w:lineRule="auto"/>
              <w:jc w:val="center"/>
              <w:rPr>
                <w:b/>
                <w:color w:val="000000"/>
                <w:szCs w:val="21"/>
              </w:rPr>
            </w:pPr>
            <w:r w:rsidRPr="00885C59">
              <w:rPr>
                <w:b/>
                <w:color w:val="000000"/>
                <w:szCs w:val="21"/>
              </w:rPr>
              <w:t>5</w:t>
            </w:r>
            <w:r w:rsidRPr="00885C59">
              <w:rPr>
                <w:rFonts w:hint="eastAsia"/>
                <w:b/>
                <w:color w:val="000000"/>
                <w:szCs w:val="21"/>
              </w:rPr>
              <w:t>年以上</w:t>
            </w:r>
          </w:p>
        </w:tc>
        <w:tc>
          <w:tcPr>
            <w:tcW w:w="1559"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不计息</w:t>
            </w:r>
          </w:p>
        </w:tc>
        <w:tc>
          <w:tcPr>
            <w:tcW w:w="1301"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合计</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w:t>
            </w:r>
          </w:p>
        </w:tc>
        <w:tc>
          <w:tcPr>
            <w:tcW w:w="1701" w:type="dxa"/>
            <w:vAlign w:val="center"/>
          </w:tcPr>
          <w:p w:rsidR="00F516C9" w:rsidRPr="00885C59" w:rsidRDefault="00F516C9" w:rsidP="0016700A">
            <w:pPr>
              <w:spacing w:line="360" w:lineRule="auto"/>
              <w:jc w:val="right"/>
              <w:rPr>
                <w:color w:val="000000"/>
                <w:szCs w:val="21"/>
              </w:rPr>
            </w:pPr>
          </w:p>
        </w:tc>
        <w:tc>
          <w:tcPr>
            <w:tcW w:w="1701" w:type="dxa"/>
            <w:vAlign w:val="center"/>
          </w:tcPr>
          <w:p w:rsidR="00F516C9" w:rsidRPr="00885C59" w:rsidRDefault="00F516C9" w:rsidP="0016700A">
            <w:pPr>
              <w:spacing w:line="360" w:lineRule="auto"/>
              <w:jc w:val="right"/>
              <w:rPr>
                <w:b/>
                <w:color w:val="000000"/>
                <w:szCs w:val="21"/>
              </w:rPr>
            </w:pPr>
          </w:p>
        </w:tc>
        <w:tc>
          <w:tcPr>
            <w:tcW w:w="1559" w:type="dxa"/>
            <w:vAlign w:val="center"/>
          </w:tcPr>
          <w:p w:rsidR="00F516C9" w:rsidRPr="00885C59" w:rsidRDefault="00F516C9" w:rsidP="0016700A">
            <w:pPr>
              <w:spacing w:line="360" w:lineRule="auto"/>
              <w:jc w:val="right"/>
              <w:rPr>
                <w:b/>
                <w:color w:val="000000"/>
                <w:szCs w:val="21"/>
              </w:rPr>
            </w:pPr>
          </w:p>
        </w:tc>
        <w:tc>
          <w:tcPr>
            <w:tcW w:w="1559" w:type="dxa"/>
            <w:vAlign w:val="center"/>
          </w:tcPr>
          <w:p w:rsidR="00F516C9" w:rsidRPr="00885C59" w:rsidRDefault="00F516C9" w:rsidP="0016700A">
            <w:pPr>
              <w:spacing w:line="360" w:lineRule="auto"/>
              <w:jc w:val="right"/>
              <w:rPr>
                <w:b/>
                <w:color w:val="000000"/>
                <w:szCs w:val="21"/>
              </w:rPr>
            </w:pPr>
          </w:p>
        </w:tc>
        <w:tc>
          <w:tcPr>
            <w:tcW w:w="1301" w:type="dxa"/>
            <w:vAlign w:val="center"/>
          </w:tcPr>
          <w:p w:rsidR="00F516C9" w:rsidRPr="00885C59" w:rsidRDefault="00F516C9" w:rsidP="0016700A">
            <w:pPr>
              <w:spacing w:line="360" w:lineRule="auto"/>
              <w:jc w:val="right"/>
              <w:rPr>
                <w:b/>
                <w:color w:val="000000"/>
                <w:szCs w:val="21"/>
              </w:rPr>
            </w:pPr>
          </w:p>
        </w:tc>
      </w:tr>
      <w:tr w:rsidR="00915372">
        <w:trPr>
          <w:jc w:val="center"/>
        </w:trPr>
        <w:tc>
          <w:tcPr>
            <w:tcW w:w="1588" w:type="dxa"/>
            <w:vAlign w:val="center"/>
          </w:tcPr>
          <w:p w:rsidR="00915372" w:rsidRDefault="00C36074">
            <w:pPr>
              <w:jc w:val="center"/>
            </w:pPr>
            <w:r>
              <w:rPr>
                <w:color w:val="000000"/>
                <w:szCs w:val="21"/>
              </w:rPr>
              <w:t>银行存款</w:t>
            </w:r>
          </w:p>
        </w:tc>
        <w:tc>
          <w:tcPr>
            <w:tcW w:w="1701" w:type="dxa"/>
            <w:vAlign w:val="center"/>
          </w:tcPr>
          <w:p w:rsidR="00915372" w:rsidRDefault="00C36074">
            <w:pPr>
              <w:jc w:val="center"/>
            </w:pPr>
            <w:r>
              <w:rPr>
                <w:color w:val="000000"/>
                <w:szCs w:val="21"/>
              </w:rPr>
              <w:t>11,475,627.26</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11,475,627.26</w:t>
            </w:r>
          </w:p>
        </w:tc>
      </w:tr>
      <w:tr w:rsidR="00915372">
        <w:trPr>
          <w:jc w:val="center"/>
        </w:trPr>
        <w:tc>
          <w:tcPr>
            <w:tcW w:w="1588" w:type="dxa"/>
            <w:vAlign w:val="center"/>
          </w:tcPr>
          <w:p w:rsidR="00915372" w:rsidRDefault="00C36074">
            <w:pPr>
              <w:jc w:val="center"/>
            </w:pPr>
            <w:r>
              <w:rPr>
                <w:color w:val="000000"/>
                <w:szCs w:val="21"/>
              </w:rPr>
              <w:t>结算备付金</w:t>
            </w:r>
          </w:p>
        </w:tc>
        <w:tc>
          <w:tcPr>
            <w:tcW w:w="1701" w:type="dxa"/>
            <w:vAlign w:val="center"/>
          </w:tcPr>
          <w:p w:rsidR="00915372" w:rsidRDefault="00C36074">
            <w:pPr>
              <w:jc w:val="center"/>
            </w:pPr>
            <w:r>
              <w:rPr>
                <w:color w:val="000000"/>
                <w:szCs w:val="21"/>
              </w:rPr>
              <w:t>27,117.20</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27,117.20</w:t>
            </w:r>
          </w:p>
        </w:tc>
      </w:tr>
      <w:tr w:rsidR="00915372">
        <w:trPr>
          <w:jc w:val="center"/>
        </w:trPr>
        <w:tc>
          <w:tcPr>
            <w:tcW w:w="1588" w:type="dxa"/>
            <w:vAlign w:val="center"/>
          </w:tcPr>
          <w:p w:rsidR="00915372" w:rsidRDefault="00C36074">
            <w:pPr>
              <w:jc w:val="center"/>
            </w:pPr>
            <w:r>
              <w:rPr>
                <w:color w:val="000000"/>
                <w:szCs w:val="21"/>
              </w:rPr>
              <w:t>存出保证金</w:t>
            </w:r>
          </w:p>
        </w:tc>
        <w:tc>
          <w:tcPr>
            <w:tcW w:w="1701" w:type="dxa"/>
            <w:vAlign w:val="center"/>
          </w:tcPr>
          <w:p w:rsidR="00915372" w:rsidRDefault="00C36074">
            <w:pPr>
              <w:jc w:val="center"/>
            </w:pPr>
            <w:r>
              <w:rPr>
                <w:color w:val="000000"/>
                <w:szCs w:val="21"/>
              </w:rPr>
              <w:t>12,103.35</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12,103.35</w:t>
            </w:r>
          </w:p>
        </w:tc>
      </w:tr>
      <w:tr w:rsidR="00915372">
        <w:trPr>
          <w:jc w:val="center"/>
        </w:trPr>
        <w:tc>
          <w:tcPr>
            <w:tcW w:w="1588" w:type="dxa"/>
            <w:vAlign w:val="center"/>
          </w:tcPr>
          <w:p w:rsidR="00915372" w:rsidRDefault="00C36074">
            <w:pPr>
              <w:jc w:val="center"/>
            </w:pPr>
            <w:r>
              <w:rPr>
                <w:color w:val="000000"/>
                <w:szCs w:val="21"/>
              </w:rPr>
              <w:t>交易性金融资产</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265,995.62</w:t>
            </w:r>
          </w:p>
        </w:tc>
        <w:tc>
          <w:tcPr>
            <w:tcW w:w="1559" w:type="dxa"/>
            <w:vAlign w:val="center"/>
          </w:tcPr>
          <w:p w:rsidR="00915372" w:rsidRDefault="00C36074">
            <w:pPr>
              <w:jc w:val="center"/>
            </w:pPr>
            <w:r>
              <w:rPr>
                <w:color w:val="000000"/>
                <w:szCs w:val="21"/>
              </w:rPr>
              <w:t>180,721,891.94</w:t>
            </w:r>
          </w:p>
        </w:tc>
        <w:tc>
          <w:tcPr>
            <w:tcW w:w="1301" w:type="dxa"/>
            <w:vAlign w:val="center"/>
          </w:tcPr>
          <w:p w:rsidR="00915372" w:rsidRDefault="00C36074">
            <w:pPr>
              <w:jc w:val="center"/>
            </w:pPr>
            <w:r>
              <w:rPr>
                <w:color w:val="000000"/>
                <w:szCs w:val="21"/>
              </w:rPr>
              <w:t>180,987,887.56</w:t>
            </w:r>
          </w:p>
        </w:tc>
      </w:tr>
      <w:tr w:rsidR="00915372">
        <w:trPr>
          <w:jc w:val="center"/>
        </w:trPr>
        <w:tc>
          <w:tcPr>
            <w:tcW w:w="1588" w:type="dxa"/>
            <w:vAlign w:val="center"/>
          </w:tcPr>
          <w:p w:rsidR="00915372" w:rsidRDefault="00C36074">
            <w:pPr>
              <w:jc w:val="center"/>
            </w:pPr>
            <w:r>
              <w:rPr>
                <w:color w:val="000000"/>
                <w:szCs w:val="21"/>
              </w:rPr>
              <w:t>衍生金融资产</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买入返售金融资产</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应收证券清算款</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应收利息</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2,321.38</w:t>
            </w:r>
          </w:p>
        </w:tc>
        <w:tc>
          <w:tcPr>
            <w:tcW w:w="1301" w:type="dxa"/>
            <w:vAlign w:val="center"/>
          </w:tcPr>
          <w:p w:rsidR="00915372" w:rsidRDefault="00C36074">
            <w:pPr>
              <w:jc w:val="center"/>
            </w:pPr>
            <w:r>
              <w:rPr>
                <w:color w:val="000000"/>
                <w:szCs w:val="21"/>
              </w:rPr>
              <w:t>2,321.38</w:t>
            </w:r>
          </w:p>
        </w:tc>
      </w:tr>
      <w:tr w:rsidR="00915372">
        <w:trPr>
          <w:jc w:val="center"/>
        </w:trPr>
        <w:tc>
          <w:tcPr>
            <w:tcW w:w="1588" w:type="dxa"/>
            <w:vAlign w:val="center"/>
          </w:tcPr>
          <w:p w:rsidR="00915372" w:rsidRDefault="00C36074">
            <w:pPr>
              <w:jc w:val="center"/>
            </w:pPr>
            <w:r>
              <w:rPr>
                <w:color w:val="000000"/>
                <w:szCs w:val="21"/>
              </w:rPr>
              <w:t>应收股利</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应收申购款</w:t>
            </w:r>
          </w:p>
        </w:tc>
        <w:tc>
          <w:tcPr>
            <w:tcW w:w="1701" w:type="dxa"/>
            <w:vAlign w:val="center"/>
          </w:tcPr>
          <w:p w:rsidR="00915372" w:rsidRDefault="00C36074">
            <w:pPr>
              <w:jc w:val="center"/>
            </w:pPr>
            <w:r>
              <w:rPr>
                <w:color w:val="000000"/>
                <w:szCs w:val="21"/>
              </w:rPr>
              <w:t>3,577.30</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146,827.12</w:t>
            </w:r>
          </w:p>
        </w:tc>
        <w:tc>
          <w:tcPr>
            <w:tcW w:w="1301" w:type="dxa"/>
            <w:vAlign w:val="center"/>
          </w:tcPr>
          <w:p w:rsidR="00915372" w:rsidRDefault="00C36074">
            <w:pPr>
              <w:jc w:val="center"/>
            </w:pPr>
            <w:r>
              <w:rPr>
                <w:color w:val="000000"/>
                <w:szCs w:val="21"/>
              </w:rPr>
              <w:t>150,404.42</w:t>
            </w:r>
          </w:p>
        </w:tc>
      </w:tr>
      <w:tr w:rsidR="00915372">
        <w:trPr>
          <w:jc w:val="center"/>
        </w:trPr>
        <w:tc>
          <w:tcPr>
            <w:tcW w:w="1588" w:type="dxa"/>
            <w:vAlign w:val="center"/>
          </w:tcPr>
          <w:p w:rsidR="00915372" w:rsidRDefault="00C36074">
            <w:pPr>
              <w:jc w:val="center"/>
            </w:pPr>
            <w:r>
              <w:rPr>
                <w:color w:val="000000"/>
                <w:szCs w:val="21"/>
              </w:rPr>
              <w:t>递延所得税资产</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其他资产</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资产总计</w:t>
            </w:r>
          </w:p>
        </w:tc>
        <w:tc>
          <w:tcPr>
            <w:tcW w:w="1701" w:type="dxa"/>
            <w:vAlign w:val="center"/>
          </w:tcPr>
          <w:p w:rsidR="00F516C9" w:rsidRPr="00885C59" w:rsidRDefault="00F516C9" w:rsidP="00D27B22">
            <w:pPr>
              <w:spacing w:line="360" w:lineRule="auto"/>
              <w:jc w:val="center"/>
              <w:rPr>
                <w:szCs w:val="21"/>
              </w:rPr>
            </w:pPr>
            <w:r w:rsidRPr="00885C59">
              <w:rPr>
                <w:szCs w:val="21"/>
              </w:rPr>
              <w:t>11,518,425.11</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265,995.62</w:t>
            </w:r>
          </w:p>
        </w:tc>
        <w:tc>
          <w:tcPr>
            <w:tcW w:w="1559" w:type="dxa"/>
            <w:vAlign w:val="center"/>
          </w:tcPr>
          <w:p w:rsidR="00F516C9" w:rsidRPr="00885C59" w:rsidRDefault="00F516C9" w:rsidP="00D27B22">
            <w:pPr>
              <w:spacing w:line="360" w:lineRule="auto"/>
              <w:jc w:val="center"/>
              <w:rPr>
                <w:szCs w:val="21"/>
              </w:rPr>
            </w:pPr>
            <w:r w:rsidRPr="00885C59">
              <w:rPr>
                <w:szCs w:val="21"/>
              </w:rPr>
              <w:t>180,871,040.44</w:t>
            </w:r>
          </w:p>
        </w:tc>
        <w:tc>
          <w:tcPr>
            <w:tcW w:w="1301" w:type="dxa"/>
            <w:vAlign w:val="center"/>
          </w:tcPr>
          <w:p w:rsidR="00F516C9" w:rsidRPr="00885C59" w:rsidRDefault="00F516C9" w:rsidP="00D27B22">
            <w:pPr>
              <w:spacing w:line="360" w:lineRule="auto"/>
              <w:jc w:val="center"/>
              <w:rPr>
                <w:szCs w:val="21"/>
              </w:rPr>
            </w:pPr>
            <w:r w:rsidRPr="00885C59">
              <w:rPr>
                <w:szCs w:val="21"/>
              </w:rPr>
              <w:t>192,655,461.17</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w:t>
            </w:r>
          </w:p>
        </w:tc>
        <w:tc>
          <w:tcPr>
            <w:tcW w:w="1701" w:type="dxa"/>
            <w:vAlign w:val="center"/>
          </w:tcPr>
          <w:p w:rsidR="00F516C9" w:rsidRPr="00885C59" w:rsidRDefault="00F516C9" w:rsidP="0016700A">
            <w:pPr>
              <w:spacing w:line="360" w:lineRule="auto"/>
              <w:jc w:val="right"/>
              <w:rPr>
                <w:color w:val="0000FF"/>
                <w:kern w:val="0"/>
                <w:szCs w:val="21"/>
              </w:rPr>
            </w:pPr>
          </w:p>
        </w:tc>
        <w:tc>
          <w:tcPr>
            <w:tcW w:w="1701"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301" w:type="dxa"/>
            <w:vAlign w:val="center"/>
          </w:tcPr>
          <w:p w:rsidR="00F516C9" w:rsidRPr="00885C59" w:rsidRDefault="00F516C9" w:rsidP="0016700A">
            <w:pPr>
              <w:spacing w:line="360" w:lineRule="auto"/>
              <w:jc w:val="right"/>
              <w:rPr>
                <w:color w:val="000000"/>
                <w:szCs w:val="21"/>
              </w:rPr>
            </w:pPr>
          </w:p>
        </w:tc>
      </w:tr>
      <w:tr w:rsidR="00915372">
        <w:trPr>
          <w:jc w:val="center"/>
        </w:trPr>
        <w:tc>
          <w:tcPr>
            <w:tcW w:w="1588" w:type="dxa"/>
            <w:vAlign w:val="center"/>
          </w:tcPr>
          <w:p w:rsidR="00915372" w:rsidRDefault="00C36074">
            <w:pPr>
              <w:jc w:val="center"/>
            </w:pPr>
            <w:r>
              <w:rPr>
                <w:color w:val="000000"/>
                <w:szCs w:val="21"/>
              </w:rPr>
              <w:t>短期借款</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交易性金融负债</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衍生金融负债</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卖出回购金融资产款</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应付证券清算款</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应付赎回款</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1,449,738.81</w:t>
            </w:r>
          </w:p>
        </w:tc>
        <w:tc>
          <w:tcPr>
            <w:tcW w:w="1301" w:type="dxa"/>
            <w:vAlign w:val="center"/>
          </w:tcPr>
          <w:p w:rsidR="00915372" w:rsidRDefault="00C36074">
            <w:pPr>
              <w:jc w:val="center"/>
            </w:pPr>
            <w:r>
              <w:rPr>
                <w:color w:val="000000"/>
                <w:szCs w:val="21"/>
              </w:rPr>
              <w:t>1,449,738.81</w:t>
            </w:r>
          </w:p>
        </w:tc>
      </w:tr>
      <w:tr w:rsidR="00915372">
        <w:trPr>
          <w:jc w:val="center"/>
        </w:trPr>
        <w:tc>
          <w:tcPr>
            <w:tcW w:w="1588" w:type="dxa"/>
            <w:vAlign w:val="center"/>
          </w:tcPr>
          <w:p w:rsidR="00915372" w:rsidRDefault="00C36074">
            <w:pPr>
              <w:jc w:val="center"/>
            </w:pPr>
            <w:r>
              <w:rPr>
                <w:color w:val="000000"/>
                <w:szCs w:val="21"/>
              </w:rPr>
              <w:t>应付管理人报酬</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163,364.22</w:t>
            </w:r>
          </w:p>
        </w:tc>
        <w:tc>
          <w:tcPr>
            <w:tcW w:w="1301" w:type="dxa"/>
            <w:vAlign w:val="center"/>
          </w:tcPr>
          <w:p w:rsidR="00915372" w:rsidRDefault="00C36074">
            <w:pPr>
              <w:jc w:val="center"/>
            </w:pPr>
            <w:r>
              <w:rPr>
                <w:color w:val="000000"/>
                <w:szCs w:val="21"/>
              </w:rPr>
              <w:t>163,364.22</w:t>
            </w:r>
          </w:p>
        </w:tc>
      </w:tr>
      <w:tr w:rsidR="00915372">
        <w:trPr>
          <w:jc w:val="center"/>
        </w:trPr>
        <w:tc>
          <w:tcPr>
            <w:tcW w:w="1588" w:type="dxa"/>
            <w:vAlign w:val="center"/>
          </w:tcPr>
          <w:p w:rsidR="00915372" w:rsidRDefault="00C36074">
            <w:pPr>
              <w:jc w:val="center"/>
            </w:pPr>
            <w:r>
              <w:rPr>
                <w:color w:val="000000"/>
                <w:szCs w:val="21"/>
              </w:rPr>
              <w:t>应付托管费</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35,940.13</w:t>
            </w:r>
          </w:p>
        </w:tc>
        <w:tc>
          <w:tcPr>
            <w:tcW w:w="1301" w:type="dxa"/>
            <w:vAlign w:val="center"/>
          </w:tcPr>
          <w:p w:rsidR="00915372" w:rsidRDefault="00C36074">
            <w:pPr>
              <w:jc w:val="center"/>
            </w:pPr>
            <w:r>
              <w:rPr>
                <w:color w:val="000000"/>
                <w:szCs w:val="21"/>
              </w:rPr>
              <w:t>35,940.13</w:t>
            </w:r>
          </w:p>
        </w:tc>
      </w:tr>
      <w:tr w:rsidR="00915372">
        <w:trPr>
          <w:jc w:val="center"/>
        </w:trPr>
        <w:tc>
          <w:tcPr>
            <w:tcW w:w="1588" w:type="dxa"/>
            <w:vAlign w:val="center"/>
          </w:tcPr>
          <w:p w:rsidR="00915372" w:rsidRDefault="00C36074">
            <w:pPr>
              <w:jc w:val="center"/>
            </w:pPr>
            <w:r>
              <w:rPr>
                <w:color w:val="000000"/>
                <w:szCs w:val="21"/>
              </w:rPr>
              <w:t>应付销售服务费</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应付交易费用</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27,531.03</w:t>
            </w:r>
          </w:p>
        </w:tc>
        <w:tc>
          <w:tcPr>
            <w:tcW w:w="1301" w:type="dxa"/>
            <w:vAlign w:val="center"/>
          </w:tcPr>
          <w:p w:rsidR="00915372" w:rsidRDefault="00C36074">
            <w:pPr>
              <w:jc w:val="center"/>
            </w:pPr>
            <w:r>
              <w:rPr>
                <w:color w:val="000000"/>
                <w:szCs w:val="21"/>
              </w:rPr>
              <w:t>27,531.03</w:t>
            </w:r>
          </w:p>
        </w:tc>
      </w:tr>
      <w:tr w:rsidR="00915372">
        <w:trPr>
          <w:jc w:val="center"/>
        </w:trPr>
        <w:tc>
          <w:tcPr>
            <w:tcW w:w="1588" w:type="dxa"/>
            <w:vAlign w:val="center"/>
          </w:tcPr>
          <w:p w:rsidR="00915372" w:rsidRDefault="00C36074">
            <w:pPr>
              <w:jc w:val="center"/>
            </w:pPr>
            <w:r>
              <w:rPr>
                <w:color w:val="000000"/>
                <w:szCs w:val="21"/>
              </w:rPr>
              <w:t>应交税费</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2.10</w:t>
            </w:r>
          </w:p>
        </w:tc>
        <w:tc>
          <w:tcPr>
            <w:tcW w:w="1301" w:type="dxa"/>
            <w:vAlign w:val="center"/>
          </w:tcPr>
          <w:p w:rsidR="00915372" w:rsidRDefault="00C36074">
            <w:pPr>
              <w:jc w:val="center"/>
            </w:pPr>
            <w:r>
              <w:rPr>
                <w:color w:val="000000"/>
                <w:szCs w:val="21"/>
              </w:rPr>
              <w:t>2.10</w:t>
            </w:r>
          </w:p>
        </w:tc>
      </w:tr>
      <w:tr w:rsidR="00915372">
        <w:trPr>
          <w:jc w:val="center"/>
        </w:trPr>
        <w:tc>
          <w:tcPr>
            <w:tcW w:w="1588" w:type="dxa"/>
            <w:vAlign w:val="center"/>
          </w:tcPr>
          <w:p w:rsidR="00915372" w:rsidRDefault="00C36074">
            <w:pPr>
              <w:jc w:val="center"/>
            </w:pPr>
            <w:r>
              <w:rPr>
                <w:color w:val="000000"/>
                <w:szCs w:val="21"/>
              </w:rPr>
              <w:t>应付利息</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应付利润</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递延所得税负债</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301" w:type="dxa"/>
            <w:vAlign w:val="center"/>
          </w:tcPr>
          <w:p w:rsidR="00915372" w:rsidRDefault="00C36074">
            <w:pPr>
              <w:jc w:val="center"/>
            </w:pPr>
            <w:r>
              <w:rPr>
                <w:color w:val="000000"/>
                <w:szCs w:val="21"/>
              </w:rPr>
              <w:t>-</w:t>
            </w:r>
          </w:p>
        </w:tc>
      </w:tr>
      <w:tr w:rsidR="00915372">
        <w:trPr>
          <w:jc w:val="center"/>
        </w:trPr>
        <w:tc>
          <w:tcPr>
            <w:tcW w:w="1588" w:type="dxa"/>
            <w:vAlign w:val="center"/>
          </w:tcPr>
          <w:p w:rsidR="00915372" w:rsidRDefault="00C36074">
            <w:pPr>
              <w:jc w:val="center"/>
            </w:pPr>
            <w:r>
              <w:rPr>
                <w:color w:val="000000"/>
                <w:szCs w:val="21"/>
              </w:rPr>
              <w:t>其他负债</w:t>
            </w:r>
          </w:p>
        </w:tc>
        <w:tc>
          <w:tcPr>
            <w:tcW w:w="1701" w:type="dxa"/>
            <w:vAlign w:val="center"/>
          </w:tcPr>
          <w:p w:rsidR="00915372" w:rsidRDefault="00C36074">
            <w:pPr>
              <w:jc w:val="center"/>
            </w:pPr>
            <w:r>
              <w:rPr>
                <w:color w:val="000000"/>
                <w:szCs w:val="21"/>
              </w:rPr>
              <w:t>-</w:t>
            </w:r>
          </w:p>
        </w:tc>
        <w:tc>
          <w:tcPr>
            <w:tcW w:w="1701"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w:t>
            </w:r>
          </w:p>
        </w:tc>
        <w:tc>
          <w:tcPr>
            <w:tcW w:w="1559" w:type="dxa"/>
            <w:vAlign w:val="center"/>
          </w:tcPr>
          <w:p w:rsidR="00915372" w:rsidRDefault="00C36074">
            <w:pPr>
              <w:jc w:val="center"/>
            </w:pPr>
            <w:r>
              <w:rPr>
                <w:color w:val="000000"/>
                <w:szCs w:val="21"/>
              </w:rPr>
              <w:t>333,646.89</w:t>
            </w:r>
          </w:p>
        </w:tc>
        <w:tc>
          <w:tcPr>
            <w:tcW w:w="1301" w:type="dxa"/>
            <w:vAlign w:val="center"/>
          </w:tcPr>
          <w:p w:rsidR="00915372" w:rsidRDefault="00C36074">
            <w:pPr>
              <w:jc w:val="center"/>
            </w:pPr>
            <w:r>
              <w:rPr>
                <w:color w:val="000000"/>
                <w:szCs w:val="21"/>
              </w:rPr>
              <w:t>333,646.89</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负债总计</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2,010,223.18</w:t>
            </w:r>
          </w:p>
        </w:tc>
        <w:tc>
          <w:tcPr>
            <w:tcW w:w="1301" w:type="dxa"/>
            <w:vAlign w:val="center"/>
          </w:tcPr>
          <w:p w:rsidR="00F516C9" w:rsidRPr="00885C59" w:rsidRDefault="00F516C9" w:rsidP="00D27B22">
            <w:pPr>
              <w:spacing w:line="360" w:lineRule="auto"/>
              <w:jc w:val="center"/>
              <w:rPr>
                <w:szCs w:val="21"/>
              </w:rPr>
            </w:pPr>
            <w:r w:rsidRPr="00885C59">
              <w:rPr>
                <w:szCs w:val="21"/>
              </w:rPr>
              <w:t>2,010,223.18</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利率敏感度缺口</w:t>
            </w:r>
          </w:p>
        </w:tc>
        <w:tc>
          <w:tcPr>
            <w:tcW w:w="1701" w:type="dxa"/>
            <w:vAlign w:val="center"/>
          </w:tcPr>
          <w:p w:rsidR="00F516C9" w:rsidRPr="00885C59" w:rsidRDefault="00F516C9" w:rsidP="00D27B22">
            <w:pPr>
              <w:spacing w:line="360" w:lineRule="auto"/>
              <w:jc w:val="center"/>
              <w:rPr>
                <w:szCs w:val="21"/>
              </w:rPr>
            </w:pPr>
            <w:r w:rsidRPr="00885C59">
              <w:rPr>
                <w:szCs w:val="21"/>
              </w:rPr>
              <w:t>11,518,425.11</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265,995.62</w:t>
            </w:r>
          </w:p>
        </w:tc>
        <w:tc>
          <w:tcPr>
            <w:tcW w:w="1559" w:type="dxa"/>
            <w:vAlign w:val="center"/>
          </w:tcPr>
          <w:p w:rsidR="00F516C9" w:rsidRPr="00885C59" w:rsidRDefault="00F516C9" w:rsidP="00D27B22">
            <w:pPr>
              <w:spacing w:line="360" w:lineRule="auto"/>
              <w:jc w:val="center"/>
              <w:rPr>
                <w:szCs w:val="21"/>
              </w:rPr>
            </w:pPr>
            <w:r w:rsidRPr="00885C59">
              <w:rPr>
                <w:szCs w:val="21"/>
              </w:rPr>
              <w:t>178,860,817.26</w:t>
            </w:r>
          </w:p>
        </w:tc>
        <w:tc>
          <w:tcPr>
            <w:tcW w:w="1301" w:type="dxa"/>
            <w:vAlign w:val="center"/>
          </w:tcPr>
          <w:p w:rsidR="00F516C9" w:rsidRPr="00885C59" w:rsidRDefault="00F516C9" w:rsidP="00D27B22">
            <w:pPr>
              <w:spacing w:line="360" w:lineRule="auto"/>
              <w:jc w:val="center"/>
              <w:rPr>
                <w:szCs w:val="21"/>
              </w:rPr>
            </w:pPr>
            <w:r w:rsidRPr="00885C59">
              <w:rPr>
                <w:szCs w:val="21"/>
              </w:rPr>
              <w:t>190,645,237.99</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注：各期限分类的标准为按金融资产或金融负债的重新定价日或到期日孰早者进行分类。</w:t>
      </w:r>
    </w:p>
    <w:p w:rsidR="0010558F" w:rsidRPr="0010558F" w:rsidRDefault="00F516C9" w:rsidP="0010558F">
      <w:pPr>
        <w:widowControl/>
        <w:spacing w:line="360" w:lineRule="auto"/>
        <w:ind w:firstLineChars="196" w:firstLine="413"/>
        <w:jc w:val="left"/>
        <w:rPr>
          <w:b/>
          <w:szCs w:val="21"/>
        </w:rPr>
      </w:pPr>
      <w:r w:rsidRPr="0010558F">
        <w:rPr>
          <w:b/>
          <w:szCs w:val="21"/>
        </w:rPr>
        <w:t xml:space="preserve">6.4.13.4.1.2 </w:t>
      </w:r>
      <w:r w:rsidRPr="0010558F">
        <w:rPr>
          <w:rFonts w:hint="eastAsia"/>
          <w:b/>
          <w:szCs w:val="21"/>
        </w:rPr>
        <w:t>利率风险的敏感性分析</w:t>
      </w:r>
    </w:p>
    <w:p w:rsidR="00F516C9" w:rsidRPr="00885C59" w:rsidRDefault="0010558F" w:rsidP="00482DCE">
      <w:pPr>
        <w:tabs>
          <w:tab w:val="left" w:pos="426"/>
        </w:tabs>
        <w:spacing w:line="360" w:lineRule="auto"/>
        <w:ind w:firstLineChars="200" w:firstLine="420"/>
        <w:rPr>
          <w:kern w:val="0"/>
          <w:szCs w:val="21"/>
        </w:rPr>
      </w:pPr>
      <w:r w:rsidRPr="007715BA">
        <w:rPr>
          <w:rFonts w:eastAsiaTheme="minorEastAsia"/>
          <w:kern w:val="0"/>
          <w:szCs w:val="21"/>
        </w:rPr>
        <w:t>本期末本基金未持有交易性债券投资</w:t>
      </w:r>
      <w:r w:rsidRPr="007715BA">
        <w:rPr>
          <w:rFonts w:eastAsiaTheme="minorEastAsia"/>
          <w:kern w:val="0"/>
          <w:szCs w:val="21"/>
        </w:rPr>
        <w:t>(</w:t>
      </w:r>
      <w:r w:rsidRPr="007715BA">
        <w:rPr>
          <w:rFonts w:eastAsiaTheme="minorEastAsia"/>
          <w:kern w:val="0"/>
          <w:szCs w:val="21"/>
        </w:rPr>
        <w:t>不包括可转债），因此市场利率的变动对于本基金资产净值无重大影响。</w:t>
      </w:r>
    </w:p>
    <w:p w:rsidR="00F516C9" w:rsidRPr="00885C59" w:rsidRDefault="00F516C9" w:rsidP="00EF59C7">
      <w:pPr>
        <w:spacing w:line="288" w:lineRule="auto"/>
        <w:ind w:firstLine="420"/>
        <w:rPr>
          <w:b/>
          <w:bCs/>
          <w:szCs w:val="21"/>
        </w:rPr>
      </w:pPr>
      <w:r w:rsidRPr="00885C59">
        <w:rPr>
          <w:b/>
          <w:bCs/>
          <w:kern w:val="0"/>
          <w:szCs w:val="21"/>
        </w:rPr>
        <w:t>6.4.13.4.2</w:t>
      </w:r>
      <w:r w:rsidRPr="00885C59">
        <w:rPr>
          <w:rFonts w:hint="eastAsia"/>
          <w:b/>
          <w:bCs/>
          <w:szCs w:val="21"/>
        </w:rPr>
        <w:t>外汇风险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本基金的所有资产及负债以人民币计价，因此无外汇风险。</w:t>
      </w:r>
    </w:p>
    <w:p w:rsidR="00F516C9" w:rsidRPr="00885C59" w:rsidRDefault="00F516C9" w:rsidP="00D968CF">
      <w:pPr>
        <w:spacing w:line="360" w:lineRule="auto"/>
        <w:ind w:firstLineChars="196" w:firstLine="413"/>
        <w:rPr>
          <w:b/>
          <w:bCs/>
          <w:color w:val="000000"/>
          <w:szCs w:val="21"/>
        </w:rPr>
      </w:pPr>
      <w:r w:rsidRPr="00885C59">
        <w:rPr>
          <w:b/>
          <w:bCs/>
          <w:color w:val="000000"/>
          <w:kern w:val="0"/>
          <w:szCs w:val="21"/>
        </w:rPr>
        <w:t xml:space="preserve">6.4.13.4.3 </w:t>
      </w:r>
      <w:r w:rsidRPr="00885C59">
        <w:rPr>
          <w:rFonts w:hint="eastAsia"/>
          <w:b/>
          <w:bCs/>
          <w:color w:val="000000"/>
          <w:szCs w:val="21"/>
        </w:rPr>
        <w:t>其他价格风险</w:t>
      </w:r>
    </w:p>
    <w:p w:rsidR="00915372" w:rsidRDefault="00C36074">
      <w:pPr>
        <w:widowControl/>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F516C9" w:rsidRPr="00885C59" w:rsidRDefault="00F516C9" w:rsidP="00FB519A">
      <w:pPr>
        <w:widowControl/>
        <w:spacing w:line="360" w:lineRule="auto"/>
        <w:ind w:firstLineChars="200" w:firstLine="420"/>
        <w:rPr>
          <w:kern w:val="0"/>
          <w:szCs w:val="21"/>
        </w:rPr>
      </w:pPr>
      <w:r w:rsidRPr="00885C59">
        <w:rPr>
          <w:kern w:val="0"/>
          <w:szCs w:val="21"/>
        </w:rPr>
        <w:t>本基金的基金管理人采用</w:t>
      </w:r>
      <w:r w:rsidRPr="00885C59">
        <w:rPr>
          <w:kern w:val="0"/>
          <w:szCs w:val="21"/>
        </w:rPr>
        <w:t>Barra</w:t>
      </w:r>
      <w:r w:rsidRPr="00885C59">
        <w:rPr>
          <w:kern w:val="0"/>
          <w:szCs w:val="21"/>
        </w:rPr>
        <w:t>风险管理系统，通过标准差、跟踪误差、</w:t>
      </w:r>
      <w:r w:rsidRPr="00885C59">
        <w:rPr>
          <w:kern w:val="0"/>
          <w:szCs w:val="21"/>
        </w:rPr>
        <w:t>beta</w:t>
      </w:r>
      <w:r w:rsidRPr="00885C59">
        <w:rPr>
          <w:kern w:val="0"/>
          <w:szCs w:val="21"/>
        </w:rPr>
        <w:t>值、</w:t>
      </w:r>
      <w:r w:rsidRPr="00885C59">
        <w:rPr>
          <w:kern w:val="0"/>
          <w:szCs w:val="21"/>
        </w:rPr>
        <w:t>VAR</w:t>
      </w:r>
      <w:r w:rsidRPr="00885C59">
        <w:rPr>
          <w:kern w:val="0"/>
          <w:szCs w:val="21"/>
        </w:rPr>
        <w:t>等指标，监控投资组合面临的市场价格波动风险。</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6.4.13.4.3.1 </w:t>
      </w:r>
      <w:r w:rsidRPr="00885C59">
        <w:rPr>
          <w:rFonts w:hint="eastAsia"/>
          <w:b/>
          <w:bCs/>
          <w:color w:val="000000"/>
          <w:szCs w:val="21"/>
        </w:rPr>
        <w:t>其他价格风险敞口</w:t>
      </w:r>
    </w:p>
    <w:p w:rsidR="00F516C9" w:rsidRPr="00885C59" w:rsidRDefault="00F516C9" w:rsidP="00D141F2">
      <w:pPr>
        <w:wordWrap w:val="0"/>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w:t>
      </w:r>
      <w:r w:rsidRPr="00885C59">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F516C9" w:rsidRPr="00885C59" w:rsidTr="00EF59C7">
        <w:tc>
          <w:tcPr>
            <w:tcW w:w="3119" w:type="dxa"/>
            <w:vMerge w:val="restart"/>
            <w:vAlign w:val="center"/>
          </w:tcPr>
          <w:p w:rsidR="00F516C9" w:rsidRPr="00885C59" w:rsidRDefault="00F516C9" w:rsidP="003F64DB">
            <w:pPr>
              <w:spacing w:line="360" w:lineRule="auto"/>
              <w:jc w:val="center"/>
              <w:rPr>
                <w:color w:val="000000"/>
                <w:szCs w:val="21"/>
              </w:rPr>
            </w:pPr>
            <w:r w:rsidRPr="00885C59">
              <w:rPr>
                <w:rFonts w:hint="eastAsia"/>
                <w:color w:val="000000"/>
                <w:szCs w:val="21"/>
              </w:rPr>
              <w:t>项目</w:t>
            </w:r>
          </w:p>
        </w:tc>
        <w:tc>
          <w:tcPr>
            <w:tcW w:w="2940"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本期末</w:t>
            </w:r>
          </w:p>
          <w:p w:rsidR="00F516C9" w:rsidRPr="00885C59" w:rsidRDefault="00F516C9" w:rsidP="003C0ECA">
            <w:pPr>
              <w:spacing w:line="360" w:lineRule="auto"/>
              <w:jc w:val="center"/>
              <w:rPr>
                <w:color w:val="000000"/>
                <w:szCs w:val="21"/>
              </w:rPr>
            </w:pP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2941"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上年度末</w:t>
            </w:r>
          </w:p>
          <w:p w:rsidR="00F516C9" w:rsidRPr="00885C59" w:rsidRDefault="00F516C9" w:rsidP="003C0ECA">
            <w:pPr>
              <w:spacing w:line="360" w:lineRule="auto"/>
              <w:jc w:val="center"/>
              <w:rPr>
                <w:color w:val="000000"/>
                <w:szCs w:val="21"/>
              </w:rPr>
            </w:pPr>
            <w:r w:rsidRPr="00885C59">
              <w:rPr>
                <w:color w:val="000000"/>
                <w:szCs w:val="21"/>
              </w:rPr>
              <w:t>2019</w:t>
            </w:r>
            <w:r w:rsidRPr="00885C59">
              <w:rPr>
                <w:color w:val="000000"/>
                <w:szCs w:val="21"/>
              </w:rPr>
              <w:t>年</w:t>
            </w:r>
            <w:r w:rsidRPr="00885C59">
              <w:rPr>
                <w:color w:val="000000"/>
                <w:szCs w:val="21"/>
              </w:rPr>
              <w:t>12</w:t>
            </w:r>
            <w:r w:rsidRPr="00885C59">
              <w:rPr>
                <w:color w:val="000000"/>
                <w:szCs w:val="21"/>
              </w:rPr>
              <w:t>月</w:t>
            </w:r>
            <w:r w:rsidRPr="00885C59">
              <w:rPr>
                <w:color w:val="000000"/>
                <w:szCs w:val="21"/>
              </w:rPr>
              <w:t>31</w:t>
            </w:r>
            <w:r w:rsidRPr="00885C59">
              <w:rPr>
                <w:color w:val="000000"/>
                <w:szCs w:val="21"/>
              </w:rPr>
              <w:t>日</w:t>
            </w:r>
          </w:p>
        </w:tc>
      </w:tr>
      <w:tr w:rsidR="00F516C9" w:rsidRPr="00885C59" w:rsidTr="00EF59C7">
        <w:tc>
          <w:tcPr>
            <w:tcW w:w="3119" w:type="dxa"/>
            <w:vMerge/>
            <w:vAlign w:val="center"/>
          </w:tcPr>
          <w:p w:rsidR="00F516C9" w:rsidRPr="00885C59" w:rsidRDefault="00F516C9" w:rsidP="003C0ECA">
            <w:pPr>
              <w:widowControl/>
              <w:spacing w:line="360" w:lineRule="auto"/>
              <w:jc w:val="left"/>
              <w:rPr>
                <w:color w:val="000000"/>
                <w:szCs w:val="21"/>
              </w:rPr>
            </w:pPr>
          </w:p>
        </w:tc>
        <w:tc>
          <w:tcPr>
            <w:tcW w:w="1843" w:type="dxa"/>
            <w:vAlign w:val="center"/>
          </w:tcPr>
          <w:p w:rsidR="00F516C9" w:rsidRPr="00885C59" w:rsidRDefault="00F516C9" w:rsidP="003C0ECA">
            <w:pPr>
              <w:spacing w:line="360" w:lineRule="auto"/>
              <w:ind w:right="142"/>
              <w:jc w:val="center"/>
              <w:rPr>
                <w:color w:val="000000"/>
                <w:szCs w:val="21"/>
              </w:rPr>
            </w:pPr>
            <w:r w:rsidRPr="00885C59">
              <w:rPr>
                <w:rFonts w:hint="eastAsia"/>
                <w:color w:val="000000"/>
                <w:szCs w:val="21"/>
              </w:rPr>
              <w:t>公允价值</w:t>
            </w:r>
          </w:p>
        </w:tc>
        <w:tc>
          <w:tcPr>
            <w:tcW w:w="1097" w:type="dxa"/>
            <w:vAlign w:val="center"/>
          </w:tcPr>
          <w:p w:rsidR="00F516C9" w:rsidRPr="00885C59" w:rsidRDefault="00F516C9" w:rsidP="003C0ECA">
            <w:pPr>
              <w:spacing w:line="360" w:lineRule="auto"/>
              <w:ind w:right="141"/>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p>
        </w:tc>
        <w:tc>
          <w:tcPr>
            <w:tcW w:w="1879" w:type="dxa"/>
            <w:vAlign w:val="center"/>
          </w:tcPr>
          <w:p w:rsidR="00F516C9" w:rsidRPr="00885C59" w:rsidRDefault="00F516C9" w:rsidP="003C0ECA">
            <w:pPr>
              <w:spacing w:line="360" w:lineRule="auto"/>
              <w:ind w:right="113"/>
              <w:jc w:val="center"/>
              <w:rPr>
                <w:color w:val="000000"/>
                <w:szCs w:val="21"/>
              </w:rPr>
            </w:pPr>
            <w:r w:rsidRPr="00885C59">
              <w:rPr>
                <w:rFonts w:hint="eastAsia"/>
                <w:color w:val="000000"/>
                <w:szCs w:val="21"/>
              </w:rPr>
              <w:t>公允价值</w:t>
            </w:r>
          </w:p>
        </w:tc>
        <w:tc>
          <w:tcPr>
            <w:tcW w:w="1062" w:type="dxa"/>
            <w:vAlign w:val="center"/>
          </w:tcPr>
          <w:p w:rsidR="00F516C9" w:rsidRPr="00885C59" w:rsidRDefault="00F516C9" w:rsidP="003C0ECA">
            <w:pPr>
              <w:spacing w:line="360" w:lineRule="auto"/>
              <w:ind w:right="141"/>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交易性金融资产</w:t>
            </w:r>
            <w:r w:rsidRPr="00885C59">
              <w:rPr>
                <w:rFonts w:hint="eastAsia"/>
                <w:szCs w:val="21"/>
              </w:rPr>
              <w:t>－</w:t>
            </w:r>
            <w:r w:rsidRPr="00885C59">
              <w:rPr>
                <w:rFonts w:hint="eastAsia"/>
                <w:color w:val="000000"/>
                <w:szCs w:val="21"/>
              </w:rPr>
              <w:t>股票投资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142,959,782.70</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94.55</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180,721,891.94</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94.79</w:t>
            </w:r>
          </w:p>
        </w:tc>
      </w:tr>
      <w:tr w:rsidR="00F516C9" w:rsidRPr="00885C59" w:rsidTr="00EF59C7">
        <w:tc>
          <w:tcPr>
            <w:tcW w:w="3119" w:type="dxa"/>
            <w:vAlign w:val="center"/>
          </w:tcPr>
          <w:p w:rsidR="00F516C9" w:rsidRPr="00885C59" w:rsidRDefault="00F516C9" w:rsidP="0016700A">
            <w:pPr>
              <w:spacing w:line="360" w:lineRule="auto"/>
              <w:jc w:val="left"/>
              <w:rPr>
                <w:szCs w:val="21"/>
              </w:rPr>
            </w:pPr>
            <w:r w:rsidRPr="00885C59">
              <w:rPr>
                <w:rFonts w:hint="eastAsia"/>
                <w:szCs w:val="21"/>
              </w:rPr>
              <w:t>交易性金融资产－贵金属投资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衍生金融资产－权证投资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其他</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CE4613" w:rsidRDefault="00F516C9" w:rsidP="00CE4613">
            <w:pPr>
              <w:spacing w:line="360" w:lineRule="auto"/>
              <w:rPr>
                <w:color w:val="000000"/>
                <w:szCs w:val="21"/>
              </w:rPr>
            </w:pPr>
            <w:r w:rsidRPr="00CE4613">
              <w:rPr>
                <w:rFonts w:hint="eastAsia"/>
                <w:color w:val="000000"/>
                <w:szCs w:val="21"/>
              </w:rPr>
              <w:t>合计</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142,959,782.70</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94.55</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180,721,891.94</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94.79</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6.4.13.4.3.2 </w:t>
      </w:r>
      <w:r w:rsidRPr="00885C59">
        <w:rPr>
          <w:rFonts w:hint="eastAsia"/>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915372">
        <w:tc>
          <w:tcPr>
            <w:tcW w:w="993" w:type="dxa"/>
            <w:vAlign w:val="center"/>
          </w:tcPr>
          <w:p w:rsidR="00915372" w:rsidRDefault="00C36074">
            <w:pPr>
              <w:jc w:val="left"/>
            </w:pPr>
            <w:r>
              <w:rPr>
                <w:color w:val="000000"/>
                <w:szCs w:val="21"/>
              </w:rPr>
              <w:t>假设</w:t>
            </w:r>
          </w:p>
        </w:tc>
        <w:tc>
          <w:tcPr>
            <w:tcW w:w="8079" w:type="dxa"/>
            <w:gridSpan w:val="4"/>
            <w:vAlign w:val="center"/>
          </w:tcPr>
          <w:p w:rsidR="00915372" w:rsidRDefault="00C36074">
            <w:pPr>
              <w:jc w:val="left"/>
            </w:pPr>
            <w:r>
              <w:rPr>
                <w:color w:val="000000"/>
                <w:szCs w:val="21"/>
              </w:rPr>
              <w:t>除业绩比较基准以外的其他市场变量保持不变</w:t>
            </w:r>
          </w:p>
        </w:tc>
      </w:tr>
      <w:tr w:rsidR="00F516C9" w:rsidRPr="00885C59" w:rsidTr="00EF59C7">
        <w:trPr>
          <w:gridAfter w:val="1"/>
          <w:wAfter w:w="72" w:type="dxa"/>
        </w:trPr>
        <w:tc>
          <w:tcPr>
            <w:tcW w:w="993" w:type="dxa"/>
            <w:vMerge w:val="restart"/>
            <w:vAlign w:val="center"/>
          </w:tcPr>
          <w:p w:rsidR="00F516C9" w:rsidRPr="001D5BA4" w:rsidRDefault="00F516C9" w:rsidP="00AD5692">
            <w:pPr>
              <w:pStyle w:val="ad"/>
              <w:jc w:val="center"/>
              <w:rPr>
                <w:color w:val="000000"/>
                <w:sz w:val="21"/>
                <w:szCs w:val="21"/>
              </w:rPr>
            </w:pPr>
            <w:r w:rsidRPr="00C84ACC">
              <w:rPr>
                <w:rFonts w:hint="eastAsia"/>
                <w:bCs/>
                <w:color w:val="000000"/>
                <w:sz w:val="21"/>
                <w:szCs w:val="21"/>
              </w:rPr>
              <w:t>分析</w:t>
            </w:r>
          </w:p>
        </w:tc>
        <w:tc>
          <w:tcPr>
            <w:tcW w:w="2448" w:type="dxa"/>
            <w:vMerge w:val="restart"/>
            <w:vAlign w:val="center"/>
          </w:tcPr>
          <w:p w:rsidR="00F516C9" w:rsidRPr="00885C59" w:rsidRDefault="00F516C9" w:rsidP="00CF1817">
            <w:pPr>
              <w:widowControl/>
              <w:autoSpaceDE w:val="0"/>
              <w:autoSpaceDN w:val="0"/>
              <w:ind w:right="-15"/>
              <w:jc w:val="center"/>
              <w:textAlignment w:val="bottom"/>
              <w:rPr>
                <w:color w:val="000000"/>
                <w:kern w:val="0"/>
                <w:szCs w:val="21"/>
              </w:rPr>
            </w:pPr>
            <w:r w:rsidRPr="00885C59">
              <w:rPr>
                <w:rFonts w:hint="eastAsia"/>
                <w:bCs/>
                <w:color w:val="000000"/>
                <w:szCs w:val="21"/>
              </w:rPr>
              <w:t>相关风险变量的变动</w:t>
            </w:r>
          </w:p>
        </w:tc>
        <w:tc>
          <w:tcPr>
            <w:tcW w:w="5559" w:type="dxa"/>
            <w:gridSpan w:val="2"/>
            <w:vAlign w:val="center"/>
          </w:tcPr>
          <w:p w:rsidR="00F516C9" w:rsidRPr="00885C59" w:rsidRDefault="00F516C9" w:rsidP="00CF1817">
            <w:pPr>
              <w:jc w:val="center"/>
              <w:rPr>
                <w:color w:val="000000"/>
                <w:szCs w:val="21"/>
              </w:rPr>
            </w:pPr>
            <w:r w:rsidRPr="00885C59">
              <w:rPr>
                <w:rFonts w:hint="eastAsia"/>
                <w:color w:val="000000"/>
                <w:szCs w:val="21"/>
              </w:rPr>
              <w:t>对资产负债表日基金资产净值的</w:t>
            </w:r>
          </w:p>
          <w:p w:rsidR="00F516C9" w:rsidRPr="00885C59" w:rsidRDefault="00F516C9" w:rsidP="00AD5692">
            <w:pPr>
              <w:widowControl/>
              <w:autoSpaceDE w:val="0"/>
              <w:autoSpaceDN w:val="0"/>
              <w:ind w:right="-15"/>
              <w:jc w:val="center"/>
              <w:textAlignment w:val="bottom"/>
              <w:rPr>
                <w:color w:val="000000"/>
                <w:kern w:val="0"/>
                <w:szCs w:val="21"/>
              </w:rPr>
            </w:pPr>
            <w:r w:rsidRPr="00885C59">
              <w:rPr>
                <w:rFonts w:hint="eastAsia"/>
                <w:color w:val="000000"/>
                <w:szCs w:val="21"/>
              </w:rPr>
              <w:t>影响金额（单位：人民币元）</w:t>
            </w:r>
          </w:p>
        </w:tc>
      </w:tr>
      <w:tr w:rsidR="00F516C9" w:rsidRPr="00885C59" w:rsidTr="00EF59C7">
        <w:trPr>
          <w:gridAfter w:val="1"/>
          <w:wAfter w:w="72" w:type="dxa"/>
        </w:trPr>
        <w:tc>
          <w:tcPr>
            <w:tcW w:w="993" w:type="dxa"/>
            <w:vMerge/>
            <w:vAlign w:val="center"/>
          </w:tcPr>
          <w:p w:rsidR="00F516C9" w:rsidRPr="00885C59" w:rsidRDefault="00F516C9" w:rsidP="00CF1817">
            <w:pPr>
              <w:widowControl/>
              <w:jc w:val="left"/>
              <w:rPr>
                <w:color w:val="000000"/>
                <w:szCs w:val="21"/>
              </w:rPr>
            </w:pPr>
          </w:p>
        </w:tc>
        <w:tc>
          <w:tcPr>
            <w:tcW w:w="2448" w:type="dxa"/>
            <w:vMerge/>
            <w:vAlign w:val="center"/>
          </w:tcPr>
          <w:p w:rsidR="00F516C9" w:rsidRPr="00885C59" w:rsidRDefault="00F516C9" w:rsidP="00CF1817">
            <w:pPr>
              <w:widowControl/>
              <w:jc w:val="left"/>
              <w:rPr>
                <w:color w:val="000000"/>
                <w:kern w:val="0"/>
                <w:szCs w:val="21"/>
              </w:rPr>
            </w:pPr>
          </w:p>
        </w:tc>
        <w:tc>
          <w:tcPr>
            <w:tcW w:w="2880" w:type="dxa"/>
            <w:vAlign w:val="center"/>
          </w:tcPr>
          <w:p w:rsidR="00F516C9" w:rsidRPr="00885C59" w:rsidRDefault="00F516C9" w:rsidP="00FB519A">
            <w:pPr>
              <w:spacing w:line="360" w:lineRule="auto"/>
              <w:ind w:firstLineChars="350" w:firstLine="735"/>
              <w:rPr>
                <w:color w:val="000000"/>
                <w:szCs w:val="21"/>
              </w:rPr>
            </w:pPr>
            <w:r w:rsidRPr="00885C59">
              <w:rPr>
                <w:rFonts w:hint="eastAsia"/>
                <w:color w:val="000000"/>
                <w:szCs w:val="21"/>
              </w:rPr>
              <w:t>本期末</w:t>
            </w:r>
          </w:p>
          <w:p w:rsidR="00F516C9" w:rsidRPr="00885C59" w:rsidRDefault="00F516C9" w:rsidP="00CF1817">
            <w:pPr>
              <w:spacing w:line="360" w:lineRule="auto"/>
              <w:jc w:val="center"/>
              <w:rPr>
                <w:bCs/>
                <w:color w:val="000000"/>
                <w:szCs w:val="21"/>
              </w:rPr>
            </w:pP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2679" w:type="dxa"/>
            <w:vAlign w:val="center"/>
          </w:tcPr>
          <w:p w:rsidR="00F516C9" w:rsidRPr="00885C59" w:rsidRDefault="00F516C9" w:rsidP="00FB519A">
            <w:pPr>
              <w:spacing w:line="360" w:lineRule="auto"/>
              <w:ind w:firstLineChars="300" w:firstLine="630"/>
              <w:rPr>
                <w:color w:val="000000"/>
                <w:szCs w:val="21"/>
              </w:rPr>
            </w:pPr>
            <w:r w:rsidRPr="00885C59">
              <w:rPr>
                <w:rFonts w:hint="eastAsia"/>
                <w:color w:val="000000"/>
                <w:szCs w:val="21"/>
              </w:rPr>
              <w:t>上年度末</w:t>
            </w:r>
          </w:p>
          <w:p w:rsidR="00F516C9" w:rsidRPr="00885C59" w:rsidRDefault="00F516C9" w:rsidP="00CF1817">
            <w:pPr>
              <w:spacing w:line="360" w:lineRule="auto"/>
              <w:jc w:val="center"/>
              <w:rPr>
                <w:bCs/>
                <w:color w:val="000000"/>
                <w:szCs w:val="21"/>
              </w:rPr>
            </w:pPr>
            <w:r w:rsidRPr="00885C59">
              <w:rPr>
                <w:color w:val="000000"/>
                <w:szCs w:val="21"/>
              </w:rPr>
              <w:t>2019</w:t>
            </w:r>
            <w:r w:rsidRPr="00885C59">
              <w:rPr>
                <w:color w:val="000000"/>
                <w:szCs w:val="21"/>
              </w:rPr>
              <w:t>年</w:t>
            </w:r>
            <w:r w:rsidRPr="00885C59">
              <w:rPr>
                <w:color w:val="000000"/>
                <w:szCs w:val="21"/>
              </w:rPr>
              <w:t>12</w:t>
            </w:r>
            <w:r w:rsidRPr="00885C59">
              <w:rPr>
                <w:color w:val="000000"/>
                <w:szCs w:val="21"/>
              </w:rPr>
              <w:t>月</w:t>
            </w:r>
            <w:r w:rsidRPr="00885C59">
              <w:rPr>
                <w:color w:val="000000"/>
                <w:szCs w:val="21"/>
              </w:rPr>
              <w:t>31</w:t>
            </w:r>
            <w:r w:rsidRPr="00885C59">
              <w:rPr>
                <w:color w:val="000000"/>
                <w:szCs w:val="21"/>
              </w:rPr>
              <w:t>日</w:t>
            </w:r>
          </w:p>
        </w:tc>
      </w:tr>
      <w:tr w:rsidR="00915372">
        <w:trPr>
          <w:gridAfter w:val="1"/>
          <w:wAfter w:w="72" w:type="dxa"/>
        </w:trPr>
        <w:tc>
          <w:tcPr>
            <w:tcW w:w="993" w:type="dxa"/>
            <w:vMerge/>
          </w:tcPr>
          <w:p w:rsidR="00915372" w:rsidRDefault="00915372"/>
        </w:tc>
        <w:tc>
          <w:tcPr>
            <w:tcW w:w="2448" w:type="dxa"/>
            <w:vAlign w:val="center"/>
          </w:tcPr>
          <w:p w:rsidR="00915372" w:rsidRDefault="00C36074">
            <w:r>
              <w:rPr>
                <w:color w:val="000000"/>
                <w:szCs w:val="21"/>
              </w:rPr>
              <w:t>1.</w:t>
            </w:r>
            <w:r>
              <w:rPr>
                <w:color w:val="000000"/>
                <w:szCs w:val="21"/>
              </w:rPr>
              <w:t>业绩比较基准上升</w:t>
            </w:r>
            <w:r>
              <w:rPr>
                <w:color w:val="000000"/>
                <w:szCs w:val="21"/>
              </w:rPr>
              <w:t>5%</w:t>
            </w:r>
          </w:p>
        </w:tc>
        <w:tc>
          <w:tcPr>
            <w:tcW w:w="2880" w:type="dxa"/>
            <w:vAlign w:val="center"/>
          </w:tcPr>
          <w:p w:rsidR="00915372" w:rsidRDefault="00C36074">
            <w:pPr>
              <w:jc w:val="right"/>
            </w:pPr>
            <w:r>
              <w:rPr>
                <w:color w:val="000000"/>
                <w:szCs w:val="21"/>
              </w:rPr>
              <w:t>7,463,079.95</w:t>
            </w:r>
          </w:p>
        </w:tc>
        <w:tc>
          <w:tcPr>
            <w:tcW w:w="2679" w:type="dxa"/>
            <w:vAlign w:val="center"/>
          </w:tcPr>
          <w:p w:rsidR="00915372" w:rsidRDefault="00C36074">
            <w:pPr>
              <w:jc w:val="right"/>
            </w:pPr>
            <w:r>
              <w:rPr>
                <w:color w:val="000000"/>
                <w:szCs w:val="21"/>
              </w:rPr>
              <w:t>9,407,599.41</w:t>
            </w:r>
          </w:p>
        </w:tc>
      </w:tr>
      <w:tr w:rsidR="00915372">
        <w:trPr>
          <w:gridAfter w:val="1"/>
          <w:wAfter w:w="72" w:type="dxa"/>
        </w:trPr>
        <w:tc>
          <w:tcPr>
            <w:tcW w:w="993" w:type="dxa"/>
            <w:vMerge/>
          </w:tcPr>
          <w:p w:rsidR="00915372" w:rsidRDefault="00915372"/>
        </w:tc>
        <w:tc>
          <w:tcPr>
            <w:tcW w:w="2448" w:type="dxa"/>
            <w:vAlign w:val="center"/>
          </w:tcPr>
          <w:p w:rsidR="00915372" w:rsidRDefault="00C36074">
            <w:r>
              <w:rPr>
                <w:color w:val="000000"/>
                <w:szCs w:val="21"/>
              </w:rPr>
              <w:t>2.</w:t>
            </w:r>
            <w:r>
              <w:rPr>
                <w:color w:val="000000"/>
                <w:szCs w:val="21"/>
              </w:rPr>
              <w:t>业绩比较基准下降</w:t>
            </w:r>
            <w:r>
              <w:rPr>
                <w:color w:val="000000"/>
                <w:szCs w:val="21"/>
              </w:rPr>
              <w:t>5%</w:t>
            </w:r>
          </w:p>
        </w:tc>
        <w:tc>
          <w:tcPr>
            <w:tcW w:w="2880" w:type="dxa"/>
            <w:vAlign w:val="center"/>
          </w:tcPr>
          <w:p w:rsidR="00915372" w:rsidRDefault="00C36074">
            <w:pPr>
              <w:jc w:val="right"/>
            </w:pPr>
            <w:r>
              <w:rPr>
                <w:color w:val="000000"/>
                <w:szCs w:val="21"/>
              </w:rPr>
              <w:t>-7,463,079.95</w:t>
            </w:r>
          </w:p>
        </w:tc>
        <w:tc>
          <w:tcPr>
            <w:tcW w:w="2679" w:type="dxa"/>
            <w:vAlign w:val="center"/>
          </w:tcPr>
          <w:p w:rsidR="00915372" w:rsidRDefault="00C36074">
            <w:pPr>
              <w:jc w:val="right"/>
            </w:pPr>
            <w:r>
              <w:rPr>
                <w:color w:val="000000"/>
                <w:szCs w:val="21"/>
              </w:rPr>
              <w:t>-9,407,599.41</w:t>
            </w:r>
          </w:p>
        </w:tc>
      </w:tr>
    </w:tbl>
    <w:p w:rsidR="00F516C9" w:rsidRPr="00885C59" w:rsidRDefault="00F516C9" w:rsidP="00FB519A">
      <w:pPr>
        <w:adjustRightInd w:val="0"/>
        <w:snapToGrid w:val="0"/>
        <w:spacing w:line="360" w:lineRule="auto"/>
        <w:ind w:firstLineChars="196" w:firstLine="413"/>
        <w:rPr>
          <w:b/>
          <w:color w:val="000000"/>
          <w:szCs w:val="21"/>
        </w:rPr>
      </w:pPr>
      <w:r w:rsidRPr="00885C59">
        <w:rPr>
          <w:b/>
          <w:bCs/>
          <w:color w:val="000000"/>
          <w:kern w:val="0"/>
          <w:szCs w:val="21"/>
        </w:rPr>
        <w:t xml:space="preserve">6.4.14 </w:t>
      </w:r>
      <w:r w:rsidRPr="00885C59">
        <w:rPr>
          <w:rFonts w:hint="eastAsia"/>
          <w:b/>
          <w:color w:val="000000"/>
          <w:szCs w:val="21"/>
        </w:rPr>
        <w:t>有助于理解和分析会计报表需要说明的其他事项</w:t>
      </w:r>
    </w:p>
    <w:p w:rsidR="00915372" w:rsidRDefault="00C36074">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915372" w:rsidRDefault="00C36074">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915372" w:rsidRDefault="00C36074">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915372" w:rsidRDefault="00C36074">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915372" w:rsidRDefault="00C36074">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915372" w:rsidRDefault="00C36074">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915372" w:rsidRDefault="00C36074">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915372" w:rsidRDefault="00C36074">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915372" w:rsidRDefault="00C36074">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141,539,574.67</w:t>
      </w:r>
      <w:r>
        <w:rPr>
          <w:kern w:val="0"/>
          <w:szCs w:val="21"/>
        </w:rPr>
        <w:t>元，属于第二层次的余额为</w:t>
      </w:r>
      <w:r>
        <w:rPr>
          <w:kern w:val="0"/>
          <w:szCs w:val="21"/>
        </w:rPr>
        <w:t>1,420,208.03</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178,545,598.04</w:t>
      </w:r>
      <w:r>
        <w:rPr>
          <w:kern w:val="0"/>
          <w:szCs w:val="21"/>
        </w:rPr>
        <w:t>元，第二层次</w:t>
      </w:r>
      <w:r>
        <w:rPr>
          <w:kern w:val="0"/>
          <w:szCs w:val="21"/>
        </w:rPr>
        <w:t>2,442,289.52</w:t>
      </w:r>
      <w:r>
        <w:rPr>
          <w:kern w:val="0"/>
          <w:szCs w:val="21"/>
        </w:rPr>
        <w:t>元，无属于第三层次的余额</w:t>
      </w:r>
      <w:r>
        <w:rPr>
          <w:kern w:val="0"/>
          <w:szCs w:val="21"/>
        </w:rPr>
        <w:t>)</w:t>
      </w:r>
      <w:r>
        <w:rPr>
          <w:kern w:val="0"/>
          <w:szCs w:val="21"/>
        </w:rPr>
        <w:t>。</w:t>
      </w:r>
    </w:p>
    <w:p w:rsidR="00915372" w:rsidRDefault="00C36074">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915372" w:rsidRDefault="00C36074">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915372" w:rsidRDefault="00C36074">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915372" w:rsidRDefault="00C36074">
      <w:pPr>
        <w:tabs>
          <w:tab w:val="left" w:pos="426"/>
        </w:tabs>
        <w:spacing w:line="360" w:lineRule="auto"/>
        <w:ind w:firstLineChars="200" w:firstLine="420"/>
        <w:rPr>
          <w:kern w:val="0"/>
          <w:szCs w:val="21"/>
        </w:rPr>
      </w:pPr>
      <w:r>
        <w:rPr>
          <w:kern w:val="0"/>
          <w:szCs w:val="21"/>
        </w:rPr>
        <w:t>无。</w:t>
      </w:r>
      <w:r>
        <w:rPr>
          <w:kern w:val="0"/>
          <w:szCs w:val="21"/>
        </w:rPr>
        <w:t xml:space="preserve"> </w:t>
      </w:r>
    </w:p>
    <w:p w:rsidR="00915372" w:rsidRDefault="00C36074">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915372" w:rsidRDefault="00C36074">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915372" w:rsidRDefault="00C36074">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915372" w:rsidRDefault="00C36074">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 xml:space="preserve"> (2)</w:t>
      </w:r>
      <w:r w:rsidRPr="00885C59">
        <w:rPr>
          <w:kern w:val="0"/>
          <w:szCs w:val="21"/>
        </w:rPr>
        <w:t>除公允价值外，截至资产负债表日本基金无需要说明的其他重要事项。</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85" w:name="_Toc225498272"/>
      <w:bookmarkStart w:id="86" w:name="_Toc374542149"/>
      <w:bookmarkStart w:id="87" w:name="_Toc48664418"/>
      <w:r w:rsidRPr="005F1BBF">
        <w:rPr>
          <w:rFonts w:ascii="Times New Roman" w:hAnsi="Times New Roman"/>
          <w:bCs/>
          <w:color w:val="000000"/>
          <w:sz w:val="21"/>
          <w:szCs w:val="21"/>
        </w:rPr>
        <w:t>7</w:t>
      </w:r>
      <w:r w:rsidRPr="005F1BBF">
        <w:rPr>
          <w:rFonts w:ascii="Times New Roman" w:hAnsi="Times New Roman"/>
          <w:bCs/>
          <w:color w:val="000000"/>
          <w:sz w:val="21"/>
          <w:szCs w:val="21"/>
        </w:rPr>
        <w:t>投资组合报告</w:t>
      </w:r>
      <w:bookmarkEnd w:id="85"/>
      <w:bookmarkEnd w:id="86"/>
      <w:bookmarkEnd w:id="8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88" w:name="_Toc225498273"/>
      <w:bookmarkStart w:id="89" w:name="_Toc374542150"/>
      <w:bookmarkStart w:id="90" w:name="_Toc48664419"/>
      <w:r w:rsidRPr="00505608">
        <w:rPr>
          <w:rFonts w:ascii="Times New Roman" w:hAnsi="Times New Roman"/>
          <w:kern w:val="0"/>
          <w:sz w:val="21"/>
          <w:szCs w:val="21"/>
        </w:rPr>
        <w:t>7.1</w:t>
      </w:r>
      <w:r w:rsidRPr="00885C59">
        <w:rPr>
          <w:rFonts w:ascii="Times New Roman" w:hAnsi="Times New Roman" w:hint="eastAsia"/>
          <w:kern w:val="0"/>
          <w:sz w:val="21"/>
          <w:szCs w:val="21"/>
        </w:rPr>
        <w:t>期末基金资产组合情况</w:t>
      </w:r>
      <w:bookmarkEnd w:id="88"/>
      <w:bookmarkEnd w:id="89"/>
      <w:bookmarkEnd w:id="90"/>
    </w:p>
    <w:p w:rsidR="00D15BCB" w:rsidRDefault="00D15BCB" w:rsidP="00D15BCB">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551"/>
        <w:gridCol w:w="2693"/>
      </w:tblGrid>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551"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693"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142,959,782.70</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93.23</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142,959,782.70</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93.23</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9,358,644.05</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6.10</w:t>
            </w:r>
          </w:p>
        </w:tc>
      </w:tr>
      <w:tr w:rsidR="00D15BCB" w:rsidTr="00307250">
        <w:tc>
          <w:tcPr>
            <w:tcW w:w="1080" w:type="dxa"/>
            <w:vAlign w:val="center"/>
            <w:hideMark/>
          </w:tcPr>
          <w:p w:rsidR="00D15BCB" w:rsidRDefault="00D15BCB">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551"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1,030,504.92</w:t>
            </w:r>
          </w:p>
        </w:tc>
        <w:tc>
          <w:tcPr>
            <w:tcW w:w="2693"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0.67</w:t>
            </w:r>
          </w:p>
        </w:tc>
      </w:tr>
      <w:tr w:rsidR="00D15BCB" w:rsidTr="00307250">
        <w:tc>
          <w:tcPr>
            <w:tcW w:w="1080" w:type="dxa"/>
            <w:vAlign w:val="center"/>
            <w:hideMark/>
          </w:tcPr>
          <w:p w:rsidR="00D15BCB" w:rsidRDefault="00D15BCB">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551"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153,348,931.67</w:t>
            </w:r>
          </w:p>
        </w:tc>
        <w:tc>
          <w:tcPr>
            <w:tcW w:w="2693"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BA420D" w:rsidRPr="001A387A" w:rsidRDefault="00BA420D" w:rsidP="00B53380">
      <w:pPr>
        <w:pStyle w:val="20"/>
        <w:spacing w:beforeLines="100" w:before="312" w:afterLines="100" w:after="312"/>
        <w:ind w:left="992" w:hanging="567"/>
        <w:rPr>
          <w:rFonts w:ascii="Times New Roman" w:hAnsi="Times New Roman"/>
          <w:kern w:val="0"/>
          <w:sz w:val="21"/>
          <w:szCs w:val="21"/>
        </w:rPr>
      </w:pPr>
      <w:bookmarkStart w:id="91" w:name="_Toc225498274"/>
      <w:bookmarkStart w:id="92" w:name="_Toc374542151"/>
      <w:bookmarkStart w:id="93" w:name="_Toc48664420"/>
      <w:r w:rsidRPr="001A387A">
        <w:rPr>
          <w:rFonts w:ascii="Times New Roman" w:hAnsi="Times New Roman"/>
          <w:kern w:val="0"/>
          <w:sz w:val="21"/>
          <w:szCs w:val="21"/>
        </w:rPr>
        <w:t xml:space="preserve">7.2 </w:t>
      </w:r>
      <w:r w:rsidR="00734053">
        <w:rPr>
          <w:rFonts w:ascii="Times New Roman" w:hAnsi="Times New Roman" w:hint="eastAsia"/>
          <w:kern w:val="0"/>
          <w:sz w:val="21"/>
          <w:szCs w:val="21"/>
        </w:rPr>
        <w:t>报告</w:t>
      </w:r>
      <w:r w:rsidRPr="001A387A">
        <w:rPr>
          <w:rFonts w:ascii="Times New Roman" w:hAnsi="Times New Roman"/>
          <w:kern w:val="0"/>
          <w:sz w:val="21"/>
          <w:szCs w:val="21"/>
        </w:rPr>
        <w:t>期末按行业分类的股票投资组合</w:t>
      </w:r>
      <w:bookmarkEnd w:id="91"/>
      <w:bookmarkEnd w:id="92"/>
      <w:bookmarkEnd w:id="93"/>
    </w:p>
    <w:p w:rsidR="00BA420D" w:rsidRPr="008D2766" w:rsidRDefault="00BA420D" w:rsidP="0061539B">
      <w:pPr>
        <w:ind w:firstLineChars="200" w:firstLine="422"/>
        <w:rPr>
          <w:rFonts w:eastAsiaTheme="minorEastAsia"/>
          <w:b/>
          <w:bCs/>
          <w:kern w:val="0"/>
          <w:szCs w:val="21"/>
        </w:rPr>
      </w:pPr>
      <w:r w:rsidRPr="008D2766">
        <w:rPr>
          <w:rFonts w:eastAsiaTheme="minorEastAsia"/>
          <w:b/>
          <w:bCs/>
          <w:kern w:val="0"/>
          <w:szCs w:val="21"/>
        </w:rPr>
        <w:t>7.2.1</w:t>
      </w:r>
      <w:r w:rsidRPr="008D2766">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代码</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color w:val="000000"/>
                <w:szCs w:val="21"/>
              </w:rPr>
              <w:t>行业类别</w:t>
            </w:r>
          </w:p>
        </w:tc>
        <w:tc>
          <w:tcPr>
            <w:tcW w:w="2160"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公允价值</w:t>
            </w:r>
            <w:r w:rsidR="00734053">
              <w:rPr>
                <w:rFonts w:eastAsiaTheme="minorEastAsia" w:hint="eastAsia"/>
                <w:color w:val="000000" w:themeColor="text1"/>
                <w:szCs w:val="21"/>
              </w:rPr>
              <w:t>（元）</w:t>
            </w:r>
          </w:p>
        </w:tc>
        <w:tc>
          <w:tcPr>
            <w:tcW w:w="2232"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占基金资产净值比例（％）</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A</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农、林、牧、渔业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B</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采矿业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C</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制造业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135,035,529.13</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89.31</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D</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电力、热力、燃气及水生产和供应业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12,766.32</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0.01</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E</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建筑业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F</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批发和零售业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G</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交通运输、仓储和邮政业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H</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住宿和餐饮业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I</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信息传输、软件和信息技术服务业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7,911,487.25</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5.23</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J</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金融业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K</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房地产业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L</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租赁和商务服务业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M</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科学研究和技术服务业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N</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水利、环境和公共设施管理业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O</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居民服务、修理和其他服务业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P</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教育</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Q</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卫生和社会工作</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R</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文化、体育和娱乐业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S</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综合</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合计</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szCs w:val="21"/>
              </w:rPr>
            </w:pPr>
            <w:r w:rsidRPr="0022561B">
              <w:rPr>
                <w:rFonts w:eastAsiaTheme="minorEastAsia"/>
                <w:color w:val="000000"/>
                <w:szCs w:val="21"/>
              </w:rPr>
              <w:t>142,959,782.70</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szCs w:val="21"/>
              </w:rPr>
            </w:pPr>
            <w:r w:rsidRPr="0022561B">
              <w:rPr>
                <w:rFonts w:eastAsiaTheme="minorEastAsia"/>
                <w:color w:val="000000"/>
                <w:szCs w:val="21"/>
              </w:rPr>
              <w:t>94.55</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4" w:name="_Toc374542152"/>
      <w:bookmarkStart w:id="95" w:name="_Toc48664421"/>
      <w:r w:rsidRPr="00885C59">
        <w:rPr>
          <w:rFonts w:ascii="Times New Roman" w:hAnsi="Times New Roman"/>
          <w:kern w:val="0"/>
          <w:sz w:val="21"/>
          <w:szCs w:val="21"/>
        </w:rPr>
        <w:t>7.3</w:t>
      </w:r>
      <w:r w:rsidRPr="00885C59">
        <w:rPr>
          <w:rFonts w:ascii="Times New Roman" w:hAnsi="Times New Roman" w:hint="eastAsia"/>
          <w:kern w:val="0"/>
          <w:sz w:val="21"/>
          <w:szCs w:val="21"/>
        </w:rPr>
        <w:t>期末按公允价值占基金资产净值比例大小排序的所有股票投资明细</w:t>
      </w:r>
      <w:bookmarkEnd w:id="94"/>
      <w:bookmarkEnd w:id="95"/>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81"/>
        <w:gridCol w:w="1860"/>
      </w:tblGrid>
      <w:tr w:rsidR="00F516C9" w:rsidRPr="00885C59" w:rsidTr="00307250">
        <w:trPr>
          <w:jc w:val="center"/>
        </w:trPr>
        <w:tc>
          <w:tcPr>
            <w:tcW w:w="817"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序号</w:t>
            </w:r>
          </w:p>
        </w:tc>
        <w:tc>
          <w:tcPr>
            <w:tcW w:w="127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股票代码</w:t>
            </w:r>
          </w:p>
        </w:tc>
        <w:tc>
          <w:tcPr>
            <w:tcW w:w="1701"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股票名称</w:t>
            </w:r>
          </w:p>
        </w:tc>
        <w:tc>
          <w:tcPr>
            <w:tcW w:w="127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数量</w:t>
            </w:r>
            <w:r w:rsidRPr="00885C59">
              <w:rPr>
                <w:color w:val="000000"/>
                <w:szCs w:val="21"/>
              </w:rPr>
              <w:t>(</w:t>
            </w:r>
            <w:r w:rsidRPr="00885C59">
              <w:rPr>
                <w:rFonts w:hint="eastAsia"/>
                <w:color w:val="000000"/>
                <w:szCs w:val="21"/>
              </w:rPr>
              <w:t>股</w:t>
            </w:r>
            <w:r w:rsidRPr="00885C59">
              <w:rPr>
                <w:color w:val="000000"/>
                <w:szCs w:val="21"/>
              </w:rPr>
              <w:t>)</w:t>
            </w:r>
          </w:p>
        </w:tc>
        <w:tc>
          <w:tcPr>
            <w:tcW w:w="2181" w:type="dxa"/>
            <w:vAlign w:val="center"/>
          </w:tcPr>
          <w:p w:rsidR="00F516C9" w:rsidRPr="00885C59" w:rsidRDefault="00F516C9" w:rsidP="0070173B">
            <w:pPr>
              <w:autoSpaceDE w:val="0"/>
              <w:autoSpaceDN w:val="0"/>
              <w:adjustRightInd w:val="0"/>
              <w:spacing w:before="29" w:line="360" w:lineRule="auto"/>
              <w:ind w:left="17"/>
              <w:jc w:val="center"/>
              <w:rPr>
                <w:color w:val="000000"/>
                <w:szCs w:val="21"/>
              </w:rPr>
            </w:pPr>
            <w:r w:rsidRPr="00885C59">
              <w:rPr>
                <w:rFonts w:hint="eastAsia"/>
                <w:color w:val="000000"/>
                <w:szCs w:val="21"/>
              </w:rPr>
              <w:t>公允价值</w:t>
            </w:r>
          </w:p>
        </w:tc>
        <w:tc>
          <w:tcPr>
            <w:tcW w:w="1860"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r w:rsidRPr="00885C59">
              <w:rPr>
                <w:color w:val="000000"/>
                <w:szCs w:val="21"/>
              </w:rPr>
              <w:t>)</w:t>
            </w:r>
          </w:p>
        </w:tc>
      </w:tr>
      <w:tr w:rsidR="00915372">
        <w:trPr>
          <w:jc w:val="center"/>
        </w:trPr>
        <w:tc>
          <w:tcPr>
            <w:tcW w:w="817" w:type="dxa"/>
            <w:vAlign w:val="center"/>
          </w:tcPr>
          <w:p w:rsidR="00915372" w:rsidRDefault="00C36074">
            <w:pPr>
              <w:jc w:val="center"/>
            </w:pPr>
            <w:r>
              <w:rPr>
                <w:color w:val="000000"/>
                <w:szCs w:val="21"/>
              </w:rPr>
              <w:t>1</w:t>
            </w:r>
          </w:p>
        </w:tc>
        <w:tc>
          <w:tcPr>
            <w:tcW w:w="1276" w:type="dxa"/>
            <w:vAlign w:val="center"/>
          </w:tcPr>
          <w:p w:rsidR="00915372" w:rsidRDefault="00C36074">
            <w:pPr>
              <w:jc w:val="center"/>
            </w:pPr>
            <w:r>
              <w:rPr>
                <w:color w:val="000000"/>
                <w:szCs w:val="21"/>
              </w:rPr>
              <w:t>601989</w:t>
            </w:r>
          </w:p>
        </w:tc>
        <w:tc>
          <w:tcPr>
            <w:tcW w:w="1701" w:type="dxa"/>
            <w:vAlign w:val="center"/>
          </w:tcPr>
          <w:p w:rsidR="00915372" w:rsidRDefault="00C36074">
            <w:pPr>
              <w:jc w:val="center"/>
            </w:pPr>
            <w:r>
              <w:rPr>
                <w:color w:val="000000"/>
                <w:szCs w:val="21"/>
              </w:rPr>
              <w:t>中国重工</w:t>
            </w:r>
          </w:p>
        </w:tc>
        <w:tc>
          <w:tcPr>
            <w:tcW w:w="1276" w:type="dxa"/>
            <w:vAlign w:val="center"/>
          </w:tcPr>
          <w:p w:rsidR="00915372" w:rsidRDefault="00C36074">
            <w:pPr>
              <w:jc w:val="right"/>
            </w:pPr>
            <w:r>
              <w:rPr>
                <w:color w:val="000000"/>
                <w:szCs w:val="21"/>
              </w:rPr>
              <w:t>2,937,293</w:t>
            </w:r>
          </w:p>
        </w:tc>
        <w:tc>
          <w:tcPr>
            <w:tcW w:w="2181" w:type="dxa"/>
            <w:vAlign w:val="center"/>
          </w:tcPr>
          <w:p w:rsidR="00915372" w:rsidRDefault="00C36074">
            <w:pPr>
              <w:jc w:val="right"/>
            </w:pPr>
            <w:r>
              <w:rPr>
                <w:color w:val="000000"/>
                <w:szCs w:val="21"/>
              </w:rPr>
              <w:t>11,749,172.00</w:t>
            </w:r>
          </w:p>
        </w:tc>
        <w:tc>
          <w:tcPr>
            <w:tcW w:w="1860" w:type="dxa"/>
            <w:vAlign w:val="center"/>
          </w:tcPr>
          <w:p w:rsidR="00915372" w:rsidRDefault="00C36074">
            <w:pPr>
              <w:jc w:val="right"/>
            </w:pPr>
            <w:r>
              <w:rPr>
                <w:color w:val="000000"/>
                <w:szCs w:val="21"/>
              </w:rPr>
              <w:t>7.77</w:t>
            </w:r>
          </w:p>
        </w:tc>
      </w:tr>
      <w:tr w:rsidR="00915372">
        <w:trPr>
          <w:jc w:val="center"/>
        </w:trPr>
        <w:tc>
          <w:tcPr>
            <w:tcW w:w="817" w:type="dxa"/>
            <w:vAlign w:val="center"/>
          </w:tcPr>
          <w:p w:rsidR="00915372" w:rsidRDefault="00C36074">
            <w:pPr>
              <w:jc w:val="center"/>
            </w:pPr>
            <w:r>
              <w:rPr>
                <w:color w:val="000000"/>
                <w:szCs w:val="21"/>
              </w:rPr>
              <w:t>2</w:t>
            </w:r>
          </w:p>
        </w:tc>
        <w:tc>
          <w:tcPr>
            <w:tcW w:w="1276" w:type="dxa"/>
            <w:vAlign w:val="center"/>
          </w:tcPr>
          <w:p w:rsidR="00915372" w:rsidRDefault="00C36074">
            <w:pPr>
              <w:jc w:val="center"/>
            </w:pPr>
            <w:r>
              <w:rPr>
                <w:color w:val="000000"/>
                <w:szCs w:val="21"/>
              </w:rPr>
              <w:t>000768</w:t>
            </w:r>
          </w:p>
        </w:tc>
        <w:tc>
          <w:tcPr>
            <w:tcW w:w="1701" w:type="dxa"/>
            <w:vAlign w:val="center"/>
          </w:tcPr>
          <w:p w:rsidR="00915372" w:rsidRDefault="00C36074">
            <w:pPr>
              <w:jc w:val="center"/>
            </w:pPr>
            <w:r>
              <w:rPr>
                <w:color w:val="000000"/>
                <w:szCs w:val="21"/>
              </w:rPr>
              <w:t>中航飞机</w:t>
            </w:r>
          </w:p>
        </w:tc>
        <w:tc>
          <w:tcPr>
            <w:tcW w:w="1276" w:type="dxa"/>
            <w:vAlign w:val="center"/>
          </w:tcPr>
          <w:p w:rsidR="00915372" w:rsidRDefault="00C36074">
            <w:pPr>
              <w:jc w:val="right"/>
            </w:pPr>
            <w:r>
              <w:rPr>
                <w:color w:val="000000"/>
                <w:szCs w:val="21"/>
              </w:rPr>
              <w:t>445,809</w:t>
            </w:r>
          </w:p>
        </w:tc>
        <w:tc>
          <w:tcPr>
            <w:tcW w:w="2181" w:type="dxa"/>
            <w:vAlign w:val="center"/>
          </w:tcPr>
          <w:p w:rsidR="00915372" w:rsidRDefault="00C36074">
            <w:pPr>
              <w:jc w:val="right"/>
            </w:pPr>
            <w:r>
              <w:rPr>
                <w:color w:val="000000"/>
                <w:szCs w:val="21"/>
              </w:rPr>
              <w:t>7,908,651.66</w:t>
            </w:r>
          </w:p>
        </w:tc>
        <w:tc>
          <w:tcPr>
            <w:tcW w:w="1860" w:type="dxa"/>
            <w:vAlign w:val="center"/>
          </w:tcPr>
          <w:p w:rsidR="00915372" w:rsidRDefault="00C36074">
            <w:pPr>
              <w:jc w:val="right"/>
            </w:pPr>
            <w:r>
              <w:rPr>
                <w:color w:val="000000"/>
                <w:szCs w:val="21"/>
              </w:rPr>
              <w:t>5.23</w:t>
            </w:r>
          </w:p>
        </w:tc>
      </w:tr>
      <w:tr w:rsidR="00915372">
        <w:trPr>
          <w:jc w:val="center"/>
        </w:trPr>
        <w:tc>
          <w:tcPr>
            <w:tcW w:w="817" w:type="dxa"/>
            <w:vAlign w:val="center"/>
          </w:tcPr>
          <w:p w:rsidR="00915372" w:rsidRDefault="00C36074">
            <w:pPr>
              <w:jc w:val="center"/>
            </w:pPr>
            <w:r>
              <w:rPr>
                <w:color w:val="000000"/>
                <w:szCs w:val="21"/>
              </w:rPr>
              <w:t>3</w:t>
            </w:r>
          </w:p>
        </w:tc>
        <w:tc>
          <w:tcPr>
            <w:tcW w:w="1276" w:type="dxa"/>
            <w:vAlign w:val="center"/>
          </w:tcPr>
          <w:p w:rsidR="00915372" w:rsidRDefault="00C36074">
            <w:pPr>
              <w:jc w:val="center"/>
            </w:pPr>
            <w:r>
              <w:rPr>
                <w:color w:val="000000"/>
                <w:szCs w:val="21"/>
              </w:rPr>
              <w:t>002465</w:t>
            </w:r>
          </w:p>
        </w:tc>
        <w:tc>
          <w:tcPr>
            <w:tcW w:w="1701" w:type="dxa"/>
            <w:vAlign w:val="center"/>
          </w:tcPr>
          <w:p w:rsidR="00915372" w:rsidRDefault="00C36074">
            <w:pPr>
              <w:jc w:val="center"/>
            </w:pPr>
            <w:r>
              <w:rPr>
                <w:color w:val="000000"/>
                <w:szCs w:val="21"/>
              </w:rPr>
              <w:t>海格通信</w:t>
            </w:r>
          </w:p>
        </w:tc>
        <w:tc>
          <w:tcPr>
            <w:tcW w:w="1276" w:type="dxa"/>
            <w:vAlign w:val="center"/>
          </w:tcPr>
          <w:p w:rsidR="00915372" w:rsidRDefault="00C36074">
            <w:pPr>
              <w:jc w:val="right"/>
            </w:pPr>
            <w:r>
              <w:rPr>
                <w:color w:val="000000"/>
                <w:szCs w:val="21"/>
              </w:rPr>
              <w:t>593,963</w:t>
            </w:r>
          </w:p>
        </w:tc>
        <w:tc>
          <w:tcPr>
            <w:tcW w:w="2181" w:type="dxa"/>
            <w:vAlign w:val="center"/>
          </w:tcPr>
          <w:p w:rsidR="00915372" w:rsidRDefault="00C36074">
            <w:pPr>
              <w:jc w:val="right"/>
            </w:pPr>
            <w:r>
              <w:rPr>
                <w:color w:val="000000"/>
                <w:szCs w:val="21"/>
              </w:rPr>
              <w:t>7,685,881.22</w:t>
            </w:r>
          </w:p>
        </w:tc>
        <w:tc>
          <w:tcPr>
            <w:tcW w:w="1860" w:type="dxa"/>
            <w:vAlign w:val="center"/>
          </w:tcPr>
          <w:p w:rsidR="00915372" w:rsidRDefault="00C36074">
            <w:pPr>
              <w:jc w:val="right"/>
            </w:pPr>
            <w:r>
              <w:rPr>
                <w:color w:val="000000"/>
                <w:szCs w:val="21"/>
              </w:rPr>
              <w:t>5.08</w:t>
            </w:r>
          </w:p>
        </w:tc>
      </w:tr>
      <w:tr w:rsidR="00915372">
        <w:trPr>
          <w:jc w:val="center"/>
        </w:trPr>
        <w:tc>
          <w:tcPr>
            <w:tcW w:w="817" w:type="dxa"/>
            <w:vAlign w:val="center"/>
          </w:tcPr>
          <w:p w:rsidR="00915372" w:rsidRDefault="00C36074">
            <w:pPr>
              <w:jc w:val="center"/>
            </w:pPr>
            <w:r>
              <w:rPr>
                <w:color w:val="000000"/>
                <w:szCs w:val="21"/>
              </w:rPr>
              <w:t>4</w:t>
            </w:r>
          </w:p>
        </w:tc>
        <w:tc>
          <w:tcPr>
            <w:tcW w:w="1276" w:type="dxa"/>
            <w:vAlign w:val="center"/>
          </w:tcPr>
          <w:p w:rsidR="00915372" w:rsidRDefault="00C36074">
            <w:pPr>
              <w:jc w:val="center"/>
            </w:pPr>
            <w:r>
              <w:rPr>
                <w:color w:val="000000"/>
                <w:szCs w:val="21"/>
              </w:rPr>
              <w:t>002179</w:t>
            </w:r>
          </w:p>
        </w:tc>
        <w:tc>
          <w:tcPr>
            <w:tcW w:w="1701" w:type="dxa"/>
            <w:vAlign w:val="center"/>
          </w:tcPr>
          <w:p w:rsidR="00915372" w:rsidRDefault="00C36074">
            <w:pPr>
              <w:jc w:val="center"/>
            </w:pPr>
            <w:r>
              <w:rPr>
                <w:color w:val="000000"/>
                <w:szCs w:val="21"/>
              </w:rPr>
              <w:t>中航光电</w:t>
            </w:r>
          </w:p>
        </w:tc>
        <w:tc>
          <w:tcPr>
            <w:tcW w:w="1276" w:type="dxa"/>
            <w:vAlign w:val="center"/>
          </w:tcPr>
          <w:p w:rsidR="00915372" w:rsidRDefault="00C36074">
            <w:pPr>
              <w:jc w:val="right"/>
            </w:pPr>
            <w:r>
              <w:rPr>
                <w:color w:val="000000"/>
                <w:szCs w:val="21"/>
              </w:rPr>
              <w:t>177,309</w:t>
            </w:r>
          </w:p>
        </w:tc>
        <w:tc>
          <w:tcPr>
            <w:tcW w:w="2181" w:type="dxa"/>
            <w:vAlign w:val="center"/>
          </w:tcPr>
          <w:p w:rsidR="00915372" w:rsidRDefault="00C36074">
            <w:pPr>
              <w:jc w:val="right"/>
            </w:pPr>
            <w:r>
              <w:rPr>
                <w:color w:val="000000"/>
                <w:szCs w:val="21"/>
              </w:rPr>
              <w:t>7,271,442.09</w:t>
            </w:r>
          </w:p>
        </w:tc>
        <w:tc>
          <w:tcPr>
            <w:tcW w:w="1860" w:type="dxa"/>
            <w:vAlign w:val="center"/>
          </w:tcPr>
          <w:p w:rsidR="00915372" w:rsidRDefault="00C36074">
            <w:pPr>
              <w:jc w:val="right"/>
            </w:pPr>
            <w:r>
              <w:rPr>
                <w:color w:val="000000"/>
                <w:szCs w:val="21"/>
              </w:rPr>
              <w:t>4.81</w:t>
            </w:r>
          </w:p>
        </w:tc>
      </w:tr>
      <w:tr w:rsidR="00915372">
        <w:trPr>
          <w:jc w:val="center"/>
        </w:trPr>
        <w:tc>
          <w:tcPr>
            <w:tcW w:w="817" w:type="dxa"/>
            <w:vAlign w:val="center"/>
          </w:tcPr>
          <w:p w:rsidR="00915372" w:rsidRDefault="00C36074">
            <w:pPr>
              <w:jc w:val="center"/>
            </w:pPr>
            <w:r>
              <w:rPr>
                <w:color w:val="000000"/>
                <w:szCs w:val="21"/>
              </w:rPr>
              <w:t>5</w:t>
            </w:r>
          </w:p>
        </w:tc>
        <w:tc>
          <w:tcPr>
            <w:tcW w:w="1276" w:type="dxa"/>
            <w:vAlign w:val="center"/>
          </w:tcPr>
          <w:p w:rsidR="00915372" w:rsidRDefault="00C36074">
            <w:pPr>
              <w:jc w:val="center"/>
            </w:pPr>
            <w:r>
              <w:rPr>
                <w:color w:val="000000"/>
                <w:szCs w:val="21"/>
              </w:rPr>
              <w:t>600893</w:t>
            </w:r>
          </w:p>
        </w:tc>
        <w:tc>
          <w:tcPr>
            <w:tcW w:w="1701" w:type="dxa"/>
            <w:vAlign w:val="center"/>
          </w:tcPr>
          <w:p w:rsidR="00915372" w:rsidRDefault="00C36074">
            <w:pPr>
              <w:jc w:val="center"/>
            </w:pPr>
            <w:r>
              <w:rPr>
                <w:color w:val="000000"/>
                <w:szCs w:val="21"/>
              </w:rPr>
              <w:t>航发动力</w:t>
            </w:r>
          </w:p>
        </w:tc>
        <w:tc>
          <w:tcPr>
            <w:tcW w:w="1276" w:type="dxa"/>
            <w:vAlign w:val="center"/>
          </w:tcPr>
          <w:p w:rsidR="00915372" w:rsidRDefault="00C36074">
            <w:pPr>
              <w:jc w:val="right"/>
            </w:pPr>
            <w:r>
              <w:rPr>
                <w:color w:val="000000"/>
                <w:szCs w:val="21"/>
              </w:rPr>
              <w:t>289,865</w:t>
            </w:r>
          </w:p>
        </w:tc>
        <w:tc>
          <w:tcPr>
            <w:tcW w:w="2181" w:type="dxa"/>
            <w:vAlign w:val="center"/>
          </w:tcPr>
          <w:p w:rsidR="00915372" w:rsidRDefault="00C36074">
            <w:pPr>
              <w:jc w:val="right"/>
            </w:pPr>
            <w:r>
              <w:rPr>
                <w:color w:val="000000"/>
                <w:szCs w:val="21"/>
              </w:rPr>
              <w:t>6,806,030.20</w:t>
            </w:r>
          </w:p>
        </w:tc>
        <w:tc>
          <w:tcPr>
            <w:tcW w:w="1860" w:type="dxa"/>
            <w:vAlign w:val="center"/>
          </w:tcPr>
          <w:p w:rsidR="00915372" w:rsidRDefault="00C36074">
            <w:pPr>
              <w:jc w:val="right"/>
            </w:pPr>
            <w:r>
              <w:rPr>
                <w:color w:val="000000"/>
                <w:szCs w:val="21"/>
              </w:rPr>
              <w:t>4.50</w:t>
            </w:r>
          </w:p>
        </w:tc>
      </w:tr>
      <w:tr w:rsidR="00915372">
        <w:trPr>
          <w:jc w:val="center"/>
        </w:trPr>
        <w:tc>
          <w:tcPr>
            <w:tcW w:w="817" w:type="dxa"/>
            <w:vAlign w:val="center"/>
          </w:tcPr>
          <w:p w:rsidR="00915372" w:rsidRDefault="00C36074">
            <w:pPr>
              <w:jc w:val="center"/>
            </w:pPr>
            <w:r>
              <w:rPr>
                <w:color w:val="000000"/>
                <w:szCs w:val="21"/>
              </w:rPr>
              <w:t>6</w:t>
            </w:r>
          </w:p>
        </w:tc>
        <w:tc>
          <w:tcPr>
            <w:tcW w:w="1276" w:type="dxa"/>
            <w:vAlign w:val="center"/>
          </w:tcPr>
          <w:p w:rsidR="00915372" w:rsidRDefault="00C36074">
            <w:pPr>
              <w:jc w:val="center"/>
            </w:pPr>
            <w:r>
              <w:rPr>
                <w:color w:val="000000"/>
                <w:szCs w:val="21"/>
              </w:rPr>
              <w:t>002414</w:t>
            </w:r>
          </w:p>
        </w:tc>
        <w:tc>
          <w:tcPr>
            <w:tcW w:w="1701" w:type="dxa"/>
            <w:vAlign w:val="center"/>
          </w:tcPr>
          <w:p w:rsidR="00915372" w:rsidRDefault="00C36074">
            <w:pPr>
              <w:jc w:val="center"/>
            </w:pPr>
            <w:r>
              <w:rPr>
                <w:color w:val="000000"/>
                <w:szCs w:val="21"/>
              </w:rPr>
              <w:t>高德红外</w:t>
            </w:r>
          </w:p>
        </w:tc>
        <w:tc>
          <w:tcPr>
            <w:tcW w:w="1276" w:type="dxa"/>
            <w:vAlign w:val="center"/>
          </w:tcPr>
          <w:p w:rsidR="00915372" w:rsidRDefault="00C36074">
            <w:pPr>
              <w:jc w:val="right"/>
            </w:pPr>
            <w:r>
              <w:rPr>
                <w:color w:val="000000"/>
                <w:szCs w:val="21"/>
              </w:rPr>
              <w:t>205,120</w:t>
            </w:r>
          </w:p>
        </w:tc>
        <w:tc>
          <w:tcPr>
            <w:tcW w:w="2181" w:type="dxa"/>
            <w:vAlign w:val="center"/>
          </w:tcPr>
          <w:p w:rsidR="00915372" w:rsidRDefault="00C36074">
            <w:pPr>
              <w:jc w:val="right"/>
            </w:pPr>
            <w:r>
              <w:rPr>
                <w:color w:val="000000"/>
                <w:szCs w:val="21"/>
              </w:rPr>
              <w:t>6,005,913.60</w:t>
            </w:r>
          </w:p>
        </w:tc>
        <w:tc>
          <w:tcPr>
            <w:tcW w:w="1860" w:type="dxa"/>
            <w:vAlign w:val="center"/>
          </w:tcPr>
          <w:p w:rsidR="00915372" w:rsidRDefault="00C36074">
            <w:pPr>
              <w:jc w:val="right"/>
            </w:pPr>
            <w:r>
              <w:rPr>
                <w:color w:val="000000"/>
                <w:szCs w:val="21"/>
              </w:rPr>
              <w:t>3.97</w:t>
            </w:r>
          </w:p>
        </w:tc>
      </w:tr>
      <w:tr w:rsidR="00915372">
        <w:trPr>
          <w:jc w:val="center"/>
        </w:trPr>
        <w:tc>
          <w:tcPr>
            <w:tcW w:w="817" w:type="dxa"/>
            <w:vAlign w:val="center"/>
          </w:tcPr>
          <w:p w:rsidR="00915372" w:rsidRDefault="00C36074">
            <w:pPr>
              <w:jc w:val="center"/>
            </w:pPr>
            <w:r>
              <w:rPr>
                <w:color w:val="000000"/>
                <w:szCs w:val="21"/>
              </w:rPr>
              <w:t>7</w:t>
            </w:r>
          </w:p>
        </w:tc>
        <w:tc>
          <w:tcPr>
            <w:tcW w:w="1276" w:type="dxa"/>
            <w:vAlign w:val="center"/>
          </w:tcPr>
          <w:p w:rsidR="00915372" w:rsidRDefault="00C36074">
            <w:pPr>
              <w:jc w:val="center"/>
            </w:pPr>
            <w:r>
              <w:rPr>
                <w:color w:val="000000"/>
                <w:szCs w:val="21"/>
              </w:rPr>
              <w:t>600118</w:t>
            </w:r>
          </w:p>
        </w:tc>
        <w:tc>
          <w:tcPr>
            <w:tcW w:w="1701" w:type="dxa"/>
            <w:vAlign w:val="center"/>
          </w:tcPr>
          <w:p w:rsidR="00915372" w:rsidRDefault="00C36074">
            <w:pPr>
              <w:jc w:val="center"/>
            </w:pPr>
            <w:r>
              <w:rPr>
                <w:color w:val="000000"/>
                <w:szCs w:val="21"/>
              </w:rPr>
              <w:t>中国卫星</w:t>
            </w:r>
          </w:p>
        </w:tc>
        <w:tc>
          <w:tcPr>
            <w:tcW w:w="1276" w:type="dxa"/>
            <w:vAlign w:val="center"/>
          </w:tcPr>
          <w:p w:rsidR="00915372" w:rsidRDefault="00C36074">
            <w:pPr>
              <w:jc w:val="right"/>
            </w:pPr>
            <w:r>
              <w:rPr>
                <w:color w:val="000000"/>
                <w:szCs w:val="21"/>
              </w:rPr>
              <w:t>190,471</w:t>
            </w:r>
          </w:p>
        </w:tc>
        <w:tc>
          <w:tcPr>
            <w:tcW w:w="2181" w:type="dxa"/>
            <w:vAlign w:val="center"/>
          </w:tcPr>
          <w:p w:rsidR="00915372" w:rsidRDefault="00C36074">
            <w:pPr>
              <w:jc w:val="right"/>
            </w:pPr>
            <w:r>
              <w:rPr>
                <w:color w:val="000000"/>
                <w:szCs w:val="21"/>
              </w:rPr>
              <w:t>5,872,220.93</w:t>
            </w:r>
          </w:p>
        </w:tc>
        <w:tc>
          <w:tcPr>
            <w:tcW w:w="1860" w:type="dxa"/>
            <w:vAlign w:val="center"/>
          </w:tcPr>
          <w:p w:rsidR="00915372" w:rsidRDefault="00C36074">
            <w:pPr>
              <w:jc w:val="right"/>
            </w:pPr>
            <w:r>
              <w:rPr>
                <w:color w:val="000000"/>
                <w:szCs w:val="21"/>
              </w:rPr>
              <w:t>3.88</w:t>
            </w:r>
          </w:p>
        </w:tc>
      </w:tr>
      <w:tr w:rsidR="00915372">
        <w:trPr>
          <w:jc w:val="center"/>
        </w:trPr>
        <w:tc>
          <w:tcPr>
            <w:tcW w:w="817" w:type="dxa"/>
            <w:vAlign w:val="center"/>
          </w:tcPr>
          <w:p w:rsidR="00915372" w:rsidRDefault="00C36074">
            <w:pPr>
              <w:jc w:val="center"/>
            </w:pPr>
            <w:r>
              <w:rPr>
                <w:color w:val="000000"/>
                <w:szCs w:val="21"/>
              </w:rPr>
              <w:t>8</w:t>
            </w:r>
          </w:p>
        </w:tc>
        <w:tc>
          <w:tcPr>
            <w:tcW w:w="1276" w:type="dxa"/>
            <w:vAlign w:val="center"/>
          </w:tcPr>
          <w:p w:rsidR="00915372" w:rsidRDefault="00C36074">
            <w:pPr>
              <w:jc w:val="center"/>
            </w:pPr>
            <w:r>
              <w:rPr>
                <w:color w:val="000000"/>
                <w:szCs w:val="21"/>
              </w:rPr>
              <w:t>000547</w:t>
            </w:r>
          </w:p>
        </w:tc>
        <w:tc>
          <w:tcPr>
            <w:tcW w:w="1701" w:type="dxa"/>
            <w:vAlign w:val="center"/>
          </w:tcPr>
          <w:p w:rsidR="00915372" w:rsidRDefault="00C36074">
            <w:pPr>
              <w:jc w:val="center"/>
            </w:pPr>
            <w:r>
              <w:rPr>
                <w:color w:val="000000"/>
                <w:szCs w:val="21"/>
              </w:rPr>
              <w:t>航天发展</w:t>
            </w:r>
          </w:p>
        </w:tc>
        <w:tc>
          <w:tcPr>
            <w:tcW w:w="1276" w:type="dxa"/>
            <w:vAlign w:val="center"/>
          </w:tcPr>
          <w:p w:rsidR="00915372" w:rsidRDefault="00C36074">
            <w:pPr>
              <w:jc w:val="right"/>
            </w:pPr>
            <w:r>
              <w:rPr>
                <w:color w:val="000000"/>
                <w:szCs w:val="21"/>
              </w:rPr>
              <w:t>413,699</w:t>
            </w:r>
          </w:p>
        </w:tc>
        <w:tc>
          <w:tcPr>
            <w:tcW w:w="2181" w:type="dxa"/>
            <w:vAlign w:val="center"/>
          </w:tcPr>
          <w:p w:rsidR="00915372" w:rsidRDefault="00C36074">
            <w:pPr>
              <w:jc w:val="right"/>
            </w:pPr>
            <w:r>
              <w:rPr>
                <w:color w:val="000000"/>
                <w:szCs w:val="21"/>
              </w:rPr>
              <w:t>5,655,265.33</w:t>
            </w:r>
          </w:p>
        </w:tc>
        <w:tc>
          <w:tcPr>
            <w:tcW w:w="1860" w:type="dxa"/>
            <w:vAlign w:val="center"/>
          </w:tcPr>
          <w:p w:rsidR="00915372" w:rsidRDefault="00C36074">
            <w:pPr>
              <w:jc w:val="right"/>
            </w:pPr>
            <w:r>
              <w:rPr>
                <w:color w:val="000000"/>
                <w:szCs w:val="21"/>
              </w:rPr>
              <w:t>3.74</w:t>
            </w:r>
          </w:p>
        </w:tc>
      </w:tr>
      <w:tr w:rsidR="00915372">
        <w:trPr>
          <w:jc w:val="center"/>
        </w:trPr>
        <w:tc>
          <w:tcPr>
            <w:tcW w:w="817" w:type="dxa"/>
            <w:vAlign w:val="center"/>
          </w:tcPr>
          <w:p w:rsidR="00915372" w:rsidRDefault="00C36074">
            <w:pPr>
              <w:jc w:val="center"/>
            </w:pPr>
            <w:r>
              <w:rPr>
                <w:color w:val="000000"/>
                <w:szCs w:val="21"/>
              </w:rPr>
              <w:t>9</w:t>
            </w:r>
          </w:p>
        </w:tc>
        <w:tc>
          <w:tcPr>
            <w:tcW w:w="1276" w:type="dxa"/>
            <w:vAlign w:val="center"/>
          </w:tcPr>
          <w:p w:rsidR="00915372" w:rsidRDefault="00C36074">
            <w:pPr>
              <w:jc w:val="center"/>
            </w:pPr>
            <w:r>
              <w:rPr>
                <w:color w:val="000000"/>
                <w:szCs w:val="21"/>
              </w:rPr>
              <w:t>300699</w:t>
            </w:r>
          </w:p>
        </w:tc>
        <w:tc>
          <w:tcPr>
            <w:tcW w:w="1701" w:type="dxa"/>
            <w:vAlign w:val="center"/>
          </w:tcPr>
          <w:p w:rsidR="00915372" w:rsidRDefault="00C36074">
            <w:pPr>
              <w:jc w:val="center"/>
            </w:pPr>
            <w:r>
              <w:rPr>
                <w:color w:val="000000"/>
                <w:szCs w:val="21"/>
              </w:rPr>
              <w:t>光威复材</w:t>
            </w:r>
          </w:p>
        </w:tc>
        <w:tc>
          <w:tcPr>
            <w:tcW w:w="1276" w:type="dxa"/>
            <w:vAlign w:val="center"/>
          </w:tcPr>
          <w:p w:rsidR="00915372" w:rsidRDefault="00C36074">
            <w:pPr>
              <w:jc w:val="right"/>
            </w:pPr>
            <w:r>
              <w:rPr>
                <w:color w:val="000000"/>
                <w:szCs w:val="21"/>
              </w:rPr>
              <w:t>83,540</w:t>
            </w:r>
          </w:p>
        </w:tc>
        <w:tc>
          <w:tcPr>
            <w:tcW w:w="2181" w:type="dxa"/>
            <w:vAlign w:val="center"/>
          </w:tcPr>
          <w:p w:rsidR="00915372" w:rsidRDefault="00C36074">
            <w:pPr>
              <w:jc w:val="right"/>
            </w:pPr>
            <w:r>
              <w:rPr>
                <w:color w:val="000000"/>
                <w:szCs w:val="21"/>
              </w:rPr>
              <w:t>5,240,464.20</w:t>
            </w:r>
          </w:p>
        </w:tc>
        <w:tc>
          <w:tcPr>
            <w:tcW w:w="1860" w:type="dxa"/>
            <w:vAlign w:val="center"/>
          </w:tcPr>
          <w:p w:rsidR="00915372" w:rsidRDefault="00C36074">
            <w:pPr>
              <w:jc w:val="right"/>
            </w:pPr>
            <w:r>
              <w:rPr>
                <w:color w:val="000000"/>
                <w:szCs w:val="21"/>
              </w:rPr>
              <w:t>3.47</w:t>
            </w:r>
          </w:p>
        </w:tc>
      </w:tr>
      <w:tr w:rsidR="00915372">
        <w:trPr>
          <w:jc w:val="center"/>
        </w:trPr>
        <w:tc>
          <w:tcPr>
            <w:tcW w:w="817" w:type="dxa"/>
            <w:vAlign w:val="center"/>
          </w:tcPr>
          <w:p w:rsidR="00915372" w:rsidRDefault="00C36074">
            <w:pPr>
              <w:jc w:val="center"/>
            </w:pPr>
            <w:r>
              <w:rPr>
                <w:color w:val="000000"/>
                <w:szCs w:val="21"/>
              </w:rPr>
              <w:t>10</w:t>
            </w:r>
          </w:p>
        </w:tc>
        <w:tc>
          <w:tcPr>
            <w:tcW w:w="1276" w:type="dxa"/>
            <w:vAlign w:val="center"/>
          </w:tcPr>
          <w:p w:rsidR="00915372" w:rsidRDefault="00C36074">
            <w:pPr>
              <w:jc w:val="center"/>
            </w:pPr>
            <w:r>
              <w:rPr>
                <w:color w:val="000000"/>
                <w:szCs w:val="21"/>
              </w:rPr>
              <w:t>002013</w:t>
            </w:r>
          </w:p>
        </w:tc>
        <w:tc>
          <w:tcPr>
            <w:tcW w:w="1701" w:type="dxa"/>
            <w:vAlign w:val="center"/>
          </w:tcPr>
          <w:p w:rsidR="00915372" w:rsidRDefault="00C36074">
            <w:pPr>
              <w:jc w:val="center"/>
            </w:pPr>
            <w:r>
              <w:rPr>
                <w:color w:val="000000"/>
                <w:szCs w:val="21"/>
              </w:rPr>
              <w:t>中航机电</w:t>
            </w:r>
          </w:p>
        </w:tc>
        <w:tc>
          <w:tcPr>
            <w:tcW w:w="1276" w:type="dxa"/>
            <w:vAlign w:val="center"/>
          </w:tcPr>
          <w:p w:rsidR="00915372" w:rsidRDefault="00C36074">
            <w:pPr>
              <w:jc w:val="right"/>
            </w:pPr>
            <w:r>
              <w:rPr>
                <w:color w:val="000000"/>
                <w:szCs w:val="21"/>
              </w:rPr>
              <w:t>581,093</w:t>
            </w:r>
          </w:p>
        </w:tc>
        <w:tc>
          <w:tcPr>
            <w:tcW w:w="2181" w:type="dxa"/>
            <w:vAlign w:val="center"/>
          </w:tcPr>
          <w:p w:rsidR="00915372" w:rsidRDefault="00C36074">
            <w:pPr>
              <w:jc w:val="right"/>
            </w:pPr>
            <w:r>
              <w:rPr>
                <w:color w:val="000000"/>
                <w:szCs w:val="21"/>
              </w:rPr>
              <w:t>4,590,634.70</w:t>
            </w:r>
          </w:p>
        </w:tc>
        <w:tc>
          <w:tcPr>
            <w:tcW w:w="1860" w:type="dxa"/>
            <w:vAlign w:val="center"/>
          </w:tcPr>
          <w:p w:rsidR="00915372" w:rsidRDefault="00C36074">
            <w:pPr>
              <w:jc w:val="right"/>
            </w:pPr>
            <w:r>
              <w:rPr>
                <w:color w:val="000000"/>
                <w:szCs w:val="21"/>
              </w:rPr>
              <w:t>3.04</w:t>
            </w:r>
          </w:p>
        </w:tc>
      </w:tr>
      <w:tr w:rsidR="00915372">
        <w:trPr>
          <w:jc w:val="center"/>
        </w:trPr>
        <w:tc>
          <w:tcPr>
            <w:tcW w:w="817" w:type="dxa"/>
            <w:vAlign w:val="center"/>
          </w:tcPr>
          <w:p w:rsidR="00915372" w:rsidRDefault="00C36074">
            <w:pPr>
              <w:jc w:val="center"/>
            </w:pPr>
            <w:r>
              <w:rPr>
                <w:color w:val="000000"/>
                <w:szCs w:val="21"/>
              </w:rPr>
              <w:t>11</w:t>
            </w:r>
          </w:p>
        </w:tc>
        <w:tc>
          <w:tcPr>
            <w:tcW w:w="1276" w:type="dxa"/>
            <w:vAlign w:val="center"/>
          </w:tcPr>
          <w:p w:rsidR="00915372" w:rsidRDefault="00C36074">
            <w:pPr>
              <w:jc w:val="center"/>
            </w:pPr>
            <w:r>
              <w:rPr>
                <w:color w:val="000000"/>
                <w:szCs w:val="21"/>
              </w:rPr>
              <w:t>600879</w:t>
            </w:r>
          </w:p>
        </w:tc>
        <w:tc>
          <w:tcPr>
            <w:tcW w:w="1701" w:type="dxa"/>
            <w:vAlign w:val="center"/>
          </w:tcPr>
          <w:p w:rsidR="00915372" w:rsidRDefault="00C36074">
            <w:pPr>
              <w:jc w:val="center"/>
            </w:pPr>
            <w:r>
              <w:rPr>
                <w:color w:val="000000"/>
                <w:szCs w:val="21"/>
              </w:rPr>
              <w:t>航天电子</w:t>
            </w:r>
          </w:p>
        </w:tc>
        <w:tc>
          <w:tcPr>
            <w:tcW w:w="1276" w:type="dxa"/>
            <w:vAlign w:val="center"/>
          </w:tcPr>
          <w:p w:rsidR="00915372" w:rsidRDefault="00C36074">
            <w:pPr>
              <w:jc w:val="right"/>
            </w:pPr>
            <w:r>
              <w:rPr>
                <w:color w:val="000000"/>
                <w:szCs w:val="21"/>
              </w:rPr>
              <w:t>700,588</w:t>
            </w:r>
          </w:p>
        </w:tc>
        <w:tc>
          <w:tcPr>
            <w:tcW w:w="2181" w:type="dxa"/>
            <w:vAlign w:val="center"/>
          </w:tcPr>
          <w:p w:rsidR="00915372" w:rsidRDefault="00C36074">
            <w:pPr>
              <w:jc w:val="right"/>
            </w:pPr>
            <w:r>
              <w:rPr>
                <w:color w:val="000000"/>
                <w:szCs w:val="21"/>
              </w:rPr>
              <w:t>4,511,786.72</w:t>
            </w:r>
          </w:p>
        </w:tc>
        <w:tc>
          <w:tcPr>
            <w:tcW w:w="1860" w:type="dxa"/>
            <w:vAlign w:val="center"/>
          </w:tcPr>
          <w:p w:rsidR="00915372" w:rsidRDefault="00C36074">
            <w:pPr>
              <w:jc w:val="right"/>
            </w:pPr>
            <w:r>
              <w:rPr>
                <w:color w:val="000000"/>
                <w:szCs w:val="21"/>
              </w:rPr>
              <w:t>2.98</w:t>
            </w:r>
          </w:p>
        </w:tc>
      </w:tr>
      <w:tr w:rsidR="00915372">
        <w:trPr>
          <w:jc w:val="center"/>
        </w:trPr>
        <w:tc>
          <w:tcPr>
            <w:tcW w:w="817" w:type="dxa"/>
            <w:vAlign w:val="center"/>
          </w:tcPr>
          <w:p w:rsidR="00915372" w:rsidRDefault="00C36074">
            <w:pPr>
              <w:jc w:val="center"/>
            </w:pPr>
            <w:r>
              <w:rPr>
                <w:color w:val="000000"/>
                <w:szCs w:val="21"/>
              </w:rPr>
              <w:t>12</w:t>
            </w:r>
          </w:p>
        </w:tc>
        <w:tc>
          <w:tcPr>
            <w:tcW w:w="1276" w:type="dxa"/>
            <w:vAlign w:val="center"/>
          </w:tcPr>
          <w:p w:rsidR="00915372" w:rsidRDefault="00C36074">
            <w:pPr>
              <w:jc w:val="center"/>
            </w:pPr>
            <w:r>
              <w:rPr>
                <w:color w:val="000000"/>
                <w:szCs w:val="21"/>
              </w:rPr>
              <w:t>600760</w:t>
            </w:r>
          </w:p>
        </w:tc>
        <w:tc>
          <w:tcPr>
            <w:tcW w:w="1701" w:type="dxa"/>
            <w:vAlign w:val="center"/>
          </w:tcPr>
          <w:p w:rsidR="00915372" w:rsidRDefault="00C36074">
            <w:pPr>
              <w:jc w:val="center"/>
            </w:pPr>
            <w:r>
              <w:rPr>
                <w:color w:val="000000"/>
                <w:szCs w:val="21"/>
              </w:rPr>
              <w:t>中航沈飞</w:t>
            </w:r>
          </w:p>
        </w:tc>
        <w:tc>
          <w:tcPr>
            <w:tcW w:w="1276" w:type="dxa"/>
            <w:vAlign w:val="center"/>
          </w:tcPr>
          <w:p w:rsidR="00915372" w:rsidRDefault="00C36074">
            <w:pPr>
              <w:jc w:val="right"/>
            </w:pPr>
            <w:r>
              <w:rPr>
                <w:color w:val="000000"/>
                <w:szCs w:val="21"/>
              </w:rPr>
              <w:t>135,300</w:t>
            </w:r>
          </w:p>
        </w:tc>
        <w:tc>
          <w:tcPr>
            <w:tcW w:w="2181" w:type="dxa"/>
            <w:vAlign w:val="center"/>
          </w:tcPr>
          <w:p w:rsidR="00915372" w:rsidRDefault="00C36074">
            <w:pPr>
              <w:jc w:val="right"/>
            </w:pPr>
            <w:r>
              <w:rPr>
                <w:color w:val="000000"/>
                <w:szCs w:val="21"/>
              </w:rPr>
              <w:t>4,440,546.00</w:t>
            </w:r>
          </w:p>
        </w:tc>
        <w:tc>
          <w:tcPr>
            <w:tcW w:w="1860" w:type="dxa"/>
            <w:vAlign w:val="center"/>
          </w:tcPr>
          <w:p w:rsidR="00915372" w:rsidRDefault="00C36074">
            <w:pPr>
              <w:jc w:val="right"/>
            </w:pPr>
            <w:r>
              <w:rPr>
                <w:color w:val="000000"/>
                <w:szCs w:val="21"/>
              </w:rPr>
              <w:t>2.94</w:t>
            </w:r>
          </w:p>
        </w:tc>
      </w:tr>
      <w:tr w:rsidR="00915372">
        <w:trPr>
          <w:jc w:val="center"/>
        </w:trPr>
        <w:tc>
          <w:tcPr>
            <w:tcW w:w="817" w:type="dxa"/>
            <w:vAlign w:val="center"/>
          </w:tcPr>
          <w:p w:rsidR="00915372" w:rsidRDefault="00C36074">
            <w:pPr>
              <w:jc w:val="center"/>
            </w:pPr>
            <w:r>
              <w:rPr>
                <w:color w:val="000000"/>
                <w:szCs w:val="21"/>
              </w:rPr>
              <w:t>13</w:t>
            </w:r>
          </w:p>
        </w:tc>
        <w:tc>
          <w:tcPr>
            <w:tcW w:w="1276" w:type="dxa"/>
            <w:vAlign w:val="center"/>
          </w:tcPr>
          <w:p w:rsidR="00915372" w:rsidRDefault="00C36074">
            <w:pPr>
              <w:jc w:val="center"/>
            </w:pPr>
            <w:r>
              <w:rPr>
                <w:color w:val="000000"/>
                <w:szCs w:val="21"/>
              </w:rPr>
              <w:t>002268</w:t>
            </w:r>
          </w:p>
        </w:tc>
        <w:tc>
          <w:tcPr>
            <w:tcW w:w="1701" w:type="dxa"/>
            <w:vAlign w:val="center"/>
          </w:tcPr>
          <w:p w:rsidR="00915372" w:rsidRDefault="00C36074">
            <w:pPr>
              <w:jc w:val="center"/>
            </w:pPr>
            <w:r>
              <w:rPr>
                <w:color w:val="000000"/>
                <w:szCs w:val="21"/>
              </w:rPr>
              <w:t>卫士通</w:t>
            </w:r>
          </w:p>
        </w:tc>
        <w:tc>
          <w:tcPr>
            <w:tcW w:w="1276" w:type="dxa"/>
            <w:vAlign w:val="center"/>
          </w:tcPr>
          <w:p w:rsidR="00915372" w:rsidRDefault="00C36074">
            <w:pPr>
              <w:jc w:val="right"/>
            </w:pPr>
            <w:r>
              <w:rPr>
                <w:color w:val="000000"/>
                <w:szCs w:val="21"/>
              </w:rPr>
              <w:t>189,023</w:t>
            </w:r>
          </w:p>
        </w:tc>
        <w:tc>
          <w:tcPr>
            <w:tcW w:w="2181" w:type="dxa"/>
            <w:vAlign w:val="center"/>
          </w:tcPr>
          <w:p w:rsidR="00915372" w:rsidRDefault="00C36074">
            <w:pPr>
              <w:jc w:val="right"/>
            </w:pPr>
            <w:r>
              <w:rPr>
                <w:color w:val="000000"/>
                <w:szCs w:val="21"/>
              </w:rPr>
              <w:t>4,033,750.82</w:t>
            </w:r>
          </w:p>
        </w:tc>
        <w:tc>
          <w:tcPr>
            <w:tcW w:w="1860" w:type="dxa"/>
            <w:vAlign w:val="center"/>
          </w:tcPr>
          <w:p w:rsidR="00915372" w:rsidRDefault="00C36074">
            <w:pPr>
              <w:jc w:val="right"/>
            </w:pPr>
            <w:r>
              <w:rPr>
                <w:color w:val="000000"/>
                <w:szCs w:val="21"/>
              </w:rPr>
              <w:t>2.67</w:t>
            </w:r>
          </w:p>
        </w:tc>
      </w:tr>
      <w:tr w:rsidR="00915372">
        <w:trPr>
          <w:jc w:val="center"/>
        </w:trPr>
        <w:tc>
          <w:tcPr>
            <w:tcW w:w="817" w:type="dxa"/>
            <w:vAlign w:val="center"/>
          </w:tcPr>
          <w:p w:rsidR="00915372" w:rsidRDefault="00C36074">
            <w:pPr>
              <w:jc w:val="center"/>
            </w:pPr>
            <w:r>
              <w:rPr>
                <w:color w:val="000000"/>
                <w:szCs w:val="21"/>
              </w:rPr>
              <w:t>14</w:t>
            </w:r>
          </w:p>
        </w:tc>
        <w:tc>
          <w:tcPr>
            <w:tcW w:w="1276" w:type="dxa"/>
            <w:vAlign w:val="center"/>
          </w:tcPr>
          <w:p w:rsidR="00915372" w:rsidRDefault="00C36074">
            <w:pPr>
              <w:jc w:val="center"/>
            </w:pPr>
            <w:r>
              <w:rPr>
                <w:color w:val="000000"/>
                <w:szCs w:val="21"/>
              </w:rPr>
              <w:t>600038</w:t>
            </w:r>
          </w:p>
        </w:tc>
        <w:tc>
          <w:tcPr>
            <w:tcW w:w="1701" w:type="dxa"/>
            <w:vAlign w:val="center"/>
          </w:tcPr>
          <w:p w:rsidR="00915372" w:rsidRDefault="00C36074">
            <w:pPr>
              <w:jc w:val="center"/>
            </w:pPr>
            <w:r>
              <w:rPr>
                <w:color w:val="000000"/>
                <w:szCs w:val="21"/>
              </w:rPr>
              <w:t>中直股份</w:t>
            </w:r>
          </w:p>
        </w:tc>
        <w:tc>
          <w:tcPr>
            <w:tcW w:w="1276" w:type="dxa"/>
            <w:vAlign w:val="center"/>
          </w:tcPr>
          <w:p w:rsidR="00915372" w:rsidRDefault="00C36074">
            <w:pPr>
              <w:jc w:val="right"/>
            </w:pPr>
            <w:r>
              <w:rPr>
                <w:color w:val="000000"/>
                <w:szCs w:val="21"/>
              </w:rPr>
              <w:t>94,986</w:t>
            </w:r>
          </w:p>
        </w:tc>
        <w:tc>
          <w:tcPr>
            <w:tcW w:w="2181" w:type="dxa"/>
            <w:vAlign w:val="center"/>
          </w:tcPr>
          <w:p w:rsidR="00915372" w:rsidRDefault="00C36074">
            <w:pPr>
              <w:jc w:val="right"/>
            </w:pPr>
            <w:r>
              <w:rPr>
                <w:color w:val="000000"/>
                <w:szCs w:val="21"/>
              </w:rPr>
              <w:t>3,901,075.02</w:t>
            </w:r>
          </w:p>
        </w:tc>
        <w:tc>
          <w:tcPr>
            <w:tcW w:w="1860" w:type="dxa"/>
            <w:vAlign w:val="center"/>
          </w:tcPr>
          <w:p w:rsidR="00915372" w:rsidRDefault="00C36074">
            <w:pPr>
              <w:jc w:val="right"/>
            </w:pPr>
            <w:r>
              <w:rPr>
                <w:color w:val="000000"/>
                <w:szCs w:val="21"/>
              </w:rPr>
              <w:t>2.58</w:t>
            </w:r>
          </w:p>
        </w:tc>
      </w:tr>
      <w:tr w:rsidR="00915372">
        <w:trPr>
          <w:jc w:val="center"/>
        </w:trPr>
        <w:tc>
          <w:tcPr>
            <w:tcW w:w="817" w:type="dxa"/>
            <w:vAlign w:val="center"/>
          </w:tcPr>
          <w:p w:rsidR="00915372" w:rsidRDefault="00C36074">
            <w:pPr>
              <w:jc w:val="center"/>
            </w:pPr>
            <w:r>
              <w:rPr>
                <w:color w:val="000000"/>
                <w:szCs w:val="21"/>
              </w:rPr>
              <w:t>15</w:t>
            </w:r>
          </w:p>
        </w:tc>
        <w:tc>
          <w:tcPr>
            <w:tcW w:w="1276" w:type="dxa"/>
            <w:vAlign w:val="center"/>
          </w:tcPr>
          <w:p w:rsidR="00915372" w:rsidRDefault="00C36074">
            <w:pPr>
              <w:jc w:val="center"/>
            </w:pPr>
            <w:r>
              <w:rPr>
                <w:color w:val="000000"/>
                <w:szCs w:val="21"/>
              </w:rPr>
              <w:t>600482</w:t>
            </w:r>
          </w:p>
        </w:tc>
        <w:tc>
          <w:tcPr>
            <w:tcW w:w="1701" w:type="dxa"/>
            <w:vAlign w:val="center"/>
          </w:tcPr>
          <w:p w:rsidR="00915372" w:rsidRDefault="00C36074">
            <w:pPr>
              <w:jc w:val="center"/>
            </w:pPr>
            <w:r>
              <w:rPr>
                <w:color w:val="000000"/>
                <w:szCs w:val="21"/>
              </w:rPr>
              <w:t>中国动力</w:t>
            </w:r>
          </w:p>
        </w:tc>
        <w:tc>
          <w:tcPr>
            <w:tcW w:w="1276" w:type="dxa"/>
            <w:vAlign w:val="center"/>
          </w:tcPr>
          <w:p w:rsidR="00915372" w:rsidRDefault="00C36074">
            <w:pPr>
              <w:jc w:val="right"/>
            </w:pPr>
            <w:r>
              <w:rPr>
                <w:color w:val="000000"/>
                <w:szCs w:val="21"/>
              </w:rPr>
              <w:t>208,837</w:t>
            </w:r>
          </w:p>
        </w:tc>
        <w:tc>
          <w:tcPr>
            <w:tcW w:w="2181" w:type="dxa"/>
            <w:vAlign w:val="center"/>
          </w:tcPr>
          <w:p w:rsidR="00915372" w:rsidRDefault="00C36074">
            <w:pPr>
              <w:jc w:val="right"/>
            </w:pPr>
            <w:r>
              <w:rPr>
                <w:color w:val="000000"/>
                <w:szCs w:val="21"/>
              </w:rPr>
              <w:t>3,278,740.90</w:t>
            </w:r>
          </w:p>
        </w:tc>
        <w:tc>
          <w:tcPr>
            <w:tcW w:w="1860" w:type="dxa"/>
            <w:vAlign w:val="center"/>
          </w:tcPr>
          <w:p w:rsidR="00915372" w:rsidRDefault="00C36074">
            <w:pPr>
              <w:jc w:val="right"/>
            </w:pPr>
            <w:r>
              <w:rPr>
                <w:color w:val="000000"/>
                <w:szCs w:val="21"/>
              </w:rPr>
              <w:t>2.17</w:t>
            </w:r>
          </w:p>
        </w:tc>
      </w:tr>
      <w:tr w:rsidR="00915372">
        <w:trPr>
          <w:jc w:val="center"/>
        </w:trPr>
        <w:tc>
          <w:tcPr>
            <w:tcW w:w="817" w:type="dxa"/>
            <w:vAlign w:val="center"/>
          </w:tcPr>
          <w:p w:rsidR="00915372" w:rsidRDefault="00C36074">
            <w:pPr>
              <w:jc w:val="center"/>
            </w:pPr>
            <w:r>
              <w:rPr>
                <w:color w:val="000000"/>
                <w:szCs w:val="21"/>
              </w:rPr>
              <w:t>16</w:t>
            </w:r>
          </w:p>
        </w:tc>
        <w:tc>
          <w:tcPr>
            <w:tcW w:w="1276" w:type="dxa"/>
            <w:vAlign w:val="center"/>
          </w:tcPr>
          <w:p w:rsidR="00915372" w:rsidRDefault="00C36074">
            <w:pPr>
              <w:jc w:val="center"/>
            </w:pPr>
            <w:r>
              <w:rPr>
                <w:color w:val="000000"/>
                <w:szCs w:val="21"/>
              </w:rPr>
              <w:t>600862</w:t>
            </w:r>
          </w:p>
        </w:tc>
        <w:tc>
          <w:tcPr>
            <w:tcW w:w="1701" w:type="dxa"/>
            <w:vAlign w:val="center"/>
          </w:tcPr>
          <w:p w:rsidR="00915372" w:rsidRDefault="00C36074">
            <w:pPr>
              <w:jc w:val="center"/>
            </w:pPr>
            <w:r>
              <w:rPr>
                <w:color w:val="000000"/>
                <w:szCs w:val="21"/>
              </w:rPr>
              <w:t>中航高科</w:t>
            </w:r>
          </w:p>
        </w:tc>
        <w:tc>
          <w:tcPr>
            <w:tcW w:w="1276" w:type="dxa"/>
            <w:vAlign w:val="center"/>
          </w:tcPr>
          <w:p w:rsidR="00915372" w:rsidRDefault="00C36074">
            <w:pPr>
              <w:jc w:val="right"/>
            </w:pPr>
            <w:r>
              <w:rPr>
                <w:color w:val="000000"/>
                <w:szCs w:val="21"/>
              </w:rPr>
              <w:t>179,500</w:t>
            </w:r>
          </w:p>
        </w:tc>
        <w:tc>
          <w:tcPr>
            <w:tcW w:w="2181" w:type="dxa"/>
            <w:vAlign w:val="center"/>
          </w:tcPr>
          <w:p w:rsidR="00915372" w:rsidRDefault="00C36074">
            <w:pPr>
              <w:jc w:val="right"/>
            </w:pPr>
            <w:r>
              <w:rPr>
                <w:color w:val="000000"/>
                <w:szCs w:val="21"/>
              </w:rPr>
              <w:t>3,037,140.00</w:t>
            </w:r>
          </w:p>
        </w:tc>
        <w:tc>
          <w:tcPr>
            <w:tcW w:w="1860" w:type="dxa"/>
            <w:vAlign w:val="center"/>
          </w:tcPr>
          <w:p w:rsidR="00915372" w:rsidRDefault="00C36074">
            <w:pPr>
              <w:jc w:val="right"/>
            </w:pPr>
            <w:r>
              <w:rPr>
                <w:color w:val="000000"/>
                <w:szCs w:val="21"/>
              </w:rPr>
              <w:t>2.01</w:t>
            </w:r>
          </w:p>
        </w:tc>
      </w:tr>
      <w:tr w:rsidR="00915372">
        <w:trPr>
          <w:jc w:val="center"/>
        </w:trPr>
        <w:tc>
          <w:tcPr>
            <w:tcW w:w="817" w:type="dxa"/>
            <w:vAlign w:val="center"/>
          </w:tcPr>
          <w:p w:rsidR="00915372" w:rsidRDefault="00C36074">
            <w:pPr>
              <w:jc w:val="center"/>
            </w:pPr>
            <w:r>
              <w:rPr>
                <w:color w:val="000000"/>
                <w:szCs w:val="21"/>
              </w:rPr>
              <w:t>17</w:t>
            </w:r>
          </w:p>
        </w:tc>
        <w:tc>
          <w:tcPr>
            <w:tcW w:w="1276" w:type="dxa"/>
            <w:vAlign w:val="center"/>
          </w:tcPr>
          <w:p w:rsidR="00915372" w:rsidRDefault="00C36074">
            <w:pPr>
              <w:jc w:val="center"/>
            </w:pPr>
            <w:r>
              <w:rPr>
                <w:color w:val="000000"/>
                <w:szCs w:val="21"/>
              </w:rPr>
              <w:t>002025</w:t>
            </w:r>
          </w:p>
        </w:tc>
        <w:tc>
          <w:tcPr>
            <w:tcW w:w="1701" w:type="dxa"/>
            <w:vAlign w:val="center"/>
          </w:tcPr>
          <w:p w:rsidR="00915372" w:rsidRDefault="00C36074">
            <w:pPr>
              <w:jc w:val="center"/>
            </w:pPr>
            <w:r>
              <w:rPr>
                <w:color w:val="000000"/>
                <w:szCs w:val="21"/>
              </w:rPr>
              <w:t>航天电器</w:t>
            </w:r>
          </w:p>
        </w:tc>
        <w:tc>
          <w:tcPr>
            <w:tcW w:w="1276" w:type="dxa"/>
            <w:vAlign w:val="center"/>
          </w:tcPr>
          <w:p w:rsidR="00915372" w:rsidRDefault="00C36074">
            <w:pPr>
              <w:jc w:val="right"/>
            </w:pPr>
            <w:r>
              <w:rPr>
                <w:color w:val="000000"/>
                <w:szCs w:val="21"/>
              </w:rPr>
              <w:t>82,938</w:t>
            </w:r>
          </w:p>
        </w:tc>
        <w:tc>
          <w:tcPr>
            <w:tcW w:w="2181" w:type="dxa"/>
            <w:vAlign w:val="center"/>
          </w:tcPr>
          <w:p w:rsidR="00915372" w:rsidRDefault="00C36074">
            <w:pPr>
              <w:jc w:val="right"/>
            </w:pPr>
            <w:r>
              <w:rPr>
                <w:color w:val="000000"/>
                <w:szCs w:val="21"/>
              </w:rPr>
              <w:t>3,033,872.04</w:t>
            </w:r>
          </w:p>
        </w:tc>
        <w:tc>
          <w:tcPr>
            <w:tcW w:w="1860" w:type="dxa"/>
            <w:vAlign w:val="center"/>
          </w:tcPr>
          <w:p w:rsidR="00915372" w:rsidRDefault="00C36074">
            <w:pPr>
              <w:jc w:val="right"/>
            </w:pPr>
            <w:r>
              <w:rPr>
                <w:color w:val="000000"/>
                <w:szCs w:val="21"/>
              </w:rPr>
              <w:t>2.01</w:t>
            </w:r>
          </w:p>
        </w:tc>
      </w:tr>
      <w:tr w:rsidR="00915372">
        <w:trPr>
          <w:jc w:val="center"/>
        </w:trPr>
        <w:tc>
          <w:tcPr>
            <w:tcW w:w="817" w:type="dxa"/>
            <w:vAlign w:val="center"/>
          </w:tcPr>
          <w:p w:rsidR="00915372" w:rsidRDefault="00C36074">
            <w:pPr>
              <w:jc w:val="center"/>
            </w:pPr>
            <w:r>
              <w:rPr>
                <w:color w:val="000000"/>
                <w:szCs w:val="21"/>
              </w:rPr>
              <w:t>18</w:t>
            </w:r>
          </w:p>
        </w:tc>
        <w:tc>
          <w:tcPr>
            <w:tcW w:w="1276" w:type="dxa"/>
            <w:vAlign w:val="center"/>
          </w:tcPr>
          <w:p w:rsidR="00915372" w:rsidRDefault="00C36074">
            <w:pPr>
              <w:jc w:val="center"/>
            </w:pPr>
            <w:r>
              <w:rPr>
                <w:color w:val="000000"/>
                <w:szCs w:val="21"/>
              </w:rPr>
              <w:t>603712</w:t>
            </w:r>
          </w:p>
        </w:tc>
        <w:tc>
          <w:tcPr>
            <w:tcW w:w="1701" w:type="dxa"/>
            <w:vAlign w:val="center"/>
          </w:tcPr>
          <w:p w:rsidR="00915372" w:rsidRDefault="00C36074">
            <w:pPr>
              <w:jc w:val="center"/>
            </w:pPr>
            <w:r>
              <w:rPr>
                <w:color w:val="000000"/>
                <w:szCs w:val="21"/>
              </w:rPr>
              <w:t>七一二</w:t>
            </w:r>
          </w:p>
        </w:tc>
        <w:tc>
          <w:tcPr>
            <w:tcW w:w="1276" w:type="dxa"/>
            <w:vAlign w:val="center"/>
          </w:tcPr>
          <w:p w:rsidR="00915372" w:rsidRDefault="00C36074">
            <w:pPr>
              <w:jc w:val="right"/>
            </w:pPr>
            <w:r>
              <w:rPr>
                <w:color w:val="000000"/>
                <w:szCs w:val="21"/>
              </w:rPr>
              <w:t>74,600</w:t>
            </w:r>
          </w:p>
        </w:tc>
        <w:tc>
          <w:tcPr>
            <w:tcW w:w="2181" w:type="dxa"/>
            <w:vAlign w:val="center"/>
          </w:tcPr>
          <w:p w:rsidR="00915372" w:rsidRDefault="00C36074">
            <w:pPr>
              <w:jc w:val="right"/>
            </w:pPr>
            <w:r>
              <w:rPr>
                <w:color w:val="000000"/>
                <w:szCs w:val="21"/>
              </w:rPr>
              <w:t>2,863,148.00</w:t>
            </w:r>
          </w:p>
        </w:tc>
        <w:tc>
          <w:tcPr>
            <w:tcW w:w="1860" w:type="dxa"/>
            <w:vAlign w:val="center"/>
          </w:tcPr>
          <w:p w:rsidR="00915372" w:rsidRDefault="00C36074">
            <w:pPr>
              <w:jc w:val="right"/>
            </w:pPr>
            <w:r>
              <w:rPr>
                <w:color w:val="000000"/>
                <w:szCs w:val="21"/>
              </w:rPr>
              <w:t>1.89</w:t>
            </w:r>
          </w:p>
        </w:tc>
      </w:tr>
      <w:tr w:rsidR="00915372">
        <w:trPr>
          <w:jc w:val="center"/>
        </w:trPr>
        <w:tc>
          <w:tcPr>
            <w:tcW w:w="817" w:type="dxa"/>
            <w:vAlign w:val="center"/>
          </w:tcPr>
          <w:p w:rsidR="00915372" w:rsidRDefault="00C36074">
            <w:pPr>
              <w:jc w:val="center"/>
            </w:pPr>
            <w:r>
              <w:rPr>
                <w:color w:val="000000"/>
                <w:szCs w:val="21"/>
              </w:rPr>
              <w:t>19</w:t>
            </w:r>
          </w:p>
        </w:tc>
        <w:tc>
          <w:tcPr>
            <w:tcW w:w="1276" w:type="dxa"/>
            <w:vAlign w:val="center"/>
          </w:tcPr>
          <w:p w:rsidR="00915372" w:rsidRDefault="00C36074">
            <w:pPr>
              <w:jc w:val="center"/>
            </w:pPr>
            <w:r>
              <w:rPr>
                <w:color w:val="000000"/>
                <w:szCs w:val="21"/>
              </w:rPr>
              <w:t>600967</w:t>
            </w:r>
          </w:p>
        </w:tc>
        <w:tc>
          <w:tcPr>
            <w:tcW w:w="1701" w:type="dxa"/>
            <w:vAlign w:val="center"/>
          </w:tcPr>
          <w:p w:rsidR="00915372" w:rsidRDefault="00C36074">
            <w:pPr>
              <w:jc w:val="center"/>
            </w:pPr>
            <w:r>
              <w:rPr>
                <w:color w:val="000000"/>
                <w:szCs w:val="21"/>
              </w:rPr>
              <w:t>内蒙一机</w:t>
            </w:r>
          </w:p>
        </w:tc>
        <w:tc>
          <w:tcPr>
            <w:tcW w:w="1276" w:type="dxa"/>
            <w:vAlign w:val="center"/>
          </w:tcPr>
          <w:p w:rsidR="00915372" w:rsidRDefault="00C36074">
            <w:pPr>
              <w:jc w:val="right"/>
            </w:pPr>
            <w:r>
              <w:rPr>
                <w:color w:val="000000"/>
                <w:szCs w:val="21"/>
              </w:rPr>
              <w:t>272,099</w:t>
            </w:r>
          </w:p>
        </w:tc>
        <w:tc>
          <w:tcPr>
            <w:tcW w:w="2181" w:type="dxa"/>
            <w:vAlign w:val="center"/>
          </w:tcPr>
          <w:p w:rsidR="00915372" w:rsidRDefault="00C36074">
            <w:pPr>
              <w:jc w:val="right"/>
            </w:pPr>
            <w:r>
              <w:rPr>
                <w:color w:val="000000"/>
                <w:szCs w:val="21"/>
              </w:rPr>
              <w:t>2,827,108.61</w:t>
            </w:r>
          </w:p>
        </w:tc>
        <w:tc>
          <w:tcPr>
            <w:tcW w:w="1860" w:type="dxa"/>
            <w:vAlign w:val="center"/>
          </w:tcPr>
          <w:p w:rsidR="00915372" w:rsidRDefault="00C36074">
            <w:pPr>
              <w:jc w:val="right"/>
            </w:pPr>
            <w:r>
              <w:rPr>
                <w:color w:val="000000"/>
                <w:szCs w:val="21"/>
              </w:rPr>
              <w:t>1.87</w:t>
            </w:r>
          </w:p>
        </w:tc>
      </w:tr>
      <w:tr w:rsidR="00915372">
        <w:trPr>
          <w:jc w:val="center"/>
        </w:trPr>
        <w:tc>
          <w:tcPr>
            <w:tcW w:w="817" w:type="dxa"/>
            <w:vAlign w:val="center"/>
          </w:tcPr>
          <w:p w:rsidR="00915372" w:rsidRDefault="00C36074">
            <w:pPr>
              <w:jc w:val="center"/>
            </w:pPr>
            <w:r>
              <w:rPr>
                <w:color w:val="000000"/>
                <w:szCs w:val="21"/>
              </w:rPr>
              <w:t>20</w:t>
            </w:r>
          </w:p>
        </w:tc>
        <w:tc>
          <w:tcPr>
            <w:tcW w:w="1276" w:type="dxa"/>
            <w:vAlign w:val="center"/>
          </w:tcPr>
          <w:p w:rsidR="00915372" w:rsidRDefault="00C36074">
            <w:pPr>
              <w:jc w:val="center"/>
            </w:pPr>
            <w:r>
              <w:rPr>
                <w:color w:val="000000"/>
                <w:szCs w:val="21"/>
              </w:rPr>
              <w:t>002413</w:t>
            </w:r>
          </w:p>
        </w:tc>
        <w:tc>
          <w:tcPr>
            <w:tcW w:w="1701" w:type="dxa"/>
            <w:vAlign w:val="center"/>
          </w:tcPr>
          <w:p w:rsidR="00915372" w:rsidRDefault="00C36074">
            <w:pPr>
              <w:jc w:val="center"/>
            </w:pPr>
            <w:r>
              <w:rPr>
                <w:color w:val="000000"/>
                <w:szCs w:val="21"/>
              </w:rPr>
              <w:t>雷科防务</w:t>
            </w:r>
          </w:p>
        </w:tc>
        <w:tc>
          <w:tcPr>
            <w:tcW w:w="1276" w:type="dxa"/>
            <w:vAlign w:val="center"/>
          </w:tcPr>
          <w:p w:rsidR="00915372" w:rsidRDefault="00C36074">
            <w:pPr>
              <w:jc w:val="right"/>
            </w:pPr>
            <w:r>
              <w:rPr>
                <w:color w:val="000000"/>
                <w:szCs w:val="21"/>
              </w:rPr>
              <w:t>354,926</w:t>
            </w:r>
          </w:p>
        </w:tc>
        <w:tc>
          <w:tcPr>
            <w:tcW w:w="2181" w:type="dxa"/>
            <w:vAlign w:val="center"/>
          </w:tcPr>
          <w:p w:rsidR="00915372" w:rsidRDefault="00C36074">
            <w:pPr>
              <w:jc w:val="right"/>
            </w:pPr>
            <w:r>
              <w:rPr>
                <w:color w:val="000000"/>
                <w:szCs w:val="21"/>
              </w:rPr>
              <w:t>2,725,831.68</w:t>
            </w:r>
          </w:p>
        </w:tc>
        <w:tc>
          <w:tcPr>
            <w:tcW w:w="1860" w:type="dxa"/>
            <w:vAlign w:val="center"/>
          </w:tcPr>
          <w:p w:rsidR="00915372" w:rsidRDefault="00C36074">
            <w:pPr>
              <w:jc w:val="right"/>
            </w:pPr>
            <w:r>
              <w:rPr>
                <w:color w:val="000000"/>
                <w:szCs w:val="21"/>
              </w:rPr>
              <w:t>1.80</w:t>
            </w:r>
          </w:p>
        </w:tc>
      </w:tr>
      <w:tr w:rsidR="00915372">
        <w:trPr>
          <w:jc w:val="center"/>
        </w:trPr>
        <w:tc>
          <w:tcPr>
            <w:tcW w:w="817" w:type="dxa"/>
            <w:vAlign w:val="center"/>
          </w:tcPr>
          <w:p w:rsidR="00915372" w:rsidRDefault="00C36074">
            <w:pPr>
              <w:jc w:val="center"/>
            </w:pPr>
            <w:r>
              <w:rPr>
                <w:color w:val="000000"/>
                <w:szCs w:val="21"/>
              </w:rPr>
              <w:t>21</w:t>
            </w:r>
          </w:p>
        </w:tc>
        <w:tc>
          <w:tcPr>
            <w:tcW w:w="1276" w:type="dxa"/>
            <w:vAlign w:val="center"/>
          </w:tcPr>
          <w:p w:rsidR="00915372" w:rsidRDefault="00C36074">
            <w:pPr>
              <w:jc w:val="center"/>
            </w:pPr>
            <w:r>
              <w:rPr>
                <w:color w:val="000000"/>
                <w:szCs w:val="21"/>
              </w:rPr>
              <w:t>300474</w:t>
            </w:r>
          </w:p>
        </w:tc>
        <w:tc>
          <w:tcPr>
            <w:tcW w:w="1701" w:type="dxa"/>
            <w:vAlign w:val="center"/>
          </w:tcPr>
          <w:p w:rsidR="00915372" w:rsidRDefault="00C36074">
            <w:pPr>
              <w:jc w:val="center"/>
            </w:pPr>
            <w:r>
              <w:rPr>
                <w:color w:val="000000"/>
                <w:szCs w:val="21"/>
              </w:rPr>
              <w:t>景嘉微</w:t>
            </w:r>
          </w:p>
        </w:tc>
        <w:tc>
          <w:tcPr>
            <w:tcW w:w="1276" w:type="dxa"/>
            <w:vAlign w:val="center"/>
          </w:tcPr>
          <w:p w:rsidR="00915372" w:rsidRDefault="00C36074">
            <w:pPr>
              <w:jc w:val="right"/>
            </w:pPr>
            <w:r>
              <w:rPr>
                <w:color w:val="000000"/>
                <w:szCs w:val="21"/>
              </w:rPr>
              <w:t>38,893</w:t>
            </w:r>
          </w:p>
        </w:tc>
        <w:tc>
          <w:tcPr>
            <w:tcW w:w="2181" w:type="dxa"/>
            <w:vAlign w:val="center"/>
          </w:tcPr>
          <w:p w:rsidR="00915372" w:rsidRDefault="00C36074">
            <w:pPr>
              <w:jc w:val="right"/>
            </w:pPr>
            <w:r>
              <w:rPr>
                <w:color w:val="000000"/>
                <w:szCs w:val="21"/>
              </w:rPr>
              <w:t>2,617,498.90</w:t>
            </w:r>
          </w:p>
        </w:tc>
        <w:tc>
          <w:tcPr>
            <w:tcW w:w="1860" w:type="dxa"/>
            <w:vAlign w:val="center"/>
          </w:tcPr>
          <w:p w:rsidR="00915372" w:rsidRDefault="00C36074">
            <w:pPr>
              <w:jc w:val="right"/>
            </w:pPr>
            <w:r>
              <w:rPr>
                <w:color w:val="000000"/>
                <w:szCs w:val="21"/>
              </w:rPr>
              <w:t>1.73</w:t>
            </w:r>
          </w:p>
        </w:tc>
      </w:tr>
      <w:tr w:rsidR="00915372">
        <w:trPr>
          <w:jc w:val="center"/>
        </w:trPr>
        <w:tc>
          <w:tcPr>
            <w:tcW w:w="817" w:type="dxa"/>
            <w:vAlign w:val="center"/>
          </w:tcPr>
          <w:p w:rsidR="00915372" w:rsidRDefault="00C36074">
            <w:pPr>
              <w:jc w:val="center"/>
            </w:pPr>
            <w:r>
              <w:rPr>
                <w:color w:val="000000"/>
                <w:szCs w:val="21"/>
              </w:rPr>
              <w:t>22</w:t>
            </w:r>
          </w:p>
        </w:tc>
        <w:tc>
          <w:tcPr>
            <w:tcW w:w="1276" w:type="dxa"/>
            <w:vAlign w:val="center"/>
          </w:tcPr>
          <w:p w:rsidR="00915372" w:rsidRDefault="00C36074">
            <w:pPr>
              <w:jc w:val="center"/>
            </w:pPr>
            <w:r>
              <w:rPr>
                <w:color w:val="000000"/>
                <w:szCs w:val="21"/>
              </w:rPr>
              <w:t>000733</w:t>
            </w:r>
          </w:p>
        </w:tc>
        <w:tc>
          <w:tcPr>
            <w:tcW w:w="1701" w:type="dxa"/>
            <w:vAlign w:val="center"/>
          </w:tcPr>
          <w:p w:rsidR="00915372" w:rsidRDefault="00C36074">
            <w:pPr>
              <w:jc w:val="center"/>
            </w:pPr>
            <w:r>
              <w:rPr>
                <w:color w:val="000000"/>
                <w:szCs w:val="21"/>
              </w:rPr>
              <w:t>振华科技</w:t>
            </w:r>
          </w:p>
        </w:tc>
        <w:tc>
          <w:tcPr>
            <w:tcW w:w="1276" w:type="dxa"/>
            <w:vAlign w:val="center"/>
          </w:tcPr>
          <w:p w:rsidR="00915372" w:rsidRDefault="00C36074">
            <w:pPr>
              <w:jc w:val="right"/>
            </w:pPr>
            <w:r>
              <w:rPr>
                <w:color w:val="000000"/>
                <w:szCs w:val="21"/>
              </w:rPr>
              <w:t>116,100</w:t>
            </w:r>
          </w:p>
        </w:tc>
        <w:tc>
          <w:tcPr>
            <w:tcW w:w="2181" w:type="dxa"/>
            <w:vAlign w:val="center"/>
          </w:tcPr>
          <w:p w:rsidR="00915372" w:rsidRDefault="00C36074">
            <w:pPr>
              <w:jc w:val="right"/>
            </w:pPr>
            <w:r>
              <w:rPr>
                <w:color w:val="000000"/>
                <w:szCs w:val="21"/>
              </w:rPr>
              <w:t>2,611,089.00</w:t>
            </w:r>
          </w:p>
        </w:tc>
        <w:tc>
          <w:tcPr>
            <w:tcW w:w="1860" w:type="dxa"/>
            <w:vAlign w:val="center"/>
          </w:tcPr>
          <w:p w:rsidR="00915372" w:rsidRDefault="00C36074">
            <w:pPr>
              <w:jc w:val="right"/>
            </w:pPr>
            <w:r>
              <w:rPr>
                <w:color w:val="000000"/>
                <w:szCs w:val="21"/>
              </w:rPr>
              <w:t>1.73</w:t>
            </w:r>
          </w:p>
        </w:tc>
      </w:tr>
      <w:tr w:rsidR="00915372">
        <w:trPr>
          <w:jc w:val="center"/>
        </w:trPr>
        <w:tc>
          <w:tcPr>
            <w:tcW w:w="817" w:type="dxa"/>
            <w:vAlign w:val="center"/>
          </w:tcPr>
          <w:p w:rsidR="00915372" w:rsidRDefault="00C36074">
            <w:pPr>
              <w:jc w:val="center"/>
            </w:pPr>
            <w:r>
              <w:rPr>
                <w:color w:val="000000"/>
                <w:szCs w:val="21"/>
              </w:rPr>
              <w:t>23</w:t>
            </w:r>
          </w:p>
        </w:tc>
        <w:tc>
          <w:tcPr>
            <w:tcW w:w="1276" w:type="dxa"/>
            <w:vAlign w:val="center"/>
          </w:tcPr>
          <w:p w:rsidR="00915372" w:rsidRDefault="00C36074">
            <w:pPr>
              <w:jc w:val="center"/>
            </w:pPr>
            <w:r>
              <w:rPr>
                <w:color w:val="000000"/>
                <w:szCs w:val="21"/>
              </w:rPr>
              <w:t>000738</w:t>
            </w:r>
          </w:p>
        </w:tc>
        <w:tc>
          <w:tcPr>
            <w:tcW w:w="1701" w:type="dxa"/>
            <w:vAlign w:val="center"/>
          </w:tcPr>
          <w:p w:rsidR="00915372" w:rsidRDefault="00C36074">
            <w:pPr>
              <w:jc w:val="center"/>
            </w:pPr>
            <w:r>
              <w:rPr>
                <w:color w:val="000000"/>
                <w:szCs w:val="21"/>
              </w:rPr>
              <w:t>航发控制</w:t>
            </w:r>
          </w:p>
        </w:tc>
        <w:tc>
          <w:tcPr>
            <w:tcW w:w="1276" w:type="dxa"/>
            <w:vAlign w:val="center"/>
          </w:tcPr>
          <w:p w:rsidR="00915372" w:rsidRDefault="00C36074">
            <w:pPr>
              <w:jc w:val="right"/>
            </w:pPr>
            <w:r>
              <w:rPr>
                <w:color w:val="000000"/>
                <w:szCs w:val="21"/>
              </w:rPr>
              <w:t>184,481</w:t>
            </w:r>
          </w:p>
        </w:tc>
        <w:tc>
          <w:tcPr>
            <w:tcW w:w="2181" w:type="dxa"/>
            <w:vAlign w:val="center"/>
          </w:tcPr>
          <w:p w:rsidR="00915372" w:rsidRDefault="00C36074">
            <w:pPr>
              <w:jc w:val="right"/>
            </w:pPr>
            <w:r>
              <w:rPr>
                <w:color w:val="000000"/>
                <w:szCs w:val="21"/>
              </w:rPr>
              <w:t>2,518,165.65</w:t>
            </w:r>
          </w:p>
        </w:tc>
        <w:tc>
          <w:tcPr>
            <w:tcW w:w="1860" w:type="dxa"/>
            <w:vAlign w:val="center"/>
          </w:tcPr>
          <w:p w:rsidR="00915372" w:rsidRDefault="00C36074">
            <w:pPr>
              <w:jc w:val="right"/>
            </w:pPr>
            <w:r>
              <w:rPr>
                <w:color w:val="000000"/>
                <w:szCs w:val="21"/>
              </w:rPr>
              <w:t>1.67</w:t>
            </w:r>
          </w:p>
        </w:tc>
      </w:tr>
      <w:tr w:rsidR="00915372">
        <w:trPr>
          <w:jc w:val="center"/>
        </w:trPr>
        <w:tc>
          <w:tcPr>
            <w:tcW w:w="817" w:type="dxa"/>
            <w:vAlign w:val="center"/>
          </w:tcPr>
          <w:p w:rsidR="00915372" w:rsidRDefault="00C36074">
            <w:pPr>
              <w:jc w:val="center"/>
            </w:pPr>
            <w:r>
              <w:rPr>
                <w:color w:val="000000"/>
                <w:szCs w:val="21"/>
              </w:rPr>
              <w:t>24</w:t>
            </w:r>
          </w:p>
        </w:tc>
        <w:tc>
          <w:tcPr>
            <w:tcW w:w="1276" w:type="dxa"/>
            <w:vAlign w:val="center"/>
          </w:tcPr>
          <w:p w:rsidR="00915372" w:rsidRDefault="00C36074">
            <w:pPr>
              <w:jc w:val="center"/>
            </w:pPr>
            <w:r>
              <w:rPr>
                <w:color w:val="000000"/>
                <w:szCs w:val="21"/>
              </w:rPr>
              <w:t>603678</w:t>
            </w:r>
          </w:p>
        </w:tc>
        <w:tc>
          <w:tcPr>
            <w:tcW w:w="1701" w:type="dxa"/>
            <w:vAlign w:val="center"/>
          </w:tcPr>
          <w:p w:rsidR="00915372" w:rsidRDefault="00C36074">
            <w:pPr>
              <w:jc w:val="center"/>
            </w:pPr>
            <w:r>
              <w:rPr>
                <w:color w:val="000000"/>
                <w:szCs w:val="21"/>
              </w:rPr>
              <w:t>火炬电子</w:t>
            </w:r>
          </w:p>
        </w:tc>
        <w:tc>
          <w:tcPr>
            <w:tcW w:w="1276" w:type="dxa"/>
            <w:vAlign w:val="center"/>
          </w:tcPr>
          <w:p w:rsidR="00915372" w:rsidRDefault="00C36074">
            <w:pPr>
              <w:jc w:val="right"/>
            </w:pPr>
            <w:r>
              <w:rPr>
                <w:color w:val="000000"/>
                <w:szCs w:val="21"/>
              </w:rPr>
              <w:t>87,537</w:t>
            </w:r>
          </w:p>
        </w:tc>
        <w:tc>
          <w:tcPr>
            <w:tcW w:w="2181" w:type="dxa"/>
            <w:vAlign w:val="center"/>
          </w:tcPr>
          <w:p w:rsidR="00915372" w:rsidRDefault="00C36074">
            <w:pPr>
              <w:jc w:val="right"/>
            </w:pPr>
            <w:r>
              <w:rPr>
                <w:color w:val="000000"/>
                <w:szCs w:val="21"/>
              </w:rPr>
              <w:t>2,452,786.74</w:t>
            </w:r>
          </w:p>
        </w:tc>
        <w:tc>
          <w:tcPr>
            <w:tcW w:w="1860" w:type="dxa"/>
            <w:vAlign w:val="center"/>
          </w:tcPr>
          <w:p w:rsidR="00915372" w:rsidRDefault="00C36074">
            <w:pPr>
              <w:jc w:val="right"/>
            </w:pPr>
            <w:r>
              <w:rPr>
                <w:color w:val="000000"/>
                <w:szCs w:val="21"/>
              </w:rPr>
              <w:t>1.62</w:t>
            </w:r>
          </w:p>
        </w:tc>
      </w:tr>
      <w:tr w:rsidR="00915372">
        <w:trPr>
          <w:jc w:val="center"/>
        </w:trPr>
        <w:tc>
          <w:tcPr>
            <w:tcW w:w="817" w:type="dxa"/>
            <w:vAlign w:val="center"/>
          </w:tcPr>
          <w:p w:rsidR="00915372" w:rsidRDefault="00C36074">
            <w:pPr>
              <w:jc w:val="center"/>
            </w:pPr>
            <w:r>
              <w:rPr>
                <w:color w:val="000000"/>
                <w:szCs w:val="21"/>
              </w:rPr>
              <w:t>25</w:t>
            </w:r>
          </w:p>
        </w:tc>
        <w:tc>
          <w:tcPr>
            <w:tcW w:w="1276" w:type="dxa"/>
            <w:vAlign w:val="center"/>
          </w:tcPr>
          <w:p w:rsidR="00915372" w:rsidRDefault="00C36074">
            <w:pPr>
              <w:jc w:val="center"/>
            </w:pPr>
            <w:r>
              <w:rPr>
                <w:color w:val="000000"/>
                <w:szCs w:val="21"/>
              </w:rPr>
              <w:t>601698</w:t>
            </w:r>
          </w:p>
        </w:tc>
        <w:tc>
          <w:tcPr>
            <w:tcW w:w="1701" w:type="dxa"/>
            <w:vAlign w:val="center"/>
          </w:tcPr>
          <w:p w:rsidR="00915372" w:rsidRDefault="00C36074">
            <w:pPr>
              <w:jc w:val="center"/>
            </w:pPr>
            <w:r>
              <w:rPr>
                <w:color w:val="000000"/>
                <w:szCs w:val="21"/>
              </w:rPr>
              <w:t>中国卫通</w:t>
            </w:r>
          </w:p>
        </w:tc>
        <w:tc>
          <w:tcPr>
            <w:tcW w:w="1276" w:type="dxa"/>
            <w:vAlign w:val="center"/>
          </w:tcPr>
          <w:p w:rsidR="00915372" w:rsidRDefault="00C36074">
            <w:pPr>
              <w:jc w:val="right"/>
            </w:pPr>
            <w:r>
              <w:rPr>
                <w:color w:val="000000"/>
                <w:szCs w:val="21"/>
              </w:rPr>
              <w:t>128,900</w:t>
            </w:r>
          </w:p>
        </w:tc>
        <w:tc>
          <w:tcPr>
            <w:tcW w:w="2181" w:type="dxa"/>
            <w:vAlign w:val="center"/>
          </w:tcPr>
          <w:p w:rsidR="00915372" w:rsidRDefault="00C36074">
            <w:pPr>
              <w:jc w:val="right"/>
            </w:pPr>
            <w:r>
              <w:rPr>
                <w:color w:val="000000"/>
                <w:szCs w:val="21"/>
              </w:rPr>
              <w:t>2,321,489.00</w:t>
            </w:r>
          </w:p>
        </w:tc>
        <w:tc>
          <w:tcPr>
            <w:tcW w:w="1860" w:type="dxa"/>
            <w:vAlign w:val="center"/>
          </w:tcPr>
          <w:p w:rsidR="00915372" w:rsidRDefault="00C36074">
            <w:pPr>
              <w:jc w:val="right"/>
            </w:pPr>
            <w:r>
              <w:rPr>
                <w:color w:val="000000"/>
                <w:szCs w:val="21"/>
              </w:rPr>
              <w:t>1.54</w:t>
            </w:r>
          </w:p>
        </w:tc>
      </w:tr>
      <w:tr w:rsidR="00915372">
        <w:trPr>
          <w:jc w:val="center"/>
        </w:trPr>
        <w:tc>
          <w:tcPr>
            <w:tcW w:w="817" w:type="dxa"/>
            <w:vAlign w:val="center"/>
          </w:tcPr>
          <w:p w:rsidR="00915372" w:rsidRDefault="00C36074">
            <w:pPr>
              <w:jc w:val="center"/>
            </w:pPr>
            <w:r>
              <w:rPr>
                <w:color w:val="000000"/>
                <w:szCs w:val="21"/>
              </w:rPr>
              <w:t>26</w:t>
            </w:r>
          </w:p>
        </w:tc>
        <w:tc>
          <w:tcPr>
            <w:tcW w:w="1276" w:type="dxa"/>
            <w:vAlign w:val="center"/>
          </w:tcPr>
          <w:p w:rsidR="00915372" w:rsidRDefault="00C36074">
            <w:pPr>
              <w:jc w:val="center"/>
            </w:pPr>
            <w:r>
              <w:rPr>
                <w:color w:val="000000"/>
                <w:szCs w:val="21"/>
              </w:rPr>
              <w:t>600372</w:t>
            </w:r>
          </w:p>
        </w:tc>
        <w:tc>
          <w:tcPr>
            <w:tcW w:w="1701" w:type="dxa"/>
            <w:vAlign w:val="center"/>
          </w:tcPr>
          <w:p w:rsidR="00915372" w:rsidRDefault="00C36074">
            <w:pPr>
              <w:jc w:val="center"/>
            </w:pPr>
            <w:r>
              <w:rPr>
                <w:color w:val="000000"/>
                <w:szCs w:val="21"/>
              </w:rPr>
              <w:t>中航电子</w:t>
            </w:r>
          </w:p>
        </w:tc>
        <w:tc>
          <w:tcPr>
            <w:tcW w:w="1276" w:type="dxa"/>
            <w:vAlign w:val="center"/>
          </w:tcPr>
          <w:p w:rsidR="00915372" w:rsidRDefault="00C36074">
            <w:pPr>
              <w:jc w:val="right"/>
            </w:pPr>
            <w:r>
              <w:rPr>
                <w:color w:val="000000"/>
                <w:szCs w:val="21"/>
              </w:rPr>
              <w:t>170,047</w:t>
            </w:r>
          </w:p>
        </w:tc>
        <w:tc>
          <w:tcPr>
            <w:tcW w:w="2181" w:type="dxa"/>
            <w:vAlign w:val="center"/>
          </w:tcPr>
          <w:p w:rsidR="00915372" w:rsidRDefault="00C36074">
            <w:pPr>
              <w:jc w:val="right"/>
            </w:pPr>
            <w:r>
              <w:rPr>
                <w:color w:val="000000"/>
                <w:szCs w:val="21"/>
              </w:rPr>
              <w:t>2,265,026.04</w:t>
            </w:r>
          </w:p>
        </w:tc>
        <w:tc>
          <w:tcPr>
            <w:tcW w:w="1860" w:type="dxa"/>
            <w:vAlign w:val="center"/>
          </w:tcPr>
          <w:p w:rsidR="00915372" w:rsidRDefault="00C36074">
            <w:pPr>
              <w:jc w:val="right"/>
            </w:pPr>
            <w:r>
              <w:rPr>
                <w:color w:val="000000"/>
                <w:szCs w:val="21"/>
              </w:rPr>
              <w:t>1.50</w:t>
            </w:r>
          </w:p>
        </w:tc>
      </w:tr>
      <w:tr w:rsidR="00915372">
        <w:trPr>
          <w:jc w:val="center"/>
        </w:trPr>
        <w:tc>
          <w:tcPr>
            <w:tcW w:w="817" w:type="dxa"/>
            <w:vAlign w:val="center"/>
          </w:tcPr>
          <w:p w:rsidR="00915372" w:rsidRDefault="00C36074">
            <w:pPr>
              <w:jc w:val="center"/>
            </w:pPr>
            <w:r>
              <w:rPr>
                <w:color w:val="000000"/>
                <w:szCs w:val="21"/>
              </w:rPr>
              <w:t>27</w:t>
            </w:r>
          </w:p>
        </w:tc>
        <w:tc>
          <w:tcPr>
            <w:tcW w:w="1276" w:type="dxa"/>
            <w:vAlign w:val="center"/>
          </w:tcPr>
          <w:p w:rsidR="00915372" w:rsidRDefault="00C36074">
            <w:pPr>
              <w:jc w:val="center"/>
            </w:pPr>
            <w:r>
              <w:rPr>
                <w:color w:val="000000"/>
                <w:szCs w:val="21"/>
              </w:rPr>
              <w:t>600316</w:t>
            </w:r>
          </w:p>
        </w:tc>
        <w:tc>
          <w:tcPr>
            <w:tcW w:w="1701" w:type="dxa"/>
            <w:vAlign w:val="center"/>
          </w:tcPr>
          <w:p w:rsidR="00915372" w:rsidRDefault="00C36074">
            <w:pPr>
              <w:jc w:val="center"/>
            </w:pPr>
            <w:r>
              <w:rPr>
                <w:color w:val="000000"/>
                <w:szCs w:val="21"/>
              </w:rPr>
              <w:t>洪都航空</w:t>
            </w:r>
          </w:p>
        </w:tc>
        <w:tc>
          <w:tcPr>
            <w:tcW w:w="1276" w:type="dxa"/>
            <w:vAlign w:val="center"/>
          </w:tcPr>
          <w:p w:rsidR="00915372" w:rsidRDefault="00C36074">
            <w:pPr>
              <w:jc w:val="right"/>
            </w:pPr>
            <w:r>
              <w:rPr>
                <w:color w:val="000000"/>
                <w:szCs w:val="21"/>
              </w:rPr>
              <w:t>138,600</w:t>
            </w:r>
          </w:p>
        </w:tc>
        <w:tc>
          <w:tcPr>
            <w:tcW w:w="2181" w:type="dxa"/>
            <w:vAlign w:val="center"/>
          </w:tcPr>
          <w:p w:rsidR="00915372" w:rsidRDefault="00C36074">
            <w:pPr>
              <w:jc w:val="right"/>
            </w:pPr>
            <w:r>
              <w:rPr>
                <w:color w:val="000000"/>
                <w:szCs w:val="21"/>
              </w:rPr>
              <w:t>2,189,880.00</w:t>
            </w:r>
          </w:p>
        </w:tc>
        <w:tc>
          <w:tcPr>
            <w:tcW w:w="1860" w:type="dxa"/>
            <w:vAlign w:val="center"/>
          </w:tcPr>
          <w:p w:rsidR="00915372" w:rsidRDefault="00C36074">
            <w:pPr>
              <w:jc w:val="right"/>
            </w:pPr>
            <w:r>
              <w:rPr>
                <w:color w:val="000000"/>
                <w:szCs w:val="21"/>
              </w:rPr>
              <w:t>1.45</w:t>
            </w:r>
          </w:p>
        </w:tc>
      </w:tr>
      <w:tr w:rsidR="00915372">
        <w:trPr>
          <w:jc w:val="center"/>
        </w:trPr>
        <w:tc>
          <w:tcPr>
            <w:tcW w:w="817" w:type="dxa"/>
            <w:vAlign w:val="center"/>
          </w:tcPr>
          <w:p w:rsidR="00915372" w:rsidRDefault="00C36074">
            <w:pPr>
              <w:jc w:val="center"/>
            </w:pPr>
            <w:r>
              <w:rPr>
                <w:color w:val="000000"/>
                <w:szCs w:val="21"/>
              </w:rPr>
              <w:t>28</w:t>
            </w:r>
          </w:p>
        </w:tc>
        <w:tc>
          <w:tcPr>
            <w:tcW w:w="1276" w:type="dxa"/>
            <w:vAlign w:val="center"/>
          </w:tcPr>
          <w:p w:rsidR="00915372" w:rsidRDefault="00C36074">
            <w:pPr>
              <w:jc w:val="center"/>
            </w:pPr>
            <w:r>
              <w:rPr>
                <w:color w:val="000000"/>
                <w:szCs w:val="21"/>
              </w:rPr>
              <w:t>300123</w:t>
            </w:r>
          </w:p>
        </w:tc>
        <w:tc>
          <w:tcPr>
            <w:tcW w:w="1701" w:type="dxa"/>
            <w:vAlign w:val="center"/>
          </w:tcPr>
          <w:p w:rsidR="00915372" w:rsidRDefault="00C36074">
            <w:pPr>
              <w:jc w:val="center"/>
            </w:pPr>
            <w:r>
              <w:rPr>
                <w:color w:val="000000"/>
                <w:szCs w:val="21"/>
              </w:rPr>
              <w:t>亚光科技</w:t>
            </w:r>
          </w:p>
        </w:tc>
        <w:tc>
          <w:tcPr>
            <w:tcW w:w="1276" w:type="dxa"/>
            <w:vAlign w:val="center"/>
          </w:tcPr>
          <w:p w:rsidR="00915372" w:rsidRDefault="00C36074">
            <w:pPr>
              <w:jc w:val="right"/>
            </w:pPr>
            <w:r>
              <w:rPr>
                <w:color w:val="000000"/>
                <w:szCs w:val="21"/>
              </w:rPr>
              <w:t>162,331</w:t>
            </w:r>
          </w:p>
        </w:tc>
        <w:tc>
          <w:tcPr>
            <w:tcW w:w="2181" w:type="dxa"/>
            <w:vAlign w:val="center"/>
          </w:tcPr>
          <w:p w:rsidR="00915372" w:rsidRDefault="00C36074">
            <w:pPr>
              <w:jc w:val="right"/>
            </w:pPr>
            <w:r>
              <w:rPr>
                <w:color w:val="000000"/>
                <w:szCs w:val="21"/>
              </w:rPr>
              <w:t>1,861,936.57</w:t>
            </w:r>
          </w:p>
        </w:tc>
        <w:tc>
          <w:tcPr>
            <w:tcW w:w="1860" w:type="dxa"/>
            <w:vAlign w:val="center"/>
          </w:tcPr>
          <w:p w:rsidR="00915372" w:rsidRDefault="00C36074">
            <w:pPr>
              <w:jc w:val="right"/>
            </w:pPr>
            <w:r>
              <w:rPr>
                <w:color w:val="000000"/>
                <w:szCs w:val="21"/>
              </w:rPr>
              <w:t>1.23</w:t>
            </w:r>
          </w:p>
        </w:tc>
      </w:tr>
      <w:tr w:rsidR="00915372">
        <w:trPr>
          <w:jc w:val="center"/>
        </w:trPr>
        <w:tc>
          <w:tcPr>
            <w:tcW w:w="817" w:type="dxa"/>
            <w:vAlign w:val="center"/>
          </w:tcPr>
          <w:p w:rsidR="00915372" w:rsidRDefault="00C36074">
            <w:pPr>
              <w:jc w:val="center"/>
            </w:pPr>
            <w:r>
              <w:rPr>
                <w:color w:val="000000"/>
                <w:szCs w:val="21"/>
              </w:rPr>
              <w:t>29</w:t>
            </w:r>
          </w:p>
        </w:tc>
        <w:tc>
          <w:tcPr>
            <w:tcW w:w="1276" w:type="dxa"/>
            <w:vAlign w:val="center"/>
          </w:tcPr>
          <w:p w:rsidR="00915372" w:rsidRDefault="00C36074">
            <w:pPr>
              <w:jc w:val="center"/>
            </w:pPr>
            <w:r>
              <w:rPr>
                <w:color w:val="000000"/>
                <w:szCs w:val="21"/>
              </w:rPr>
              <w:t>600685</w:t>
            </w:r>
          </w:p>
        </w:tc>
        <w:tc>
          <w:tcPr>
            <w:tcW w:w="1701" w:type="dxa"/>
            <w:vAlign w:val="center"/>
          </w:tcPr>
          <w:p w:rsidR="00915372" w:rsidRDefault="00C36074">
            <w:pPr>
              <w:jc w:val="center"/>
            </w:pPr>
            <w:r>
              <w:rPr>
                <w:color w:val="000000"/>
                <w:szCs w:val="21"/>
              </w:rPr>
              <w:t>中船防务</w:t>
            </w:r>
          </w:p>
        </w:tc>
        <w:tc>
          <w:tcPr>
            <w:tcW w:w="1276" w:type="dxa"/>
            <w:vAlign w:val="center"/>
          </w:tcPr>
          <w:p w:rsidR="00915372" w:rsidRDefault="00C36074">
            <w:pPr>
              <w:jc w:val="right"/>
            </w:pPr>
            <w:r>
              <w:rPr>
                <w:color w:val="000000"/>
                <w:szCs w:val="21"/>
              </w:rPr>
              <w:t>105,890</w:t>
            </w:r>
          </w:p>
        </w:tc>
        <w:tc>
          <w:tcPr>
            <w:tcW w:w="2181" w:type="dxa"/>
            <w:vAlign w:val="center"/>
          </w:tcPr>
          <w:p w:rsidR="00915372" w:rsidRDefault="00C36074">
            <w:pPr>
              <w:jc w:val="right"/>
            </w:pPr>
            <w:r>
              <w:rPr>
                <w:color w:val="000000"/>
                <w:szCs w:val="21"/>
              </w:rPr>
              <w:t>1,790,599.90</w:t>
            </w:r>
          </w:p>
        </w:tc>
        <w:tc>
          <w:tcPr>
            <w:tcW w:w="1860" w:type="dxa"/>
            <w:vAlign w:val="center"/>
          </w:tcPr>
          <w:p w:rsidR="00915372" w:rsidRDefault="00C36074">
            <w:pPr>
              <w:jc w:val="right"/>
            </w:pPr>
            <w:r>
              <w:rPr>
                <w:color w:val="000000"/>
                <w:szCs w:val="21"/>
              </w:rPr>
              <w:t>1.18</w:t>
            </w:r>
          </w:p>
        </w:tc>
      </w:tr>
      <w:tr w:rsidR="00915372">
        <w:trPr>
          <w:jc w:val="center"/>
        </w:trPr>
        <w:tc>
          <w:tcPr>
            <w:tcW w:w="817" w:type="dxa"/>
            <w:vAlign w:val="center"/>
          </w:tcPr>
          <w:p w:rsidR="00915372" w:rsidRDefault="00C36074">
            <w:pPr>
              <w:jc w:val="center"/>
            </w:pPr>
            <w:r>
              <w:rPr>
                <w:color w:val="000000"/>
                <w:szCs w:val="21"/>
              </w:rPr>
              <w:t>30</w:t>
            </w:r>
          </w:p>
        </w:tc>
        <w:tc>
          <w:tcPr>
            <w:tcW w:w="1276" w:type="dxa"/>
            <w:vAlign w:val="center"/>
          </w:tcPr>
          <w:p w:rsidR="00915372" w:rsidRDefault="00C36074">
            <w:pPr>
              <w:jc w:val="center"/>
            </w:pPr>
            <w:r>
              <w:rPr>
                <w:color w:val="000000"/>
                <w:szCs w:val="21"/>
              </w:rPr>
              <w:t>600562</w:t>
            </w:r>
          </w:p>
        </w:tc>
        <w:tc>
          <w:tcPr>
            <w:tcW w:w="1701" w:type="dxa"/>
            <w:vAlign w:val="center"/>
          </w:tcPr>
          <w:p w:rsidR="00915372" w:rsidRDefault="00C36074">
            <w:pPr>
              <w:jc w:val="center"/>
            </w:pPr>
            <w:r>
              <w:rPr>
                <w:color w:val="000000"/>
                <w:szCs w:val="21"/>
              </w:rPr>
              <w:t>国睿科技</w:t>
            </w:r>
          </w:p>
        </w:tc>
        <w:tc>
          <w:tcPr>
            <w:tcW w:w="1276" w:type="dxa"/>
            <w:vAlign w:val="center"/>
          </w:tcPr>
          <w:p w:rsidR="00915372" w:rsidRDefault="00C36074">
            <w:pPr>
              <w:jc w:val="right"/>
            </w:pPr>
            <w:r>
              <w:rPr>
                <w:color w:val="000000"/>
                <w:szCs w:val="21"/>
              </w:rPr>
              <w:t>116,320</w:t>
            </w:r>
          </w:p>
        </w:tc>
        <w:tc>
          <w:tcPr>
            <w:tcW w:w="2181" w:type="dxa"/>
            <w:vAlign w:val="center"/>
          </w:tcPr>
          <w:p w:rsidR="00915372" w:rsidRDefault="00C36074">
            <w:pPr>
              <w:jc w:val="right"/>
            </w:pPr>
            <w:r>
              <w:rPr>
                <w:color w:val="000000"/>
                <w:szCs w:val="21"/>
              </w:rPr>
              <w:t>1,723,862.40</w:t>
            </w:r>
          </w:p>
        </w:tc>
        <w:tc>
          <w:tcPr>
            <w:tcW w:w="1860" w:type="dxa"/>
            <w:vAlign w:val="center"/>
          </w:tcPr>
          <w:p w:rsidR="00915372" w:rsidRDefault="00C36074">
            <w:pPr>
              <w:jc w:val="right"/>
            </w:pPr>
            <w:r>
              <w:rPr>
                <w:color w:val="000000"/>
                <w:szCs w:val="21"/>
              </w:rPr>
              <w:t>1.14</w:t>
            </w:r>
          </w:p>
        </w:tc>
      </w:tr>
      <w:tr w:rsidR="00915372">
        <w:trPr>
          <w:jc w:val="center"/>
        </w:trPr>
        <w:tc>
          <w:tcPr>
            <w:tcW w:w="817" w:type="dxa"/>
            <w:vAlign w:val="center"/>
          </w:tcPr>
          <w:p w:rsidR="00915372" w:rsidRDefault="00C36074">
            <w:pPr>
              <w:jc w:val="center"/>
            </w:pPr>
            <w:r>
              <w:rPr>
                <w:color w:val="000000"/>
                <w:szCs w:val="21"/>
              </w:rPr>
              <w:t>31</w:t>
            </w:r>
          </w:p>
        </w:tc>
        <w:tc>
          <w:tcPr>
            <w:tcW w:w="1276" w:type="dxa"/>
            <w:vAlign w:val="center"/>
          </w:tcPr>
          <w:p w:rsidR="00915372" w:rsidRDefault="00C36074">
            <w:pPr>
              <w:jc w:val="center"/>
            </w:pPr>
            <w:r>
              <w:rPr>
                <w:color w:val="000000"/>
                <w:szCs w:val="21"/>
              </w:rPr>
              <w:t>002544</w:t>
            </w:r>
          </w:p>
        </w:tc>
        <w:tc>
          <w:tcPr>
            <w:tcW w:w="1701" w:type="dxa"/>
            <w:vAlign w:val="center"/>
          </w:tcPr>
          <w:p w:rsidR="00915372" w:rsidRDefault="00C36074">
            <w:pPr>
              <w:jc w:val="center"/>
            </w:pPr>
            <w:r>
              <w:rPr>
                <w:color w:val="000000"/>
                <w:szCs w:val="21"/>
              </w:rPr>
              <w:t>杰赛科技</w:t>
            </w:r>
          </w:p>
        </w:tc>
        <w:tc>
          <w:tcPr>
            <w:tcW w:w="1276" w:type="dxa"/>
            <w:vAlign w:val="center"/>
          </w:tcPr>
          <w:p w:rsidR="00915372" w:rsidRDefault="00C36074">
            <w:pPr>
              <w:jc w:val="right"/>
            </w:pPr>
            <w:r>
              <w:rPr>
                <w:color w:val="000000"/>
                <w:szCs w:val="21"/>
              </w:rPr>
              <w:t>111,483</w:t>
            </w:r>
          </w:p>
        </w:tc>
        <w:tc>
          <w:tcPr>
            <w:tcW w:w="2181" w:type="dxa"/>
            <w:vAlign w:val="center"/>
          </w:tcPr>
          <w:p w:rsidR="00915372" w:rsidRDefault="00C36074">
            <w:pPr>
              <w:jc w:val="right"/>
            </w:pPr>
            <w:r>
              <w:rPr>
                <w:color w:val="000000"/>
                <w:szCs w:val="21"/>
              </w:rPr>
              <w:t>1,466,001.45</w:t>
            </w:r>
          </w:p>
        </w:tc>
        <w:tc>
          <w:tcPr>
            <w:tcW w:w="1860" w:type="dxa"/>
            <w:vAlign w:val="center"/>
          </w:tcPr>
          <w:p w:rsidR="00915372" w:rsidRDefault="00C36074">
            <w:pPr>
              <w:jc w:val="right"/>
            </w:pPr>
            <w:r>
              <w:rPr>
                <w:color w:val="000000"/>
                <w:szCs w:val="21"/>
              </w:rPr>
              <w:t>0.97</w:t>
            </w:r>
          </w:p>
        </w:tc>
      </w:tr>
      <w:tr w:rsidR="00915372">
        <w:trPr>
          <w:jc w:val="center"/>
        </w:trPr>
        <w:tc>
          <w:tcPr>
            <w:tcW w:w="817" w:type="dxa"/>
            <w:vAlign w:val="center"/>
          </w:tcPr>
          <w:p w:rsidR="00915372" w:rsidRDefault="00C36074">
            <w:pPr>
              <w:jc w:val="center"/>
            </w:pPr>
            <w:r>
              <w:rPr>
                <w:color w:val="000000"/>
                <w:szCs w:val="21"/>
              </w:rPr>
              <w:t>32</w:t>
            </w:r>
          </w:p>
        </w:tc>
        <w:tc>
          <w:tcPr>
            <w:tcW w:w="1276" w:type="dxa"/>
            <w:vAlign w:val="center"/>
          </w:tcPr>
          <w:p w:rsidR="00915372" w:rsidRDefault="00C36074">
            <w:pPr>
              <w:jc w:val="center"/>
            </w:pPr>
            <w:r>
              <w:rPr>
                <w:color w:val="000000"/>
                <w:szCs w:val="21"/>
              </w:rPr>
              <w:t>300034</w:t>
            </w:r>
          </w:p>
        </w:tc>
        <w:tc>
          <w:tcPr>
            <w:tcW w:w="1701" w:type="dxa"/>
            <w:vAlign w:val="center"/>
          </w:tcPr>
          <w:p w:rsidR="00915372" w:rsidRDefault="00C36074">
            <w:pPr>
              <w:jc w:val="center"/>
            </w:pPr>
            <w:r>
              <w:rPr>
                <w:color w:val="000000"/>
                <w:szCs w:val="21"/>
              </w:rPr>
              <w:t>钢研高纳</w:t>
            </w:r>
          </w:p>
        </w:tc>
        <w:tc>
          <w:tcPr>
            <w:tcW w:w="1276" w:type="dxa"/>
            <w:vAlign w:val="center"/>
          </w:tcPr>
          <w:p w:rsidR="00915372" w:rsidRDefault="00C36074">
            <w:pPr>
              <w:jc w:val="right"/>
            </w:pPr>
            <w:r>
              <w:rPr>
                <w:color w:val="000000"/>
                <w:szCs w:val="21"/>
              </w:rPr>
              <w:t>75,764</w:t>
            </w:r>
          </w:p>
        </w:tc>
        <w:tc>
          <w:tcPr>
            <w:tcW w:w="2181" w:type="dxa"/>
            <w:vAlign w:val="center"/>
          </w:tcPr>
          <w:p w:rsidR="00915372" w:rsidRDefault="00C36074">
            <w:pPr>
              <w:jc w:val="right"/>
            </w:pPr>
            <w:r>
              <w:rPr>
                <w:color w:val="000000"/>
                <w:szCs w:val="21"/>
              </w:rPr>
              <w:t>1,421,332.64</w:t>
            </w:r>
          </w:p>
        </w:tc>
        <w:tc>
          <w:tcPr>
            <w:tcW w:w="1860" w:type="dxa"/>
            <w:vAlign w:val="center"/>
          </w:tcPr>
          <w:p w:rsidR="00915372" w:rsidRDefault="00C36074">
            <w:pPr>
              <w:jc w:val="right"/>
            </w:pPr>
            <w:r>
              <w:rPr>
                <w:color w:val="000000"/>
                <w:szCs w:val="21"/>
              </w:rPr>
              <w:t>0.94</w:t>
            </w:r>
          </w:p>
        </w:tc>
      </w:tr>
      <w:tr w:rsidR="00915372">
        <w:trPr>
          <w:jc w:val="center"/>
        </w:trPr>
        <w:tc>
          <w:tcPr>
            <w:tcW w:w="817" w:type="dxa"/>
            <w:vAlign w:val="center"/>
          </w:tcPr>
          <w:p w:rsidR="00915372" w:rsidRDefault="00C36074">
            <w:pPr>
              <w:jc w:val="center"/>
            </w:pPr>
            <w:r>
              <w:rPr>
                <w:color w:val="000000"/>
                <w:szCs w:val="21"/>
              </w:rPr>
              <w:t>33</w:t>
            </w:r>
          </w:p>
        </w:tc>
        <w:tc>
          <w:tcPr>
            <w:tcW w:w="1276" w:type="dxa"/>
            <w:vAlign w:val="center"/>
          </w:tcPr>
          <w:p w:rsidR="00915372" w:rsidRDefault="00C36074">
            <w:pPr>
              <w:jc w:val="center"/>
            </w:pPr>
            <w:r>
              <w:rPr>
                <w:color w:val="000000"/>
                <w:szCs w:val="21"/>
              </w:rPr>
              <w:t>002338</w:t>
            </w:r>
          </w:p>
        </w:tc>
        <w:tc>
          <w:tcPr>
            <w:tcW w:w="1701" w:type="dxa"/>
            <w:vAlign w:val="center"/>
          </w:tcPr>
          <w:p w:rsidR="00915372" w:rsidRDefault="00C36074">
            <w:pPr>
              <w:jc w:val="center"/>
            </w:pPr>
            <w:r>
              <w:rPr>
                <w:color w:val="000000"/>
                <w:szCs w:val="21"/>
              </w:rPr>
              <w:t>奥普光电</w:t>
            </w:r>
          </w:p>
        </w:tc>
        <w:tc>
          <w:tcPr>
            <w:tcW w:w="1276" w:type="dxa"/>
            <w:vAlign w:val="center"/>
          </w:tcPr>
          <w:p w:rsidR="00915372" w:rsidRDefault="00C36074">
            <w:pPr>
              <w:jc w:val="right"/>
            </w:pPr>
            <w:r>
              <w:rPr>
                <w:color w:val="000000"/>
                <w:szCs w:val="21"/>
              </w:rPr>
              <w:t>46,400</w:t>
            </w:r>
          </w:p>
        </w:tc>
        <w:tc>
          <w:tcPr>
            <w:tcW w:w="2181" w:type="dxa"/>
            <w:vAlign w:val="center"/>
          </w:tcPr>
          <w:p w:rsidR="00915372" w:rsidRDefault="00C36074">
            <w:pPr>
              <w:jc w:val="right"/>
            </w:pPr>
            <w:r>
              <w:rPr>
                <w:color w:val="000000"/>
                <w:szCs w:val="21"/>
              </w:rPr>
              <w:t>1,355,808.00</w:t>
            </w:r>
          </w:p>
        </w:tc>
        <w:tc>
          <w:tcPr>
            <w:tcW w:w="1860" w:type="dxa"/>
            <w:vAlign w:val="center"/>
          </w:tcPr>
          <w:p w:rsidR="00915372" w:rsidRDefault="00C36074">
            <w:pPr>
              <w:jc w:val="right"/>
            </w:pPr>
            <w:r>
              <w:rPr>
                <w:color w:val="000000"/>
                <w:szCs w:val="21"/>
              </w:rPr>
              <w:t>0.90</w:t>
            </w:r>
          </w:p>
        </w:tc>
      </w:tr>
      <w:tr w:rsidR="00915372">
        <w:trPr>
          <w:jc w:val="center"/>
        </w:trPr>
        <w:tc>
          <w:tcPr>
            <w:tcW w:w="817" w:type="dxa"/>
            <w:vAlign w:val="center"/>
          </w:tcPr>
          <w:p w:rsidR="00915372" w:rsidRDefault="00C36074">
            <w:pPr>
              <w:jc w:val="center"/>
            </w:pPr>
            <w:r>
              <w:rPr>
                <w:color w:val="000000"/>
                <w:szCs w:val="21"/>
              </w:rPr>
              <w:t>34</w:t>
            </w:r>
          </w:p>
        </w:tc>
        <w:tc>
          <w:tcPr>
            <w:tcW w:w="1276" w:type="dxa"/>
            <w:vAlign w:val="center"/>
          </w:tcPr>
          <w:p w:rsidR="00915372" w:rsidRDefault="00C36074">
            <w:pPr>
              <w:jc w:val="center"/>
            </w:pPr>
            <w:r>
              <w:rPr>
                <w:color w:val="000000"/>
                <w:szCs w:val="21"/>
              </w:rPr>
              <w:t>600990</w:t>
            </w:r>
          </w:p>
        </w:tc>
        <w:tc>
          <w:tcPr>
            <w:tcW w:w="1701" w:type="dxa"/>
            <w:vAlign w:val="center"/>
          </w:tcPr>
          <w:p w:rsidR="00915372" w:rsidRDefault="00C36074">
            <w:pPr>
              <w:jc w:val="center"/>
            </w:pPr>
            <w:r>
              <w:rPr>
                <w:color w:val="000000"/>
                <w:szCs w:val="21"/>
              </w:rPr>
              <w:t>四创电子</w:t>
            </w:r>
          </w:p>
        </w:tc>
        <w:tc>
          <w:tcPr>
            <w:tcW w:w="1276" w:type="dxa"/>
            <w:vAlign w:val="center"/>
          </w:tcPr>
          <w:p w:rsidR="00915372" w:rsidRDefault="00C36074">
            <w:pPr>
              <w:jc w:val="right"/>
            </w:pPr>
            <w:r>
              <w:rPr>
                <w:color w:val="000000"/>
                <w:szCs w:val="21"/>
              </w:rPr>
              <w:t>30,776</w:t>
            </w:r>
          </w:p>
        </w:tc>
        <w:tc>
          <w:tcPr>
            <w:tcW w:w="2181" w:type="dxa"/>
            <w:vAlign w:val="center"/>
          </w:tcPr>
          <w:p w:rsidR="00915372" w:rsidRDefault="00C36074">
            <w:pPr>
              <w:jc w:val="right"/>
            </w:pPr>
            <w:r>
              <w:rPr>
                <w:color w:val="000000"/>
                <w:szCs w:val="21"/>
              </w:rPr>
              <w:t>1,221,807.20</w:t>
            </w:r>
          </w:p>
        </w:tc>
        <w:tc>
          <w:tcPr>
            <w:tcW w:w="1860" w:type="dxa"/>
            <w:vAlign w:val="center"/>
          </w:tcPr>
          <w:p w:rsidR="00915372" w:rsidRDefault="00C36074">
            <w:pPr>
              <w:jc w:val="right"/>
            </w:pPr>
            <w:r>
              <w:rPr>
                <w:color w:val="000000"/>
                <w:szCs w:val="21"/>
              </w:rPr>
              <w:t>0.81</w:t>
            </w:r>
          </w:p>
        </w:tc>
      </w:tr>
      <w:tr w:rsidR="00915372">
        <w:trPr>
          <w:jc w:val="center"/>
        </w:trPr>
        <w:tc>
          <w:tcPr>
            <w:tcW w:w="817" w:type="dxa"/>
            <w:vAlign w:val="center"/>
          </w:tcPr>
          <w:p w:rsidR="00915372" w:rsidRDefault="00C36074">
            <w:pPr>
              <w:jc w:val="center"/>
            </w:pPr>
            <w:r>
              <w:rPr>
                <w:color w:val="000000"/>
                <w:szCs w:val="21"/>
              </w:rPr>
              <w:t>35</w:t>
            </w:r>
          </w:p>
        </w:tc>
        <w:tc>
          <w:tcPr>
            <w:tcW w:w="1276" w:type="dxa"/>
            <w:vAlign w:val="center"/>
          </w:tcPr>
          <w:p w:rsidR="00915372" w:rsidRDefault="00C36074">
            <w:pPr>
              <w:jc w:val="center"/>
            </w:pPr>
            <w:r>
              <w:rPr>
                <w:color w:val="000000"/>
                <w:szCs w:val="21"/>
              </w:rPr>
              <w:t>600764</w:t>
            </w:r>
          </w:p>
        </w:tc>
        <w:tc>
          <w:tcPr>
            <w:tcW w:w="1701" w:type="dxa"/>
            <w:vAlign w:val="center"/>
          </w:tcPr>
          <w:p w:rsidR="00915372" w:rsidRDefault="00C36074">
            <w:pPr>
              <w:jc w:val="center"/>
            </w:pPr>
            <w:r>
              <w:rPr>
                <w:color w:val="000000"/>
                <w:szCs w:val="21"/>
              </w:rPr>
              <w:t>中国海防</w:t>
            </w:r>
          </w:p>
        </w:tc>
        <w:tc>
          <w:tcPr>
            <w:tcW w:w="1276" w:type="dxa"/>
            <w:vAlign w:val="center"/>
          </w:tcPr>
          <w:p w:rsidR="00915372" w:rsidRDefault="00C36074">
            <w:pPr>
              <w:jc w:val="right"/>
            </w:pPr>
            <w:r>
              <w:rPr>
                <w:color w:val="000000"/>
                <w:szCs w:val="21"/>
              </w:rPr>
              <w:t>45,800</w:t>
            </w:r>
          </w:p>
        </w:tc>
        <w:tc>
          <w:tcPr>
            <w:tcW w:w="2181" w:type="dxa"/>
            <w:vAlign w:val="center"/>
          </w:tcPr>
          <w:p w:rsidR="00915372" w:rsidRDefault="00C36074">
            <w:pPr>
              <w:jc w:val="right"/>
            </w:pPr>
            <w:r>
              <w:rPr>
                <w:color w:val="000000"/>
                <w:szCs w:val="21"/>
              </w:rPr>
              <w:t>1,158,740.00</w:t>
            </w:r>
          </w:p>
        </w:tc>
        <w:tc>
          <w:tcPr>
            <w:tcW w:w="1860" w:type="dxa"/>
            <w:vAlign w:val="center"/>
          </w:tcPr>
          <w:p w:rsidR="00915372" w:rsidRDefault="00C36074">
            <w:pPr>
              <w:jc w:val="right"/>
            </w:pPr>
            <w:r>
              <w:rPr>
                <w:color w:val="000000"/>
                <w:szCs w:val="21"/>
              </w:rPr>
              <w:t>0.77</w:t>
            </w:r>
          </w:p>
        </w:tc>
      </w:tr>
      <w:tr w:rsidR="00915372">
        <w:trPr>
          <w:jc w:val="center"/>
        </w:trPr>
        <w:tc>
          <w:tcPr>
            <w:tcW w:w="817" w:type="dxa"/>
            <w:vAlign w:val="center"/>
          </w:tcPr>
          <w:p w:rsidR="00915372" w:rsidRDefault="00C36074">
            <w:pPr>
              <w:jc w:val="center"/>
            </w:pPr>
            <w:r>
              <w:rPr>
                <w:color w:val="000000"/>
                <w:szCs w:val="21"/>
              </w:rPr>
              <w:t>36</w:t>
            </w:r>
          </w:p>
        </w:tc>
        <w:tc>
          <w:tcPr>
            <w:tcW w:w="1276" w:type="dxa"/>
            <w:vAlign w:val="center"/>
          </w:tcPr>
          <w:p w:rsidR="00915372" w:rsidRDefault="00C36074">
            <w:pPr>
              <w:jc w:val="center"/>
            </w:pPr>
            <w:r>
              <w:rPr>
                <w:color w:val="000000"/>
                <w:szCs w:val="21"/>
              </w:rPr>
              <w:t>300527</w:t>
            </w:r>
          </w:p>
        </w:tc>
        <w:tc>
          <w:tcPr>
            <w:tcW w:w="1701" w:type="dxa"/>
            <w:vAlign w:val="center"/>
          </w:tcPr>
          <w:p w:rsidR="00915372" w:rsidRDefault="00C36074">
            <w:pPr>
              <w:jc w:val="center"/>
            </w:pPr>
            <w:r>
              <w:rPr>
                <w:color w:val="000000"/>
                <w:szCs w:val="21"/>
              </w:rPr>
              <w:t>中船应急</w:t>
            </w:r>
          </w:p>
        </w:tc>
        <w:tc>
          <w:tcPr>
            <w:tcW w:w="1276" w:type="dxa"/>
            <w:vAlign w:val="center"/>
          </w:tcPr>
          <w:p w:rsidR="00915372" w:rsidRDefault="00C36074">
            <w:pPr>
              <w:jc w:val="right"/>
            </w:pPr>
            <w:r>
              <w:rPr>
                <w:color w:val="000000"/>
                <w:szCs w:val="21"/>
              </w:rPr>
              <w:t>117,788</w:t>
            </w:r>
          </w:p>
        </w:tc>
        <w:tc>
          <w:tcPr>
            <w:tcW w:w="2181" w:type="dxa"/>
            <w:vAlign w:val="center"/>
          </w:tcPr>
          <w:p w:rsidR="00915372" w:rsidRDefault="00C36074">
            <w:pPr>
              <w:jc w:val="right"/>
            </w:pPr>
            <w:r>
              <w:rPr>
                <w:color w:val="000000"/>
                <w:szCs w:val="21"/>
              </w:rPr>
              <w:t>1,068,337.16</w:t>
            </w:r>
          </w:p>
        </w:tc>
        <w:tc>
          <w:tcPr>
            <w:tcW w:w="1860" w:type="dxa"/>
            <w:vAlign w:val="center"/>
          </w:tcPr>
          <w:p w:rsidR="00915372" w:rsidRDefault="00C36074">
            <w:pPr>
              <w:jc w:val="right"/>
            </w:pPr>
            <w:r>
              <w:rPr>
                <w:color w:val="000000"/>
                <w:szCs w:val="21"/>
              </w:rPr>
              <w:t>0.71</w:t>
            </w:r>
          </w:p>
        </w:tc>
      </w:tr>
      <w:tr w:rsidR="00915372">
        <w:trPr>
          <w:jc w:val="center"/>
        </w:trPr>
        <w:tc>
          <w:tcPr>
            <w:tcW w:w="817" w:type="dxa"/>
            <w:vAlign w:val="center"/>
          </w:tcPr>
          <w:p w:rsidR="00915372" w:rsidRDefault="00C36074">
            <w:pPr>
              <w:jc w:val="center"/>
            </w:pPr>
            <w:r>
              <w:rPr>
                <w:color w:val="000000"/>
                <w:szCs w:val="21"/>
              </w:rPr>
              <w:t>37</w:t>
            </w:r>
          </w:p>
        </w:tc>
        <w:tc>
          <w:tcPr>
            <w:tcW w:w="1276" w:type="dxa"/>
            <w:vAlign w:val="center"/>
          </w:tcPr>
          <w:p w:rsidR="00915372" w:rsidRDefault="00C36074">
            <w:pPr>
              <w:jc w:val="center"/>
            </w:pPr>
            <w:r>
              <w:rPr>
                <w:color w:val="000000"/>
                <w:szCs w:val="21"/>
              </w:rPr>
              <w:t>300696</w:t>
            </w:r>
          </w:p>
        </w:tc>
        <w:tc>
          <w:tcPr>
            <w:tcW w:w="1701" w:type="dxa"/>
            <w:vAlign w:val="center"/>
          </w:tcPr>
          <w:p w:rsidR="00915372" w:rsidRDefault="00C36074">
            <w:pPr>
              <w:jc w:val="center"/>
            </w:pPr>
            <w:r>
              <w:rPr>
                <w:color w:val="000000"/>
                <w:szCs w:val="21"/>
              </w:rPr>
              <w:t>爱乐达</w:t>
            </w:r>
          </w:p>
        </w:tc>
        <w:tc>
          <w:tcPr>
            <w:tcW w:w="1276" w:type="dxa"/>
            <w:vAlign w:val="center"/>
          </w:tcPr>
          <w:p w:rsidR="00915372" w:rsidRDefault="00C36074">
            <w:pPr>
              <w:jc w:val="right"/>
            </w:pPr>
            <w:r>
              <w:rPr>
                <w:color w:val="000000"/>
                <w:szCs w:val="21"/>
              </w:rPr>
              <w:t>28,800</w:t>
            </w:r>
          </w:p>
        </w:tc>
        <w:tc>
          <w:tcPr>
            <w:tcW w:w="2181" w:type="dxa"/>
            <w:vAlign w:val="center"/>
          </w:tcPr>
          <w:p w:rsidR="00915372" w:rsidRDefault="00C36074">
            <w:pPr>
              <w:jc w:val="right"/>
            </w:pPr>
            <w:r>
              <w:rPr>
                <w:color w:val="000000"/>
                <w:szCs w:val="21"/>
              </w:rPr>
              <w:t>1,033,344.00</w:t>
            </w:r>
          </w:p>
        </w:tc>
        <w:tc>
          <w:tcPr>
            <w:tcW w:w="1860" w:type="dxa"/>
            <w:vAlign w:val="center"/>
          </w:tcPr>
          <w:p w:rsidR="00915372" w:rsidRDefault="00C36074">
            <w:pPr>
              <w:jc w:val="right"/>
            </w:pPr>
            <w:r>
              <w:rPr>
                <w:color w:val="000000"/>
                <w:szCs w:val="21"/>
              </w:rPr>
              <w:t>0.68</w:t>
            </w:r>
          </w:p>
        </w:tc>
      </w:tr>
      <w:tr w:rsidR="00915372">
        <w:trPr>
          <w:jc w:val="center"/>
        </w:trPr>
        <w:tc>
          <w:tcPr>
            <w:tcW w:w="817" w:type="dxa"/>
            <w:vAlign w:val="center"/>
          </w:tcPr>
          <w:p w:rsidR="00915372" w:rsidRDefault="00C36074">
            <w:pPr>
              <w:jc w:val="center"/>
            </w:pPr>
            <w:r>
              <w:rPr>
                <w:color w:val="000000"/>
                <w:szCs w:val="21"/>
              </w:rPr>
              <w:t>38</w:t>
            </w:r>
          </w:p>
        </w:tc>
        <w:tc>
          <w:tcPr>
            <w:tcW w:w="1276" w:type="dxa"/>
            <w:vAlign w:val="center"/>
          </w:tcPr>
          <w:p w:rsidR="00915372" w:rsidRDefault="00C36074">
            <w:pPr>
              <w:jc w:val="center"/>
            </w:pPr>
            <w:r>
              <w:rPr>
                <w:color w:val="000000"/>
                <w:szCs w:val="21"/>
              </w:rPr>
              <w:t>002935</w:t>
            </w:r>
          </w:p>
        </w:tc>
        <w:tc>
          <w:tcPr>
            <w:tcW w:w="1701" w:type="dxa"/>
            <w:vAlign w:val="center"/>
          </w:tcPr>
          <w:p w:rsidR="00915372" w:rsidRDefault="00C36074">
            <w:pPr>
              <w:jc w:val="center"/>
            </w:pPr>
            <w:r>
              <w:rPr>
                <w:color w:val="000000"/>
                <w:szCs w:val="21"/>
              </w:rPr>
              <w:t>天奥电子</w:t>
            </w:r>
          </w:p>
        </w:tc>
        <w:tc>
          <w:tcPr>
            <w:tcW w:w="1276" w:type="dxa"/>
            <w:vAlign w:val="center"/>
          </w:tcPr>
          <w:p w:rsidR="00915372" w:rsidRDefault="00C36074">
            <w:pPr>
              <w:jc w:val="right"/>
            </w:pPr>
            <w:r>
              <w:rPr>
                <w:color w:val="000000"/>
                <w:szCs w:val="21"/>
              </w:rPr>
              <w:t>40,225</w:t>
            </w:r>
          </w:p>
        </w:tc>
        <w:tc>
          <w:tcPr>
            <w:tcW w:w="2181" w:type="dxa"/>
            <w:vAlign w:val="center"/>
          </w:tcPr>
          <w:p w:rsidR="00915372" w:rsidRDefault="00C36074">
            <w:pPr>
              <w:jc w:val="right"/>
            </w:pPr>
            <w:r>
              <w:rPr>
                <w:color w:val="000000"/>
                <w:szCs w:val="21"/>
              </w:rPr>
              <w:t>951,723.50</w:t>
            </w:r>
          </w:p>
        </w:tc>
        <w:tc>
          <w:tcPr>
            <w:tcW w:w="1860" w:type="dxa"/>
            <w:vAlign w:val="center"/>
          </w:tcPr>
          <w:p w:rsidR="00915372" w:rsidRDefault="00C36074">
            <w:pPr>
              <w:jc w:val="right"/>
            </w:pPr>
            <w:r>
              <w:rPr>
                <w:color w:val="000000"/>
                <w:szCs w:val="21"/>
              </w:rPr>
              <w:t>0.63</w:t>
            </w:r>
          </w:p>
        </w:tc>
      </w:tr>
      <w:tr w:rsidR="00915372">
        <w:trPr>
          <w:jc w:val="center"/>
        </w:trPr>
        <w:tc>
          <w:tcPr>
            <w:tcW w:w="817" w:type="dxa"/>
            <w:vAlign w:val="center"/>
          </w:tcPr>
          <w:p w:rsidR="00915372" w:rsidRDefault="00C36074">
            <w:pPr>
              <w:jc w:val="center"/>
            </w:pPr>
            <w:r>
              <w:rPr>
                <w:color w:val="000000"/>
                <w:szCs w:val="21"/>
              </w:rPr>
              <w:t>39</w:t>
            </w:r>
          </w:p>
        </w:tc>
        <w:tc>
          <w:tcPr>
            <w:tcW w:w="1276" w:type="dxa"/>
            <w:vAlign w:val="center"/>
          </w:tcPr>
          <w:p w:rsidR="00915372" w:rsidRDefault="00C36074">
            <w:pPr>
              <w:jc w:val="center"/>
            </w:pPr>
            <w:r>
              <w:rPr>
                <w:color w:val="000000"/>
                <w:szCs w:val="21"/>
              </w:rPr>
              <w:t>601606</w:t>
            </w:r>
          </w:p>
        </w:tc>
        <w:tc>
          <w:tcPr>
            <w:tcW w:w="1701" w:type="dxa"/>
            <w:vAlign w:val="center"/>
          </w:tcPr>
          <w:p w:rsidR="00915372" w:rsidRDefault="00C36074">
            <w:pPr>
              <w:jc w:val="center"/>
            </w:pPr>
            <w:r>
              <w:rPr>
                <w:color w:val="000000"/>
                <w:szCs w:val="21"/>
              </w:rPr>
              <w:t>长城军工</w:t>
            </w:r>
          </w:p>
        </w:tc>
        <w:tc>
          <w:tcPr>
            <w:tcW w:w="1276" w:type="dxa"/>
            <w:vAlign w:val="center"/>
          </w:tcPr>
          <w:p w:rsidR="00915372" w:rsidRDefault="00C36074">
            <w:pPr>
              <w:jc w:val="right"/>
            </w:pPr>
            <w:r>
              <w:rPr>
                <w:color w:val="000000"/>
                <w:szCs w:val="21"/>
              </w:rPr>
              <w:t>70,000</w:t>
            </w:r>
          </w:p>
        </w:tc>
        <w:tc>
          <w:tcPr>
            <w:tcW w:w="2181" w:type="dxa"/>
            <w:vAlign w:val="center"/>
          </w:tcPr>
          <w:p w:rsidR="00915372" w:rsidRDefault="00C36074">
            <w:pPr>
              <w:jc w:val="right"/>
            </w:pPr>
            <w:r>
              <w:rPr>
                <w:color w:val="000000"/>
                <w:szCs w:val="21"/>
              </w:rPr>
              <w:t>943,600.00</w:t>
            </w:r>
          </w:p>
        </w:tc>
        <w:tc>
          <w:tcPr>
            <w:tcW w:w="1860" w:type="dxa"/>
            <w:vAlign w:val="center"/>
          </w:tcPr>
          <w:p w:rsidR="00915372" w:rsidRDefault="00C36074">
            <w:pPr>
              <w:jc w:val="right"/>
            </w:pPr>
            <w:r>
              <w:rPr>
                <w:color w:val="000000"/>
                <w:szCs w:val="21"/>
              </w:rPr>
              <w:t>0.62</w:t>
            </w:r>
          </w:p>
        </w:tc>
      </w:tr>
      <w:tr w:rsidR="00915372">
        <w:trPr>
          <w:jc w:val="center"/>
        </w:trPr>
        <w:tc>
          <w:tcPr>
            <w:tcW w:w="817" w:type="dxa"/>
            <w:vAlign w:val="center"/>
          </w:tcPr>
          <w:p w:rsidR="00915372" w:rsidRDefault="00C36074">
            <w:pPr>
              <w:jc w:val="center"/>
            </w:pPr>
            <w:r>
              <w:rPr>
                <w:color w:val="000000"/>
                <w:szCs w:val="21"/>
              </w:rPr>
              <w:t>40</w:t>
            </w:r>
          </w:p>
        </w:tc>
        <w:tc>
          <w:tcPr>
            <w:tcW w:w="1276" w:type="dxa"/>
            <w:vAlign w:val="center"/>
          </w:tcPr>
          <w:p w:rsidR="00915372" w:rsidRDefault="00C36074">
            <w:pPr>
              <w:jc w:val="center"/>
            </w:pPr>
            <w:r>
              <w:rPr>
                <w:color w:val="000000"/>
                <w:szCs w:val="21"/>
              </w:rPr>
              <w:t>300762</w:t>
            </w:r>
          </w:p>
        </w:tc>
        <w:tc>
          <w:tcPr>
            <w:tcW w:w="1701" w:type="dxa"/>
            <w:vAlign w:val="center"/>
          </w:tcPr>
          <w:p w:rsidR="00915372" w:rsidRDefault="00C36074">
            <w:pPr>
              <w:jc w:val="center"/>
            </w:pPr>
            <w:r>
              <w:rPr>
                <w:color w:val="000000"/>
                <w:szCs w:val="21"/>
              </w:rPr>
              <w:t>上海瀚讯</w:t>
            </w:r>
          </w:p>
        </w:tc>
        <w:tc>
          <w:tcPr>
            <w:tcW w:w="1276" w:type="dxa"/>
            <w:vAlign w:val="center"/>
          </w:tcPr>
          <w:p w:rsidR="00915372" w:rsidRDefault="00C36074">
            <w:pPr>
              <w:jc w:val="right"/>
            </w:pPr>
            <w:r>
              <w:rPr>
                <w:color w:val="000000"/>
                <w:szCs w:val="21"/>
              </w:rPr>
              <w:t>27,518</w:t>
            </w:r>
          </w:p>
        </w:tc>
        <w:tc>
          <w:tcPr>
            <w:tcW w:w="2181" w:type="dxa"/>
            <w:vAlign w:val="center"/>
          </w:tcPr>
          <w:p w:rsidR="00915372" w:rsidRDefault="00C36074">
            <w:pPr>
              <w:jc w:val="right"/>
            </w:pPr>
            <w:r>
              <w:rPr>
                <w:color w:val="000000"/>
                <w:szCs w:val="21"/>
              </w:rPr>
              <w:t>877,824.20</w:t>
            </w:r>
          </w:p>
        </w:tc>
        <w:tc>
          <w:tcPr>
            <w:tcW w:w="1860" w:type="dxa"/>
            <w:vAlign w:val="center"/>
          </w:tcPr>
          <w:p w:rsidR="00915372" w:rsidRDefault="00C36074">
            <w:pPr>
              <w:jc w:val="right"/>
            </w:pPr>
            <w:r>
              <w:rPr>
                <w:color w:val="000000"/>
                <w:szCs w:val="21"/>
              </w:rPr>
              <w:t>0.58</w:t>
            </w:r>
          </w:p>
        </w:tc>
      </w:tr>
      <w:tr w:rsidR="00915372">
        <w:trPr>
          <w:jc w:val="center"/>
        </w:trPr>
        <w:tc>
          <w:tcPr>
            <w:tcW w:w="817" w:type="dxa"/>
            <w:vAlign w:val="center"/>
          </w:tcPr>
          <w:p w:rsidR="00915372" w:rsidRDefault="00C36074">
            <w:pPr>
              <w:jc w:val="center"/>
            </w:pPr>
            <w:r>
              <w:rPr>
                <w:color w:val="000000"/>
                <w:szCs w:val="21"/>
              </w:rPr>
              <w:t>41</w:t>
            </w:r>
          </w:p>
        </w:tc>
        <w:tc>
          <w:tcPr>
            <w:tcW w:w="1276" w:type="dxa"/>
            <w:vAlign w:val="center"/>
          </w:tcPr>
          <w:p w:rsidR="00915372" w:rsidRDefault="00C36074">
            <w:pPr>
              <w:jc w:val="center"/>
            </w:pPr>
            <w:r>
              <w:rPr>
                <w:color w:val="000000"/>
                <w:szCs w:val="21"/>
              </w:rPr>
              <w:t>600184</w:t>
            </w:r>
          </w:p>
        </w:tc>
        <w:tc>
          <w:tcPr>
            <w:tcW w:w="1701" w:type="dxa"/>
            <w:vAlign w:val="center"/>
          </w:tcPr>
          <w:p w:rsidR="00915372" w:rsidRDefault="00C36074">
            <w:pPr>
              <w:jc w:val="center"/>
            </w:pPr>
            <w:r>
              <w:rPr>
                <w:color w:val="000000"/>
                <w:szCs w:val="21"/>
              </w:rPr>
              <w:t>光电股份</w:t>
            </w:r>
          </w:p>
        </w:tc>
        <w:tc>
          <w:tcPr>
            <w:tcW w:w="1276" w:type="dxa"/>
            <w:vAlign w:val="center"/>
          </w:tcPr>
          <w:p w:rsidR="00915372" w:rsidRDefault="00C36074">
            <w:pPr>
              <w:jc w:val="right"/>
            </w:pPr>
            <w:r>
              <w:rPr>
                <w:color w:val="000000"/>
                <w:szCs w:val="21"/>
              </w:rPr>
              <w:t>82,000</w:t>
            </w:r>
          </w:p>
        </w:tc>
        <w:tc>
          <w:tcPr>
            <w:tcW w:w="2181" w:type="dxa"/>
            <w:vAlign w:val="center"/>
          </w:tcPr>
          <w:p w:rsidR="00915372" w:rsidRDefault="00C36074">
            <w:pPr>
              <w:jc w:val="right"/>
            </w:pPr>
            <w:r>
              <w:rPr>
                <w:color w:val="000000"/>
                <w:szCs w:val="21"/>
              </w:rPr>
              <w:t>790,480.00</w:t>
            </w:r>
          </w:p>
        </w:tc>
        <w:tc>
          <w:tcPr>
            <w:tcW w:w="1860" w:type="dxa"/>
            <w:vAlign w:val="center"/>
          </w:tcPr>
          <w:p w:rsidR="00915372" w:rsidRDefault="00C36074">
            <w:pPr>
              <w:jc w:val="right"/>
            </w:pPr>
            <w:r>
              <w:rPr>
                <w:color w:val="000000"/>
                <w:szCs w:val="21"/>
              </w:rPr>
              <w:t>0.52</w:t>
            </w:r>
          </w:p>
        </w:tc>
      </w:tr>
      <w:tr w:rsidR="00915372">
        <w:trPr>
          <w:jc w:val="center"/>
        </w:trPr>
        <w:tc>
          <w:tcPr>
            <w:tcW w:w="817" w:type="dxa"/>
            <w:vAlign w:val="center"/>
          </w:tcPr>
          <w:p w:rsidR="00915372" w:rsidRDefault="00C36074">
            <w:pPr>
              <w:jc w:val="center"/>
            </w:pPr>
            <w:r>
              <w:rPr>
                <w:color w:val="000000"/>
                <w:szCs w:val="21"/>
              </w:rPr>
              <w:t>42</w:t>
            </w:r>
          </w:p>
        </w:tc>
        <w:tc>
          <w:tcPr>
            <w:tcW w:w="1276" w:type="dxa"/>
            <w:vAlign w:val="center"/>
          </w:tcPr>
          <w:p w:rsidR="00915372" w:rsidRDefault="00C36074">
            <w:pPr>
              <w:jc w:val="center"/>
            </w:pPr>
            <w:r>
              <w:rPr>
                <w:color w:val="000000"/>
                <w:szCs w:val="21"/>
              </w:rPr>
              <w:t>300424</w:t>
            </w:r>
          </w:p>
        </w:tc>
        <w:tc>
          <w:tcPr>
            <w:tcW w:w="1701" w:type="dxa"/>
            <w:vAlign w:val="center"/>
          </w:tcPr>
          <w:p w:rsidR="00915372" w:rsidRDefault="00C36074">
            <w:pPr>
              <w:jc w:val="center"/>
            </w:pPr>
            <w:r>
              <w:rPr>
                <w:color w:val="000000"/>
                <w:szCs w:val="21"/>
              </w:rPr>
              <w:t>航新科技</w:t>
            </w:r>
          </w:p>
        </w:tc>
        <w:tc>
          <w:tcPr>
            <w:tcW w:w="1276" w:type="dxa"/>
            <w:vAlign w:val="center"/>
          </w:tcPr>
          <w:p w:rsidR="00915372" w:rsidRDefault="00C36074">
            <w:pPr>
              <w:jc w:val="right"/>
            </w:pPr>
            <w:r>
              <w:rPr>
                <w:color w:val="000000"/>
                <w:szCs w:val="21"/>
              </w:rPr>
              <w:t>54,074</w:t>
            </w:r>
          </w:p>
        </w:tc>
        <w:tc>
          <w:tcPr>
            <w:tcW w:w="2181" w:type="dxa"/>
            <w:vAlign w:val="center"/>
          </w:tcPr>
          <w:p w:rsidR="00915372" w:rsidRDefault="00C36074">
            <w:pPr>
              <w:jc w:val="right"/>
            </w:pPr>
            <w:r>
              <w:rPr>
                <w:color w:val="000000"/>
                <w:szCs w:val="21"/>
              </w:rPr>
              <w:t>723,510.12</w:t>
            </w:r>
          </w:p>
        </w:tc>
        <w:tc>
          <w:tcPr>
            <w:tcW w:w="1860" w:type="dxa"/>
            <w:vAlign w:val="center"/>
          </w:tcPr>
          <w:p w:rsidR="00915372" w:rsidRDefault="00C36074">
            <w:pPr>
              <w:jc w:val="right"/>
            </w:pPr>
            <w:r>
              <w:rPr>
                <w:color w:val="000000"/>
                <w:szCs w:val="21"/>
              </w:rPr>
              <w:t>0.48</w:t>
            </w:r>
          </w:p>
        </w:tc>
      </w:tr>
      <w:tr w:rsidR="00915372">
        <w:trPr>
          <w:jc w:val="center"/>
        </w:trPr>
        <w:tc>
          <w:tcPr>
            <w:tcW w:w="817" w:type="dxa"/>
            <w:vAlign w:val="center"/>
          </w:tcPr>
          <w:p w:rsidR="00915372" w:rsidRDefault="00C36074">
            <w:pPr>
              <w:jc w:val="center"/>
            </w:pPr>
            <w:r>
              <w:rPr>
                <w:color w:val="000000"/>
                <w:szCs w:val="21"/>
              </w:rPr>
              <w:t>43</w:t>
            </w:r>
          </w:p>
        </w:tc>
        <w:tc>
          <w:tcPr>
            <w:tcW w:w="1276" w:type="dxa"/>
            <w:vAlign w:val="center"/>
          </w:tcPr>
          <w:p w:rsidR="00915372" w:rsidRDefault="00C36074">
            <w:pPr>
              <w:jc w:val="center"/>
            </w:pPr>
            <w:r>
              <w:rPr>
                <w:color w:val="000000"/>
                <w:szCs w:val="21"/>
              </w:rPr>
              <w:t>000561</w:t>
            </w:r>
          </w:p>
        </w:tc>
        <w:tc>
          <w:tcPr>
            <w:tcW w:w="1701" w:type="dxa"/>
            <w:vAlign w:val="center"/>
          </w:tcPr>
          <w:p w:rsidR="00915372" w:rsidRDefault="00C36074">
            <w:pPr>
              <w:jc w:val="center"/>
            </w:pPr>
            <w:r>
              <w:rPr>
                <w:color w:val="000000"/>
                <w:szCs w:val="21"/>
              </w:rPr>
              <w:t>烽火电子</w:t>
            </w:r>
          </w:p>
        </w:tc>
        <w:tc>
          <w:tcPr>
            <w:tcW w:w="1276" w:type="dxa"/>
            <w:vAlign w:val="center"/>
          </w:tcPr>
          <w:p w:rsidR="00915372" w:rsidRDefault="00C36074">
            <w:pPr>
              <w:jc w:val="right"/>
            </w:pPr>
            <w:r>
              <w:rPr>
                <w:color w:val="000000"/>
                <w:szCs w:val="21"/>
              </w:rPr>
              <w:t>97,400</w:t>
            </w:r>
          </w:p>
        </w:tc>
        <w:tc>
          <w:tcPr>
            <w:tcW w:w="2181" w:type="dxa"/>
            <w:vAlign w:val="center"/>
          </w:tcPr>
          <w:p w:rsidR="00915372" w:rsidRDefault="00C36074">
            <w:pPr>
              <w:jc w:val="right"/>
            </w:pPr>
            <w:r>
              <w:rPr>
                <w:color w:val="000000"/>
                <w:szCs w:val="21"/>
              </w:rPr>
              <w:t>692,514.00</w:t>
            </w:r>
          </w:p>
        </w:tc>
        <w:tc>
          <w:tcPr>
            <w:tcW w:w="1860" w:type="dxa"/>
            <w:vAlign w:val="center"/>
          </w:tcPr>
          <w:p w:rsidR="00915372" w:rsidRDefault="00C36074">
            <w:pPr>
              <w:jc w:val="right"/>
            </w:pPr>
            <w:r>
              <w:rPr>
                <w:color w:val="000000"/>
                <w:szCs w:val="21"/>
              </w:rPr>
              <w:t>0.46</w:t>
            </w:r>
          </w:p>
        </w:tc>
      </w:tr>
      <w:tr w:rsidR="00915372">
        <w:trPr>
          <w:jc w:val="center"/>
        </w:trPr>
        <w:tc>
          <w:tcPr>
            <w:tcW w:w="817" w:type="dxa"/>
            <w:vAlign w:val="center"/>
          </w:tcPr>
          <w:p w:rsidR="00915372" w:rsidRDefault="00C36074">
            <w:pPr>
              <w:jc w:val="center"/>
            </w:pPr>
            <w:r>
              <w:rPr>
                <w:color w:val="000000"/>
                <w:szCs w:val="21"/>
              </w:rPr>
              <w:t>44</w:t>
            </w:r>
          </w:p>
        </w:tc>
        <w:tc>
          <w:tcPr>
            <w:tcW w:w="1276" w:type="dxa"/>
            <w:vAlign w:val="center"/>
          </w:tcPr>
          <w:p w:rsidR="00915372" w:rsidRDefault="00C36074">
            <w:pPr>
              <w:jc w:val="center"/>
            </w:pPr>
            <w:r>
              <w:rPr>
                <w:color w:val="000000"/>
                <w:szCs w:val="21"/>
              </w:rPr>
              <w:t>688396</w:t>
            </w:r>
          </w:p>
        </w:tc>
        <w:tc>
          <w:tcPr>
            <w:tcW w:w="1701" w:type="dxa"/>
            <w:vAlign w:val="center"/>
          </w:tcPr>
          <w:p w:rsidR="00915372" w:rsidRDefault="00C36074">
            <w:pPr>
              <w:jc w:val="center"/>
            </w:pPr>
            <w:r>
              <w:rPr>
                <w:color w:val="000000"/>
                <w:szCs w:val="21"/>
              </w:rPr>
              <w:t>华润微</w:t>
            </w:r>
          </w:p>
        </w:tc>
        <w:tc>
          <w:tcPr>
            <w:tcW w:w="1276" w:type="dxa"/>
            <w:vAlign w:val="center"/>
          </w:tcPr>
          <w:p w:rsidR="00915372" w:rsidRDefault="00C36074">
            <w:pPr>
              <w:jc w:val="right"/>
            </w:pPr>
            <w:r>
              <w:rPr>
                <w:color w:val="000000"/>
                <w:szCs w:val="21"/>
              </w:rPr>
              <w:t>15,153</w:t>
            </w:r>
          </w:p>
        </w:tc>
        <w:tc>
          <w:tcPr>
            <w:tcW w:w="2181" w:type="dxa"/>
            <w:vAlign w:val="center"/>
          </w:tcPr>
          <w:p w:rsidR="00915372" w:rsidRDefault="00C36074">
            <w:pPr>
              <w:jc w:val="right"/>
            </w:pPr>
            <w:r>
              <w:rPr>
                <w:color w:val="000000"/>
                <w:szCs w:val="21"/>
              </w:rPr>
              <w:t>628,091.85</w:t>
            </w:r>
          </w:p>
        </w:tc>
        <w:tc>
          <w:tcPr>
            <w:tcW w:w="1860" w:type="dxa"/>
            <w:vAlign w:val="center"/>
          </w:tcPr>
          <w:p w:rsidR="00915372" w:rsidRDefault="00C36074">
            <w:pPr>
              <w:jc w:val="right"/>
            </w:pPr>
            <w:r>
              <w:rPr>
                <w:color w:val="000000"/>
                <w:szCs w:val="21"/>
              </w:rPr>
              <w:t>0.42</w:t>
            </w:r>
          </w:p>
        </w:tc>
      </w:tr>
      <w:tr w:rsidR="00915372">
        <w:trPr>
          <w:jc w:val="center"/>
        </w:trPr>
        <w:tc>
          <w:tcPr>
            <w:tcW w:w="817" w:type="dxa"/>
            <w:vAlign w:val="center"/>
          </w:tcPr>
          <w:p w:rsidR="00915372" w:rsidRDefault="00C36074">
            <w:pPr>
              <w:jc w:val="center"/>
            </w:pPr>
            <w:r>
              <w:rPr>
                <w:color w:val="000000"/>
                <w:szCs w:val="21"/>
              </w:rPr>
              <w:t>45</w:t>
            </w:r>
          </w:p>
        </w:tc>
        <w:tc>
          <w:tcPr>
            <w:tcW w:w="1276" w:type="dxa"/>
            <w:vAlign w:val="center"/>
          </w:tcPr>
          <w:p w:rsidR="00915372" w:rsidRDefault="00C36074">
            <w:pPr>
              <w:jc w:val="center"/>
            </w:pPr>
            <w:r>
              <w:rPr>
                <w:color w:val="000000"/>
                <w:szCs w:val="21"/>
              </w:rPr>
              <w:t>002933</w:t>
            </w:r>
          </w:p>
        </w:tc>
        <w:tc>
          <w:tcPr>
            <w:tcW w:w="1701" w:type="dxa"/>
            <w:vAlign w:val="center"/>
          </w:tcPr>
          <w:p w:rsidR="00915372" w:rsidRDefault="00C36074">
            <w:pPr>
              <w:jc w:val="center"/>
            </w:pPr>
            <w:r>
              <w:rPr>
                <w:color w:val="000000"/>
                <w:szCs w:val="21"/>
              </w:rPr>
              <w:t>新兴装备</w:t>
            </w:r>
          </w:p>
        </w:tc>
        <w:tc>
          <w:tcPr>
            <w:tcW w:w="1276" w:type="dxa"/>
            <w:vAlign w:val="center"/>
          </w:tcPr>
          <w:p w:rsidR="00915372" w:rsidRDefault="00C36074">
            <w:pPr>
              <w:jc w:val="right"/>
            </w:pPr>
            <w:r>
              <w:rPr>
                <w:color w:val="000000"/>
                <w:szCs w:val="21"/>
              </w:rPr>
              <w:t>15,100</w:t>
            </w:r>
          </w:p>
        </w:tc>
        <w:tc>
          <w:tcPr>
            <w:tcW w:w="2181" w:type="dxa"/>
            <w:vAlign w:val="center"/>
          </w:tcPr>
          <w:p w:rsidR="00915372" w:rsidRDefault="00C36074">
            <w:pPr>
              <w:jc w:val="right"/>
            </w:pPr>
            <w:r>
              <w:rPr>
                <w:color w:val="000000"/>
                <w:szCs w:val="21"/>
              </w:rPr>
              <w:t>529,859.00</w:t>
            </w:r>
          </w:p>
        </w:tc>
        <w:tc>
          <w:tcPr>
            <w:tcW w:w="1860" w:type="dxa"/>
            <w:vAlign w:val="center"/>
          </w:tcPr>
          <w:p w:rsidR="00915372" w:rsidRDefault="00C36074">
            <w:pPr>
              <w:jc w:val="right"/>
            </w:pPr>
            <w:r>
              <w:rPr>
                <w:color w:val="000000"/>
                <w:szCs w:val="21"/>
              </w:rPr>
              <w:t>0.35</w:t>
            </w:r>
          </w:p>
        </w:tc>
      </w:tr>
      <w:tr w:rsidR="00915372">
        <w:trPr>
          <w:jc w:val="center"/>
        </w:trPr>
        <w:tc>
          <w:tcPr>
            <w:tcW w:w="817" w:type="dxa"/>
            <w:vAlign w:val="center"/>
          </w:tcPr>
          <w:p w:rsidR="00915372" w:rsidRDefault="00C36074">
            <w:pPr>
              <w:jc w:val="center"/>
            </w:pPr>
            <w:r>
              <w:rPr>
                <w:color w:val="000000"/>
                <w:szCs w:val="21"/>
              </w:rPr>
              <w:t>46</w:t>
            </w:r>
          </w:p>
        </w:tc>
        <w:tc>
          <w:tcPr>
            <w:tcW w:w="1276" w:type="dxa"/>
            <w:vAlign w:val="center"/>
          </w:tcPr>
          <w:p w:rsidR="00915372" w:rsidRDefault="00C36074">
            <w:pPr>
              <w:jc w:val="center"/>
            </w:pPr>
            <w:r>
              <w:rPr>
                <w:color w:val="000000"/>
                <w:szCs w:val="21"/>
              </w:rPr>
              <w:t>300777</w:t>
            </w:r>
          </w:p>
        </w:tc>
        <w:tc>
          <w:tcPr>
            <w:tcW w:w="1701" w:type="dxa"/>
            <w:vAlign w:val="center"/>
          </w:tcPr>
          <w:p w:rsidR="00915372" w:rsidRDefault="00C36074">
            <w:pPr>
              <w:jc w:val="center"/>
            </w:pPr>
            <w:r>
              <w:rPr>
                <w:color w:val="000000"/>
                <w:szCs w:val="21"/>
              </w:rPr>
              <w:t>中简科技</w:t>
            </w:r>
          </w:p>
        </w:tc>
        <w:tc>
          <w:tcPr>
            <w:tcW w:w="1276" w:type="dxa"/>
            <w:vAlign w:val="center"/>
          </w:tcPr>
          <w:p w:rsidR="00915372" w:rsidRDefault="00C36074">
            <w:pPr>
              <w:jc w:val="right"/>
            </w:pPr>
            <w:r>
              <w:rPr>
                <w:color w:val="000000"/>
                <w:szCs w:val="21"/>
              </w:rPr>
              <w:t>14,200</w:t>
            </w:r>
          </w:p>
        </w:tc>
        <w:tc>
          <w:tcPr>
            <w:tcW w:w="2181" w:type="dxa"/>
            <w:vAlign w:val="center"/>
          </w:tcPr>
          <w:p w:rsidR="00915372" w:rsidRDefault="00C36074">
            <w:pPr>
              <w:jc w:val="right"/>
            </w:pPr>
            <w:r>
              <w:rPr>
                <w:color w:val="000000"/>
                <w:szCs w:val="21"/>
              </w:rPr>
              <w:t>514,040.00</w:t>
            </w:r>
          </w:p>
        </w:tc>
        <w:tc>
          <w:tcPr>
            <w:tcW w:w="1860" w:type="dxa"/>
            <w:vAlign w:val="center"/>
          </w:tcPr>
          <w:p w:rsidR="00915372" w:rsidRDefault="00C36074">
            <w:pPr>
              <w:jc w:val="right"/>
            </w:pPr>
            <w:r>
              <w:rPr>
                <w:color w:val="000000"/>
                <w:szCs w:val="21"/>
              </w:rPr>
              <w:t>0.34</w:t>
            </w:r>
          </w:p>
        </w:tc>
      </w:tr>
      <w:tr w:rsidR="00915372">
        <w:trPr>
          <w:jc w:val="center"/>
        </w:trPr>
        <w:tc>
          <w:tcPr>
            <w:tcW w:w="817" w:type="dxa"/>
            <w:vAlign w:val="center"/>
          </w:tcPr>
          <w:p w:rsidR="00915372" w:rsidRDefault="00C36074">
            <w:pPr>
              <w:jc w:val="center"/>
            </w:pPr>
            <w:r>
              <w:rPr>
                <w:color w:val="000000"/>
                <w:szCs w:val="21"/>
              </w:rPr>
              <w:t>47</w:t>
            </w:r>
          </w:p>
        </w:tc>
        <w:tc>
          <w:tcPr>
            <w:tcW w:w="1276" w:type="dxa"/>
            <w:vAlign w:val="center"/>
          </w:tcPr>
          <w:p w:rsidR="00915372" w:rsidRDefault="00C36074">
            <w:pPr>
              <w:jc w:val="center"/>
            </w:pPr>
            <w:r>
              <w:rPr>
                <w:color w:val="000000"/>
                <w:szCs w:val="21"/>
              </w:rPr>
              <w:t>300775</w:t>
            </w:r>
          </w:p>
        </w:tc>
        <w:tc>
          <w:tcPr>
            <w:tcW w:w="1701" w:type="dxa"/>
            <w:vAlign w:val="center"/>
          </w:tcPr>
          <w:p w:rsidR="00915372" w:rsidRDefault="00C36074">
            <w:pPr>
              <w:jc w:val="center"/>
            </w:pPr>
            <w:r>
              <w:rPr>
                <w:color w:val="000000"/>
                <w:szCs w:val="21"/>
              </w:rPr>
              <w:t>三角防务</w:t>
            </w:r>
          </w:p>
        </w:tc>
        <w:tc>
          <w:tcPr>
            <w:tcW w:w="1276" w:type="dxa"/>
            <w:vAlign w:val="center"/>
          </w:tcPr>
          <w:p w:rsidR="00915372" w:rsidRDefault="00C36074">
            <w:pPr>
              <w:jc w:val="right"/>
            </w:pPr>
            <w:r>
              <w:rPr>
                <w:color w:val="000000"/>
                <w:szCs w:val="21"/>
              </w:rPr>
              <w:t>16,000</w:t>
            </w:r>
          </w:p>
        </w:tc>
        <w:tc>
          <w:tcPr>
            <w:tcW w:w="2181" w:type="dxa"/>
            <w:vAlign w:val="center"/>
          </w:tcPr>
          <w:p w:rsidR="00915372" w:rsidRDefault="00C36074">
            <w:pPr>
              <w:jc w:val="right"/>
            </w:pPr>
            <w:r>
              <w:rPr>
                <w:color w:val="000000"/>
                <w:szCs w:val="21"/>
              </w:rPr>
              <w:t>346,240.00</w:t>
            </w:r>
          </w:p>
        </w:tc>
        <w:tc>
          <w:tcPr>
            <w:tcW w:w="1860" w:type="dxa"/>
            <w:vAlign w:val="center"/>
          </w:tcPr>
          <w:p w:rsidR="00915372" w:rsidRDefault="00C36074">
            <w:pPr>
              <w:jc w:val="right"/>
            </w:pPr>
            <w:r>
              <w:rPr>
                <w:color w:val="000000"/>
                <w:szCs w:val="21"/>
              </w:rPr>
              <w:t>0.23</w:t>
            </w:r>
          </w:p>
        </w:tc>
      </w:tr>
      <w:tr w:rsidR="00915372">
        <w:trPr>
          <w:jc w:val="center"/>
        </w:trPr>
        <w:tc>
          <w:tcPr>
            <w:tcW w:w="817" w:type="dxa"/>
            <w:vAlign w:val="center"/>
          </w:tcPr>
          <w:p w:rsidR="00915372" w:rsidRDefault="00C36074">
            <w:pPr>
              <w:jc w:val="center"/>
            </w:pPr>
            <w:r>
              <w:rPr>
                <w:color w:val="000000"/>
                <w:szCs w:val="21"/>
              </w:rPr>
              <w:t>48</w:t>
            </w:r>
          </w:p>
        </w:tc>
        <w:tc>
          <w:tcPr>
            <w:tcW w:w="1276" w:type="dxa"/>
            <w:vAlign w:val="center"/>
          </w:tcPr>
          <w:p w:rsidR="00915372" w:rsidRDefault="00C36074">
            <w:pPr>
              <w:jc w:val="center"/>
            </w:pPr>
            <w:r>
              <w:rPr>
                <w:color w:val="000000"/>
                <w:szCs w:val="21"/>
              </w:rPr>
              <w:t>300581</w:t>
            </w:r>
          </w:p>
        </w:tc>
        <w:tc>
          <w:tcPr>
            <w:tcW w:w="1701" w:type="dxa"/>
            <w:vAlign w:val="center"/>
          </w:tcPr>
          <w:p w:rsidR="00915372" w:rsidRDefault="00C36074">
            <w:pPr>
              <w:jc w:val="center"/>
            </w:pPr>
            <w:r>
              <w:rPr>
                <w:color w:val="000000"/>
                <w:szCs w:val="21"/>
              </w:rPr>
              <w:t>晨曦航空</w:t>
            </w:r>
          </w:p>
        </w:tc>
        <w:tc>
          <w:tcPr>
            <w:tcW w:w="1276" w:type="dxa"/>
            <w:vAlign w:val="center"/>
          </w:tcPr>
          <w:p w:rsidR="00915372" w:rsidRDefault="00C36074">
            <w:pPr>
              <w:jc w:val="right"/>
            </w:pPr>
            <w:r>
              <w:rPr>
                <w:color w:val="000000"/>
                <w:szCs w:val="21"/>
              </w:rPr>
              <w:t>22,200</w:t>
            </w:r>
          </w:p>
        </w:tc>
        <w:tc>
          <w:tcPr>
            <w:tcW w:w="2181" w:type="dxa"/>
            <w:vAlign w:val="center"/>
          </w:tcPr>
          <w:p w:rsidR="00915372" w:rsidRDefault="00C36074">
            <w:pPr>
              <w:jc w:val="right"/>
            </w:pPr>
            <w:r>
              <w:rPr>
                <w:color w:val="000000"/>
                <w:szCs w:val="21"/>
              </w:rPr>
              <w:t>322,344.00</w:t>
            </w:r>
          </w:p>
        </w:tc>
        <w:tc>
          <w:tcPr>
            <w:tcW w:w="1860" w:type="dxa"/>
            <w:vAlign w:val="center"/>
          </w:tcPr>
          <w:p w:rsidR="00915372" w:rsidRDefault="00C36074">
            <w:pPr>
              <w:jc w:val="right"/>
            </w:pPr>
            <w:r>
              <w:rPr>
                <w:color w:val="000000"/>
                <w:szCs w:val="21"/>
              </w:rPr>
              <w:t>0.21</w:t>
            </w:r>
          </w:p>
        </w:tc>
      </w:tr>
      <w:tr w:rsidR="00915372">
        <w:trPr>
          <w:jc w:val="center"/>
        </w:trPr>
        <w:tc>
          <w:tcPr>
            <w:tcW w:w="817" w:type="dxa"/>
            <w:vAlign w:val="center"/>
          </w:tcPr>
          <w:p w:rsidR="00915372" w:rsidRDefault="00C36074">
            <w:pPr>
              <w:jc w:val="center"/>
            </w:pPr>
            <w:r>
              <w:rPr>
                <w:color w:val="000000"/>
                <w:szCs w:val="21"/>
              </w:rPr>
              <w:t>49</w:t>
            </w:r>
          </w:p>
        </w:tc>
        <w:tc>
          <w:tcPr>
            <w:tcW w:w="1276" w:type="dxa"/>
            <w:vAlign w:val="center"/>
          </w:tcPr>
          <w:p w:rsidR="00915372" w:rsidRDefault="00C36074">
            <w:pPr>
              <w:jc w:val="center"/>
            </w:pPr>
            <w:r>
              <w:rPr>
                <w:color w:val="000000"/>
                <w:szCs w:val="21"/>
              </w:rPr>
              <w:t>300722</w:t>
            </w:r>
          </w:p>
        </w:tc>
        <w:tc>
          <w:tcPr>
            <w:tcW w:w="1701" w:type="dxa"/>
            <w:vAlign w:val="center"/>
          </w:tcPr>
          <w:p w:rsidR="00915372" w:rsidRDefault="00C36074">
            <w:pPr>
              <w:jc w:val="center"/>
            </w:pPr>
            <w:r>
              <w:rPr>
                <w:color w:val="000000"/>
                <w:szCs w:val="21"/>
              </w:rPr>
              <w:t>新余国科</w:t>
            </w:r>
          </w:p>
        </w:tc>
        <w:tc>
          <w:tcPr>
            <w:tcW w:w="1276" w:type="dxa"/>
            <w:vAlign w:val="center"/>
          </w:tcPr>
          <w:p w:rsidR="00915372" w:rsidRDefault="00C36074">
            <w:pPr>
              <w:jc w:val="right"/>
            </w:pPr>
            <w:r>
              <w:rPr>
                <w:color w:val="000000"/>
                <w:szCs w:val="21"/>
              </w:rPr>
              <w:t>14,038</w:t>
            </w:r>
          </w:p>
        </w:tc>
        <w:tc>
          <w:tcPr>
            <w:tcW w:w="2181" w:type="dxa"/>
            <w:vAlign w:val="center"/>
          </w:tcPr>
          <w:p w:rsidR="00915372" w:rsidRDefault="00C36074">
            <w:pPr>
              <w:jc w:val="right"/>
            </w:pPr>
            <w:r>
              <w:rPr>
                <w:color w:val="000000"/>
                <w:szCs w:val="21"/>
              </w:rPr>
              <w:t>238,365.24</w:t>
            </w:r>
          </w:p>
        </w:tc>
        <w:tc>
          <w:tcPr>
            <w:tcW w:w="1860" w:type="dxa"/>
            <w:vAlign w:val="center"/>
          </w:tcPr>
          <w:p w:rsidR="00915372" w:rsidRDefault="00C36074">
            <w:pPr>
              <w:jc w:val="right"/>
            </w:pPr>
            <w:r>
              <w:rPr>
                <w:color w:val="000000"/>
                <w:szCs w:val="21"/>
              </w:rPr>
              <w:t>0.16</w:t>
            </w:r>
          </w:p>
        </w:tc>
      </w:tr>
      <w:tr w:rsidR="00915372">
        <w:trPr>
          <w:jc w:val="center"/>
        </w:trPr>
        <w:tc>
          <w:tcPr>
            <w:tcW w:w="817" w:type="dxa"/>
            <w:vAlign w:val="center"/>
          </w:tcPr>
          <w:p w:rsidR="00915372" w:rsidRDefault="00C36074">
            <w:pPr>
              <w:jc w:val="center"/>
            </w:pPr>
            <w:r>
              <w:rPr>
                <w:color w:val="000000"/>
                <w:szCs w:val="21"/>
              </w:rPr>
              <w:t>50</w:t>
            </w:r>
          </w:p>
        </w:tc>
        <w:tc>
          <w:tcPr>
            <w:tcW w:w="1276" w:type="dxa"/>
            <w:vAlign w:val="center"/>
          </w:tcPr>
          <w:p w:rsidR="00915372" w:rsidRDefault="00C36074">
            <w:pPr>
              <w:jc w:val="center"/>
            </w:pPr>
            <w:r>
              <w:rPr>
                <w:color w:val="000000"/>
                <w:szCs w:val="21"/>
              </w:rPr>
              <w:t>688598</w:t>
            </w:r>
          </w:p>
        </w:tc>
        <w:tc>
          <w:tcPr>
            <w:tcW w:w="1701" w:type="dxa"/>
            <w:vAlign w:val="center"/>
          </w:tcPr>
          <w:p w:rsidR="00915372" w:rsidRDefault="00C36074">
            <w:pPr>
              <w:jc w:val="center"/>
            </w:pPr>
            <w:r>
              <w:rPr>
                <w:color w:val="000000"/>
                <w:szCs w:val="21"/>
              </w:rPr>
              <w:t>金博股份</w:t>
            </w:r>
          </w:p>
        </w:tc>
        <w:tc>
          <w:tcPr>
            <w:tcW w:w="1276" w:type="dxa"/>
            <w:vAlign w:val="center"/>
          </w:tcPr>
          <w:p w:rsidR="00915372" w:rsidRDefault="00C36074">
            <w:pPr>
              <w:jc w:val="right"/>
            </w:pPr>
            <w:r>
              <w:rPr>
                <w:color w:val="000000"/>
                <w:szCs w:val="21"/>
              </w:rPr>
              <w:t>2,867</w:t>
            </w:r>
          </w:p>
        </w:tc>
        <w:tc>
          <w:tcPr>
            <w:tcW w:w="2181" w:type="dxa"/>
            <w:vAlign w:val="center"/>
          </w:tcPr>
          <w:p w:rsidR="00915372" w:rsidRDefault="00C36074">
            <w:pPr>
              <w:jc w:val="right"/>
            </w:pPr>
            <w:r>
              <w:rPr>
                <w:color w:val="000000"/>
                <w:szCs w:val="21"/>
              </w:rPr>
              <w:t>223,453.98</w:t>
            </w:r>
          </w:p>
        </w:tc>
        <w:tc>
          <w:tcPr>
            <w:tcW w:w="1860" w:type="dxa"/>
            <w:vAlign w:val="center"/>
          </w:tcPr>
          <w:p w:rsidR="00915372" w:rsidRDefault="00C36074">
            <w:pPr>
              <w:jc w:val="right"/>
            </w:pPr>
            <w:r>
              <w:rPr>
                <w:color w:val="000000"/>
                <w:szCs w:val="21"/>
              </w:rPr>
              <w:t>0.15</w:t>
            </w:r>
          </w:p>
        </w:tc>
      </w:tr>
      <w:tr w:rsidR="00915372">
        <w:trPr>
          <w:jc w:val="center"/>
        </w:trPr>
        <w:tc>
          <w:tcPr>
            <w:tcW w:w="817" w:type="dxa"/>
            <w:vAlign w:val="center"/>
          </w:tcPr>
          <w:p w:rsidR="00915372" w:rsidRDefault="00C36074">
            <w:pPr>
              <w:jc w:val="center"/>
            </w:pPr>
            <w:r>
              <w:rPr>
                <w:color w:val="000000"/>
                <w:szCs w:val="21"/>
              </w:rPr>
              <w:t>51</w:t>
            </w:r>
          </w:p>
        </w:tc>
        <w:tc>
          <w:tcPr>
            <w:tcW w:w="1276" w:type="dxa"/>
            <w:vAlign w:val="center"/>
          </w:tcPr>
          <w:p w:rsidR="00915372" w:rsidRDefault="00C36074">
            <w:pPr>
              <w:jc w:val="center"/>
            </w:pPr>
            <w:r>
              <w:rPr>
                <w:color w:val="000000"/>
                <w:szCs w:val="21"/>
              </w:rPr>
              <w:t>688566</w:t>
            </w:r>
          </w:p>
        </w:tc>
        <w:tc>
          <w:tcPr>
            <w:tcW w:w="1701" w:type="dxa"/>
            <w:vAlign w:val="center"/>
          </w:tcPr>
          <w:p w:rsidR="00915372" w:rsidRDefault="00C36074">
            <w:pPr>
              <w:jc w:val="center"/>
            </w:pPr>
            <w:r>
              <w:rPr>
                <w:color w:val="000000"/>
                <w:szCs w:val="21"/>
              </w:rPr>
              <w:t>吉贝尔</w:t>
            </w:r>
          </w:p>
        </w:tc>
        <w:tc>
          <w:tcPr>
            <w:tcW w:w="1276" w:type="dxa"/>
            <w:vAlign w:val="center"/>
          </w:tcPr>
          <w:p w:rsidR="00915372" w:rsidRDefault="00C36074">
            <w:pPr>
              <w:jc w:val="right"/>
            </w:pPr>
            <w:r>
              <w:rPr>
                <w:color w:val="000000"/>
                <w:szCs w:val="21"/>
              </w:rPr>
              <w:t>4,235</w:t>
            </w:r>
          </w:p>
        </w:tc>
        <w:tc>
          <w:tcPr>
            <w:tcW w:w="2181" w:type="dxa"/>
            <w:vAlign w:val="center"/>
          </w:tcPr>
          <w:p w:rsidR="00915372" w:rsidRDefault="00C36074">
            <w:pPr>
              <w:jc w:val="right"/>
            </w:pPr>
            <w:r>
              <w:rPr>
                <w:color w:val="000000"/>
                <w:szCs w:val="21"/>
              </w:rPr>
              <w:t>162,751.05</w:t>
            </w:r>
          </w:p>
        </w:tc>
        <w:tc>
          <w:tcPr>
            <w:tcW w:w="1860" w:type="dxa"/>
            <w:vAlign w:val="center"/>
          </w:tcPr>
          <w:p w:rsidR="00915372" w:rsidRDefault="00C36074">
            <w:pPr>
              <w:jc w:val="right"/>
            </w:pPr>
            <w:r>
              <w:rPr>
                <w:color w:val="000000"/>
                <w:szCs w:val="21"/>
              </w:rPr>
              <w:t>0.11</w:t>
            </w:r>
          </w:p>
        </w:tc>
      </w:tr>
      <w:tr w:rsidR="00915372">
        <w:trPr>
          <w:jc w:val="center"/>
        </w:trPr>
        <w:tc>
          <w:tcPr>
            <w:tcW w:w="817" w:type="dxa"/>
            <w:vAlign w:val="center"/>
          </w:tcPr>
          <w:p w:rsidR="00915372" w:rsidRDefault="00C36074">
            <w:pPr>
              <w:jc w:val="center"/>
            </w:pPr>
            <w:r>
              <w:rPr>
                <w:color w:val="000000"/>
                <w:szCs w:val="21"/>
              </w:rPr>
              <w:t>52</w:t>
            </w:r>
          </w:p>
        </w:tc>
        <w:tc>
          <w:tcPr>
            <w:tcW w:w="1276" w:type="dxa"/>
            <w:vAlign w:val="center"/>
          </w:tcPr>
          <w:p w:rsidR="00915372" w:rsidRDefault="00C36074">
            <w:pPr>
              <w:jc w:val="center"/>
            </w:pPr>
            <w:r>
              <w:rPr>
                <w:color w:val="000000"/>
                <w:szCs w:val="21"/>
              </w:rPr>
              <w:t>688277</w:t>
            </w:r>
          </w:p>
        </w:tc>
        <w:tc>
          <w:tcPr>
            <w:tcW w:w="1701" w:type="dxa"/>
            <w:vAlign w:val="center"/>
          </w:tcPr>
          <w:p w:rsidR="00915372" w:rsidRDefault="00C36074">
            <w:pPr>
              <w:jc w:val="center"/>
            </w:pPr>
            <w:r>
              <w:rPr>
                <w:color w:val="000000"/>
                <w:szCs w:val="21"/>
              </w:rPr>
              <w:t>天智航</w:t>
            </w:r>
          </w:p>
        </w:tc>
        <w:tc>
          <w:tcPr>
            <w:tcW w:w="1276" w:type="dxa"/>
            <w:vAlign w:val="center"/>
          </w:tcPr>
          <w:p w:rsidR="00915372" w:rsidRDefault="00C36074">
            <w:pPr>
              <w:jc w:val="right"/>
            </w:pPr>
            <w:r>
              <w:rPr>
                <w:color w:val="000000"/>
                <w:szCs w:val="21"/>
              </w:rPr>
              <w:t>7,393</w:t>
            </w:r>
          </w:p>
        </w:tc>
        <w:tc>
          <w:tcPr>
            <w:tcW w:w="2181" w:type="dxa"/>
            <w:vAlign w:val="center"/>
          </w:tcPr>
          <w:p w:rsidR="00915372" w:rsidRDefault="00C36074">
            <w:pPr>
              <w:jc w:val="right"/>
            </w:pPr>
            <w:r>
              <w:rPr>
                <w:color w:val="000000"/>
                <w:szCs w:val="21"/>
              </w:rPr>
              <w:t>89,011.72</w:t>
            </w:r>
          </w:p>
        </w:tc>
        <w:tc>
          <w:tcPr>
            <w:tcW w:w="1860" w:type="dxa"/>
            <w:vAlign w:val="center"/>
          </w:tcPr>
          <w:p w:rsidR="00915372" w:rsidRDefault="00C36074">
            <w:pPr>
              <w:jc w:val="right"/>
            </w:pPr>
            <w:r>
              <w:rPr>
                <w:color w:val="000000"/>
                <w:szCs w:val="21"/>
              </w:rPr>
              <w:t>0.06</w:t>
            </w:r>
          </w:p>
        </w:tc>
      </w:tr>
      <w:tr w:rsidR="00915372">
        <w:trPr>
          <w:jc w:val="center"/>
        </w:trPr>
        <w:tc>
          <w:tcPr>
            <w:tcW w:w="817" w:type="dxa"/>
            <w:vAlign w:val="center"/>
          </w:tcPr>
          <w:p w:rsidR="00915372" w:rsidRDefault="00C36074">
            <w:pPr>
              <w:jc w:val="center"/>
            </w:pPr>
            <w:r>
              <w:rPr>
                <w:color w:val="000000"/>
                <w:szCs w:val="21"/>
              </w:rPr>
              <w:t>53</w:t>
            </w:r>
          </w:p>
        </w:tc>
        <w:tc>
          <w:tcPr>
            <w:tcW w:w="1276" w:type="dxa"/>
            <w:vAlign w:val="center"/>
          </w:tcPr>
          <w:p w:rsidR="00915372" w:rsidRDefault="00C36074">
            <w:pPr>
              <w:jc w:val="center"/>
            </w:pPr>
            <w:r>
              <w:rPr>
                <w:color w:val="000000"/>
                <w:szCs w:val="21"/>
              </w:rPr>
              <w:t>688568</w:t>
            </w:r>
          </w:p>
        </w:tc>
        <w:tc>
          <w:tcPr>
            <w:tcW w:w="1701" w:type="dxa"/>
            <w:vAlign w:val="center"/>
          </w:tcPr>
          <w:p w:rsidR="00915372" w:rsidRDefault="00C36074">
            <w:pPr>
              <w:jc w:val="center"/>
            </w:pPr>
            <w:r>
              <w:rPr>
                <w:color w:val="000000"/>
                <w:szCs w:val="21"/>
              </w:rPr>
              <w:t>中科星图</w:t>
            </w:r>
          </w:p>
        </w:tc>
        <w:tc>
          <w:tcPr>
            <w:tcW w:w="1276" w:type="dxa"/>
            <w:vAlign w:val="center"/>
          </w:tcPr>
          <w:p w:rsidR="00915372" w:rsidRDefault="00C36074">
            <w:pPr>
              <w:jc w:val="right"/>
            </w:pPr>
            <w:r>
              <w:rPr>
                <w:color w:val="000000"/>
                <w:szCs w:val="21"/>
              </w:rPr>
              <w:t>4,821</w:t>
            </w:r>
          </w:p>
        </w:tc>
        <w:tc>
          <w:tcPr>
            <w:tcW w:w="2181" w:type="dxa"/>
            <w:vAlign w:val="center"/>
          </w:tcPr>
          <w:p w:rsidR="00915372" w:rsidRDefault="00C36074">
            <w:pPr>
              <w:jc w:val="right"/>
            </w:pPr>
            <w:r>
              <w:rPr>
                <w:color w:val="000000"/>
                <w:szCs w:val="21"/>
              </w:rPr>
              <w:t>78,148.41</w:t>
            </w:r>
          </w:p>
        </w:tc>
        <w:tc>
          <w:tcPr>
            <w:tcW w:w="1860" w:type="dxa"/>
            <w:vAlign w:val="center"/>
          </w:tcPr>
          <w:p w:rsidR="00915372" w:rsidRDefault="00C36074">
            <w:pPr>
              <w:jc w:val="right"/>
            </w:pPr>
            <w:r>
              <w:rPr>
                <w:color w:val="000000"/>
                <w:szCs w:val="21"/>
              </w:rPr>
              <w:t>0.05</w:t>
            </w:r>
          </w:p>
        </w:tc>
      </w:tr>
      <w:tr w:rsidR="00915372">
        <w:trPr>
          <w:jc w:val="center"/>
        </w:trPr>
        <w:tc>
          <w:tcPr>
            <w:tcW w:w="817" w:type="dxa"/>
            <w:vAlign w:val="center"/>
          </w:tcPr>
          <w:p w:rsidR="00915372" w:rsidRDefault="00C36074">
            <w:pPr>
              <w:jc w:val="center"/>
            </w:pPr>
            <w:r>
              <w:rPr>
                <w:color w:val="000000"/>
                <w:szCs w:val="21"/>
              </w:rPr>
              <w:t>54</w:t>
            </w:r>
          </w:p>
        </w:tc>
        <w:tc>
          <w:tcPr>
            <w:tcW w:w="1276" w:type="dxa"/>
            <w:vAlign w:val="center"/>
          </w:tcPr>
          <w:p w:rsidR="00915372" w:rsidRDefault="00C36074">
            <w:pPr>
              <w:jc w:val="center"/>
            </w:pPr>
            <w:r>
              <w:rPr>
                <w:color w:val="000000"/>
                <w:szCs w:val="21"/>
              </w:rPr>
              <w:t>688377</w:t>
            </w:r>
          </w:p>
        </w:tc>
        <w:tc>
          <w:tcPr>
            <w:tcW w:w="1701" w:type="dxa"/>
            <w:vAlign w:val="center"/>
          </w:tcPr>
          <w:p w:rsidR="00915372" w:rsidRDefault="00C36074">
            <w:pPr>
              <w:jc w:val="center"/>
            </w:pPr>
            <w:r>
              <w:rPr>
                <w:color w:val="000000"/>
                <w:szCs w:val="21"/>
              </w:rPr>
              <w:t>迪威尔</w:t>
            </w:r>
          </w:p>
        </w:tc>
        <w:tc>
          <w:tcPr>
            <w:tcW w:w="1276" w:type="dxa"/>
            <w:vAlign w:val="center"/>
          </w:tcPr>
          <w:p w:rsidR="00915372" w:rsidRDefault="00C36074">
            <w:pPr>
              <w:jc w:val="right"/>
            </w:pPr>
            <w:r>
              <w:rPr>
                <w:color w:val="000000"/>
                <w:szCs w:val="21"/>
              </w:rPr>
              <w:t>4,385</w:t>
            </w:r>
          </w:p>
        </w:tc>
        <w:tc>
          <w:tcPr>
            <w:tcW w:w="2181" w:type="dxa"/>
            <w:vAlign w:val="center"/>
          </w:tcPr>
          <w:p w:rsidR="00915372" w:rsidRDefault="00C36074">
            <w:pPr>
              <w:jc w:val="right"/>
            </w:pPr>
            <w:r>
              <w:rPr>
                <w:color w:val="000000"/>
                <w:szCs w:val="21"/>
              </w:rPr>
              <w:t>72,001.70</w:t>
            </w:r>
          </w:p>
        </w:tc>
        <w:tc>
          <w:tcPr>
            <w:tcW w:w="1860" w:type="dxa"/>
            <w:vAlign w:val="center"/>
          </w:tcPr>
          <w:p w:rsidR="00915372" w:rsidRDefault="00C36074">
            <w:pPr>
              <w:jc w:val="right"/>
            </w:pPr>
            <w:r>
              <w:rPr>
                <w:color w:val="000000"/>
                <w:szCs w:val="21"/>
              </w:rPr>
              <w:t>0.05</w:t>
            </w:r>
          </w:p>
        </w:tc>
      </w:tr>
      <w:tr w:rsidR="00915372">
        <w:trPr>
          <w:jc w:val="center"/>
        </w:trPr>
        <w:tc>
          <w:tcPr>
            <w:tcW w:w="817" w:type="dxa"/>
            <w:vAlign w:val="center"/>
          </w:tcPr>
          <w:p w:rsidR="00915372" w:rsidRDefault="00C36074">
            <w:pPr>
              <w:jc w:val="center"/>
            </w:pPr>
            <w:r>
              <w:rPr>
                <w:color w:val="000000"/>
                <w:szCs w:val="21"/>
              </w:rPr>
              <w:t>55</w:t>
            </w:r>
          </w:p>
        </w:tc>
        <w:tc>
          <w:tcPr>
            <w:tcW w:w="1276" w:type="dxa"/>
            <w:vAlign w:val="center"/>
          </w:tcPr>
          <w:p w:rsidR="00915372" w:rsidRDefault="00C36074">
            <w:pPr>
              <w:jc w:val="center"/>
            </w:pPr>
            <w:r>
              <w:rPr>
                <w:color w:val="000000"/>
                <w:szCs w:val="21"/>
              </w:rPr>
              <w:t>688600</w:t>
            </w:r>
          </w:p>
        </w:tc>
        <w:tc>
          <w:tcPr>
            <w:tcW w:w="1701" w:type="dxa"/>
            <w:vAlign w:val="center"/>
          </w:tcPr>
          <w:p w:rsidR="00915372" w:rsidRDefault="00C36074">
            <w:pPr>
              <w:jc w:val="center"/>
            </w:pPr>
            <w:r>
              <w:rPr>
                <w:color w:val="000000"/>
                <w:szCs w:val="21"/>
              </w:rPr>
              <w:t>皖仪科技</w:t>
            </w:r>
          </w:p>
        </w:tc>
        <w:tc>
          <w:tcPr>
            <w:tcW w:w="1276" w:type="dxa"/>
            <w:vAlign w:val="center"/>
          </w:tcPr>
          <w:p w:rsidR="00915372" w:rsidRDefault="00C36074">
            <w:pPr>
              <w:jc w:val="right"/>
            </w:pPr>
            <w:r>
              <w:rPr>
                <w:color w:val="000000"/>
                <w:szCs w:val="21"/>
              </w:rPr>
              <w:t>4,329</w:t>
            </w:r>
          </w:p>
        </w:tc>
        <w:tc>
          <w:tcPr>
            <w:tcW w:w="2181" w:type="dxa"/>
            <w:vAlign w:val="center"/>
          </w:tcPr>
          <w:p w:rsidR="00915372" w:rsidRDefault="00C36074">
            <w:pPr>
              <w:jc w:val="right"/>
            </w:pPr>
            <w:r>
              <w:rPr>
                <w:color w:val="000000"/>
                <w:szCs w:val="21"/>
              </w:rPr>
              <w:t>67,099.50</w:t>
            </w:r>
          </w:p>
        </w:tc>
        <w:tc>
          <w:tcPr>
            <w:tcW w:w="1860" w:type="dxa"/>
            <w:vAlign w:val="center"/>
          </w:tcPr>
          <w:p w:rsidR="00915372" w:rsidRDefault="00C36074">
            <w:pPr>
              <w:jc w:val="right"/>
            </w:pPr>
            <w:r>
              <w:rPr>
                <w:color w:val="000000"/>
                <w:szCs w:val="21"/>
              </w:rPr>
              <w:t>0.04</w:t>
            </w:r>
          </w:p>
        </w:tc>
      </w:tr>
      <w:tr w:rsidR="00915372">
        <w:trPr>
          <w:jc w:val="center"/>
        </w:trPr>
        <w:tc>
          <w:tcPr>
            <w:tcW w:w="817" w:type="dxa"/>
            <w:vAlign w:val="center"/>
          </w:tcPr>
          <w:p w:rsidR="00915372" w:rsidRDefault="00C36074">
            <w:pPr>
              <w:jc w:val="center"/>
            </w:pPr>
            <w:r>
              <w:rPr>
                <w:color w:val="000000"/>
                <w:szCs w:val="21"/>
              </w:rPr>
              <w:t>56</w:t>
            </w:r>
          </w:p>
        </w:tc>
        <w:tc>
          <w:tcPr>
            <w:tcW w:w="1276" w:type="dxa"/>
            <w:vAlign w:val="center"/>
          </w:tcPr>
          <w:p w:rsidR="00915372" w:rsidRDefault="00C36074">
            <w:pPr>
              <w:jc w:val="center"/>
            </w:pPr>
            <w:r>
              <w:rPr>
                <w:color w:val="000000"/>
                <w:szCs w:val="21"/>
              </w:rPr>
              <w:t>688027</w:t>
            </w:r>
          </w:p>
        </w:tc>
        <w:tc>
          <w:tcPr>
            <w:tcW w:w="1701" w:type="dxa"/>
            <w:vAlign w:val="center"/>
          </w:tcPr>
          <w:p w:rsidR="00915372" w:rsidRDefault="00C36074">
            <w:pPr>
              <w:jc w:val="center"/>
            </w:pPr>
            <w:r>
              <w:rPr>
                <w:color w:val="000000"/>
                <w:szCs w:val="21"/>
              </w:rPr>
              <w:t>国盾量子</w:t>
            </w:r>
          </w:p>
        </w:tc>
        <w:tc>
          <w:tcPr>
            <w:tcW w:w="1276" w:type="dxa"/>
            <w:vAlign w:val="center"/>
          </w:tcPr>
          <w:p w:rsidR="00915372" w:rsidRDefault="00C36074">
            <w:pPr>
              <w:jc w:val="right"/>
            </w:pPr>
            <w:r>
              <w:rPr>
                <w:color w:val="000000"/>
                <w:szCs w:val="21"/>
              </w:rPr>
              <w:t>1,745</w:t>
            </w:r>
          </w:p>
        </w:tc>
        <w:tc>
          <w:tcPr>
            <w:tcW w:w="2181" w:type="dxa"/>
            <w:vAlign w:val="center"/>
          </w:tcPr>
          <w:p w:rsidR="00915372" w:rsidRDefault="00C36074">
            <w:pPr>
              <w:jc w:val="right"/>
            </w:pPr>
            <w:r>
              <w:rPr>
                <w:color w:val="000000"/>
                <w:szCs w:val="21"/>
              </w:rPr>
              <w:t>63,134.10</w:t>
            </w:r>
          </w:p>
        </w:tc>
        <w:tc>
          <w:tcPr>
            <w:tcW w:w="1860" w:type="dxa"/>
            <w:vAlign w:val="center"/>
          </w:tcPr>
          <w:p w:rsidR="00915372" w:rsidRDefault="00C36074">
            <w:pPr>
              <w:jc w:val="right"/>
            </w:pPr>
            <w:r>
              <w:rPr>
                <w:color w:val="000000"/>
                <w:szCs w:val="21"/>
              </w:rPr>
              <w:t>0.04</w:t>
            </w:r>
          </w:p>
        </w:tc>
      </w:tr>
      <w:tr w:rsidR="00915372">
        <w:trPr>
          <w:jc w:val="center"/>
        </w:trPr>
        <w:tc>
          <w:tcPr>
            <w:tcW w:w="817" w:type="dxa"/>
            <w:vAlign w:val="center"/>
          </w:tcPr>
          <w:p w:rsidR="00915372" w:rsidRDefault="00C36074">
            <w:pPr>
              <w:jc w:val="center"/>
            </w:pPr>
            <w:r>
              <w:rPr>
                <w:color w:val="000000"/>
                <w:szCs w:val="21"/>
              </w:rPr>
              <w:t>57</w:t>
            </w:r>
          </w:p>
        </w:tc>
        <w:tc>
          <w:tcPr>
            <w:tcW w:w="1276" w:type="dxa"/>
            <w:vAlign w:val="center"/>
          </w:tcPr>
          <w:p w:rsidR="00915372" w:rsidRDefault="00C36074">
            <w:pPr>
              <w:jc w:val="center"/>
            </w:pPr>
            <w:r>
              <w:rPr>
                <w:color w:val="000000"/>
                <w:szCs w:val="21"/>
              </w:rPr>
              <w:t>603087</w:t>
            </w:r>
          </w:p>
        </w:tc>
        <w:tc>
          <w:tcPr>
            <w:tcW w:w="1701" w:type="dxa"/>
            <w:vAlign w:val="center"/>
          </w:tcPr>
          <w:p w:rsidR="00915372" w:rsidRDefault="00C36074">
            <w:pPr>
              <w:jc w:val="center"/>
            </w:pPr>
            <w:r>
              <w:rPr>
                <w:color w:val="000000"/>
                <w:szCs w:val="21"/>
              </w:rPr>
              <w:t>甘李药业</w:t>
            </w:r>
          </w:p>
        </w:tc>
        <w:tc>
          <w:tcPr>
            <w:tcW w:w="1276" w:type="dxa"/>
            <w:vAlign w:val="center"/>
          </w:tcPr>
          <w:p w:rsidR="00915372" w:rsidRDefault="00C36074">
            <w:pPr>
              <w:jc w:val="right"/>
            </w:pPr>
            <w:r>
              <w:rPr>
                <w:color w:val="000000"/>
                <w:szCs w:val="21"/>
              </w:rPr>
              <w:t>495</w:t>
            </w:r>
          </w:p>
        </w:tc>
        <w:tc>
          <w:tcPr>
            <w:tcW w:w="2181" w:type="dxa"/>
            <w:vAlign w:val="center"/>
          </w:tcPr>
          <w:p w:rsidR="00915372" w:rsidRDefault="00C36074">
            <w:pPr>
              <w:jc w:val="right"/>
            </w:pPr>
            <w:r>
              <w:rPr>
                <w:color w:val="000000"/>
                <w:szCs w:val="21"/>
              </w:rPr>
              <w:t>49,648.50</w:t>
            </w:r>
          </w:p>
        </w:tc>
        <w:tc>
          <w:tcPr>
            <w:tcW w:w="1860" w:type="dxa"/>
            <w:vAlign w:val="center"/>
          </w:tcPr>
          <w:p w:rsidR="00915372" w:rsidRDefault="00C36074">
            <w:pPr>
              <w:jc w:val="right"/>
            </w:pPr>
            <w:r>
              <w:rPr>
                <w:color w:val="000000"/>
                <w:szCs w:val="21"/>
              </w:rPr>
              <w:t>0.03</w:t>
            </w:r>
          </w:p>
        </w:tc>
      </w:tr>
      <w:tr w:rsidR="00915372">
        <w:trPr>
          <w:jc w:val="center"/>
        </w:trPr>
        <w:tc>
          <w:tcPr>
            <w:tcW w:w="817" w:type="dxa"/>
            <w:vAlign w:val="center"/>
          </w:tcPr>
          <w:p w:rsidR="00915372" w:rsidRDefault="00C36074">
            <w:pPr>
              <w:jc w:val="center"/>
            </w:pPr>
            <w:r>
              <w:rPr>
                <w:color w:val="000000"/>
                <w:szCs w:val="21"/>
              </w:rPr>
              <w:t>58</w:t>
            </w:r>
          </w:p>
        </w:tc>
        <w:tc>
          <w:tcPr>
            <w:tcW w:w="1276" w:type="dxa"/>
            <w:vAlign w:val="center"/>
          </w:tcPr>
          <w:p w:rsidR="00915372" w:rsidRDefault="00C36074">
            <w:pPr>
              <w:jc w:val="center"/>
            </w:pPr>
            <w:r>
              <w:rPr>
                <w:color w:val="000000"/>
                <w:szCs w:val="21"/>
              </w:rPr>
              <w:t>300842</w:t>
            </w:r>
          </w:p>
        </w:tc>
        <w:tc>
          <w:tcPr>
            <w:tcW w:w="1701" w:type="dxa"/>
            <w:vAlign w:val="center"/>
          </w:tcPr>
          <w:p w:rsidR="00915372" w:rsidRDefault="00C36074">
            <w:pPr>
              <w:jc w:val="center"/>
            </w:pPr>
            <w:r>
              <w:rPr>
                <w:color w:val="000000"/>
                <w:szCs w:val="21"/>
              </w:rPr>
              <w:t>帝科股份</w:t>
            </w:r>
          </w:p>
        </w:tc>
        <w:tc>
          <w:tcPr>
            <w:tcW w:w="1276" w:type="dxa"/>
            <w:vAlign w:val="center"/>
          </w:tcPr>
          <w:p w:rsidR="00915372" w:rsidRDefault="00C36074">
            <w:pPr>
              <w:jc w:val="right"/>
            </w:pPr>
            <w:r>
              <w:rPr>
                <w:color w:val="000000"/>
                <w:szCs w:val="21"/>
              </w:rPr>
              <w:t>455</w:t>
            </w:r>
          </w:p>
        </w:tc>
        <w:tc>
          <w:tcPr>
            <w:tcW w:w="2181" w:type="dxa"/>
            <w:vAlign w:val="center"/>
          </w:tcPr>
          <w:p w:rsidR="00915372" w:rsidRDefault="00C36074">
            <w:pPr>
              <w:jc w:val="right"/>
            </w:pPr>
            <w:r>
              <w:rPr>
                <w:color w:val="000000"/>
                <w:szCs w:val="21"/>
              </w:rPr>
              <w:t>18,527.60</w:t>
            </w:r>
          </w:p>
        </w:tc>
        <w:tc>
          <w:tcPr>
            <w:tcW w:w="1860" w:type="dxa"/>
            <w:vAlign w:val="center"/>
          </w:tcPr>
          <w:p w:rsidR="00915372" w:rsidRDefault="00C36074">
            <w:pPr>
              <w:jc w:val="right"/>
            </w:pPr>
            <w:r>
              <w:rPr>
                <w:color w:val="000000"/>
                <w:szCs w:val="21"/>
              </w:rPr>
              <w:t>0.01</w:t>
            </w:r>
          </w:p>
        </w:tc>
      </w:tr>
      <w:tr w:rsidR="00915372">
        <w:trPr>
          <w:jc w:val="center"/>
        </w:trPr>
        <w:tc>
          <w:tcPr>
            <w:tcW w:w="817" w:type="dxa"/>
            <w:vAlign w:val="center"/>
          </w:tcPr>
          <w:p w:rsidR="00915372" w:rsidRDefault="00C36074">
            <w:pPr>
              <w:jc w:val="center"/>
            </w:pPr>
            <w:r>
              <w:rPr>
                <w:color w:val="000000"/>
                <w:szCs w:val="21"/>
              </w:rPr>
              <w:t>59</w:t>
            </w:r>
          </w:p>
        </w:tc>
        <w:tc>
          <w:tcPr>
            <w:tcW w:w="1276" w:type="dxa"/>
            <w:vAlign w:val="center"/>
          </w:tcPr>
          <w:p w:rsidR="00915372" w:rsidRDefault="00C36074">
            <w:pPr>
              <w:jc w:val="center"/>
            </w:pPr>
            <w:r>
              <w:rPr>
                <w:color w:val="000000"/>
                <w:szCs w:val="21"/>
              </w:rPr>
              <w:t>600956</w:t>
            </w:r>
          </w:p>
        </w:tc>
        <w:tc>
          <w:tcPr>
            <w:tcW w:w="1701" w:type="dxa"/>
            <w:vAlign w:val="center"/>
          </w:tcPr>
          <w:p w:rsidR="00915372" w:rsidRDefault="00C36074">
            <w:pPr>
              <w:jc w:val="center"/>
            </w:pPr>
            <w:r>
              <w:rPr>
                <w:color w:val="000000"/>
                <w:szCs w:val="21"/>
              </w:rPr>
              <w:t>新天绿能</w:t>
            </w:r>
          </w:p>
        </w:tc>
        <w:tc>
          <w:tcPr>
            <w:tcW w:w="1276" w:type="dxa"/>
            <w:vAlign w:val="center"/>
          </w:tcPr>
          <w:p w:rsidR="00915372" w:rsidRDefault="00C36074">
            <w:pPr>
              <w:jc w:val="right"/>
            </w:pPr>
            <w:r>
              <w:rPr>
                <w:color w:val="000000"/>
                <w:szCs w:val="21"/>
              </w:rPr>
              <w:t>2,533</w:t>
            </w:r>
          </w:p>
        </w:tc>
        <w:tc>
          <w:tcPr>
            <w:tcW w:w="2181" w:type="dxa"/>
            <w:vAlign w:val="center"/>
          </w:tcPr>
          <w:p w:rsidR="00915372" w:rsidRDefault="00C36074">
            <w:pPr>
              <w:jc w:val="right"/>
            </w:pPr>
            <w:r>
              <w:rPr>
                <w:color w:val="000000"/>
                <w:szCs w:val="21"/>
              </w:rPr>
              <w:t>12,766.32</w:t>
            </w:r>
          </w:p>
        </w:tc>
        <w:tc>
          <w:tcPr>
            <w:tcW w:w="1860" w:type="dxa"/>
            <w:vAlign w:val="center"/>
          </w:tcPr>
          <w:p w:rsidR="00915372" w:rsidRDefault="00C36074">
            <w:pPr>
              <w:jc w:val="right"/>
            </w:pPr>
            <w:r>
              <w:rPr>
                <w:color w:val="000000"/>
                <w:szCs w:val="21"/>
              </w:rPr>
              <w:t>0.01</w:t>
            </w:r>
          </w:p>
        </w:tc>
      </w:tr>
      <w:tr w:rsidR="00915372">
        <w:trPr>
          <w:jc w:val="center"/>
        </w:trPr>
        <w:tc>
          <w:tcPr>
            <w:tcW w:w="817" w:type="dxa"/>
            <w:vAlign w:val="center"/>
          </w:tcPr>
          <w:p w:rsidR="00915372" w:rsidRDefault="00C36074">
            <w:pPr>
              <w:jc w:val="center"/>
            </w:pPr>
            <w:r>
              <w:rPr>
                <w:color w:val="000000"/>
                <w:szCs w:val="21"/>
              </w:rPr>
              <w:t>60</w:t>
            </w:r>
          </w:p>
        </w:tc>
        <w:tc>
          <w:tcPr>
            <w:tcW w:w="1276" w:type="dxa"/>
            <w:vAlign w:val="center"/>
          </w:tcPr>
          <w:p w:rsidR="00915372" w:rsidRDefault="00C36074">
            <w:pPr>
              <w:jc w:val="center"/>
            </w:pPr>
            <w:r>
              <w:rPr>
                <w:color w:val="000000"/>
                <w:szCs w:val="21"/>
              </w:rPr>
              <w:t>300839</w:t>
            </w:r>
          </w:p>
        </w:tc>
        <w:tc>
          <w:tcPr>
            <w:tcW w:w="1701" w:type="dxa"/>
            <w:vAlign w:val="center"/>
          </w:tcPr>
          <w:p w:rsidR="00915372" w:rsidRDefault="00C36074">
            <w:pPr>
              <w:jc w:val="center"/>
            </w:pPr>
            <w:r>
              <w:rPr>
                <w:color w:val="000000"/>
                <w:szCs w:val="21"/>
              </w:rPr>
              <w:t>博汇股份</w:t>
            </w:r>
          </w:p>
        </w:tc>
        <w:tc>
          <w:tcPr>
            <w:tcW w:w="1276" w:type="dxa"/>
            <w:vAlign w:val="center"/>
          </w:tcPr>
          <w:p w:rsidR="00915372" w:rsidRDefault="00C36074">
            <w:pPr>
              <w:jc w:val="right"/>
            </w:pPr>
            <w:r>
              <w:rPr>
                <w:color w:val="000000"/>
                <w:szCs w:val="21"/>
              </w:rPr>
              <w:t>502</w:t>
            </w:r>
          </w:p>
        </w:tc>
        <w:tc>
          <w:tcPr>
            <w:tcW w:w="2181" w:type="dxa"/>
            <w:vAlign w:val="center"/>
          </w:tcPr>
          <w:p w:rsidR="00915372" w:rsidRDefault="00C36074">
            <w:pPr>
              <w:jc w:val="right"/>
            </w:pPr>
            <w:r>
              <w:rPr>
                <w:color w:val="000000"/>
                <w:szCs w:val="21"/>
              </w:rPr>
              <w:t>11,751.82</w:t>
            </w:r>
          </w:p>
        </w:tc>
        <w:tc>
          <w:tcPr>
            <w:tcW w:w="1860" w:type="dxa"/>
            <w:vAlign w:val="center"/>
          </w:tcPr>
          <w:p w:rsidR="00915372" w:rsidRDefault="00C36074">
            <w:pPr>
              <w:jc w:val="right"/>
            </w:pPr>
            <w:r>
              <w:rPr>
                <w:color w:val="000000"/>
                <w:szCs w:val="21"/>
              </w:rPr>
              <w:t>0.01</w:t>
            </w:r>
          </w:p>
        </w:tc>
      </w:tr>
      <w:tr w:rsidR="00915372">
        <w:trPr>
          <w:jc w:val="center"/>
        </w:trPr>
        <w:tc>
          <w:tcPr>
            <w:tcW w:w="817" w:type="dxa"/>
            <w:vAlign w:val="center"/>
          </w:tcPr>
          <w:p w:rsidR="00915372" w:rsidRDefault="00C36074">
            <w:pPr>
              <w:jc w:val="center"/>
            </w:pPr>
            <w:r>
              <w:rPr>
                <w:color w:val="000000"/>
                <w:szCs w:val="21"/>
              </w:rPr>
              <w:t>61</w:t>
            </w:r>
          </w:p>
        </w:tc>
        <w:tc>
          <w:tcPr>
            <w:tcW w:w="1276" w:type="dxa"/>
            <w:vAlign w:val="center"/>
          </w:tcPr>
          <w:p w:rsidR="00915372" w:rsidRDefault="00C36074">
            <w:pPr>
              <w:jc w:val="center"/>
            </w:pPr>
            <w:r>
              <w:rPr>
                <w:color w:val="000000"/>
                <w:szCs w:val="21"/>
              </w:rPr>
              <w:t>300847</w:t>
            </w:r>
          </w:p>
        </w:tc>
        <w:tc>
          <w:tcPr>
            <w:tcW w:w="1701" w:type="dxa"/>
            <w:vAlign w:val="center"/>
          </w:tcPr>
          <w:p w:rsidR="00915372" w:rsidRDefault="00C36074">
            <w:pPr>
              <w:jc w:val="center"/>
            </w:pPr>
            <w:r>
              <w:rPr>
                <w:color w:val="000000"/>
                <w:szCs w:val="21"/>
              </w:rPr>
              <w:t>中船汉光</w:t>
            </w:r>
          </w:p>
        </w:tc>
        <w:tc>
          <w:tcPr>
            <w:tcW w:w="1276" w:type="dxa"/>
            <w:vAlign w:val="center"/>
          </w:tcPr>
          <w:p w:rsidR="00915372" w:rsidRDefault="00C36074">
            <w:pPr>
              <w:jc w:val="right"/>
            </w:pPr>
            <w:r>
              <w:rPr>
                <w:color w:val="000000"/>
                <w:szCs w:val="21"/>
              </w:rPr>
              <w:t>1,421</w:t>
            </w:r>
          </w:p>
        </w:tc>
        <w:tc>
          <w:tcPr>
            <w:tcW w:w="2181" w:type="dxa"/>
            <w:vAlign w:val="center"/>
          </w:tcPr>
          <w:p w:rsidR="00915372" w:rsidRDefault="00C36074">
            <w:pPr>
              <w:jc w:val="right"/>
            </w:pPr>
            <w:r>
              <w:rPr>
                <w:color w:val="000000"/>
                <w:szCs w:val="21"/>
              </w:rPr>
              <w:t>9,861.74</w:t>
            </w:r>
          </w:p>
        </w:tc>
        <w:tc>
          <w:tcPr>
            <w:tcW w:w="1860" w:type="dxa"/>
            <w:vAlign w:val="center"/>
          </w:tcPr>
          <w:p w:rsidR="00915372" w:rsidRDefault="00C36074">
            <w:pPr>
              <w:jc w:val="right"/>
            </w:pPr>
            <w:r>
              <w:rPr>
                <w:color w:val="000000"/>
                <w:szCs w:val="21"/>
              </w:rPr>
              <w:t>0.01</w:t>
            </w:r>
          </w:p>
        </w:tc>
      </w:tr>
      <w:tr w:rsidR="00915372">
        <w:trPr>
          <w:jc w:val="center"/>
        </w:trPr>
        <w:tc>
          <w:tcPr>
            <w:tcW w:w="817" w:type="dxa"/>
            <w:vAlign w:val="center"/>
          </w:tcPr>
          <w:p w:rsidR="00915372" w:rsidRDefault="00C36074">
            <w:pPr>
              <w:jc w:val="center"/>
            </w:pPr>
            <w:r>
              <w:rPr>
                <w:color w:val="000000"/>
                <w:szCs w:val="21"/>
              </w:rPr>
              <w:t>62</w:t>
            </w:r>
          </w:p>
        </w:tc>
        <w:tc>
          <w:tcPr>
            <w:tcW w:w="1276" w:type="dxa"/>
            <w:vAlign w:val="center"/>
          </w:tcPr>
          <w:p w:rsidR="00915372" w:rsidRDefault="00C36074">
            <w:pPr>
              <w:jc w:val="center"/>
            </w:pPr>
            <w:r>
              <w:rPr>
                <w:color w:val="000000"/>
                <w:szCs w:val="21"/>
              </w:rPr>
              <w:t>300845</w:t>
            </w:r>
          </w:p>
        </w:tc>
        <w:tc>
          <w:tcPr>
            <w:tcW w:w="1701" w:type="dxa"/>
            <w:vAlign w:val="center"/>
          </w:tcPr>
          <w:p w:rsidR="00915372" w:rsidRDefault="00C36074">
            <w:pPr>
              <w:jc w:val="center"/>
            </w:pPr>
            <w:r>
              <w:rPr>
                <w:color w:val="000000"/>
                <w:szCs w:val="21"/>
              </w:rPr>
              <w:t>捷安高科</w:t>
            </w:r>
          </w:p>
        </w:tc>
        <w:tc>
          <w:tcPr>
            <w:tcW w:w="1276" w:type="dxa"/>
            <w:vAlign w:val="center"/>
          </w:tcPr>
          <w:p w:rsidR="00915372" w:rsidRDefault="00C36074">
            <w:pPr>
              <w:jc w:val="right"/>
            </w:pPr>
            <w:r>
              <w:rPr>
                <w:color w:val="000000"/>
                <w:szCs w:val="21"/>
              </w:rPr>
              <w:t>470</w:t>
            </w:r>
          </w:p>
        </w:tc>
        <w:tc>
          <w:tcPr>
            <w:tcW w:w="2181" w:type="dxa"/>
            <w:vAlign w:val="center"/>
          </w:tcPr>
          <w:p w:rsidR="00915372" w:rsidRDefault="00C36074">
            <w:pPr>
              <w:jc w:val="right"/>
            </w:pPr>
            <w:r>
              <w:rPr>
                <w:color w:val="000000"/>
                <w:szCs w:val="21"/>
              </w:rPr>
              <w:t>8,286.10</w:t>
            </w:r>
          </w:p>
        </w:tc>
        <w:tc>
          <w:tcPr>
            <w:tcW w:w="1860" w:type="dxa"/>
            <w:vAlign w:val="center"/>
          </w:tcPr>
          <w:p w:rsidR="00915372" w:rsidRDefault="00C36074">
            <w:pPr>
              <w:jc w:val="right"/>
            </w:pPr>
            <w:r>
              <w:rPr>
                <w:color w:val="000000"/>
                <w:szCs w:val="21"/>
              </w:rPr>
              <w:t>0.01</w:t>
            </w:r>
          </w:p>
        </w:tc>
      </w:tr>
      <w:tr w:rsidR="00915372">
        <w:trPr>
          <w:jc w:val="center"/>
        </w:trPr>
        <w:tc>
          <w:tcPr>
            <w:tcW w:w="817" w:type="dxa"/>
            <w:vAlign w:val="center"/>
          </w:tcPr>
          <w:p w:rsidR="00915372" w:rsidRDefault="00C36074">
            <w:pPr>
              <w:jc w:val="center"/>
            </w:pPr>
            <w:r>
              <w:rPr>
                <w:color w:val="000000"/>
                <w:szCs w:val="21"/>
              </w:rPr>
              <w:t>63</w:t>
            </w:r>
          </w:p>
        </w:tc>
        <w:tc>
          <w:tcPr>
            <w:tcW w:w="1276" w:type="dxa"/>
            <w:vAlign w:val="center"/>
          </w:tcPr>
          <w:p w:rsidR="00915372" w:rsidRDefault="00C36074">
            <w:pPr>
              <w:jc w:val="center"/>
            </w:pPr>
            <w:r>
              <w:rPr>
                <w:color w:val="000000"/>
                <w:szCs w:val="21"/>
              </w:rPr>
              <w:t>300843</w:t>
            </w:r>
          </w:p>
        </w:tc>
        <w:tc>
          <w:tcPr>
            <w:tcW w:w="1701" w:type="dxa"/>
            <w:vAlign w:val="center"/>
          </w:tcPr>
          <w:p w:rsidR="00915372" w:rsidRDefault="00C36074">
            <w:pPr>
              <w:jc w:val="center"/>
            </w:pPr>
            <w:r>
              <w:rPr>
                <w:color w:val="000000"/>
                <w:szCs w:val="21"/>
              </w:rPr>
              <w:t>胜蓝股份</w:t>
            </w:r>
          </w:p>
        </w:tc>
        <w:tc>
          <w:tcPr>
            <w:tcW w:w="1276" w:type="dxa"/>
            <w:vAlign w:val="center"/>
          </w:tcPr>
          <w:p w:rsidR="00915372" w:rsidRDefault="00C36074">
            <w:pPr>
              <w:jc w:val="right"/>
            </w:pPr>
            <w:r>
              <w:rPr>
                <w:color w:val="000000"/>
                <w:szCs w:val="21"/>
              </w:rPr>
              <w:t>751</w:t>
            </w:r>
          </w:p>
        </w:tc>
        <w:tc>
          <w:tcPr>
            <w:tcW w:w="2181" w:type="dxa"/>
            <w:vAlign w:val="center"/>
          </w:tcPr>
          <w:p w:rsidR="00915372" w:rsidRDefault="00C36074">
            <w:pPr>
              <w:jc w:val="right"/>
            </w:pPr>
            <w:r>
              <w:rPr>
                <w:color w:val="000000"/>
                <w:szCs w:val="21"/>
              </w:rPr>
              <w:t>7,517.51</w:t>
            </w:r>
          </w:p>
        </w:tc>
        <w:tc>
          <w:tcPr>
            <w:tcW w:w="1860" w:type="dxa"/>
            <w:vAlign w:val="center"/>
          </w:tcPr>
          <w:p w:rsidR="00915372" w:rsidRDefault="00C36074">
            <w:pPr>
              <w:jc w:val="right"/>
            </w:pPr>
            <w:r>
              <w:rPr>
                <w:color w:val="000000"/>
                <w:szCs w:val="21"/>
              </w:rPr>
              <w:t>0.00</w:t>
            </w:r>
          </w:p>
        </w:tc>
      </w:tr>
      <w:tr w:rsidR="00915372">
        <w:trPr>
          <w:jc w:val="center"/>
        </w:trPr>
        <w:tc>
          <w:tcPr>
            <w:tcW w:w="817" w:type="dxa"/>
            <w:vAlign w:val="center"/>
          </w:tcPr>
          <w:p w:rsidR="00915372" w:rsidRDefault="00C36074">
            <w:pPr>
              <w:jc w:val="center"/>
            </w:pPr>
            <w:r>
              <w:rPr>
                <w:color w:val="000000"/>
                <w:szCs w:val="21"/>
              </w:rPr>
              <w:t>64</w:t>
            </w:r>
          </w:p>
        </w:tc>
        <w:tc>
          <w:tcPr>
            <w:tcW w:w="1276" w:type="dxa"/>
            <w:vAlign w:val="center"/>
          </w:tcPr>
          <w:p w:rsidR="00915372" w:rsidRDefault="00C36074">
            <w:pPr>
              <w:jc w:val="center"/>
            </w:pPr>
            <w:r>
              <w:rPr>
                <w:color w:val="000000"/>
                <w:szCs w:val="21"/>
              </w:rPr>
              <w:t>300840</w:t>
            </w:r>
          </w:p>
        </w:tc>
        <w:tc>
          <w:tcPr>
            <w:tcW w:w="1701" w:type="dxa"/>
            <w:vAlign w:val="center"/>
          </w:tcPr>
          <w:p w:rsidR="00915372" w:rsidRDefault="00C36074">
            <w:pPr>
              <w:jc w:val="center"/>
            </w:pPr>
            <w:r>
              <w:rPr>
                <w:color w:val="000000"/>
                <w:szCs w:val="21"/>
              </w:rPr>
              <w:t>酷特智能</w:t>
            </w:r>
          </w:p>
        </w:tc>
        <w:tc>
          <w:tcPr>
            <w:tcW w:w="1276" w:type="dxa"/>
            <w:vAlign w:val="center"/>
          </w:tcPr>
          <w:p w:rsidR="00915372" w:rsidRDefault="00C36074">
            <w:pPr>
              <w:jc w:val="right"/>
            </w:pPr>
            <w:r>
              <w:rPr>
                <w:color w:val="000000"/>
                <w:szCs w:val="21"/>
              </w:rPr>
              <w:t>1,185</w:t>
            </w:r>
          </w:p>
        </w:tc>
        <w:tc>
          <w:tcPr>
            <w:tcW w:w="2181" w:type="dxa"/>
            <w:vAlign w:val="center"/>
          </w:tcPr>
          <w:p w:rsidR="00915372" w:rsidRDefault="00C36074">
            <w:pPr>
              <w:jc w:val="right"/>
            </w:pPr>
            <w:r>
              <w:rPr>
                <w:color w:val="000000"/>
                <w:szCs w:val="21"/>
              </w:rPr>
              <w:t>7,038.90</w:t>
            </w:r>
          </w:p>
        </w:tc>
        <w:tc>
          <w:tcPr>
            <w:tcW w:w="1860" w:type="dxa"/>
            <w:vAlign w:val="center"/>
          </w:tcPr>
          <w:p w:rsidR="00915372" w:rsidRDefault="00C36074">
            <w:pPr>
              <w:jc w:val="right"/>
            </w:pPr>
            <w:r>
              <w:rPr>
                <w:color w:val="000000"/>
                <w:szCs w:val="21"/>
              </w:rPr>
              <w:t>0.00</w:t>
            </w:r>
          </w:p>
        </w:tc>
      </w:tr>
      <w:tr w:rsidR="00915372">
        <w:trPr>
          <w:jc w:val="center"/>
        </w:trPr>
        <w:tc>
          <w:tcPr>
            <w:tcW w:w="817" w:type="dxa"/>
            <w:vAlign w:val="center"/>
          </w:tcPr>
          <w:p w:rsidR="00915372" w:rsidRDefault="00C36074">
            <w:pPr>
              <w:jc w:val="center"/>
            </w:pPr>
            <w:r>
              <w:rPr>
                <w:color w:val="000000"/>
                <w:szCs w:val="21"/>
              </w:rPr>
              <w:t>65</w:t>
            </w:r>
          </w:p>
        </w:tc>
        <w:tc>
          <w:tcPr>
            <w:tcW w:w="1276" w:type="dxa"/>
            <w:vAlign w:val="center"/>
          </w:tcPr>
          <w:p w:rsidR="00915372" w:rsidRDefault="00C36074">
            <w:pPr>
              <w:jc w:val="center"/>
            </w:pPr>
            <w:r>
              <w:rPr>
                <w:color w:val="000000"/>
                <w:szCs w:val="21"/>
              </w:rPr>
              <w:t>300846</w:t>
            </w:r>
          </w:p>
        </w:tc>
        <w:tc>
          <w:tcPr>
            <w:tcW w:w="1701" w:type="dxa"/>
            <w:vAlign w:val="center"/>
          </w:tcPr>
          <w:p w:rsidR="00915372" w:rsidRDefault="00C36074">
            <w:pPr>
              <w:jc w:val="center"/>
            </w:pPr>
            <w:r>
              <w:rPr>
                <w:color w:val="000000"/>
                <w:szCs w:val="21"/>
              </w:rPr>
              <w:t>首都在线</w:t>
            </w:r>
          </w:p>
        </w:tc>
        <w:tc>
          <w:tcPr>
            <w:tcW w:w="1276" w:type="dxa"/>
            <w:vAlign w:val="center"/>
          </w:tcPr>
          <w:p w:rsidR="00915372" w:rsidRDefault="00C36074">
            <w:pPr>
              <w:jc w:val="right"/>
            </w:pPr>
            <w:r>
              <w:rPr>
                <w:color w:val="000000"/>
                <w:szCs w:val="21"/>
              </w:rPr>
              <w:t>1,131</w:t>
            </w:r>
          </w:p>
        </w:tc>
        <w:tc>
          <w:tcPr>
            <w:tcW w:w="2181" w:type="dxa"/>
            <w:vAlign w:val="center"/>
          </w:tcPr>
          <w:p w:rsidR="00915372" w:rsidRDefault="00C36074">
            <w:pPr>
              <w:jc w:val="right"/>
            </w:pPr>
            <w:r>
              <w:rPr>
                <w:color w:val="000000"/>
                <w:szCs w:val="21"/>
              </w:rPr>
              <w:t>3,811.47</w:t>
            </w:r>
          </w:p>
        </w:tc>
        <w:tc>
          <w:tcPr>
            <w:tcW w:w="1860" w:type="dxa"/>
            <w:vAlign w:val="center"/>
          </w:tcPr>
          <w:p w:rsidR="00915372" w:rsidRDefault="00C36074">
            <w:pPr>
              <w:jc w:val="right"/>
            </w:pPr>
            <w:r>
              <w:rPr>
                <w:color w:val="000000"/>
                <w:szCs w:val="21"/>
              </w:rPr>
              <w:t>0.00</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6" w:name="_Toc374542153"/>
      <w:bookmarkStart w:id="97" w:name="_Toc48664422"/>
      <w:r w:rsidRPr="00885C59">
        <w:rPr>
          <w:rFonts w:ascii="Times New Roman" w:hAnsi="Times New Roman"/>
          <w:kern w:val="0"/>
          <w:sz w:val="21"/>
          <w:szCs w:val="21"/>
        </w:rPr>
        <w:t>7.4</w:t>
      </w:r>
      <w:bookmarkStart w:id="98" w:name="_Toc234814103"/>
      <w:r w:rsidRPr="00885C59">
        <w:rPr>
          <w:rFonts w:ascii="Times New Roman" w:hAnsi="Times New Roman" w:hint="eastAsia"/>
          <w:kern w:val="0"/>
          <w:sz w:val="21"/>
          <w:szCs w:val="21"/>
        </w:rPr>
        <w:t>报告期内股票投资组合的重大变动</w:t>
      </w:r>
      <w:bookmarkEnd w:id="96"/>
      <w:bookmarkEnd w:id="98"/>
      <w:bookmarkEnd w:id="97"/>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7.4.1 </w:t>
      </w:r>
      <w:r w:rsidRPr="00885C59">
        <w:rPr>
          <w:rFonts w:hint="eastAsia"/>
          <w:b/>
          <w:bCs/>
          <w:color w:val="000000"/>
          <w:szCs w:val="21"/>
        </w:rPr>
        <w:t>累计买入金额超出</w:t>
      </w:r>
      <w:r w:rsidR="00FB519A" w:rsidRPr="0091212A">
        <w:rPr>
          <w:rFonts w:ascii="宋体" w:hAnsi="宋体" w:hint="eastAsia"/>
          <w:b/>
          <w:color w:val="000000"/>
          <w:kern w:val="0"/>
          <w:szCs w:val="21"/>
        </w:rPr>
        <w:t>期初</w:t>
      </w:r>
      <w:r w:rsidRPr="00885C59">
        <w:rPr>
          <w:rFonts w:hint="eastAsia"/>
          <w:b/>
          <w:bCs/>
          <w:color w:val="000000"/>
          <w:szCs w:val="21"/>
        </w:rPr>
        <w:t>基金资产净值</w:t>
      </w:r>
      <w:r w:rsidRPr="00885C59">
        <w:rPr>
          <w:b/>
          <w:bCs/>
          <w:color w:val="000000"/>
          <w:szCs w:val="21"/>
        </w:rPr>
        <w:t>2%</w:t>
      </w:r>
      <w:r w:rsidRPr="00885C59">
        <w:rPr>
          <w:rFonts w:hint="eastAsia"/>
          <w:b/>
          <w:bCs/>
          <w:color w:val="000000"/>
          <w:szCs w:val="21"/>
        </w:rPr>
        <w:t>或前</w:t>
      </w:r>
      <w:r w:rsidRPr="00885C59">
        <w:rPr>
          <w:b/>
          <w:bCs/>
          <w:color w:val="000000"/>
          <w:szCs w:val="21"/>
        </w:rPr>
        <w:t>20</w:t>
      </w:r>
      <w:r w:rsidRPr="00885C59">
        <w:rPr>
          <w:rFonts w:hint="eastAsia"/>
          <w:b/>
          <w:bCs/>
          <w:color w:val="000000"/>
          <w:szCs w:val="21"/>
        </w:rPr>
        <w:t>名的股票明细</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9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943"/>
        <w:gridCol w:w="1701"/>
      </w:tblGrid>
      <w:tr w:rsidR="00F516C9" w:rsidRPr="00885C59" w:rsidTr="00307250">
        <w:trPr>
          <w:jc w:val="center"/>
        </w:trPr>
        <w:tc>
          <w:tcPr>
            <w:tcW w:w="870" w:type="dxa"/>
            <w:vAlign w:val="center"/>
          </w:tcPr>
          <w:p w:rsidR="00F516C9" w:rsidRPr="00885C59" w:rsidRDefault="00F516C9" w:rsidP="0070173B">
            <w:pPr>
              <w:jc w:val="center"/>
              <w:rPr>
                <w:color w:val="000000"/>
                <w:szCs w:val="21"/>
              </w:rPr>
            </w:pPr>
            <w:r w:rsidRPr="00885C59">
              <w:rPr>
                <w:rFonts w:hint="eastAsia"/>
                <w:color w:val="000000"/>
                <w:szCs w:val="21"/>
              </w:rPr>
              <w:t>序号</w:t>
            </w:r>
          </w:p>
        </w:tc>
        <w:tc>
          <w:tcPr>
            <w:tcW w:w="1650" w:type="dxa"/>
            <w:vAlign w:val="center"/>
          </w:tcPr>
          <w:p w:rsidR="00F516C9" w:rsidRPr="00885C59" w:rsidRDefault="00F516C9" w:rsidP="0070173B">
            <w:pPr>
              <w:jc w:val="center"/>
              <w:rPr>
                <w:color w:val="000000"/>
                <w:szCs w:val="21"/>
              </w:rPr>
            </w:pPr>
            <w:r w:rsidRPr="00885C59">
              <w:rPr>
                <w:rFonts w:hint="eastAsia"/>
                <w:color w:val="000000"/>
                <w:szCs w:val="21"/>
              </w:rPr>
              <w:t>股票代码</w:t>
            </w:r>
          </w:p>
        </w:tc>
        <w:tc>
          <w:tcPr>
            <w:tcW w:w="1980" w:type="dxa"/>
            <w:vAlign w:val="center"/>
          </w:tcPr>
          <w:p w:rsidR="00F516C9" w:rsidRPr="00885C59" w:rsidRDefault="00F516C9" w:rsidP="0070173B">
            <w:pPr>
              <w:jc w:val="center"/>
              <w:rPr>
                <w:color w:val="000000"/>
                <w:szCs w:val="21"/>
              </w:rPr>
            </w:pPr>
            <w:r w:rsidRPr="00885C59">
              <w:rPr>
                <w:rFonts w:hint="eastAsia"/>
                <w:color w:val="000000"/>
                <w:szCs w:val="21"/>
              </w:rPr>
              <w:t>股票名称</w:t>
            </w:r>
          </w:p>
        </w:tc>
        <w:tc>
          <w:tcPr>
            <w:tcW w:w="2943" w:type="dxa"/>
            <w:vAlign w:val="center"/>
          </w:tcPr>
          <w:p w:rsidR="00F516C9" w:rsidRPr="00885C59" w:rsidRDefault="00F516C9" w:rsidP="0070173B">
            <w:pPr>
              <w:jc w:val="center"/>
              <w:rPr>
                <w:color w:val="000000"/>
                <w:szCs w:val="21"/>
              </w:rPr>
            </w:pPr>
            <w:r w:rsidRPr="00885C59">
              <w:rPr>
                <w:rFonts w:hint="eastAsia"/>
                <w:color w:val="000000"/>
                <w:szCs w:val="21"/>
              </w:rPr>
              <w:t>本期累计买入金额</w:t>
            </w:r>
          </w:p>
        </w:tc>
        <w:tc>
          <w:tcPr>
            <w:tcW w:w="1701" w:type="dxa"/>
            <w:vAlign w:val="center"/>
          </w:tcPr>
          <w:p w:rsidR="00F516C9" w:rsidRPr="00885C59" w:rsidRDefault="00F516C9" w:rsidP="0070173B">
            <w:pPr>
              <w:jc w:val="center"/>
              <w:rPr>
                <w:color w:val="000000"/>
                <w:szCs w:val="21"/>
              </w:rPr>
            </w:pPr>
            <w:r w:rsidRPr="00885C59">
              <w:rPr>
                <w:rFonts w:hint="eastAsia"/>
                <w:color w:val="000000"/>
                <w:szCs w:val="21"/>
              </w:rPr>
              <w:t>占</w:t>
            </w:r>
            <w:r w:rsidR="003C646C" w:rsidRPr="007D70B4">
              <w:rPr>
                <w:color w:val="000000"/>
                <w:kern w:val="0"/>
                <w:szCs w:val="21"/>
              </w:rPr>
              <w:t>期初</w:t>
            </w:r>
            <w:r w:rsidRPr="00885C59">
              <w:rPr>
                <w:rFonts w:hint="eastAsia"/>
                <w:color w:val="000000"/>
                <w:szCs w:val="21"/>
              </w:rPr>
              <w:t>基金资产净值比例（％）</w:t>
            </w:r>
          </w:p>
        </w:tc>
      </w:tr>
      <w:tr w:rsidR="00915372">
        <w:trPr>
          <w:jc w:val="center"/>
        </w:trPr>
        <w:tc>
          <w:tcPr>
            <w:tcW w:w="870" w:type="dxa"/>
            <w:vAlign w:val="center"/>
          </w:tcPr>
          <w:p w:rsidR="00915372" w:rsidRDefault="00C36074">
            <w:pPr>
              <w:jc w:val="center"/>
            </w:pPr>
            <w:r>
              <w:rPr>
                <w:szCs w:val="21"/>
              </w:rPr>
              <w:t>1</w:t>
            </w:r>
          </w:p>
        </w:tc>
        <w:tc>
          <w:tcPr>
            <w:tcW w:w="1650" w:type="dxa"/>
            <w:vAlign w:val="center"/>
          </w:tcPr>
          <w:p w:rsidR="00915372" w:rsidRDefault="00C36074">
            <w:pPr>
              <w:jc w:val="center"/>
            </w:pPr>
            <w:r>
              <w:rPr>
                <w:szCs w:val="21"/>
              </w:rPr>
              <w:t>600862</w:t>
            </w:r>
          </w:p>
        </w:tc>
        <w:tc>
          <w:tcPr>
            <w:tcW w:w="1980" w:type="dxa"/>
            <w:vAlign w:val="center"/>
          </w:tcPr>
          <w:p w:rsidR="00915372" w:rsidRDefault="00C36074">
            <w:pPr>
              <w:jc w:val="center"/>
            </w:pPr>
            <w:r>
              <w:rPr>
                <w:szCs w:val="21"/>
              </w:rPr>
              <w:t>中航高科</w:t>
            </w:r>
          </w:p>
        </w:tc>
        <w:tc>
          <w:tcPr>
            <w:tcW w:w="2943" w:type="dxa"/>
            <w:vAlign w:val="center"/>
          </w:tcPr>
          <w:p w:rsidR="00915372" w:rsidRDefault="00C36074">
            <w:pPr>
              <w:jc w:val="right"/>
            </w:pPr>
            <w:r>
              <w:rPr>
                <w:szCs w:val="21"/>
              </w:rPr>
              <w:t>3,127,054.00</w:t>
            </w:r>
          </w:p>
        </w:tc>
        <w:tc>
          <w:tcPr>
            <w:tcW w:w="1701" w:type="dxa"/>
            <w:vAlign w:val="center"/>
          </w:tcPr>
          <w:p w:rsidR="00915372" w:rsidRDefault="00C36074">
            <w:pPr>
              <w:jc w:val="right"/>
            </w:pPr>
            <w:r>
              <w:rPr>
                <w:szCs w:val="21"/>
              </w:rPr>
              <w:t>1.64</w:t>
            </w:r>
          </w:p>
        </w:tc>
      </w:tr>
      <w:tr w:rsidR="00915372">
        <w:trPr>
          <w:jc w:val="center"/>
        </w:trPr>
        <w:tc>
          <w:tcPr>
            <w:tcW w:w="870" w:type="dxa"/>
            <w:vAlign w:val="center"/>
          </w:tcPr>
          <w:p w:rsidR="00915372" w:rsidRDefault="00C36074">
            <w:pPr>
              <w:jc w:val="center"/>
            </w:pPr>
            <w:r>
              <w:rPr>
                <w:szCs w:val="21"/>
              </w:rPr>
              <w:t>2</w:t>
            </w:r>
          </w:p>
        </w:tc>
        <w:tc>
          <w:tcPr>
            <w:tcW w:w="1650" w:type="dxa"/>
            <w:vAlign w:val="center"/>
          </w:tcPr>
          <w:p w:rsidR="00915372" w:rsidRDefault="00C36074">
            <w:pPr>
              <w:jc w:val="center"/>
            </w:pPr>
            <w:r>
              <w:rPr>
                <w:szCs w:val="21"/>
              </w:rPr>
              <w:t>601989</w:t>
            </w:r>
          </w:p>
        </w:tc>
        <w:tc>
          <w:tcPr>
            <w:tcW w:w="1980" w:type="dxa"/>
            <w:vAlign w:val="center"/>
          </w:tcPr>
          <w:p w:rsidR="00915372" w:rsidRDefault="00C36074">
            <w:pPr>
              <w:jc w:val="center"/>
            </w:pPr>
            <w:r>
              <w:rPr>
                <w:szCs w:val="21"/>
              </w:rPr>
              <w:t>中国重工</w:t>
            </w:r>
          </w:p>
        </w:tc>
        <w:tc>
          <w:tcPr>
            <w:tcW w:w="2943" w:type="dxa"/>
            <w:vAlign w:val="center"/>
          </w:tcPr>
          <w:p w:rsidR="00915372" w:rsidRDefault="00C36074">
            <w:pPr>
              <w:jc w:val="right"/>
            </w:pPr>
            <w:r>
              <w:rPr>
                <w:szCs w:val="21"/>
              </w:rPr>
              <w:t>2,539,573.00</w:t>
            </w:r>
          </w:p>
        </w:tc>
        <w:tc>
          <w:tcPr>
            <w:tcW w:w="1701" w:type="dxa"/>
            <w:vAlign w:val="center"/>
          </w:tcPr>
          <w:p w:rsidR="00915372" w:rsidRDefault="00C36074">
            <w:pPr>
              <w:jc w:val="right"/>
            </w:pPr>
            <w:r>
              <w:rPr>
                <w:szCs w:val="21"/>
              </w:rPr>
              <w:t>1.33</w:t>
            </w:r>
          </w:p>
        </w:tc>
      </w:tr>
      <w:tr w:rsidR="00915372">
        <w:trPr>
          <w:jc w:val="center"/>
        </w:trPr>
        <w:tc>
          <w:tcPr>
            <w:tcW w:w="870" w:type="dxa"/>
            <w:vAlign w:val="center"/>
          </w:tcPr>
          <w:p w:rsidR="00915372" w:rsidRDefault="00C36074">
            <w:pPr>
              <w:jc w:val="center"/>
            </w:pPr>
            <w:r>
              <w:rPr>
                <w:szCs w:val="21"/>
              </w:rPr>
              <w:t>3</w:t>
            </w:r>
          </w:p>
        </w:tc>
        <w:tc>
          <w:tcPr>
            <w:tcW w:w="1650" w:type="dxa"/>
            <w:vAlign w:val="center"/>
          </w:tcPr>
          <w:p w:rsidR="00915372" w:rsidRDefault="00C36074">
            <w:pPr>
              <w:jc w:val="center"/>
            </w:pPr>
            <w:r>
              <w:rPr>
                <w:szCs w:val="21"/>
              </w:rPr>
              <w:t>603712</w:t>
            </w:r>
          </w:p>
        </w:tc>
        <w:tc>
          <w:tcPr>
            <w:tcW w:w="1980" w:type="dxa"/>
            <w:vAlign w:val="center"/>
          </w:tcPr>
          <w:p w:rsidR="00915372" w:rsidRDefault="00C36074">
            <w:pPr>
              <w:jc w:val="center"/>
            </w:pPr>
            <w:r>
              <w:rPr>
                <w:szCs w:val="21"/>
              </w:rPr>
              <w:t>七一二</w:t>
            </w:r>
          </w:p>
        </w:tc>
        <w:tc>
          <w:tcPr>
            <w:tcW w:w="2943" w:type="dxa"/>
            <w:vAlign w:val="center"/>
          </w:tcPr>
          <w:p w:rsidR="00915372" w:rsidRDefault="00C36074">
            <w:pPr>
              <w:jc w:val="right"/>
            </w:pPr>
            <w:r>
              <w:rPr>
                <w:szCs w:val="21"/>
              </w:rPr>
              <w:t>2,504,494.00</w:t>
            </w:r>
          </w:p>
        </w:tc>
        <w:tc>
          <w:tcPr>
            <w:tcW w:w="1701" w:type="dxa"/>
            <w:vAlign w:val="center"/>
          </w:tcPr>
          <w:p w:rsidR="00915372" w:rsidRDefault="00C36074">
            <w:pPr>
              <w:jc w:val="right"/>
            </w:pPr>
            <w:r>
              <w:rPr>
                <w:szCs w:val="21"/>
              </w:rPr>
              <w:t>1.31</w:t>
            </w:r>
          </w:p>
        </w:tc>
      </w:tr>
      <w:tr w:rsidR="00915372">
        <w:trPr>
          <w:jc w:val="center"/>
        </w:trPr>
        <w:tc>
          <w:tcPr>
            <w:tcW w:w="870" w:type="dxa"/>
            <w:vAlign w:val="center"/>
          </w:tcPr>
          <w:p w:rsidR="00915372" w:rsidRDefault="00C36074">
            <w:pPr>
              <w:jc w:val="center"/>
            </w:pPr>
            <w:r>
              <w:rPr>
                <w:szCs w:val="21"/>
              </w:rPr>
              <w:t>4</w:t>
            </w:r>
          </w:p>
        </w:tc>
        <w:tc>
          <w:tcPr>
            <w:tcW w:w="1650" w:type="dxa"/>
            <w:vAlign w:val="center"/>
          </w:tcPr>
          <w:p w:rsidR="00915372" w:rsidRDefault="00C36074">
            <w:pPr>
              <w:jc w:val="center"/>
            </w:pPr>
            <w:r>
              <w:rPr>
                <w:szCs w:val="21"/>
              </w:rPr>
              <w:t>600316</w:t>
            </w:r>
          </w:p>
        </w:tc>
        <w:tc>
          <w:tcPr>
            <w:tcW w:w="1980" w:type="dxa"/>
            <w:vAlign w:val="center"/>
          </w:tcPr>
          <w:p w:rsidR="00915372" w:rsidRDefault="00C36074">
            <w:pPr>
              <w:jc w:val="center"/>
            </w:pPr>
            <w:r>
              <w:rPr>
                <w:szCs w:val="21"/>
              </w:rPr>
              <w:t>洪都航空</w:t>
            </w:r>
          </w:p>
        </w:tc>
        <w:tc>
          <w:tcPr>
            <w:tcW w:w="2943" w:type="dxa"/>
            <w:vAlign w:val="center"/>
          </w:tcPr>
          <w:p w:rsidR="00915372" w:rsidRDefault="00C36074">
            <w:pPr>
              <w:jc w:val="right"/>
            </w:pPr>
            <w:r>
              <w:rPr>
                <w:szCs w:val="21"/>
              </w:rPr>
              <w:t>1,992,401.00</w:t>
            </w:r>
          </w:p>
        </w:tc>
        <w:tc>
          <w:tcPr>
            <w:tcW w:w="1701" w:type="dxa"/>
            <w:vAlign w:val="center"/>
          </w:tcPr>
          <w:p w:rsidR="00915372" w:rsidRDefault="00C36074">
            <w:pPr>
              <w:jc w:val="right"/>
            </w:pPr>
            <w:r>
              <w:rPr>
                <w:szCs w:val="21"/>
              </w:rPr>
              <w:t>1.05</w:t>
            </w:r>
          </w:p>
        </w:tc>
      </w:tr>
      <w:tr w:rsidR="00915372">
        <w:trPr>
          <w:jc w:val="center"/>
        </w:trPr>
        <w:tc>
          <w:tcPr>
            <w:tcW w:w="870" w:type="dxa"/>
            <w:vAlign w:val="center"/>
          </w:tcPr>
          <w:p w:rsidR="00915372" w:rsidRDefault="00C36074">
            <w:pPr>
              <w:jc w:val="center"/>
            </w:pPr>
            <w:r>
              <w:rPr>
                <w:szCs w:val="21"/>
              </w:rPr>
              <w:t>5</w:t>
            </w:r>
          </w:p>
        </w:tc>
        <w:tc>
          <w:tcPr>
            <w:tcW w:w="1650" w:type="dxa"/>
            <w:vAlign w:val="center"/>
          </w:tcPr>
          <w:p w:rsidR="00915372" w:rsidRDefault="00C36074">
            <w:pPr>
              <w:jc w:val="center"/>
            </w:pPr>
            <w:r>
              <w:rPr>
                <w:szCs w:val="21"/>
              </w:rPr>
              <w:t>002338</w:t>
            </w:r>
          </w:p>
        </w:tc>
        <w:tc>
          <w:tcPr>
            <w:tcW w:w="1980" w:type="dxa"/>
            <w:vAlign w:val="center"/>
          </w:tcPr>
          <w:p w:rsidR="00915372" w:rsidRDefault="00C36074">
            <w:pPr>
              <w:jc w:val="center"/>
            </w:pPr>
            <w:r>
              <w:rPr>
                <w:szCs w:val="21"/>
              </w:rPr>
              <w:t>奥普光电</w:t>
            </w:r>
          </w:p>
        </w:tc>
        <w:tc>
          <w:tcPr>
            <w:tcW w:w="2943" w:type="dxa"/>
            <w:vAlign w:val="center"/>
          </w:tcPr>
          <w:p w:rsidR="00915372" w:rsidRDefault="00C36074">
            <w:pPr>
              <w:jc w:val="right"/>
            </w:pPr>
            <w:r>
              <w:rPr>
                <w:szCs w:val="21"/>
              </w:rPr>
              <w:t>1,486,031.00</w:t>
            </w:r>
          </w:p>
        </w:tc>
        <w:tc>
          <w:tcPr>
            <w:tcW w:w="1701" w:type="dxa"/>
            <w:vAlign w:val="center"/>
          </w:tcPr>
          <w:p w:rsidR="00915372" w:rsidRDefault="00C36074">
            <w:pPr>
              <w:jc w:val="right"/>
            </w:pPr>
            <w:r>
              <w:rPr>
                <w:szCs w:val="21"/>
              </w:rPr>
              <w:t>0.78</w:t>
            </w:r>
          </w:p>
        </w:tc>
      </w:tr>
      <w:tr w:rsidR="00915372">
        <w:trPr>
          <w:jc w:val="center"/>
        </w:trPr>
        <w:tc>
          <w:tcPr>
            <w:tcW w:w="870" w:type="dxa"/>
            <w:vAlign w:val="center"/>
          </w:tcPr>
          <w:p w:rsidR="00915372" w:rsidRDefault="00C36074">
            <w:pPr>
              <w:jc w:val="center"/>
            </w:pPr>
            <w:r>
              <w:rPr>
                <w:szCs w:val="21"/>
              </w:rPr>
              <w:t>6</w:t>
            </w:r>
          </w:p>
        </w:tc>
        <w:tc>
          <w:tcPr>
            <w:tcW w:w="1650" w:type="dxa"/>
            <w:vAlign w:val="center"/>
          </w:tcPr>
          <w:p w:rsidR="00915372" w:rsidRDefault="00C36074">
            <w:pPr>
              <w:jc w:val="center"/>
            </w:pPr>
            <w:r>
              <w:rPr>
                <w:szCs w:val="21"/>
              </w:rPr>
              <w:t>300034</w:t>
            </w:r>
          </w:p>
        </w:tc>
        <w:tc>
          <w:tcPr>
            <w:tcW w:w="1980" w:type="dxa"/>
            <w:vAlign w:val="center"/>
          </w:tcPr>
          <w:p w:rsidR="00915372" w:rsidRDefault="00C36074">
            <w:pPr>
              <w:jc w:val="center"/>
            </w:pPr>
            <w:r>
              <w:rPr>
                <w:szCs w:val="21"/>
              </w:rPr>
              <w:t>钢研高纳</w:t>
            </w:r>
          </w:p>
        </w:tc>
        <w:tc>
          <w:tcPr>
            <w:tcW w:w="2943" w:type="dxa"/>
            <w:vAlign w:val="center"/>
          </w:tcPr>
          <w:p w:rsidR="00915372" w:rsidRDefault="00C36074">
            <w:pPr>
              <w:jc w:val="right"/>
            </w:pPr>
            <w:r>
              <w:rPr>
                <w:szCs w:val="21"/>
              </w:rPr>
              <w:t>1,397,096.16</w:t>
            </w:r>
          </w:p>
        </w:tc>
        <w:tc>
          <w:tcPr>
            <w:tcW w:w="1701" w:type="dxa"/>
            <w:vAlign w:val="center"/>
          </w:tcPr>
          <w:p w:rsidR="00915372" w:rsidRDefault="00C36074">
            <w:pPr>
              <w:jc w:val="right"/>
            </w:pPr>
            <w:r>
              <w:rPr>
                <w:szCs w:val="21"/>
              </w:rPr>
              <w:t>0.73</w:t>
            </w:r>
          </w:p>
        </w:tc>
      </w:tr>
      <w:tr w:rsidR="00915372">
        <w:trPr>
          <w:jc w:val="center"/>
        </w:trPr>
        <w:tc>
          <w:tcPr>
            <w:tcW w:w="870" w:type="dxa"/>
            <w:vAlign w:val="center"/>
          </w:tcPr>
          <w:p w:rsidR="00915372" w:rsidRDefault="00C36074">
            <w:pPr>
              <w:jc w:val="center"/>
            </w:pPr>
            <w:r>
              <w:rPr>
                <w:szCs w:val="21"/>
              </w:rPr>
              <w:t>7</w:t>
            </w:r>
          </w:p>
        </w:tc>
        <w:tc>
          <w:tcPr>
            <w:tcW w:w="1650" w:type="dxa"/>
            <w:vAlign w:val="center"/>
          </w:tcPr>
          <w:p w:rsidR="00915372" w:rsidRDefault="00C36074">
            <w:pPr>
              <w:jc w:val="center"/>
            </w:pPr>
            <w:r>
              <w:rPr>
                <w:szCs w:val="21"/>
              </w:rPr>
              <w:t>600764</w:t>
            </w:r>
          </w:p>
        </w:tc>
        <w:tc>
          <w:tcPr>
            <w:tcW w:w="1980" w:type="dxa"/>
            <w:vAlign w:val="center"/>
          </w:tcPr>
          <w:p w:rsidR="00915372" w:rsidRDefault="00C36074">
            <w:pPr>
              <w:jc w:val="center"/>
            </w:pPr>
            <w:r>
              <w:rPr>
                <w:szCs w:val="21"/>
              </w:rPr>
              <w:t>中国海防</w:t>
            </w:r>
          </w:p>
        </w:tc>
        <w:tc>
          <w:tcPr>
            <w:tcW w:w="2943" w:type="dxa"/>
            <w:vAlign w:val="center"/>
          </w:tcPr>
          <w:p w:rsidR="00915372" w:rsidRDefault="00C36074">
            <w:pPr>
              <w:jc w:val="right"/>
            </w:pPr>
            <w:r>
              <w:rPr>
                <w:szCs w:val="21"/>
              </w:rPr>
              <w:t>1,190,322.00</w:t>
            </w:r>
          </w:p>
        </w:tc>
        <w:tc>
          <w:tcPr>
            <w:tcW w:w="1701" w:type="dxa"/>
            <w:vAlign w:val="center"/>
          </w:tcPr>
          <w:p w:rsidR="00915372" w:rsidRDefault="00C36074">
            <w:pPr>
              <w:jc w:val="right"/>
            </w:pPr>
            <w:r>
              <w:rPr>
                <w:szCs w:val="21"/>
              </w:rPr>
              <w:t>0.62</w:t>
            </w:r>
          </w:p>
        </w:tc>
      </w:tr>
      <w:tr w:rsidR="00915372">
        <w:trPr>
          <w:jc w:val="center"/>
        </w:trPr>
        <w:tc>
          <w:tcPr>
            <w:tcW w:w="870" w:type="dxa"/>
            <w:vAlign w:val="center"/>
          </w:tcPr>
          <w:p w:rsidR="00915372" w:rsidRDefault="00C36074">
            <w:pPr>
              <w:jc w:val="center"/>
            </w:pPr>
            <w:r>
              <w:rPr>
                <w:szCs w:val="21"/>
              </w:rPr>
              <w:t>8</w:t>
            </w:r>
          </w:p>
        </w:tc>
        <w:tc>
          <w:tcPr>
            <w:tcW w:w="1650" w:type="dxa"/>
            <w:vAlign w:val="center"/>
          </w:tcPr>
          <w:p w:rsidR="00915372" w:rsidRDefault="00C36074">
            <w:pPr>
              <w:jc w:val="center"/>
            </w:pPr>
            <w:r>
              <w:rPr>
                <w:szCs w:val="21"/>
              </w:rPr>
              <w:t>300696</w:t>
            </w:r>
          </w:p>
        </w:tc>
        <w:tc>
          <w:tcPr>
            <w:tcW w:w="1980" w:type="dxa"/>
            <w:vAlign w:val="center"/>
          </w:tcPr>
          <w:p w:rsidR="00915372" w:rsidRDefault="00C36074">
            <w:pPr>
              <w:jc w:val="center"/>
            </w:pPr>
            <w:r>
              <w:rPr>
                <w:szCs w:val="21"/>
              </w:rPr>
              <w:t>爱乐达</w:t>
            </w:r>
          </w:p>
        </w:tc>
        <w:tc>
          <w:tcPr>
            <w:tcW w:w="2943" w:type="dxa"/>
            <w:vAlign w:val="center"/>
          </w:tcPr>
          <w:p w:rsidR="00915372" w:rsidRDefault="00C36074">
            <w:pPr>
              <w:jc w:val="right"/>
            </w:pPr>
            <w:r>
              <w:rPr>
                <w:szCs w:val="21"/>
              </w:rPr>
              <w:t>973,064.00</w:t>
            </w:r>
          </w:p>
        </w:tc>
        <w:tc>
          <w:tcPr>
            <w:tcW w:w="1701" w:type="dxa"/>
            <w:vAlign w:val="center"/>
          </w:tcPr>
          <w:p w:rsidR="00915372" w:rsidRDefault="00C36074">
            <w:pPr>
              <w:jc w:val="right"/>
            </w:pPr>
            <w:r>
              <w:rPr>
                <w:szCs w:val="21"/>
              </w:rPr>
              <w:t>0.51</w:t>
            </w:r>
          </w:p>
        </w:tc>
      </w:tr>
      <w:tr w:rsidR="00915372">
        <w:trPr>
          <w:jc w:val="center"/>
        </w:trPr>
        <w:tc>
          <w:tcPr>
            <w:tcW w:w="870" w:type="dxa"/>
            <w:vAlign w:val="center"/>
          </w:tcPr>
          <w:p w:rsidR="00915372" w:rsidRDefault="00C36074">
            <w:pPr>
              <w:jc w:val="center"/>
            </w:pPr>
            <w:r>
              <w:rPr>
                <w:szCs w:val="21"/>
              </w:rPr>
              <w:t>9</w:t>
            </w:r>
          </w:p>
        </w:tc>
        <w:tc>
          <w:tcPr>
            <w:tcW w:w="1650" w:type="dxa"/>
            <w:vAlign w:val="center"/>
          </w:tcPr>
          <w:p w:rsidR="00915372" w:rsidRDefault="00C36074">
            <w:pPr>
              <w:jc w:val="center"/>
            </w:pPr>
            <w:r>
              <w:rPr>
                <w:szCs w:val="21"/>
              </w:rPr>
              <w:t>300762</w:t>
            </w:r>
          </w:p>
        </w:tc>
        <w:tc>
          <w:tcPr>
            <w:tcW w:w="1980" w:type="dxa"/>
            <w:vAlign w:val="center"/>
          </w:tcPr>
          <w:p w:rsidR="00915372" w:rsidRDefault="00C36074">
            <w:pPr>
              <w:jc w:val="center"/>
            </w:pPr>
            <w:r>
              <w:rPr>
                <w:szCs w:val="21"/>
              </w:rPr>
              <w:t>上海瀚讯</w:t>
            </w:r>
          </w:p>
        </w:tc>
        <w:tc>
          <w:tcPr>
            <w:tcW w:w="2943" w:type="dxa"/>
            <w:vAlign w:val="center"/>
          </w:tcPr>
          <w:p w:rsidR="00915372" w:rsidRDefault="00C36074">
            <w:pPr>
              <w:jc w:val="right"/>
            </w:pPr>
            <w:r>
              <w:rPr>
                <w:szCs w:val="21"/>
              </w:rPr>
              <w:t>934,379.18</w:t>
            </w:r>
          </w:p>
        </w:tc>
        <w:tc>
          <w:tcPr>
            <w:tcW w:w="1701" w:type="dxa"/>
            <w:vAlign w:val="center"/>
          </w:tcPr>
          <w:p w:rsidR="00915372" w:rsidRDefault="00C36074">
            <w:pPr>
              <w:jc w:val="right"/>
            </w:pPr>
            <w:r>
              <w:rPr>
                <w:szCs w:val="21"/>
              </w:rPr>
              <w:t>0.49</w:t>
            </w:r>
          </w:p>
        </w:tc>
      </w:tr>
      <w:tr w:rsidR="00915372">
        <w:trPr>
          <w:jc w:val="center"/>
        </w:trPr>
        <w:tc>
          <w:tcPr>
            <w:tcW w:w="870" w:type="dxa"/>
            <w:vAlign w:val="center"/>
          </w:tcPr>
          <w:p w:rsidR="00915372" w:rsidRDefault="00C36074">
            <w:pPr>
              <w:jc w:val="center"/>
            </w:pPr>
            <w:r>
              <w:rPr>
                <w:szCs w:val="21"/>
              </w:rPr>
              <w:t>10</w:t>
            </w:r>
          </w:p>
        </w:tc>
        <w:tc>
          <w:tcPr>
            <w:tcW w:w="1650" w:type="dxa"/>
            <w:vAlign w:val="center"/>
          </w:tcPr>
          <w:p w:rsidR="00915372" w:rsidRDefault="00C36074">
            <w:pPr>
              <w:jc w:val="center"/>
            </w:pPr>
            <w:r>
              <w:rPr>
                <w:szCs w:val="21"/>
              </w:rPr>
              <w:t>000561</w:t>
            </w:r>
          </w:p>
        </w:tc>
        <w:tc>
          <w:tcPr>
            <w:tcW w:w="1980" w:type="dxa"/>
            <w:vAlign w:val="center"/>
          </w:tcPr>
          <w:p w:rsidR="00915372" w:rsidRDefault="00C36074">
            <w:pPr>
              <w:jc w:val="center"/>
            </w:pPr>
            <w:r>
              <w:rPr>
                <w:szCs w:val="21"/>
              </w:rPr>
              <w:t>烽火电子</w:t>
            </w:r>
          </w:p>
        </w:tc>
        <w:tc>
          <w:tcPr>
            <w:tcW w:w="2943" w:type="dxa"/>
            <w:vAlign w:val="center"/>
          </w:tcPr>
          <w:p w:rsidR="00915372" w:rsidRDefault="00C36074">
            <w:pPr>
              <w:jc w:val="right"/>
            </w:pPr>
            <w:r>
              <w:rPr>
                <w:szCs w:val="21"/>
              </w:rPr>
              <w:t>702,359.00</w:t>
            </w:r>
          </w:p>
        </w:tc>
        <w:tc>
          <w:tcPr>
            <w:tcW w:w="1701" w:type="dxa"/>
            <w:vAlign w:val="center"/>
          </w:tcPr>
          <w:p w:rsidR="00915372" w:rsidRDefault="00C36074">
            <w:pPr>
              <w:jc w:val="right"/>
            </w:pPr>
            <w:r>
              <w:rPr>
                <w:szCs w:val="21"/>
              </w:rPr>
              <w:t>0.37</w:t>
            </w:r>
          </w:p>
        </w:tc>
      </w:tr>
      <w:tr w:rsidR="00915372">
        <w:trPr>
          <w:jc w:val="center"/>
        </w:trPr>
        <w:tc>
          <w:tcPr>
            <w:tcW w:w="870" w:type="dxa"/>
            <w:vAlign w:val="center"/>
          </w:tcPr>
          <w:p w:rsidR="00915372" w:rsidRDefault="00C36074">
            <w:pPr>
              <w:jc w:val="center"/>
            </w:pPr>
            <w:r>
              <w:rPr>
                <w:szCs w:val="21"/>
              </w:rPr>
              <w:t>11</w:t>
            </w:r>
          </w:p>
        </w:tc>
        <w:tc>
          <w:tcPr>
            <w:tcW w:w="1650" w:type="dxa"/>
            <w:vAlign w:val="center"/>
          </w:tcPr>
          <w:p w:rsidR="00915372" w:rsidRDefault="00C36074">
            <w:pPr>
              <w:jc w:val="center"/>
            </w:pPr>
            <w:r>
              <w:rPr>
                <w:szCs w:val="21"/>
              </w:rPr>
              <w:t>300777</w:t>
            </w:r>
          </w:p>
        </w:tc>
        <w:tc>
          <w:tcPr>
            <w:tcW w:w="1980" w:type="dxa"/>
            <w:vAlign w:val="center"/>
          </w:tcPr>
          <w:p w:rsidR="00915372" w:rsidRDefault="00C36074">
            <w:pPr>
              <w:jc w:val="center"/>
            </w:pPr>
            <w:r>
              <w:rPr>
                <w:szCs w:val="21"/>
              </w:rPr>
              <w:t>中简科技</w:t>
            </w:r>
          </w:p>
        </w:tc>
        <w:tc>
          <w:tcPr>
            <w:tcW w:w="2943" w:type="dxa"/>
            <w:vAlign w:val="center"/>
          </w:tcPr>
          <w:p w:rsidR="00915372" w:rsidRDefault="00C36074">
            <w:pPr>
              <w:jc w:val="right"/>
            </w:pPr>
            <w:r>
              <w:rPr>
                <w:szCs w:val="21"/>
              </w:rPr>
              <w:t>479,089.00</w:t>
            </w:r>
          </w:p>
        </w:tc>
        <w:tc>
          <w:tcPr>
            <w:tcW w:w="1701" w:type="dxa"/>
            <w:vAlign w:val="center"/>
          </w:tcPr>
          <w:p w:rsidR="00915372" w:rsidRDefault="00C36074">
            <w:pPr>
              <w:jc w:val="right"/>
            </w:pPr>
            <w:r>
              <w:rPr>
                <w:szCs w:val="21"/>
              </w:rPr>
              <w:t>0.25</w:t>
            </w:r>
          </w:p>
        </w:tc>
      </w:tr>
      <w:tr w:rsidR="00915372">
        <w:trPr>
          <w:jc w:val="center"/>
        </w:trPr>
        <w:tc>
          <w:tcPr>
            <w:tcW w:w="870" w:type="dxa"/>
            <w:vAlign w:val="center"/>
          </w:tcPr>
          <w:p w:rsidR="00915372" w:rsidRDefault="00C36074">
            <w:pPr>
              <w:jc w:val="center"/>
            </w:pPr>
            <w:r>
              <w:rPr>
                <w:szCs w:val="21"/>
              </w:rPr>
              <w:t>12</w:t>
            </w:r>
          </w:p>
        </w:tc>
        <w:tc>
          <w:tcPr>
            <w:tcW w:w="1650" w:type="dxa"/>
            <w:vAlign w:val="center"/>
          </w:tcPr>
          <w:p w:rsidR="00915372" w:rsidRDefault="00C36074">
            <w:pPr>
              <w:jc w:val="center"/>
            </w:pPr>
            <w:r>
              <w:rPr>
                <w:szCs w:val="21"/>
              </w:rPr>
              <w:t>688266</w:t>
            </w:r>
          </w:p>
        </w:tc>
        <w:tc>
          <w:tcPr>
            <w:tcW w:w="1980" w:type="dxa"/>
            <w:vAlign w:val="center"/>
          </w:tcPr>
          <w:p w:rsidR="00915372" w:rsidRDefault="00C36074">
            <w:pPr>
              <w:jc w:val="center"/>
            </w:pPr>
            <w:r>
              <w:rPr>
                <w:szCs w:val="21"/>
              </w:rPr>
              <w:t>泽璟制药</w:t>
            </w:r>
          </w:p>
        </w:tc>
        <w:tc>
          <w:tcPr>
            <w:tcW w:w="2943" w:type="dxa"/>
            <w:vAlign w:val="center"/>
          </w:tcPr>
          <w:p w:rsidR="00915372" w:rsidRDefault="00C36074">
            <w:pPr>
              <w:jc w:val="right"/>
            </w:pPr>
            <w:r>
              <w:rPr>
                <w:szCs w:val="21"/>
              </w:rPr>
              <w:t>373,014.24</w:t>
            </w:r>
          </w:p>
        </w:tc>
        <w:tc>
          <w:tcPr>
            <w:tcW w:w="1701" w:type="dxa"/>
            <w:vAlign w:val="center"/>
          </w:tcPr>
          <w:p w:rsidR="00915372" w:rsidRDefault="00C36074">
            <w:pPr>
              <w:jc w:val="right"/>
            </w:pPr>
            <w:r>
              <w:rPr>
                <w:szCs w:val="21"/>
              </w:rPr>
              <w:t>0.20</w:t>
            </w:r>
          </w:p>
        </w:tc>
      </w:tr>
      <w:tr w:rsidR="00915372">
        <w:trPr>
          <w:jc w:val="center"/>
        </w:trPr>
        <w:tc>
          <w:tcPr>
            <w:tcW w:w="870" w:type="dxa"/>
            <w:vAlign w:val="center"/>
          </w:tcPr>
          <w:p w:rsidR="00915372" w:rsidRDefault="00C36074">
            <w:pPr>
              <w:jc w:val="center"/>
            </w:pPr>
            <w:r>
              <w:rPr>
                <w:szCs w:val="21"/>
              </w:rPr>
              <w:t>13</w:t>
            </w:r>
          </w:p>
        </w:tc>
        <w:tc>
          <w:tcPr>
            <w:tcW w:w="1650" w:type="dxa"/>
            <w:vAlign w:val="center"/>
          </w:tcPr>
          <w:p w:rsidR="00915372" w:rsidRDefault="00C36074">
            <w:pPr>
              <w:jc w:val="center"/>
            </w:pPr>
            <w:r>
              <w:rPr>
                <w:szCs w:val="21"/>
              </w:rPr>
              <w:t>688169</w:t>
            </w:r>
          </w:p>
        </w:tc>
        <w:tc>
          <w:tcPr>
            <w:tcW w:w="1980" w:type="dxa"/>
            <w:vAlign w:val="center"/>
          </w:tcPr>
          <w:p w:rsidR="00915372" w:rsidRDefault="00C36074">
            <w:pPr>
              <w:jc w:val="center"/>
            </w:pPr>
            <w:r>
              <w:rPr>
                <w:szCs w:val="21"/>
              </w:rPr>
              <w:t>石头科技</w:t>
            </w:r>
          </w:p>
        </w:tc>
        <w:tc>
          <w:tcPr>
            <w:tcW w:w="2943" w:type="dxa"/>
            <w:vAlign w:val="center"/>
          </w:tcPr>
          <w:p w:rsidR="00915372" w:rsidRDefault="00C36074">
            <w:pPr>
              <w:jc w:val="right"/>
            </w:pPr>
            <w:r>
              <w:rPr>
                <w:szCs w:val="21"/>
              </w:rPr>
              <w:t>340,255.60</w:t>
            </w:r>
          </w:p>
        </w:tc>
        <w:tc>
          <w:tcPr>
            <w:tcW w:w="1701" w:type="dxa"/>
            <w:vAlign w:val="center"/>
          </w:tcPr>
          <w:p w:rsidR="00915372" w:rsidRDefault="00C36074">
            <w:pPr>
              <w:jc w:val="right"/>
            </w:pPr>
            <w:r>
              <w:rPr>
                <w:szCs w:val="21"/>
              </w:rPr>
              <w:t>0.18</w:t>
            </w:r>
          </w:p>
        </w:tc>
      </w:tr>
      <w:tr w:rsidR="00915372">
        <w:trPr>
          <w:jc w:val="center"/>
        </w:trPr>
        <w:tc>
          <w:tcPr>
            <w:tcW w:w="870" w:type="dxa"/>
            <w:vAlign w:val="center"/>
          </w:tcPr>
          <w:p w:rsidR="00915372" w:rsidRDefault="00C36074">
            <w:pPr>
              <w:jc w:val="center"/>
            </w:pPr>
            <w:r>
              <w:rPr>
                <w:szCs w:val="21"/>
              </w:rPr>
              <w:t>14</w:t>
            </w:r>
          </w:p>
        </w:tc>
        <w:tc>
          <w:tcPr>
            <w:tcW w:w="1650" w:type="dxa"/>
            <w:vAlign w:val="center"/>
          </w:tcPr>
          <w:p w:rsidR="00915372" w:rsidRDefault="00C36074">
            <w:pPr>
              <w:jc w:val="center"/>
            </w:pPr>
            <w:r>
              <w:rPr>
                <w:szCs w:val="21"/>
              </w:rPr>
              <w:t>300581</w:t>
            </w:r>
          </w:p>
        </w:tc>
        <w:tc>
          <w:tcPr>
            <w:tcW w:w="1980" w:type="dxa"/>
            <w:vAlign w:val="center"/>
          </w:tcPr>
          <w:p w:rsidR="00915372" w:rsidRDefault="00C36074">
            <w:pPr>
              <w:jc w:val="center"/>
            </w:pPr>
            <w:r>
              <w:rPr>
                <w:szCs w:val="21"/>
              </w:rPr>
              <w:t>晨曦航空</w:t>
            </w:r>
          </w:p>
        </w:tc>
        <w:tc>
          <w:tcPr>
            <w:tcW w:w="2943" w:type="dxa"/>
            <w:vAlign w:val="center"/>
          </w:tcPr>
          <w:p w:rsidR="00915372" w:rsidRDefault="00C36074">
            <w:pPr>
              <w:jc w:val="right"/>
            </w:pPr>
            <w:r>
              <w:rPr>
                <w:szCs w:val="21"/>
              </w:rPr>
              <w:t>328,878.00</w:t>
            </w:r>
          </w:p>
        </w:tc>
        <w:tc>
          <w:tcPr>
            <w:tcW w:w="1701" w:type="dxa"/>
            <w:vAlign w:val="center"/>
          </w:tcPr>
          <w:p w:rsidR="00915372" w:rsidRDefault="00C36074">
            <w:pPr>
              <w:jc w:val="right"/>
            </w:pPr>
            <w:r>
              <w:rPr>
                <w:szCs w:val="21"/>
              </w:rPr>
              <w:t>0.17</w:t>
            </w:r>
          </w:p>
        </w:tc>
      </w:tr>
      <w:tr w:rsidR="00915372">
        <w:trPr>
          <w:jc w:val="center"/>
        </w:trPr>
        <w:tc>
          <w:tcPr>
            <w:tcW w:w="870" w:type="dxa"/>
            <w:vAlign w:val="center"/>
          </w:tcPr>
          <w:p w:rsidR="00915372" w:rsidRDefault="00C36074">
            <w:pPr>
              <w:jc w:val="center"/>
            </w:pPr>
            <w:r>
              <w:rPr>
                <w:szCs w:val="21"/>
              </w:rPr>
              <w:t>15</w:t>
            </w:r>
          </w:p>
        </w:tc>
        <w:tc>
          <w:tcPr>
            <w:tcW w:w="1650" w:type="dxa"/>
            <w:vAlign w:val="center"/>
          </w:tcPr>
          <w:p w:rsidR="00915372" w:rsidRDefault="00C36074">
            <w:pPr>
              <w:jc w:val="center"/>
            </w:pPr>
            <w:r>
              <w:rPr>
                <w:szCs w:val="21"/>
              </w:rPr>
              <w:t>000768</w:t>
            </w:r>
          </w:p>
        </w:tc>
        <w:tc>
          <w:tcPr>
            <w:tcW w:w="1980" w:type="dxa"/>
            <w:vAlign w:val="center"/>
          </w:tcPr>
          <w:p w:rsidR="00915372" w:rsidRDefault="00C36074">
            <w:pPr>
              <w:jc w:val="center"/>
            </w:pPr>
            <w:r>
              <w:rPr>
                <w:szCs w:val="21"/>
              </w:rPr>
              <w:t>中航飞机</w:t>
            </w:r>
          </w:p>
        </w:tc>
        <w:tc>
          <w:tcPr>
            <w:tcW w:w="2943" w:type="dxa"/>
            <w:vAlign w:val="center"/>
          </w:tcPr>
          <w:p w:rsidR="00915372" w:rsidRDefault="00C36074">
            <w:pPr>
              <w:jc w:val="right"/>
            </w:pPr>
            <w:r>
              <w:rPr>
                <w:szCs w:val="21"/>
              </w:rPr>
              <w:t>302,478.00</w:t>
            </w:r>
          </w:p>
        </w:tc>
        <w:tc>
          <w:tcPr>
            <w:tcW w:w="1701" w:type="dxa"/>
            <w:vAlign w:val="center"/>
          </w:tcPr>
          <w:p w:rsidR="00915372" w:rsidRDefault="00C36074">
            <w:pPr>
              <w:jc w:val="right"/>
            </w:pPr>
            <w:r>
              <w:rPr>
                <w:szCs w:val="21"/>
              </w:rPr>
              <w:t>0.16</w:t>
            </w:r>
          </w:p>
        </w:tc>
      </w:tr>
      <w:tr w:rsidR="00915372">
        <w:trPr>
          <w:jc w:val="center"/>
        </w:trPr>
        <w:tc>
          <w:tcPr>
            <w:tcW w:w="870" w:type="dxa"/>
            <w:vAlign w:val="center"/>
          </w:tcPr>
          <w:p w:rsidR="00915372" w:rsidRDefault="00C36074">
            <w:pPr>
              <w:jc w:val="center"/>
            </w:pPr>
            <w:r>
              <w:rPr>
                <w:szCs w:val="21"/>
              </w:rPr>
              <w:t>16</w:t>
            </w:r>
          </w:p>
        </w:tc>
        <w:tc>
          <w:tcPr>
            <w:tcW w:w="1650" w:type="dxa"/>
            <w:vAlign w:val="center"/>
          </w:tcPr>
          <w:p w:rsidR="00915372" w:rsidRDefault="00C36074">
            <w:pPr>
              <w:jc w:val="center"/>
            </w:pPr>
            <w:r>
              <w:rPr>
                <w:szCs w:val="21"/>
              </w:rPr>
              <w:t>002465</w:t>
            </w:r>
          </w:p>
        </w:tc>
        <w:tc>
          <w:tcPr>
            <w:tcW w:w="1980" w:type="dxa"/>
            <w:vAlign w:val="center"/>
          </w:tcPr>
          <w:p w:rsidR="00915372" w:rsidRDefault="00C36074">
            <w:pPr>
              <w:jc w:val="center"/>
            </w:pPr>
            <w:r>
              <w:rPr>
                <w:szCs w:val="21"/>
              </w:rPr>
              <w:t>海格通信</w:t>
            </w:r>
          </w:p>
        </w:tc>
        <w:tc>
          <w:tcPr>
            <w:tcW w:w="2943" w:type="dxa"/>
            <w:vAlign w:val="center"/>
          </w:tcPr>
          <w:p w:rsidR="00915372" w:rsidRDefault="00C36074">
            <w:pPr>
              <w:jc w:val="right"/>
            </w:pPr>
            <w:r>
              <w:rPr>
                <w:szCs w:val="21"/>
              </w:rPr>
              <w:t>274,630.00</w:t>
            </w:r>
          </w:p>
        </w:tc>
        <w:tc>
          <w:tcPr>
            <w:tcW w:w="1701" w:type="dxa"/>
            <w:vAlign w:val="center"/>
          </w:tcPr>
          <w:p w:rsidR="00915372" w:rsidRDefault="00C36074">
            <w:pPr>
              <w:jc w:val="right"/>
            </w:pPr>
            <w:r>
              <w:rPr>
                <w:szCs w:val="21"/>
              </w:rPr>
              <w:t>0.14</w:t>
            </w:r>
          </w:p>
        </w:tc>
      </w:tr>
      <w:tr w:rsidR="00915372">
        <w:trPr>
          <w:jc w:val="center"/>
        </w:trPr>
        <w:tc>
          <w:tcPr>
            <w:tcW w:w="870" w:type="dxa"/>
            <w:vAlign w:val="center"/>
          </w:tcPr>
          <w:p w:rsidR="00915372" w:rsidRDefault="00C36074">
            <w:pPr>
              <w:jc w:val="center"/>
            </w:pPr>
            <w:r>
              <w:rPr>
                <w:szCs w:val="21"/>
              </w:rPr>
              <w:t>17</w:t>
            </w:r>
          </w:p>
        </w:tc>
        <w:tc>
          <w:tcPr>
            <w:tcW w:w="1650" w:type="dxa"/>
            <w:vAlign w:val="center"/>
          </w:tcPr>
          <w:p w:rsidR="00915372" w:rsidRDefault="00C36074">
            <w:pPr>
              <w:jc w:val="center"/>
            </w:pPr>
            <w:r>
              <w:rPr>
                <w:szCs w:val="21"/>
              </w:rPr>
              <w:t>600893</w:t>
            </w:r>
          </w:p>
        </w:tc>
        <w:tc>
          <w:tcPr>
            <w:tcW w:w="1980" w:type="dxa"/>
            <w:vAlign w:val="center"/>
          </w:tcPr>
          <w:p w:rsidR="00915372" w:rsidRDefault="00C36074">
            <w:pPr>
              <w:jc w:val="center"/>
            </w:pPr>
            <w:r>
              <w:rPr>
                <w:szCs w:val="21"/>
              </w:rPr>
              <w:t>航发动力</w:t>
            </w:r>
          </w:p>
        </w:tc>
        <w:tc>
          <w:tcPr>
            <w:tcW w:w="2943" w:type="dxa"/>
            <w:vAlign w:val="center"/>
          </w:tcPr>
          <w:p w:rsidR="00915372" w:rsidRDefault="00C36074">
            <w:pPr>
              <w:jc w:val="right"/>
            </w:pPr>
            <w:r>
              <w:rPr>
                <w:szCs w:val="21"/>
              </w:rPr>
              <w:t>268,353.00</w:t>
            </w:r>
          </w:p>
        </w:tc>
        <w:tc>
          <w:tcPr>
            <w:tcW w:w="1701" w:type="dxa"/>
            <w:vAlign w:val="center"/>
          </w:tcPr>
          <w:p w:rsidR="00915372" w:rsidRDefault="00C36074">
            <w:pPr>
              <w:jc w:val="right"/>
            </w:pPr>
            <w:r>
              <w:rPr>
                <w:szCs w:val="21"/>
              </w:rPr>
              <w:t>0.14</w:t>
            </w:r>
          </w:p>
        </w:tc>
      </w:tr>
      <w:tr w:rsidR="00915372">
        <w:trPr>
          <w:jc w:val="center"/>
        </w:trPr>
        <w:tc>
          <w:tcPr>
            <w:tcW w:w="870" w:type="dxa"/>
            <w:vAlign w:val="center"/>
          </w:tcPr>
          <w:p w:rsidR="00915372" w:rsidRDefault="00C36074">
            <w:pPr>
              <w:jc w:val="center"/>
            </w:pPr>
            <w:r>
              <w:rPr>
                <w:szCs w:val="21"/>
              </w:rPr>
              <w:t>18</w:t>
            </w:r>
          </w:p>
        </w:tc>
        <w:tc>
          <w:tcPr>
            <w:tcW w:w="1650" w:type="dxa"/>
            <w:vAlign w:val="center"/>
          </w:tcPr>
          <w:p w:rsidR="00915372" w:rsidRDefault="00C36074">
            <w:pPr>
              <w:jc w:val="center"/>
            </w:pPr>
            <w:r>
              <w:rPr>
                <w:szCs w:val="21"/>
              </w:rPr>
              <w:t>688126</w:t>
            </w:r>
          </w:p>
        </w:tc>
        <w:tc>
          <w:tcPr>
            <w:tcW w:w="1980" w:type="dxa"/>
            <w:vAlign w:val="center"/>
          </w:tcPr>
          <w:p w:rsidR="00915372" w:rsidRDefault="00C36074">
            <w:pPr>
              <w:jc w:val="center"/>
            </w:pPr>
            <w:r>
              <w:rPr>
                <w:szCs w:val="21"/>
              </w:rPr>
              <w:t>沪硅产业</w:t>
            </w:r>
          </w:p>
        </w:tc>
        <w:tc>
          <w:tcPr>
            <w:tcW w:w="2943" w:type="dxa"/>
            <w:vAlign w:val="center"/>
          </w:tcPr>
          <w:p w:rsidR="00915372" w:rsidRDefault="00C36074">
            <w:pPr>
              <w:jc w:val="right"/>
            </w:pPr>
            <w:r>
              <w:rPr>
                <w:szCs w:val="21"/>
              </w:rPr>
              <w:t>250,208.69</w:t>
            </w:r>
          </w:p>
        </w:tc>
        <w:tc>
          <w:tcPr>
            <w:tcW w:w="1701" w:type="dxa"/>
            <w:vAlign w:val="center"/>
          </w:tcPr>
          <w:p w:rsidR="00915372" w:rsidRDefault="00C36074">
            <w:pPr>
              <w:jc w:val="right"/>
            </w:pPr>
            <w:r>
              <w:rPr>
                <w:szCs w:val="21"/>
              </w:rPr>
              <w:t>0.13</w:t>
            </w:r>
          </w:p>
        </w:tc>
      </w:tr>
      <w:tr w:rsidR="00915372">
        <w:trPr>
          <w:jc w:val="center"/>
        </w:trPr>
        <w:tc>
          <w:tcPr>
            <w:tcW w:w="870" w:type="dxa"/>
            <w:vAlign w:val="center"/>
          </w:tcPr>
          <w:p w:rsidR="00915372" w:rsidRDefault="00C36074">
            <w:pPr>
              <w:jc w:val="center"/>
            </w:pPr>
            <w:r>
              <w:rPr>
                <w:szCs w:val="21"/>
              </w:rPr>
              <w:t>19</w:t>
            </w:r>
          </w:p>
        </w:tc>
        <w:tc>
          <w:tcPr>
            <w:tcW w:w="1650" w:type="dxa"/>
            <w:vAlign w:val="center"/>
          </w:tcPr>
          <w:p w:rsidR="00915372" w:rsidRDefault="00C36074">
            <w:pPr>
              <w:jc w:val="center"/>
            </w:pPr>
            <w:r>
              <w:rPr>
                <w:szCs w:val="21"/>
              </w:rPr>
              <w:t>002179</w:t>
            </w:r>
          </w:p>
        </w:tc>
        <w:tc>
          <w:tcPr>
            <w:tcW w:w="1980" w:type="dxa"/>
            <w:vAlign w:val="center"/>
          </w:tcPr>
          <w:p w:rsidR="00915372" w:rsidRDefault="00C36074">
            <w:pPr>
              <w:jc w:val="center"/>
            </w:pPr>
            <w:r>
              <w:rPr>
                <w:szCs w:val="21"/>
              </w:rPr>
              <w:t>中航光电</w:t>
            </w:r>
          </w:p>
        </w:tc>
        <w:tc>
          <w:tcPr>
            <w:tcW w:w="2943" w:type="dxa"/>
            <w:vAlign w:val="center"/>
          </w:tcPr>
          <w:p w:rsidR="00915372" w:rsidRDefault="00C36074">
            <w:pPr>
              <w:jc w:val="right"/>
            </w:pPr>
            <w:r>
              <w:rPr>
                <w:szCs w:val="21"/>
              </w:rPr>
              <w:t>246,698.00</w:t>
            </w:r>
          </w:p>
        </w:tc>
        <w:tc>
          <w:tcPr>
            <w:tcW w:w="1701" w:type="dxa"/>
            <w:vAlign w:val="center"/>
          </w:tcPr>
          <w:p w:rsidR="00915372" w:rsidRDefault="00C36074">
            <w:pPr>
              <w:jc w:val="right"/>
            </w:pPr>
            <w:r>
              <w:rPr>
                <w:szCs w:val="21"/>
              </w:rPr>
              <w:t>0.13</w:t>
            </w:r>
          </w:p>
        </w:tc>
      </w:tr>
      <w:tr w:rsidR="00915372">
        <w:trPr>
          <w:jc w:val="center"/>
        </w:trPr>
        <w:tc>
          <w:tcPr>
            <w:tcW w:w="870" w:type="dxa"/>
            <w:vAlign w:val="center"/>
          </w:tcPr>
          <w:p w:rsidR="00915372" w:rsidRDefault="00C36074">
            <w:pPr>
              <w:jc w:val="center"/>
            </w:pPr>
            <w:r>
              <w:rPr>
                <w:szCs w:val="21"/>
              </w:rPr>
              <w:t>20</w:t>
            </w:r>
          </w:p>
        </w:tc>
        <w:tc>
          <w:tcPr>
            <w:tcW w:w="1650" w:type="dxa"/>
            <w:vAlign w:val="center"/>
          </w:tcPr>
          <w:p w:rsidR="00915372" w:rsidRDefault="00C36074">
            <w:pPr>
              <w:jc w:val="center"/>
            </w:pPr>
            <w:r>
              <w:rPr>
                <w:szCs w:val="21"/>
              </w:rPr>
              <w:t>600118</w:t>
            </w:r>
          </w:p>
        </w:tc>
        <w:tc>
          <w:tcPr>
            <w:tcW w:w="1980" w:type="dxa"/>
            <w:vAlign w:val="center"/>
          </w:tcPr>
          <w:p w:rsidR="00915372" w:rsidRDefault="00C36074">
            <w:pPr>
              <w:jc w:val="center"/>
            </w:pPr>
            <w:r>
              <w:rPr>
                <w:szCs w:val="21"/>
              </w:rPr>
              <w:t>中国卫星</w:t>
            </w:r>
          </w:p>
        </w:tc>
        <w:tc>
          <w:tcPr>
            <w:tcW w:w="2943" w:type="dxa"/>
            <w:vAlign w:val="center"/>
          </w:tcPr>
          <w:p w:rsidR="00915372" w:rsidRDefault="00C36074">
            <w:pPr>
              <w:jc w:val="right"/>
            </w:pPr>
            <w:r>
              <w:rPr>
                <w:szCs w:val="21"/>
              </w:rPr>
              <w:t>223,490.00</w:t>
            </w:r>
          </w:p>
        </w:tc>
        <w:tc>
          <w:tcPr>
            <w:tcW w:w="1701" w:type="dxa"/>
            <w:vAlign w:val="center"/>
          </w:tcPr>
          <w:p w:rsidR="00915372" w:rsidRDefault="00C36074">
            <w:pPr>
              <w:jc w:val="right"/>
            </w:pPr>
            <w:r>
              <w:rPr>
                <w:szCs w:val="21"/>
              </w:rPr>
              <w:t>0.12</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注：买入金额按买卖成交金额（成交单价乘以成交数量）填列，不考虑相关交易费用。</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7.4.2 </w:t>
      </w:r>
      <w:r w:rsidRPr="00885C59">
        <w:rPr>
          <w:rFonts w:hint="eastAsia"/>
          <w:b/>
          <w:bCs/>
          <w:color w:val="000000"/>
          <w:szCs w:val="21"/>
        </w:rPr>
        <w:t>累计卖出金额超出</w:t>
      </w:r>
      <w:r w:rsidR="00FB519A" w:rsidRPr="0091212A">
        <w:rPr>
          <w:rFonts w:ascii="宋体" w:hAnsi="宋体" w:hint="eastAsia"/>
          <w:b/>
          <w:color w:val="000000"/>
          <w:kern w:val="0"/>
          <w:szCs w:val="21"/>
        </w:rPr>
        <w:t>期初</w:t>
      </w:r>
      <w:r w:rsidRPr="00885C59">
        <w:rPr>
          <w:rFonts w:hint="eastAsia"/>
          <w:b/>
          <w:bCs/>
          <w:color w:val="000000"/>
          <w:szCs w:val="21"/>
        </w:rPr>
        <w:t>基金资产净值</w:t>
      </w:r>
      <w:r w:rsidRPr="00885C59">
        <w:rPr>
          <w:b/>
          <w:bCs/>
          <w:color w:val="000000"/>
          <w:szCs w:val="21"/>
        </w:rPr>
        <w:t>2%</w:t>
      </w:r>
      <w:r w:rsidRPr="00885C59">
        <w:rPr>
          <w:rFonts w:hint="eastAsia"/>
          <w:b/>
          <w:bCs/>
          <w:color w:val="000000"/>
          <w:szCs w:val="21"/>
        </w:rPr>
        <w:t>或前</w:t>
      </w:r>
      <w:r w:rsidRPr="00885C59">
        <w:rPr>
          <w:b/>
          <w:bCs/>
          <w:color w:val="000000"/>
          <w:szCs w:val="21"/>
        </w:rPr>
        <w:t>20</w:t>
      </w:r>
      <w:r w:rsidRPr="00885C59">
        <w:rPr>
          <w:rFonts w:hint="eastAsia"/>
          <w:b/>
          <w:bCs/>
          <w:color w:val="000000"/>
          <w:szCs w:val="21"/>
        </w:rPr>
        <w:t>名的股票明细</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9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943"/>
        <w:gridCol w:w="1701"/>
      </w:tblGrid>
      <w:tr w:rsidR="00F516C9" w:rsidRPr="00885C59" w:rsidTr="00307250">
        <w:trPr>
          <w:jc w:val="center"/>
        </w:trPr>
        <w:tc>
          <w:tcPr>
            <w:tcW w:w="870" w:type="dxa"/>
            <w:vAlign w:val="center"/>
          </w:tcPr>
          <w:p w:rsidR="00F516C9" w:rsidRPr="00885C59" w:rsidRDefault="00F516C9" w:rsidP="0070173B">
            <w:pPr>
              <w:jc w:val="center"/>
              <w:rPr>
                <w:color w:val="000000"/>
                <w:szCs w:val="21"/>
              </w:rPr>
            </w:pPr>
            <w:r w:rsidRPr="00885C59">
              <w:rPr>
                <w:rFonts w:hint="eastAsia"/>
                <w:color w:val="000000"/>
                <w:szCs w:val="21"/>
              </w:rPr>
              <w:t>序号</w:t>
            </w:r>
          </w:p>
        </w:tc>
        <w:tc>
          <w:tcPr>
            <w:tcW w:w="1650" w:type="dxa"/>
            <w:vAlign w:val="center"/>
          </w:tcPr>
          <w:p w:rsidR="00F516C9" w:rsidRPr="00885C59" w:rsidRDefault="00F516C9" w:rsidP="0070173B">
            <w:pPr>
              <w:jc w:val="center"/>
              <w:rPr>
                <w:color w:val="000000"/>
                <w:szCs w:val="21"/>
              </w:rPr>
            </w:pPr>
            <w:r w:rsidRPr="00885C59">
              <w:rPr>
                <w:rFonts w:hint="eastAsia"/>
                <w:color w:val="000000"/>
                <w:szCs w:val="21"/>
              </w:rPr>
              <w:t>股票代码</w:t>
            </w:r>
          </w:p>
        </w:tc>
        <w:tc>
          <w:tcPr>
            <w:tcW w:w="1980" w:type="dxa"/>
            <w:vAlign w:val="center"/>
          </w:tcPr>
          <w:p w:rsidR="00F516C9" w:rsidRPr="00885C59" w:rsidRDefault="00F516C9" w:rsidP="0070173B">
            <w:pPr>
              <w:jc w:val="center"/>
              <w:rPr>
                <w:color w:val="000000"/>
                <w:szCs w:val="21"/>
              </w:rPr>
            </w:pPr>
            <w:r w:rsidRPr="00885C59">
              <w:rPr>
                <w:rFonts w:hint="eastAsia"/>
                <w:color w:val="000000"/>
                <w:szCs w:val="21"/>
              </w:rPr>
              <w:t>股票名称</w:t>
            </w:r>
          </w:p>
        </w:tc>
        <w:tc>
          <w:tcPr>
            <w:tcW w:w="2943" w:type="dxa"/>
            <w:vAlign w:val="center"/>
          </w:tcPr>
          <w:p w:rsidR="00F516C9" w:rsidRPr="00885C59" w:rsidRDefault="00F516C9" w:rsidP="0070173B">
            <w:pPr>
              <w:jc w:val="center"/>
              <w:rPr>
                <w:color w:val="000000"/>
                <w:szCs w:val="21"/>
              </w:rPr>
            </w:pPr>
            <w:r w:rsidRPr="00885C59">
              <w:rPr>
                <w:rFonts w:hint="eastAsia"/>
                <w:color w:val="000000"/>
                <w:szCs w:val="21"/>
              </w:rPr>
              <w:t>本期累计卖出金额</w:t>
            </w:r>
          </w:p>
        </w:tc>
        <w:tc>
          <w:tcPr>
            <w:tcW w:w="1701" w:type="dxa"/>
            <w:vAlign w:val="center"/>
          </w:tcPr>
          <w:p w:rsidR="00F516C9" w:rsidRPr="00885C59" w:rsidRDefault="00F516C9" w:rsidP="0070173B">
            <w:pPr>
              <w:jc w:val="center"/>
              <w:rPr>
                <w:color w:val="000000"/>
                <w:szCs w:val="21"/>
              </w:rPr>
            </w:pPr>
            <w:r w:rsidRPr="00885C59">
              <w:rPr>
                <w:rFonts w:hint="eastAsia"/>
                <w:color w:val="000000"/>
                <w:szCs w:val="21"/>
              </w:rPr>
              <w:t>占</w:t>
            </w:r>
            <w:r w:rsidR="003C646C" w:rsidRPr="007D70B4">
              <w:rPr>
                <w:color w:val="000000"/>
                <w:kern w:val="0"/>
                <w:szCs w:val="21"/>
              </w:rPr>
              <w:t>期初</w:t>
            </w:r>
            <w:r w:rsidRPr="00885C59">
              <w:rPr>
                <w:rFonts w:hint="eastAsia"/>
                <w:color w:val="000000"/>
                <w:szCs w:val="21"/>
              </w:rPr>
              <w:t>基金资产净值比例（％）</w:t>
            </w:r>
          </w:p>
        </w:tc>
      </w:tr>
      <w:tr w:rsidR="00915372">
        <w:trPr>
          <w:jc w:val="center"/>
        </w:trPr>
        <w:tc>
          <w:tcPr>
            <w:tcW w:w="870" w:type="dxa"/>
            <w:vAlign w:val="center"/>
          </w:tcPr>
          <w:p w:rsidR="00915372" w:rsidRDefault="00C36074">
            <w:pPr>
              <w:jc w:val="center"/>
            </w:pPr>
            <w:r>
              <w:rPr>
                <w:szCs w:val="21"/>
              </w:rPr>
              <w:t>1</w:t>
            </w:r>
          </w:p>
        </w:tc>
        <w:tc>
          <w:tcPr>
            <w:tcW w:w="1650" w:type="dxa"/>
            <w:vAlign w:val="center"/>
          </w:tcPr>
          <w:p w:rsidR="00915372" w:rsidRDefault="00C36074">
            <w:pPr>
              <w:jc w:val="center"/>
            </w:pPr>
            <w:r>
              <w:rPr>
                <w:szCs w:val="21"/>
              </w:rPr>
              <w:t>000768</w:t>
            </w:r>
          </w:p>
        </w:tc>
        <w:tc>
          <w:tcPr>
            <w:tcW w:w="1980" w:type="dxa"/>
            <w:vAlign w:val="center"/>
          </w:tcPr>
          <w:p w:rsidR="00915372" w:rsidRDefault="00C36074">
            <w:pPr>
              <w:jc w:val="center"/>
            </w:pPr>
            <w:r>
              <w:rPr>
                <w:szCs w:val="21"/>
              </w:rPr>
              <w:t>中航飞机</w:t>
            </w:r>
          </w:p>
        </w:tc>
        <w:tc>
          <w:tcPr>
            <w:tcW w:w="2943" w:type="dxa"/>
            <w:vAlign w:val="center"/>
          </w:tcPr>
          <w:p w:rsidR="00915372" w:rsidRDefault="00C36074">
            <w:pPr>
              <w:jc w:val="right"/>
            </w:pPr>
            <w:r>
              <w:rPr>
                <w:szCs w:val="21"/>
              </w:rPr>
              <w:t>4,845,859.00</w:t>
            </w:r>
          </w:p>
        </w:tc>
        <w:tc>
          <w:tcPr>
            <w:tcW w:w="1701" w:type="dxa"/>
            <w:vAlign w:val="center"/>
          </w:tcPr>
          <w:p w:rsidR="00915372" w:rsidRDefault="00C36074">
            <w:pPr>
              <w:jc w:val="right"/>
            </w:pPr>
            <w:r>
              <w:rPr>
                <w:szCs w:val="21"/>
              </w:rPr>
              <w:t>2.54</w:t>
            </w:r>
          </w:p>
        </w:tc>
      </w:tr>
      <w:tr w:rsidR="00915372">
        <w:trPr>
          <w:jc w:val="center"/>
        </w:trPr>
        <w:tc>
          <w:tcPr>
            <w:tcW w:w="870" w:type="dxa"/>
            <w:vAlign w:val="center"/>
          </w:tcPr>
          <w:p w:rsidR="00915372" w:rsidRDefault="00C36074">
            <w:pPr>
              <w:jc w:val="center"/>
            </w:pPr>
            <w:r>
              <w:rPr>
                <w:szCs w:val="21"/>
              </w:rPr>
              <w:t>2</w:t>
            </w:r>
          </w:p>
        </w:tc>
        <w:tc>
          <w:tcPr>
            <w:tcW w:w="1650" w:type="dxa"/>
            <w:vAlign w:val="center"/>
          </w:tcPr>
          <w:p w:rsidR="00915372" w:rsidRDefault="00C36074">
            <w:pPr>
              <w:jc w:val="center"/>
            </w:pPr>
            <w:r>
              <w:rPr>
                <w:szCs w:val="21"/>
              </w:rPr>
              <w:t>002465</w:t>
            </w:r>
          </w:p>
        </w:tc>
        <w:tc>
          <w:tcPr>
            <w:tcW w:w="1980" w:type="dxa"/>
            <w:vAlign w:val="center"/>
          </w:tcPr>
          <w:p w:rsidR="00915372" w:rsidRDefault="00C36074">
            <w:pPr>
              <w:jc w:val="center"/>
            </w:pPr>
            <w:r>
              <w:rPr>
                <w:szCs w:val="21"/>
              </w:rPr>
              <w:t>海格通信</w:t>
            </w:r>
          </w:p>
        </w:tc>
        <w:tc>
          <w:tcPr>
            <w:tcW w:w="2943" w:type="dxa"/>
            <w:vAlign w:val="center"/>
          </w:tcPr>
          <w:p w:rsidR="00915372" w:rsidRDefault="00C36074">
            <w:pPr>
              <w:jc w:val="right"/>
            </w:pPr>
            <w:r>
              <w:rPr>
                <w:szCs w:val="21"/>
              </w:rPr>
              <w:t>4,789,662.64</w:t>
            </w:r>
          </w:p>
        </w:tc>
        <w:tc>
          <w:tcPr>
            <w:tcW w:w="1701" w:type="dxa"/>
            <w:vAlign w:val="center"/>
          </w:tcPr>
          <w:p w:rsidR="00915372" w:rsidRDefault="00C36074">
            <w:pPr>
              <w:jc w:val="right"/>
            </w:pPr>
            <w:r>
              <w:rPr>
                <w:szCs w:val="21"/>
              </w:rPr>
              <w:t>2.51</w:t>
            </w:r>
          </w:p>
        </w:tc>
      </w:tr>
      <w:tr w:rsidR="00915372">
        <w:trPr>
          <w:jc w:val="center"/>
        </w:trPr>
        <w:tc>
          <w:tcPr>
            <w:tcW w:w="870" w:type="dxa"/>
            <w:vAlign w:val="center"/>
          </w:tcPr>
          <w:p w:rsidR="00915372" w:rsidRDefault="00C36074">
            <w:pPr>
              <w:jc w:val="center"/>
            </w:pPr>
            <w:r>
              <w:rPr>
                <w:szCs w:val="21"/>
              </w:rPr>
              <w:t>3</w:t>
            </w:r>
          </w:p>
        </w:tc>
        <w:tc>
          <w:tcPr>
            <w:tcW w:w="1650" w:type="dxa"/>
            <w:vAlign w:val="center"/>
          </w:tcPr>
          <w:p w:rsidR="00915372" w:rsidRDefault="00C36074">
            <w:pPr>
              <w:jc w:val="center"/>
            </w:pPr>
            <w:r>
              <w:rPr>
                <w:szCs w:val="21"/>
              </w:rPr>
              <w:t>601989</w:t>
            </w:r>
          </w:p>
        </w:tc>
        <w:tc>
          <w:tcPr>
            <w:tcW w:w="1980" w:type="dxa"/>
            <w:vAlign w:val="center"/>
          </w:tcPr>
          <w:p w:rsidR="00915372" w:rsidRDefault="00C36074">
            <w:pPr>
              <w:jc w:val="center"/>
            </w:pPr>
            <w:r>
              <w:rPr>
                <w:szCs w:val="21"/>
              </w:rPr>
              <w:t>中国重工</w:t>
            </w:r>
          </w:p>
        </w:tc>
        <w:tc>
          <w:tcPr>
            <w:tcW w:w="2943" w:type="dxa"/>
            <w:vAlign w:val="center"/>
          </w:tcPr>
          <w:p w:rsidR="00915372" w:rsidRDefault="00C36074">
            <w:pPr>
              <w:jc w:val="right"/>
            </w:pPr>
            <w:r>
              <w:rPr>
                <w:szCs w:val="21"/>
              </w:rPr>
              <w:t>4,685,395.00</w:t>
            </w:r>
          </w:p>
        </w:tc>
        <w:tc>
          <w:tcPr>
            <w:tcW w:w="1701" w:type="dxa"/>
            <w:vAlign w:val="center"/>
          </w:tcPr>
          <w:p w:rsidR="00915372" w:rsidRDefault="00C36074">
            <w:pPr>
              <w:jc w:val="right"/>
            </w:pPr>
            <w:r>
              <w:rPr>
                <w:szCs w:val="21"/>
              </w:rPr>
              <w:t>2.46</w:t>
            </w:r>
          </w:p>
        </w:tc>
      </w:tr>
      <w:tr w:rsidR="00915372">
        <w:trPr>
          <w:jc w:val="center"/>
        </w:trPr>
        <w:tc>
          <w:tcPr>
            <w:tcW w:w="870" w:type="dxa"/>
            <w:vAlign w:val="center"/>
          </w:tcPr>
          <w:p w:rsidR="00915372" w:rsidRDefault="00C36074">
            <w:pPr>
              <w:jc w:val="center"/>
            </w:pPr>
            <w:r>
              <w:rPr>
                <w:szCs w:val="21"/>
              </w:rPr>
              <w:t>4</w:t>
            </w:r>
          </w:p>
        </w:tc>
        <w:tc>
          <w:tcPr>
            <w:tcW w:w="1650" w:type="dxa"/>
            <w:vAlign w:val="center"/>
          </w:tcPr>
          <w:p w:rsidR="00915372" w:rsidRDefault="00C36074">
            <w:pPr>
              <w:jc w:val="center"/>
            </w:pPr>
            <w:r>
              <w:rPr>
                <w:szCs w:val="21"/>
              </w:rPr>
              <w:t>600893</w:t>
            </w:r>
          </w:p>
        </w:tc>
        <w:tc>
          <w:tcPr>
            <w:tcW w:w="1980" w:type="dxa"/>
            <w:vAlign w:val="center"/>
          </w:tcPr>
          <w:p w:rsidR="00915372" w:rsidRDefault="00C36074">
            <w:pPr>
              <w:jc w:val="center"/>
            </w:pPr>
            <w:r>
              <w:rPr>
                <w:szCs w:val="21"/>
              </w:rPr>
              <w:t>航发动力</w:t>
            </w:r>
          </w:p>
        </w:tc>
        <w:tc>
          <w:tcPr>
            <w:tcW w:w="2943" w:type="dxa"/>
            <w:vAlign w:val="center"/>
          </w:tcPr>
          <w:p w:rsidR="00915372" w:rsidRDefault="00C36074">
            <w:pPr>
              <w:jc w:val="right"/>
            </w:pPr>
            <w:r>
              <w:rPr>
                <w:szCs w:val="21"/>
              </w:rPr>
              <w:t>4,370,738.72</w:t>
            </w:r>
          </w:p>
        </w:tc>
        <w:tc>
          <w:tcPr>
            <w:tcW w:w="1701" w:type="dxa"/>
            <w:vAlign w:val="center"/>
          </w:tcPr>
          <w:p w:rsidR="00915372" w:rsidRDefault="00C36074">
            <w:pPr>
              <w:jc w:val="right"/>
            </w:pPr>
            <w:r>
              <w:rPr>
                <w:szCs w:val="21"/>
              </w:rPr>
              <w:t>2.29</w:t>
            </w:r>
          </w:p>
        </w:tc>
      </w:tr>
      <w:tr w:rsidR="00915372">
        <w:trPr>
          <w:jc w:val="center"/>
        </w:trPr>
        <w:tc>
          <w:tcPr>
            <w:tcW w:w="870" w:type="dxa"/>
            <w:vAlign w:val="center"/>
          </w:tcPr>
          <w:p w:rsidR="00915372" w:rsidRDefault="00C36074">
            <w:pPr>
              <w:jc w:val="center"/>
            </w:pPr>
            <w:r>
              <w:rPr>
                <w:szCs w:val="21"/>
              </w:rPr>
              <w:t>5</w:t>
            </w:r>
          </w:p>
        </w:tc>
        <w:tc>
          <w:tcPr>
            <w:tcW w:w="1650" w:type="dxa"/>
            <w:vAlign w:val="center"/>
          </w:tcPr>
          <w:p w:rsidR="00915372" w:rsidRDefault="00C36074">
            <w:pPr>
              <w:jc w:val="center"/>
            </w:pPr>
            <w:r>
              <w:rPr>
                <w:szCs w:val="21"/>
              </w:rPr>
              <w:t>600118</w:t>
            </w:r>
          </w:p>
        </w:tc>
        <w:tc>
          <w:tcPr>
            <w:tcW w:w="1980" w:type="dxa"/>
            <w:vAlign w:val="center"/>
          </w:tcPr>
          <w:p w:rsidR="00915372" w:rsidRDefault="00C36074">
            <w:pPr>
              <w:jc w:val="center"/>
            </w:pPr>
            <w:r>
              <w:rPr>
                <w:szCs w:val="21"/>
              </w:rPr>
              <w:t>中国卫星</w:t>
            </w:r>
          </w:p>
        </w:tc>
        <w:tc>
          <w:tcPr>
            <w:tcW w:w="2943" w:type="dxa"/>
            <w:vAlign w:val="center"/>
          </w:tcPr>
          <w:p w:rsidR="00915372" w:rsidRDefault="00C36074">
            <w:pPr>
              <w:jc w:val="right"/>
            </w:pPr>
            <w:r>
              <w:rPr>
                <w:szCs w:val="21"/>
              </w:rPr>
              <w:t>4,130,775.97</w:t>
            </w:r>
          </w:p>
        </w:tc>
        <w:tc>
          <w:tcPr>
            <w:tcW w:w="1701" w:type="dxa"/>
            <w:vAlign w:val="center"/>
          </w:tcPr>
          <w:p w:rsidR="00915372" w:rsidRDefault="00C36074">
            <w:pPr>
              <w:jc w:val="right"/>
            </w:pPr>
            <w:r>
              <w:rPr>
                <w:szCs w:val="21"/>
              </w:rPr>
              <w:t>2.17</w:t>
            </w:r>
          </w:p>
        </w:tc>
      </w:tr>
      <w:tr w:rsidR="00915372">
        <w:trPr>
          <w:jc w:val="center"/>
        </w:trPr>
        <w:tc>
          <w:tcPr>
            <w:tcW w:w="870" w:type="dxa"/>
            <w:vAlign w:val="center"/>
          </w:tcPr>
          <w:p w:rsidR="00915372" w:rsidRDefault="00C36074">
            <w:pPr>
              <w:jc w:val="center"/>
            </w:pPr>
            <w:r>
              <w:rPr>
                <w:szCs w:val="21"/>
              </w:rPr>
              <w:t>6</w:t>
            </w:r>
          </w:p>
        </w:tc>
        <w:tc>
          <w:tcPr>
            <w:tcW w:w="1650" w:type="dxa"/>
            <w:vAlign w:val="center"/>
          </w:tcPr>
          <w:p w:rsidR="00915372" w:rsidRDefault="00C36074">
            <w:pPr>
              <w:jc w:val="center"/>
            </w:pPr>
            <w:r>
              <w:rPr>
                <w:szCs w:val="21"/>
              </w:rPr>
              <w:t>002179</w:t>
            </w:r>
          </w:p>
        </w:tc>
        <w:tc>
          <w:tcPr>
            <w:tcW w:w="1980" w:type="dxa"/>
            <w:vAlign w:val="center"/>
          </w:tcPr>
          <w:p w:rsidR="00915372" w:rsidRDefault="00C36074">
            <w:pPr>
              <w:jc w:val="center"/>
            </w:pPr>
            <w:r>
              <w:rPr>
                <w:szCs w:val="21"/>
              </w:rPr>
              <w:t>中航光电</w:t>
            </w:r>
          </w:p>
        </w:tc>
        <w:tc>
          <w:tcPr>
            <w:tcW w:w="2943" w:type="dxa"/>
            <w:vAlign w:val="center"/>
          </w:tcPr>
          <w:p w:rsidR="00915372" w:rsidRDefault="00C36074">
            <w:pPr>
              <w:jc w:val="right"/>
            </w:pPr>
            <w:r>
              <w:rPr>
                <w:szCs w:val="21"/>
              </w:rPr>
              <w:t>4,032,640.50</w:t>
            </w:r>
          </w:p>
        </w:tc>
        <w:tc>
          <w:tcPr>
            <w:tcW w:w="1701" w:type="dxa"/>
            <w:vAlign w:val="center"/>
          </w:tcPr>
          <w:p w:rsidR="00915372" w:rsidRDefault="00C36074">
            <w:pPr>
              <w:jc w:val="right"/>
            </w:pPr>
            <w:r>
              <w:rPr>
                <w:szCs w:val="21"/>
              </w:rPr>
              <w:t>2.12</w:t>
            </w:r>
          </w:p>
        </w:tc>
      </w:tr>
      <w:tr w:rsidR="00915372">
        <w:trPr>
          <w:jc w:val="center"/>
        </w:trPr>
        <w:tc>
          <w:tcPr>
            <w:tcW w:w="870" w:type="dxa"/>
            <w:vAlign w:val="center"/>
          </w:tcPr>
          <w:p w:rsidR="00915372" w:rsidRDefault="00C36074">
            <w:pPr>
              <w:jc w:val="center"/>
            </w:pPr>
            <w:r>
              <w:rPr>
                <w:szCs w:val="21"/>
              </w:rPr>
              <w:t>7</w:t>
            </w:r>
          </w:p>
        </w:tc>
        <w:tc>
          <w:tcPr>
            <w:tcW w:w="1650" w:type="dxa"/>
            <w:vAlign w:val="center"/>
          </w:tcPr>
          <w:p w:rsidR="00915372" w:rsidRDefault="00C36074">
            <w:pPr>
              <w:jc w:val="center"/>
            </w:pPr>
            <w:r>
              <w:rPr>
                <w:szCs w:val="21"/>
              </w:rPr>
              <w:t>002268</w:t>
            </w:r>
          </w:p>
        </w:tc>
        <w:tc>
          <w:tcPr>
            <w:tcW w:w="1980" w:type="dxa"/>
            <w:vAlign w:val="center"/>
          </w:tcPr>
          <w:p w:rsidR="00915372" w:rsidRDefault="00C36074">
            <w:pPr>
              <w:jc w:val="center"/>
            </w:pPr>
            <w:r>
              <w:rPr>
                <w:szCs w:val="21"/>
              </w:rPr>
              <w:t>卫士通</w:t>
            </w:r>
          </w:p>
        </w:tc>
        <w:tc>
          <w:tcPr>
            <w:tcW w:w="2943" w:type="dxa"/>
            <w:vAlign w:val="center"/>
          </w:tcPr>
          <w:p w:rsidR="00915372" w:rsidRDefault="00C36074">
            <w:pPr>
              <w:jc w:val="right"/>
            </w:pPr>
            <w:r>
              <w:rPr>
                <w:szCs w:val="21"/>
              </w:rPr>
              <w:t>3,089,180.00</w:t>
            </w:r>
          </w:p>
        </w:tc>
        <w:tc>
          <w:tcPr>
            <w:tcW w:w="1701" w:type="dxa"/>
            <w:vAlign w:val="center"/>
          </w:tcPr>
          <w:p w:rsidR="00915372" w:rsidRDefault="00C36074">
            <w:pPr>
              <w:jc w:val="right"/>
            </w:pPr>
            <w:r>
              <w:rPr>
                <w:szCs w:val="21"/>
              </w:rPr>
              <w:t>1.62</w:t>
            </w:r>
          </w:p>
        </w:tc>
      </w:tr>
      <w:tr w:rsidR="00915372">
        <w:trPr>
          <w:jc w:val="center"/>
        </w:trPr>
        <w:tc>
          <w:tcPr>
            <w:tcW w:w="870" w:type="dxa"/>
            <w:vAlign w:val="center"/>
          </w:tcPr>
          <w:p w:rsidR="00915372" w:rsidRDefault="00C36074">
            <w:pPr>
              <w:jc w:val="center"/>
            </w:pPr>
            <w:r>
              <w:rPr>
                <w:szCs w:val="21"/>
              </w:rPr>
              <w:t>8</w:t>
            </w:r>
          </w:p>
        </w:tc>
        <w:tc>
          <w:tcPr>
            <w:tcW w:w="1650" w:type="dxa"/>
            <w:vAlign w:val="center"/>
          </w:tcPr>
          <w:p w:rsidR="00915372" w:rsidRDefault="00C36074">
            <w:pPr>
              <w:jc w:val="center"/>
            </w:pPr>
            <w:r>
              <w:rPr>
                <w:szCs w:val="21"/>
              </w:rPr>
              <w:t>002414</w:t>
            </w:r>
          </w:p>
        </w:tc>
        <w:tc>
          <w:tcPr>
            <w:tcW w:w="1980" w:type="dxa"/>
            <w:vAlign w:val="center"/>
          </w:tcPr>
          <w:p w:rsidR="00915372" w:rsidRDefault="00C36074">
            <w:pPr>
              <w:jc w:val="center"/>
            </w:pPr>
            <w:r>
              <w:rPr>
                <w:szCs w:val="21"/>
              </w:rPr>
              <w:t>高德红外</w:t>
            </w:r>
          </w:p>
        </w:tc>
        <w:tc>
          <w:tcPr>
            <w:tcW w:w="2943" w:type="dxa"/>
            <w:vAlign w:val="center"/>
          </w:tcPr>
          <w:p w:rsidR="00915372" w:rsidRDefault="00C36074">
            <w:pPr>
              <w:jc w:val="right"/>
            </w:pPr>
            <w:r>
              <w:rPr>
                <w:szCs w:val="21"/>
              </w:rPr>
              <w:t>3,088,713.11</w:t>
            </w:r>
          </w:p>
        </w:tc>
        <w:tc>
          <w:tcPr>
            <w:tcW w:w="1701" w:type="dxa"/>
            <w:vAlign w:val="center"/>
          </w:tcPr>
          <w:p w:rsidR="00915372" w:rsidRDefault="00C36074">
            <w:pPr>
              <w:jc w:val="right"/>
            </w:pPr>
            <w:r>
              <w:rPr>
                <w:szCs w:val="21"/>
              </w:rPr>
              <w:t>1.62</w:t>
            </w:r>
          </w:p>
        </w:tc>
      </w:tr>
      <w:tr w:rsidR="00915372">
        <w:trPr>
          <w:jc w:val="center"/>
        </w:trPr>
        <w:tc>
          <w:tcPr>
            <w:tcW w:w="870" w:type="dxa"/>
            <w:vAlign w:val="center"/>
          </w:tcPr>
          <w:p w:rsidR="00915372" w:rsidRDefault="00C36074">
            <w:pPr>
              <w:jc w:val="center"/>
            </w:pPr>
            <w:r>
              <w:rPr>
                <w:szCs w:val="21"/>
              </w:rPr>
              <w:t>9</w:t>
            </w:r>
          </w:p>
        </w:tc>
        <w:tc>
          <w:tcPr>
            <w:tcW w:w="1650" w:type="dxa"/>
            <w:vAlign w:val="center"/>
          </w:tcPr>
          <w:p w:rsidR="00915372" w:rsidRDefault="00C36074">
            <w:pPr>
              <w:jc w:val="center"/>
            </w:pPr>
            <w:r>
              <w:rPr>
                <w:szCs w:val="21"/>
              </w:rPr>
              <w:t>600879</w:t>
            </w:r>
          </w:p>
        </w:tc>
        <w:tc>
          <w:tcPr>
            <w:tcW w:w="1980" w:type="dxa"/>
            <w:vAlign w:val="center"/>
          </w:tcPr>
          <w:p w:rsidR="00915372" w:rsidRDefault="00C36074">
            <w:pPr>
              <w:jc w:val="center"/>
            </w:pPr>
            <w:r>
              <w:rPr>
                <w:szCs w:val="21"/>
              </w:rPr>
              <w:t>航天电子</w:t>
            </w:r>
          </w:p>
        </w:tc>
        <w:tc>
          <w:tcPr>
            <w:tcW w:w="2943" w:type="dxa"/>
            <w:vAlign w:val="center"/>
          </w:tcPr>
          <w:p w:rsidR="00915372" w:rsidRDefault="00C36074">
            <w:pPr>
              <w:jc w:val="right"/>
            </w:pPr>
            <w:r>
              <w:rPr>
                <w:szCs w:val="21"/>
              </w:rPr>
              <w:t>3,004,145.42</w:t>
            </w:r>
          </w:p>
        </w:tc>
        <w:tc>
          <w:tcPr>
            <w:tcW w:w="1701" w:type="dxa"/>
            <w:vAlign w:val="center"/>
          </w:tcPr>
          <w:p w:rsidR="00915372" w:rsidRDefault="00C36074">
            <w:pPr>
              <w:jc w:val="right"/>
            </w:pPr>
            <w:r>
              <w:rPr>
                <w:szCs w:val="21"/>
              </w:rPr>
              <w:t>1.58</w:t>
            </w:r>
          </w:p>
        </w:tc>
      </w:tr>
      <w:tr w:rsidR="00915372">
        <w:trPr>
          <w:jc w:val="center"/>
        </w:trPr>
        <w:tc>
          <w:tcPr>
            <w:tcW w:w="870" w:type="dxa"/>
            <w:vAlign w:val="center"/>
          </w:tcPr>
          <w:p w:rsidR="00915372" w:rsidRDefault="00C36074">
            <w:pPr>
              <w:jc w:val="center"/>
            </w:pPr>
            <w:r>
              <w:rPr>
                <w:szCs w:val="21"/>
              </w:rPr>
              <w:t>10</w:t>
            </w:r>
          </w:p>
        </w:tc>
        <w:tc>
          <w:tcPr>
            <w:tcW w:w="1650" w:type="dxa"/>
            <w:vAlign w:val="center"/>
          </w:tcPr>
          <w:p w:rsidR="00915372" w:rsidRDefault="00C36074">
            <w:pPr>
              <w:jc w:val="center"/>
            </w:pPr>
            <w:r>
              <w:rPr>
                <w:szCs w:val="21"/>
              </w:rPr>
              <w:t>300699</w:t>
            </w:r>
          </w:p>
        </w:tc>
        <w:tc>
          <w:tcPr>
            <w:tcW w:w="1980" w:type="dxa"/>
            <w:vAlign w:val="center"/>
          </w:tcPr>
          <w:p w:rsidR="00915372" w:rsidRDefault="00C36074">
            <w:pPr>
              <w:jc w:val="center"/>
            </w:pPr>
            <w:r>
              <w:rPr>
                <w:szCs w:val="21"/>
              </w:rPr>
              <w:t>光威复材</w:t>
            </w:r>
          </w:p>
        </w:tc>
        <w:tc>
          <w:tcPr>
            <w:tcW w:w="2943" w:type="dxa"/>
            <w:vAlign w:val="center"/>
          </w:tcPr>
          <w:p w:rsidR="00915372" w:rsidRDefault="00C36074">
            <w:pPr>
              <w:jc w:val="right"/>
            </w:pPr>
            <w:r>
              <w:rPr>
                <w:szCs w:val="21"/>
              </w:rPr>
              <w:t>2,900,724.04</w:t>
            </w:r>
          </w:p>
        </w:tc>
        <w:tc>
          <w:tcPr>
            <w:tcW w:w="1701" w:type="dxa"/>
            <w:vAlign w:val="center"/>
          </w:tcPr>
          <w:p w:rsidR="00915372" w:rsidRDefault="00C36074">
            <w:pPr>
              <w:jc w:val="right"/>
            </w:pPr>
            <w:r>
              <w:rPr>
                <w:szCs w:val="21"/>
              </w:rPr>
              <w:t>1.52</w:t>
            </w:r>
          </w:p>
        </w:tc>
      </w:tr>
      <w:tr w:rsidR="00915372">
        <w:trPr>
          <w:jc w:val="center"/>
        </w:trPr>
        <w:tc>
          <w:tcPr>
            <w:tcW w:w="870" w:type="dxa"/>
            <w:vAlign w:val="center"/>
          </w:tcPr>
          <w:p w:rsidR="00915372" w:rsidRDefault="00C36074">
            <w:pPr>
              <w:jc w:val="center"/>
            </w:pPr>
            <w:r>
              <w:rPr>
                <w:szCs w:val="21"/>
              </w:rPr>
              <w:t>11</w:t>
            </w:r>
          </w:p>
        </w:tc>
        <w:tc>
          <w:tcPr>
            <w:tcW w:w="1650" w:type="dxa"/>
            <w:vAlign w:val="center"/>
          </w:tcPr>
          <w:p w:rsidR="00915372" w:rsidRDefault="00C36074">
            <w:pPr>
              <w:jc w:val="center"/>
            </w:pPr>
            <w:r>
              <w:rPr>
                <w:szCs w:val="21"/>
              </w:rPr>
              <w:t>002013</w:t>
            </w:r>
          </w:p>
        </w:tc>
        <w:tc>
          <w:tcPr>
            <w:tcW w:w="1980" w:type="dxa"/>
            <w:vAlign w:val="center"/>
          </w:tcPr>
          <w:p w:rsidR="00915372" w:rsidRDefault="00C36074">
            <w:pPr>
              <w:jc w:val="center"/>
            </w:pPr>
            <w:r>
              <w:rPr>
                <w:szCs w:val="21"/>
              </w:rPr>
              <w:t>中航机电</w:t>
            </w:r>
          </w:p>
        </w:tc>
        <w:tc>
          <w:tcPr>
            <w:tcW w:w="2943" w:type="dxa"/>
            <w:vAlign w:val="center"/>
          </w:tcPr>
          <w:p w:rsidR="00915372" w:rsidRDefault="00C36074">
            <w:pPr>
              <w:jc w:val="right"/>
            </w:pPr>
            <w:r>
              <w:rPr>
                <w:szCs w:val="21"/>
              </w:rPr>
              <w:t>2,809,876.37</w:t>
            </w:r>
          </w:p>
        </w:tc>
        <w:tc>
          <w:tcPr>
            <w:tcW w:w="1701" w:type="dxa"/>
            <w:vAlign w:val="center"/>
          </w:tcPr>
          <w:p w:rsidR="00915372" w:rsidRDefault="00C36074">
            <w:pPr>
              <w:jc w:val="right"/>
            </w:pPr>
            <w:r>
              <w:rPr>
                <w:szCs w:val="21"/>
              </w:rPr>
              <w:t>1.47</w:t>
            </w:r>
          </w:p>
        </w:tc>
      </w:tr>
      <w:tr w:rsidR="00915372">
        <w:trPr>
          <w:jc w:val="center"/>
        </w:trPr>
        <w:tc>
          <w:tcPr>
            <w:tcW w:w="870" w:type="dxa"/>
            <w:vAlign w:val="center"/>
          </w:tcPr>
          <w:p w:rsidR="00915372" w:rsidRDefault="00C36074">
            <w:pPr>
              <w:jc w:val="center"/>
            </w:pPr>
            <w:r>
              <w:rPr>
                <w:szCs w:val="21"/>
              </w:rPr>
              <w:t>12</w:t>
            </w:r>
          </w:p>
        </w:tc>
        <w:tc>
          <w:tcPr>
            <w:tcW w:w="1650" w:type="dxa"/>
            <w:vAlign w:val="center"/>
          </w:tcPr>
          <w:p w:rsidR="00915372" w:rsidRDefault="00C36074">
            <w:pPr>
              <w:jc w:val="center"/>
            </w:pPr>
            <w:r>
              <w:rPr>
                <w:szCs w:val="21"/>
              </w:rPr>
              <w:t>600038</w:t>
            </w:r>
          </w:p>
        </w:tc>
        <w:tc>
          <w:tcPr>
            <w:tcW w:w="1980" w:type="dxa"/>
            <w:vAlign w:val="center"/>
          </w:tcPr>
          <w:p w:rsidR="00915372" w:rsidRDefault="00C36074">
            <w:pPr>
              <w:jc w:val="center"/>
            </w:pPr>
            <w:r>
              <w:rPr>
                <w:szCs w:val="21"/>
              </w:rPr>
              <w:t>中直股份</w:t>
            </w:r>
          </w:p>
        </w:tc>
        <w:tc>
          <w:tcPr>
            <w:tcW w:w="2943" w:type="dxa"/>
            <w:vAlign w:val="center"/>
          </w:tcPr>
          <w:p w:rsidR="00915372" w:rsidRDefault="00C36074">
            <w:pPr>
              <w:jc w:val="right"/>
            </w:pPr>
            <w:r>
              <w:rPr>
                <w:szCs w:val="21"/>
              </w:rPr>
              <w:t>2,659,044.34</w:t>
            </w:r>
          </w:p>
        </w:tc>
        <w:tc>
          <w:tcPr>
            <w:tcW w:w="1701" w:type="dxa"/>
            <w:vAlign w:val="center"/>
          </w:tcPr>
          <w:p w:rsidR="00915372" w:rsidRDefault="00C36074">
            <w:pPr>
              <w:jc w:val="right"/>
            </w:pPr>
            <w:r>
              <w:rPr>
                <w:szCs w:val="21"/>
              </w:rPr>
              <w:t>1.39</w:t>
            </w:r>
          </w:p>
        </w:tc>
      </w:tr>
      <w:tr w:rsidR="00915372">
        <w:trPr>
          <w:jc w:val="center"/>
        </w:trPr>
        <w:tc>
          <w:tcPr>
            <w:tcW w:w="870" w:type="dxa"/>
            <w:vAlign w:val="center"/>
          </w:tcPr>
          <w:p w:rsidR="00915372" w:rsidRDefault="00C36074">
            <w:pPr>
              <w:jc w:val="center"/>
            </w:pPr>
            <w:r>
              <w:rPr>
                <w:szCs w:val="21"/>
              </w:rPr>
              <w:t>13</w:t>
            </w:r>
          </w:p>
        </w:tc>
        <w:tc>
          <w:tcPr>
            <w:tcW w:w="1650" w:type="dxa"/>
            <w:vAlign w:val="center"/>
          </w:tcPr>
          <w:p w:rsidR="00915372" w:rsidRDefault="00C36074">
            <w:pPr>
              <w:jc w:val="center"/>
            </w:pPr>
            <w:r>
              <w:rPr>
                <w:szCs w:val="21"/>
              </w:rPr>
              <w:t>600482</w:t>
            </w:r>
          </w:p>
        </w:tc>
        <w:tc>
          <w:tcPr>
            <w:tcW w:w="1980" w:type="dxa"/>
            <w:vAlign w:val="center"/>
          </w:tcPr>
          <w:p w:rsidR="00915372" w:rsidRDefault="00C36074">
            <w:pPr>
              <w:jc w:val="center"/>
            </w:pPr>
            <w:r>
              <w:rPr>
                <w:szCs w:val="21"/>
              </w:rPr>
              <w:t>中国动力</w:t>
            </w:r>
          </w:p>
        </w:tc>
        <w:tc>
          <w:tcPr>
            <w:tcW w:w="2943" w:type="dxa"/>
            <w:vAlign w:val="center"/>
          </w:tcPr>
          <w:p w:rsidR="00915372" w:rsidRDefault="00C36074">
            <w:pPr>
              <w:jc w:val="right"/>
            </w:pPr>
            <w:r>
              <w:rPr>
                <w:szCs w:val="21"/>
              </w:rPr>
              <w:t>2,656,043.00</w:t>
            </w:r>
          </w:p>
        </w:tc>
        <w:tc>
          <w:tcPr>
            <w:tcW w:w="1701" w:type="dxa"/>
            <w:vAlign w:val="center"/>
          </w:tcPr>
          <w:p w:rsidR="00915372" w:rsidRDefault="00C36074">
            <w:pPr>
              <w:jc w:val="right"/>
            </w:pPr>
            <w:r>
              <w:rPr>
                <w:szCs w:val="21"/>
              </w:rPr>
              <w:t>1.39</w:t>
            </w:r>
          </w:p>
        </w:tc>
      </w:tr>
      <w:tr w:rsidR="00915372">
        <w:trPr>
          <w:jc w:val="center"/>
        </w:trPr>
        <w:tc>
          <w:tcPr>
            <w:tcW w:w="870" w:type="dxa"/>
            <w:vAlign w:val="center"/>
          </w:tcPr>
          <w:p w:rsidR="00915372" w:rsidRDefault="00C36074">
            <w:pPr>
              <w:jc w:val="center"/>
            </w:pPr>
            <w:r>
              <w:rPr>
                <w:szCs w:val="21"/>
              </w:rPr>
              <w:t>14</w:t>
            </w:r>
          </w:p>
        </w:tc>
        <w:tc>
          <w:tcPr>
            <w:tcW w:w="1650" w:type="dxa"/>
            <w:vAlign w:val="center"/>
          </w:tcPr>
          <w:p w:rsidR="00915372" w:rsidRDefault="00C36074">
            <w:pPr>
              <w:jc w:val="center"/>
            </w:pPr>
            <w:r>
              <w:rPr>
                <w:szCs w:val="21"/>
              </w:rPr>
              <w:t>600760</w:t>
            </w:r>
          </w:p>
        </w:tc>
        <w:tc>
          <w:tcPr>
            <w:tcW w:w="1980" w:type="dxa"/>
            <w:vAlign w:val="center"/>
          </w:tcPr>
          <w:p w:rsidR="00915372" w:rsidRDefault="00C36074">
            <w:pPr>
              <w:jc w:val="center"/>
            </w:pPr>
            <w:r>
              <w:rPr>
                <w:szCs w:val="21"/>
              </w:rPr>
              <w:t>中航沈飞</w:t>
            </w:r>
          </w:p>
        </w:tc>
        <w:tc>
          <w:tcPr>
            <w:tcW w:w="2943" w:type="dxa"/>
            <w:vAlign w:val="center"/>
          </w:tcPr>
          <w:p w:rsidR="00915372" w:rsidRDefault="00C36074">
            <w:pPr>
              <w:jc w:val="right"/>
            </w:pPr>
            <w:r>
              <w:rPr>
                <w:szCs w:val="21"/>
              </w:rPr>
              <w:t>2,640,365.28</w:t>
            </w:r>
          </w:p>
        </w:tc>
        <w:tc>
          <w:tcPr>
            <w:tcW w:w="1701" w:type="dxa"/>
            <w:vAlign w:val="center"/>
          </w:tcPr>
          <w:p w:rsidR="00915372" w:rsidRDefault="00C36074">
            <w:pPr>
              <w:jc w:val="right"/>
            </w:pPr>
            <w:r>
              <w:rPr>
                <w:szCs w:val="21"/>
              </w:rPr>
              <w:t>1.38</w:t>
            </w:r>
          </w:p>
        </w:tc>
      </w:tr>
      <w:tr w:rsidR="00915372">
        <w:trPr>
          <w:jc w:val="center"/>
        </w:trPr>
        <w:tc>
          <w:tcPr>
            <w:tcW w:w="870" w:type="dxa"/>
            <w:vAlign w:val="center"/>
          </w:tcPr>
          <w:p w:rsidR="00915372" w:rsidRDefault="00C36074">
            <w:pPr>
              <w:jc w:val="center"/>
            </w:pPr>
            <w:r>
              <w:rPr>
                <w:szCs w:val="21"/>
              </w:rPr>
              <w:t>15</w:t>
            </w:r>
          </w:p>
        </w:tc>
        <w:tc>
          <w:tcPr>
            <w:tcW w:w="1650" w:type="dxa"/>
            <w:vAlign w:val="center"/>
          </w:tcPr>
          <w:p w:rsidR="00915372" w:rsidRDefault="00C36074">
            <w:pPr>
              <w:jc w:val="center"/>
            </w:pPr>
            <w:r>
              <w:rPr>
                <w:szCs w:val="21"/>
              </w:rPr>
              <w:t>000547</w:t>
            </w:r>
          </w:p>
        </w:tc>
        <w:tc>
          <w:tcPr>
            <w:tcW w:w="1980" w:type="dxa"/>
            <w:vAlign w:val="center"/>
          </w:tcPr>
          <w:p w:rsidR="00915372" w:rsidRDefault="00C36074">
            <w:pPr>
              <w:jc w:val="center"/>
            </w:pPr>
            <w:r>
              <w:rPr>
                <w:szCs w:val="21"/>
              </w:rPr>
              <w:t>航天发展</w:t>
            </w:r>
          </w:p>
        </w:tc>
        <w:tc>
          <w:tcPr>
            <w:tcW w:w="2943" w:type="dxa"/>
            <w:vAlign w:val="center"/>
          </w:tcPr>
          <w:p w:rsidR="00915372" w:rsidRDefault="00C36074">
            <w:pPr>
              <w:jc w:val="right"/>
            </w:pPr>
            <w:r>
              <w:rPr>
                <w:szCs w:val="21"/>
              </w:rPr>
              <w:t>2,585,939.00</w:t>
            </w:r>
          </w:p>
        </w:tc>
        <w:tc>
          <w:tcPr>
            <w:tcW w:w="1701" w:type="dxa"/>
            <w:vAlign w:val="center"/>
          </w:tcPr>
          <w:p w:rsidR="00915372" w:rsidRDefault="00C36074">
            <w:pPr>
              <w:jc w:val="right"/>
            </w:pPr>
            <w:r>
              <w:rPr>
                <w:szCs w:val="21"/>
              </w:rPr>
              <w:t>1.36</w:t>
            </w:r>
          </w:p>
        </w:tc>
      </w:tr>
      <w:tr w:rsidR="00915372">
        <w:trPr>
          <w:jc w:val="center"/>
        </w:trPr>
        <w:tc>
          <w:tcPr>
            <w:tcW w:w="870" w:type="dxa"/>
            <w:vAlign w:val="center"/>
          </w:tcPr>
          <w:p w:rsidR="00915372" w:rsidRDefault="00C36074">
            <w:pPr>
              <w:jc w:val="center"/>
            </w:pPr>
            <w:r>
              <w:rPr>
                <w:szCs w:val="21"/>
              </w:rPr>
              <w:t>16</w:t>
            </w:r>
          </w:p>
        </w:tc>
        <w:tc>
          <w:tcPr>
            <w:tcW w:w="1650" w:type="dxa"/>
            <w:vAlign w:val="center"/>
          </w:tcPr>
          <w:p w:rsidR="00915372" w:rsidRDefault="00C36074">
            <w:pPr>
              <w:jc w:val="center"/>
            </w:pPr>
            <w:r>
              <w:rPr>
                <w:szCs w:val="21"/>
              </w:rPr>
              <w:t>600967</w:t>
            </w:r>
          </w:p>
        </w:tc>
        <w:tc>
          <w:tcPr>
            <w:tcW w:w="1980" w:type="dxa"/>
            <w:vAlign w:val="center"/>
          </w:tcPr>
          <w:p w:rsidR="00915372" w:rsidRDefault="00C36074">
            <w:pPr>
              <w:jc w:val="center"/>
            </w:pPr>
            <w:r>
              <w:rPr>
                <w:szCs w:val="21"/>
              </w:rPr>
              <w:t>内蒙一机</w:t>
            </w:r>
          </w:p>
        </w:tc>
        <w:tc>
          <w:tcPr>
            <w:tcW w:w="2943" w:type="dxa"/>
            <w:vAlign w:val="center"/>
          </w:tcPr>
          <w:p w:rsidR="00915372" w:rsidRDefault="00C36074">
            <w:pPr>
              <w:jc w:val="right"/>
            </w:pPr>
            <w:r>
              <w:rPr>
                <w:szCs w:val="21"/>
              </w:rPr>
              <w:t>1,815,363.15</w:t>
            </w:r>
          </w:p>
        </w:tc>
        <w:tc>
          <w:tcPr>
            <w:tcW w:w="1701" w:type="dxa"/>
            <w:vAlign w:val="center"/>
          </w:tcPr>
          <w:p w:rsidR="00915372" w:rsidRDefault="00C36074">
            <w:pPr>
              <w:jc w:val="right"/>
            </w:pPr>
            <w:r>
              <w:rPr>
                <w:szCs w:val="21"/>
              </w:rPr>
              <w:t>0.95</w:t>
            </w:r>
          </w:p>
        </w:tc>
      </w:tr>
      <w:tr w:rsidR="00915372">
        <w:trPr>
          <w:jc w:val="center"/>
        </w:trPr>
        <w:tc>
          <w:tcPr>
            <w:tcW w:w="870" w:type="dxa"/>
            <w:vAlign w:val="center"/>
          </w:tcPr>
          <w:p w:rsidR="00915372" w:rsidRDefault="00C36074">
            <w:pPr>
              <w:jc w:val="center"/>
            </w:pPr>
            <w:r>
              <w:rPr>
                <w:szCs w:val="21"/>
              </w:rPr>
              <w:t>17</w:t>
            </w:r>
          </w:p>
        </w:tc>
        <w:tc>
          <w:tcPr>
            <w:tcW w:w="1650" w:type="dxa"/>
            <w:vAlign w:val="center"/>
          </w:tcPr>
          <w:p w:rsidR="00915372" w:rsidRDefault="00C36074">
            <w:pPr>
              <w:jc w:val="center"/>
            </w:pPr>
            <w:r>
              <w:rPr>
                <w:szCs w:val="21"/>
              </w:rPr>
              <w:t>300474</w:t>
            </w:r>
          </w:p>
        </w:tc>
        <w:tc>
          <w:tcPr>
            <w:tcW w:w="1980" w:type="dxa"/>
            <w:vAlign w:val="center"/>
          </w:tcPr>
          <w:p w:rsidR="00915372" w:rsidRDefault="00C36074">
            <w:pPr>
              <w:jc w:val="center"/>
            </w:pPr>
            <w:r>
              <w:rPr>
                <w:szCs w:val="21"/>
              </w:rPr>
              <w:t>景嘉微</w:t>
            </w:r>
          </w:p>
        </w:tc>
        <w:tc>
          <w:tcPr>
            <w:tcW w:w="2943" w:type="dxa"/>
            <w:vAlign w:val="center"/>
          </w:tcPr>
          <w:p w:rsidR="00915372" w:rsidRDefault="00C36074">
            <w:pPr>
              <w:jc w:val="right"/>
            </w:pPr>
            <w:r>
              <w:rPr>
                <w:szCs w:val="21"/>
              </w:rPr>
              <w:t>1,635,564.00</w:t>
            </w:r>
          </w:p>
        </w:tc>
        <w:tc>
          <w:tcPr>
            <w:tcW w:w="1701" w:type="dxa"/>
            <w:vAlign w:val="center"/>
          </w:tcPr>
          <w:p w:rsidR="00915372" w:rsidRDefault="00C36074">
            <w:pPr>
              <w:jc w:val="right"/>
            </w:pPr>
            <w:r>
              <w:rPr>
                <w:szCs w:val="21"/>
              </w:rPr>
              <w:t>0.86</w:t>
            </w:r>
          </w:p>
        </w:tc>
      </w:tr>
      <w:tr w:rsidR="00915372">
        <w:trPr>
          <w:jc w:val="center"/>
        </w:trPr>
        <w:tc>
          <w:tcPr>
            <w:tcW w:w="870" w:type="dxa"/>
            <w:vAlign w:val="center"/>
          </w:tcPr>
          <w:p w:rsidR="00915372" w:rsidRDefault="00C36074">
            <w:pPr>
              <w:jc w:val="center"/>
            </w:pPr>
            <w:r>
              <w:rPr>
                <w:szCs w:val="21"/>
              </w:rPr>
              <w:t>18</w:t>
            </w:r>
          </w:p>
        </w:tc>
        <w:tc>
          <w:tcPr>
            <w:tcW w:w="1650" w:type="dxa"/>
            <w:vAlign w:val="center"/>
          </w:tcPr>
          <w:p w:rsidR="00915372" w:rsidRDefault="00C36074">
            <w:pPr>
              <w:jc w:val="center"/>
            </w:pPr>
            <w:r>
              <w:rPr>
                <w:szCs w:val="21"/>
              </w:rPr>
              <w:t>000738</w:t>
            </w:r>
          </w:p>
        </w:tc>
        <w:tc>
          <w:tcPr>
            <w:tcW w:w="1980" w:type="dxa"/>
            <w:vAlign w:val="center"/>
          </w:tcPr>
          <w:p w:rsidR="00915372" w:rsidRDefault="00C36074">
            <w:pPr>
              <w:jc w:val="center"/>
            </w:pPr>
            <w:r>
              <w:rPr>
                <w:szCs w:val="21"/>
              </w:rPr>
              <w:t>航发控制</w:t>
            </w:r>
          </w:p>
        </w:tc>
        <w:tc>
          <w:tcPr>
            <w:tcW w:w="2943" w:type="dxa"/>
            <w:vAlign w:val="center"/>
          </w:tcPr>
          <w:p w:rsidR="00915372" w:rsidRDefault="00C36074">
            <w:pPr>
              <w:jc w:val="right"/>
            </w:pPr>
            <w:r>
              <w:rPr>
                <w:szCs w:val="21"/>
              </w:rPr>
              <w:t>1,585,400.00</w:t>
            </w:r>
          </w:p>
        </w:tc>
        <w:tc>
          <w:tcPr>
            <w:tcW w:w="1701" w:type="dxa"/>
            <w:vAlign w:val="center"/>
          </w:tcPr>
          <w:p w:rsidR="00915372" w:rsidRDefault="00C36074">
            <w:pPr>
              <w:jc w:val="right"/>
            </w:pPr>
            <w:r>
              <w:rPr>
                <w:szCs w:val="21"/>
              </w:rPr>
              <w:t>0.83</w:t>
            </w:r>
          </w:p>
        </w:tc>
      </w:tr>
      <w:tr w:rsidR="00915372">
        <w:trPr>
          <w:jc w:val="center"/>
        </w:trPr>
        <w:tc>
          <w:tcPr>
            <w:tcW w:w="870" w:type="dxa"/>
            <w:vAlign w:val="center"/>
          </w:tcPr>
          <w:p w:rsidR="00915372" w:rsidRDefault="00C36074">
            <w:pPr>
              <w:jc w:val="center"/>
            </w:pPr>
            <w:r>
              <w:rPr>
                <w:szCs w:val="21"/>
              </w:rPr>
              <w:t>19</w:t>
            </w:r>
          </w:p>
        </w:tc>
        <w:tc>
          <w:tcPr>
            <w:tcW w:w="1650" w:type="dxa"/>
            <w:vAlign w:val="center"/>
          </w:tcPr>
          <w:p w:rsidR="00915372" w:rsidRDefault="00C36074">
            <w:pPr>
              <w:jc w:val="center"/>
            </w:pPr>
            <w:r>
              <w:rPr>
                <w:szCs w:val="21"/>
              </w:rPr>
              <w:t>600372</w:t>
            </w:r>
          </w:p>
        </w:tc>
        <w:tc>
          <w:tcPr>
            <w:tcW w:w="1980" w:type="dxa"/>
            <w:vAlign w:val="center"/>
          </w:tcPr>
          <w:p w:rsidR="00915372" w:rsidRDefault="00C36074">
            <w:pPr>
              <w:jc w:val="center"/>
            </w:pPr>
            <w:r>
              <w:rPr>
                <w:szCs w:val="21"/>
              </w:rPr>
              <w:t>中航电子</w:t>
            </w:r>
          </w:p>
        </w:tc>
        <w:tc>
          <w:tcPr>
            <w:tcW w:w="2943" w:type="dxa"/>
            <w:vAlign w:val="center"/>
          </w:tcPr>
          <w:p w:rsidR="00915372" w:rsidRDefault="00C36074">
            <w:pPr>
              <w:jc w:val="right"/>
            </w:pPr>
            <w:r>
              <w:rPr>
                <w:szCs w:val="21"/>
              </w:rPr>
              <w:t>1,548,956.00</w:t>
            </w:r>
          </w:p>
        </w:tc>
        <w:tc>
          <w:tcPr>
            <w:tcW w:w="1701" w:type="dxa"/>
            <w:vAlign w:val="center"/>
          </w:tcPr>
          <w:p w:rsidR="00915372" w:rsidRDefault="00C36074">
            <w:pPr>
              <w:jc w:val="right"/>
            </w:pPr>
            <w:r>
              <w:rPr>
                <w:szCs w:val="21"/>
              </w:rPr>
              <w:t>0.81</w:t>
            </w:r>
          </w:p>
        </w:tc>
      </w:tr>
      <w:tr w:rsidR="00915372">
        <w:trPr>
          <w:jc w:val="center"/>
        </w:trPr>
        <w:tc>
          <w:tcPr>
            <w:tcW w:w="870" w:type="dxa"/>
            <w:vAlign w:val="center"/>
          </w:tcPr>
          <w:p w:rsidR="00915372" w:rsidRDefault="00C36074">
            <w:pPr>
              <w:jc w:val="center"/>
            </w:pPr>
            <w:r>
              <w:rPr>
                <w:szCs w:val="21"/>
              </w:rPr>
              <w:t>20</w:t>
            </w:r>
          </w:p>
        </w:tc>
        <w:tc>
          <w:tcPr>
            <w:tcW w:w="1650" w:type="dxa"/>
            <w:vAlign w:val="center"/>
          </w:tcPr>
          <w:p w:rsidR="00915372" w:rsidRDefault="00C36074">
            <w:pPr>
              <w:jc w:val="center"/>
            </w:pPr>
            <w:r>
              <w:rPr>
                <w:szCs w:val="21"/>
              </w:rPr>
              <w:t>002413</w:t>
            </w:r>
          </w:p>
        </w:tc>
        <w:tc>
          <w:tcPr>
            <w:tcW w:w="1980" w:type="dxa"/>
            <w:vAlign w:val="center"/>
          </w:tcPr>
          <w:p w:rsidR="00915372" w:rsidRDefault="00C36074">
            <w:pPr>
              <w:jc w:val="center"/>
            </w:pPr>
            <w:r>
              <w:rPr>
                <w:szCs w:val="21"/>
              </w:rPr>
              <w:t>雷科防务</w:t>
            </w:r>
          </w:p>
        </w:tc>
        <w:tc>
          <w:tcPr>
            <w:tcW w:w="2943" w:type="dxa"/>
            <w:vAlign w:val="center"/>
          </w:tcPr>
          <w:p w:rsidR="00915372" w:rsidRDefault="00C36074">
            <w:pPr>
              <w:jc w:val="right"/>
            </w:pPr>
            <w:r>
              <w:rPr>
                <w:szCs w:val="21"/>
              </w:rPr>
              <w:t>1,529,414.60</w:t>
            </w:r>
          </w:p>
        </w:tc>
        <w:tc>
          <w:tcPr>
            <w:tcW w:w="1701" w:type="dxa"/>
            <w:vAlign w:val="center"/>
          </w:tcPr>
          <w:p w:rsidR="00915372" w:rsidRDefault="00C36074">
            <w:pPr>
              <w:jc w:val="right"/>
            </w:pPr>
            <w:r>
              <w:rPr>
                <w:szCs w:val="21"/>
              </w:rPr>
              <w:t>0.80</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注：卖出金额按买卖成交金额（成交单价乘以成交数量）填列，不考虑相关交易费用。</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7.4.3 </w:t>
      </w:r>
      <w:r w:rsidRPr="00885C59">
        <w:rPr>
          <w:rFonts w:hint="eastAsia"/>
          <w:b/>
          <w:bCs/>
          <w:color w:val="000000"/>
          <w:szCs w:val="21"/>
        </w:rPr>
        <w:t>买入股票的成本总额及卖出股票的收入总额</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F516C9" w:rsidRPr="00885C59" w:rsidTr="00307250">
        <w:tc>
          <w:tcPr>
            <w:tcW w:w="4500" w:type="dxa"/>
            <w:vAlign w:val="center"/>
          </w:tcPr>
          <w:p w:rsidR="00F516C9" w:rsidRPr="00885C59" w:rsidRDefault="00F516C9" w:rsidP="0070173B">
            <w:pPr>
              <w:rPr>
                <w:color w:val="000000"/>
                <w:szCs w:val="21"/>
              </w:rPr>
            </w:pPr>
            <w:r>
              <w:rPr>
                <w:rFonts w:hint="eastAsia"/>
                <w:color w:val="000000"/>
                <w:szCs w:val="21"/>
              </w:rPr>
              <w:t>买入股票</w:t>
            </w:r>
            <w:r w:rsidRPr="00885C59">
              <w:rPr>
                <w:rFonts w:hint="eastAsia"/>
                <w:color w:val="000000"/>
                <w:szCs w:val="21"/>
              </w:rPr>
              <w:t>成本（成交）总额</w:t>
            </w:r>
          </w:p>
        </w:tc>
        <w:tc>
          <w:tcPr>
            <w:tcW w:w="4572" w:type="dxa"/>
            <w:vAlign w:val="center"/>
          </w:tcPr>
          <w:p w:rsidR="00F516C9" w:rsidRPr="00885C59" w:rsidRDefault="00F516C9" w:rsidP="0070173B">
            <w:pPr>
              <w:wordWrap w:val="0"/>
              <w:jc w:val="right"/>
              <w:rPr>
                <w:szCs w:val="21"/>
              </w:rPr>
            </w:pPr>
            <w:r w:rsidRPr="00885C59">
              <w:rPr>
                <w:szCs w:val="21"/>
              </w:rPr>
              <w:t>27,101,870.52</w:t>
            </w:r>
          </w:p>
        </w:tc>
      </w:tr>
      <w:tr w:rsidR="00F516C9" w:rsidRPr="00885C59" w:rsidTr="00307250">
        <w:tc>
          <w:tcPr>
            <w:tcW w:w="4500" w:type="dxa"/>
            <w:vAlign w:val="center"/>
          </w:tcPr>
          <w:p w:rsidR="00F516C9" w:rsidRPr="00885C59" w:rsidRDefault="00F516C9" w:rsidP="0070173B">
            <w:pPr>
              <w:rPr>
                <w:color w:val="000000"/>
                <w:szCs w:val="21"/>
              </w:rPr>
            </w:pPr>
            <w:r>
              <w:rPr>
                <w:rFonts w:hint="eastAsia"/>
                <w:color w:val="000000"/>
                <w:szCs w:val="21"/>
              </w:rPr>
              <w:t>卖出股票</w:t>
            </w:r>
            <w:r w:rsidRPr="00885C59">
              <w:rPr>
                <w:rFonts w:hint="eastAsia"/>
                <w:color w:val="000000"/>
                <w:szCs w:val="21"/>
              </w:rPr>
              <w:t>收入（成交）总额</w:t>
            </w:r>
          </w:p>
        </w:tc>
        <w:tc>
          <w:tcPr>
            <w:tcW w:w="4572" w:type="dxa"/>
            <w:vAlign w:val="center"/>
          </w:tcPr>
          <w:p w:rsidR="00F516C9" w:rsidRPr="00885C59" w:rsidRDefault="00F516C9" w:rsidP="0070173B">
            <w:pPr>
              <w:jc w:val="right"/>
              <w:rPr>
                <w:szCs w:val="21"/>
              </w:rPr>
            </w:pPr>
            <w:r w:rsidRPr="00885C59">
              <w:rPr>
                <w:szCs w:val="21"/>
              </w:rPr>
              <w:t>89,464,209.82</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w:t>
      </w:r>
      <w:r w:rsidRPr="00885C59">
        <w:rPr>
          <w:kern w:val="0"/>
          <w:szCs w:val="21"/>
        </w:rPr>
        <w:t>“</w:t>
      </w:r>
      <w:r w:rsidRPr="00885C59">
        <w:rPr>
          <w:kern w:val="0"/>
          <w:szCs w:val="21"/>
        </w:rPr>
        <w:t>买入股票成本</w:t>
      </w:r>
      <w:r w:rsidRPr="00885C59">
        <w:rPr>
          <w:kern w:val="0"/>
          <w:szCs w:val="21"/>
        </w:rPr>
        <w:t>”</w:t>
      </w:r>
      <w:r w:rsidRPr="00885C59">
        <w:rPr>
          <w:kern w:val="0"/>
          <w:szCs w:val="21"/>
        </w:rPr>
        <w:t>或</w:t>
      </w:r>
      <w:r w:rsidRPr="00885C59">
        <w:rPr>
          <w:kern w:val="0"/>
          <w:szCs w:val="21"/>
        </w:rPr>
        <w:t>“</w:t>
      </w:r>
      <w:r w:rsidRPr="00885C59">
        <w:rPr>
          <w:kern w:val="0"/>
          <w:szCs w:val="21"/>
        </w:rPr>
        <w:t>卖出股票收入</w:t>
      </w:r>
      <w:r w:rsidRPr="00885C59">
        <w:rPr>
          <w:kern w:val="0"/>
          <w:szCs w:val="21"/>
        </w:rPr>
        <w:t>”</w:t>
      </w:r>
      <w:r w:rsidRPr="00885C59">
        <w:rPr>
          <w:kern w:val="0"/>
          <w:szCs w:val="21"/>
        </w:rPr>
        <w:t>均按买卖成交金额（成交单价乘以成交数量）填列，不考虑相关交易费用。</w:t>
      </w:r>
      <w:r w:rsidRPr="00885C59">
        <w:rPr>
          <w:kern w:val="0"/>
          <w:szCs w:val="21"/>
        </w:rPr>
        <w:t xml:space="preserve"> </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9" w:name="_Toc234814104"/>
      <w:bookmarkStart w:id="100" w:name="_Toc374542154"/>
      <w:bookmarkStart w:id="101" w:name="_Toc48664423"/>
      <w:r w:rsidRPr="00885C59">
        <w:rPr>
          <w:rFonts w:ascii="Times New Roman" w:hAnsi="Times New Roman"/>
          <w:kern w:val="0"/>
          <w:sz w:val="21"/>
          <w:szCs w:val="21"/>
        </w:rPr>
        <w:t>7.5</w:t>
      </w:r>
      <w:r w:rsidRPr="00885C59">
        <w:rPr>
          <w:rFonts w:ascii="Times New Roman" w:hAnsi="Times New Roman" w:hint="eastAsia"/>
          <w:kern w:val="0"/>
          <w:sz w:val="21"/>
          <w:szCs w:val="21"/>
        </w:rPr>
        <w:t>期末按债券品种分类的债券投资组合</w:t>
      </w:r>
      <w:bookmarkEnd w:id="99"/>
      <w:bookmarkEnd w:id="100"/>
      <w:bookmarkEnd w:id="101"/>
    </w:p>
    <w:p w:rsidR="00F516C9" w:rsidRPr="00885C59" w:rsidRDefault="00882AF1" w:rsidP="00482DCE">
      <w:pPr>
        <w:tabs>
          <w:tab w:val="left" w:pos="426"/>
        </w:tabs>
        <w:spacing w:line="360" w:lineRule="auto"/>
        <w:ind w:firstLineChars="200" w:firstLine="420"/>
        <w:rPr>
          <w:kern w:val="0"/>
          <w:szCs w:val="21"/>
        </w:rPr>
      </w:pPr>
      <w:r w:rsidRPr="0022561B">
        <w:rPr>
          <w:rFonts w:eastAsiaTheme="minorEastAsia"/>
          <w:kern w:val="0"/>
          <w:szCs w:val="21"/>
        </w:rPr>
        <w:t>本基金本报告期末未持有债券。</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2" w:name="_Toc374542155"/>
      <w:bookmarkStart w:id="103" w:name="_Toc48664424"/>
      <w:r w:rsidRPr="00885C59">
        <w:rPr>
          <w:rFonts w:ascii="Times New Roman" w:hAnsi="Times New Roman"/>
          <w:kern w:val="0"/>
          <w:sz w:val="21"/>
          <w:szCs w:val="21"/>
        </w:rPr>
        <w:t>7.6</w:t>
      </w:r>
      <w:bookmarkStart w:id="104" w:name="_Toc234814105"/>
      <w:r w:rsidRPr="00885C59">
        <w:rPr>
          <w:rFonts w:ascii="Times New Roman" w:hAnsi="Times New Roman" w:hint="eastAsia"/>
          <w:kern w:val="0"/>
          <w:sz w:val="21"/>
          <w:szCs w:val="21"/>
        </w:rPr>
        <w:t>期末按公允价值占基金资产净值比例大小排序的前五名债券投资明细</w:t>
      </w:r>
      <w:bookmarkEnd w:id="102"/>
      <w:bookmarkEnd w:id="104"/>
      <w:bookmarkEnd w:id="103"/>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本基金本报告期末未持有债券。</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5" w:name="_Toc374542156"/>
      <w:bookmarkStart w:id="106" w:name="_Toc48664425"/>
      <w:r w:rsidRPr="00885C59">
        <w:rPr>
          <w:rFonts w:ascii="Times New Roman" w:hAnsi="Times New Roman"/>
          <w:kern w:val="0"/>
          <w:sz w:val="21"/>
          <w:szCs w:val="21"/>
        </w:rPr>
        <w:t>7.7</w:t>
      </w:r>
      <w:r w:rsidRPr="00885C59">
        <w:rPr>
          <w:rFonts w:ascii="Times New Roman" w:hAnsi="Times New Roman" w:hint="eastAsia"/>
          <w:kern w:val="0"/>
          <w:sz w:val="21"/>
          <w:szCs w:val="21"/>
        </w:rPr>
        <w:t>期末按公允价值占基金资产净值比例大小排序的所有资产支持证券投资明细</w:t>
      </w:r>
      <w:bookmarkEnd w:id="105"/>
      <w:bookmarkEnd w:id="106"/>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本基金本报告期末未持有资产支持证券。</w:t>
      </w:r>
    </w:p>
    <w:p w:rsidR="00F516C9" w:rsidRPr="00885C59" w:rsidRDefault="00F516C9" w:rsidP="00B53380">
      <w:pPr>
        <w:pStyle w:val="20"/>
        <w:spacing w:beforeLines="100" w:before="312" w:afterLines="100" w:after="312"/>
        <w:ind w:left="992" w:hanging="567"/>
        <w:rPr>
          <w:color w:val="000000"/>
          <w:kern w:val="0"/>
          <w:szCs w:val="21"/>
        </w:rPr>
      </w:pPr>
      <w:bookmarkStart w:id="107" w:name="_Toc48664426"/>
      <w:r w:rsidRPr="00505608">
        <w:rPr>
          <w:rFonts w:ascii="Times New Roman" w:hAnsi="Times New Roman"/>
          <w:kern w:val="0"/>
          <w:sz w:val="21"/>
          <w:szCs w:val="21"/>
        </w:rPr>
        <w:t>7.8</w:t>
      </w:r>
      <w:r w:rsidRPr="00505608">
        <w:rPr>
          <w:rFonts w:ascii="Times New Roman" w:hAnsi="Times New Roman" w:hint="eastAsia"/>
          <w:kern w:val="0"/>
          <w:sz w:val="21"/>
          <w:szCs w:val="21"/>
        </w:rPr>
        <w:t>报告期末按公允价值占基金资产净值比例大小排序的前五名贵金属投资明细</w:t>
      </w:r>
      <w:bookmarkEnd w:id="107"/>
    </w:p>
    <w:p w:rsidR="00F516C9" w:rsidRPr="00885C59" w:rsidRDefault="00F516C9" w:rsidP="00482DCE">
      <w:pPr>
        <w:tabs>
          <w:tab w:val="left" w:pos="426"/>
        </w:tabs>
        <w:spacing w:line="360" w:lineRule="auto"/>
        <w:ind w:firstLineChars="200" w:firstLine="420"/>
        <w:rPr>
          <w:szCs w:val="21"/>
        </w:rPr>
      </w:pPr>
      <w:r w:rsidRPr="00885C59">
        <w:rPr>
          <w:szCs w:val="21"/>
        </w:rPr>
        <w:t>本基金本报告期末未持有贵金属。</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8" w:name="_Toc374542157"/>
      <w:bookmarkStart w:id="109" w:name="_Toc48664427"/>
      <w:r w:rsidRPr="00885C59">
        <w:rPr>
          <w:rFonts w:ascii="Times New Roman" w:hAnsi="Times New Roman"/>
          <w:kern w:val="0"/>
          <w:sz w:val="21"/>
          <w:szCs w:val="21"/>
        </w:rPr>
        <w:t>7.9</w:t>
      </w:r>
      <w:r w:rsidRPr="00885C59">
        <w:rPr>
          <w:rFonts w:ascii="Times New Roman" w:hAnsi="Times New Roman" w:hint="eastAsia"/>
          <w:kern w:val="0"/>
          <w:sz w:val="21"/>
          <w:szCs w:val="21"/>
        </w:rPr>
        <w:t>期末按公允价值占基金资产净值比例大小排序的前五名权证投资明细</w:t>
      </w:r>
      <w:bookmarkEnd w:id="108"/>
      <w:bookmarkEnd w:id="109"/>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本基金本报告期末未持有权证。</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0" w:name="_Toc374542158"/>
      <w:bookmarkStart w:id="111" w:name="_Toc48664428"/>
      <w:r w:rsidRPr="00885C59">
        <w:rPr>
          <w:rFonts w:ascii="Times New Roman" w:hAnsi="Times New Roman"/>
          <w:kern w:val="0"/>
          <w:sz w:val="21"/>
          <w:szCs w:val="21"/>
        </w:rPr>
        <w:t>7.10</w:t>
      </w:r>
      <w:r w:rsidRPr="00885C59">
        <w:rPr>
          <w:rFonts w:ascii="Times New Roman" w:hAnsi="Times New Roman" w:hint="eastAsia"/>
          <w:kern w:val="0"/>
          <w:sz w:val="21"/>
          <w:szCs w:val="21"/>
        </w:rPr>
        <w:t>报告期末本基金投资的股指期货交易情况说明</w:t>
      </w:r>
      <w:bookmarkEnd w:id="110"/>
      <w:bookmarkEnd w:id="111"/>
    </w:p>
    <w:p w:rsidR="000B24DD" w:rsidRPr="00B34368" w:rsidRDefault="000B24DD" w:rsidP="000B24DD">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2" w:name="_Toc374542159"/>
      <w:bookmarkStart w:id="113" w:name="_Toc48664429"/>
      <w:r w:rsidRPr="00885C59">
        <w:rPr>
          <w:rFonts w:ascii="Times New Roman" w:hAnsi="Times New Roman"/>
          <w:kern w:val="0"/>
          <w:sz w:val="21"/>
          <w:szCs w:val="21"/>
        </w:rPr>
        <w:t>7.11</w:t>
      </w:r>
      <w:r w:rsidRPr="00885C59">
        <w:rPr>
          <w:rFonts w:ascii="Times New Roman" w:hAnsi="Times New Roman" w:hint="eastAsia"/>
          <w:kern w:val="0"/>
          <w:sz w:val="21"/>
          <w:szCs w:val="21"/>
        </w:rPr>
        <w:t>报告期末本基金投资的国债期货交易情况说明</w:t>
      </w:r>
      <w:bookmarkEnd w:id="112"/>
      <w:bookmarkEnd w:id="113"/>
    </w:p>
    <w:p w:rsidR="00F516C9" w:rsidRPr="00885C59" w:rsidRDefault="00906971" w:rsidP="001F7F66">
      <w:pPr>
        <w:widowControl/>
        <w:spacing w:line="360" w:lineRule="auto"/>
        <w:ind w:firstLineChars="200" w:firstLine="420"/>
        <w:rPr>
          <w:kern w:val="0"/>
          <w:szCs w:val="21"/>
        </w:rPr>
      </w:pPr>
      <w:r>
        <w:rPr>
          <w:rFonts w:eastAsiaTheme="minorEastAsia"/>
          <w:kern w:val="0"/>
        </w:rPr>
        <w:t>本基金本报告期末未投资国债期货。</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4" w:name="_Toc374542160"/>
      <w:bookmarkStart w:id="115" w:name="_Toc48664430"/>
      <w:r w:rsidRPr="00885C59">
        <w:rPr>
          <w:rFonts w:ascii="Times New Roman" w:hAnsi="Times New Roman"/>
          <w:kern w:val="0"/>
          <w:sz w:val="21"/>
          <w:szCs w:val="21"/>
        </w:rPr>
        <w:t>7.12</w:t>
      </w:r>
      <w:r w:rsidRPr="00885C59">
        <w:rPr>
          <w:rFonts w:ascii="Times New Roman" w:hAnsi="Times New Roman" w:hint="eastAsia"/>
          <w:kern w:val="0"/>
          <w:sz w:val="21"/>
          <w:szCs w:val="21"/>
        </w:rPr>
        <w:t>投资组合报告附注</w:t>
      </w:r>
      <w:bookmarkEnd w:id="114"/>
      <w:bookmarkEnd w:id="115"/>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7.12.1</w:t>
      </w:r>
      <w:r w:rsidR="005A4A21">
        <w:rPr>
          <w:rFonts w:hint="eastAsia"/>
          <w:kern w:val="0"/>
          <w:szCs w:val="21"/>
        </w:rPr>
        <w:t xml:space="preserve"> </w:t>
      </w:r>
      <w:r w:rsidRPr="00885C59">
        <w:rPr>
          <w:kern w:val="0"/>
          <w:szCs w:val="21"/>
        </w:rPr>
        <w:t>本基金投资的前十名证券的发行主体本期没有出现被监管部门立案调查，或在报告编制日前一年内受到公开谴责、处罚的情形。</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7.12.2</w:t>
      </w:r>
      <w:r w:rsidR="005A4A21">
        <w:rPr>
          <w:rFonts w:hint="eastAsia"/>
          <w:kern w:val="0"/>
          <w:szCs w:val="21"/>
        </w:rPr>
        <w:t xml:space="preserve"> </w:t>
      </w:r>
      <w:r w:rsidRPr="00885C59">
        <w:rPr>
          <w:kern w:val="0"/>
          <w:szCs w:val="21"/>
        </w:rPr>
        <w:t>本基金投资的前十名股票没有超出基金合同规定的备选股票库。</w:t>
      </w:r>
    </w:p>
    <w:p w:rsidR="00F516C9" w:rsidRPr="00885C59" w:rsidRDefault="00F516C9" w:rsidP="00FB519A">
      <w:pPr>
        <w:spacing w:line="360" w:lineRule="auto"/>
        <w:ind w:firstLineChars="196" w:firstLine="413"/>
        <w:rPr>
          <w:b/>
          <w:bCs/>
          <w:color w:val="000000"/>
          <w:szCs w:val="21"/>
        </w:rPr>
      </w:pPr>
      <w:r w:rsidRPr="00885C59">
        <w:rPr>
          <w:b/>
          <w:color w:val="000000"/>
          <w:szCs w:val="21"/>
        </w:rPr>
        <w:t>7.12.3</w:t>
      </w:r>
      <w:r w:rsidRPr="00885C59">
        <w:rPr>
          <w:rFonts w:hint="eastAsia"/>
          <w:b/>
          <w:bCs/>
          <w:color w:val="000000"/>
          <w:szCs w:val="21"/>
        </w:rPr>
        <w:t>期末其他各项资产构成</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F516C9" w:rsidRPr="00885C59" w:rsidTr="00307250">
        <w:tc>
          <w:tcPr>
            <w:tcW w:w="765" w:type="dxa"/>
            <w:vAlign w:val="center"/>
          </w:tcPr>
          <w:p w:rsidR="00F516C9" w:rsidRPr="00885C59" w:rsidRDefault="00F516C9" w:rsidP="00BD3790">
            <w:pPr>
              <w:jc w:val="center"/>
              <w:rPr>
                <w:color w:val="000000"/>
                <w:szCs w:val="21"/>
              </w:rPr>
            </w:pPr>
            <w:r w:rsidRPr="00885C59">
              <w:rPr>
                <w:rFonts w:hint="eastAsia"/>
                <w:color w:val="000000"/>
                <w:szCs w:val="21"/>
              </w:rPr>
              <w:t>序号</w:t>
            </w:r>
          </w:p>
        </w:tc>
        <w:tc>
          <w:tcPr>
            <w:tcW w:w="4117" w:type="dxa"/>
            <w:vAlign w:val="center"/>
          </w:tcPr>
          <w:p w:rsidR="00F516C9" w:rsidRPr="00885C59" w:rsidRDefault="00F516C9" w:rsidP="00BD3790">
            <w:pPr>
              <w:jc w:val="center"/>
              <w:rPr>
                <w:color w:val="000000"/>
                <w:szCs w:val="21"/>
              </w:rPr>
            </w:pPr>
            <w:r w:rsidRPr="00885C59">
              <w:rPr>
                <w:rFonts w:hint="eastAsia"/>
                <w:color w:val="000000"/>
                <w:szCs w:val="21"/>
              </w:rPr>
              <w:t>名称</w:t>
            </w:r>
          </w:p>
        </w:tc>
        <w:tc>
          <w:tcPr>
            <w:tcW w:w="4190" w:type="dxa"/>
            <w:vAlign w:val="center"/>
          </w:tcPr>
          <w:p w:rsidR="00F516C9" w:rsidRPr="00885C59" w:rsidRDefault="00F516C9" w:rsidP="00BD3790">
            <w:pPr>
              <w:jc w:val="center"/>
              <w:rPr>
                <w:color w:val="000000"/>
                <w:szCs w:val="21"/>
              </w:rPr>
            </w:pPr>
            <w:r w:rsidRPr="00885C59">
              <w:rPr>
                <w:rFonts w:hint="eastAsia"/>
                <w:color w:val="000000"/>
                <w:szCs w:val="21"/>
              </w:rPr>
              <w:t>金额</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1</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存出保证金</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19,805.70</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2</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应收证券清算款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686,664.97</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3</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应收股利</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4</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应收利息</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1,730.54</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5</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应收申购款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322,303.71</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6</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其他应收款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7</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待摊费用</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autoSpaceDE w:val="0"/>
              <w:autoSpaceDN w:val="0"/>
              <w:adjustRightInd w:val="0"/>
              <w:spacing w:before="29" w:line="360" w:lineRule="auto"/>
              <w:ind w:left="15"/>
              <w:jc w:val="center"/>
              <w:rPr>
                <w:color w:val="000000"/>
                <w:szCs w:val="21"/>
              </w:rPr>
            </w:pPr>
            <w:r w:rsidRPr="00885C59">
              <w:rPr>
                <w:color w:val="000000"/>
                <w:szCs w:val="21"/>
              </w:rPr>
              <w:t>8</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其他</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autoSpaceDE w:val="0"/>
              <w:autoSpaceDN w:val="0"/>
              <w:adjustRightInd w:val="0"/>
              <w:spacing w:before="29" w:line="360" w:lineRule="auto"/>
              <w:ind w:left="15"/>
              <w:jc w:val="center"/>
              <w:rPr>
                <w:color w:val="000000"/>
                <w:szCs w:val="21"/>
              </w:rPr>
            </w:pPr>
            <w:r w:rsidRPr="00885C59">
              <w:rPr>
                <w:color w:val="000000"/>
                <w:szCs w:val="21"/>
              </w:rPr>
              <w:t>9</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合计</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1,030,504.92</w:t>
            </w:r>
          </w:p>
        </w:tc>
      </w:tr>
    </w:tbl>
    <w:p w:rsidR="00F516C9" w:rsidRPr="00885C59" w:rsidRDefault="00F516C9" w:rsidP="00FB519A">
      <w:pPr>
        <w:spacing w:line="360" w:lineRule="auto"/>
        <w:ind w:firstLineChars="196" w:firstLine="413"/>
        <w:rPr>
          <w:b/>
          <w:bCs/>
          <w:color w:val="000000"/>
          <w:szCs w:val="21"/>
        </w:rPr>
      </w:pPr>
      <w:r w:rsidRPr="00885C59">
        <w:rPr>
          <w:b/>
          <w:color w:val="000000"/>
          <w:szCs w:val="21"/>
        </w:rPr>
        <w:t>7.12.4</w:t>
      </w:r>
      <w:r w:rsidRPr="00885C59">
        <w:rPr>
          <w:rFonts w:hint="eastAsia"/>
          <w:b/>
          <w:bCs/>
          <w:color w:val="000000"/>
          <w:szCs w:val="21"/>
        </w:rPr>
        <w:t>期末持有的处于转股期的可转换债券明细</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本基金本报告期末未持有处于转股期的可转换债券。</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7.12.5 </w:t>
      </w:r>
      <w:r w:rsidRPr="00885C59">
        <w:rPr>
          <w:rFonts w:hint="eastAsia"/>
          <w:b/>
          <w:bCs/>
          <w:color w:val="000000"/>
          <w:szCs w:val="21"/>
        </w:rPr>
        <w:t>期末前十名股票中存在流通受限情况的说明</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本基金本报告期末前十名股票中不存在流通受限情况。</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16" w:name="_Toc225500050"/>
      <w:bookmarkStart w:id="117" w:name="_Toc374542161"/>
      <w:bookmarkStart w:id="118" w:name="_Toc48664431"/>
      <w:r w:rsidRPr="005F1BBF">
        <w:rPr>
          <w:rFonts w:ascii="Times New Roman" w:hAnsi="Times New Roman"/>
          <w:bCs/>
          <w:color w:val="000000"/>
          <w:sz w:val="21"/>
          <w:szCs w:val="21"/>
        </w:rPr>
        <w:t>8</w:t>
      </w:r>
      <w:r w:rsidRPr="005F1BBF">
        <w:rPr>
          <w:rFonts w:ascii="Times New Roman" w:hAnsi="Times New Roman"/>
          <w:bCs/>
          <w:color w:val="000000"/>
          <w:sz w:val="21"/>
          <w:szCs w:val="21"/>
        </w:rPr>
        <w:t>基金份额持有人信息</w:t>
      </w:r>
      <w:bookmarkEnd w:id="116"/>
      <w:bookmarkEnd w:id="117"/>
      <w:bookmarkEnd w:id="118"/>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9" w:name="_Toc225500051"/>
      <w:bookmarkStart w:id="120" w:name="_Toc374542162"/>
      <w:bookmarkStart w:id="121" w:name="_Toc48664432"/>
      <w:r w:rsidRPr="00885C59">
        <w:rPr>
          <w:rFonts w:ascii="Times New Roman" w:hAnsi="Times New Roman"/>
          <w:kern w:val="0"/>
          <w:sz w:val="21"/>
          <w:szCs w:val="21"/>
        </w:rPr>
        <w:t>8.1</w:t>
      </w:r>
      <w:r w:rsidRPr="00885C59">
        <w:rPr>
          <w:rFonts w:ascii="Times New Roman" w:hAnsi="Times New Roman" w:hint="eastAsia"/>
          <w:kern w:val="0"/>
          <w:sz w:val="21"/>
          <w:szCs w:val="21"/>
        </w:rPr>
        <w:t>期末基金份额持有人户数及持有人结构</w:t>
      </w:r>
      <w:bookmarkEnd w:id="119"/>
      <w:bookmarkEnd w:id="120"/>
      <w:bookmarkEnd w:id="121"/>
    </w:p>
    <w:p w:rsidR="00F516C9" w:rsidRPr="00885C59" w:rsidRDefault="00F516C9" w:rsidP="0037486D">
      <w:pPr>
        <w:autoSpaceDE w:val="0"/>
        <w:autoSpaceDN w:val="0"/>
        <w:adjustRightInd w:val="0"/>
        <w:spacing w:before="29" w:line="360" w:lineRule="auto"/>
        <w:ind w:left="15"/>
        <w:jc w:val="right"/>
        <w:rPr>
          <w:color w:val="000000"/>
          <w:szCs w:val="21"/>
        </w:rPr>
      </w:pPr>
      <w:r w:rsidRPr="00885C59">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48"/>
        <w:gridCol w:w="1211"/>
        <w:gridCol w:w="1309"/>
        <w:gridCol w:w="1610"/>
        <w:gridCol w:w="936"/>
        <w:gridCol w:w="1616"/>
        <w:gridCol w:w="956"/>
      </w:tblGrid>
      <w:tr w:rsidR="00F516C9" w:rsidRPr="00885C59" w:rsidTr="000E0732">
        <w:trPr>
          <w:jc w:val="center"/>
        </w:trPr>
        <w:tc>
          <w:tcPr>
            <w:tcW w:w="887" w:type="pct"/>
            <w:vMerge w:val="restart"/>
            <w:vAlign w:val="center"/>
          </w:tcPr>
          <w:p w:rsidR="00F516C9" w:rsidRPr="00885C59" w:rsidRDefault="00F516C9">
            <w:pPr>
              <w:spacing w:line="360" w:lineRule="auto"/>
              <w:jc w:val="center"/>
              <w:rPr>
                <w:bCs/>
                <w:color w:val="000000"/>
                <w:szCs w:val="21"/>
              </w:rPr>
            </w:pPr>
            <w:r w:rsidRPr="00885C59">
              <w:rPr>
                <w:rFonts w:hint="eastAsia"/>
                <w:szCs w:val="21"/>
              </w:rPr>
              <w:t>份额级别</w:t>
            </w:r>
          </w:p>
        </w:tc>
        <w:tc>
          <w:tcPr>
            <w:tcW w:w="652" w:type="pct"/>
            <w:vMerge w:val="restar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持有人户数</w:t>
            </w:r>
            <w:r w:rsidRPr="00885C59">
              <w:rPr>
                <w:bCs/>
                <w:color w:val="000000"/>
                <w:szCs w:val="21"/>
              </w:rPr>
              <w:t>(</w:t>
            </w:r>
            <w:r w:rsidRPr="00885C59">
              <w:rPr>
                <w:rFonts w:hint="eastAsia"/>
                <w:bCs/>
                <w:color w:val="000000"/>
                <w:szCs w:val="21"/>
              </w:rPr>
              <w:t>户</w:t>
            </w:r>
            <w:r w:rsidRPr="00885C59">
              <w:rPr>
                <w:bCs/>
                <w:color w:val="000000"/>
                <w:szCs w:val="21"/>
              </w:rPr>
              <w:t>)</w:t>
            </w:r>
          </w:p>
        </w:tc>
        <w:tc>
          <w:tcPr>
            <w:tcW w:w="705" w:type="pct"/>
            <w:vMerge w:val="restart"/>
            <w:vAlign w:val="center"/>
          </w:tcPr>
          <w:p w:rsidR="00F516C9" w:rsidRPr="00885C59" w:rsidRDefault="00F516C9">
            <w:pPr>
              <w:spacing w:line="360" w:lineRule="auto"/>
              <w:jc w:val="center"/>
              <w:rPr>
                <w:bCs/>
                <w:color w:val="000000"/>
                <w:szCs w:val="21"/>
              </w:rPr>
            </w:pPr>
            <w:r w:rsidRPr="00885C59">
              <w:rPr>
                <w:rFonts w:hint="eastAsia"/>
                <w:bCs/>
                <w:color w:val="000000"/>
                <w:szCs w:val="21"/>
              </w:rPr>
              <w:t>户均持有的基金份额</w:t>
            </w:r>
          </w:p>
        </w:tc>
        <w:tc>
          <w:tcPr>
            <w:tcW w:w="2756" w:type="pct"/>
            <w:gridSpan w:val="4"/>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持有人结构</w:t>
            </w:r>
          </w:p>
        </w:tc>
      </w:tr>
      <w:tr w:rsidR="00F516C9" w:rsidRPr="00885C59" w:rsidTr="000E0732">
        <w:trPr>
          <w:jc w:val="center"/>
        </w:trPr>
        <w:tc>
          <w:tcPr>
            <w:tcW w:w="887" w:type="pct"/>
            <w:vMerge/>
            <w:vAlign w:val="center"/>
          </w:tcPr>
          <w:p w:rsidR="00F516C9" w:rsidRPr="00885C59" w:rsidRDefault="00F516C9">
            <w:pPr>
              <w:widowControl/>
              <w:jc w:val="left"/>
              <w:rPr>
                <w:bCs/>
                <w:color w:val="000000"/>
                <w:szCs w:val="21"/>
              </w:rPr>
            </w:pPr>
          </w:p>
        </w:tc>
        <w:tc>
          <w:tcPr>
            <w:tcW w:w="652" w:type="pct"/>
            <w:vMerge/>
            <w:vAlign w:val="center"/>
          </w:tcPr>
          <w:p w:rsidR="00F516C9" w:rsidRPr="00885C59" w:rsidRDefault="00F516C9">
            <w:pPr>
              <w:widowControl/>
              <w:jc w:val="left"/>
              <w:rPr>
                <w:bCs/>
                <w:color w:val="000000"/>
                <w:szCs w:val="21"/>
              </w:rPr>
            </w:pPr>
          </w:p>
        </w:tc>
        <w:tc>
          <w:tcPr>
            <w:tcW w:w="705" w:type="pct"/>
            <w:vMerge/>
            <w:vAlign w:val="center"/>
          </w:tcPr>
          <w:p w:rsidR="00F516C9" w:rsidRPr="00885C59" w:rsidRDefault="00F516C9">
            <w:pPr>
              <w:widowControl/>
              <w:jc w:val="left"/>
              <w:rPr>
                <w:bCs/>
                <w:color w:val="000000"/>
                <w:szCs w:val="21"/>
              </w:rPr>
            </w:pPr>
          </w:p>
        </w:tc>
        <w:tc>
          <w:tcPr>
            <w:tcW w:w="1371" w:type="pct"/>
            <w:gridSpan w:val="2"/>
            <w:vAlign w:val="center"/>
          </w:tcPr>
          <w:p w:rsidR="00F516C9" w:rsidRPr="00885C59" w:rsidRDefault="00F516C9">
            <w:pPr>
              <w:spacing w:line="360" w:lineRule="auto"/>
              <w:jc w:val="center"/>
              <w:rPr>
                <w:bCs/>
                <w:color w:val="000000"/>
                <w:szCs w:val="21"/>
              </w:rPr>
            </w:pPr>
            <w:r w:rsidRPr="00885C59">
              <w:rPr>
                <w:rFonts w:hint="eastAsia"/>
                <w:bCs/>
                <w:color w:val="000000"/>
                <w:szCs w:val="21"/>
              </w:rPr>
              <w:t>机构投资者</w:t>
            </w:r>
          </w:p>
        </w:tc>
        <w:tc>
          <w:tcPr>
            <w:tcW w:w="1385" w:type="pct"/>
            <w:gridSpan w:val="2"/>
            <w:vAlign w:val="center"/>
          </w:tcPr>
          <w:p w:rsidR="00F516C9" w:rsidRPr="00885C59" w:rsidRDefault="00F516C9">
            <w:pPr>
              <w:spacing w:line="360" w:lineRule="auto"/>
              <w:jc w:val="center"/>
              <w:rPr>
                <w:bCs/>
                <w:color w:val="000000"/>
                <w:szCs w:val="21"/>
              </w:rPr>
            </w:pPr>
            <w:r w:rsidRPr="00885C59">
              <w:rPr>
                <w:rFonts w:hint="eastAsia"/>
                <w:bCs/>
                <w:color w:val="000000"/>
                <w:szCs w:val="21"/>
              </w:rPr>
              <w:t>个人投资者</w:t>
            </w:r>
          </w:p>
        </w:tc>
      </w:tr>
      <w:tr w:rsidR="00F516C9" w:rsidRPr="00885C59" w:rsidTr="000E0732">
        <w:trPr>
          <w:jc w:val="center"/>
        </w:trPr>
        <w:tc>
          <w:tcPr>
            <w:tcW w:w="887" w:type="pct"/>
            <w:vMerge/>
            <w:vAlign w:val="center"/>
          </w:tcPr>
          <w:p w:rsidR="00F516C9" w:rsidRPr="00885C59" w:rsidRDefault="00F516C9">
            <w:pPr>
              <w:widowControl/>
              <w:jc w:val="left"/>
              <w:rPr>
                <w:bCs/>
                <w:color w:val="000000"/>
                <w:szCs w:val="21"/>
              </w:rPr>
            </w:pPr>
          </w:p>
        </w:tc>
        <w:tc>
          <w:tcPr>
            <w:tcW w:w="652" w:type="pct"/>
            <w:vMerge/>
            <w:vAlign w:val="center"/>
          </w:tcPr>
          <w:p w:rsidR="00F516C9" w:rsidRPr="00885C59" w:rsidRDefault="00F516C9">
            <w:pPr>
              <w:widowControl/>
              <w:jc w:val="left"/>
              <w:rPr>
                <w:bCs/>
                <w:color w:val="000000"/>
                <w:szCs w:val="21"/>
              </w:rPr>
            </w:pPr>
          </w:p>
        </w:tc>
        <w:tc>
          <w:tcPr>
            <w:tcW w:w="705" w:type="pct"/>
            <w:vMerge/>
            <w:vAlign w:val="center"/>
          </w:tcPr>
          <w:p w:rsidR="00F516C9" w:rsidRPr="00885C59" w:rsidRDefault="00F516C9">
            <w:pPr>
              <w:widowControl/>
              <w:jc w:val="left"/>
              <w:rPr>
                <w:bCs/>
                <w:color w:val="000000"/>
                <w:szCs w:val="21"/>
              </w:rPr>
            </w:pPr>
          </w:p>
        </w:tc>
        <w:tc>
          <w:tcPr>
            <w:tcW w:w="867"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持有份额</w:t>
            </w:r>
          </w:p>
        </w:tc>
        <w:tc>
          <w:tcPr>
            <w:tcW w:w="504"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占总份额比例</w:t>
            </w:r>
          </w:p>
        </w:tc>
        <w:tc>
          <w:tcPr>
            <w:tcW w:w="870"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持有份额</w:t>
            </w:r>
          </w:p>
        </w:tc>
        <w:tc>
          <w:tcPr>
            <w:tcW w:w="515"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占总份额比例</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易方达军工分级</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36,419</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2,073.13</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4,033,779.48</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5.34%</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71,467,709.96</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94.66%</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易方达军工分级</w:t>
            </w:r>
            <w:r w:rsidRPr="00885C59">
              <w:rPr>
                <w:bCs/>
                <w:color w:val="000000"/>
                <w:szCs w:val="21"/>
              </w:rPr>
              <w:t>A</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283</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58,145.22</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15,080,708.00</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91.65%</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1,374,388.00</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8.35%</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易方达军工分级</w:t>
            </w:r>
            <w:r w:rsidRPr="00885C59">
              <w:rPr>
                <w:bCs/>
                <w:color w:val="000000"/>
                <w:szCs w:val="21"/>
              </w:rPr>
              <w:t>B</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5,269</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3,123.00</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71,513.00</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0.43%</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16,383,583.00</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99.57%</w:t>
            </w:r>
          </w:p>
        </w:tc>
      </w:tr>
      <w:tr w:rsidR="00F516C9" w:rsidRPr="00885C59" w:rsidTr="000E0732">
        <w:trPr>
          <w:jc w:val="center"/>
        </w:trPr>
        <w:tc>
          <w:tcPr>
            <w:tcW w:w="887" w:type="pct"/>
            <w:vAlign w:val="center"/>
          </w:tcPr>
          <w:p w:rsidR="00F516C9" w:rsidRPr="00885C59" w:rsidRDefault="00F516C9" w:rsidP="002A6F72">
            <w:pPr>
              <w:spacing w:line="360" w:lineRule="auto"/>
              <w:jc w:val="center"/>
              <w:rPr>
                <w:bCs/>
                <w:color w:val="000000"/>
                <w:szCs w:val="21"/>
              </w:rPr>
            </w:pPr>
            <w:r w:rsidRPr="00885C59">
              <w:rPr>
                <w:rFonts w:hint="eastAsia"/>
                <w:bCs/>
                <w:color w:val="000000"/>
                <w:szCs w:val="21"/>
              </w:rPr>
              <w:t>合计</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41,971</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2,583.01</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19,186,000.48</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17.70%</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89,225,680.96</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82.30%</w:t>
            </w:r>
          </w:p>
        </w:tc>
      </w:tr>
    </w:tbl>
    <w:p w:rsidR="00F516C9" w:rsidRPr="00885C59" w:rsidRDefault="00F516C9" w:rsidP="00482DCE">
      <w:pPr>
        <w:tabs>
          <w:tab w:val="left" w:pos="426"/>
        </w:tabs>
        <w:spacing w:line="360" w:lineRule="auto"/>
        <w:ind w:firstLineChars="200" w:firstLine="420"/>
        <w:rPr>
          <w:color w:val="000000"/>
          <w:szCs w:val="21"/>
        </w:rPr>
      </w:pPr>
      <w:r w:rsidRPr="00885C59">
        <w:rPr>
          <w:color w:val="000000"/>
          <w:szCs w:val="21"/>
        </w:rPr>
        <w:t>注：对于分级基金，下属分级份额比例的分母采用各自级别的份额，对于合计数，比例的分母采用下属基金份额的合计数。</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22" w:name="_Toc374542163"/>
      <w:bookmarkStart w:id="123" w:name="_Toc48664433"/>
      <w:r w:rsidRPr="00885C59">
        <w:rPr>
          <w:rFonts w:ascii="Times New Roman" w:hAnsi="Times New Roman"/>
          <w:kern w:val="0"/>
          <w:sz w:val="21"/>
          <w:szCs w:val="21"/>
        </w:rPr>
        <w:t>8.2</w:t>
      </w:r>
      <w:r w:rsidRPr="00505608">
        <w:rPr>
          <w:rFonts w:ascii="Times New Roman" w:hAnsi="Times New Roman" w:hint="eastAsia"/>
          <w:kern w:val="0"/>
          <w:sz w:val="21"/>
          <w:szCs w:val="21"/>
        </w:rPr>
        <w:t>期末上市基金前十名持有人</w:t>
      </w:r>
      <w:bookmarkEnd w:id="122"/>
      <w:bookmarkEnd w:id="123"/>
    </w:p>
    <w:p w:rsidR="00F516C9" w:rsidRPr="00885C59" w:rsidRDefault="00F516C9" w:rsidP="00E665C3">
      <w:pPr>
        <w:spacing w:line="360" w:lineRule="auto"/>
        <w:jc w:val="left"/>
        <w:rPr>
          <w:szCs w:val="21"/>
        </w:rPr>
      </w:pPr>
      <w:r w:rsidRPr="00885C59">
        <w:rPr>
          <w:szCs w:val="21"/>
        </w:rPr>
        <w:t>易方达军工分级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41"/>
        <w:gridCol w:w="3926"/>
        <w:gridCol w:w="2268"/>
        <w:gridCol w:w="1944"/>
      </w:tblGrid>
      <w:tr w:rsidR="00F516C9" w:rsidRPr="00885C59" w:rsidTr="00696B05">
        <w:trPr>
          <w:trHeight w:val="1245"/>
          <w:jc w:val="center"/>
        </w:trPr>
        <w:tc>
          <w:tcPr>
            <w:tcW w:w="1141" w:type="dxa"/>
            <w:vAlign w:val="center"/>
          </w:tcPr>
          <w:p w:rsidR="00F516C9" w:rsidRPr="00885C59" w:rsidRDefault="00F516C9" w:rsidP="00C65FC3">
            <w:pPr>
              <w:jc w:val="center"/>
              <w:rPr>
                <w:szCs w:val="21"/>
              </w:rPr>
            </w:pPr>
            <w:r w:rsidRPr="00885C59">
              <w:rPr>
                <w:rFonts w:hint="eastAsia"/>
                <w:szCs w:val="21"/>
              </w:rPr>
              <w:t>序号</w:t>
            </w:r>
          </w:p>
        </w:tc>
        <w:tc>
          <w:tcPr>
            <w:tcW w:w="3926" w:type="dxa"/>
            <w:vAlign w:val="center"/>
          </w:tcPr>
          <w:p w:rsidR="00F516C9" w:rsidRPr="00885C59" w:rsidRDefault="00F516C9" w:rsidP="00C65FC3">
            <w:pPr>
              <w:jc w:val="center"/>
              <w:rPr>
                <w:szCs w:val="21"/>
              </w:rPr>
            </w:pPr>
            <w:r w:rsidRPr="00885C59">
              <w:rPr>
                <w:rFonts w:hint="eastAsia"/>
                <w:szCs w:val="21"/>
              </w:rPr>
              <w:t>持有人名称</w:t>
            </w:r>
          </w:p>
        </w:tc>
        <w:tc>
          <w:tcPr>
            <w:tcW w:w="2268" w:type="dxa"/>
            <w:vAlign w:val="center"/>
          </w:tcPr>
          <w:p w:rsidR="00F516C9" w:rsidRPr="00885C59" w:rsidRDefault="00F516C9" w:rsidP="00C65FC3">
            <w:pPr>
              <w:jc w:val="center"/>
              <w:rPr>
                <w:szCs w:val="21"/>
              </w:rPr>
            </w:pPr>
            <w:r w:rsidRPr="00885C59">
              <w:rPr>
                <w:rFonts w:hint="eastAsia"/>
                <w:szCs w:val="21"/>
              </w:rPr>
              <w:t>持有份额（份）</w:t>
            </w:r>
          </w:p>
        </w:tc>
        <w:tc>
          <w:tcPr>
            <w:tcW w:w="1944" w:type="dxa"/>
            <w:vAlign w:val="center"/>
          </w:tcPr>
          <w:p w:rsidR="00F516C9" w:rsidRPr="00885C59" w:rsidRDefault="00F516C9" w:rsidP="00C65FC3">
            <w:pPr>
              <w:jc w:val="center"/>
              <w:rPr>
                <w:szCs w:val="21"/>
              </w:rPr>
            </w:pPr>
            <w:r w:rsidRPr="00885C59">
              <w:rPr>
                <w:rFonts w:hint="eastAsia"/>
                <w:szCs w:val="21"/>
              </w:rPr>
              <w:t>占上市总份额比例</w:t>
            </w:r>
          </w:p>
        </w:tc>
      </w:tr>
      <w:tr w:rsidR="00915372">
        <w:trPr>
          <w:jc w:val="center"/>
        </w:trPr>
        <w:tc>
          <w:tcPr>
            <w:tcW w:w="1141" w:type="dxa"/>
            <w:vAlign w:val="center"/>
          </w:tcPr>
          <w:p w:rsidR="00915372" w:rsidRDefault="00C36074">
            <w:pPr>
              <w:jc w:val="center"/>
            </w:pPr>
            <w:r>
              <w:rPr>
                <w:color w:val="000000"/>
                <w:szCs w:val="21"/>
              </w:rPr>
              <w:t>1</w:t>
            </w:r>
          </w:p>
        </w:tc>
        <w:tc>
          <w:tcPr>
            <w:tcW w:w="3926" w:type="dxa"/>
            <w:vAlign w:val="center"/>
          </w:tcPr>
          <w:p w:rsidR="00915372" w:rsidRDefault="00C36074">
            <w:pPr>
              <w:jc w:val="center"/>
            </w:pPr>
            <w:r>
              <w:rPr>
                <w:color w:val="000000"/>
                <w:szCs w:val="21"/>
              </w:rPr>
              <w:t>德邦基金－浙商银行－百年人寿保险－百年人寿保险股份有限公司－自有资金</w:t>
            </w:r>
          </w:p>
        </w:tc>
        <w:tc>
          <w:tcPr>
            <w:tcW w:w="2268" w:type="dxa"/>
            <w:vAlign w:val="center"/>
          </w:tcPr>
          <w:p w:rsidR="00915372" w:rsidRDefault="00C36074">
            <w:pPr>
              <w:jc w:val="right"/>
            </w:pPr>
            <w:r>
              <w:rPr>
                <w:color w:val="000000"/>
                <w:szCs w:val="21"/>
              </w:rPr>
              <w:t>3,865,553.00</w:t>
            </w:r>
          </w:p>
        </w:tc>
        <w:tc>
          <w:tcPr>
            <w:tcW w:w="1944" w:type="dxa"/>
            <w:vAlign w:val="center"/>
          </w:tcPr>
          <w:p w:rsidR="00915372" w:rsidRDefault="00C36074">
            <w:pPr>
              <w:jc w:val="right"/>
            </w:pPr>
            <w:r>
              <w:rPr>
                <w:color w:val="000000"/>
                <w:szCs w:val="21"/>
              </w:rPr>
              <w:t>50.26%</w:t>
            </w:r>
          </w:p>
        </w:tc>
      </w:tr>
      <w:tr w:rsidR="00915372">
        <w:trPr>
          <w:jc w:val="center"/>
        </w:trPr>
        <w:tc>
          <w:tcPr>
            <w:tcW w:w="1141" w:type="dxa"/>
            <w:vAlign w:val="center"/>
          </w:tcPr>
          <w:p w:rsidR="00915372" w:rsidRDefault="00C36074">
            <w:pPr>
              <w:jc w:val="center"/>
            </w:pPr>
            <w:r>
              <w:rPr>
                <w:color w:val="000000"/>
                <w:szCs w:val="21"/>
              </w:rPr>
              <w:t>2</w:t>
            </w:r>
          </w:p>
        </w:tc>
        <w:tc>
          <w:tcPr>
            <w:tcW w:w="3926" w:type="dxa"/>
            <w:vAlign w:val="center"/>
          </w:tcPr>
          <w:p w:rsidR="00915372" w:rsidRDefault="00C36074">
            <w:pPr>
              <w:jc w:val="center"/>
            </w:pPr>
            <w:r>
              <w:rPr>
                <w:color w:val="000000"/>
                <w:szCs w:val="21"/>
              </w:rPr>
              <w:t>卢大鹏</w:t>
            </w:r>
          </w:p>
        </w:tc>
        <w:tc>
          <w:tcPr>
            <w:tcW w:w="2268" w:type="dxa"/>
            <w:vAlign w:val="center"/>
          </w:tcPr>
          <w:p w:rsidR="00915372" w:rsidRDefault="00C36074">
            <w:pPr>
              <w:jc w:val="right"/>
            </w:pPr>
            <w:r>
              <w:rPr>
                <w:color w:val="000000"/>
                <w:szCs w:val="21"/>
              </w:rPr>
              <w:t>174,641.00</w:t>
            </w:r>
          </w:p>
        </w:tc>
        <w:tc>
          <w:tcPr>
            <w:tcW w:w="1944" w:type="dxa"/>
            <w:vAlign w:val="center"/>
          </w:tcPr>
          <w:p w:rsidR="00915372" w:rsidRDefault="00C36074">
            <w:pPr>
              <w:jc w:val="right"/>
            </w:pPr>
            <w:r>
              <w:rPr>
                <w:color w:val="000000"/>
                <w:szCs w:val="21"/>
              </w:rPr>
              <w:t>2.27%</w:t>
            </w:r>
          </w:p>
        </w:tc>
      </w:tr>
      <w:tr w:rsidR="00915372">
        <w:trPr>
          <w:jc w:val="center"/>
        </w:trPr>
        <w:tc>
          <w:tcPr>
            <w:tcW w:w="1141" w:type="dxa"/>
            <w:vAlign w:val="center"/>
          </w:tcPr>
          <w:p w:rsidR="00915372" w:rsidRDefault="00C36074">
            <w:pPr>
              <w:jc w:val="center"/>
            </w:pPr>
            <w:r>
              <w:rPr>
                <w:color w:val="000000"/>
                <w:szCs w:val="21"/>
              </w:rPr>
              <w:t>3</w:t>
            </w:r>
          </w:p>
        </w:tc>
        <w:tc>
          <w:tcPr>
            <w:tcW w:w="3926" w:type="dxa"/>
            <w:vAlign w:val="center"/>
          </w:tcPr>
          <w:p w:rsidR="00915372" w:rsidRDefault="00C36074">
            <w:pPr>
              <w:jc w:val="center"/>
            </w:pPr>
            <w:r>
              <w:rPr>
                <w:color w:val="000000"/>
                <w:szCs w:val="21"/>
              </w:rPr>
              <w:t>卢雪英</w:t>
            </w:r>
          </w:p>
        </w:tc>
        <w:tc>
          <w:tcPr>
            <w:tcW w:w="2268" w:type="dxa"/>
            <w:vAlign w:val="center"/>
          </w:tcPr>
          <w:p w:rsidR="00915372" w:rsidRDefault="00C36074">
            <w:pPr>
              <w:jc w:val="right"/>
            </w:pPr>
            <w:r>
              <w:rPr>
                <w:color w:val="000000"/>
                <w:szCs w:val="21"/>
              </w:rPr>
              <w:t>168,405.00</w:t>
            </w:r>
          </w:p>
        </w:tc>
        <w:tc>
          <w:tcPr>
            <w:tcW w:w="1944" w:type="dxa"/>
            <w:vAlign w:val="center"/>
          </w:tcPr>
          <w:p w:rsidR="00915372" w:rsidRDefault="00C36074">
            <w:pPr>
              <w:jc w:val="right"/>
            </w:pPr>
            <w:r>
              <w:rPr>
                <w:color w:val="000000"/>
                <w:szCs w:val="21"/>
              </w:rPr>
              <w:t>2.19%</w:t>
            </w:r>
          </w:p>
        </w:tc>
      </w:tr>
      <w:tr w:rsidR="00915372">
        <w:trPr>
          <w:jc w:val="center"/>
        </w:trPr>
        <w:tc>
          <w:tcPr>
            <w:tcW w:w="1141" w:type="dxa"/>
            <w:vAlign w:val="center"/>
          </w:tcPr>
          <w:p w:rsidR="00915372" w:rsidRDefault="00C36074">
            <w:pPr>
              <w:jc w:val="center"/>
            </w:pPr>
            <w:r>
              <w:rPr>
                <w:color w:val="000000"/>
                <w:szCs w:val="21"/>
              </w:rPr>
              <w:t>4</w:t>
            </w:r>
          </w:p>
        </w:tc>
        <w:tc>
          <w:tcPr>
            <w:tcW w:w="3926" w:type="dxa"/>
            <w:vAlign w:val="center"/>
          </w:tcPr>
          <w:p w:rsidR="00915372" w:rsidRDefault="00C36074">
            <w:pPr>
              <w:jc w:val="center"/>
            </w:pPr>
            <w:r>
              <w:rPr>
                <w:color w:val="000000"/>
                <w:szCs w:val="21"/>
              </w:rPr>
              <w:t>中国太平洋财产保险股份有限公司－传统－普通保险产品－</w:t>
            </w:r>
            <w:r>
              <w:rPr>
                <w:color w:val="000000"/>
                <w:szCs w:val="21"/>
              </w:rPr>
              <w:t>013C</w:t>
            </w:r>
            <w:r>
              <w:rPr>
                <w:color w:val="000000"/>
                <w:szCs w:val="21"/>
              </w:rPr>
              <w:t>－</w:t>
            </w:r>
            <w:r>
              <w:rPr>
                <w:color w:val="000000"/>
                <w:szCs w:val="21"/>
              </w:rPr>
              <w:t>CT001</w:t>
            </w:r>
            <w:r>
              <w:rPr>
                <w:color w:val="000000"/>
                <w:szCs w:val="21"/>
              </w:rPr>
              <w:t>沪</w:t>
            </w:r>
          </w:p>
        </w:tc>
        <w:tc>
          <w:tcPr>
            <w:tcW w:w="2268" w:type="dxa"/>
            <w:vAlign w:val="center"/>
          </w:tcPr>
          <w:p w:rsidR="00915372" w:rsidRDefault="00C36074">
            <w:pPr>
              <w:jc w:val="right"/>
            </w:pPr>
            <w:r>
              <w:rPr>
                <w:color w:val="000000"/>
                <w:szCs w:val="21"/>
              </w:rPr>
              <w:t>127,412.00</w:t>
            </w:r>
          </w:p>
        </w:tc>
        <w:tc>
          <w:tcPr>
            <w:tcW w:w="1944" w:type="dxa"/>
            <w:vAlign w:val="center"/>
          </w:tcPr>
          <w:p w:rsidR="00915372" w:rsidRDefault="00C36074">
            <w:pPr>
              <w:jc w:val="right"/>
            </w:pPr>
            <w:r>
              <w:rPr>
                <w:color w:val="000000"/>
                <w:szCs w:val="21"/>
              </w:rPr>
              <w:t>1.66%</w:t>
            </w:r>
          </w:p>
        </w:tc>
      </w:tr>
      <w:tr w:rsidR="00915372">
        <w:trPr>
          <w:jc w:val="center"/>
        </w:trPr>
        <w:tc>
          <w:tcPr>
            <w:tcW w:w="1141" w:type="dxa"/>
            <w:vAlign w:val="center"/>
          </w:tcPr>
          <w:p w:rsidR="00915372" w:rsidRDefault="00C36074">
            <w:pPr>
              <w:jc w:val="center"/>
            </w:pPr>
            <w:r>
              <w:rPr>
                <w:color w:val="000000"/>
                <w:szCs w:val="21"/>
              </w:rPr>
              <w:t>5</w:t>
            </w:r>
          </w:p>
        </w:tc>
        <w:tc>
          <w:tcPr>
            <w:tcW w:w="3926" w:type="dxa"/>
            <w:vAlign w:val="center"/>
          </w:tcPr>
          <w:p w:rsidR="00915372" w:rsidRDefault="00C36074">
            <w:pPr>
              <w:jc w:val="center"/>
            </w:pPr>
            <w:r>
              <w:rPr>
                <w:color w:val="000000"/>
                <w:szCs w:val="21"/>
              </w:rPr>
              <w:t>李向民</w:t>
            </w:r>
          </w:p>
        </w:tc>
        <w:tc>
          <w:tcPr>
            <w:tcW w:w="2268" w:type="dxa"/>
            <w:vAlign w:val="center"/>
          </w:tcPr>
          <w:p w:rsidR="00915372" w:rsidRDefault="00C36074">
            <w:pPr>
              <w:jc w:val="right"/>
            </w:pPr>
            <w:r>
              <w:rPr>
                <w:color w:val="000000"/>
                <w:szCs w:val="21"/>
              </w:rPr>
              <w:t>108,116.00</w:t>
            </w:r>
          </w:p>
        </w:tc>
        <w:tc>
          <w:tcPr>
            <w:tcW w:w="1944" w:type="dxa"/>
            <w:vAlign w:val="center"/>
          </w:tcPr>
          <w:p w:rsidR="00915372" w:rsidRDefault="00C36074">
            <w:pPr>
              <w:jc w:val="right"/>
            </w:pPr>
            <w:r>
              <w:rPr>
                <w:color w:val="000000"/>
                <w:szCs w:val="21"/>
              </w:rPr>
              <w:t>1.41%</w:t>
            </w:r>
          </w:p>
        </w:tc>
      </w:tr>
      <w:tr w:rsidR="00915372">
        <w:trPr>
          <w:jc w:val="center"/>
        </w:trPr>
        <w:tc>
          <w:tcPr>
            <w:tcW w:w="1141" w:type="dxa"/>
            <w:vAlign w:val="center"/>
          </w:tcPr>
          <w:p w:rsidR="00915372" w:rsidRDefault="00C36074">
            <w:pPr>
              <w:jc w:val="center"/>
            </w:pPr>
            <w:r>
              <w:rPr>
                <w:color w:val="000000"/>
                <w:szCs w:val="21"/>
              </w:rPr>
              <w:t>6</w:t>
            </w:r>
          </w:p>
        </w:tc>
        <w:tc>
          <w:tcPr>
            <w:tcW w:w="3926" w:type="dxa"/>
            <w:vAlign w:val="center"/>
          </w:tcPr>
          <w:p w:rsidR="00915372" w:rsidRDefault="00C36074">
            <w:pPr>
              <w:jc w:val="center"/>
            </w:pPr>
            <w:r>
              <w:rPr>
                <w:color w:val="000000"/>
                <w:szCs w:val="21"/>
              </w:rPr>
              <w:t>李佩谦</w:t>
            </w:r>
          </w:p>
        </w:tc>
        <w:tc>
          <w:tcPr>
            <w:tcW w:w="2268" w:type="dxa"/>
            <w:vAlign w:val="center"/>
          </w:tcPr>
          <w:p w:rsidR="00915372" w:rsidRDefault="00C36074">
            <w:pPr>
              <w:jc w:val="right"/>
            </w:pPr>
            <w:r>
              <w:rPr>
                <w:color w:val="000000"/>
                <w:szCs w:val="21"/>
              </w:rPr>
              <w:t>86,196.00</w:t>
            </w:r>
          </w:p>
        </w:tc>
        <w:tc>
          <w:tcPr>
            <w:tcW w:w="1944" w:type="dxa"/>
            <w:vAlign w:val="center"/>
          </w:tcPr>
          <w:p w:rsidR="00915372" w:rsidRDefault="00C36074">
            <w:pPr>
              <w:jc w:val="right"/>
            </w:pPr>
            <w:r>
              <w:rPr>
                <w:color w:val="000000"/>
                <w:szCs w:val="21"/>
              </w:rPr>
              <w:t>1.12%</w:t>
            </w:r>
          </w:p>
        </w:tc>
      </w:tr>
      <w:tr w:rsidR="00915372">
        <w:trPr>
          <w:jc w:val="center"/>
        </w:trPr>
        <w:tc>
          <w:tcPr>
            <w:tcW w:w="1141" w:type="dxa"/>
            <w:vAlign w:val="center"/>
          </w:tcPr>
          <w:p w:rsidR="00915372" w:rsidRDefault="00C36074">
            <w:pPr>
              <w:jc w:val="center"/>
            </w:pPr>
            <w:r>
              <w:rPr>
                <w:color w:val="000000"/>
                <w:szCs w:val="21"/>
              </w:rPr>
              <w:t>7</w:t>
            </w:r>
          </w:p>
        </w:tc>
        <w:tc>
          <w:tcPr>
            <w:tcW w:w="3926" w:type="dxa"/>
            <w:vAlign w:val="center"/>
          </w:tcPr>
          <w:p w:rsidR="00915372" w:rsidRDefault="00C36074">
            <w:pPr>
              <w:jc w:val="center"/>
            </w:pPr>
            <w:r>
              <w:rPr>
                <w:color w:val="000000"/>
                <w:szCs w:val="21"/>
              </w:rPr>
              <w:t>侯树同</w:t>
            </w:r>
          </w:p>
        </w:tc>
        <w:tc>
          <w:tcPr>
            <w:tcW w:w="2268" w:type="dxa"/>
            <w:vAlign w:val="center"/>
          </w:tcPr>
          <w:p w:rsidR="00915372" w:rsidRDefault="00C36074">
            <w:pPr>
              <w:jc w:val="right"/>
            </w:pPr>
            <w:r>
              <w:rPr>
                <w:color w:val="000000"/>
                <w:szCs w:val="21"/>
              </w:rPr>
              <w:t>83,193.00</w:t>
            </w:r>
          </w:p>
        </w:tc>
        <w:tc>
          <w:tcPr>
            <w:tcW w:w="1944" w:type="dxa"/>
            <w:vAlign w:val="center"/>
          </w:tcPr>
          <w:p w:rsidR="00915372" w:rsidRDefault="00C36074">
            <w:pPr>
              <w:jc w:val="right"/>
            </w:pPr>
            <w:r>
              <w:rPr>
                <w:color w:val="000000"/>
                <w:szCs w:val="21"/>
              </w:rPr>
              <w:t>1.08%</w:t>
            </w:r>
          </w:p>
        </w:tc>
      </w:tr>
      <w:tr w:rsidR="00915372">
        <w:trPr>
          <w:jc w:val="center"/>
        </w:trPr>
        <w:tc>
          <w:tcPr>
            <w:tcW w:w="1141" w:type="dxa"/>
            <w:vAlign w:val="center"/>
          </w:tcPr>
          <w:p w:rsidR="00915372" w:rsidRDefault="00C36074">
            <w:pPr>
              <w:jc w:val="center"/>
            </w:pPr>
            <w:r>
              <w:rPr>
                <w:color w:val="000000"/>
                <w:szCs w:val="21"/>
              </w:rPr>
              <w:t>8</w:t>
            </w:r>
          </w:p>
        </w:tc>
        <w:tc>
          <w:tcPr>
            <w:tcW w:w="3926" w:type="dxa"/>
            <w:vAlign w:val="center"/>
          </w:tcPr>
          <w:p w:rsidR="00915372" w:rsidRDefault="00C36074">
            <w:pPr>
              <w:jc w:val="center"/>
            </w:pPr>
            <w:r>
              <w:rPr>
                <w:color w:val="000000"/>
                <w:szCs w:val="21"/>
              </w:rPr>
              <w:t>张秀成</w:t>
            </w:r>
          </w:p>
        </w:tc>
        <w:tc>
          <w:tcPr>
            <w:tcW w:w="2268" w:type="dxa"/>
            <w:vAlign w:val="center"/>
          </w:tcPr>
          <w:p w:rsidR="00915372" w:rsidRDefault="00C36074">
            <w:pPr>
              <w:jc w:val="right"/>
            </w:pPr>
            <w:r>
              <w:rPr>
                <w:color w:val="000000"/>
                <w:szCs w:val="21"/>
              </w:rPr>
              <w:t>82,205.00</w:t>
            </w:r>
          </w:p>
        </w:tc>
        <w:tc>
          <w:tcPr>
            <w:tcW w:w="1944" w:type="dxa"/>
            <w:vAlign w:val="center"/>
          </w:tcPr>
          <w:p w:rsidR="00915372" w:rsidRDefault="00C36074">
            <w:pPr>
              <w:jc w:val="right"/>
            </w:pPr>
            <w:r>
              <w:rPr>
                <w:color w:val="000000"/>
                <w:szCs w:val="21"/>
              </w:rPr>
              <w:t>1.07%</w:t>
            </w:r>
          </w:p>
        </w:tc>
      </w:tr>
      <w:tr w:rsidR="00915372">
        <w:trPr>
          <w:jc w:val="center"/>
        </w:trPr>
        <w:tc>
          <w:tcPr>
            <w:tcW w:w="1141" w:type="dxa"/>
            <w:vAlign w:val="center"/>
          </w:tcPr>
          <w:p w:rsidR="00915372" w:rsidRDefault="00C36074">
            <w:pPr>
              <w:jc w:val="center"/>
            </w:pPr>
            <w:r>
              <w:rPr>
                <w:color w:val="000000"/>
                <w:szCs w:val="21"/>
              </w:rPr>
              <w:t>9</w:t>
            </w:r>
          </w:p>
        </w:tc>
        <w:tc>
          <w:tcPr>
            <w:tcW w:w="3926" w:type="dxa"/>
            <w:vAlign w:val="center"/>
          </w:tcPr>
          <w:p w:rsidR="00915372" w:rsidRDefault="00C36074">
            <w:pPr>
              <w:jc w:val="center"/>
            </w:pPr>
            <w:r>
              <w:rPr>
                <w:color w:val="000000"/>
                <w:szCs w:val="21"/>
              </w:rPr>
              <w:t>钱中明</w:t>
            </w:r>
          </w:p>
        </w:tc>
        <w:tc>
          <w:tcPr>
            <w:tcW w:w="2268" w:type="dxa"/>
            <w:vAlign w:val="center"/>
          </w:tcPr>
          <w:p w:rsidR="00915372" w:rsidRDefault="00C36074">
            <w:pPr>
              <w:jc w:val="right"/>
            </w:pPr>
            <w:r>
              <w:rPr>
                <w:color w:val="000000"/>
                <w:szCs w:val="21"/>
              </w:rPr>
              <w:t>80,000.00</w:t>
            </w:r>
          </w:p>
        </w:tc>
        <w:tc>
          <w:tcPr>
            <w:tcW w:w="1944" w:type="dxa"/>
            <w:vAlign w:val="center"/>
          </w:tcPr>
          <w:p w:rsidR="00915372" w:rsidRDefault="00C36074">
            <w:pPr>
              <w:jc w:val="right"/>
            </w:pPr>
            <w:r>
              <w:rPr>
                <w:color w:val="000000"/>
                <w:szCs w:val="21"/>
              </w:rPr>
              <w:t>1.04%</w:t>
            </w:r>
          </w:p>
        </w:tc>
      </w:tr>
      <w:tr w:rsidR="00915372">
        <w:trPr>
          <w:jc w:val="center"/>
        </w:trPr>
        <w:tc>
          <w:tcPr>
            <w:tcW w:w="1141" w:type="dxa"/>
            <w:vAlign w:val="center"/>
          </w:tcPr>
          <w:p w:rsidR="00915372" w:rsidRDefault="00C36074">
            <w:pPr>
              <w:jc w:val="center"/>
            </w:pPr>
            <w:r>
              <w:rPr>
                <w:color w:val="000000"/>
                <w:szCs w:val="21"/>
              </w:rPr>
              <w:t>10</w:t>
            </w:r>
          </w:p>
        </w:tc>
        <w:tc>
          <w:tcPr>
            <w:tcW w:w="3926" w:type="dxa"/>
            <w:vAlign w:val="center"/>
          </w:tcPr>
          <w:p w:rsidR="00915372" w:rsidRDefault="00C36074">
            <w:pPr>
              <w:jc w:val="center"/>
            </w:pPr>
            <w:r>
              <w:rPr>
                <w:color w:val="000000"/>
                <w:szCs w:val="21"/>
              </w:rPr>
              <w:t>许林云</w:t>
            </w:r>
          </w:p>
        </w:tc>
        <w:tc>
          <w:tcPr>
            <w:tcW w:w="2268" w:type="dxa"/>
            <w:vAlign w:val="center"/>
          </w:tcPr>
          <w:p w:rsidR="00915372" w:rsidRDefault="00C36074">
            <w:pPr>
              <w:jc w:val="right"/>
            </w:pPr>
            <w:r>
              <w:rPr>
                <w:color w:val="000000"/>
                <w:szCs w:val="21"/>
              </w:rPr>
              <w:t>79,987.00</w:t>
            </w:r>
          </w:p>
        </w:tc>
        <w:tc>
          <w:tcPr>
            <w:tcW w:w="1944" w:type="dxa"/>
            <w:vAlign w:val="center"/>
          </w:tcPr>
          <w:p w:rsidR="00915372" w:rsidRDefault="00C36074">
            <w:pPr>
              <w:jc w:val="right"/>
            </w:pPr>
            <w:r>
              <w:rPr>
                <w:color w:val="000000"/>
                <w:szCs w:val="21"/>
              </w:rPr>
              <w:t>1.04%</w:t>
            </w:r>
          </w:p>
        </w:tc>
      </w:tr>
    </w:tbl>
    <w:p w:rsidR="00F516C9" w:rsidRPr="00885C59" w:rsidRDefault="00F516C9" w:rsidP="00E665C3">
      <w:pPr>
        <w:autoSpaceDE w:val="0"/>
        <w:autoSpaceDN w:val="0"/>
        <w:adjustRightInd w:val="0"/>
        <w:spacing w:line="360" w:lineRule="auto"/>
        <w:rPr>
          <w:color w:val="000000"/>
          <w:szCs w:val="21"/>
        </w:rPr>
      </w:pPr>
      <w:r w:rsidRPr="00885C59">
        <w:rPr>
          <w:szCs w:val="21"/>
        </w:rPr>
        <w:t>易方达军工分级</w:t>
      </w:r>
      <w:r w:rsidRPr="00885C59">
        <w:rPr>
          <w:szCs w:val="21"/>
        </w:rPr>
        <w:t>A</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50"/>
        <w:gridCol w:w="3954"/>
        <w:gridCol w:w="2268"/>
        <w:gridCol w:w="1981"/>
      </w:tblGrid>
      <w:tr w:rsidR="00F516C9" w:rsidRPr="00885C59" w:rsidTr="00696B05">
        <w:trPr>
          <w:trHeight w:val="1221"/>
          <w:jc w:val="center"/>
        </w:trPr>
        <w:tc>
          <w:tcPr>
            <w:tcW w:w="1150" w:type="dxa"/>
            <w:vAlign w:val="center"/>
          </w:tcPr>
          <w:p w:rsidR="00F516C9" w:rsidRPr="00885C59" w:rsidRDefault="00F516C9" w:rsidP="00C65FC3">
            <w:pPr>
              <w:jc w:val="center"/>
              <w:rPr>
                <w:szCs w:val="21"/>
              </w:rPr>
            </w:pPr>
            <w:r w:rsidRPr="00885C59">
              <w:rPr>
                <w:rFonts w:hint="eastAsia"/>
                <w:szCs w:val="21"/>
              </w:rPr>
              <w:t>序号</w:t>
            </w:r>
          </w:p>
        </w:tc>
        <w:tc>
          <w:tcPr>
            <w:tcW w:w="3954" w:type="dxa"/>
            <w:vAlign w:val="center"/>
          </w:tcPr>
          <w:p w:rsidR="00F516C9" w:rsidRPr="00885C59" w:rsidRDefault="00F516C9" w:rsidP="00C65FC3">
            <w:pPr>
              <w:jc w:val="center"/>
              <w:rPr>
                <w:szCs w:val="21"/>
              </w:rPr>
            </w:pPr>
            <w:r w:rsidRPr="00885C59">
              <w:rPr>
                <w:rFonts w:hint="eastAsia"/>
                <w:szCs w:val="21"/>
              </w:rPr>
              <w:t>持有人名称</w:t>
            </w:r>
          </w:p>
        </w:tc>
        <w:tc>
          <w:tcPr>
            <w:tcW w:w="2268" w:type="dxa"/>
            <w:vAlign w:val="center"/>
          </w:tcPr>
          <w:p w:rsidR="00F516C9" w:rsidRPr="00885C59" w:rsidRDefault="00F516C9" w:rsidP="00C65FC3">
            <w:pPr>
              <w:jc w:val="center"/>
              <w:rPr>
                <w:szCs w:val="21"/>
              </w:rPr>
            </w:pPr>
            <w:r w:rsidRPr="00885C59">
              <w:rPr>
                <w:rFonts w:hint="eastAsia"/>
                <w:szCs w:val="21"/>
              </w:rPr>
              <w:t>持有份额（份）</w:t>
            </w:r>
          </w:p>
        </w:tc>
        <w:tc>
          <w:tcPr>
            <w:tcW w:w="1981" w:type="dxa"/>
            <w:vAlign w:val="center"/>
          </w:tcPr>
          <w:p w:rsidR="00F516C9" w:rsidRPr="00885C59" w:rsidRDefault="00F516C9" w:rsidP="00C65FC3">
            <w:pPr>
              <w:jc w:val="center"/>
              <w:rPr>
                <w:szCs w:val="21"/>
              </w:rPr>
            </w:pPr>
            <w:r w:rsidRPr="00885C59">
              <w:rPr>
                <w:rFonts w:hint="eastAsia"/>
                <w:szCs w:val="21"/>
              </w:rPr>
              <w:t>占上市总份额比例</w:t>
            </w:r>
          </w:p>
        </w:tc>
      </w:tr>
      <w:tr w:rsidR="00915372">
        <w:trPr>
          <w:jc w:val="center"/>
        </w:trPr>
        <w:tc>
          <w:tcPr>
            <w:tcW w:w="1150" w:type="dxa"/>
            <w:vAlign w:val="center"/>
          </w:tcPr>
          <w:p w:rsidR="00915372" w:rsidRDefault="00C36074">
            <w:pPr>
              <w:jc w:val="center"/>
            </w:pPr>
            <w:r>
              <w:rPr>
                <w:color w:val="000000"/>
                <w:szCs w:val="21"/>
              </w:rPr>
              <w:t>1</w:t>
            </w:r>
          </w:p>
        </w:tc>
        <w:tc>
          <w:tcPr>
            <w:tcW w:w="3954" w:type="dxa"/>
            <w:vAlign w:val="center"/>
          </w:tcPr>
          <w:p w:rsidR="00915372" w:rsidRDefault="00C36074">
            <w:pPr>
              <w:jc w:val="center"/>
            </w:pPr>
            <w:r>
              <w:rPr>
                <w:color w:val="000000"/>
                <w:szCs w:val="21"/>
              </w:rPr>
              <w:t>中国太平洋财产保险股份有限公司－传统－普通保险产品－</w:t>
            </w:r>
            <w:r>
              <w:rPr>
                <w:color w:val="000000"/>
                <w:szCs w:val="21"/>
              </w:rPr>
              <w:t>013C</w:t>
            </w:r>
            <w:r>
              <w:rPr>
                <w:color w:val="000000"/>
                <w:szCs w:val="21"/>
              </w:rPr>
              <w:t>－</w:t>
            </w:r>
            <w:r>
              <w:rPr>
                <w:color w:val="000000"/>
                <w:szCs w:val="21"/>
              </w:rPr>
              <w:t>CT001</w:t>
            </w:r>
            <w:r>
              <w:rPr>
                <w:color w:val="000000"/>
                <w:szCs w:val="21"/>
              </w:rPr>
              <w:t>沪</w:t>
            </w:r>
          </w:p>
        </w:tc>
        <w:tc>
          <w:tcPr>
            <w:tcW w:w="2268" w:type="dxa"/>
            <w:vAlign w:val="center"/>
          </w:tcPr>
          <w:p w:rsidR="00915372" w:rsidRDefault="00C36074">
            <w:pPr>
              <w:jc w:val="right"/>
            </w:pPr>
            <w:r>
              <w:rPr>
                <w:color w:val="000000"/>
                <w:szCs w:val="21"/>
              </w:rPr>
              <w:t>5,110,568.00</w:t>
            </w:r>
          </w:p>
        </w:tc>
        <w:tc>
          <w:tcPr>
            <w:tcW w:w="1981" w:type="dxa"/>
            <w:vAlign w:val="center"/>
          </w:tcPr>
          <w:p w:rsidR="00915372" w:rsidRDefault="00C36074">
            <w:pPr>
              <w:jc w:val="right"/>
            </w:pPr>
            <w:r>
              <w:rPr>
                <w:color w:val="000000"/>
                <w:szCs w:val="21"/>
              </w:rPr>
              <w:t>31.06%</w:t>
            </w:r>
          </w:p>
        </w:tc>
      </w:tr>
      <w:tr w:rsidR="00915372">
        <w:trPr>
          <w:jc w:val="center"/>
        </w:trPr>
        <w:tc>
          <w:tcPr>
            <w:tcW w:w="1150" w:type="dxa"/>
            <w:vAlign w:val="center"/>
          </w:tcPr>
          <w:p w:rsidR="00915372" w:rsidRDefault="00C36074">
            <w:pPr>
              <w:jc w:val="center"/>
            </w:pPr>
            <w:r>
              <w:rPr>
                <w:color w:val="000000"/>
                <w:szCs w:val="21"/>
              </w:rPr>
              <w:t>2</w:t>
            </w:r>
          </w:p>
        </w:tc>
        <w:tc>
          <w:tcPr>
            <w:tcW w:w="3954" w:type="dxa"/>
            <w:vAlign w:val="center"/>
          </w:tcPr>
          <w:p w:rsidR="00915372" w:rsidRDefault="00C36074">
            <w:pPr>
              <w:jc w:val="center"/>
            </w:pPr>
            <w:r>
              <w:rPr>
                <w:color w:val="000000"/>
                <w:szCs w:val="21"/>
              </w:rPr>
              <w:t>中国太平洋人寿保险股份有限公司－传统－普通保险产品</w:t>
            </w:r>
          </w:p>
        </w:tc>
        <w:tc>
          <w:tcPr>
            <w:tcW w:w="2268" w:type="dxa"/>
            <w:vAlign w:val="center"/>
          </w:tcPr>
          <w:p w:rsidR="00915372" w:rsidRDefault="00C36074">
            <w:pPr>
              <w:jc w:val="right"/>
            </w:pPr>
            <w:r>
              <w:rPr>
                <w:color w:val="000000"/>
                <w:szCs w:val="21"/>
              </w:rPr>
              <w:t>3,548,455.00</w:t>
            </w:r>
          </w:p>
        </w:tc>
        <w:tc>
          <w:tcPr>
            <w:tcW w:w="1981" w:type="dxa"/>
            <w:vAlign w:val="center"/>
          </w:tcPr>
          <w:p w:rsidR="00915372" w:rsidRDefault="00C36074">
            <w:pPr>
              <w:jc w:val="right"/>
            </w:pPr>
            <w:r>
              <w:rPr>
                <w:color w:val="000000"/>
                <w:szCs w:val="21"/>
              </w:rPr>
              <w:t>21.56%</w:t>
            </w:r>
          </w:p>
        </w:tc>
      </w:tr>
      <w:tr w:rsidR="00915372">
        <w:trPr>
          <w:jc w:val="center"/>
        </w:trPr>
        <w:tc>
          <w:tcPr>
            <w:tcW w:w="1150" w:type="dxa"/>
            <w:vAlign w:val="center"/>
          </w:tcPr>
          <w:p w:rsidR="00915372" w:rsidRDefault="00C36074">
            <w:pPr>
              <w:jc w:val="center"/>
            </w:pPr>
            <w:r>
              <w:rPr>
                <w:color w:val="000000"/>
                <w:szCs w:val="21"/>
              </w:rPr>
              <w:t>3</w:t>
            </w:r>
          </w:p>
        </w:tc>
        <w:tc>
          <w:tcPr>
            <w:tcW w:w="3954" w:type="dxa"/>
            <w:vAlign w:val="center"/>
          </w:tcPr>
          <w:p w:rsidR="00915372" w:rsidRDefault="00C36074">
            <w:pPr>
              <w:jc w:val="center"/>
            </w:pPr>
            <w:r>
              <w:rPr>
                <w:color w:val="000000"/>
                <w:szCs w:val="21"/>
              </w:rPr>
              <w:t>德邦基金－浙商银行－百年人寿保险－百年人寿保险股份有限公司－自有资金</w:t>
            </w:r>
          </w:p>
        </w:tc>
        <w:tc>
          <w:tcPr>
            <w:tcW w:w="2268" w:type="dxa"/>
            <w:vAlign w:val="center"/>
          </w:tcPr>
          <w:p w:rsidR="00915372" w:rsidRDefault="00C36074">
            <w:pPr>
              <w:jc w:val="right"/>
            </w:pPr>
            <w:r>
              <w:rPr>
                <w:color w:val="000000"/>
                <w:szCs w:val="21"/>
              </w:rPr>
              <w:t>2,032,395.00</w:t>
            </w:r>
          </w:p>
        </w:tc>
        <w:tc>
          <w:tcPr>
            <w:tcW w:w="1981" w:type="dxa"/>
            <w:vAlign w:val="center"/>
          </w:tcPr>
          <w:p w:rsidR="00915372" w:rsidRDefault="00C36074">
            <w:pPr>
              <w:jc w:val="right"/>
            </w:pPr>
            <w:r>
              <w:rPr>
                <w:color w:val="000000"/>
                <w:szCs w:val="21"/>
              </w:rPr>
              <w:t>12.35%</w:t>
            </w:r>
          </w:p>
        </w:tc>
      </w:tr>
      <w:tr w:rsidR="00915372">
        <w:trPr>
          <w:jc w:val="center"/>
        </w:trPr>
        <w:tc>
          <w:tcPr>
            <w:tcW w:w="1150" w:type="dxa"/>
            <w:vAlign w:val="center"/>
          </w:tcPr>
          <w:p w:rsidR="00915372" w:rsidRDefault="00C36074">
            <w:pPr>
              <w:jc w:val="center"/>
            </w:pPr>
            <w:r>
              <w:rPr>
                <w:color w:val="000000"/>
                <w:szCs w:val="21"/>
              </w:rPr>
              <w:t>4</w:t>
            </w:r>
          </w:p>
        </w:tc>
        <w:tc>
          <w:tcPr>
            <w:tcW w:w="3954" w:type="dxa"/>
            <w:vAlign w:val="center"/>
          </w:tcPr>
          <w:p w:rsidR="00915372" w:rsidRDefault="00C36074">
            <w:pPr>
              <w:jc w:val="center"/>
            </w:pPr>
            <w:r>
              <w:rPr>
                <w:color w:val="000000"/>
                <w:szCs w:val="21"/>
              </w:rPr>
              <w:t>中国太平洋保险</w:t>
            </w:r>
            <w:r>
              <w:rPr>
                <w:color w:val="000000"/>
                <w:szCs w:val="21"/>
              </w:rPr>
              <w:t>(</w:t>
            </w:r>
            <w:r>
              <w:rPr>
                <w:color w:val="000000"/>
                <w:szCs w:val="21"/>
              </w:rPr>
              <w:t>集团</w:t>
            </w:r>
            <w:r>
              <w:rPr>
                <w:color w:val="000000"/>
                <w:szCs w:val="21"/>
              </w:rPr>
              <w:t>)</w:t>
            </w:r>
            <w:r>
              <w:rPr>
                <w:color w:val="000000"/>
                <w:szCs w:val="21"/>
              </w:rPr>
              <w:t>股份有限公司－集团本级－自有资金－</w:t>
            </w:r>
            <w:r>
              <w:rPr>
                <w:color w:val="000000"/>
                <w:szCs w:val="21"/>
              </w:rPr>
              <w:t>012G</w:t>
            </w:r>
            <w:r>
              <w:rPr>
                <w:color w:val="000000"/>
                <w:szCs w:val="21"/>
              </w:rPr>
              <w:t>－</w:t>
            </w:r>
            <w:r>
              <w:rPr>
                <w:color w:val="000000"/>
                <w:szCs w:val="21"/>
              </w:rPr>
              <w:t>ZY001</w:t>
            </w:r>
            <w:r>
              <w:rPr>
                <w:color w:val="000000"/>
                <w:szCs w:val="21"/>
              </w:rPr>
              <w:t>沪</w:t>
            </w:r>
          </w:p>
        </w:tc>
        <w:tc>
          <w:tcPr>
            <w:tcW w:w="2268" w:type="dxa"/>
            <w:vAlign w:val="center"/>
          </w:tcPr>
          <w:p w:rsidR="00915372" w:rsidRDefault="00C36074">
            <w:pPr>
              <w:jc w:val="right"/>
            </w:pPr>
            <w:r>
              <w:rPr>
                <w:color w:val="000000"/>
                <w:szCs w:val="21"/>
              </w:rPr>
              <w:t>1,220,000.00</w:t>
            </w:r>
          </w:p>
        </w:tc>
        <w:tc>
          <w:tcPr>
            <w:tcW w:w="1981" w:type="dxa"/>
            <w:vAlign w:val="center"/>
          </w:tcPr>
          <w:p w:rsidR="00915372" w:rsidRDefault="00C36074">
            <w:pPr>
              <w:jc w:val="right"/>
            </w:pPr>
            <w:r>
              <w:rPr>
                <w:color w:val="000000"/>
                <w:szCs w:val="21"/>
              </w:rPr>
              <w:t>7.41%</w:t>
            </w:r>
          </w:p>
        </w:tc>
      </w:tr>
      <w:tr w:rsidR="00915372">
        <w:trPr>
          <w:jc w:val="center"/>
        </w:trPr>
        <w:tc>
          <w:tcPr>
            <w:tcW w:w="1150" w:type="dxa"/>
            <w:vAlign w:val="center"/>
          </w:tcPr>
          <w:p w:rsidR="00915372" w:rsidRDefault="00C36074">
            <w:pPr>
              <w:jc w:val="center"/>
            </w:pPr>
            <w:r>
              <w:rPr>
                <w:color w:val="000000"/>
                <w:szCs w:val="21"/>
              </w:rPr>
              <w:t>5</w:t>
            </w:r>
          </w:p>
        </w:tc>
        <w:tc>
          <w:tcPr>
            <w:tcW w:w="3954" w:type="dxa"/>
            <w:vAlign w:val="center"/>
          </w:tcPr>
          <w:p w:rsidR="00915372" w:rsidRDefault="00C36074">
            <w:pPr>
              <w:jc w:val="center"/>
            </w:pPr>
            <w:r>
              <w:rPr>
                <w:color w:val="000000"/>
                <w:szCs w:val="21"/>
              </w:rPr>
              <w:t>信达证券－兴业银行－信达证券睿丰</w:t>
            </w:r>
            <w:r>
              <w:rPr>
                <w:color w:val="000000"/>
                <w:szCs w:val="21"/>
              </w:rPr>
              <w:t>3</w:t>
            </w:r>
            <w:r>
              <w:rPr>
                <w:color w:val="000000"/>
                <w:szCs w:val="21"/>
              </w:rPr>
              <w:t>号集合资产管理计划</w:t>
            </w:r>
          </w:p>
        </w:tc>
        <w:tc>
          <w:tcPr>
            <w:tcW w:w="2268" w:type="dxa"/>
            <w:vAlign w:val="center"/>
          </w:tcPr>
          <w:p w:rsidR="00915372" w:rsidRDefault="00C36074">
            <w:pPr>
              <w:jc w:val="right"/>
            </w:pPr>
            <w:r>
              <w:rPr>
                <w:color w:val="000000"/>
                <w:szCs w:val="21"/>
              </w:rPr>
              <w:t>1,063,568.00</w:t>
            </w:r>
          </w:p>
        </w:tc>
        <w:tc>
          <w:tcPr>
            <w:tcW w:w="1981" w:type="dxa"/>
            <w:vAlign w:val="center"/>
          </w:tcPr>
          <w:p w:rsidR="00915372" w:rsidRDefault="00C36074">
            <w:pPr>
              <w:jc w:val="right"/>
            </w:pPr>
            <w:r>
              <w:rPr>
                <w:color w:val="000000"/>
                <w:szCs w:val="21"/>
              </w:rPr>
              <w:t>6.46%</w:t>
            </w:r>
          </w:p>
        </w:tc>
      </w:tr>
      <w:tr w:rsidR="00915372">
        <w:trPr>
          <w:jc w:val="center"/>
        </w:trPr>
        <w:tc>
          <w:tcPr>
            <w:tcW w:w="1150" w:type="dxa"/>
            <w:vAlign w:val="center"/>
          </w:tcPr>
          <w:p w:rsidR="00915372" w:rsidRDefault="00C36074">
            <w:pPr>
              <w:jc w:val="center"/>
            </w:pPr>
            <w:r>
              <w:rPr>
                <w:color w:val="000000"/>
                <w:szCs w:val="21"/>
              </w:rPr>
              <w:t>6</w:t>
            </w:r>
          </w:p>
        </w:tc>
        <w:tc>
          <w:tcPr>
            <w:tcW w:w="3954" w:type="dxa"/>
            <w:vAlign w:val="center"/>
          </w:tcPr>
          <w:p w:rsidR="00915372" w:rsidRDefault="00C36074">
            <w:pPr>
              <w:jc w:val="center"/>
            </w:pPr>
            <w:r>
              <w:rPr>
                <w:color w:val="000000"/>
                <w:szCs w:val="21"/>
              </w:rPr>
              <w:t>太平洋资管－建设银行－太平洋卓越第三极稳定增值二号产品</w:t>
            </w:r>
          </w:p>
        </w:tc>
        <w:tc>
          <w:tcPr>
            <w:tcW w:w="2268" w:type="dxa"/>
            <w:vAlign w:val="center"/>
          </w:tcPr>
          <w:p w:rsidR="00915372" w:rsidRDefault="00C36074">
            <w:pPr>
              <w:jc w:val="right"/>
            </w:pPr>
            <w:r>
              <w:rPr>
                <w:color w:val="000000"/>
                <w:szCs w:val="21"/>
              </w:rPr>
              <w:t>1,008,928.00</w:t>
            </w:r>
          </w:p>
        </w:tc>
        <w:tc>
          <w:tcPr>
            <w:tcW w:w="1981" w:type="dxa"/>
            <w:vAlign w:val="center"/>
          </w:tcPr>
          <w:p w:rsidR="00915372" w:rsidRDefault="00C36074">
            <w:pPr>
              <w:jc w:val="right"/>
            </w:pPr>
            <w:r>
              <w:rPr>
                <w:color w:val="000000"/>
                <w:szCs w:val="21"/>
              </w:rPr>
              <w:t>6.13%</w:t>
            </w:r>
          </w:p>
        </w:tc>
      </w:tr>
      <w:tr w:rsidR="00915372">
        <w:trPr>
          <w:jc w:val="center"/>
        </w:trPr>
        <w:tc>
          <w:tcPr>
            <w:tcW w:w="1150" w:type="dxa"/>
            <w:vAlign w:val="center"/>
          </w:tcPr>
          <w:p w:rsidR="00915372" w:rsidRDefault="00C36074">
            <w:pPr>
              <w:jc w:val="center"/>
            </w:pPr>
            <w:r>
              <w:rPr>
                <w:color w:val="000000"/>
                <w:szCs w:val="21"/>
              </w:rPr>
              <w:t>7</w:t>
            </w:r>
          </w:p>
        </w:tc>
        <w:tc>
          <w:tcPr>
            <w:tcW w:w="3954" w:type="dxa"/>
            <w:vAlign w:val="center"/>
          </w:tcPr>
          <w:p w:rsidR="00915372" w:rsidRDefault="00C36074">
            <w:pPr>
              <w:jc w:val="center"/>
            </w:pPr>
            <w:r>
              <w:rPr>
                <w:color w:val="000000"/>
                <w:szCs w:val="21"/>
              </w:rPr>
              <w:t>北京城建集团有限责任公司企业年金计划－中信银行股份有限公司</w:t>
            </w:r>
          </w:p>
        </w:tc>
        <w:tc>
          <w:tcPr>
            <w:tcW w:w="2268" w:type="dxa"/>
            <w:vAlign w:val="center"/>
          </w:tcPr>
          <w:p w:rsidR="00915372" w:rsidRDefault="00C36074">
            <w:pPr>
              <w:jc w:val="right"/>
            </w:pPr>
            <w:r>
              <w:rPr>
                <w:color w:val="000000"/>
                <w:szCs w:val="21"/>
              </w:rPr>
              <w:t>557,000.00</w:t>
            </w:r>
          </w:p>
        </w:tc>
        <w:tc>
          <w:tcPr>
            <w:tcW w:w="1981" w:type="dxa"/>
            <w:vAlign w:val="center"/>
          </w:tcPr>
          <w:p w:rsidR="00915372" w:rsidRDefault="00C36074">
            <w:pPr>
              <w:jc w:val="right"/>
            </w:pPr>
            <w:r>
              <w:rPr>
                <w:color w:val="000000"/>
                <w:szCs w:val="21"/>
              </w:rPr>
              <w:t>3.38%</w:t>
            </w:r>
          </w:p>
        </w:tc>
      </w:tr>
      <w:tr w:rsidR="00915372">
        <w:trPr>
          <w:jc w:val="center"/>
        </w:trPr>
        <w:tc>
          <w:tcPr>
            <w:tcW w:w="1150" w:type="dxa"/>
            <w:vAlign w:val="center"/>
          </w:tcPr>
          <w:p w:rsidR="00915372" w:rsidRDefault="00C36074">
            <w:pPr>
              <w:jc w:val="center"/>
            </w:pPr>
            <w:r>
              <w:rPr>
                <w:color w:val="000000"/>
                <w:szCs w:val="21"/>
              </w:rPr>
              <w:t>8</w:t>
            </w:r>
          </w:p>
        </w:tc>
        <w:tc>
          <w:tcPr>
            <w:tcW w:w="3954" w:type="dxa"/>
            <w:vAlign w:val="center"/>
          </w:tcPr>
          <w:p w:rsidR="00915372" w:rsidRDefault="00C36074">
            <w:pPr>
              <w:jc w:val="center"/>
            </w:pPr>
            <w:r>
              <w:rPr>
                <w:color w:val="000000"/>
                <w:szCs w:val="21"/>
              </w:rPr>
              <w:t>中国太平洋人寿保险股份有限公司－分红－个人分红</w:t>
            </w:r>
          </w:p>
        </w:tc>
        <w:tc>
          <w:tcPr>
            <w:tcW w:w="2268" w:type="dxa"/>
            <w:vAlign w:val="center"/>
          </w:tcPr>
          <w:p w:rsidR="00915372" w:rsidRDefault="00C36074">
            <w:pPr>
              <w:jc w:val="right"/>
            </w:pPr>
            <w:r>
              <w:rPr>
                <w:color w:val="000000"/>
                <w:szCs w:val="21"/>
              </w:rPr>
              <w:t>539,794.00</w:t>
            </w:r>
          </w:p>
        </w:tc>
        <w:tc>
          <w:tcPr>
            <w:tcW w:w="1981" w:type="dxa"/>
            <w:vAlign w:val="center"/>
          </w:tcPr>
          <w:p w:rsidR="00915372" w:rsidRDefault="00C36074">
            <w:pPr>
              <w:jc w:val="right"/>
            </w:pPr>
            <w:r>
              <w:rPr>
                <w:color w:val="000000"/>
                <w:szCs w:val="21"/>
              </w:rPr>
              <w:t>3.28%</w:t>
            </w:r>
          </w:p>
        </w:tc>
      </w:tr>
      <w:tr w:rsidR="00915372">
        <w:trPr>
          <w:jc w:val="center"/>
        </w:trPr>
        <w:tc>
          <w:tcPr>
            <w:tcW w:w="1150" w:type="dxa"/>
            <w:vAlign w:val="center"/>
          </w:tcPr>
          <w:p w:rsidR="00915372" w:rsidRDefault="00C36074">
            <w:pPr>
              <w:jc w:val="center"/>
            </w:pPr>
            <w:r>
              <w:rPr>
                <w:color w:val="000000"/>
                <w:szCs w:val="21"/>
              </w:rPr>
              <w:t>9</w:t>
            </w:r>
          </w:p>
        </w:tc>
        <w:tc>
          <w:tcPr>
            <w:tcW w:w="3954" w:type="dxa"/>
            <w:vAlign w:val="center"/>
          </w:tcPr>
          <w:p w:rsidR="00915372" w:rsidRDefault="00C36074">
            <w:pPr>
              <w:jc w:val="center"/>
            </w:pPr>
            <w:r>
              <w:rPr>
                <w:color w:val="000000"/>
                <w:szCs w:val="21"/>
              </w:rPr>
              <w:t>陈永明</w:t>
            </w:r>
          </w:p>
        </w:tc>
        <w:tc>
          <w:tcPr>
            <w:tcW w:w="2268" w:type="dxa"/>
            <w:vAlign w:val="center"/>
          </w:tcPr>
          <w:p w:rsidR="00915372" w:rsidRDefault="00C36074">
            <w:pPr>
              <w:jc w:val="right"/>
            </w:pPr>
            <w:r>
              <w:rPr>
                <w:color w:val="000000"/>
                <w:szCs w:val="21"/>
              </w:rPr>
              <w:t>314,028.00</w:t>
            </w:r>
          </w:p>
        </w:tc>
        <w:tc>
          <w:tcPr>
            <w:tcW w:w="1981" w:type="dxa"/>
            <w:vAlign w:val="center"/>
          </w:tcPr>
          <w:p w:rsidR="00915372" w:rsidRDefault="00C36074">
            <w:pPr>
              <w:jc w:val="right"/>
            </w:pPr>
            <w:r>
              <w:rPr>
                <w:color w:val="000000"/>
                <w:szCs w:val="21"/>
              </w:rPr>
              <w:t>1.91%</w:t>
            </w:r>
          </w:p>
        </w:tc>
      </w:tr>
      <w:tr w:rsidR="00915372">
        <w:trPr>
          <w:jc w:val="center"/>
        </w:trPr>
        <w:tc>
          <w:tcPr>
            <w:tcW w:w="1150" w:type="dxa"/>
            <w:vAlign w:val="center"/>
          </w:tcPr>
          <w:p w:rsidR="00915372" w:rsidRDefault="00C36074">
            <w:pPr>
              <w:jc w:val="center"/>
            </w:pPr>
            <w:r>
              <w:rPr>
                <w:color w:val="000000"/>
                <w:szCs w:val="21"/>
              </w:rPr>
              <w:t>10</w:t>
            </w:r>
          </w:p>
        </w:tc>
        <w:tc>
          <w:tcPr>
            <w:tcW w:w="3954" w:type="dxa"/>
            <w:vAlign w:val="center"/>
          </w:tcPr>
          <w:p w:rsidR="00915372" w:rsidRDefault="00C36074">
            <w:pPr>
              <w:jc w:val="center"/>
            </w:pPr>
            <w:r>
              <w:rPr>
                <w:color w:val="000000"/>
                <w:szCs w:val="21"/>
              </w:rPr>
              <w:t>马嘉</w:t>
            </w:r>
          </w:p>
        </w:tc>
        <w:tc>
          <w:tcPr>
            <w:tcW w:w="2268" w:type="dxa"/>
            <w:vAlign w:val="center"/>
          </w:tcPr>
          <w:p w:rsidR="00915372" w:rsidRDefault="00C36074">
            <w:pPr>
              <w:jc w:val="right"/>
            </w:pPr>
            <w:r>
              <w:rPr>
                <w:color w:val="000000"/>
                <w:szCs w:val="21"/>
              </w:rPr>
              <w:t>230,410.00</w:t>
            </w:r>
          </w:p>
        </w:tc>
        <w:tc>
          <w:tcPr>
            <w:tcW w:w="1981" w:type="dxa"/>
            <w:vAlign w:val="center"/>
          </w:tcPr>
          <w:p w:rsidR="00915372" w:rsidRDefault="00C36074">
            <w:pPr>
              <w:jc w:val="right"/>
            </w:pPr>
            <w:r>
              <w:rPr>
                <w:color w:val="000000"/>
                <w:szCs w:val="21"/>
              </w:rPr>
              <w:t>1.40%</w:t>
            </w:r>
          </w:p>
        </w:tc>
      </w:tr>
    </w:tbl>
    <w:p w:rsidR="00F516C9" w:rsidRPr="00885C59" w:rsidRDefault="00F516C9" w:rsidP="00E665C3">
      <w:pPr>
        <w:autoSpaceDE w:val="0"/>
        <w:autoSpaceDN w:val="0"/>
        <w:adjustRightInd w:val="0"/>
        <w:spacing w:line="360" w:lineRule="auto"/>
        <w:rPr>
          <w:color w:val="000000"/>
          <w:szCs w:val="21"/>
        </w:rPr>
      </w:pPr>
      <w:r w:rsidRPr="00885C59">
        <w:rPr>
          <w:szCs w:val="21"/>
        </w:rPr>
        <w:t>易方达军工分级</w:t>
      </w:r>
      <w:r w:rsidRPr="00885C59">
        <w:rPr>
          <w:szCs w:val="21"/>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8"/>
        <w:gridCol w:w="3921"/>
        <w:gridCol w:w="2268"/>
        <w:gridCol w:w="1936"/>
      </w:tblGrid>
      <w:tr w:rsidR="00F516C9" w:rsidRPr="00885C59" w:rsidTr="00696B05">
        <w:trPr>
          <w:trHeight w:val="955"/>
          <w:jc w:val="center"/>
        </w:trPr>
        <w:tc>
          <w:tcPr>
            <w:tcW w:w="1138" w:type="dxa"/>
            <w:vAlign w:val="center"/>
          </w:tcPr>
          <w:p w:rsidR="00F516C9" w:rsidRPr="00885C59" w:rsidRDefault="00F516C9" w:rsidP="00C65FC3">
            <w:pPr>
              <w:jc w:val="center"/>
              <w:rPr>
                <w:szCs w:val="21"/>
              </w:rPr>
            </w:pPr>
            <w:r w:rsidRPr="00885C59">
              <w:rPr>
                <w:rFonts w:hint="eastAsia"/>
                <w:szCs w:val="21"/>
              </w:rPr>
              <w:t>序号</w:t>
            </w:r>
          </w:p>
        </w:tc>
        <w:tc>
          <w:tcPr>
            <w:tcW w:w="3921" w:type="dxa"/>
            <w:vAlign w:val="center"/>
          </w:tcPr>
          <w:p w:rsidR="00F516C9" w:rsidRPr="00885C59" w:rsidRDefault="00F516C9" w:rsidP="00C65FC3">
            <w:pPr>
              <w:jc w:val="center"/>
              <w:rPr>
                <w:szCs w:val="21"/>
              </w:rPr>
            </w:pPr>
            <w:r w:rsidRPr="00885C59">
              <w:rPr>
                <w:rFonts w:hint="eastAsia"/>
                <w:szCs w:val="21"/>
              </w:rPr>
              <w:t>持有人名称</w:t>
            </w:r>
          </w:p>
        </w:tc>
        <w:tc>
          <w:tcPr>
            <w:tcW w:w="2268" w:type="dxa"/>
            <w:vAlign w:val="center"/>
          </w:tcPr>
          <w:p w:rsidR="00F516C9" w:rsidRPr="00885C59" w:rsidRDefault="00F516C9" w:rsidP="00C65FC3">
            <w:pPr>
              <w:jc w:val="center"/>
              <w:rPr>
                <w:szCs w:val="21"/>
              </w:rPr>
            </w:pPr>
            <w:r w:rsidRPr="00885C59">
              <w:rPr>
                <w:rFonts w:hint="eastAsia"/>
                <w:szCs w:val="21"/>
              </w:rPr>
              <w:t>持有份额（份）</w:t>
            </w:r>
          </w:p>
        </w:tc>
        <w:tc>
          <w:tcPr>
            <w:tcW w:w="1936" w:type="dxa"/>
            <w:vAlign w:val="center"/>
          </w:tcPr>
          <w:p w:rsidR="00F516C9" w:rsidRPr="00885C59" w:rsidRDefault="00F516C9" w:rsidP="00C65FC3">
            <w:pPr>
              <w:jc w:val="center"/>
              <w:rPr>
                <w:szCs w:val="21"/>
              </w:rPr>
            </w:pPr>
            <w:r w:rsidRPr="00885C59">
              <w:rPr>
                <w:rFonts w:hint="eastAsia"/>
                <w:szCs w:val="21"/>
              </w:rPr>
              <w:t>占上市总份额比例</w:t>
            </w:r>
          </w:p>
        </w:tc>
      </w:tr>
      <w:tr w:rsidR="00915372">
        <w:trPr>
          <w:jc w:val="center"/>
        </w:trPr>
        <w:tc>
          <w:tcPr>
            <w:tcW w:w="1138" w:type="dxa"/>
            <w:vAlign w:val="center"/>
          </w:tcPr>
          <w:p w:rsidR="00915372" w:rsidRDefault="00C36074">
            <w:pPr>
              <w:jc w:val="center"/>
            </w:pPr>
            <w:r>
              <w:rPr>
                <w:color w:val="000000"/>
                <w:szCs w:val="21"/>
              </w:rPr>
              <w:t>1</w:t>
            </w:r>
          </w:p>
        </w:tc>
        <w:tc>
          <w:tcPr>
            <w:tcW w:w="3921" w:type="dxa"/>
            <w:vAlign w:val="center"/>
          </w:tcPr>
          <w:p w:rsidR="00915372" w:rsidRDefault="00C36074">
            <w:pPr>
              <w:jc w:val="center"/>
            </w:pPr>
            <w:r>
              <w:rPr>
                <w:color w:val="000000"/>
                <w:szCs w:val="21"/>
              </w:rPr>
              <w:t>傅伟铮</w:t>
            </w:r>
          </w:p>
        </w:tc>
        <w:tc>
          <w:tcPr>
            <w:tcW w:w="2268" w:type="dxa"/>
            <w:vAlign w:val="center"/>
          </w:tcPr>
          <w:p w:rsidR="00915372" w:rsidRDefault="00C36074">
            <w:pPr>
              <w:jc w:val="right"/>
            </w:pPr>
            <w:r>
              <w:rPr>
                <w:color w:val="000000"/>
                <w:szCs w:val="21"/>
              </w:rPr>
              <w:t>767,909.00</w:t>
            </w:r>
          </w:p>
        </w:tc>
        <w:tc>
          <w:tcPr>
            <w:tcW w:w="1936" w:type="dxa"/>
            <w:vAlign w:val="center"/>
          </w:tcPr>
          <w:p w:rsidR="00915372" w:rsidRDefault="00C36074">
            <w:pPr>
              <w:jc w:val="right"/>
            </w:pPr>
            <w:r>
              <w:rPr>
                <w:color w:val="000000"/>
                <w:szCs w:val="21"/>
              </w:rPr>
              <w:t>4.67%</w:t>
            </w:r>
          </w:p>
        </w:tc>
      </w:tr>
      <w:tr w:rsidR="00915372">
        <w:trPr>
          <w:jc w:val="center"/>
        </w:trPr>
        <w:tc>
          <w:tcPr>
            <w:tcW w:w="1138" w:type="dxa"/>
            <w:vAlign w:val="center"/>
          </w:tcPr>
          <w:p w:rsidR="00915372" w:rsidRDefault="00C36074">
            <w:pPr>
              <w:jc w:val="center"/>
            </w:pPr>
            <w:r>
              <w:rPr>
                <w:color w:val="000000"/>
                <w:szCs w:val="21"/>
              </w:rPr>
              <w:t>2</w:t>
            </w:r>
          </w:p>
        </w:tc>
        <w:tc>
          <w:tcPr>
            <w:tcW w:w="3921" w:type="dxa"/>
            <w:vAlign w:val="center"/>
          </w:tcPr>
          <w:p w:rsidR="00915372" w:rsidRDefault="00C36074">
            <w:pPr>
              <w:jc w:val="center"/>
            </w:pPr>
            <w:r>
              <w:rPr>
                <w:color w:val="000000"/>
                <w:szCs w:val="21"/>
              </w:rPr>
              <w:t>谭水养</w:t>
            </w:r>
          </w:p>
        </w:tc>
        <w:tc>
          <w:tcPr>
            <w:tcW w:w="2268" w:type="dxa"/>
            <w:vAlign w:val="center"/>
          </w:tcPr>
          <w:p w:rsidR="00915372" w:rsidRDefault="00C36074">
            <w:pPr>
              <w:jc w:val="right"/>
            </w:pPr>
            <w:r>
              <w:rPr>
                <w:color w:val="000000"/>
                <w:szCs w:val="21"/>
              </w:rPr>
              <w:t>666,171.00</w:t>
            </w:r>
          </w:p>
        </w:tc>
        <w:tc>
          <w:tcPr>
            <w:tcW w:w="1936" w:type="dxa"/>
            <w:vAlign w:val="center"/>
          </w:tcPr>
          <w:p w:rsidR="00915372" w:rsidRDefault="00C36074">
            <w:pPr>
              <w:jc w:val="right"/>
            </w:pPr>
            <w:r>
              <w:rPr>
                <w:color w:val="000000"/>
                <w:szCs w:val="21"/>
              </w:rPr>
              <w:t>4.05%</w:t>
            </w:r>
          </w:p>
        </w:tc>
      </w:tr>
      <w:tr w:rsidR="00915372">
        <w:trPr>
          <w:jc w:val="center"/>
        </w:trPr>
        <w:tc>
          <w:tcPr>
            <w:tcW w:w="1138" w:type="dxa"/>
            <w:vAlign w:val="center"/>
          </w:tcPr>
          <w:p w:rsidR="00915372" w:rsidRDefault="00C36074">
            <w:pPr>
              <w:jc w:val="center"/>
            </w:pPr>
            <w:r>
              <w:rPr>
                <w:color w:val="000000"/>
                <w:szCs w:val="21"/>
              </w:rPr>
              <w:t>3</w:t>
            </w:r>
          </w:p>
        </w:tc>
        <w:tc>
          <w:tcPr>
            <w:tcW w:w="3921" w:type="dxa"/>
            <w:vAlign w:val="center"/>
          </w:tcPr>
          <w:p w:rsidR="00915372" w:rsidRDefault="00C36074">
            <w:pPr>
              <w:jc w:val="center"/>
            </w:pPr>
            <w:r>
              <w:rPr>
                <w:color w:val="000000"/>
                <w:szCs w:val="21"/>
              </w:rPr>
              <w:t>张美芳</w:t>
            </w:r>
          </w:p>
        </w:tc>
        <w:tc>
          <w:tcPr>
            <w:tcW w:w="2268" w:type="dxa"/>
            <w:vAlign w:val="center"/>
          </w:tcPr>
          <w:p w:rsidR="00915372" w:rsidRDefault="00C36074">
            <w:pPr>
              <w:jc w:val="right"/>
            </w:pPr>
            <w:r>
              <w:rPr>
                <w:color w:val="000000"/>
                <w:szCs w:val="21"/>
              </w:rPr>
              <w:t>398,587.00</w:t>
            </w:r>
          </w:p>
        </w:tc>
        <w:tc>
          <w:tcPr>
            <w:tcW w:w="1936" w:type="dxa"/>
            <w:vAlign w:val="center"/>
          </w:tcPr>
          <w:p w:rsidR="00915372" w:rsidRDefault="00C36074">
            <w:pPr>
              <w:jc w:val="right"/>
            </w:pPr>
            <w:r>
              <w:rPr>
                <w:color w:val="000000"/>
                <w:szCs w:val="21"/>
              </w:rPr>
              <w:t>2.42%</w:t>
            </w:r>
          </w:p>
        </w:tc>
      </w:tr>
      <w:tr w:rsidR="00915372">
        <w:trPr>
          <w:jc w:val="center"/>
        </w:trPr>
        <w:tc>
          <w:tcPr>
            <w:tcW w:w="1138" w:type="dxa"/>
            <w:vAlign w:val="center"/>
          </w:tcPr>
          <w:p w:rsidR="00915372" w:rsidRDefault="00C36074">
            <w:pPr>
              <w:jc w:val="center"/>
            </w:pPr>
            <w:r>
              <w:rPr>
                <w:color w:val="000000"/>
                <w:szCs w:val="21"/>
              </w:rPr>
              <w:t>4</w:t>
            </w:r>
          </w:p>
        </w:tc>
        <w:tc>
          <w:tcPr>
            <w:tcW w:w="3921" w:type="dxa"/>
            <w:vAlign w:val="center"/>
          </w:tcPr>
          <w:p w:rsidR="00915372" w:rsidRDefault="00C36074">
            <w:pPr>
              <w:jc w:val="center"/>
            </w:pPr>
            <w:r>
              <w:rPr>
                <w:color w:val="000000"/>
                <w:szCs w:val="21"/>
              </w:rPr>
              <w:t>宋伟铭</w:t>
            </w:r>
          </w:p>
        </w:tc>
        <w:tc>
          <w:tcPr>
            <w:tcW w:w="2268" w:type="dxa"/>
            <w:vAlign w:val="center"/>
          </w:tcPr>
          <w:p w:rsidR="00915372" w:rsidRDefault="00C36074">
            <w:pPr>
              <w:jc w:val="right"/>
            </w:pPr>
            <w:r>
              <w:rPr>
                <w:color w:val="000000"/>
                <w:szCs w:val="21"/>
              </w:rPr>
              <w:t>302,731.00</w:t>
            </w:r>
          </w:p>
        </w:tc>
        <w:tc>
          <w:tcPr>
            <w:tcW w:w="1936" w:type="dxa"/>
            <w:vAlign w:val="center"/>
          </w:tcPr>
          <w:p w:rsidR="00915372" w:rsidRDefault="00C36074">
            <w:pPr>
              <w:jc w:val="right"/>
            </w:pPr>
            <w:r>
              <w:rPr>
                <w:color w:val="000000"/>
                <w:szCs w:val="21"/>
              </w:rPr>
              <w:t>1.84%</w:t>
            </w:r>
          </w:p>
        </w:tc>
      </w:tr>
      <w:tr w:rsidR="00915372">
        <w:trPr>
          <w:jc w:val="center"/>
        </w:trPr>
        <w:tc>
          <w:tcPr>
            <w:tcW w:w="1138" w:type="dxa"/>
            <w:vAlign w:val="center"/>
          </w:tcPr>
          <w:p w:rsidR="00915372" w:rsidRDefault="00C36074">
            <w:pPr>
              <w:jc w:val="center"/>
            </w:pPr>
            <w:r>
              <w:rPr>
                <w:color w:val="000000"/>
                <w:szCs w:val="21"/>
              </w:rPr>
              <w:t>5</w:t>
            </w:r>
          </w:p>
        </w:tc>
        <w:tc>
          <w:tcPr>
            <w:tcW w:w="3921" w:type="dxa"/>
            <w:vAlign w:val="center"/>
          </w:tcPr>
          <w:p w:rsidR="00915372" w:rsidRDefault="00C36074">
            <w:pPr>
              <w:jc w:val="center"/>
            </w:pPr>
            <w:r>
              <w:rPr>
                <w:color w:val="000000"/>
                <w:szCs w:val="21"/>
              </w:rPr>
              <w:t>朱闻杰</w:t>
            </w:r>
          </w:p>
        </w:tc>
        <w:tc>
          <w:tcPr>
            <w:tcW w:w="2268" w:type="dxa"/>
            <w:vAlign w:val="center"/>
          </w:tcPr>
          <w:p w:rsidR="00915372" w:rsidRDefault="00C36074">
            <w:pPr>
              <w:jc w:val="right"/>
            </w:pPr>
            <w:r>
              <w:rPr>
                <w:color w:val="000000"/>
                <w:szCs w:val="21"/>
              </w:rPr>
              <w:t>296,041.00</w:t>
            </w:r>
          </w:p>
        </w:tc>
        <w:tc>
          <w:tcPr>
            <w:tcW w:w="1936" w:type="dxa"/>
            <w:vAlign w:val="center"/>
          </w:tcPr>
          <w:p w:rsidR="00915372" w:rsidRDefault="00C36074">
            <w:pPr>
              <w:jc w:val="right"/>
            </w:pPr>
            <w:r>
              <w:rPr>
                <w:color w:val="000000"/>
                <w:szCs w:val="21"/>
              </w:rPr>
              <w:t>1.80%</w:t>
            </w:r>
          </w:p>
        </w:tc>
      </w:tr>
      <w:tr w:rsidR="00915372">
        <w:trPr>
          <w:jc w:val="center"/>
        </w:trPr>
        <w:tc>
          <w:tcPr>
            <w:tcW w:w="1138" w:type="dxa"/>
            <w:vAlign w:val="center"/>
          </w:tcPr>
          <w:p w:rsidR="00915372" w:rsidRDefault="00C36074">
            <w:pPr>
              <w:jc w:val="center"/>
            </w:pPr>
            <w:r>
              <w:rPr>
                <w:color w:val="000000"/>
                <w:szCs w:val="21"/>
              </w:rPr>
              <w:t>6</w:t>
            </w:r>
          </w:p>
        </w:tc>
        <w:tc>
          <w:tcPr>
            <w:tcW w:w="3921" w:type="dxa"/>
            <w:vAlign w:val="center"/>
          </w:tcPr>
          <w:p w:rsidR="00915372" w:rsidRDefault="00C36074">
            <w:pPr>
              <w:jc w:val="center"/>
            </w:pPr>
            <w:r>
              <w:rPr>
                <w:color w:val="000000"/>
                <w:szCs w:val="21"/>
              </w:rPr>
              <w:t>陈虹</w:t>
            </w:r>
          </w:p>
        </w:tc>
        <w:tc>
          <w:tcPr>
            <w:tcW w:w="2268" w:type="dxa"/>
            <w:vAlign w:val="center"/>
          </w:tcPr>
          <w:p w:rsidR="00915372" w:rsidRDefault="00C36074">
            <w:pPr>
              <w:jc w:val="right"/>
            </w:pPr>
            <w:r>
              <w:rPr>
                <w:color w:val="000000"/>
                <w:szCs w:val="21"/>
              </w:rPr>
              <w:t>247,778.00</w:t>
            </w:r>
          </w:p>
        </w:tc>
        <w:tc>
          <w:tcPr>
            <w:tcW w:w="1936" w:type="dxa"/>
            <w:vAlign w:val="center"/>
          </w:tcPr>
          <w:p w:rsidR="00915372" w:rsidRDefault="00C36074">
            <w:pPr>
              <w:jc w:val="right"/>
            </w:pPr>
            <w:r>
              <w:rPr>
                <w:color w:val="000000"/>
                <w:szCs w:val="21"/>
              </w:rPr>
              <w:t>1.51%</w:t>
            </w:r>
          </w:p>
        </w:tc>
      </w:tr>
      <w:tr w:rsidR="00915372">
        <w:trPr>
          <w:jc w:val="center"/>
        </w:trPr>
        <w:tc>
          <w:tcPr>
            <w:tcW w:w="1138" w:type="dxa"/>
            <w:vAlign w:val="center"/>
          </w:tcPr>
          <w:p w:rsidR="00915372" w:rsidRDefault="00C36074">
            <w:pPr>
              <w:jc w:val="center"/>
            </w:pPr>
            <w:r>
              <w:rPr>
                <w:color w:val="000000"/>
                <w:szCs w:val="21"/>
              </w:rPr>
              <w:t>7</w:t>
            </w:r>
          </w:p>
        </w:tc>
        <w:tc>
          <w:tcPr>
            <w:tcW w:w="3921" w:type="dxa"/>
            <w:vAlign w:val="center"/>
          </w:tcPr>
          <w:p w:rsidR="00915372" w:rsidRDefault="00C36074">
            <w:pPr>
              <w:jc w:val="center"/>
            </w:pPr>
            <w:r>
              <w:rPr>
                <w:color w:val="000000"/>
                <w:szCs w:val="21"/>
              </w:rPr>
              <w:t>陈苏燕</w:t>
            </w:r>
          </w:p>
        </w:tc>
        <w:tc>
          <w:tcPr>
            <w:tcW w:w="2268" w:type="dxa"/>
            <w:vAlign w:val="center"/>
          </w:tcPr>
          <w:p w:rsidR="00915372" w:rsidRDefault="00C36074">
            <w:pPr>
              <w:jc w:val="right"/>
            </w:pPr>
            <w:r>
              <w:rPr>
                <w:color w:val="000000"/>
                <w:szCs w:val="21"/>
              </w:rPr>
              <w:t>220,200.00</w:t>
            </w:r>
          </w:p>
        </w:tc>
        <w:tc>
          <w:tcPr>
            <w:tcW w:w="1936" w:type="dxa"/>
            <w:vAlign w:val="center"/>
          </w:tcPr>
          <w:p w:rsidR="00915372" w:rsidRDefault="00C36074">
            <w:pPr>
              <w:jc w:val="right"/>
            </w:pPr>
            <w:r>
              <w:rPr>
                <w:color w:val="000000"/>
                <w:szCs w:val="21"/>
              </w:rPr>
              <w:t>1.34%</w:t>
            </w:r>
          </w:p>
        </w:tc>
      </w:tr>
      <w:tr w:rsidR="00915372">
        <w:trPr>
          <w:jc w:val="center"/>
        </w:trPr>
        <w:tc>
          <w:tcPr>
            <w:tcW w:w="1138" w:type="dxa"/>
            <w:vAlign w:val="center"/>
          </w:tcPr>
          <w:p w:rsidR="00915372" w:rsidRDefault="00C36074">
            <w:pPr>
              <w:jc w:val="center"/>
            </w:pPr>
            <w:r>
              <w:rPr>
                <w:color w:val="000000"/>
                <w:szCs w:val="21"/>
              </w:rPr>
              <w:t>8</w:t>
            </w:r>
          </w:p>
        </w:tc>
        <w:tc>
          <w:tcPr>
            <w:tcW w:w="3921" w:type="dxa"/>
            <w:vAlign w:val="center"/>
          </w:tcPr>
          <w:p w:rsidR="00915372" w:rsidRDefault="00C36074">
            <w:pPr>
              <w:jc w:val="center"/>
            </w:pPr>
            <w:r>
              <w:rPr>
                <w:color w:val="000000"/>
                <w:szCs w:val="21"/>
              </w:rPr>
              <w:t>卢秀丽</w:t>
            </w:r>
          </w:p>
        </w:tc>
        <w:tc>
          <w:tcPr>
            <w:tcW w:w="2268" w:type="dxa"/>
            <w:vAlign w:val="center"/>
          </w:tcPr>
          <w:p w:rsidR="00915372" w:rsidRDefault="00C36074">
            <w:pPr>
              <w:jc w:val="right"/>
            </w:pPr>
            <w:r>
              <w:rPr>
                <w:color w:val="000000"/>
                <w:szCs w:val="21"/>
              </w:rPr>
              <w:t>182,009.00</w:t>
            </w:r>
          </w:p>
        </w:tc>
        <w:tc>
          <w:tcPr>
            <w:tcW w:w="1936" w:type="dxa"/>
            <w:vAlign w:val="center"/>
          </w:tcPr>
          <w:p w:rsidR="00915372" w:rsidRDefault="00C36074">
            <w:pPr>
              <w:jc w:val="right"/>
            </w:pPr>
            <w:r>
              <w:rPr>
                <w:color w:val="000000"/>
                <w:szCs w:val="21"/>
              </w:rPr>
              <w:t>1.11%</w:t>
            </w:r>
          </w:p>
        </w:tc>
      </w:tr>
      <w:tr w:rsidR="00915372">
        <w:trPr>
          <w:jc w:val="center"/>
        </w:trPr>
        <w:tc>
          <w:tcPr>
            <w:tcW w:w="1138" w:type="dxa"/>
            <w:vAlign w:val="center"/>
          </w:tcPr>
          <w:p w:rsidR="00915372" w:rsidRDefault="00C36074">
            <w:pPr>
              <w:jc w:val="center"/>
            </w:pPr>
            <w:r>
              <w:rPr>
                <w:color w:val="000000"/>
                <w:szCs w:val="21"/>
              </w:rPr>
              <w:t>9</w:t>
            </w:r>
          </w:p>
        </w:tc>
        <w:tc>
          <w:tcPr>
            <w:tcW w:w="3921" w:type="dxa"/>
            <w:vAlign w:val="center"/>
          </w:tcPr>
          <w:p w:rsidR="00915372" w:rsidRDefault="00C36074">
            <w:pPr>
              <w:jc w:val="center"/>
            </w:pPr>
            <w:r>
              <w:rPr>
                <w:color w:val="000000"/>
                <w:szCs w:val="21"/>
              </w:rPr>
              <w:t>刘佳强</w:t>
            </w:r>
          </w:p>
        </w:tc>
        <w:tc>
          <w:tcPr>
            <w:tcW w:w="2268" w:type="dxa"/>
            <w:vAlign w:val="center"/>
          </w:tcPr>
          <w:p w:rsidR="00915372" w:rsidRDefault="00C36074">
            <w:pPr>
              <w:jc w:val="right"/>
            </w:pPr>
            <w:r>
              <w:rPr>
                <w:color w:val="000000"/>
                <w:szCs w:val="21"/>
              </w:rPr>
              <w:t>180,831.00</w:t>
            </w:r>
          </w:p>
        </w:tc>
        <w:tc>
          <w:tcPr>
            <w:tcW w:w="1936" w:type="dxa"/>
            <w:vAlign w:val="center"/>
          </w:tcPr>
          <w:p w:rsidR="00915372" w:rsidRDefault="00C36074">
            <w:pPr>
              <w:jc w:val="right"/>
            </w:pPr>
            <w:r>
              <w:rPr>
                <w:color w:val="000000"/>
                <w:szCs w:val="21"/>
              </w:rPr>
              <w:t>1.10%</w:t>
            </w:r>
          </w:p>
        </w:tc>
      </w:tr>
      <w:tr w:rsidR="00915372">
        <w:trPr>
          <w:jc w:val="center"/>
        </w:trPr>
        <w:tc>
          <w:tcPr>
            <w:tcW w:w="1138" w:type="dxa"/>
            <w:vAlign w:val="center"/>
          </w:tcPr>
          <w:p w:rsidR="00915372" w:rsidRDefault="00C36074">
            <w:pPr>
              <w:jc w:val="center"/>
            </w:pPr>
            <w:r>
              <w:rPr>
                <w:color w:val="000000"/>
                <w:szCs w:val="21"/>
              </w:rPr>
              <w:t>10</w:t>
            </w:r>
          </w:p>
        </w:tc>
        <w:tc>
          <w:tcPr>
            <w:tcW w:w="3921" w:type="dxa"/>
            <w:vAlign w:val="center"/>
          </w:tcPr>
          <w:p w:rsidR="00915372" w:rsidRDefault="00C36074">
            <w:pPr>
              <w:jc w:val="center"/>
            </w:pPr>
            <w:r>
              <w:rPr>
                <w:color w:val="000000"/>
                <w:szCs w:val="21"/>
              </w:rPr>
              <w:t>刘炜</w:t>
            </w:r>
          </w:p>
        </w:tc>
        <w:tc>
          <w:tcPr>
            <w:tcW w:w="2268" w:type="dxa"/>
            <w:vAlign w:val="center"/>
          </w:tcPr>
          <w:p w:rsidR="00915372" w:rsidRDefault="00C36074">
            <w:pPr>
              <w:jc w:val="right"/>
            </w:pPr>
            <w:r>
              <w:rPr>
                <w:color w:val="000000"/>
                <w:szCs w:val="21"/>
              </w:rPr>
              <w:t>180,636.00</w:t>
            </w:r>
          </w:p>
        </w:tc>
        <w:tc>
          <w:tcPr>
            <w:tcW w:w="1936" w:type="dxa"/>
            <w:vAlign w:val="center"/>
          </w:tcPr>
          <w:p w:rsidR="00915372" w:rsidRDefault="00C36074">
            <w:pPr>
              <w:jc w:val="right"/>
            </w:pPr>
            <w:r>
              <w:rPr>
                <w:color w:val="000000"/>
                <w:szCs w:val="21"/>
              </w:rPr>
              <w:t>1.10%</w:t>
            </w:r>
          </w:p>
        </w:tc>
      </w:tr>
    </w:tbl>
    <w:p w:rsidR="00915372" w:rsidRDefault="00C36074">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本表统计的上市基金前十名持有人均为场内持有人；</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(2)</w:t>
      </w:r>
      <w:r w:rsidRPr="00885C59">
        <w:rPr>
          <w:kern w:val="0"/>
          <w:szCs w:val="21"/>
        </w:rPr>
        <w:t>对于易方达军工分级基础份额、易方达军工分级</w:t>
      </w:r>
      <w:r w:rsidRPr="00885C59">
        <w:rPr>
          <w:kern w:val="0"/>
          <w:szCs w:val="21"/>
        </w:rPr>
        <w:t>A</w:t>
      </w:r>
      <w:r w:rsidRPr="00885C59">
        <w:rPr>
          <w:kern w:val="0"/>
          <w:szCs w:val="21"/>
        </w:rPr>
        <w:t>、易方达军工分级</w:t>
      </w:r>
      <w:r w:rsidRPr="00885C59">
        <w:rPr>
          <w:kern w:val="0"/>
          <w:szCs w:val="21"/>
        </w:rPr>
        <w:t>B</w:t>
      </w:r>
      <w:r w:rsidRPr="00885C59">
        <w:rPr>
          <w:kern w:val="0"/>
          <w:szCs w:val="21"/>
        </w:rPr>
        <w:t>前十名持有人份额比例的分母采用各自级别的份额。</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24" w:name="_Toc374542164"/>
      <w:bookmarkStart w:id="125" w:name="_Toc48664434"/>
      <w:r w:rsidRPr="00885C59">
        <w:rPr>
          <w:rFonts w:ascii="Times New Roman" w:hAnsi="Times New Roman"/>
          <w:kern w:val="0"/>
          <w:sz w:val="21"/>
          <w:szCs w:val="21"/>
        </w:rPr>
        <w:t>8.3</w:t>
      </w:r>
      <w:r w:rsidRPr="00885C59">
        <w:rPr>
          <w:rFonts w:ascii="Times New Roman" w:hAnsi="Times New Roman" w:hint="eastAsia"/>
          <w:kern w:val="0"/>
          <w:sz w:val="21"/>
          <w:szCs w:val="21"/>
        </w:rPr>
        <w:t>期末基金管理人的从业人员持有本基金的情况</w:t>
      </w:r>
      <w:bookmarkEnd w:id="124"/>
      <w:bookmarkEnd w:id="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1"/>
        <w:gridCol w:w="2321"/>
        <w:gridCol w:w="2322"/>
        <w:gridCol w:w="2322"/>
      </w:tblGrid>
      <w:tr w:rsidR="00F516C9" w:rsidRPr="00885C59" w:rsidTr="00206070">
        <w:tc>
          <w:tcPr>
            <w:tcW w:w="2321" w:type="dxa"/>
            <w:vAlign w:val="center"/>
          </w:tcPr>
          <w:p w:rsidR="00F516C9" w:rsidRPr="00206070" w:rsidRDefault="00F516C9" w:rsidP="00206070">
            <w:pPr>
              <w:pStyle w:val="a0"/>
              <w:ind w:firstLineChars="0" w:firstLine="0"/>
              <w:jc w:val="center"/>
              <w:rPr>
                <w:szCs w:val="21"/>
              </w:rPr>
            </w:pPr>
            <w:r w:rsidRPr="00206070">
              <w:rPr>
                <w:rFonts w:hint="eastAsia"/>
                <w:szCs w:val="21"/>
              </w:rPr>
              <w:t>项目</w:t>
            </w:r>
          </w:p>
        </w:tc>
        <w:tc>
          <w:tcPr>
            <w:tcW w:w="2321" w:type="dxa"/>
            <w:vAlign w:val="center"/>
          </w:tcPr>
          <w:p w:rsidR="00F516C9" w:rsidRPr="00206070" w:rsidRDefault="00F516C9" w:rsidP="00206070">
            <w:pPr>
              <w:pStyle w:val="a0"/>
              <w:ind w:firstLineChars="0" w:firstLine="0"/>
              <w:jc w:val="center"/>
              <w:rPr>
                <w:szCs w:val="21"/>
              </w:rPr>
            </w:pPr>
            <w:r w:rsidRPr="00206070">
              <w:rPr>
                <w:rFonts w:hint="eastAsia"/>
                <w:szCs w:val="21"/>
              </w:rPr>
              <w:t>份额级别</w:t>
            </w:r>
          </w:p>
        </w:tc>
        <w:tc>
          <w:tcPr>
            <w:tcW w:w="2322" w:type="dxa"/>
            <w:vAlign w:val="center"/>
          </w:tcPr>
          <w:p w:rsidR="00F516C9" w:rsidRPr="00206070" w:rsidRDefault="00F516C9" w:rsidP="00206070">
            <w:pPr>
              <w:pStyle w:val="a0"/>
              <w:ind w:firstLineChars="0" w:firstLine="0"/>
              <w:jc w:val="center"/>
              <w:rPr>
                <w:szCs w:val="21"/>
              </w:rPr>
            </w:pPr>
            <w:r w:rsidRPr="00206070">
              <w:rPr>
                <w:rFonts w:hint="eastAsia"/>
                <w:szCs w:val="21"/>
              </w:rPr>
              <w:t>持有份额总数（份）</w:t>
            </w:r>
          </w:p>
        </w:tc>
        <w:tc>
          <w:tcPr>
            <w:tcW w:w="2322" w:type="dxa"/>
            <w:vAlign w:val="center"/>
          </w:tcPr>
          <w:p w:rsidR="00F516C9" w:rsidRPr="00206070" w:rsidRDefault="00F516C9" w:rsidP="00206070">
            <w:pPr>
              <w:pStyle w:val="a0"/>
              <w:ind w:firstLineChars="0" w:firstLine="0"/>
              <w:jc w:val="center"/>
              <w:rPr>
                <w:szCs w:val="21"/>
              </w:rPr>
            </w:pPr>
            <w:r w:rsidRPr="00206070">
              <w:rPr>
                <w:rFonts w:hint="eastAsia"/>
                <w:szCs w:val="21"/>
              </w:rPr>
              <w:t>占基金总份额比例</w:t>
            </w:r>
          </w:p>
        </w:tc>
      </w:tr>
      <w:tr w:rsidR="00F516C9" w:rsidRPr="00885C59" w:rsidTr="00206070">
        <w:tc>
          <w:tcPr>
            <w:tcW w:w="2321" w:type="dxa"/>
            <w:vMerge w:val="restart"/>
            <w:vAlign w:val="center"/>
          </w:tcPr>
          <w:p w:rsidR="00F516C9" w:rsidRPr="00206070" w:rsidRDefault="00F516C9" w:rsidP="00206070">
            <w:pPr>
              <w:pStyle w:val="a0"/>
              <w:ind w:firstLineChars="0" w:firstLine="0"/>
              <w:jc w:val="center"/>
              <w:rPr>
                <w:szCs w:val="21"/>
              </w:rPr>
            </w:pPr>
            <w:r w:rsidRPr="00206070">
              <w:rPr>
                <w:rFonts w:hint="eastAsia"/>
                <w:color w:val="000000"/>
                <w:szCs w:val="21"/>
              </w:rPr>
              <w:t>基金管理人所有从业人员持有本基金</w:t>
            </w:r>
          </w:p>
        </w:tc>
        <w:tc>
          <w:tcPr>
            <w:tcW w:w="2321" w:type="dxa"/>
            <w:vAlign w:val="center"/>
          </w:tcPr>
          <w:p w:rsidR="00F516C9" w:rsidRPr="00206070" w:rsidRDefault="00F516C9" w:rsidP="00206070">
            <w:pPr>
              <w:jc w:val="center"/>
              <w:rPr>
                <w:color w:val="000000"/>
                <w:kern w:val="0"/>
                <w:szCs w:val="21"/>
              </w:rPr>
            </w:pPr>
            <w:r w:rsidRPr="00206070">
              <w:rPr>
                <w:szCs w:val="21"/>
              </w:rPr>
              <w:t>易方达军工分级</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48.01</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0.0001%</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jc w:val="center"/>
              <w:rPr>
                <w:color w:val="000000"/>
                <w:kern w:val="0"/>
                <w:szCs w:val="21"/>
              </w:rPr>
            </w:pPr>
            <w:r w:rsidRPr="00206070">
              <w:rPr>
                <w:szCs w:val="21"/>
              </w:rPr>
              <w:t>易方达军工分级</w:t>
            </w:r>
            <w:r w:rsidRPr="00206070">
              <w:rPr>
                <w:szCs w:val="21"/>
              </w:rPr>
              <w:t>A</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0.0000%</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jc w:val="center"/>
              <w:rPr>
                <w:color w:val="000000"/>
                <w:kern w:val="0"/>
                <w:szCs w:val="21"/>
              </w:rPr>
            </w:pPr>
            <w:r w:rsidRPr="00206070">
              <w:rPr>
                <w:szCs w:val="21"/>
              </w:rPr>
              <w:t>易方达军工分级</w:t>
            </w:r>
            <w:r w:rsidRPr="00206070">
              <w:rPr>
                <w:szCs w:val="21"/>
              </w:rPr>
              <w:t>B</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0.0000%</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widowControl/>
              <w:jc w:val="center"/>
              <w:rPr>
                <w:color w:val="000000"/>
                <w:kern w:val="0"/>
                <w:szCs w:val="21"/>
              </w:rPr>
            </w:pPr>
            <w:r w:rsidRPr="00206070">
              <w:rPr>
                <w:rFonts w:hint="eastAsia"/>
                <w:color w:val="000000"/>
                <w:kern w:val="0"/>
                <w:szCs w:val="21"/>
              </w:rPr>
              <w:t>合计</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48.01</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0.0000%</w:t>
            </w:r>
          </w:p>
        </w:tc>
      </w:tr>
    </w:tbl>
    <w:p w:rsidR="0007211A" w:rsidRPr="0007211A" w:rsidRDefault="0007211A" w:rsidP="00B53380">
      <w:pPr>
        <w:pStyle w:val="20"/>
        <w:spacing w:beforeLines="100" w:before="312" w:afterLines="100" w:after="312"/>
        <w:ind w:left="992" w:hanging="567"/>
        <w:rPr>
          <w:rFonts w:ascii="Times New Roman" w:hAnsi="Times New Roman"/>
          <w:kern w:val="0"/>
          <w:sz w:val="21"/>
          <w:szCs w:val="21"/>
        </w:rPr>
      </w:pPr>
      <w:bookmarkStart w:id="126" w:name="_Toc48664435"/>
      <w:r w:rsidRPr="00885C59">
        <w:rPr>
          <w:rFonts w:ascii="Times New Roman" w:hAnsi="Times New Roman"/>
          <w:kern w:val="0"/>
          <w:sz w:val="21"/>
          <w:szCs w:val="21"/>
        </w:rPr>
        <w:t>8.4</w:t>
      </w:r>
      <w:r w:rsidRPr="0007211A">
        <w:rPr>
          <w:rFonts w:ascii="Times New Roman" w:hAnsi="Times New Roman" w:hint="eastAsia"/>
          <w:kern w:val="0"/>
          <w:sz w:val="21"/>
          <w:szCs w:val="21"/>
        </w:rPr>
        <w:t>期末基金管理人的从业人员持有本开放式基金份额总量区间的情况</w:t>
      </w:r>
      <w:bookmarkEnd w:id="126"/>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07211A" w:rsidRPr="009D5CCC" w:rsidTr="000E0732">
        <w:trPr>
          <w:trHeight w:val="285"/>
        </w:trPr>
        <w:tc>
          <w:tcPr>
            <w:tcW w:w="2548"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07211A" w:rsidRPr="009D5CCC" w:rsidTr="000E0732">
        <w:trPr>
          <w:trHeight w:val="285"/>
        </w:trPr>
        <w:tc>
          <w:tcPr>
            <w:tcW w:w="2548" w:type="dxa"/>
            <w:vMerge w:val="restart"/>
            <w:shd w:val="clear" w:color="auto" w:fill="auto"/>
            <w:tcMar>
              <w:top w:w="0" w:type="dxa"/>
              <w:left w:w="108" w:type="dxa"/>
              <w:bottom w:w="0" w:type="dxa"/>
              <w:right w:w="108" w:type="dxa"/>
            </w:tcMar>
            <w:vAlign w:val="center"/>
            <w:hideMark/>
          </w:tcPr>
          <w:p w:rsidR="0007211A" w:rsidRPr="009D5CCC" w:rsidRDefault="0007211A" w:rsidP="00E95858">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07211A" w:rsidRPr="00AC5A44" w:rsidRDefault="0007211A" w:rsidP="00E95858">
            <w:pPr>
              <w:widowControl/>
              <w:jc w:val="center"/>
              <w:rPr>
                <w:kern w:val="0"/>
                <w:szCs w:val="21"/>
              </w:rPr>
            </w:pPr>
            <w:r w:rsidRPr="00AC5A44">
              <w:rPr>
                <w:rFonts w:hint="eastAsia"/>
                <w:kern w:val="0"/>
                <w:szCs w:val="21"/>
              </w:rPr>
              <w:t>易方达军工分级</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AC5A44">
              <w:rPr>
                <w:rFonts w:hint="eastAsia"/>
                <w:kern w:val="0"/>
                <w:szCs w:val="21"/>
              </w:rPr>
              <w:t>易方达军工分级</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tcPr>
          <w:p w:rsidR="0007211A" w:rsidRPr="009D5CCC" w:rsidRDefault="0007211A" w:rsidP="00E95858">
            <w:pPr>
              <w:widowControl/>
              <w:jc w:val="center"/>
              <w:rPr>
                <w:kern w:val="0"/>
                <w:szCs w:val="21"/>
              </w:rPr>
            </w:pPr>
            <w:r w:rsidRPr="00AC5A44">
              <w:rPr>
                <w:rFonts w:hint="eastAsia"/>
                <w:kern w:val="0"/>
                <w:szCs w:val="21"/>
              </w:rPr>
              <w:t>易方达军工分级</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val="restart"/>
            <w:shd w:val="clear" w:color="auto" w:fill="auto"/>
            <w:tcMar>
              <w:top w:w="0" w:type="dxa"/>
              <w:left w:w="108" w:type="dxa"/>
              <w:bottom w:w="0" w:type="dxa"/>
              <w:right w:w="108" w:type="dxa"/>
            </w:tcMar>
            <w:vAlign w:val="center"/>
            <w:hideMark/>
          </w:tcPr>
          <w:p w:rsidR="0007211A" w:rsidRPr="009D5CCC" w:rsidRDefault="0007211A" w:rsidP="00E95858">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07211A" w:rsidRPr="00AC5A44" w:rsidRDefault="0007211A" w:rsidP="00E95858">
            <w:pPr>
              <w:widowControl/>
              <w:jc w:val="center"/>
              <w:rPr>
                <w:kern w:val="0"/>
                <w:szCs w:val="21"/>
              </w:rPr>
            </w:pPr>
            <w:r w:rsidRPr="00AC5A44">
              <w:rPr>
                <w:rFonts w:hint="eastAsia"/>
                <w:kern w:val="0"/>
                <w:szCs w:val="21"/>
              </w:rPr>
              <w:t>易方达军工分级</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52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AC5A44">
              <w:rPr>
                <w:rFonts w:hint="eastAsia"/>
                <w:kern w:val="0"/>
                <w:szCs w:val="21"/>
              </w:rPr>
              <w:t>易方达军工分级</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525"/>
        </w:trPr>
        <w:tc>
          <w:tcPr>
            <w:tcW w:w="2548" w:type="dxa"/>
            <w:vMerge/>
            <w:shd w:val="clear" w:color="auto" w:fill="auto"/>
            <w:vAlign w:val="center"/>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tcPr>
          <w:p w:rsidR="0007211A" w:rsidRPr="009D5CCC" w:rsidRDefault="0007211A" w:rsidP="00E95858">
            <w:pPr>
              <w:widowControl/>
              <w:jc w:val="center"/>
              <w:rPr>
                <w:kern w:val="0"/>
                <w:szCs w:val="21"/>
              </w:rPr>
            </w:pPr>
            <w:r w:rsidRPr="00AC5A44">
              <w:rPr>
                <w:rFonts w:hint="eastAsia"/>
                <w:kern w:val="0"/>
                <w:szCs w:val="21"/>
              </w:rPr>
              <w:t>易方达军工分级</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653"/>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27" w:name="_Toc225500053"/>
      <w:bookmarkStart w:id="128" w:name="_Toc374542166"/>
      <w:bookmarkStart w:id="129" w:name="_Toc48664436"/>
      <w:r w:rsidRPr="005F1BBF">
        <w:rPr>
          <w:rFonts w:ascii="Times New Roman" w:hAnsi="Times New Roman"/>
          <w:bCs/>
          <w:color w:val="000000"/>
          <w:sz w:val="21"/>
          <w:szCs w:val="21"/>
        </w:rPr>
        <w:t>9</w:t>
      </w:r>
      <w:r w:rsidRPr="005F1BBF">
        <w:rPr>
          <w:rFonts w:ascii="Times New Roman" w:hAnsi="Times New Roman"/>
          <w:bCs/>
          <w:color w:val="000000"/>
          <w:sz w:val="21"/>
          <w:szCs w:val="21"/>
        </w:rPr>
        <w:t>开放式基金份额变动</w:t>
      </w:r>
      <w:bookmarkEnd w:id="127"/>
      <w:bookmarkEnd w:id="128"/>
      <w:bookmarkEnd w:id="129"/>
    </w:p>
    <w:p w:rsidR="00F516C9" w:rsidRPr="00885C59" w:rsidRDefault="00F516C9" w:rsidP="008971E9">
      <w:pPr>
        <w:jc w:val="right"/>
        <w:rPr>
          <w:szCs w:val="21"/>
        </w:rPr>
      </w:pPr>
      <w:r w:rsidRPr="00885C59">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6"/>
        <w:gridCol w:w="2000"/>
        <w:gridCol w:w="2000"/>
        <w:gridCol w:w="2000"/>
      </w:tblGrid>
      <w:tr w:rsidR="00F516C9" w:rsidRPr="00885C59" w:rsidTr="00680071">
        <w:tc>
          <w:tcPr>
            <w:tcW w:w="1769" w:type="pct"/>
            <w:vAlign w:val="center"/>
          </w:tcPr>
          <w:p w:rsidR="00F516C9" w:rsidRPr="00885C59" w:rsidRDefault="00F516C9" w:rsidP="000505F9">
            <w:pPr>
              <w:jc w:val="center"/>
              <w:rPr>
                <w:szCs w:val="21"/>
              </w:rPr>
            </w:pPr>
            <w:r w:rsidRPr="00885C59">
              <w:rPr>
                <w:rFonts w:hint="eastAsia"/>
                <w:szCs w:val="21"/>
              </w:rPr>
              <w:t>项目</w:t>
            </w:r>
          </w:p>
        </w:tc>
        <w:tc>
          <w:tcPr>
            <w:tcW w:w="1077" w:type="pct"/>
            <w:vAlign w:val="center"/>
          </w:tcPr>
          <w:p w:rsidR="00F516C9" w:rsidRPr="00885C59" w:rsidRDefault="00F516C9" w:rsidP="000505F9">
            <w:pPr>
              <w:jc w:val="center"/>
              <w:rPr>
                <w:szCs w:val="21"/>
              </w:rPr>
            </w:pPr>
            <w:r w:rsidRPr="00885C59">
              <w:rPr>
                <w:szCs w:val="21"/>
              </w:rPr>
              <w:t>易方达军工分级</w:t>
            </w:r>
          </w:p>
        </w:tc>
        <w:tc>
          <w:tcPr>
            <w:tcW w:w="1077" w:type="pct"/>
            <w:vAlign w:val="center"/>
          </w:tcPr>
          <w:p w:rsidR="00F516C9" w:rsidRPr="00885C59" w:rsidRDefault="00F516C9" w:rsidP="000505F9">
            <w:pPr>
              <w:jc w:val="center"/>
              <w:rPr>
                <w:szCs w:val="21"/>
              </w:rPr>
            </w:pPr>
            <w:r w:rsidRPr="00885C59">
              <w:rPr>
                <w:szCs w:val="21"/>
              </w:rPr>
              <w:t>易方达军工分级</w:t>
            </w:r>
            <w:r w:rsidRPr="00885C59">
              <w:rPr>
                <w:szCs w:val="21"/>
              </w:rPr>
              <w:t>A</w:t>
            </w:r>
          </w:p>
        </w:tc>
        <w:tc>
          <w:tcPr>
            <w:tcW w:w="1077" w:type="pct"/>
            <w:vAlign w:val="center"/>
          </w:tcPr>
          <w:p w:rsidR="00F516C9" w:rsidRPr="00885C59" w:rsidRDefault="00F516C9" w:rsidP="000505F9">
            <w:pPr>
              <w:jc w:val="center"/>
              <w:rPr>
                <w:szCs w:val="21"/>
              </w:rPr>
            </w:pPr>
            <w:r w:rsidRPr="00885C59">
              <w:rPr>
                <w:szCs w:val="21"/>
              </w:rPr>
              <w:t>易方达军工分级</w:t>
            </w:r>
            <w:r w:rsidRPr="00885C59">
              <w:rPr>
                <w:szCs w:val="21"/>
              </w:rPr>
              <w:t>B</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基金合同生效日（</w:t>
            </w:r>
            <w:r w:rsidRPr="00885C59">
              <w:rPr>
                <w:szCs w:val="21"/>
              </w:rPr>
              <w:t>2015</w:t>
            </w:r>
            <w:r w:rsidRPr="00885C59">
              <w:rPr>
                <w:szCs w:val="21"/>
              </w:rPr>
              <w:t>年</w:t>
            </w:r>
            <w:r w:rsidRPr="00885C59">
              <w:rPr>
                <w:szCs w:val="21"/>
              </w:rPr>
              <w:t>7</w:t>
            </w:r>
            <w:r w:rsidRPr="00885C59">
              <w:rPr>
                <w:szCs w:val="21"/>
              </w:rPr>
              <w:t>月</w:t>
            </w:r>
            <w:r w:rsidRPr="00885C59">
              <w:rPr>
                <w:szCs w:val="21"/>
              </w:rPr>
              <w:t>8</w:t>
            </w:r>
            <w:r w:rsidRPr="00885C59">
              <w:rPr>
                <w:szCs w:val="21"/>
              </w:rPr>
              <w:t>日</w:t>
            </w:r>
            <w:r w:rsidRPr="00885C59">
              <w:rPr>
                <w:rFonts w:hint="eastAsia"/>
                <w:szCs w:val="21"/>
              </w:rPr>
              <w:t>）基金份额总额</w:t>
            </w:r>
          </w:p>
        </w:tc>
        <w:tc>
          <w:tcPr>
            <w:tcW w:w="1077" w:type="pct"/>
            <w:vAlign w:val="center"/>
          </w:tcPr>
          <w:p w:rsidR="00F516C9" w:rsidRPr="00885C59" w:rsidRDefault="00F516C9" w:rsidP="000505F9">
            <w:pPr>
              <w:jc w:val="right"/>
              <w:rPr>
                <w:szCs w:val="21"/>
              </w:rPr>
            </w:pPr>
            <w:r w:rsidRPr="00885C59">
              <w:rPr>
                <w:szCs w:val="21"/>
              </w:rPr>
              <w:t>213,341,670.94</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本报告期期初基金份额总额</w:t>
            </w:r>
          </w:p>
        </w:tc>
        <w:tc>
          <w:tcPr>
            <w:tcW w:w="1077" w:type="pct"/>
            <w:vAlign w:val="center"/>
          </w:tcPr>
          <w:p w:rsidR="00F516C9" w:rsidRPr="00885C59" w:rsidRDefault="00F516C9" w:rsidP="000505F9">
            <w:pPr>
              <w:jc w:val="right"/>
              <w:rPr>
                <w:szCs w:val="21"/>
              </w:rPr>
            </w:pPr>
            <w:r w:rsidRPr="00885C59">
              <w:rPr>
                <w:szCs w:val="21"/>
              </w:rPr>
              <w:t>113,335,694.82</w:t>
            </w:r>
          </w:p>
        </w:tc>
        <w:tc>
          <w:tcPr>
            <w:tcW w:w="1077" w:type="pct"/>
            <w:vAlign w:val="center"/>
          </w:tcPr>
          <w:p w:rsidR="00F516C9" w:rsidRPr="00885C59" w:rsidRDefault="00F516C9" w:rsidP="000505F9">
            <w:pPr>
              <w:jc w:val="right"/>
              <w:rPr>
                <w:szCs w:val="21"/>
              </w:rPr>
            </w:pPr>
            <w:r w:rsidRPr="00885C59">
              <w:rPr>
                <w:szCs w:val="21"/>
              </w:rPr>
              <w:t>21,307,196.00</w:t>
            </w:r>
          </w:p>
        </w:tc>
        <w:tc>
          <w:tcPr>
            <w:tcW w:w="1077" w:type="pct"/>
            <w:vAlign w:val="center"/>
          </w:tcPr>
          <w:p w:rsidR="00F516C9" w:rsidRPr="00885C59" w:rsidRDefault="00F516C9" w:rsidP="000505F9">
            <w:pPr>
              <w:jc w:val="right"/>
              <w:rPr>
                <w:szCs w:val="21"/>
              </w:rPr>
            </w:pPr>
            <w:r w:rsidRPr="00885C59">
              <w:rPr>
                <w:szCs w:val="21"/>
              </w:rPr>
              <w:t>21,307,196.00</w:t>
            </w:r>
          </w:p>
        </w:tc>
      </w:tr>
      <w:tr w:rsidR="00F516C9" w:rsidRPr="00885C59" w:rsidTr="00680071">
        <w:tc>
          <w:tcPr>
            <w:tcW w:w="1769" w:type="pct"/>
            <w:vAlign w:val="center"/>
          </w:tcPr>
          <w:p w:rsidR="00F516C9" w:rsidRPr="00885C59" w:rsidRDefault="00F516C9" w:rsidP="00CF1817">
            <w:pPr>
              <w:rPr>
                <w:szCs w:val="21"/>
              </w:rPr>
            </w:pPr>
            <w:r w:rsidRPr="00885C59">
              <w:rPr>
                <w:szCs w:val="21"/>
              </w:rPr>
              <w:t>本报告期</w:t>
            </w:r>
            <w:r w:rsidRPr="00885C59">
              <w:rPr>
                <w:rFonts w:hint="eastAsia"/>
                <w:szCs w:val="21"/>
              </w:rPr>
              <w:t>基金总申购份额</w:t>
            </w:r>
          </w:p>
        </w:tc>
        <w:tc>
          <w:tcPr>
            <w:tcW w:w="1077" w:type="pct"/>
            <w:vAlign w:val="center"/>
          </w:tcPr>
          <w:p w:rsidR="00F516C9" w:rsidRPr="00885C59" w:rsidRDefault="00F516C9" w:rsidP="000505F9">
            <w:pPr>
              <w:jc w:val="right"/>
              <w:rPr>
                <w:szCs w:val="21"/>
              </w:rPr>
            </w:pPr>
            <w:r w:rsidRPr="00885C59">
              <w:rPr>
                <w:szCs w:val="21"/>
              </w:rPr>
              <w:t>24,177,915.21</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减：</w:t>
            </w:r>
            <w:r w:rsidRPr="00885C59">
              <w:rPr>
                <w:szCs w:val="21"/>
              </w:rPr>
              <w:t>本报告期</w:t>
            </w:r>
            <w:r w:rsidRPr="00885C59">
              <w:rPr>
                <w:rFonts w:hint="eastAsia"/>
                <w:szCs w:val="21"/>
              </w:rPr>
              <w:t>基金总赎回份额</w:t>
            </w:r>
          </w:p>
        </w:tc>
        <w:tc>
          <w:tcPr>
            <w:tcW w:w="1077" w:type="pct"/>
            <w:vAlign w:val="center"/>
          </w:tcPr>
          <w:p w:rsidR="00F516C9" w:rsidRPr="00885C59" w:rsidRDefault="00F516C9" w:rsidP="000505F9">
            <w:pPr>
              <w:jc w:val="right"/>
              <w:rPr>
                <w:szCs w:val="21"/>
              </w:rPr>
            </w:pPr>
            <w:r w:rsidRPr="00885C59">
              <w:rPr>
                <w:szCs w:val="21"/>
              </w:rPr>
              <w:t>71,716,320.59</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szCs w:val="21"/>
              </w:rPr>
              <w:t>本报告期</w:t>
            </w:r>
            <w:r w:rsidRPr="00885C59">
              <w:rPr>
                <w:rFonts w:hint="eastAsia"/>
                <w:szCs w:val="21"/>
              </w:rPr>
              <w:t>基金拆分变动份额</w:t>
            </w:r>
          </w:p>
        </w:tc>
        <w:tc>
          <w:tcPr>
            <w:tcW w:w="1077" w:type="pct"/>
            <w:vAlign w:val="center"/>
          </w:tcPr>
          <w:p w:rsidR="00F516C9" w:rsidRPr="00885C59" w:rsidRDefault="00F516C9" w:rsidP="000505F9">
            <w:pPr>
              <w:jc w:val="right"/>
              <w:rPr>
                <w:szCs w:val="21"/>
              </w:rPr>
            </w:pPr>
            <w:r w:rsidRPr="00885C59">
              <w:rPr>
                <w:szCs w:val="21"/>
              </w:rPr>
              <w:t>9,704,200.00</w:t>
            </w:r>
          </w:p>
        </w:tc>
        <w:tc>
          <w:tcPr>
            <w:tcW w:w="1077" w:type="pct"/>
            <w:vAlign w:val="center"/>
          </w:tcPr>
          <w:p w:rsidR="00F516C9" w:rsidRPr="00885C59" w:rsidRDefault="00F516C9" w:rsidP="000505F9">
            <w:pPr>
              <w:jc w:val="right"/>
              <w:rPr>
                <w:szCs w:val="21"/>
              </w:rPr>
            </w:pPr>
            <w:r w:rsidRPr="00885C59">
              <w:rPr>
                <w:szCs w:val="21"/>
              </w:rPr>
              <w:t>-4,852,100.00</w:t>
            </w:r>
          </w:p>
        </w:tc>
        <w:tc>
          <w:tcPr>
            <w:tcW w:w="1077" w:type="pct"/>
            <w:vAlign w:val="center"/>
          </w:tcPr>
          <w:p w:rsidR="00F516C9" w:rsidRPr="00885C59" w:rsidRDefault="00F516C9" w:rsidP="000505F9">
            <w:pPr>
              <w:jc w:val="right"/>
              <w:rPr>
                <w:szCs w:val="21"/>
              </w:rPr>
            </w:pPr>
            <w:r w:rsidRPr="00885C59">
              <w:rPr>
                <w:szCs w:val="21"/>
              </w:rPr>
              <w:t>-4,852,100.00</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本报告期期末基金份额总额</w:t>
            </w:r>
          </w:p>
        </w:tc>
        <w:tc>
          <w:tcPr>
            <w:tcW w:w="1077" w:type="pct"/>
            <w:vAlign w:val="center"/>
          </w:tcPr>
          <w:p w:rsidR="00F516C9" w:rsidRPr="00885C59" w:rsidRDefault="00F516C9" w:rsidP="000505F9">
            <w:pPr>
              <w:jc w:val="right"/>
              <w:rPr>
                <w:szCs w:val="21"/>
              </w:rPr>
            </w:pPr>
            <w:r w:rsidRPr="00885C59">
              <w:rPr>
                <w:szCs w:val="21"/>
              </w:rPr>
              <w:t>75,501,489.44</w:t>
            </w:r>
          </w:p>
        </w:tc>
        <w:tc>
          <w:tcPr>
            <w:tcW w:w="1077" w:type="pct"/>
            <w:vAlign w:val="center"/>
          </w:tcPr>
          <w:p w:rsidR="00F516C9" w:rsidRPr="00885C59" w:rsidRDefault="00F516C9" w:rsidP="000505F9">
            <w:pPr>
              <w:jc w:val="right"/>
              <w:rPr>
                <w:szCs w:val="21"/>
              </w:rPr>
            </w:pPr>
            <w:r w:rsidRPr="00885C59">
              <w:rPr>
                <w:szCs w:val="21"/>
              </w:rPr>
              <w:t>16,455,096.00</w:t>
            </w:r>
          </w:p>
        </w:tc>
        <w:tc>
          <w:tcPr>
            <w:tcW w:w="1077" w:type="pct"/>
            <w:vAlign w:val="center"/>
          </w:tcPr>
          <w:p w:rsidR="00F516C9" w:rsidRPr="00885C59" w:rsidRDefault="00F516C9" w:rsidP="000505F9">
            <w:pPr>
              <w:jc w:val="right"/>
              <w:rPr>
                <w:szCs w:val="21"/>
              </w:rPr>
            </w:pPr>
            <w:r w:rsidRPr="00885C59">
              <w:rPr>
                <w:szCs w:val="21"/>
              </w:rPr>
              <w:t>16,455,096.00</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注：拆分变动份额包括三类份额之间的配对转换份额。</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30" w:name="_Toc225500054"/>
      <w:bookmarkStart w:id="131" w:name="_Toc374542167"/>
      <w:bookmarkStart w:id="132" w:name="_Toc48664437"/>
      <w:r w:rsidRPr="005F1BBF">
        <w:rPr>
          <w:rFonts w:ascii="Times New Roman" w:hAnsi="Times New Roman"/>
          <w:bCs/>
          <w:color w:val="000000"/>
          <w:sz w:val="21"/>
          <w:szCs w:val="21"/>
        </w:rPr>
        <w:t>10</w:t>
      </w:r>
      <w:r w:rsidRPr="005F1BBF">
        <w:rPr>
          <w:rFonts w:ascii="Times New Roman" w:hAnsi="Times New Roman"/>
          <w:bCs/>
          <w:color w:val="000000"/>
          <w:sz w:val="21"/>
          <w:szCs w:val="21"/>
        </w:rPr>
        <w:t>重大事件揭示</w:t>
      </w:r>
      <w:bookmarkEnd w:id="130"/>
      <w:bookmarkEnd w:id="131"/>
      <w:bookmarkEnd w:id="132"/>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3" w:name="_Toc374542168"/>
      <w:bookmarkStart w:id="134" w:name="_Toc48664438"/>
      <w:r>
        <w:rPr>
          <w:rFonts w:ascii="Times New Roman" w:hAnsi="Times New Roman"/>
          <w:kern w:val="0"/>
          <w:sz w:val="21"/>
          <w:szCs w:val="21"/>
        </w:rPr>
        <w:t>10.</w:t>
      </w:r>
      <w:r>
        <w:rPr>
          <w:rFonts w:ascii="Times New Roman" w:hAnsi="Times New Roman" w:hint="eastAsia"/>
          <w:kern w:val="0"/>
          <w:sz w:val="21"/>
          <w:szCs w:val="21"/>
        </w:rPr>
        <w:t>1</w:t>
      </w:r>
      <w:r w:rsidR="00F516C9" w:rsidRPr="00885C59">
        <w:rPr>
          <w:rFonts w:ascii="Times New Roman" w:hAnsi="Times New Roman" w:hint="eastAsia"/>
          <w:kern w:val="0"/>
          <w:sz w:val="21"/>
          <w:szCs w:val="21"/>
        </w:rPr>
        <w:t>基金份额持有人大会决议</w:t>
      </w:r>
      <w:bookmarkEnd w:id="133"/>
      <w:bookmarkEnd w:id="134"/>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本报告期内未召开基金份额持有人大会。</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5" w:name="_Toc374542169"/>
      <w:bookmarkStart w:id="136" w:name="_Toc48664439"/>
      <w:r>
        <w:rPr>
          <w:rFonts w:ascii="Times New Roman" w:hAnsi="Times New Roman"/>
          <w:kern w:val="0"/>
          <w:sz w:val="21"/>
          <w:szCs w:val="21"/>
        </w:rPr>
        <w:t>10.</w:t>
      </w:r>
      <w:r>
        <w:rPr>
          <w:rFonts w:ascii="Times New Roman" w:hAnsi="Times New Roman" w:hint="eastAsia"/>
          <w:kern w:val="0"/>
          <w:sz w:val="21"/>
          <w:szCs w:val="21"/>
        </w:rPr>
        <w:t>2</w:t>
      </w:r>
      <w:r w:rsidR="00F516C9" w:rsidRPr="00885C59">
        <w:rPr>
          <w:rFonts w:ascii="Times New Roman" w:hAnsi="Times New Roman" w:hint="eastAsia"/>
          <w:kern w:val="0"/>
          <w:sz w:val="21"/>
          <w:szCs w:val="21"/>
        </w:rPr>
        <w:t>基金管理人、基金托管人的专门基金托管部门的重大人事变动</w:t>
      </w:r>
      <w:bookmarkEnd w:id="135"/>
      <w:bookmarkEnd w:id="136"/>
    </w:p>
    <w:p w:rsidR="00915372" w:rsidRDefault="00C36074">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F516C9" w:rsidRPr="00885C59" w:rsidRDefault="00F516C9" w:rsidP="00FB519A">
      <w:pPr>
        <w:widowControl/>
        <w:spacing w:line="360" w:lineRule="auto"/>
        <w:ind w:firstLineChars="200" w:firstLine="420"/>
        <w:rPr>
          <w:kern w:val="0"/>
          <w:szCs w:val="21"/>
        </w:rPr>
      </w:pPr>
      <w:r w:rsidRPr="00885C59">
        <w:rPr>
          <w:kern w:val="0"/>
          <w:szCs w:val="21"/>
        </w:rPr>
        <w:t>本报告期内本基金托管人的专门基金托管部门未发生重大人事变动。</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7" w:name="_Toc374542170"/>
      <w:bookmarkStart w:id="138" w:name="_Toc48664440"/>
      <w:r>
        <w:rPr>
          <w:rFonts w:ascii="Times New Roman" w:hAnsi="Times New Roman"/>
          <w:kern w:val="0"/>
          <w:sz w:val="21"/>
          <w:szCs w:val="21"/>
        </w:rPr>
        <w:t>10.</w:t>
      </w:r>
      <w:r>
        <w:rPr>
          <w:rFonts w:ascii="Times New Roman" w:hAnsi="Times New Roman" w:hint="eastAsia"/>
          <w:kern w:val="0"/>
          <w:sz w:val="21"/>
          <w:szCs w:val="21"/>
        </w:rPr>
        <w:t>3</w:t>
      </w:r>
      <w:r w:rsidR="00F516C9" w:rsidRPr="00885C59">
        <w:rPr>
          <w:rFonts w:ascii="Times New Roman" w:hAnsi="Times New Roman" w:hint="eastAsia"/>
          <w:kern w:val="0"/>
          <w:sz w:val="21"/>
          <w:szCs w:val="21"/>
        </w:rPr>
        <w:t>涉及基金管理人、基金财产、基金托管业务的诉讼</w:t>
      </w:r>
      <w:bookmarkEnd w:id="137"/>
      <w:bookmarkEnd w:id="138"/>
    </w:p>
    <w:p w:rsidR="00F516C9" w:rsidRPr="00885C59" w:rsidRDefault="00F516C9" w:rsidP="00FB519A">
      <w:pPr>
        <w:widowControl/>
        <w:spacing w:line="360" w:lineRule="auto"/>
        <w:ind w:firstLineChars="200" w:firstLine="420"/>
        <w:rPr>
          <w:kern w:val="0"/>
          <w:szCs w:val="21"/>
        </w:rPr>
      </w:pPr>
      <w:r w:rsidRPr="00885C59">
        <w:rPr>
          <w:kern w:val="0"/>
          <w:szCs w:val="21"/>
        </w:rPr>
        <w:t>本报告期内无涉及本基金管理人、基金财产、基金托管业务的诉讼事项。</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9" w:name="_Toc374542171"/>
      <w:bookmarkStart w:id="140" w:name="_Toc48664441"/>
      <w:r>
        <w:rPr>
          <w:rFonts w:ascii="Times New Roman" w:hAnsi="Times New Roman"/>
          <w:kern w:val="0"/>
          <w:sz w:val="21"/>
          <w:szCs w:val="21"/>
        </w:rPr>
        <w:t>10.</w:t>
      </w:r>
      <w:r>
        <w:rPr>
          <w:rFonts w:ascii="Times New Roman" w:hAnsi="Times New Roman" w:hint="eastAsia"/>
          <w:kern w:val="0"/>
          <w:sz w:val="21"/>
          <w:szCs w:val="21"/>
        </w:rPr>
        <w:t>4</w:t>
      </w:r>
      <w:r w:rsidR="00F516C9" w:rsidRPr="00885C59">
        <w:rPr>
          <w:rFonts w:ascii="Times New Roman" w:hAnsi="Times New Roman" w:hint="eastAsia"/>
          <w:kern w:val="0"/>
          <w:sz w:val="21"/>
          <w:szCs w:val="21"/>
        </w:rPr>
        <w:t>基金投资策略的改变</w:t>
      </w:r>
      <w:bookmarkEnd w:id="139"/>
      <w:bookmarkEnd w:id="140"/>
    </w:p>
    <w:p w:rsidR="006C4D26" w:rsidRDefault="00F516C9" w:rsidP="006C4D26">
      <w:pPr>
        <w:widowControl/>
        <w:spacing w:line="360" w:lineRule="auto"/>
        <w:ind w:firstLineChars="200" w:firstLine="420"/>
        <w:rPr>
          <w:rFonts w:eastAsiaTheme="minorEastAsia"/>
          <w:kern w:val="0"/>
          <w:szCs w:val="21"/>
        </w:rPr>
      </w:pPr>
      <w:r w:rsidRPr="00885C59">
        <w:rPr>
          <w:kern w:val="0"/>
          <w:szCs w:val="21"/>
        </w:rPr>
        <w:t>本报告期内本基金的投资策略未有重大变化。</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41" w:name="_Toc48664442"/>
      <w:r>
        <w:rPr>
          <w:rFonts w:ascii="Times New Roman" w:hAnsi="Times New Roman"/>
          <w:kern w:val="0"/>
          <w:sz w:val="21"/>
          <w:szCs w:val="21"/>
        </w:rPr>
        <w:t>10.</w:t>
      </w:r>
      <w:r>
        <w:rPr>
          <w:rFonts w:ascii="Times New Roman" w:hAnsi="Times New Roman" w:hint="eastAsia"/>
          <w:kern w:val="0"/>
          <w:sz w:val="21"/>
          <w:szCs w:val="21"/>
        </w:rPr>
        <w:t>5</w:t>
      </w:r>
      <w:r w:rsidR="00F516C9" w:rsidRPr="00213CFF">
        <w:rPr>
          <w:rFonts w:ascii="Times New Roman" w:hAnsi="Times New Roman" w:hint="eastAsia"/>
          <w:kern w:val="0"/>
          <w:sz w:val="21"/>
          <w:szCs w:val="21"/>
        </w:rPr>
        <w:t>为基金进行审计的会计师事务所情况</w:t>
      </w:r>
      <w:bookmarkEnd w:id="141"/>
    </w:p>
    <w:p w:rsidR="00F516C9" w:rsidRPr="00885C59" w:rsidRDefault="00F516C9" w:rsidP="00FB519A">
      <w:pPr>
        <w:widowControl/>
        <w:spacing w:line="360" w:lineRule="auto"/>
        <w:ind w:firstLineChars="200" w:firstLine="420"/>
        <w:rPr>
          <w:kern w:val="0"/>
          <w:szCs w:val="21"/>
        </w:rPr>
      </w:pPr>
      <w:bookmarkStart w:id="142" w:name="OLE_LINK3"/>
      <w:r w:rsidRPr="00885C59">
        <w:rPr>
          <w:kern w:val="0"/>
          <w:szCs w:val="21"/>
        </w:rPr>
        <w:t>本报告期内本基金未改聘会计师事务所。</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43" w:name="_Toc374542173"/>
      <w:bookmarkStart w:id="144" w:name="_Toc48664443"/>
      <w:bookmarkEnd w:id="142"/>
      <w:r>
        <w:rPr>
          <w:rFonts w:ascii="Times New Roman" w:hAnsi="Times New Roman"/>
          <w:kern w:val="0"/>
          <w:sz w:val="21"/>
          <w:szCs w:val="21"/>
        </w:rPr>
        <w:t>10.</w:t>
      </w:r>
      <w:r>
        <w:rPr>
          <w:rFonts w:ascii="Times New Roman" w:hAnsi="Times New Roman" w:hint="eastAsia"/>
          <w:kern w:val="0"/>
          <w:sz w:val="21"/>
          <w:szCs w:val="21"/>
        </w:rPr>
        <w:t>6</w:t>
      </w:r>
      <w:r w:rsidR="00F516C9" w:rsidRPr="00505608">
        <w:rPr>
          <w:rFonts w:ascii="Times New Roman" w:hAnsi="Times New Roman" w:hint="eastAsia"/>
          <w:kern w:val="0"/>
          <w:sz w:val="21"/>
          <w:szCs w:val="21"/>
        </w:rPr>
        <w:t>管理人、托管人及其高级管理人员受稽查或处罚等情况</w:t>
      </w:r>
      <w:bookmarkEnd w:id="143"/>
      <w:bookmarkEnd w:id="144"/>
    </w:p>
    <w:p w:rsidR="00F516C9" w:rsidRPr="00885C59" w:rsidRDefault="00F516C9" w:rsidP="00FB519A">
      <w:pPr>
        <w:widowControl/>
        <w:spacing w:line="360" w:lineRule="auto"/>
        <w:ind w:firstLineChars="200" w:firstLine="420"/>
        <w:rPr>
          <w:kern w:val="0"/>
          <w:szCs w:val="21"/>
        </w:rPr>
      </w:pPr>
      <w:r w:rsidRPr="00885C59">
        <w:rPr>
          <w:kern w:val="0"/>
          <w:szCs w:val="21"/>
        </w:rPr>
        <w:t>本报告期内，本基金管理人和托管人托管业务部门及其相关高级管理人员未受到稽查或处罚。</w:t>
      </w:r>
    </w:p>
    <w:p w:rsidR="00F516C9" w:rsidRPr="00885C59" w:rsidRDefault="006C4D26" w:rsidP="00B53380">
      <w:pPr>
        <w:pStyle w:val="20"/>
        <w:spacing w:beforeLines="100" w:before="312" w:afterLines="100" w:after="312"/>
        <w:ind w:left="992" w:hanging="567"/>
        <w:rPr>
          <w:rFonts w:ascii="Times New Roman" w:hAnsi="Times New Roman"/>
          <w:kern w:val="0"/>
          <w:sz w:val="21"/>
          <w:szCs w:val="21"/>
        </w:rPr>
      </w:pPr>
      <w:bookmarkStart w:id="145" w:name="_Toc374542174"/>
      <w:bookmarkStart w:id="146" w:name="_Toc48664444"/>
      <w:r>
        <w:rPr>
          <w:rFonts w:ascii="Times New Roman" w:hAnsi="Times New Roman"/>
          <w:kern w:val="0"/>
          <w:sz w:val="21"/>
          <w:szCs w:val="21"/>
        </w:rPr>
        <w:t>10.</w:t>
      </w:r>
      <w:r>
        <w:rPr>
          <w:rFonts w:ascii="Times New Roman" w:hAnsi="Times New Roman" w:hint="eastAsia"/>
          <w:kern w:val="0"/>
          <w:sz w:val="21"/>
          <w:szCs w:val="21"/>
        </w:rPr>
        <w:t>7</w:t>
      </w:r>
      <w:r w:rsidR="00F516C9" w:rsidRPr="00885C59">
        <w:rPr>
          <w:rFonts w:ascii="Times New Roman" w:hAnsi="Times New Roman" w:hint="eastAsia"/>
          <w:kern w:val="0"/>
          <w:sz w:val="21"/>
          <w:szCs w:val="21"/>
        </w:rPr>
        <w:t>基金租用证券公司交易单元的有关情况</w:t>
      </w:r>
      <w:bookmarkEnd w:id="145"/>
      <w:bookmarkEnd w:id="146"/>
    </w:p>
    <w:p w:rsidR="00F516C9" w:rsidRPr="00885C59" w:rsidRDefault="007B1978" w:rsidP="00FB519A">
      <w:pPr>
        <w:spacing w:line="360" w:lineRule="auto"/>
        <w:ind w:firstLineChars="196" w:firstLine="413"/>
        <w:rPr>
          <w:b/>
          <w:szCs w:val="21"/>
        </w:rPr>
      </w:pPr>
      <w:bookmarkStart w:id="147" w:name="_Toc249760070"/>
      <w:r w:rsidRPr="00F0446F">
        <w:rPr>
          <w:b/>
          <w:kern w:val="0"/>
          <w:szCs w:val="21"/>
        </w:rPr>
        <w:t>10.</w:t>
      </w:r>
      <w:r w:rsidRPr="00F0446F">
        <w:rPr>
          <w:rFonts w:hint="eastAsia"/>
          <w:b/>
          <w:kern w:val="0"/>
          <w:szCs w:val="21"/>
        </w:rPr>
        <w:t>7</w:t>
      </w:r>
      <w:r w:rsidR="00F516C9" w:rsidRPr="00885C59">
        <w:rPr>
          <w:b/>
          <w:szCs w:val="21"/>
        </w:rPr>
        <w:t>.</w:t>
      </w:r>
      <w:r>
        <w:rPr>
          <w:b/>
          <w:szCs w:val="21"/>
        </w:rPr>
        <w:t>1</w:t>
      </w:r>
      <w:r w:rsidR="00F516C9" w:rsidRPr="00885C59">
        <w:rPr>
          <w:b/>
          <w:szCs w:val="21"/>
        </w:rPr>
        <w:t xml:space="preserve"> </w:t>
      </w:r>
      <w:r w:rsidR="00F516C9" w:rsidRPr="00885C59">
        <w:rPr>
          <w:rFonts w:hint="eastAsia"/>
          <w:b/>
          <w:szCs w:val="21"/>
        </w:rPr>
        <w:t>基金租用证券公司交易单元进行股票投资及佣金支付情况</w:t>
      </w:r>
      <w:bookmarkEnd w:id="147"/>
    </w:p>
    <w:p w:rsidR="00F516C9" w:rsidRPr="00224952" w:rsidRDefault="00F516C9" w:rsidP="00761446">
      <w:pPr>
        <w:autoSpaceDE w:val="0"/>
        <w:autoSpaceDN w:val="0"/>
        <w:adjustRightInd w:val="0"/>
        <w:spacing w:before="29" w:line="288" w:lineRule="auto"/>
        <w:ind w:left="15"/>
        <w:jc w:val="right"/>
        <w:rPr>
          <w:color w:val="000000"/>
          <w:kern w:val="0"/>
          <w:szCs w:val="21"/>
        </w:rPr>
      </w:pPr>
      <w:bookmarkStart w:id="148" w:name="_Toc374542175"/>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F516C9" w:rsidRPr="00224952" w:rsidTr="001C509D">
        <w:tc>
          <w:tcPr>
            <w:tcW w:w="1560" w:type="dxa"/>
            <w:vMerge w:val="restart"/>
            <w:vAlign w:val="center"/>
          </w:tcPr>
          <w:p w:rsidR="00F516C9" w:rsidRPr="00224952" w:rsidRDefault="00F516C9" w:rsidP="001C509D">
            <w:pPr>
              <w:jc w:val="center"/>
              <w:rPr>
                <w:color w:val="000000"/>
                <w:szCs w:val="21"/>
              </w:rPr>
            </w:pPr>
            <w:bookmarkStart w:id="149" w:name="_Toc249760071"/>
            <w:r w:rsidRPr="00224952">
              <w:rPr>
                <w:rFonts w:hint="eastAsia"/>
                <w:color w:val="000000"/>
                <w:szCs w:val="21"/>
              </w:rPr>
              <w:t>券商名称</w:t>
            </w:r>
          </w:p>
        </w:tc>
        <w:tc>
          <w:tcPr>
            <w:tcW w:w="780" w:type="dxa"/>
            <w:vMerge w:val="restart"/>
            <w:vAlign w:val="center"/>
          </w:tcPr>
          <w:p w:rsidR="00F516C9" w:rsidRPr="00224952" w:rsidRDefault="00F516C9" w:rsidP="001C509D">
            <w:pPr>
              <w:jc w:val="center"/>
              <w:rPr>
                <w:color w:val="000000"/>
                <w:szCs w:val="21"/>
              </w:rPr>
            </w:pPr>
            <w:r w:rsidRPr="00224952">
              <w:rPr>
                <w:rFonts w:hint="eastAsia"/>
                <w:color w:val="000000"/>
                <w:szCs w:val="21"/>
              </w:rPr>
              <w:t>交易单元数量</w:t>
            </w:r>
          </w:p>
        </w:tc>
        <w:tc>
          <w:tcPr>
            <w:tcW w:w="2880" w:type="dxa"/>
            <w:gridSpan w:val="2"/>
            <w:vAlign w:val="center"/>
          </w:tcPr>
          <w:p w:rsidR="00F516C9" w:rsidRPr="00224952" w:rsidRDefault="00F516C9" w:rsidP="001C509D">
            <w:pPr>
              <w:jc w:val="center"/>
              <w:rPr>
                <w:color w:val="000000"/>
                <w:szCs w:val="21"/>
              </w:rPr>
            </w:pPr>
            <w:r w:rsidRPr="00224952">
              <w:rPr>
                <w:rFonts w:hint="eastAsia"/>
                <w:color w:val="000000"/>
                <w:szCs w:val="21"/>
              </w:rPr>
              <w:t>股票交易</w:t>
            </w:r>
          </w:p>
        </w:tc>
        <w:tc>
          <w:tcPr>
            <w:tcW w:w="2700" w:type="dxa"/>
            <w:gridSpan w:val="2"/>
            <w:vAlign w:val="center"/>
          </w:tcPr>
          <w:p w:rsidR="00F516C9" w:rsidRPr="00224952" w:rsidRDefault="00F516C9" w:rsidP="001C509D">
            <w:pPr>
              <w:jc w:val="center"/>
              <w:rPr>
                <w:color w:val="000000"/>
                <w:szCs w:val="21"/>
              </w:rPr>
            </w:pPr>
            <w:r w:rsidRPr="00224952">
              <w:rPr>
                <w:rFonts w:hint="eastAsia"/>
                <w:color w:val="000000"/>
                <w:szCs w:val="21"/>
              </w:rPr>
              <w:t>应支付该券商的佣金</w:t>
            </w:r>
          </w:p>
        </w:tc>
        <w:tc>
          <w:tcPr>
            <w:tcW w:w="1080" w:type="dxa"/>
            <w:vMerge w:val="restart"/>
            <w:vAlign w:val="center"/>
          </w:tcPr>
          <w:p w:rsidR="00F516C9" w:rsidRPr="00224952" w:rsidRDefault="00F516C9" w:rsidP="001C509D">
            <w:pPr>
              <w:jc w:val="center"/>
              <w:rPr>
                <w:color w:val="000000"/>
                <w:kern w:val="0"/>
                <w:szCs w:val="21"/>
              </w:rPr>
            </w:pPr>
            <w:r w:rsidRPr="00224952">
              <w:rPr>
                <w:rFonts w:hint="eastAsia"/>
                <w:color w:val="000000"/>
                <w:kern w:val="0"/>
                <w:szCs w:val="21"/>
              </w:rPr>
              <w:t>备注</w:t>
            </w:r>
          </w:p>
        </w:tc>
      </w:tr>
      <w:tr w:rsidR="00F516C9" w:rsidRPr="00224952" w:rsidTr="001C509D">
        <w:tc>
          <w:tcPr>
            <w:tcW w:w="9000" w:type="dxa"/>
            <w:vMerge/>
            <w:vAlign w:val="center"/>
          </w:tcPr>
          <w:p w:rsidR="00F516C9" w:rsidRPr="00224952" w:rsidRDefault="00F516C9" w:rsidP="001C509D">
            <w:pPr>
              <w:widowControl/>
              <w:jc w:val="left"/>
              <w:rPr>
                <w:color w:val="000000"/>
                <w:szCs w:val="21"/>
              </w:rPr>
            </w:pPr>
          </w:p>
        </w:tc>
        <w:tc>
          <w:tcPr>
            <w:tcW w:w="780" w:type="dxa"/>
            <w:vMerge/>
            <w:vAlign w:val="center"/>
          </w:tcPr>
          <w:p w:rsidR="00F516C9" w:rsidRPr="00224952" w:rsidRDefault="00F516C9" w:rsidP="001C509D">
            <w:pPr>
              <w:widowControl/>
              <w:jc w:val="left"/>
              <w:rPr>
                <w:color w:val="000000"/>
                <w:szCs w:val="21"/>
              </w:rPr>
            </w:pPr>
          </w:p>
        </w:tc>
        <w:tc>
          <w:tcPr>
            <w:tcW w:w="1800" w:type="dxa"/>
            <w:vAlign w:val="center"/>
          </w:tcPr>
          <w:p w:rsidR="00F516C9" w:rsidRPr="00224952" w:rsidRDefault="00F516C9" w:rsidP="001C509D">
            <w:pPr>
              <w:jc w:val="center"/>
              <w:rPr>
                <w:color w:val="000000"/>
                <w:szCs w:val="21"/>
              </w:rPr>
            </w:pPr>
            <w:r w:rsidRPr="00224952">
              <w:rPr>
                <w:rFonts w:hint="eastAsia"/>
                <w:color w:val="000000"/>
                <w:szCs w:val="21"/>
              </w:rPr>
              <w:t>成交金额</w:t>
            </w:r>
          </w:p>
        </w:tc>
        <w:tc>
          <w:tcPr>
            <w:tcW w:w="1080" w:type="dxa"/>
            <w:vAlign w:val="center"/>
          </w:tcPr>
          <w:p w:rsidR="00F516C9" w:rsidRPr="00224952" w:rsidRDefault="00F516C9" w:rsidP="001C509D">
            <w:pPr>
              <w:jc w:val="center"/>
              <w:rPr>
                <w:color w:val="000000"/>
                <w:szCs w:val="21"/>
              </w:rPr>
            </w:pPr>
            <w:r w:rsidRPr="00224952">
              <w:rPr>
                <w:rFonts w:hint="eastAsia"/>
                <w:color w:val="000000"/>
                <w:szCs w:val="21"/>
              </w:rPr>
              <w:t>占当期股票成交总额的比例</w:t>
            </w:r>
          </w:p>
        </w:tc>
        <w:tc>
          <w:tcPr>
            <w:tcW w:w="1620" w:type="dxa"/>
            <w:vAlign w:val="center"/>
          </w:tcPr>
          <w:p w:rsidR="00F516C9" w:rsidRPr="00224952" w:rsidRDefault="00F516C9" w:rsidP="001C509D">
            <w:pPr>
              <w:jc w:val="center"/>
              <w:rPr>
                <w:color w:val="000000"/>
                <w:kern w:val="0"/>
                <w:szCs w:val="21"/>
              </w:rPr>
            </w:pPr>
            <w:r w:rsidRPr="00224952">
              <w:rPr>
                <w:rFonts w:hint="eastAsia"/>
                <w:color w:val="000000"/>
                <w:kern w:val="0"/>
                <w:szCs w:val="21"/>
              </w:rPr>
              <w:t>佣金</w:t>
            </w:r>
          </w:p>
        </w:tc>
        <w:tc>
          <w:tcPr>
            <w:tcW w:w="1080" w:type="dxa"/>
            <w:vAlign w:val="center"/>
          </w:tcPr>
          <w:p w:rsidR="00F516C9" w:rsidRPr="00224952" w:rsidRDefault="00F516C9" w:rsidP="001C509D">
            <w:pPr>
              <w:jc w:val="center"/>
              <w:rPr>
                <w:color w:val="000000"/>
                <w:szCs w:val="21"/>
              </w:rPr>
            </w:pPr>
            <w:r w:rsidRPr="00224952">
              <w:rPr>
                <w:rFonts w:hint="eastAsia"/>
                <w:color w:val="000000"/>
                <w:szCs w:val="21"/>
              </w:rPr>
              <w:t>占当期佣金总量的比例</w:t>
            </w:r>
          </w:p>
        </w:tc>
        <w:tc>
          <w:tcPr>
            <w:tcW w:w="1080" w:type="dxa"/>
            <w:vMerge/>
            <w:vAlign w:val="center"/>
          </w:tcPr>
          <w:p w:rsidR="00F516C9" w:rsidRPr="00224952" w:rsidRDefault="00F516C9" w:rsidP="001C509D">
            <w:pPr>
              <w:widowControl/>
              <w:jc w:val="left"/>
              <w:rPr>
                <w:color w:val="000000"/>
                <w:kern w:val="0"/>
                <w:szCs w:val="21"/>
              </w:rPr>
            </w:pPr>
          </w:p>
        </w:tc>
      </w:tr>
      <w:tr w:rsidR="00915372">
        <w:tc>
          <w:tcPr>
            <w:tcW w:w="1560" w:type="dxa"/>
            <w:vAlign w:val="center"/>
          </w:tcPr>
          <w:p w:rsidR="00915372" w:rsidRDefault="00C36074">
            <w:pPr>
              <w:jc w:val="left"/>
            </w:pPr>
            <w:r>
              <w:rPr>
                <w:color w:val="000000"/>
                <w:szCs w:val="21"/>
              </w:rPr>
              <w:t>华西证券</w:t>
            </w:r>
          </w:p>
        </w:tc>
        <w:tc>
          <w:tcPr>
            <w:tcW w:w="780" w:type="dxa"/>
            <w:vAlign w:val="center"/>
          </w:tcPr>
          <w:p w:rsidR="00915372" w:rsidRDefault="00C36074">
            <w:pPr>
              <w:jc w:val="center"/>
            </w:pPr>
            <w:r>
              <w:rPr>
                <w:color w:val="000000"/>
                <w:szCs w:val="21"/>
              </w:rPr>
              <w:t>2</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中金财富</w:t>
            </w:r>
          </w:p>
        </w:tc>
        <w:tc>
          <w:tcPr>
            <w:tcW w:w="780" w:type="dxa"/>
            <w:vAlign w:val="center"/>
          </w:tcPr>
          <w:p w:rsidR="00915372" w:rsidRDefault="00C36074">
            <w:pPr>
              <w:jc w:val="center"/>
            </w:pPr>
            <w:r>
              <w:rPr>
                <w:color w:val="000000"/>
                <w:szCs w:val="21"/>
              </w:rPr>
              <w:t>2</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招商证券</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1,515,151.91</w:t>
            </w:r>
          </w:p>
        </w:tc>
        <w:tc>
          <w:tcPr>
            <w:tcW w:w="1080" w:type="dxa"/>
            <w:vAlign w:val="center"/>
          </w:tcPr>
          <w:p w:rsidR="00915372" w:rsidRDefault="00C36074">
            <w:pPr>
              <w:jc w:val="right"/>
            </w:pPr>
            <w:r>
              <w:rPr>
                <w:color w:val="000000"/>
                <w:szCs w:val="21"/>
              </w:rPr>
              <w:t>1.36%</w:t>
            </w:r>
          </w:p>
        </w:tc>
        <w:tc>
          <w:tcPr>
            <w:tcW w:w="1620" w:type="dxa"/>
            <w:vAlign w:val="center"/>
          </w:tcPr>
          <w:p w:rsidR="00915372" w:rsidRDefault="00C36074">
            <w:pPr>
              <w:jc w:val="right"/>
            </w:pPr>
            <w:r>
              <w:rPr>
                <w:color w:val="000000"/>
                <w:szCs w:val="21"/>
              </w:rPr>
              <w:t>1,411.04</w:t>
            </w:r>
          </w:p>
        </w:tc>
        <w:tc>
          <w:tcPr>
            <w:tcW w:w="1080" w:type="dxa"/>
            <w:vAlign w:val="center"/>
          </w:tcPr>
          <w:p w:rsidR="00915372" w:rsidRDefault="00C36074">
            <w:pPr>
              <w:jc w:val="right"/>
            </w:pPr>
            <w:r>
              <w:rPr>
                <w:color w:val="000000"/>
                <w:szCs w:val="21"/>
              </w:rPr>
              <w:t>1.71%</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中信建投</w:t>
            </w:r>
          </w:p>
        </w:tc>
        <w:tc>
          <w:tcPr>
            <w:tcW w:w="780" w:type="dxa"/>
            <w:vAlign w:val="center"/>
          </w:tcPr>
          <w:p w:rsidR="00915372" w:rsidRDefault="00C36074">
            <w:pPr>
              <w:jc w:val="center"/>
            </w:pPr>
            <w:r>
              <w:rPr>
                <w:color w:val="000000"/>
                <w:szCs w:val="21"/>
              </w:rPr>
              <w:t>3</w:t>
            </w:r>
          </w:p>
        </w:tc>
        <w:tc>
          <w:tcPr>
            <w:tcW w:w="1800" w:type="dxa"/>
            <w:vAlign w:val="center"/>
          </w:tcPr>
          <w:p w:rsidR="00915372" w:rsidRDefault="00C36074">
            <w:pPr>
              <w:jc w:val="right"/>
            </w:pPr>
            <w:r>
              <w:rPr>
                <w:color w:val="000000"/>
                <w:szCs w:val="21"/>
              </w:rPr>
              <w:t>6,546,543.34</w:t>
            </w:r>
          </w:p>
        </w:tc>
        <w:tc>
          <w:tcPr>
            <w:tcW w:w="1080" w:type="dxa"/>
            <w:vAlign w:val="center"/>
          </w:tcPr>
          <w:p w:rsidR="00915372" w:rsidRDefault="00C36074">
            <w:pPr>
              <w:jc w:val="right"/>
            </w:pPr>
            <w:r>
              <w:rPr>
                <w:color w:val="000000"/>
                <w:szCs w:val="21"/>
              </w:rPr>
              <w:t>5.88%</w:t>
            </w:r>
          </w:p>
        </w:tc>
        <w:tc>
          <w:tcPr>
            <w:tcW w:w="1620" w:type="dxa"/>
            <w:vAlign w:val="center"/>
          </w:tcPr>
          <w:p w:rsidR="00915372" w:rsidRDefault="00C36074">
            <w:pPr>
              <w:jc w:val="right"/>
            </w:pPr>
            <w:r>
              <w:rPr>
                <w:color w:val="000000"/>
                <w:szCs w:val="21"/>
              </w:rPr>
              <w:t>5,237.22</w:t>
            </w:r>
          </w:p>
        </w:tc>
        <w:tc>
          <w:tcPr>
            <w:tcW w:w="1080" w:type="dxa"/>
            <w:vAlign w:val="center"/>
          </w:tcPr>
          <w:p w:rsidR="00915372" w:rsidRDefault="00C36074">
            <w:pPr>
              <w:jc w:val="right"/>
            </w:pPr>
            <w:r>
              <w:rPr>
                <w:color w:val="000000"/>
                <w:szCs w:val="21"/>
              </w:rPr>
              <w:t>6.35%</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东方财富</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中信证券</w:t>
            </w:r>
          </w:p>
        </w:tc>
        <w:tc>
          <w:tcPr>
            <w:tcW w:w="780" w:type="dxa"/>
            <w:vAlign w:val="center"/>
          </w:tcPr>
          <w:p w:rsidR="00915372" w:rsidRDefault="00C36074">
            <w:pPr>
              <w:jc w:val="center"/>
            </w:pPr>
            <w:r>
              <w:rPr>
                <w:color w:val="000000"/>
                <w:szCs w:val="21"/>
              </w:rPr>
              <w:t>3</w:t>
            </w:r>
          </w:p>
        </w:tc>
        <w:tc>
          <w:tcPr>
            <w:tcW w:w="1800" w:type="dxa"/>
            <w:vAlign w:val="center"/>
          </w:tcPr>
          <w:p w:rsidR="00915372" w:rsidRDefault="00C36074">
            <w:pPr>
              <w:jc w:val="right"/>
            </w:pPr>
            <w:r>
              <w:rPr>
                <w:color w:val="000000"/>
                <w:szCs w:val="21"/>
              </w:rPr>
              <w:t>886,745.05</w:t>
            </w:r>
          </w:p>
        </w:tc>
        <w:tc>
          <w:tcPr>
            <w:tcW w:w="1080" w:type="dxa"/>
            <w:vAlign w:val="center"/>
          </w:tcPr>
          <w:p w:rsidR="00915372" w:rsidRDefault="00C36074">
            <w:pPr>
              <w:jc w:val="right"/>
            </w:pPr>
            <w:r>
              <w:rPr>
                <w:color w:val="000000"/>
                <w:szCs w:val="21"/>
              </w:rPr>
              <w:t>0.80%</w:t>
            </w:r>
          </w:p>
        </w:tc>
        <w:tc>
          <w:tcPr>
            <w:tcW w:w="1620" w:type="dxa"/>
            <w:vAlign w:val="center"/>
          </w:tcPr>
          <w:p w:rsidR="00915372" w:rsidRDefault="00C36074">
            <w:pPr>
              <w:jc w:val="right"/>
            </w:pPr>
            <w:r>
              <w:rPr>
                <w:color w:val="000000"/>
                <w:szCs w:val="21"/>
              </w:rPr>
              <w:t>709.41</w:t>
            </w:r>
          </w:p>
        </w:tc>
        <w:tc>
          <w:tcPr>
            <w:tcW w:w="1080" w:type="dxa"/>
            <w:vAlign w:val="center"/>
          </w:tcPr>
          <w:p w:rsidR="00915372" w:rsidRDefault="00C36074">
            <w:pPr>
              <w:jc w:val="right"/>
            </w:pPr>
            <w:r>
              <w:rPr>
                <w:color w:val="000000"/>
                <w:szCs w:val="21"/>
              </w:rPr>
              <w:t>0.86%</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国信证券</w:t>
            </w:r>
          </w:p>
        </w:tc>
        <w:tc>
          <w:tcPr>
            <w:tcW w:w="780" w:type="dxa"/>
            <w:vAlign w:val="center"/>
          </w:tcPr>
          <w:p w:rsidR="00915372" w:rsidRDefault="00C36074">
            <w:pPr>
              <w:jc w:val="center"/>
            </w:pPr>
            <w:r>
              <w:rPr>
                <w:color w:val="000000"/>
                <w:szCs w:val="21"/>
              </w:rPr>
              <w:t>2</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天风证券</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太平洋证券</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东吴证券</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2,064,906.94</w:t>
            </w:r>
          </w:p>
        </w:tc>
        <w:tc>
          <w:tcPr>
            <w:tcW w:w="1080" w:type="dxa"/>
            <w:vAlign w:val="center"/>
          </w:tcPr>
          <w:p w:rsidR="00915372" w:rsidRDefault="00C36074">
            <w:pPr>
              <w:jc w:val="right"/>
            </w:pPr>
            <w:r>
              <w:rPr>
                <w:color w:val="000000"/>
                <w:szCs w:val="21"/>
              </w:rPr>
              <w:t>1.85%</w:t>
            </w:r>
          </w:p>
        </w:tc>
        <w:tc>
          <w:tcPr>
            <w:tcW w:w="1620" w:type="dxa"/>
            <w:vAlign w:val="center"/>
          </w:tcPr>
          <w:p w:rsidR="00915372" w:rsidRDefault="00C36074">
            <w:pPr>
              <w:jc w:val="right"/>
            </w:pPr>
            <w:r>
              <w:rPr>
                <w:color w:val="000000"/>
                <w:szCs w:val="21"/>
              </w:rPr>
              <w:t>1,651.91</w:t>
            </w:r>
          </w:p>
        </w:tc>
        <w:tc>
          <w:tcPr>
            <w:tcW w:w="1080" w:type="dxa"/>
            <w:vAlign w:val="center"/>
          </w:tcPr>
          <w:p w:rsidR="00915372" w:rsidRDefault="00C36074">
            <w:pPr>
              <w:jc w:val="right"/>
            </w:pPr>
            <w:r>
              <w:rPr>
                <w:color w:val="000000"/>
                <w:szCs w:val="21"/>
              </w:rPr>
              <w:t>2.00%</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信达证券</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西部证券</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26,449,622.07</w:t>
            </w:r>
          </w:p>
        </w:tc>
        <w:tc>
          <w:tcPr>
            <w:tcW w:w="1080" w:type="dxa"/>
            <w:vAlign w:val="center"/>
          </w:tcPr>
          <w:p w:rsidR="00915372" w:rsidRDefault="00C36074">
            <w:pPr>
              <w:jc w:val="right"/>
            </w:pPr>
            <w:r>
              <w:rPr>
                <w:color w:val="000000"/>
                <w:szCs w:val="21"/>
              </w:rPr>
              <w:t>23.75%</w:t>
            </w:r>
          </w:p>
        </w:tc>
        <w:tc>
          <w:tcPr>
            <w:tcW w:w="1620" w:type="dxa"/>
            <w:vAlign w:val="center"/>
          </w:tcPr>
          <w:p w:rsidR="00915372" w:rsidRDefault="00C36074">
            <w:pPr>
              <w:jc w:val="right"/>
            </w:pPr>
            <w:r>
              <w:rPr>
                <w:color w:val="000000"/>
                <w:szCs w:val="21"/>
              </w:rPr>
              <w:t>21,159.64</w:t>
            </w:r>
          </w:p>
        </w:tc>
        <w:tc>
          <w:tcPr>
            <w:tcW w:w="1080" w:type="dxa"/>
            <w:vAlign w:val="center"/>
          </w:tcPr>
          <w:p w:rsidR="00915372" w:rsidRDefault="00C36074">
            <w:pPr>
              <w:jc w:val="right"/>
            </w:pPr>
            <w:r>
              <w:rPr>
                <w:color w:val="000000"/>
                <w:szCs w:val="21"/>
              </w:rPr>
              <w:t>25.67%</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安信证券</w:t>
            </w:r>
          </w:p>
        </w:tc>
        <w:tc>
          <w:tcPr>
            <w:tcW w:w="780" w:type="dxa"/>
            <w:vAlign w:val="center"/>
          </w:tcPr>
          <w:p w:rsidR="00915372" w:rsidRDefault="00C36074">
            <w:pPr>
              <w:jc w:val="center"/>
            </w:pPr>
            <w:r>
              <w:rPr>
                <w:color w:val="000000"/>
                <w:szCs w:val="21"/>
              </w:rPr>
              <w:t>2</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长江证券</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东方证券</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平安证券</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华泰证券</w:t>
            </w:r>
          </w:p>
        </w:tc>
        <w:tc>
          <w:tcPr>
            <w:tcW w:w="780" w:type="dxa"/>
            <w:vAlign w:val="center"/>
          </w:tcPr>
          <w:p w:rsidR="00915372" w:rsidRDefault="00C36074">
            <w:pPr>
              <w:jc w:val="center"/>
            </w:pPr>
            <w:r>
              <w:rPr>
                <w:color w:val="000000"/>
                <w:szCs w:val="21"/>
              </w:rPr>
              <w:t>2</w:t>
            </w:r>
          </w:p>
        </w:tc>
        <w:tc>
          <w:tcPr>
            <w:tcW w:w="1800" w:type="dxa"/>
            <w:vAlign w:val="center"/>
          </w:tcPr>
          <w:p w:rsidR="00915372" w:rsidRDefault="00C36074">
            <w:pPr>
              <w:jc w:val="right"/>
            </w:pPr>
            <w:r>
              <w:rPr>
                <w:color w:val="000000"/>
                <w:szCs w:val="21"/>
              </w:rPr>
              <w:t>22,847,211.65</w:t>
            </w:r>
          </w:p>
        </w:tc>
        <w:tc>
          <w:tcPr>
            <w:tcW w:w="1080" w:type="dxa"/>
            <w:vAlign w:val="center"/>
          </w:tcPr>
          <w:p w:rsidR="00915372" w:rsidRDefault="00C36074">
            <w:pPr>
              <w:jc w:val="right"/>
            </w:pPr>
            <w:r>
              <w:rPr>
                <w:color w:val="000000"/>
                <w:szCs w:val="21"/>
              </w:rPr>
              <w:t>20.52%</w:t>
            </w:r>
          </w:p>
        </w:tc>
        <w:tc>
          <w:tcPr>
            <w:tcW w:w="1620" w:type="dxa"/>
            <w:vAlign w:val="center"/>
          </w:tcPr>
          <w:p w:rsidR="00915372" w:rsidRDefault="00C36074">
            <w:pPr>
              <w:jc w:val="right"/>
            </w:pPr>
            <w:r>
              <w:rPr>
                <w:color w:val="000000"/>
                <w:szCs w:val="21"/>
              </w:rPr>
              <w:t>11,423.61</w:t>
            </w:r>
          </w:p>
        </w:tc>
        <w:tc>
          <w:tcPr>
            <w:tcW w:w="1080" w:type="dxa"/>
            <w:vAlign w:val="center"/>
          </w:tcPr>
          <w:p w:rsidR="00915372" w:rsidRDefault="00C36074">
            <w:pPr>
              <w:jc w:val="right"/>
            </w:pPr>
            <w:r>
              <w:rPr>
                <w:color w:val="000000"/>
                <w:szCs w:val="21"/>
              </w:rPr>
              <w:t>13.86%</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兴业证券</w:t>
            </w:r>
          </w:p>
        </w:tc>
        <w:tc>
          <w:tcPr>
            <w:tcW w:w="780" w:type="dxa"/>
            <w:vAlign w:val="center"/>
          </w:tcPr>
          <w:p w:rsidR="00915372" w:rsidRDefault="00C36074">
            <w:pPr>
              <w:jc w:val="center"/>
            </w:pPr>
            <w:r>
              <w:rPr>
                <w:color w:val="000000"/>
                <w:szCs w:val="21"/>
              </w:rPr>
              <w:t>2</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南京证券</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国金证券</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15,764.40</w:t>
            </w:r>
          </w:p>
        </w:tc>
        <w:tc>
          <w:tcPr>
            <w:tcW w:w="1080" w:type="dxa"/>
            <w:vAlign w:val="center"/>
          </w:tcPr>
          <w:p w:rsidR="00915372" w:rsidRDefault="00C36074">
            <w:pPr>
              <w:jc w:val="right"/>
            </w:pPr>
            <w:r>
              <w:rPr>
                <w:color w:val="000000"/>
                <w:szCs w:val="21"/>
              </w:rPr>
              <w:t>0.01%</w:t>
            </w:r>
          </w:p>
        </w:tc>
        <w:tc>
          <w:tcPr>
            <w:tcW w:w="1620" w:type="dxa"/>
            <w:vAlign w:val="center"/>
          </w:tcPr>
          <w:p w:rsidR="00915372" w:rsidRDefault="00C36074">
            <w:pPr>
              <w:jc w:val="right"/>
            </w:pPr>
            <w:r>
              <w:rPr>
                <w:color w:val="000000"/>
                <w:szCs w:val="21"/>
              </w:rPr>
              <w:t>12.61</w:t>
            </w:r>
          </w:p>
        </w:tc>
        <w:tc>
          <w:tcPr>
            <w:tcW w:w="1080" w:type="dxa"/>
            <w:vAlign w:val="center"/>
          </w:tcPr>
          <w:p w:rsidR="00915372" w:rsidRDefault="00C36074">
            <w:pPr>
              <w:jc w:val="right"/>
            </w:pPr>
            <w:r>
              <w:rPr>
                <w:color w:val="000000"/>
                <w:szCs w:val="21"/>
              </w:rPr>
              <w:t>0.02%</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申万宏源</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国海证券</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光大证券</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银河证券</w:t>
            </w:r>
          </w:p>
        </w:tc>
        <w:tc>
          <w:tcPr>
            <w:tcW w:w="780" w:type="dxa"/>
            <w:vAlign w:val="center"/>
          </w:tcPr>
          <w:p w:rsidR="00915372" w:rsidRDefault="00C36074">
            <w:pPr>
              <w:jc w:val="center"/>
            </w:pPr>
            <w:r>
              <w:rPr>
                <w:color w:val="000000"/>
                <w:szCs w:val="21"/>
              </w:rPr>
              <w:t>2</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东北证券</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中银国际</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国盛证券</w:t>
            </w:r>
          </w:p>
        </w:tc>
        <w:tc>
          <w:tcPr>
            <w:tcW w:w="780" w:type="dxa"/>
            <w:vAlign w:val="center"/>
          </w:tcPr>
          <w:p w:rsidR="00915372" w:rsidRDefault="00C36074">
            <w:pPr>
              <w:jc w:val="center"/>
            </w:pPr>
            <w:r>
              <w:rPr>
                <w:color w:val="000000"/>
                <w:szCs w:val="21"/>
              </w:rPr>
              <w:t>2</w:t>
            </w:r>
          </w:p>
        </w:tc>
        <w:tc>
          <w:tcPr>
            <w:tcW w:w="1800" w:type="dxa"/>
            <w:vAlign w:val="center"/>
          </w:tcPr>
          <w:p w:rsidR="00915372" w:rsidRDefault="00C36074">
            <w:pPr>
              <w:jc w:val="right"/>
            </w:pPr>
            <w:r>
              <w:rPr>
                <w:color w:val="000000"/>
                <w:szCs w:val="21"/>
              </w:rPr>
              <w:t>30,108,171.91</w:t>
            </w:r>
          </w:p>
        </w:tc>
        <w:tc>
          <w:tcPr>
            <w:tcW w:w="1080" w:type="dxa"/>
            <w:vAlign w:val="center"/>
          </w:tcPr>
          <w:p w:rsidR="00915372" w:rsidRDefault="00C36074">
            <w:pPr>
              <w:jc w:val="right"/>
            </w:pPr>
            <w:r>
              <w:rPr>
                <w:color w:val="000000"/>
                <w:szCs w:val="21"/>
              </w:rPr>
              <w:t>27.04%</w:t>
            </w:r>
          </w:p>
        </w:tc>
        <w:tc>
          <w:tcPr>
            <w:tcW w:w="1620" w:type="dxa"/>
            <w:vAlign w:val="center"/>
          </w:tcPr>
          <w:p w:rsidR="00915372" w:rsidRDefault="00C36074">
            <w:pPr>
              <w:jc w:val="right"/>
            </w:pPr>
            <w:r>
              <w:rPr>
                <w:color w:val="000000"/>
                <w:szCs w:val="21"/>
              </w:rPr>
              <w:t>24,086.14</w:t>
            </w:r>
          </w:p>
        </w:tc>
        <w:tc>
          <w:tcPr>
            <w:tcW w:w="1080" w:type="dxa"/>
            <w:vAlign w:val="center"/>
          </w:tcPr>
          <w:p w:rsidR="00915372" w:rsidRDefault="00C36074">
            <w:pPr>
              <w:jc w:val="right"/>
            </w:pPr>
            <w:r>
              <w:rPr>
                <w:color w:val="000000"/>
                <w:szCs w:val="21"/>
              </w:rPr>
              <w:t>29.22%</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国元证券</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2,907,414.19</w:t>
            </w:r>
          </w:p>
        </w:tc>
        <w:tc>
          <w:tcPr>
            <w:tcW w:w="1080" w:type="dxa"/>
            <w:vAlign w:val="center"/>
          </w:tcPr>
          <w:p w:rsidR="00915372" w:rsidRDefault="00C36074">
            <w:pPr>
              <w:jc w:val="right"/>
            </w:pPr>
            <w:r>
              <w:rPr>
                <w:color w:val="000000"/>
                <w:szCs w:val="21"/>
              </w:rPr>
              <w:t>2.61%</w:t>
            </w:r>
          </w:p>
        </w:tc>
        <w:tc>
          <w:tcPr>
            <w:tcW w:w="1620" w:type="dxa"/>
            <w:vAlign w:val="center"/>
          </w:tcPr>
          <w:p w:rsidR="00915372" w:rsidRDefault="00C36074">
            <w:pPr>
              <w:jc w:val="right"/>
            </w:pPr>
            <w:r>
              <w:rPr>
                <w:color w:val="000000"/>
                <w:szCs w:val="21"/>
              </w:rPr>
              <w:t>2,325.93</w:t>
            </w:r>
          </w:p>
        </w:tc>
        <w:tc>
          <w:tcPr>
            <w:tcW w:w="1080" w:type="dxa"/>
            <w:vAlign w:val="center"/>
          </w:tcPr>
          <w:p w:rsidR="00915372" w:rsidRDefault="00C36074">
            <w:pPr>
              <w:jc w:val="right"/>
            </w:pPr>
            <w:r>
              <w:rPr>
                <w:color w:val="000000"/>
                <w:szCs w:val="21"/>
              </w:rPr>
              <w:t>2.82%</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长城证券</w:t>
            </w:r>
          </w:p>
        </w:tc>
        <w:tc>
          <w:tcPr>
            <w:tcW w:w="780" w:type="dxa"/>
            <w:vAlign w:val="center"/>
          </w:tcPr>
          <w:p w:rsidR="00915372" w:rsidRDefault="00C36074">
            <w:pPr>
              <w:jc w:val="center"/>
            </w:pPr>
            <w:r>
              <w:rPr>
                <w:color w:val="000000"/>
                <w:szCs w:val="21"/>
              </w:rPr>
              <w:t>3</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广发证券</w:t>
            </w:r>
          </w:p>
        </w:tc>
        <w:tc>
          <w:tcPr>
            <w:tcW w:w="780" w:type="dxa"/>
            <w:vAlign w:val="center"/>
          </w:tcPr>
          <w:p w:rsidR="00915372" w:rsidRDefault="00C36074">
            <w:pPr>
              <w:jc w:val="center"/>
            </w:pPr>
            <w:r>
              <w:rPr>
                <w:color w:val="000000"/>
                <w:szCs w:val="21"/>
              </w:rPr>
              <w:t>4</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海通证券</w:t>
            </w:r>
          </w:p>
        </w:tc>
        <w:tc>
          <w:tcPr>
            <w:tcW w:w="780" w:type="dxa"/>
            <w:vAlign w:val="center"/>
          </w:tcPr>
          <w:p w:rsidR="00915372" w:rsidRDefault="00C36074">
            <w:pPr>
              <w:jc w:val="center"/>
            </w:pPr>
            <w:r>
              <w:rPr>
                <w:color w:val="000000"/>
                <w:szCs w:val="21"/>
              </w:rPr>
              <w:t>2</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方正证券</w:t>
            </w:r>
          </w:p>
        </w:tc>
        <w:tc>
          <w:tcPr>
            <w:tcW w:w="780" w:type="dxa"/>
            <w:vAlign w:val="center"/>
          </w:tcPr>
          <w:p w:rsidR="00915372" w:rsidRDefault="00C36074">
            <w:pPr>
              <w:jc w:val="center"/>
            </w:pPr>
            <w:r>
              <w:rPr>
                <w:color w:val="000000"/>
                <w:szCs w:val="21"/>
              </w:rPr>
              <w:t>2</w:t>
            </w:r>
          </w:p>
        </w:tc>
        <w:tc>
          <w:tcPr>
            <w:tcW w:w="1800" w:type="dxa"/>
            <w:vAlign w:val="center"/>
          </w:tcPr>
          <w:p w:rsidR="00915372" w:rsidRDefault="00C36074">
            <w:pPr>
              <w:jc w:val="right"/>
            </w:pPr>
            <w:r>
              <w:rPr>
                <w:color w:val="000000"/>
                <w:szCs w:val="21"/>
              </w:rPr>
              <w:t>1,630,610.08</w:t>
            </w:r>
          </w:p>
        </w:tc>
        <w:tc>
          <w:tcPr>
            <w:tcW w:w="1080" w:type="dxa"/>
            <w:vAlign w:val="center"/>
          </w:tcPr>
          <w:p w:rsidR="00915372" w:rsidRDefault="00C36074">
            <w:pPr>
              <w:jc w:val="right"/>
            </w:pPr>
            <w:r>
              <w:rPr>
                <w:color w:val="000000"/>
                <w:szCs w:val="21"/>
              </w:rPr>
              <w:t>1.46%</w:t>
            </w:r>
          </w:p>
        </w:tc>
        <w:tc>
          <w:tcPr>
            <w:tcW w:w="1620" w:type="dxa"/>
            <w:vAlign w:val="center"/>
          </w:tcPr>
          <w:p w:rsidR="00915372" w:rsidRDefault="00C36074">
            <w:pPr>
              <w:jc w:val="right"/>
            </w:pPr>
            <w:r>
              <w:rPr>
                <w:color w:val="000000"/>
                <w:szCs w:val="21"/>
              </w:rPr>
              <w:t>1,304.47</w:t>
            </w:r>
          </w:p>
        </w:tc>
        <w:tc>
          <w:tcPr>
            <w:tcW w:w="1080" w:type="dxa"/>
            <w:vAlign w:val="center"/>
          </w:tcPr>
          <w:p w:rsidR="00915372" w:rsidRDefault="00C36074">
            <w:pPr>
              <w:jc w:val="right"/>
            </w:pPr>
            <w:r>
              <w:rPr>
                <w:color w:val="000000"/>
                <w:szCs w:val="21"/>
              </w:rPr>
              <w:t>1.58%</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西南证券</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中信证券华南</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6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080" w:type="dxa"/>
            <w:vAlign w:val="center"/>
          </w:tcPr>
          <w:p w:rsidR="00915372" w:rsidRDefault="00C36074">
            <w:pPr>
              <w:jc w:val="left"/>
            </w:pPr>
            <w:r>
              <w:rPr>
                <w:color w:val="000000"/>
                <w:szCs w:val="21"/>
              </w:rPr>
              <w:t>-</w:t>
            </w:r>
          </w:p>
        </w:tc>
      </w:tr>
      <w:tr w:rsidR="00915372">
        <w:tc>
          <w:tcPr>
            <w:tcW w:w="1560" w:type="dxa"/>
            <w:vAlign w:val="center"/>
          </w:tcPr>
          <w:p w:rsidR="00915372" w:rsidRDefault="00C36074">
            <w:pPr>
              <w:jc w:val="left"/>
            </w:pPr>
            <w:r>
              <w:rPr>
                <w:color w:val="000000"/>
                <w:szCs w:val="21"/>
              </w:rPr>
              <w:t>华创证券</w:t>
            </w:r>
          </w:p>
        </w:tc>
        <w:tc>
          <w:tcPr>
            <w:tcW w:w="780" w:type="dxa"/>
            <w:vAlign w:val="center"/>
          </w:tcPr>
          <w:p w:rsidR="00915372" w:rsidRDefault="00C36074">
            <w:pPr>
              <w:jc w:val="center"/>
            </w:pPr>
            <w:r>
              <w:rPr>
                <w:color w:val="000000"/>
                <w:szCs w:val="21"/>
              </w:rPr>
              <w:t>1</w:t>
            </w:r>
          </w:p>
        </w:tc>
        <w:tc>
          <w:tcPr>
            <w:tcW w:w="1800" w:type="dxa"/>
            <w:vAlign w:val="center"/>
          </w:tcPr>
          <w:p w:rsidR="00915372" w:rsidRDefault="00C36074">
            <w:pPr>
              <w:jc w:val="right"/>
            </w:pPr>
            <w:r>
              <w:rPr>
                <w:color w:val="000000"/>
                <w:szCs w:val="21"/>
              </w:rPr>
              <w:t>16,372,837.04</w:t>
            </w:r>
          </w:p>
        </w:tc>
        <w:tc>
          <w:tcPr>
            <w:tcW w:w="1080" w:type="dxa"/>
            <w:vAlign w:val="center"/>
          </w:tcPr>
          <w:p w:rsidR="00915372" w:rsidRDefault="00C36074">
            <w:pPr>
              <w:jc w:val="right"/>
            </w:pPr>
            <w:r>
              <w:rPr>
                <w:color w:val="000000"/>
                <w:szCs w:val="21"/>
              </w:rPr>
              <w:t>14.70%</w:t>
            </w:r>
          </w:p>
        </w:tc>
        <w:tc>
          <w:tcPr>
            <w:tcW w:w="1620" w:type="dxa"/>
            <w:vAlign w:val="center"/>
          </w:tcPr>
          <w:p w:rsidR="00915372" w:rsidRDefault="00C36074">
            <w:pPr>
              <w:jc w:val="right"/>
            </w:pPr>
            <w:r>
              <w:rPr>
                <w:color w:val="000000"/>
                <w:szCs w:val="21"/>
              </w:rPr>
              <w:t>13,098.54</w:t>
            </w:r>
          </w:p>
        </w:tc>
        <w:tc>
          <w:tcPr>
            <w:tcW w:w="1080" w:type="dxa"/>
            <w:vAlign w:val="center"/>
          </w:tcPr>
          <w:p w:rsidR="00915372" w:rsidRDefault="00C36074">
            <w:pPr>
              <w:jc w:val="right"/>
            </w:pPr>
            <w:r>
              <w:rPr>
                <w:color w:val="000000"/>
                <w:szCs w:val="21"/>
              </w:rPr>
              <w:t>15.89%</w:t>
            </w:r>
          </w:p>
        </w:tc>
        <w:tc>
          <w:tcPr>
            <w:tcW w:w="1080" w:type="dxa"/>
            <w:vAlign w:val="center"/>
          </w:tcPr>
          <w:p w:rsidR="00915372" w:rsidRDefault="00C36074">
            <w:pPr>
              <w:jc w:val="left"/>
            </w:pPr>
            <w:r>
              <w:rPr>
                <w:color w:val="000000"/>
                <w:szCs w:val="21"/>
              </w:rPr>
              <w:t>-</w:t>
            </w:r>
          </w:p>
        </w:tc>
      </w:tr>
    </w:tbl>
    <w:p w:rsidR="00915372" w:rsidRDefault="00C36074">
      <w:pPr>
        <w:tabs>
          <w:tab w:val="left" w:pos="426"/>
        </w:tabs>
        <w:spacing w:line="360" w:lineRule="auto"/>
        <w:ind w:firstLineChars="200" w:firstLine="420"/>
        <w:rPr>
          <w:color w:val="000000"/>
          <w:szCs w:val="21"/>
        </w:rPr>
      </w:pPr>
      <w:r>
        <w:rPr>
          <w:color w:val="000000"/>
          <w:szCs w:val="21"/>
        </w:rPr>
        <w:t>注：</w:t>
      </w:r>
      <w:r>
        <w:rPr>
          <w:color w:val="000000"/>
          <w:szCs w:val="21"/>
        </w:rPr>
        <w:t xml:space="preserve">a) </w:t>
      </w:r>
      <w:r>
        <w:rPr>
          <w:color w:val="00000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915372" w:rsidRDefault="00C36074">
      <w:pPr>
        <w:tabs>
          <w:tab w:val="left" w:pos="426"/>
        </w:tabs>
        <w:spacing w:line="360" w:lineRule="auto"/>
        <w:ind w:firstLineChars="200" w:firstLine="420"/>
        <w:rPr>
          <w:color w:val="000000"/>
          <w:szCs w:val="21"/>
        </w:rPr>
      </w:pPr>
      <w:r>
        <w:rPr>
          <w:color w:val="000000"/>
          <w:szCs w:val="21"/>
        </w:rPr>
        <w:t xml:space="preserve">b) </w:t>
      </w:r>
      <w:r>
        <w:rPr>
          <w:color w:val="000000"/>
          <w:szCs w:val="21"/>
        </w:rPr>
        <w:t>本基金管理人负责选择证券经营机构，租用其交易单元作为本基金的交易单元。基金交易单元的选择标准如下：</w:t>
      </w:r>
    </w:p>
    <w:p w:rsidR="00915372" w:rsidRDefault="00C36074">
      <w:pPr>
        <w:tabs>
          <w:tab w:val="left" w:pos="426"/>
        </w:tabs>
        <w:spacing w:line="360" w:lineRule="auto"/>
        <w:ind w:firstLineChars="200" w:firstLine="420"/>
        <w:rPr>
          <w:color w:val="000000"/>
          <w:szCs w:val="21"/>
        </w:rPr>
      </w:pPr>
      <w:r>
        <w:rPr>
          <w:color w:val="000000"/>
          <w:szCs w:val="21"/>
        </w:rPr>
        <w:t>1</w:t>
      </w:r>
      <w:r>
        <w:rPr>
          <w:color w:val="000000"/>
          <w:szCs w:val="21"/>
        </w:rPr>
        <w:t>）</w:t>
      </w:r>
      <w:r>
        <w:rPr>
          <w:color w:val="000000"/>
          <w:szCs w:val="21"/>
        </w:rPr>
        <w:t xml:space="preserve"> </w:t>
      </w:r>
      <w:r>
        <w:rPr>
          <w:color w:val="000000"/>
          <w:szCs w:val="21"/>
        </w:rPr>
        <w:t>经营行为稳健规范，内控制度健全，在业内有良好的声誉；</w:t>
      </w:r>
    </w:p>
    <w:p w:rsidR="00915372" w:rsidRDefault="00C36074">
      <w:pPr>
        <w:tabs>
          <w:tab w:val="left" w:pos="426"/>
        </w:tabs>
        <w:spacing w:line="360" w:lineRule="auto"/>
        <w:ind w:firstLineChars="200" w:firstLine="420"/>
        <w:rPr>
          <w:color w:val="000000"/>
          <w:szCs w:val="21"/>
        </w:rPr>
      </w:pPr>
      <w:r>
        <w:rPr>
          <w:color w:val="000000"/>
          <w:szCs w:val="21"/>
        </w:rPr>
        <w:t>2</w:t>
      </w:r>
      <w:r>
        <w:rPr>
          <w:color w:val="000000"/>
          <w:szCs w:val="21"/>
        </w:rPr>
        <w:t>）</w:t>
      </w:r>
      <w:r>
        <w:rPr>
          <w:color w:val="000000"/>
          <w:szCs w:val="21"/>
        </w:rPr>
        <w:t xml:space="preserve"> </w:t>
      </w:r>
      <w:r>
        <w:rPr>
          <w:color w:val="000000"/>
          <w:szCs w:val="21"/>
        </w:rPr>
        <w:t>具备基金运作所需的高效、安全的通讯条件，交易设施满足基金进行证券交易的需要；</w:t>
      </w:r>
    </w:p>
    <w:p w:rsidR="00915372" w:rsidRDefault="00C36074">
      <w:pPr>
        <w:tabs>
          <w:tab w:val="left" w:pos="426"/>
        </w:tabs>
        <w:spacing w:line="360" w:lineRule="auto"/>
        <w:ind w:firstLineChars="200" w:firstLine="420"/>
        <w:rPr>
          <w:color w:val="000000"/>
          <w:szCs w:val="21"/>
        </w:rPr>
      </w:pPr>
      <w:r>
        <w:rPr>
          <w:color w:val="000000"/>
          <w:szCs w:val="21"/>
        </w:rPr>
        <w:t>3</w:t>
      </w:r>
      <w:r>
        <w:rPr>
          <w:color w:val="000000"/>
          <w:szCs w:val="21"/>
        </w:rPr>
        <w:t>）</w:t>
      </w:r>
      <w:r>
        <w:rPr>
          <w:color w:val="000000"/>
          <w:szCs w:val="21"/>
        </w:rPr>
        <w:t xml:space="preserve"> </w:t>
      </w:r>
      <w:r>
        <w:rPr>
          <w:color w:val="00000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915372" w:rsidRDefault="00C36074">
      <w:pPr>
        <w:tabs>
          <w:tab w:val="left" w:pos="426"/>
        </w:tabs>
        <w:spacing w:line="360" w:lineRule="auto"/>
        <w:ind w:firstLineChars="200" w:firstLine="420"/>
        <w:rPr>
          <w:color w:val="000000"/>
          <w:szCs w:val="21"/>
        </w:rPr>
      </w:pPr>
      <w:r>
        <w:rPr>
          <w:color w:val="000000"/>
          <w:szCs w:val="21"/>
        </w:rPr>
        <w:t xml:space="preserve">c) </w:t>
      </w:r>
      <w:r>
        <w:rPr>
          <w:color w:val="000000"/>
          <w:szCs w:val="21"/>
        </w:rPr>
        <w:t>基金交易单元的选择程序如下：</w:t>
      </w:r>
    </w:p>
    <w:p w:rsidR="00915372" w:rsidRDefault="00C36074">
      <w:pPr>
        <w:tabs>
          <w:tab w:val="left" w:pos="426"/>
        </w:tabs>
        <w:spacing w:line="360" w:lineRule="auto"/>
        <w:ind w:firstLineChars="200" w:firstLine="420"/>
        <w:rPr>
          <w:color w:val="000000"/>
          <w:szCs w:val="21"/>
        </w:rPr>
      </w:pPr>
      <w:r>
        <w:rPr>
          <w:color w:val="000000"/>
          <w:szCs w:val="21"/>
        </w:rPr>
        <w:t>1</w:t>
      </w:r>
      <w:r>
        <w:rPr>
          <w:color w:val="000000"/>
          <w:szCs w:val="21"/>
        </w:rPr>
        <w:t>）</w:t>
      </w:r>
      <w:r>
        <w:rPr>
          <w:color w:val="000000"/>
          <w:szCs w:val="21"/>
        </w:rPr>
        <w:t xml:space="preserve"> </w:t>
      </w:r>
      <w:r>
        <w:rPr>
          <w:color w:val="000000"/>
          <w:szCs w:val="21"/>
        </w:rPr>
        <w:t>本基金管理人根据上述标准考察后确定选用交易单元的证券经营机构。</w:t>
      </w:r>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2</w:t>
      </w:r>
      <w:r w:rsidRPr="00482DCE">
        <w:rPr>
          <w:color w:val="000000"/>
          <w:szCs w:val="21"/>
        </w:rPr>
        <w:t>）</w:t>
      </w:r>
      <w:r w:rsidRPr="00482DCE">
        <w:rPr>
          <w:color w:val="000000"/>
          <w:szCs w:val="21"/>
        </w:rPr>
        <w:t xml:space="preserve"> </w:t>
      </w:r>
      <w:r w:rsidRPr="00482DCE">
        <w:rPr>
          <w:color w:val="000000"/>
          <w:szCs w:val="21"/>
        </w:rPr>
        <w:t>基金管理人和被选中的证券经营机构签订交易单元租用协议。</w:t>
      </w:r>
    </w:p>
    <w:p w:rsidR="00F516C9" w:rsidRPr="00E76B2D" w:rsidRDefault="00F0446F" w:rsidP="00FB519A">
      <w:pPr>
        <w:spacing w:line="360" w:lineRule="auto"/>
        <w:ind w:firstLineChars="196" w:firstLine="413"/>
        <w:rPr>
          <w:rFonts w:ascii="宋体"/>
          <w:b/>
          <w:bCs/>
          <w:color w:val="000000"/>
          <w:szCs w:val="21"/>
        </w:rPr>
      </w:pPr>
      <w:r w:rsidRPr="00F0446F">
        <w:rPr>
          <w:b/>
          <w:kern w:val="0"/>
          <w:szCs w:val="21"/>
        </w:rPr>
        <w:t>10.</w:t>
      </w:r>
      <w:r w:rsidRPr="00F0446F">
        <w:rPr>
          <w:rFonts w:hint="eastAsia"/>
          <w:b/>
          <w:kern w:val="0"/>
          <w:szCs w:val="21"/>
        </w:rPr>
        <w:t>7</w:t>
      </w:r>
      <w:r w:rsidRPr="00885C59">
        <w:rPr>
          <w:b/>
          <w:szCs w:val="21"/>
        </w:rPr>
        <w:t>.</w:t>
      </w:r>
      <w:r>
        <w:rPr>
          <w:b/>
          <w:szCs w:val="21"/>
        </w:rPr>
        <w:t>2</w:t>
      </w:r>
      <w:r w:rsidR="00F516C9" w:rsidRPr="00E76B2D">
        <w:rPr>
          <w:rFonts w:ascii="宋体" w:hAnsi="宋体"/>
          <w:b/>
          <w:bCs/>
          <w:color w:val="000000"/>
          <w:szCs w:val="21"/>
        </w:rPr>
        <w:t xml:space="preserve"> </w:t>
      </w:r>
      <w:r w:rsidR="00F516C9" w:rsidRPr="00E76B2D">
        <w:rPr>
          <w:rFonts w:ascii="宋体" w:hAnsi="宋体" w:hint="eastAsia"/>
          <w:b/>
          <w:bCs/>
          <w:color w:val="000000"/>
          <w:szCs w:val="21"/>
        </w:rPr>
        <w:t>基金租用证券公司交易单元进行其他证券投资的情况</w:t>
      </w:r>
      <w:bookmarkEnd w:id="149"/>
    </w:p>
    <w:p w:rsidR="00F516C9" w:rsidRPr="00224952" w:rsidRDefault="00F516C9" w:rsidP="00761446">
      <w:pPr>
        <w:wordWrap w:val="0"/>
        <w:ind w:firstLine="420"/>
        <w:jc w:val="right"/>
        <w:rPr>
          <w:color w:val="000000"/>
          <w:szCs w:val="21"/>
        </w:rPr>
      </w:pPr>
      <w:bookmarkStart w:id="150"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5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F516C9" w:rsidRPr="00224952" w:rsidTr="001C509D">
        <w:tc>
          <w:tcPr>
            <w:tcW w:w="1560" w:type="dxa"/>
            <w:vMerge w:val="restart"/>
            <w:vAlign w:val="center"/>
          </w:tcPr>
          <w:p w:rsidR="00F516C9" w:rsidRPr="00224952" w:rsidRDefault="00F516C9" w:rsidP="001C509D">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F516C9" w:rsidRPr="00224952" w:rsidRDefault="0081752D" w:rsidP="001C509D">
            <w:pPr>
              <w:spacing w:line="360" w:lineRule="auto"/>
              <w:jc w:val="center"/>
              <w:rPr>
                <w:color w:val="000000"/>
                <w:szCs w:val="21"/>
              </w:rPr>
            </w:pPr>
            <w:r>
              <w:rPr>
                <w:rFonts w:hint="eastAsia"/>
                <w:color w:val="000000"/>
                <w:szCs w:val="21"/>
              </w:rPr>
              <w:t>债券</w:t>
            </w:r>
            <w:r w:rsidR="00F516C9" w:rsidRPr="00224952">
              <w:rPr>
                <w:rFonts w:hint="eastAsia"/>
                <w:color w:val="000000"/>
                <w:szCs w:val="21"/>
              </w:rPr>
              <w:t>回购交易</w:t>
            </w:r>
          </w:p>
        </w:tc>
        <w:tc>
          <w:tcPr>
            <w:tcW w:w="2700" w:type="dxa"/>
            <w:gridSpan w:val="2"/>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权证交易</w:t>
            </w:r>
          </w:p>
        </w:tc>
      </w:tr>
      <w:tr w:rsidR="00F516C9" w:rsidRPr="00224952" w:rsidTr="001C509D">
        <w:tc>
          <w:tcPr>
            <w:tcW w:w="1560" w:type="dxa"/>
            <w:vMerge/>
            <w:vAlign w:val="center"/>
          </w:tcPr>
          <w:p w:rsidR="00F516C9" w:rsidRPr="00224952" w:rsidRDefault="00F516C9" w:rsidP="001C509D">
            <w:pPr>
              <w:widowControl/>
              <w:spacing w:line="360" w:lineRule="auto"/>
              <w:jc w:val="left"/>
              <w:rPr>
                <w:color w:val="000000"/>
                <w:kern w:val="0"/>
                <w:szCs w:val="21"/>
              </w:rPr>
            </w:pPr>
          </w:p>
        </w:tc>
        <w:tc>
          <w:tcPr>
            <w:tcW w:w="1320"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080"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197"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w:t>
            </w:r>
            <w:r w:rsidR="0081752D">
              <w:rPr>
                <w:rFonts w:hint="eastAsia"/>
                <w:color w:val="000000"/>
                <w:szCs w:val="21"/>
              </w:rPr>
              <w:t>债券</w:t>
            </w:r>
            <w:r w:rsidRPr="00224952">
              <w:rPr>
                <w:rFonts w:hint="eastAsia"/>
                <w:color w:val="000000"/>
                <w:szCs w:val="21"/>
              </w:rPr>
              <w:t>回购成交总额的比例</w:t>
            </w:r>
          </w:p>
        </w:tc>
        <w:tc>
          <w:tcPr>
            <w:tcW w:w="1497"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203"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占当期权证成交总额的比例</w:t>
            </w:r>
          </w:p>
        </w:tc>
      </w:tr>
      <w:tr w:rsidR="00915372">
        <w:tc>
          <w:tcPr>
            <w:tcW w:w="1560" w:type="dxa"/>
            <w:vAlign w:val="center"/>
          </w:tcPr>
          <w:p w:rsidR="00915372" w:rsidRDefault="00C36074">
            <w:pPr>
              <w:jc w:val="left"/>
            </w:pPr>
            <w:r>
              <w:rPr>
                <w:color w:val="000000"/>
                <w:szCs w:val="21"/>
              </w:rPr>
              <w:t>华西证券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中金财富</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招商证券</w:t>
            </w:r>
          </w:p>
        </w:tc>
        <w:tc>
          <w:tcPr>
            <w:tcW w:w="1320" w:type="dxa"/>
            <w:vAlign w:val="center"/>
          </w:tcPr>
          <w:p w:rsidR="00915372" w:rsidRDefault="00C36074">
            <w:pPr>
              <w:jc w:val="right"/>
            </w:pPr>
            <w:r>
              <w:rPr>
                <w:color w:val="000000"/>
                <w:szCs w:val="21"/>
              </w:rPr>
              <w:t>143,553.20</w:t>
            </w:r>
          </w:p>
        </w:tc>
        <w:tc>
          <w:tcPr>
            <w:tcW w:w="1080" w:type="dxa"/>
            <w:vAlign w:val="center"/>
          </w:tcPr>
          <w:p w:rsidR="00915372" w:rsidRDefault="00C36074">
            <w:pPr>
              <w:jc w:val="right"/>
            </w:pPr>
            <w:r>
              <w:rPr>
                <w:color w:val="000000"/>
                <w:szCs w:val="21"/>
              </w:rPr>
              <w:t>25.01%</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中信建投</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东方财富</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中信证券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国信证券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天风证券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太平洋证券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东吴证券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信达证券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西部证券</w:t>
            </w:r>
          </w:p>
        </w:tc>
        <w:tc>
          <w:tcPr>
            <w:tcW w:w="1320" w:type="dxa"/>
            <w:vAlign w:val="center"/>
          </w:tcPr>
          <w:p w:rsidR="00915372" w:rsidRDefault="00C36074">
            <w:pPr>
              <w:jc w:val="right"/>
            </w:pPr>
            <w:r>
              <w:rPr>
                <w:color w:val="000000"/>
                <w:szCs w:val="21"/>
              </w:rPr>
              <w:t>163,096.00</w:t>
            </w:r>
          </w:p>
        </w:tc>
        <w:tc>
          <w:tcPr>
            <w:tcW w:w="1080" w:type="dxa"/>
            <w:vAlign w:val="center"/>
          </w:tcPr>
          <w:p w:rsidR="00915372" w:rsidRDefault="00C36074">
            <w:pPr>
              <w:jc w:val="right"/>
            </w:pPr>
            <w:r>
              <w:rPr>
                <w:color w:val="000000"/>
                <w:szCs w:val="21"/>
              </w:rPr>
              <w:t>28.41%</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安信证券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长江证券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东方证券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平安证券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华泰证券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兴业证券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南京证券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国金证券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申万宏源</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国海证券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光大证券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银河证券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东北证券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中银国际</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国盛证券</w:t>
            </w:r>
          </w:p>
        </w:tc>
        <w:tc>
          <w:tcPr>
            <w:tcW w:w="1320" w:type="dxa"/>
            <w:vAlign w:val="center"/>
          </w:tcPr>
          <w:p w:rsidR="00915372" w:rsidRDefault="00C36074">
            <w:pPr>
              <w:jc w:val="right"/>
            </w:pPr>
            <w:r>
              <w:rPr>
                <w:color w:val="000000"/>
                <w:szCs w:val="21"/>
              </w:rPr>
              <w:t>267,440.79</w:t>
            </w:r>
          </w:p>
        </w:tc>
        <w:tc>
          <w:tcPr>
            <w:tcW w:w="1080" w:type="dxa"/>
            <w:vAlign w:val="center"/>
          </w:tcPr>
          <w:p w:rsidR="00915372" w:rsidRDefault="00C36074">
            <w:pPr>
              <w:jc w:val="right"/>
            </w:pPr>
            <w:r>
              <w:rPr>
                <w:color w:val="000000"/>
                <w:szCs w:val="21"/>
              </w:rPr>
              <w:t>46.59%</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国元证券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长城证券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广发证券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海通证券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方正证券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西南证券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中信证券华南</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r w:rsidR="00915372">
        <w:tc>
          <w:tcPr>
            <w:tcW w:w="1560" w:type="dxa"/>
            <w:vAlign w:val="center"/>
          </w:tcPr>
          <w:p w:rsidR="00915372" w:rsidRDefault="00C36074">
            <w:pPr>
              <w:jc w:val="left"/>
            </w:pPr>
            <w:r>
              <w:rPr>
                <w:color w:val="000000"/>
                <w:szCs w:val="21"/>
              </w:rPr>
              <w:t>华创证券</w:t>
            </w:r>
          </w:p>
        </w:tc>
        <w:tc>
          <w:tcPr>
            <w:tcW w:w="1320" w:type="dxa"/>
            <w:vAlign w:val="center"/>
          </w:tcPr>
          <w:p w:rsidR="00915372" w:rsidRDefault="00C36074">
            <w:pPr>
              <w:jc w:val="right"/>
            </w:pPr>
            <w:r>
              <w:rPr>
                <w:color w:val="000000"/>
                <w:szCs w:val="21"/>
              </w:rPr>
              <w:t>-</w:t>
            </w:r>
          </w:p>
        </w:tc>
        <w:tc>
          <w:tcPr>
            <w:tcW w:w="1080" w:type="dxa"/>
            <w:vAlign w:val="center"/>
          </w:tcPr>
          <w:p w:rsidR="00915372" w:rsidRDefault="00C36074">
            <w:pPr>
              <w:jc w:val="right"/>
            </w:pPr>
            <w:r>
              <w:rPr>
                <w:color w:val="000000"/>
                <w:szCs w:val="21"/>
              </w:rPr>
              <w:t>-</w:t>
            </w:r>
          </w:p>
        </w:tc>
        <w:tc>
          <w:tcPr>
            <w:tcW w:w="1143" w:type="dxa"/>
            <w:vAlign w:val="center"/>
          </w:tcPr>
          <w:p w:rsidR="00915372" w:rsidRDefault="00C36074">
            <w:pPr>
              <w:jc w:val="right"/>
            </w:pPr>
            <w:r>
              <w:rPr>
                <w:color w:val="000000"/>
                <w:szCs w:val="21"/>
              </w:rPr>
              <w:t>-</w:t>
            </w:r>
          </w:p>
        </w:tc>
        <w:tc>
          <w:tcPr>
            <w:tcW w:w="1197" w:type="dxa"/>
            <w:vAlign w:val="center"/>
          </w:tcPr>
          <w:p w:rsidR="00915372" w:rsidRDefault="00C36074">
            <w:pPr>
              <w:jc w:val="right"/>
            </w:pPr>
            <w:r>
              <w:rPr>
                <w:color w:val="000000"/>
                <w:szCs w:val="21"/>
              </w:rPr>
              <w:t>-</w:t>
            </w:r>
          </w:p>
        </w:tc>
        <w:tc>
          <w:tcPr>
            <w:tcW w:w="1497" w:type="dxa"/>
            <w:vAlign w:val="center"/>
          </w:tcPr>
          <w:p w:rsidR="00915372" w:rsidRDefault="00C36074">
            <w:pPr>
              <w:jc w:val="right"/>
            </w:pPr>
            <w:r>
              <w:rPr>
                <w:color w:val="000000"/>
                <w:szCs w:val="21"/>
              </w:rPr>
              <w:t>-</w:t>
            </w:r>
          </w:p>
        </w:tc>
        <w:tc>
          <w:tcPr>
            <w:tcW w:w="1203" w:type="dxa"/>
            <w:vAlign w:val="center"/>
          </w:tcPr>
          <w:p w:rsidR="00915372" w:rsidRDefault="00C36074">
            <w:pPr>
              <w:jc w:val="right"/>
            </w:pPr>
            <w:r>
              <w:rPr>
                <w:color w:val="000000"/>
                <w:szCs w:val="21"/>
              </w:rPr>
              <w:t>-</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51" w:name="_Toc48664445"/>
      <w:r w:rsidRPr="00505608">
        <w:rPr>
          <w:rFonts w:ascii="Times New Roman" w:hAnsi="Times New Roman"/>
          <w:kern w:val="0"/>
          <w:sz w:val="21"/>
          <w:szCs w:val="21"/>
        </w:rPr>
        <w:t>10.8</w:t>
      </w:r>
      <w:r w:rsidRPr="00885C59">
        <w:rPr>
          <w:rFonts w:ascii="Times New Roman" w:hAnsi="Times New Roman" w:hint="eastAsia"/>
          <w:kern w:val="0"/>
          <w:sz w:val="21"/>
          <w:szCs w:val="21"/>
        </w:rPr>
        <w:t>其他重大事件</w:t>
      </w:r>
      <w:bookmarkEnd w:id="148"/>
      <w:bookmarkEnd w:id="15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F516C9" w:rsidRPr="00885C59" w:rsidTr="0070173B">
        <w:tc>
          <w:tcPr>
            <w:tcW w:w="7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序号</w:t>
            </w:r>
          </w:p>
        </w:tc>
        <w:tc>
          <w:tcPr>
            <w:tcW w:w="43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公告事项</w:t>
            </w:r>
          </w:p>
        </w:tc>
        <w:tc>
          <w:tcPr>
            <w:tcW w:w="25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法定披露方式</w:t>
            </w:r>
          </w:p>
        </w:tc>
        <w:tc>
          <w:tcPr>
            <w:tcW w:w="144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法定披露日期</w:t>
            </w:r>
          </w:p>
        </w:tc>
      </w:tr>
      <w:tr w:rsidR="00915372">
        <w:tc>
          <w:tcPr>
            <w:tcW w:w="720" w:type="dxa"/>
            <w:vAlign w:val="center"/>
          </w:tcPr>
          <w:p w:rsidR="00915372" w:rsidRDefault="00C36074">
            <w:pPr>
              <w:jc w:val="center"/>
            </w:pPr>
            <w:r>
              <w:rPr>
                <w:color w:val="000000"/>
                <w:szCs w:val="21"/>
              </w:rPr>
              <w:t>1</w:t>
            </w:r>
          </w:p>
        </w:tc>
        <w:tc>
          <w:tcPr>
            <w:tcW w:w="4320" w:type="dxa"/>
            <w:vAlign w:val="center"/>
          </w:tcPr>
          <w:p w:rsidR="00915372" w:rsidRDefault="00C36074">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915372" w:rsidRDefault="00C36074">
            <w:r>
              <w:rPr>
                <w:color w:val="000000"/>
                <w:szCs w:val="21"/>
              </w:rPr>
              <w:t>上海证券报</w:t>
            </w:r>
          </w:p>
        </w:tc>
        <w:tc>
          <w:tcPr>
            <w:tcW w:w="1440" w:type="dxa"/>
            <w:vAlign w:val="center"/>
          </w:tcPr>
          <w:p w:rsidR="00915372" w:rsidRDefault="00C36074">
            <w:pPr>
              <w:jc w:val="center"/>
            </w:pPr>
            <w:r>
              <w:rPr>
                <w:color w:val="000000"/>
                <w:szCs w:val="21"/>
              </w:rPr>
              <w:t>2020-01-18</w:t>
            </w:r>
          </w:p>
        </w:tc>
      </w:tr>
      <w:tr w:rsidR="00915372">
        <w:tc>
          <w:tcPr>
            <w:tcW w:w="720" w:type="dxa"/>
            <w:vAlign w:val="center"/>
          </w:tcPr>
          <w:p w:rsidR="00915372" w:rsidRDefault="00C36074">
            <w:pPr>
              <w:jc w:val="center"/>
            </w:pPr>
            <w:r>
              <w:rPr>
                <w:color w:val="000000"/>
                <w:szCs w:val="21"/>
              </w:rPr>
              <w:t>2</w:t>
            </w:r>
          </w:p>
        </w:tc>
        <w:tc>
          <w:tcPr>
            <w:tcW w:w="4320" w:type="dxa"/>
            <w:vAlign w:val="center"/>
          </w:tcPr>
          <w:p w:rsidR="00915372" w:rsidRDefault="00C36074">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915372" w:rsidRDefault="00C36074">
            <w:r>
              <w:rPr>
                <w:color w:val="000000"/>
                <w:szCs w:val="21"/>
              </w:rPr>
              <w:t>上海证券报、基金管理人网站及中国证监会基金电子披露网站</w:t>
            </w:r>
          </w:p>
        </w:tc>
        <w:tc>
          <w:tcPr>
            <w:tcW w:w="1440" w:type="dxa"/>
            <w:vAlign w:val="center"/>
          </w:tcPr>
          <w:p w:rsidR="00915372" w:rsidRDefault="00C36074">
            <w:pPr>
              <w:jc w:val="center"/>
            </w:pPr>
            <w:r>
              <w:rPr>
                <w:color w:val="000000"/>
                <w:szCs w:val="21"/>
              </w:rPr>
              <w:t>2020-01-30</w:t>
            </w:r>
          </w:p>
        </w:tc>
      </w:tr>
      <w:tr w:rsidR="00915372">
        <w:tc>
          <w:tcPr>
            <w:tcW w:w="720" w:type="dxa"/>
            <w:vAlign w:val="center"/>
          </w:tcPr>
          <w:p w:rsidR="00915372" w:rsidRDefault="00C36074">
            <w:pPr>
              <w:jc w:val="center"/>
            </w:pPr>
            <w:r>
              <w:rPr>
                <w:color w:val="000000"/>
                <w:szCs w:val="21"/>
              </w:rPr>
              <w:t>3</w:t>
            </w:r>
          </w:p>
        </w:tc>
        <w:tc>
          <w:tcPr>
            <w:tcW w:w="4320" w:type="dxa"/>
            <w:vAlign w:val="center"/>
          </w:tcPr>
          <w:p w:rsidR="00915372" w:rsidRDefault="00C36074">
            <w:r>
              <w:rPr>
                <w:color w:val="000000"/>
                <w:szCs w:val="21"/>
              </w:rPr>
              <w:t>易方达基金管理有限公司及全资子公司投资旗下基金相关事宜的公告</w:t>
            </w:r>
          </w:p>
        </w:tc>
        <w:tc>
          <w:tcPr>
            <w:tcW w:w="2520" w:type="dxa"/>
            <w:vAlign w:val="center"/>
          </w:tcPr>
          <w:p w:rsidR="00915372" w:rsidRDefault="00C36074">
            <w:r>
              <w:rPr>
                <w:color w:val="000000"/>
                <w:szCs w:val="21"/>
              </w:rPr>
              <w:t>上海证券报、基金管理人网站及中国证监会基金电子披露网站</w:t>
            </w:r>
          </w:p>
        </w:tc>
        <w:tc>
          <w:tcPr>
            <w:tcW w:w="1440" w:type="dxa"/>
            <w:vAlign w:val="center"/>
          </w:tcPr>
          <w:p w:rsidR="00915372" w:rsidRDefault="00C36074">
            <w:pPr>
              <w:jc w:val="center"/>
            </w:pPr>
            <w:r>
              <w:rPr>
                <w:color w:val="000000"/>
                <w:szCs w:val="21"/>
              </w:rPr>
              <w:t>2020-02-04</w:t>
            </w:r>
          </w:p>
        </w:tc>
      </w:tr>
      <w:tr w:rsidR="00915372">
        <w:tc>
          <w:tcPr>
            <w:tcW w:w="720" w:type="dxa"/>
            <w:vAlign w:val="center"/>
          </w:tcPr>
          <w:p w:rsidR="00915372" w:rsidRDefault="00C36074">
            <w:pPr>
              <w:jc w:val="center"/>
            </w:pPr>
            <w:r>
              <w:rPr>
                <w:color w:val="000000"/>
                <w:szCs w:val="21"/>
              </w:rPr>
              <w:t>4</w:t>
            </w:r>
          </w:p>
        </w:tc>
        <w:tc>
          <w:tcPr>
            <w:tcW w:w="4320" w:type="dxa"/>
            <w:vAlign w:val="center"/>
          </w:tcPr>
          <w:p w:rsidR="00915372" w:rsidRDefault="00C36074">
            <w:r>
              <w:rPr>
                <w:color w:val="000000"/>
                <w:szCs w:val="21"/>
              </w:rPr>
              <w:t>易方达军工指数分级证券投资基金可能发生不定期份额折算的风险提示公告</w:t>
            </w:r>
          </w:p>
        </w:tc>
        <w:tc>
          <w:tcPr>
            <w:tcW w:w="2520" w:type="dxa"/>
            <w:vAlign w:val="center"/>
          </w:tcPr>
          <w:p w:rsidR="00915372" w:rsidRDefault="00C36074">
            <w:r>
              <w:rPr>
                <w:color w:val="000000"/>
                <w:szCs w:val="21"/>
              </w:rPr>
              <w:t>上海证券报、基金管理人网站及中国证监会基金电子披露网站</w:t>
            </w:r>
          </w:p>
        </w:tc>
        <w:tc>
          <w:tcPr>
            <w:tcW w:w="1440" w:type="dxa"/>
            <w:vAlign w:val="center"/>
          </w:tcPr>
          <w:p w:rsidR="00915372" w:rsidRDefault="00C36074">
            <w:pPr>
              <w:jc w:val="center"/>
            </w:pPr>
            <w:r>
              <w:rPr>
                <w:color w:val="000000"/>
                <w:szCs w:val="21"/>
              </w:rPr>
              <w:t>2020-02-18</w:t>
            </w:r>
          </w:p>
        </w:tc>
      </w:tr>
      <w:tr w:rsidR="00915372">
        <w:tc>
          <w:tcPr>
            <w:tcW w:w="720" w:type="dxa"/>
            <w:vAlign w:val="center"/>
          </w:tcPr>
          <w:p w:rsidR="00915372" w:rsidRDefault="00C36074">
            <w:pPr>
              <w:jc w:val="center"/>
            </w:pPr>
            <w:r>
              <w:rPr>
                <w:color w:val="000000"/>
                <w:szCs w:val="21"/>
              </w:rPr>
              <w:t>5</w:t>
            </w:r>
          </w:p>
        </w:tc>
        <w:tc>
          <w:tcPr>
            <w:tcW w:w="4320" w:type="dxa"/>
            <w:vAlign w:val="center"/>
          </w:tcPr>
          <w:p w:rsidR="00915372" w:rsidRDefault="00C36074">
            <w:r>
              <w:rPr>
                <w:color w:val="000000"/>
                <w:szCs w:val="21"/>
              </w:rPr>
              <w:t>易方达军工指数分级证券投资基金可能发生不定期份额折算的风险提示公告</w:t>
            </w:r>
          </w:p>
        </w:tc>
        <w:tc>
          <w:tcPr>
            <w:tcW w:w="2520" w:type="dxa"/>
            <w:vAlign w:val="center"/>
          </w:tcPr>
          <w:p w:rsidR="00915372" w:rsidRDefault="00C36074">
            <w:r>
              <w:rPr>
                <w:color w:val="000000"/>
                <w:szCs w:val="21"/>
              </w:rPr>
              <w:t>上海证券报、基金管理人网站及中国证监会基金电子披露网站</w:t>
            </w:r>
          </w:p>
        </w:tc>
        <w:tc>
          <w:tcPr>
            <w:tcW w:w="1440" w:type="dxa"/>
            <w:vAlign w:val="center"/>
          </w:tcPr>
          <w:p w:rsidR="00915372" w:rsidRDefault="00C36074">
            <w:pPr>
              <w:jc w:val="center"/>
            </w:pPr>
            <w:r>
              <w:rPr>
                <w:color w:val="000000"/>
                <w:szCs w:val="21"/>
              </w:rPr>
              <w:t>2020-02-22</w:t>
            </w:r>
          </w:p>
        </w:tc>
      </w:tr>
      <w:tr w:rsidR="00915372">
        <w:tc>
          <w:tcPr>
            <w:tcW w:w="720" w:type="dxa"/>
            <w:vAlign w:val="center"/>
          </w:tcPr>
          <w:p w:rsidR="00915372" w:rsidRDefault="00C36074">
            <w:pPr>
              <w:jc w:val="center"/>
            </w:pPr>
            <w:r>
              <w:rPr>
                <w:color w:val="000000"/>
                <w:szCs w:val="21"/>
              </w:rPr>
              <w:t>6</w:t>
            </w:r>
          </w:p>
        </w:tc>
        <w:tc>
          <w:tcPr>
            <w:tcW w:w="4320" w:type="dxa"/>
            <w:vAlign w:val="center"/>
          </w:tcPr>
          <w:p w:rsidR="00915372" w:rsidRDefault="00C36074">
            <w:r>
              <w:rPr>
                <w:color w:val="000000"/>
                <w:szCs w:val="21"/>
              </w:rPr>
              <w:t>易方达军工指数分级证券投资基金可能发生不定期份额折算的风险提示公告</w:t>
            </w:r>
          </w:p>
        </w:tc>
        <w:tc>
          <w:tcPr>
            <w:tcW w:w="2520" w:type="dxa"/>
            <w:vAlign w:val="center"/>
          </w:tcPr>
          <w:p w:rsidR="00915372" w:rsidRDefault="00C36074">
            <w:r>
              <w:rPr>
                <w:color w:val="000000"/>
                <w:szCs w:val="21"/>
              </w:rPr>
              <w:t>上海证券报、基金管理人网站及中国证监会基金电子披露网站</w:t>
            </w:r>
          </w:p>
        </w:tc>
        <w:tc>
          <w:tcPr>
            <w:tcW w:w="1440" w:type="dxa"/>
            <w:vAlign w:val="center"/>
          </w:tcPr>
          <w:p w:rsidR="00915372" w:rsidRDefault="00C36074">
            <w:pPr>
              <w:jc w:val="center"/>
            </w:pPr>
            <w:r>
              <w:rPr>
                <w:color w:val="000000"/>
                <w:szCs w:val="21"/>
              </w:rPr>
              <w:t>2020-02-26</w:t>
            </w:r>
          </w:p>
        </w:tc>
      </w:tr>
      <w:tr w:rsidR="00915372">
        <w:tc>
          <w:tcPr>
            <w:tcW w:w="720" w:type="dxa"/>
            <w:vAlign w:val="center"/>
          </w:tcPr>
          <w:p w:rsidR="00915372" w:rsidRDefault="00C36074">
            <w:pPr>
              <w:jc w:val="center"/>
            </w:pPr>
            <w:r>
              <w:rPr>
                <w:color w:val="000000"/>
                <w:szCs w:val="21"/>
              </w:rPr>
              <w:t>7</w:t>
            </w:r>
          </w:p>
        </w:tc>
        <w:tc>
          <w:tcPr>
            <w:tcW w:w="4320" w:type="dxa"/>
            <w:vAlign w:val="center"/>
          </w:tcPr>
          <w:p w:rsidR="00915372" w:rsidRDefault="00C36074">
            <w:r>
              <w:rPr>
                <w:color w:val="000000"/>
                <w:szCs w:val="21"/>
              </w:rPr>
              <w:t>易方达军工指数分级证券投资基金可能发生不定期份额折算的风险提示公告</w:t>
            </w:r>
          </w:p>
        </w:tc>
        <w:tc>
          <w:tcPr>
            <w:tcW w:w="2520" w:type="dxa"/>
            <w:vAlign w:val="center"/>
          </w:tcPr>
          <w:p w:rsidR="00915372" w:rsidRDefault="00C36074">
            <w:r>
              <w:rPr>
                <w:color w:val="000000"/>
                <w:szCs w:val="21"/>
              </w:rPr>
              <w:t>上海证券报、基金管理人网站及中国证监会基金电子披露网站</w:t>
            </w:r>
          </w:p>
        </w:tc>
        <w:tc>
          <w:tcPr>
            <w:tcW w:w="1440" w:type="dxa"/>
            <w:vAlign w:val="center"/>
          </w:tcPr>
          <w:p w:rsidR="00915372" w:rsidRDefault="00C36074">
            <w:pPr>
              <w:jc w:val="center"/>
            </w:pPr>
            <w:r>
              <w:rPr>
                <w:color w:val="000000"/>
                <w:szCs w:val="21"/>
              </w:rPr>
              <w:t>2020-03-03</w:t>
            </w:r>
          </w:p>
        </w:tc>
      </w:tr>
      <w:tr w:rsidR="00915372">
        <w:tc>
          <w:tcPr>
            <w:tcW w:w="720" w:type="dxa"/>
            <w:vAlign w:val="center"/>
          </w:tcPr>
          <w:p w:rsidR="00915372" w:rsidRDefault="00C36074">
            <w:pPr>
              <w:jc w:val="center"/>
            </w:pPr>
            <w:r>
              <w:rPr>
                <w:color w:val="000000"/>
                <w:szCs w:val="21"/>
              </w:rPr>
              <w:t>8</w:t>
            </w:r>
          </w:p>
        </w:tc>
        <w:tc>
          <w:tcPr>
            <w:tcW w:w="4320" w:type="dxa"/>
            <w:vAlign w:val="center"/>
          </w:tcPr>
          <w:p w:rsidR="00915372" w:rsidRDefault="00C36074">
            <w:r>
              <w:rPr>
                <w:color w:val="000000"/>
                <w:szCs w:val="21"/>
              </w:rPr>
              <w:t>易方达军工指数分级证券投资基金可能发生不定期份额折算的风险提示公告</w:t>
            </w:r>
          </w:p>
        </w:tc>
        <w:tc>
          <w:tcPr>
            <w:tcW w:w="2520" w:type="dxa"/>
            <w:vAlign w:val="center"/>
          </w:tcPr>
          <w:p w:rsidR="00915372" w:rsidRDefault="00C36074">
            <w:r>
              <w:rPr>
                <w:color w:val="000000"/>
                <w:szCs w:val="21"/>
              </w:rPr>
              <w:t>上海证券报、基金管理人网站及中国证监会基金电子披露网站</w:t>
            </w:r>
          </w:p>
        </w:tc>
        <w:tc>
          <w:tcPr>
            <w:tcW w:w="1440" w:type="dxa"/>
            <w:vAlign w:val="center"/>
          </w:tcPr>
          <w:p w:rsidR="00915372" w:rsidRDefault="00C36074">
            <w:pPr>
              <w:jc w:val="center"/>
            </w:pPr>
            <w:r>
              <w:rPr>
                <w:color w:val="000000"/>
                <w:szCs w:val="21"/>
              </w:rPr>
              <w:t>2020-03-11</w:t>
            </w:r>
          </w:p>
        </w:tc>
      </w:tr>
      <w:tr w:rsidR="00915372">
        <w:tc>
          <w:tcPr>
            <w:tcW w:w="720" w:type="dxa"/>
            <w:vAlign w:val="center"/>
          </w:tcPr>
          <w:p w:rsidR="00915372" w:rsidRDefault="00C36074">
            <w:pPr>
              <w:jc w:val="center"/>
            </w:pPr>
            <w:r>
              <w:rPr>
                <w:color w:val="000000"/>
                <w:szCs w:val="21"/>
              </w:rPr>
              <w:t>9</w:t>
            </w:r>
          </w:p>
        </w:tc>
        <w:tc>
          <w:tcPr>
            <w:tcW w:w="4320" w:type="dxa"/>
            <w:vAlign w:val="center"/>
          </w:tcPr>
          <w:p w:rsidR="00915372" w:rsidRDefault="00C36074">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915372" w:rsidRDefault="00C36074">
            <w:r>
              <w:rPr>
                <w:color w:val="000000"/>
                <w:szCs w:val="21"/>
              </w:rPr>
              <w:t>上海证券报</w:t>
            </w:r>
          </w:p>
        </w:tc>
        <w:tc>
          <w:tcPr>
            <w:tcW w:w="1440" w:type="dxa"/>
            <w:vAlign w:val="center"/>
          </w:tcPr>
          <w:p w:rsidR="00915372" w:rsidRDefault="00C36074">
            <w:pPr>
              <w:jc w:val="center"/>
            </w:pPr>
            <w:r>
              <w:rPr>
                <w:color w:val="000000"/>
                <w:szCs w:val="21"/>
              </w:rPr>
              <w:t>2020-03-31</w:t>
            </w:r>
          </w:p>
        </w:tc>
      </w:tr>
      <w:tr w:rsidR="00915372">
        <w:tc>
          <w:tcPr>
            <w:tcW w:w="720" w:type="dxa"/>
            <w:vAlign w:val="center"/>
          </w:tcPr>
          <w:p w:rsidR="00915372" w:rsidRDefault="00C36074">
            <w:pPr>
              <w:jc w:val="center"/>
            </w:pPr>
            <w:r>
              <w:rPr>
                <w:color w:val="000000"/>
                <w:szCs w:val="21"/>
              </w:rPr>
              <w:t>10</w:t>
            </w:r>
          </w:p>
        </w:tc>
        <w:tc>
          <w:tcPr>
            <w:tcW w:w="4320" w:type="dxa"/>
            <w:vAlign w:val="center"/>
          </w:tcPr>
          <w:p w:rsidR="00915372" w:rsidRDefault="00C36074">
            <w:r>
              <w:rPr>
                <w:color w:val="000000"/>
                <w:szCs w:val="21"/>
              </w:rPr>
              <w:t>易方达基金管理有限公司关于提醒投资者及时提供或更新身份信息资料的公告</w:t>
            </w:r>
          </w:p>
        </w:tc>
        <w:tc>
          <w:tcPr>
            <w:tcW w:w="2520" w:type="dxa"/>
            <w:vAlign w:val="center"/>
          </w:tcPr>
          <w:p w:rsidR="00915372" w:rsidRDefault="00C36074">
            <w:r>
              <w:rPr>
                <w:color w:val="000000"/>
                <w:szCs w:val="21"/>
              </w:rPr>
              <w:t>上海证券报、基金管理人网站及中国证监会基金电子披露网站</w:t>
            </w:r>
          </w:p>
        </w:tc>
        <w:tc>
          <w:tcPr>
            <w:tcW w:w="1440" w:type="dxa"/>
            <w:vAlign w:val="center"/>
          </w:tcPr>
          <w:p w:rsidR="00915372" w:rsidRDefault="00C36074">
            <w:pPr>
              <w:jc w:val="center"/>
            </w:pPr>
            <w:r>
              <w:rPr>
                <w:color w:val="000000"/>
                <w:szCs w:val="21"/>
              </w:rPr>
              <w:t>2020-04-10</w:t>
            </w:r>
          </w:p>
        </w:tc>
      </w:tr>
      <w:tr w:rsidR="00915372">
        <w:tc>
          <w:tcPr>
            <w:tcW w:w="720" w:type="dxa"/>
            <w:vAlign w:val="center"/>
          </w:tcPr>
          <w:p w:rsidR="00915372" w:rsidRDefault="00C36074">
            <w:pPr>
              <w:jc w:val="center"/>
            </w:pPr>
            <w:r>
              <w:rPr>
                <w:color w:val="000000"/>
                <w:szCs w:val="21"/>
              </w:rPr>
              <w:t>11</w:t>
            </w:r>
          </w:p>
        </w:tc>
        <w:tc>
          <w:tcPr>
            <w:tcW w:w="4320" w:type="dxa"/>
            <w:vAlign w:val="center"/>
          </w:tcPr>
          <w:p w:rsidR="00915372" w:rsidRDefault="00C36074">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915372" w:rsidRDefault="00C36074">
            <w:r>
              <w:rPr>
                <w:color w:val="000000"/>
                <w:szCs w:val="21"/>
              </w:rPr>
              <w:t>上海证券报</w:t>
            </w:r>
          </w:p>
        </w:tc>
        <w:tc>
          <w:tcPr>
            <w:tcW w:w="1440" w:type="dxa"/>
            <w:vAlign w:val="center"/>
          </w:tcPr>
          <w:p w:rsidR="00915372" w:rsidRDefault="00C36074">
            <w:pPr>
              <w:jc w:val="center"/>
            </w:pPr>
            <w:r>
              <w:rPr>
                <w:color w:val="000000"/>
                <w:szCs w:val="21"/>
              </w:rPr>
              <w:t>2020-04-21</w:t>
            </w:r>
          </w:p>
        </w:tc>
      </w:tr>
      <w:tr w:rsidR="00915372">
        <w:tc>
          <w:tcPr>
            <w:tcW w:w="720" w:type="dxa"/>
            <w:vAlign w:val="center"/>
          </w:tcPr>
          <w:p w:rsidR="00915372" w:rsidRDefault="00C36074">
            <w:pPr>
              <w:jc w:val="center"/>
            </w:pPr>
            <w:r>
              <w:rPr>
                <w:color w:val="000000"/>
                <w:szCs w:val="21"/>
              </w:rPr>
              <w:t>12</w:t>
            </w:r>
          </w:p>
        </w:tc>
        <w:tc>
          <w:tcPr>
            <w:tcW w:w="4320" w:type="dxa"/>
            <w:vAlign w:val="center"/>
          </w:tcPr>
          <w:p w:rsidR="00915372" w:rsidRDefault="00C36074">
            <w:r>
              <w:rPr>
                <w:color w:val="000000"/>
                <w:szCs w:val="21"/>
              </w:rPr>
              <w:t>易方达军工指数分级证券投资基金可能发生不定期份额折算的风险提示公告</w:t>
            </w:r>
          </w:p>
        </w:tc>
        <w:tc>
          <w:tcPr>
            <w:tcW w:w="2520" w:type="dxa"/>
            <w:vAlign w:val="center"/>
          </w:tcPr>
          <w:p w:rsidR="00915372" w:rsidRDefault="00C36074">
            <w:r>
              <w:rPr>
                <w:color w:val="000000"/>
                <w:szCs w:val="21"/>
              </w:rPr>
              <w:t>上海证券报、基金管理人网站及中国证监会基金电子披露网站</w:t>
            </w:r>
          </w:p>
        </w:tc>
        <w:tc>
          <w:tcPr>
            <w:tcW w:w="1440" w:type="dxa"/>
            <w:vAlign w:val="center"/>
          </w:tcPr>
          <w:p w:rsidR="00915372" w:rsidRDefault="00C36074">
            <w:pPr>
              <w:jc w:val="center"/>
            </w:pPr>
            <w:r>
              <w:rPr>
                <w:color w:val="000000"/>
                <w:szCs w:val="21"/>
              </w:rPr>
              <w:t>2020-05-07</w:t>
            </w:r>
          </w:p>
        </w:tc>
      </w:tr>
      <w:tr w:rsidR="00915372">
        <w:tc>
          <w:tcPr>
            <w:tcW w:w="720" w:type="dxa"/>
            <w:vAlign w:val="center"/>
          </w:tcPr>
          <w:p w:rsidR="00915372" w:rsidRDefault="00C36074">
            <w:pPr>
              <w:jc w:val="center"/>
            </w:pPr>
            <w:r>
              <w:rPr>
                <w:color w:val="000000"/>
                <w:szCs w:val="21"/>
              </w:rPr>
              <w:t>13</w:t>
            </w:r>
          </w:p>
        </w:tc>
        <w:tc>
          <w:tcPr>
            <w:tcW w:w="4320" w:type="dxa"/>
            <w:vAlign w:val="center"/>
          </w:tcPr>
          <w:p w:rsidR="00915372" w:rsidRDefault="00C36074">
            <w:r>
              <w:rPr>
                <w:color w:val="000000"/>
                <w:szCs w:val="21"/>
              </w:rPr>
              <w:t>易方达军工指数分级证券投资基金可能发生不定期份额折算的风险提示公告</w:t>
            </w:r>
          </w:p>
        </w:tc>
        <w:tc>
          <w:tcPr>
            <w:tcW w:w="2520" w:type="dxa"/>
            <w:vAlign w:val="center"/>
          </w:tcPr>
          <w:p w:rsidR="00915372" w:rsidRDefault="00C36074">
            <w:r>
              <w:rPr>
                <w:color w:val="000000"/>
                <w:szCs w:val="21"/>
              </w:rPr>
              <w:t>上海证券报、基金管理人网站及中国证监会基金电子披露网站</w:t>
            </w:r>
          </w:p>
        </w:tc>
        <w:tc>
          <w:tcPr>
            <w:tcW w:w="1440" w:type="dxa"/>
            <w:vAlign w:val="center"/>
          </w:tcPr>
          <w:p w:rsidR="00915372" w:rsidRDefault="00C36074">
            <w:pPr>
              <w:jc w:val="center"/>
            </w:pPr>
            <w:r>
              <w:rPr>
                <w:color w:val="000000"/>
                <w:szCs w:val="21"/>
              </w:rPr>
              <w:t>2020-05-14</w:t>
            </w:r>
          </w:p>
        </w:tc>
      </w:tr>
      <w:tr w:rsidR="00915372">
        <w:tc>
          <w:tcPr>
            <w:tcW w:w="720" w:type="dxa"/>
            <w:vAlign w:val="center"/>
          </w:tcPr>
          <w:p w:rsidR="00915372" w:rsidRDefault="00C36074">
            <w:pPr>
              <w:jc w:val="center"/>
            </w:pPr>
            <w:r>
              <w:rPr>
                <w:color w:val="000000"/>
                <w:szCs w:val="21"/>
              </w:rPr>
              <w:t>14</w:t>
            </w:r>
          </w:p>
        </w:tc>
        <w:tc>
          <w:tcPr>
            <w:tcW w:w="4320" w:type="dxa"/>
            <w:vAlign w:val="center"/>
          </w:tcPr>
          <w:p w:rsidR="00915372" w:rsidRDefault="00C36074">
            <w:r>
              <w:rPr>
                <w:color w:val="000000"/>
                <w:szCs w:val="21"/>
              </w:rPr>
              <w:t>易方达军工指数分级证券投资基金可能发生不定期份额折算的风险提示公告</w:t>
            </w:r>
          </w:p>
        </w:tc>
        <w:tc>
          <w:tcPr>
            <w:tcW w:w="2520" w:type="dxa"/>
            <w:vAlign w:val="center"/>
          </w:tcPr>
          <w:p w:rsidR="00915372" w:rsidRDefault="00C36074">
            <w:r>
              <w:rPr>
                <w:color w:val="000000"/>
                <w:szCs w:val="21"/>
              </w:rPr>
              <w:t>上海证券报、基金管理人网站及中国证监会基金电子披露网站</w:t>
            </w:r>
          </w:p>
        </w:tc>
        <w:tc>
          <w:tcPr>
            <w:tcW w:w="1440" w:type="dxa"/>
            <w:vAlign w:val="center"/>
          </w:tcPr>
          <w:p w:rsidR="00915372" w:rsidRDefault="00C36074">
            <w:pPr>
              <w:jc w:val="center"/>
            </w:pPr>
            <w:r>
              <w:rPr>
                <w:color w:val="000000"/>
                <w:szCs w:val="21"/>
              </w:rPr>
              <w:t>2020-05-21</w:t>
            </w:r>
          </w:p>
        </w:tc>
      </w:tr>
      <w:tr w:rsidR="00915372">
        <w:tc>
          <w:tcPr>
            <w:tcW w:w="720" w:type="dxa"/>
            <w:vAlign w:val="center"/>
          </w:tcPr>
          <w:p w:rsidR="00915372" w:rsidRDefault="00C36074">
            <w:pPr>
              <w:jc w:val="center"/>
            </w:pPr>
            <w:r>
              <w:rPr>
                <w:color w:val="000000"/>
                <w:szCs w:val="21"/>
              </w:rPr>
              <w:t>15</w:t>
            </w:r>
          </w:p>
        </w:tc>
        <w:tc>
          <w:tcPr>
            <w:tcW w:w="4320" w:type="dxa"/>
            <w:vAlign w:val="center"/>
          </w:tcPr>
          <w:p w:rsidR="00915372" w:rsidRDefault="00C36074">
            <w:r>
              <w:rPr>
                <w:color w:val="000000"/>
                <w:szCs w:val="21"/>
              </w:rPr>
              <w:t>易方达军工指数分级证券投资基金可能发生不定期份额折算的风险提示公告</w:t>
            </w:r>
          </w:p>
        </w:tc>
        <w:tc>
          <w:tcPr>
            <w:tcW w:w="2520" w:type="dxa"/>
            <w:vAlign w:val="center"/>
          </w:tcPr>
          <w:p w:rsidR="00915372" w:rsidRDefault="00C36074">
            <w:r>
              <w:rPr>
                <w:color w:val="000000"/>
                <w:szCs w:val="21"/>
              </w:rPr>
              <w:t>上海证券报、基金管理人网站及中国证监会基金电子披露网站</w:t>
            </w:r>
          </w:p>
        </w:tc>
        <w:tc>
          <w:tcPr>
            <w:tcW w:w="1440" w:type="dxa"/>
            <w:vAlign w:val="center"/>
          </w:tcPr>
          <w:p w:rsidR="00915372" w:rsidRDefault="00C36074">
            <w:pPr>
              <w:jc w:val="center"/>
            </w:pPr>
            <w:r>
              <w:rPr>
                <w:color w:val="000000"/>
                <w:szCs w:val="21"/>
              </w:rPr>
              <w:t>2020-06-02</w:t>
            </w:r>
          </w:p>
        </w:tc>
      </w:tr>
      <w:tr w:rsidR="00915372">
        <w:tc>
          <w:tcPr>
            <w:tcW w:w="720" w:type="dxa"/>
            <w:vAlign w:val="center"/>
          </w:tcPr>
          <w:p w:rsidR="00915372" w:rsidRDefault="00C36074">
            <w:pPr>
              <w:jc w:val="center"/>
            </w:pPr>
            <w:r>
              <w:rPr>
                <w:color w:val="000000"/>
                <w:szCs w:val="21"/>
              </w:rPr>
              <w:t>16</w:t>
            </w:r>
          </w:p>
        </w:tc>
        <w:tc>
          <w:tcPr>
            <w:tcW w:w="4320" w:type="dxa"/>
            <w:vAlign w:val="center"/>
          </w:tcPr>
          <w:p w:rsidR="00915372" w:rsidRDefault="00C36074">
            <w:r>
              <w:rPr>
                <w:color w:val="000000"/>
                <w:szCs w:val="21"/>
              </w:rPr>
              <w:t>易方达基金管理有限公司关于暂停上海朝阳永续基金销售有限公司办理旗下基金相关销售业务的公告</w:t>
            </w:r>
          </w:p>
        </w:tc>
        <w:tc>
          <w:tcPr>
            <w:tcW w:w="2520" w:type="dxa"/>
            <w:vAlign w:val="center"/>
          </w:tcPr>
          <w:p w:rsidR="00915372" w:rsidRDefault="00C36074">
            <w:r>
              <w:rPr>
                <w:color w:val="000000"/>
                <w:szCs w:val="21"/>
              </w:rPr>
              <w:t>上海证券报、基金管理人网站及中国证监会基金电子披露网站</w:t>
            </w:r>
          </w:p>
        </w:tc>
        <w:tc>
          <w:tcPr>
            <w:tcW w:w="1440" w:type="dxa"/>
            <w:vAlign w:val="center"/>
          </w:tcPr>
          <w:p w:rsidR="00915372" w:rsidRDefault="00C36074">
            <w:pPr>
              <w:jc w:val="center"/>
            </w:pPr>
            <w:r>
              <w:rPr>
                <w:color w:val="000000"/>
                <w:szCs w:val="21"/>
              </w:rPr>
              <w:t>2020-06-03</w:t>
            </w:r>
          </w:p>
        </w:tc>
      </w:tr>
      <w:tr w:rsidR="00915372">
        <w:tc>
          <w:tcPr>
            <w:tcW w:w="720" w:type="dxa"/>
            <w:vAlign w:val="center"/>
          </w:tcPr>
          <w:p w:rsidR="00915372" w:rsidRDefault="00C36074">
            <w:pPr>
              <w:jc w:val="center"/>
            </w:pPr>
            <w:r>
              <w:rPr>
                <w:color w:val="000000"/>
                <w:szCs w:val="21"/>
              </w:rPr>
              <w:t>17</w:t>
            </w:r>
          </w:p>
        </w:tc>
        <w:tc>
          <w:tcPr>
            <w:tcW w:w="4320" w:type="dxa"/>
            <w:vAlign w:val="center"/>
          </w:tcPr>
          <w:p w:rsidR="00915372" w:rsidRDefault="00C36074">
            <w:r>
              <w:rPr>
                <w:color w:val="000000"/>
                <w:szCs w:val="21"/>
              </w:rPr>
              <w:t>易方达军工指数分级证券投资基金可能发生不定期份额折算的风险提示公告</w:t>
            </w:r>
          </w:p>
        </w:tc>
        <w:tc>
          <w:tcPr>
            <w:tcW w:w="2520" w:type="dxa"/>
            <w:vAlign w:val="center"/>
          </w:tcPr>
          <w:p w:rsidR="00915372" w:rsidRDefault="00C36074">
            <w:r>
              <w:rPr>
                <w:color w:val="000000"/>
                <w:szCs w:val="21"/>
              </w:rPr>
              <w:t>上海证券报、基金管理人网站及中国证监会基金电子披露网站</w:t>
            </w:r>
          </w:p>
        </w:tc>
        <w:tc>
          <w:tcPr>
            <w:tcW w:w="1440" w:type="dxa"/>
            <w:vAlign w:val="center"/>
          </w:tcPr>
          <w:p w:rsidR="00915372" w:rsidRDefault="00C36074">
            <w:pPr>
              <w:jc w:val="center"/>
            </w:pPr>
            <w:r>
              <w:rPr>
                <w:color w:val="000000"/>
                <w:szCs w:val="21"/>
              </w:rPr>
              <w:t>2020-06-18</w:t>
            </w:r>
          </w:p>
        </w:tc>
      </w:tr>
      <w:tr w:rsidR="00915372">
        <w:tc>
          <w:tcPr>
            <w:tcW w:w="720" w:type="dxa"/>
            <w:vAlign w:val="center"/>
          </w:tcPr>
          <w:p w:rsidR="00915372" w:rsidRDefault="00C36074">
            <w:pPr>
              <w:jc w:val="center"/>
            </w:pPr>
            <w:r>
              <w:rPr>
                <w:color w:val="000000"/>
                <w:szCs w:val="21"/>
              </w:rPr>
              <w:t>18</w:t>
            </w:r>
          </w:p>
        </w:tc>
        <w:tc>
          <w:tcPr>
            <w:tcW w:w="4320" w:type="dxa"/>
            <w:vAlign w:val="center"/>
          </w:tcPr>
          <w:p w:rsidR="00915372" w:rsidRDefault="00C36074">
            <w:r>
              <w:rPr>
                <w:color w:val="000000"/>
                <w:szCs w:val="21"/>
              </w:rPr>
              <w:t>易方达基金管理有限公司高级管理人员变更公告</w:t>
            </w:r>
          </w:p>
        </w:tc>
        <w:tc>
          <w:tcPr>
            <w:tcW w:w="2520" w:type="dxa"/>
            <w:vAlign w:val="center"/>
          </w:tcPr>
          <w:p w:rsidR="00915372" w:rsidRDefault="00C36074">
            <w:r>
              <w:rPr>
                <w:color w:val="000000"/>
                <w:szCs w:val="21"/>
              </w:rPr>
              <w:t>上海证券报、基金管理人网站及中国证监会基金电子披露网站</w:t>
            </w:r>
          </w:p>
        </w:tc>
        <w:tc>
          <w:tcPr>
            <w:tcW w:w="1440" w:type="dxa"/>
            <w:vAlign w:val="center"/>
          </w:tcPr>
          <w:p w:rsidR="00915372" w:rsidRDefault="00C36074">
            <w:pPr>
              <w:jc w:val="center"/>
            </w:pPr>
            <w:r>
              <w:rPr>
                <w:color w:val="000000"/>
                <w:szCs w:val="21"/>
              </w:rPr>
              <w:t>2020-06-22</w:t>
            </w:r>
          </w:p>
        </w:tc>
      </w:tr>
      <w:tr w:rsidR="00915372">
        <w:tc>
          <w:tcPr>
            <w:tcW w:w="720" w:type="dxa"/>
            <w:vAlign w:val="center"/>
          </w:tcPr>
          <w:p w:rsidR="00915372" w:rsidRDefault="00C36074">
            <w:pPr>
              <w:jc w:val="center"/>
            </w:pPr>
            <w:r>
              <w:rPr>
                <w:color w:val="000000"/>
                <w:szCs w:val="21"/>
              </w:rPr>
              <w:t>19</w:t>
            </w:r>
          </w:p>
        </w:tc>
        <w:tc>
          <w:tcPr>
            <w:tcW w:w="4320" w:type="dxa"/>
            <w:vAlign w:val="center"/>
          </w:tcPr>
          <w:p w:rsidR="00915372" w:rsidRDefault="00C36074">
            <w:r>
              <w:rPr>
                <w:color w:val="000000"/>
                <w:szCs w:val="21"/>
              </w:rPr>
              <w:t>易方达军工指数分级证券投资基金可能发生不定期份额折算的风险提示公告</w:t>
            </w:r>
          </w:p>
        </w:tc>
        <w:tc>
          <w:tcPr>
            <w:tcW w:w="2520" w:type="dxa"/>
            <w:vAlign w:val="center"/>
          </w:tcPr>
          <w:p w:rsidR="00915372" w:rsidRDefault="00C36074">
            <w:r>
              <w:rPr>
                <w:color w:val="000000"/>
                <w:szCs w:val="21"/>
              </w:rPr>
              <w:t>上海证券报、基金管理人网站及中国证监会基金电子披露网站</w:t>
            </w:r>
          </w:p>
        </w:tc>
        <w:tc>
          <w:tcPr>
            <w:tcW w:w="1440" w:type="dxa"/>
            <w:vAlign w:val="center"/>
          </w:tcPr>
          <w:p w:rsidR="00915372" w:rsidRDefault="00C36074">
            <w:pPr>
              <w:jc w:val="center"/>
            </w:pPr>
            <w:r>
              <w:rPr>
                <w:color w:val="000000"/>
                <w:szCs w:val="21"/>
              </w:rPr>
              <w:t>2020-06-23</w:t>
            </w:r>
          </w:p>
        </w:tc>
      </w:tr>
      <w:tr w:rsidR="00915372">
        <w:tc>
          <w:tcPr>
            <w:tcW w:w="720" w:type="dxa"/>
            <w:vAlign w:val="center"/>
          </w:tcPr>
          <w:p w:rsidR="00915372" w:rsidRDefault="00C36074">
            <w:pPr>
              <w:jc w:val="center"/>
            </w:pPr>
            <w:r>
              <w:rPr>
                <w:color w:val="000000"/>
                <w:szCs w:val="21"/>
              </w:rPr>
              <w:t>20</w:t>
            </w:r>
          </w:p>
        </w:tc>
        <w:tc>
          <w:tcPr>
            <w:tcW w:w="4320" w:type="dxa"/>
            <w:vAlign w:val="center"/>
          </w:tcPr>
          <w:p w:rsidR="00915372" w:rsidRDefault="00C36074">
            <w:r>
              <w:rPr>
                <w:color w:val="000000"/>
                <w:szCs w:val="21"/>
              </w:rPr>
              <w:t>关于易方达军工指数分级证券投资基金办理定期份额折算业务的提示性公告</w:t>
            </w:r>
          </w:p>
        </w:tc>
        <w:tc>
          <w:tcPr>
            <w:tcW w:w="2520" w:type="dxa"/>
            <w:vAlign w:val="center"/>
          </w:tcPr>
          <w:p w:rsidR="00915372" w:rsidRDefault="00C36074">
            <w:r>
              <w:rPr>
                <w:color w:val="000000"/>
                <w:szCs w:val="21"/>
              </w:rPr>
              <w:t>上海证券报、基金管理人网站及中国证监会基金电子披露网站</w:t>
            </w:r>
          </w:p>
        </w:tc>
        <w:tc>
          <w:tcPr>
            <w:tcW w:w="1440" w:type="dxa"/>
            <w:vAlign w:val="center"/>
          </w:tcPr>
          <w:p w:rsidR="00915372" w:rsidRDefault="00C36074">
            <w:pPr>
              <w:jc w:val="center"/>
            </w:pPr>
            <w:r>
              <w:rPr>
                <w:color w:val="000000"/>
                <w:szCs w:val="21"/>
              </w:rPr>
              <w:t>2020-06-30</w:t>
            </w:r>
          </w:p>
        </w:tc>
      </w:tr>
      <w:tr w:rsidR="00915372">
        <w:tc>
          <w:tcPr>
            <w:tcW w:w="720" w:type="dxa"/>
            <w:vAlign w:val="center"/>
          </w:tcPr>
          <w:p w:rsidR="00915372" w:rsidRDefault="00C36074">
            <w:pPr>
              <w:jc w:val="center"/>
            </w:pPr>
            <w:r>
              <w:rPr>
                <w:color w:val="000000"/>
                <w:szCs w:val="21"/>
              </w:rPr>
              <w:t>21</w:t>
            </w:r>
          </w:p>
        </w:tc>
        <w:tc>
          <w:tcPr>
            <w:tcW w:w="4320" w:type="dxa"/>
            <w:vAlign w:val="center"/>
          </w:tcPr>
          <w:p w:rsidR="00915372" w:rsidRDefault="00C36074">
            <w:r>
              <w:rPr>
                <w:color w:val="000000"/>
                <w:szCs w:val="21"/>
              </w:rPr>
              <w:t>易方达军工指数分级证券投资基金可能发生不定期份额折算的风险提示公告</w:t>
            </w:r>
          </w:p>
        </w:tc>
        <w:tc>
          <w:tcPr>
            <w:tcW w:w="2520" w:type="dxa"/>
            <w:vAlign w:val="center"/>
          </w:tcPr>
          <w:p w:rsidR="00915372" w:rsidRDefault="00C36074">
            <w:r>
              <w:rPr>
                <w:color w:val="000000"/>
                <w:szCs w:val="21"/>
              </w:rPr>
              <w:t>上海证券报、基金管理人网站及中国证监会基金电子披露网站</w:t>
            </w:r>
          </w:p>
        </w:tc>
        <w:tc>
          <w:tcPr>
            <w:tcW w:w="1440" w:type="dxa"/>
            <w:vAlign w:val="center"/>
          </w:tcPr>
          <w:p w:rsidR="00915372" w:rsidRDefault="00C36074">
            <w:pPr>
              <w:jc w:val="center"/>
            </w:pPr>
            <w:r>
              <w:rPr>
                <w:color w:val="000000"/>
                <w:szCs w:val="21"/>
              </w:rPr>
              <w:t>2020-06-30</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52" w:name="_Toc374542177"/>
      <w:bookmarkStart w:id="153" w:name="_Toc48664446"/>
      <w:r w:rsidRPr="005F1BBF">
        <w:rPr>
          <w:rFonts w:ascii="Times New Roman" w:hAnsi="Times New Roman"/>
          <w:bCs/>
          <w:color w:val="000000"/>
          <w:sz w:val="21"/>
          <w:szCs w:val="21"/>
        </w:rPr>
        <w:t>11</w:t>
      </w:r>
      <w:r w:rsidRPr="005F1BBF">
        <w:rPr>
          <w:rFonts w:ascii="Times New Roman" w:hAnsi="Times New Roman"/>
          <w:bCs/>
          <w:color w:val="000000"/>
          <w:sz w:val="21"/>
          <w:szCs w:val="21"/>
        </w:rPr>
        <w:t>影响投资者决策的其他重要信息</w:t>
      </w:r>
      <w:bookmarkEnd w:id="152"/>
      <w:bookmarkEnd w:id="153"/>
    </w:p>
    <w:p w:rsidR="0019030C" w:rsidRPr="00BE526D" w:rsidRDefault="0019030C" w:rsidP="00B53380">
      <w:pPr>
        <w:pStyle w:val="20"/>
        <w:tabs>
          <w:tab w:val="num" w:pos="927"/>
        </w:tabs>
        <w:spacing w:beforeLines="100" w:before="312" w:afterLines="100" w:after="312"/>
        <w:ind w:left="927" w:hanging="567"/>
        <w:rPr>
          <w:rFonts w:ascii="宋体" w:hAnsi="宋体" w:cs="Arial"/>
          <w:color w:val="000000"/>
          <w:sz w:val="21"/>
          <w:szCs w:val="21"/>
        </w:rPr>
      </w:pPr>
      <w:bookmarkStart w:id="154" w:name="_Toc48664447"/>
      <w:r w:rsidRPr="00BE526D">
        <w:rPr>
          <w:rFonts w:ascii="宋体" w:hAnsi="宋体" w:cs="Arial"/>
          <w:color w:val="000000"/>
          <w:sz w:val="21"/>
          <w:szCs w:val="21"/>
        </w:rPr>
        <w:t>11.1 影响投资者决策的其他重要信息</w:t>
      </w:r>
      <w:bookmarkEnd w:id="154"/>
    </w:p>
    <w:p w:rsidR="00F516C9" w:rsidRPr="00885C59" w:rsidRDefault="0019030C" w:rsidP="00482DCE">
      <w:pPr>
        <w:tabs>
          <w:tab w:val="left" w:pos="426"/>
        </w:tabs>
        <w:spacing w:line="360" w:lineRule="auto"/>
        <w:ind w:firstLineChars="200" w:firstLine="420"/>
        <w:rPr>
          <w:kern w:val="0"/>
          <w:szCs w:val="21"/>
        </w:rPr>
      </w:pPr>
      <w:r w:rsidRPr="00C32195">
        <w:rPr>
          <w:color w:val="000000" w:themeColor="text1"/>
          <w:szCs w:val="21"/>
        </w:rPr>
        <w:t>根据中国人民银行、中国银行保险监督管理委员会、中国证券监督管理委员会、国家外汇管理局联合发布的《关于规范金融机构资产管理业务的指导意见》，本基金将在</w:t>
      </w:r>
      <w:r w:rsidRPr="00C32195">
        <w:rPr>
          <w:color w:val="000000" w:themeColor="text1"/>
          <w:szCs w:val="21"/>
        </w:rPr>
        <w:t>2020</w:t>
      </w:r>
      <w:r w:rsidRPr="00C32195">
        <w:rPr>
          <w:color w:val="000000" w:themeColor="text1"/>
          <w:szCs w:val="21"/>
        </w:rPr>
        <w:t>年底前完成规范整改，请投资者理性投资并关注基金管理人届时发布的相关公告。</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55" w:name="_Toc225500055"/>
      <w:bookmarkStart w:id="156" w:name="_Toc374542178"/>
      <w:bookmarkStart w:id="157" w:name="_Toc48664448"/>
      <w:r w:rsidRPr="005F1BBF">
        <w:rPr>
          <w:rFonts w:ascii="Times New Roman" w:hAnsi="Times New Roman"/>
          <w:bCs/>
          <w:color w:val="000000"/>
          <w:sz w:val="21"/>
          <w:szCs w:val="21"/>
        </w:rPr>
        <w:t>12</w:t>
      </w:r>
      <w:r w:rsidRPr="005F1BBF">
        <w:rPr>
          <w:rFonts w:ascii="Times New Roman" w:hAnsi="Times New Roman"/>
          <w:bCs/>
          <w:color w:val="000000"/>
          <w:sz w:val="21"/>
          <w:szCs w:val="21"/>
        </w:rPr>
        <w:t>备查文件目录</w:t>
      </w:r>
      <w:bookmarkEnd w:id="155"/>
      <w:bookmarkEnd w:id="156"/>
      <w:bookmarkEnd w:id="15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58" w:name="_Toc374542179"/>
      <w:bookmarkStart w:id="159" w:name="_Toc48664449"/>
      <w:r w:rsidRPr="00885C59">
        <w:rPr>
          <w:rFonts w:ascii="Times New Roman" w:hAnsi="Times New Roman"/>
          <w:kern w:val="0"/>
          <w:sz w:val="21"/>
          <w:szCs w:val="21"/>
        </w:rPr>
        <w:t>12.1</w:t>
      </w:r>
      <w:r w:rsidRPr="00885C59">
        <w:rPr>
          <w:rFonts w:ascii="Times New Roman" w:hAnsi="Times New Roman" w:hint="eastAsia"/>
          <w:kern w:val="0"/>
          <w:sz w:val="21"/>
          <w:szCs w:val="21"/>
        </w:rPr>
        <w:t>备查文件目录</w:t>
      </w:r>
      <w:bookmarkEnd w:id="158"/>
      <w:bookmarkEnd w:id="159"/>
    </w:p>
    <w:p w:rsidR="00915372" w:rsidRDefault="00C36074">
      <w:pPr>
        <w:tabs>
          <w:tab w:val="left" w:pos="426"/>
        </w:tabs>
        <w:spacing w:line="360" w:lineRule="auto"/>
        <w:ind w:firstLineChars="200" w:firstLine="420"/>
        <w:rPr>
          <w:color w:val="000000"/>
          <w:szCs w:val="21"/>
        </w:rPr>
      </w:pPr>
      <w:r>
        <w:rPr>
          <w:color w:val="000000"/>
          <w:szCs w:val="21"/>
        </w:rPr>
        <w:t>1.</w:t>
      </w:r>
      <w:r>
        <w:rPr>
          <w:color w:val="000000"/>
          <w:szCs w:val="21"/>
        </w:rPr>
        <w:t>中国证监会准予易方达军工指数分级证券投资基金募集注册的文件；</w:t>
      </w:r>
    </w:p>
    <w:p w:rsidR="00915372" w:rsidRDefault="00C36074">
      <w:pPr>
        <w:tabs>
          <w:tab w:val="left" w:pos="426"/>
        </w:tabs>
        <w:spacing w:line="360" w:lineRule="auto"/>
        <w:ind w:firstLineChars="200" w:firstLine="420"/>
        <w:rPr>
          <w:color w:val="000000"/>
          <w:szCs w:val="21"/>
        </w:rPr>
      </w:pPr>
      <w:r>
        <w:rPr>
          <w:color w:val="000000"/>
          <w:szCs w:val="21"/>
        </w:rPr>
        <w:t>2.</w:t>
      </w:r>
      <w:r>
        <w:rPr>
          <w:color w:val="000000"/>
          <w:szCs w:val="21"/>
        </w:rPr>
        <w:t>《易方达军工指数分级证券投资基金基金合同》；</w:t>
      </w:r>
    </w:p>
    <w:p w:rsidR="00915372" w:rsidRDefault="00C36074">
      <w:pPr>
        <w:tabs>
          <w:tab w:val="left" w:pos="426"/>
        </w:tabs>
        <w:spacing w:line="360" w:lineRule="auto"/>
        <w:ind w:firstLineChars="200" w:firstLine="420"/>
        <w:rPr>
          <w:color w:val="000000"/>
          <w:szCs w:val="21"/>
        </w:rPr>
      </w:pPr>
      <w:r>
        <w:rPr>
          <w:color w:val="000000"/>
          <w:szCs w:val="21"/>
        </w:rPr>
        <w:t>3.</w:t>
      </w:r>
      <w:r>
        <w:rPr>
          <w:color w:val="000000"/>
          <w:szCs w:val="21"/>
        </w:rPr>
        <w:t>《易方达军工指数分级证券投资基金托管协议》；</w:t>
      </w:r>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4.</w:t>
      </w:r>
      <w:r w:rsidRPr="00482DCE">
        <w:rPr>
          <w:color w:val="000000"/>
          <w:szCs w:val="21"/>
        </w:rPr>
        <w:t>基金管理人业务资格批件和营业执照。</w:t>
      </w:r>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60" w:name="_Toc374542180"/>
      <w:bookmarkStart w:id="161" w:name="_Toc48664450"/>
      <w:r w:rsidRPr="00885C59">
        <w:rPr>
          <w:rFonts w:ascii="Times New Roman" w:hAnsi="Times New Roman"/>
          <w:kern w:val="0"/>
          <w:sz w:val="21"/>
          <w:szCs w:val="21"/>
        </w:rPr>
        <w:t>12</w:t>
      </w:r>
      <w:r w:rsidRPr="00505608">
        <w:rPr>
          <w:rFonts w:ascii="Times New Roman" w:hAnsi="Times New Roman"/>
          <w:kern w:val="0"/>
          <w:sz w:val="21"/>
          <w:szCs w:val="21"/>
        </w:rPr>
        <w:t>.2</w:t>
      </w:r>
      <w:r w:rsidRPr="00505608">
        <w:rPr>
          <w:rFonts w:ascii="Times New Roman" w:hAnsi="Times New Roman" w:hint="eastAsia"/>
          <w:kern w:val="0"/>
          <w:sz w:val="21"/>
          <w:szCs w:val="21"/>
        </w:rPr>
        <w:t>存放地点</w:t>
      </w:r>
      <w:bookmarkEnd w:id="160"/>
      <w:bookmarkEnd w:id="161"/>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广州市天河区珠江新城珠江东路</w:t>
      </w:r>
      <w:r w:rsidRPr="00482DCE">
        <w:rPr>
          <w:color w:val="000000"/>
          <w:szCs w:val="21"/>
        </w:rPr>
        <w:t>30</w:t>
      </w:r>
      <w:r w:rsidRPr="00482DCE">
        <w:rPr>
          <w:color w:val="000000"/>
          <w:szCs w:val="21"/>
        </w:rPr>
        <w:t>号广州银行大厦</w:t>
      </w:r>
      <w:r w:rsidRPr="00482DCE">
        <w:rPr>
          <w:color w:val="000000"/>
          <w:szCs w:val="21"/>
        </w:rPr>
        <w:t>40-43</w:t>
      </w:r>
      <w:r w:rsidRPr="00482DCE">
        <w:rPr>
          <w:color w:val="000000"/>
          <w:szCs w:val="21"/>
        </w:rPr>
        <w:t>楼。</w:t>
      </w:r>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62" w:name="_Toc374542181"/>
      <w:bookmarkStart w:id="163" w:name="_Toc48664451"/>
      <w:r w:rsidRPr="00885C59">
        <w:rPr>
          <w:rFonts w:ascii="Times New Roman" w:hAnsi="Times New Roman"/>
          <w:kern w:val="0"/>
          <w:sz w:val="21"/>
          <w:szCs w:val="21"/>
        </w:rPr>
        <w:t>12</w:t>
      </w:r>
      <w:r w:rsidRPr="00505608">
        <w:rPr>
          <w:rFonts w:ascii="Times New Roman" w:hAnsi="Times New Roman"/>
          <w:kern w:val="0"/>
          <w:sz w:val="21"/>
          <w:szCs w:val="21"/>
        </w:rPr>
        <w:t>.3</w:t>
      </w:r>
      <w:r w:rsidRPr="00505608">
        <w:rPr>
          <w:rFonts w:ascii="Times New Roman" w:hAnsi="Times New Roman" w:hint="eastAsia"/>
          <w:kern w:val="0"/>
          <w:sz w:val="21"/>
          <w:szCs w:val="21"/>
        </w:rPr>
        <w:t>查阅方式</w:t>
      </w:r>
      <w:bookmarkEnd w:id="162"/>
      <w:bookmarkEnd w:id="163"/>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投资者可在营业时间免费查阅，也可按工本费购买复印件。</w:t>
      </w:r>
    </w:p>
    <w:p w:rsidR="00F516C9" w:rsidRPr="00885C59" w:rsidRDefault="00F516C9" w:rsidP="00FB519A">
      <w:pPr>
        <w:spacing w:line="360" w:lineRule="auto"/>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Pr="00885C59" w:rsidRDefault="00F516C9" w:rsidP="00B05BD7">
      <w:pPr>
        <w:ind w:left="839"/>
        <w:jc w:val="right"/>
        <w:rPr>
          <w:b/>
          <w:bCs/>
          <w:szCs w:val="21"/>
        </w:rPr>
      </w:pPr>
      <w:r w:rsidRPr="00885C59">
        <w:rPr>
          <w:b/>
          <w:bCs/>
          <w:szCs w:val="21"/>
        </w:rPr>
        <w:t>易方达基金管理有限公司</w:t>
      </w:r>
    </w:p>
    <w:p w:rsidR="00F516C9" w:rsidRPr="00885C59" w:rsidRDefault="00F516C9" w:rsidP="00B05BD7">
      <w:pPr>
        <w:ind w:left="839"/>
        <w:jc w:val="right"/>
        <w:rPr>
          <w:b/>
          <w:bCs/>
          <w:szCs w:val="21"/>
        </w:rPr>
      </w:pPr>
      <w:r w:rsidRPr="00885C59">
        <w:rPr>
          <w:b/>
          <w:bCs/>
          <w:szCs w:val="21"/>
        </w:rPr>
        <w:t>二〇二〇年八月二十八日</w:t>
      </w:r>
      <w:bookmarkEnd w:id="0"/>
    </w:p>
    <w:sectPr w:rsidR="00F516C9" w:rsidRPr="00885C59" w:rsidSect="00937AC9">
      <w:footerReference w:type="even" r:id="rId9"/>
      <w:footerReference w:type="default" r:id="rId10"/>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924" w:rsidRDefault="00225924">
      <w:r>
        <w:separator/>
      </w:r>
    </w:p>
  </w:endnote>
  <w:endnote w:type="continuationSeparator" w:id="0">
    <w:p w:rsidR="00225924" w:rsidRDefault="0022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Default="00361F57"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61F57" w:rsidRDefault="00361F57"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Default="00361F57"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243E7D">
      <w:rPr>
        <w:noProof/>
        <w:kern w:val="0"/>
        <w:szCs w:val="21"/>
      </w:rPr>
      <w:t>49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243E7D">
      <w:rPr>
        <w:noProof/>
        <w:kern w:val="0"/>
        <w:szCs w:val="21"/>
      </w:rPr>
      <w:t>49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924" w:rsidRDefault="00225924">
      <w:r>
        <w:separator/>
      </w:r>
    </w:p>
  </w:footnote>
  <w:footnote w:type="continuationSeparator" w:id="0">
    <w:p w:rsidR="00225924" w:rsidRDefault="00225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Pr="00762EA9" w:rsidRDefault="00361F57" w:rsidP="002243A3">
    <w:pPr>
      <w:pStyle w:val="a9"/>
      <w:pBdr>
        <w:bottom w:val="single" w:sz="6" w:space="0" w:color="auto"/>
      </w:pBdr>
      <w:jc w:val="right"/>
    </w:pPr>
    <w:r w:rsidRPr="00762EA9">
      <w:t>易方达军工指数分级证券投资基金</w:t>
    </w:r>
    <w:r w:rsidRPr="00762EA9">
      <w:t>2020</w:t>
    </w:r>
    <w:r w:rsidRPr="00762EA9">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C23"/>
    <w:rsid w:val="00000EBD"/>
    <w:rsid w:val="000019B6"/>
    <w:rsid w:val="00001B39"/>
    <w:rsid w:val="00002644"/>
    <w:rsid w:val="00003577"/>
    <w:rsid w:val="00003C9C"/>
    <w:rsid w:val="0000403B"/>
    <w:rsid w:val="00004337"/>
    <w:rsid w:val="00005172"/>
    <w:rsid w:val="0000551D"/>
    <w:rsid w:val="00005911"/>
    <w:rsid w:val="00005CFC"/>
    <w:rsid w:val="00005F65"/>
    <w:rsid w:val="000102A7"/>
    <w:rsid w:val="00010918"/>
    <w:rsid w:val="00010A83"/>
    <w:rsid w:val="00010A8E"/>
    <w:rsid w:val="00010AC3"/>
    <w:rsid w:val="00010C1F"/>
    <w:rsid w:val="00010C2A"/>
    <w:rsid w:val="00010F11"/>
    <w:rsid w:val="00011081"/>
    <w:rsid w:val="00011EB5"/>
    <w:rsid w:val="0001280C"/>
    <w:rsid w:val="00013CAE"/>
    <w:rsid w:val="000162AF"/>
    <w:rsid w:val="00017581"/>
    <w:rsid w:val="0001767C"/>
    <w:rsid w:val="00020583"/>
    <w:rsid w:val="0002154E"/>
    <w:rsid w:val="00021813"/>
    <w:rsid w:val="00021DD4"/>
    <w:rsid w:val="000221FE"/>
    <w:rsid w:val="00022C2A"/>
    <w:rsid w:val="00023BE7"/>
    <w:rsid w:val="0002453B"/>
    <w:rsid w:val="00024C15"/>
    <w:rsid w:val="00024C62"/>
    <w:rsid w:val="00024CA0"/>
    <w:rsid w:val="0002560C"/>
    <w:rsid w:val="00025995"/>
    <w:rsid w:val="0002653A"/>
    <w:rsid w:val="000270D0"/>
    <w:rsid w:val="000274FE"/>
    <w:rsid w:val="000276C9"/>
    <w:rsid w:val="000321FB"/>
    <w:rsid w:val="0003228A"/>
    <w:rsid w:val="000322D5"/>
    <w:rsid w:val="0003271C"/>
    <w:rsid w:val="00032ADD"/>
    <w:rsid w:val="00032FE1"/>
    <w:rsid w:val="00033104"/>
    <w:rsid w:val="000331A9"/>
    <w:rsid w:val="000331EA"/>
    <w:rsid w:val="000335CE"/>
    <w:rsid w:val="00033EC1"/>
    <w:rsid w:val="00034049"/>
    <w:rsid w:val="00034BA5"/>
    <w:rsid w:val="000358FE"/>
    <w:rsid w:val="00035B5A"/>
    <w:rsid w:val="00037267"/>
    <w:rsid w:val="000378BC"/>
    <w:rsid w:val="00037CF2"/>
    <w:rsid w:val="00037FCF"/>
    <w:rsid w:val="000411CA"/>
    <w:rsid w:val="000415E6"/>
    <w:rsid w:val="00041BC8"/>
    <w:rsid w:val="00041F20"/>
    <w:rsid w:val="000421B8"/>
    <w:rsid w:val="00042656"/>
    <w:rsid w:val="000429DF"/>
    <w:rsid w:val="00042AAD"/>
    <w:rsid w:val="000430CA"/>
    <w:rsid w:val="0004381B"/>
    <w:rsid w:val="00043ABF"/>
    <w:rsid w:val="00044158"/>
    <w:rsid w:val="00044264"/>
    <w:rsid w:val="000445E4"/>
    <w:rsid w:val="0004635E"/>
    <w:rsid w:val="000471B4"/>
    <w:rsid w:val="00050260"/>
    <w:rsid w:val="000505F9"/>
    <w:rsid w:val="00050D1A"/>
    <w:rsid w:val="00050DE0"/>
    <w:rsid w:val="000510AB"/>
    <w:rsid w:val="000514E0"/>
    <w:rsid w:val="00053091"/>
    <w:rsid w:val="0005346A"/>
    <w:rsid w:val="000534CD"/>
    <w:rsid w:val="00053EED"/>
    <w:rsid w:val="0005448A"/>
    <w:rsid w:val="00055AF1"/>
    <w:rsid w:val="000573B5"/>
    <w:rsid w:val="00060597"/>
    <w:rsid w:val="000605EF"/>
    <w:rsid w:val="00060A2C"/>
    <w:rsid w:val="00060CB4"/>
    <w:rsid w:val="00061167"/>
    <w:rsid w:val="000615A2"/>
    <w:rsid w:val="00062997"/>
    <w:rsid w:val="00062AC1"/>
    <w:rsid w:val="00063554"/>
    <w:rsid w:val="00063D34"/>
    <w:rsid w:val="0006475F"/>
    <w:rsid w:val="00064AE3"/>
    <w:rsid w:val="00064FC8"/>
    <w:rsid w:val="000661D1"/>
    <w:rsid w:val="000661FC"/>
    <w:rsid w:val="00066524"/>
    <w:rsid w:val="000671A3"/>
    <w:rsid w:val="00067850"/>
    <w:rsid w:val="000704B9"/>
    <w:rsid w:val="00070CD1"/>
    <w:rsid w:val="00071022"/>
    <w:rsid w:val="0007171B"/>
    <w:rsid w:val="000717A1"/>
    <w:rsid w:val="0007211A"/>
    <w:rsid w:val="00072DE0"/>
    <w:rsid w:val="00073DB1"/>
    <w:rsid w:val="00073F2F"/>
    <w:rsid w:val="00073F87"/>
    <w:rsid w:val="00076397"/>
    <w:rsid w:val="000764CB"/>
    <w:rsid w:val="00076CC5"/>
    <w:rsid w:val="000801D6"/>
    <w:rsid w:val="000801F4"/>
    <w:rsid w:val="00080423"/>
    <w:rsid w:val="00080451"/>
    <w:rsid w:val="0008141B"/>
    <w:rsid w:val="00081A3D"/>
    <w:rsid w:val="00081D05"/>
    <w:rsid w:val="0008226A"/>
    <w:rsid w:val="00082F76"/>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166"/>
    <w:rsid w:val="000917D5"/>
    <w:rsid w:val="000919B7"/>
    <w:rsid w:val="00094876"/>
    <w:rsid w:val="000951F7"/>
    <w:rsid w:val="000957D9"/>
    <w:rsid w:val="00095912"/>
    <w:rsid w:val="00095CE0"/>
    <w:rsid w:val="00096933"/>
    <w:rsid w:val="00096995"/>
    <w:rsid w:val="00096B18"/>
    <w:rsid w:val="00097230"/>
    <w:rsid w:val="00097ED0"/>
    <w:rsid w:val="000A074D"/>
    <w:rsid w:val="000A13A2"/>
    <w:rsid w:val="000A1448"/>
    <w:rsid w:val="000A14B6"/>
    <w:rsid w:val="000A1BD6"/>
    <w:rsid w:val="000A1BFB"/>
    <w:rsid w:val="000A1D5F"/>
    <w:rsid w:val="000A2F63"/>
    <w:rsid w:val="000A3022"/>
    <w:rsid w:val="000A38DE"/>
    <w:rsid w:val="000A3F16"/>
    <w:rsid w:val="000A457E"/>
    <w:rsid w:val="000A4672"/>
    <w:rsid w:val="000A4FEF"/>
    <w:rsid w:val="000A53FD"/>
    <w:rsid w:val="000A549A"/>
    <w:rsid w:val="000A578A"/>
    <w:rsid w:val="000A60A2"/>
    <w:rsid w:val="000A6118"/>
    <w:rsid w:val="000A72F2"/>
    <w:rsid w:val="000B0169"/>
    <w:rsid w:val="000B0C56"/>
    <w:rsid w:val="000B0E46"/>
    <w:rsid w:val="000B24DD"/>
    <w:rsid w:val="000B2B57"/>
    <w:rsid w:val="000B2C8D"/>
    <w:rsid w:val="000B36CC"/>
    <w:rsid w:val="000B3E43"/>
    <w:rsid w:val="000B417C"/>
    <w:rsid w:val="000B4365"/>
    <w:rsid w:val="000B4C18"/>
    <w:rsid w:val="000B4F79"/>
    <w:rsid w:val="000B583F"/>
    <w:rsid w:val="000B5CC0"/>
    <w:rsid w:val="000B5D02"/>
    <w:rsid w:val="000B61BA"/>
    <w:rsid w:val="000C01F9"/>
    <w:rsid w:val="000C05AB"/>
    <w:rsid w:val="000C0871"/>
    <w:rsid w:val="000C0CA5"/>
    <w:rsid w:val="000C0F55"/>
    <w:rsid w:val="000C127D"/>
    <w:rsid w:val="000C15BE"/>
    <w:rsid w:val="000C1723"/>
    <w:rsid w:val="000C1B20"/>
    <w:rsid w:val="000C224F"/>
    <w:rsid w:val="000C2E80"/>
    <w:rsid w:val="000C3FD9"/>
    <w:rsid w:val="000C4107"/>
    <w:rsid w:val="000C45E7"/>
    <w:rsid w:val="000C45F5"/>
    <w:rsid w:val="000C5E98"/>
    <w:rsid w:val="000C608E"/>
    <w:rsid w:val="000C698D"/>
    <w:rsid w:val="000C705C"/>
    <w:rsid w:val="000C7AE4"/>
    <w:rsid w:val="000D01F4"/>
    <w:rsid w:val="000D0B89"/>
    <w:rsid w:val="000D1519"/>
    <w:rsid w:val="000D3145"/>
    <w:rsid w:val="000D36D1"/>
    <w:rsid w:val="000D3C3A"/>
    <w:rsid w:val="000D4AAD"/>
    <w:rsid w:val="000D52DC"/>
    <w:rsid w:val="000D55E8"/>
    <w:rsid w:val="000D6054"/>
    <w:rsid w:val="000D619B"/>
    <w:rsid w:val="000D6C42"/>
    <w:rsid w:val="000D788B"/>
    <w:rsid w:val="000D7BDE"/>
    <w:rsid w:val="000E0732"/>
    <w:rsid w:val="000E1110"/>
    <w:rsid w:val="000E1288"/>
    <w:rsid w:val="000E19F3"/>
    <w:rsid w:val="000E2950"/>
    <w:rsid w:val="000E34ED"/>
    <w:rsid w:val="000E4456"/>
    <w:rsid w:val="000E6184"/>
    <w:rsid w:val="000E67FE"/>
    <w:rsid w:val="000F0C0A"/>
    <w:rsid w:val="000F175F"/>
    <w:rsid w:val="000F17D1"/>
    <w:rsid w:val="000F21C4"/>
    <w:rsid w:val="000F254E"/>
    <w:rsid w:val="000F2C75"/>
    <w:rsid w:val="000F3506"/>
    <w:rsid w:val="000F5595"/>
    <w:rsid w:val="000F593E"/>
    <w:rsid w:val="000F59E2"/>
    <w:rsid w:val="000F60F3"/>
    <w:rsid w:val="000F60FF"/>
    <w:rsid w:val="000F635F"/>
    <w:rsid w:val="000F6C61"/>
    <w:rsid w:val="000F6D6B"/>
    <w:rsid w:val="000F715D"/>
    <w:rsid w:val="00100425"/>
    <w:rsid w:val="00100C12"/>
    <w:rsid w:val="001013A8"/>
    <w:rsid w:val="00102CC8"/>
    <w:rsid w:val="00103084"/>
    <w:rsid w:val="001030B5"/>
    <w:rsid w:val="001031D4"/>
    <w:rsid w:val="0010352B"/>
    <w:rsid w:val="00103677"/>
    <w:rsid w:val="001049B6"/>
    <w:rsid w:val="00104DE3"/>
    <w:rsid w:val="001051C6"/>
    <w:rsid w:val="001052BF"/>
    <w:rsid w:val="0010558F"/>
    <w:rsid w:val="0010577B"/>
    <w:rsid w:val="00105C83"/>
    <w:rsid w:val="00105C9C"/>
    <w:rsid w:val="00106605"/>
    <w:rsid w:val="001067A9"/>
    <w:rsid w:val="001069ED"/>
    <w:rsid w:val="00106C1F"/>
    <w:rsid w:val="001116BA"/>
    <w:rsid w:val="0011177A"/>
    <w:rsid w:val="0011179E"/>
    <w:rsid w:val="00111C71"/>
    <w:rsid w:val="001141C0"/>
    <w:rsid w:val="00115975"/>
    <w:rsid w:val="00116E31"/>
    <w:rsid w:val="00120569"/>
    <w:rsid w:val="00120825"/>
    <w:rsid w:val="00120EED"/>
    <w:rsid w:val="001212B4"/>
    <w:rsid w:val="001220E0"/>
    <w:rsid w:val="0012304E"/>
    <w:rsid w:val="001239C8"/>
    <w:rsid w:val="00123A56"/>
    <w:rsid w:val="001248EF"/>
    <w:rsid w:val="001257C7"/>
    <w:rsid w:val="00125C82"/>
    <w:rsid w:val="00126502"/>
    <w:rsid w:val="00126AF2"/>
    <w:rsid w:val="00126DDF"/>
    <w:rsid w:val="001270BF"/>
    <w:rsid w:val="00127BAC"/>
    <w:rsid w:val="00127CA3"/>
    <w:rsid w:val="00127FF5"/>
    <w:rsid w:val="001316C8"/>
    <w:rsid w:val="00131EC2"/>
    <w:rsid w:val="001323D3"/>
    <w:rsid w:val="00132E82"/>
    <w:rsid w:val="0013348D"/>
    <w:rsid w:val="00133742"/>
    <w:rsid w:val="0013374F"/>
    <w:rsid w:val="00133C97"/>
    <w:rsid w:val="00134774"/>
    <w:rsid w:val="00135467"/>
    <w:rsid w:val="001364D3"/>
    <w:rsid w:val="001366C4"/>
    <w:rsid w:val="0013686A"/>
    <w:rsid w:val="0013718B"/>
    <w:rsid w:val="00137A25"/>
    <w:rsid w:val="00137BB5"/>
    <w:rsid w:val="00137BB9"/>
    <w:rsid w:val="00137D50"/>
    <w:rsid w:val="00140038"/>
    <w:rsid w:val="00142280"/>
    <w:rsid w:val="0014241E"/>
    <w:rsid w:val="001424C6"/>
    <w:rsid w:val="00142A56"/>
    <w:rsid w:val="00142ED9"/>
    <w:rsid w:val="001432A7"/>
    <w:rsid w:val="00143BE5"/>
    <w:rsid w:val="0014471F"/>
    <w:rsid w:val="00144AAD"/>
    <w:rsid w:val="00144DF5"/>
    <w:rsid w:val="00145301"/>
    <w:rsid w:val="001455C7"/>
    <w:rsid w:val="00145A97"/>
    <w:rsid w:val="00146007"/>
    <w:rsid w:val="00146485"/>
    <w:rsid w:val="00146A28"/>
    <w:rsid w:val="00146E7A"/>
    <w:rsid w:val="00147492"/>
    <w:rsid w:val="00147557"/>
    <w:rsid w:val="00147D41"/>
    <w:rsid w:val="001500DE"/>
    <w:rsid w:val="0015080E"/>
    <w:rsid w:val="00150AD6"/>
    <w:rsid w:val="00150D6E"/>
    <w:rsid w:val="0015140B"/>
    <w:rsid w:val="0015173F"/>
    <w:rsid w:val="00151B23"/>
    <w:rsid w:val="00151E4E"/>
    <w:rsid w:val="00152B88"/>
    <w:rsid w:val="001533EE"/>
    <w:rsid w:val="001535AE"/>
    <w:rsid w:val="00153B40"/>
    <w:rsid w:val="00153BCF"/>
    <w:rsid w:val="001548F9"/>
    <w:rsid w:val="00154ADA"/>
    <w:rsid w:val="00154B08"/>
    <w:rsid w:val="0015531A"/>
    <w:rsid w:val="00157418"/>
    <w:rsid w:val="00157B5A"/>
    <w:rsid w:val="0016050B"/>
    <w:rsid w:val="00160E33"/>
    <w:rsid w:val="0016380C"/>
    <w:rsid w:val="00163816"/>
    <w:rsid w:val="00163B27"/>
    <w:rsid w:val="0016425E"/>
    <w:rsid w:val="00164BF7"/>
    <w:rsid w:val="00164DAE"/>
    <w:rsid w:val="00165317"/>
    <w:rsid w:val="001657AB"/>
    <w:rsid w:val="00166919"/>
    <w:rsid w:val="0016700A"/>
    <w:rsid w:val="001674E1"/>
    <w:rsid w:val="001676BE"/>
    <w:rsid w:val="0017073D"/>
    <w:rsid w:val="00170C1D"/>
    <w:rsid w:val="00170D38"/>
    <w:rsid w:val="00171484"/>
    <w:rsid w:val="00171BAD"/>
    <w:rsid w:val="00171F2C"/>
    <w:rsid w:val="00173AF1"/>
    <w:rsid w:val="001744B4"/>
    <w:rsid w:val="001751EF"/>
    <w:rsid w:val="001756A1"/>
    <w:rsid w:val="001761EE"/>
    <w:rsid w:val="001762E4"/>
    <w:rsid w:val="00176DF2"/>
    <w:rsid w:val="00176EAA"/>
    <w:rsid w:val="00177030"/>
    <w:rsid w:val="0017725A"/>
    <w:rsid w:val="00177C4B"/>
    <w:rsid w:val="00177F6A"/>
    <w:rsid w:val="00180F1B"/>
    <w:rsid w:val="00181293"/>
    <w:rsid w:val="00181E6C"/>
    <w:rsid w:val="00182A38"/>
    <w:rsid w:val="0018325A"/>
    <w:rsid w:val="00183D7A"/>
    <w:rsid w:val="00183FCA"/>
    <w:rsid w:val="001848D4"/>
    <w:rsid w:val="00184CAE"/>
    <w:rsid w:val="00184D22"/>
    <w:rsid w:val="00186199"/>
    <w:rsid w:val="00186F7A"/>
    <w:rsid w:val="00187AD8"/>
    <w:rsid w:val="0019030C"/>
    <w:rsid w:val="00190788"/>
    <w:rsid w:val="00190AE2"/>
    <w:rsid w:val="00190E27"/>
    <w:rsid w:val="001918C9"/>
    <w:rsid w:val="001928F7"/>
    <w:rsid w:val="00193182"/>
    <w:rsid w:val="00193575"/>
    <w:rsid w:val="0019389D"/>
    <w:rsid w:val="00193B62"/>
    <w:rsid w:val="00194537"/>
    <w:rsid w:val="0019503C"/>
    <w:rsid w:val="0019563C"/>
    <w:rsid w:val="001956CA"/>
    <w:rsid w:val="00195B79"/>
    <w:rsid w:val="001A040F"/>
    <w:rsid w:val="001A088E"/>
    <w:rsid w:val="001A0F4A"/>
    <w:rsid w:val="001A1B13"/>
    <w:rsid w:val="001A1D38"/>
    <w:rsid w:val="001A21A9"/>
    <w:rsid w:val="001A2A97"/>
    <w:rsid w:val="001A364F"/>
    <w:rsid w:val="001A387A"/>
    <w:rsid w:val="001A39B7"/>
    <w:rsid w:val="001A42FA"/>
    <w:rsid w:val="001A4A57"/>
    <w:rsid w:val="001A4AEC"/>
    <w:rsid w:val="001A4BE3"/>
    <w:rsid w:val="001A59D8"/>
    <w:rsid w:val="001A5FA6"/>
    <w:rsid w:val="001A668F"/>
    <w:rsid w:val="001A71CC"/>
    <w:rsid w:val="001A7F30"/>
    <w:rsid w:val="001B2B0E"/>
    <w:rsid w:val="001B2F0C"/>
    <w:rsid w:val="001B30CA"/>
    <w:rsid w:val="001B3513"/>
    <w:rsid w:val="001B353A"/>
    <w:rsid w:val="001B36E6"/>
    <w:rsid w:val="001B3C73"/>
    <w:rsid w:val="001B3D3E"/>
    <w:rsid w:val="001B3DA0"/>
    <w:rsid w:val="001B4899"/>
    <w:rsid w:val="001B50CD"/>
    <w:rsid w:val="001B52FE"/>
    <w:rsid w:val="001B6B5E"/>
    <w:rsid w:val="001B7890"/>
    <w:rsid w:val="001B79B8"/>
    <w:rsid w:val="001B7ACC"/>
    <w:rsid w:val="001C005A"/>
    <w:rsid w:val="001C00CF"/>
    <w:rsid w:val="001C0806"/>
    <w:rsid w:val="001C24DA"/>
    <w:rsid w:val="001C2F9C"/>
    <w:rsid w:val="001C3399"/>
    <w:rsid w:val="001C37F6"/>
    <w:rsid w:val="001C4D9F"/>
    <w:rsid w:val="001C509D"/>
    <w:rsid w:val="001C5289"/>
    <w:rsid w:val="001C6288"/>
    <w:rsid w:val="001C67A1"/>
    <w:rsid w:val="001C7C6D"/>
    <w:rsid w:val="001C7F70"/>
    <w:rsid w:val="001D0538"/>
    <w:rsid w:val="001D0634"/>
    <w:rsid w:val="001D0F6A"/>
    <w:rsid w:val="001D21BC"/>
    <w:rsid w:val="001D295A"/>
    <w:rsid w:val="001D2E47"/>
    <w:rsid w:val="001D2FA5"/>
    <w:rsid w:val="001D35E0"/>
    <w:rsid w:val="001D4D47"/>
    <w:rsid w:val="001D5045"/>
    <w:rsid w:val="001D5494"/>
    <w:rsid w:val="001D5A44"/>
    <w:rsid w:val="001D5BA4"/>
    <w:rsid w:val="001D6213"/>
    <w:rsid w:val="001D724B"/>
    <w:rsid w:val="001D7517"/>
    <w:rsid w:val="001E03BE"/>
    <w:rsid w:val="001E0655"/>
    <w:rsid w:val="001E0AAA"/>
    <w:rsid w:val="001E0BE3"/>
    <w:rsid w:val="001E0F28"/>
    <w:rsid w:val="001E11D3"/>
    <w:rsid w:val="001E15F1"/>
    <w:rsid w:val="001E1C4F"/>
    <w:rsid w:val="001E287E"/>
    <w:rsid w:val="001E2A6A"/>
    <w:rsid w:val="001E3536"/>
    <w:rsid w:val="001E3DC2"/>
    <w:rsid w:val="001E559B"/>
    <w:rsid w:val="001E56FF"/>
    <w:rsid w:val="001E5869"/>
    <w:rsid w:val="001E5C6B"/>
    <w:rsid w:val="001E6EBF"/>
    <w:rsid w:val="001E7505"/>
    <w:rsid w:val="001E7C94"/>
    <w:rsid w:val="001F0307"/>
    <w:rsid w:val="001F03E1"/>
    <w:rsid w:val="001F182D"/>
    <w:rsid w:val="001F18BF"/>
    <w:rsid w:val="001F221F"/>
    <w:rsid w:val="001F33E3"/>
    <w:rsid w:val="001F38C9"/>
    <w:rsid w:val="001F38D7"/>
    <w:rsid w:val="001F3CC6"/>
    <w:rsid w:val="001F3F50"/>
    <w:rsid w:val="001F4530"/>
    <w:rsid w:val="001F47C0"/>
    <w:rsid w:val="001F5CE2"/>
    <w:rsid w:val="001F5DBA"/>
    <w:rsid w:val="001F5DE3"/>
    <w:rsid w:val="001F5F74"/>
    <w:rsid w:val="001F67C8"/>
    <w:rsid w:val="001F7F66"/>
    <w:rsid w:val="00200511"/>
    <w:rsid w:val="0020078A"/>
    <w:rsid w:val="002010DE"/>
    <w:rsid w:val="00201962"/>
    <w:rsid w:val="00201B58"/>
    <w:rsid w:val="00202968"/>
    <w:rsid w:val="00202C32"/>
    <w:rsid w:val="00203973"/>
    <w:rsid w:val="00203AEF"/>
    <w:rsid w:val="00204027"/>
    <w:rsid w:val="002045E7"/>
    <w:rsid w:val="00206070"/>
    <w:rsid w:val="00206BD0"/>
    <w:rsid w:val="0020778A"/>
    <w:rsid w:val="00207A46"/>
    <w:rsid w:val="0021134E"/>
    <w:rsid w:val="00211741"/>
    <w:rsid w:val="00211A26"/>
    <w:rsid w:val="00212249"/>
    <w:rsid w:val="002125F7"/>
    <w:rsid w:val="002133F8"/>
    <w:rsid w:val="002136D5"/>
    <w:rsid w:val="0021397C"/>
    <w:rsid w:val="00213CFF"/>
    <w:rsid w:val="00214418"/>
    <w:rsid w:val="00214463"/>
    <w:rsid w:val="00214756"/>
    <w:rsid w:val="00215CF2"/>
    <w:rsid w:val="00215D9F"/>
    <w:rsid w:val="00216310"/>
    <w:rsid w:val="00216BCE"/>
    <w:rsid w:val="00217867"/>
    <w:rsid w:val="00217AE3"/>
    <w:rsid w:val="00217C6C"/>
    <w:rsid w:val="00220416"/>
    <w:rsid w:val="00220542"/>
    <w:rsid w:val="00220B15"/>
    <w:rsid w:val="00220D7F"/>
    <w:rsid w:val="002210EB"/>
    <w:rsid w:val="00221174"/>
    <w:rsid w:val="00221394"/>
    <w:rsid w:val="00222DE3"/>
    <w:rsid w:val="002233F0"/>
    <w:rsid w:val="002243A3"/>
    <w:rsid w:val="00224952"/>
    <w:rsid w:val="0022498A"/>
    <w:rsid w:val="00224A25"/>
    <w:rsid w:val="00225756"/>
    <w:rsid w:val="00225924"/>
    <w:rsid w:val="00225ADC"/>
    <w:rsid w:val="00225CEB"/>
    <w:rsid w:val="00226578"/>
    <w:rsid w:val="0022692D"/>
    <w:rsid w:val="002279AA"/>
    <w:rsid w:val="00231610"/>
    <w:rsid w:val="002318F3"/>
    <w:rsid w:val="00231E15"/>
    <w:rsid w:val="00232374"/>
    <w:rsid w:val="0023323F"/>
    <w:rsid w:val="0023380A"/>
    <w:rsid w:val="00234202"/>
    <w:rsid w:val="002359EB"/>
    <w:rsid w:val="00235BC2"/>
    <w:rsid w:val="002363AB"/>
    <w:rsid w:val="00236933"/>
    <w:rsid w:val="0023727B"/>
    <w:rsid w:val="00237579"/>
    <w:rsid w:val="00237675"/>
    <w:rsid w:val="00237C6D"/>
    <w:rsid w:val="0024096B"/>
    <w:rsid w:val="00241282"/>
    <w:rsid w:val="00241582"/>
    <w:rsid w:val="00241B45"/>
    <w:rsid w:val="00241F7A"/>
    <w:rsid w:val="002420CE"/>
    <w:rsid w:val="002424D7"/>
    <w:rsid w:val="0024260D"/>
    <w:rsid w:val="00242657"/>
    <w:rsid w:val="002428F6"/>
    <w:rsid w:val="00242FA2"/>
    <w:rsid w:val="00243E7D"/>
    <w:rsid w:val="00244A69"/>
    <w:rsid w:val="00245012"/>
    <w:rsid w:val="0024504E"/>
    <w:rsid w:val="00245236"/>
    <w:rsid w:val="00245761"/>
    <w:rsid w:val="002463C1"/>
    <w:rsid w:val="0024651F"/>
    <w:rsid w:val="00247729"/>
    <w:rsid w:val="0025158D"/>
    <w:rsid w:val="00251C7E"/>
    <w:rsid w:val="00252697"/>
    <w:rsid w:val="0025281A"/>
    <w:rsid w:val="00253D3C"/>
    <w:rsid w:val="002544D7"/>
    <w:rsid w:val="00255292"/>
    <w:rsid w:val="0025630A"/>
    <w:rsid w:val="00256884"/>
    <w:rsid w:val="0025696D"/>
    <w:rsid w:val="00256AE7"/>
    <w:rsid w:val="00257359"/>
    <w:rsid w:val="00257578"/>
    <w:rsid w:val="00257B95"/>
    <w:rsid w:val="00260152"/>
    <w:rsid w:val="00260200"/>
    <w:rsid w:val="00260B06"/>
    <w:rsid w:val="00261D93"/>
    <w:rsid w:val="00262029"/>
    <w:rsid w:val="00263BBD"/>
    <w:rsid w:val="002648D8"/>
    <w:rsid w:val="00265AFB"/>
    <w:rsid w:val="00265BE3"/>
    <w:rsid w:val="00267EE3"/>
    <w:rsid w:val="00267F59"/>
    <w:rsid w:val="002700D5"/>
    <w:rsid w:val="002700E9"/>
    <w:rsid w:val="00270CE9"/>
    <w:rsid w:val="002713BC"/>
    <w:rsid w:val="0027235A"/>
    <w:rsid w:val="0027318A"/>
    <w:rsid w:val="0027325A"/>
    <w:rsid w:val="00273F86"/>
    <w:rsid w:val="00273FC6"/>
    <w:rsid w:val="00274009"/>
    <w:rsid w:val="00274053"/>
    <w:rsid w:val="002741BE"/>
    <w:rsid w:val="002752EA"/>
    <w:rsid w:val="00275EAD"/>
    <w:rsid w:val="00276A37"/>
    <w:rsid w:val="00276B03"/>
    <w:rsid w:val="002773FB"/>
    <w:rsid w:val="002774F0"/>
    <w:rsid w:val="00277722"/>
    <w:rsid w:val="002803A7"/>
    <w:rsid w:val="00280957"/>
    <w:rsid w:val="002813C5"/>
    <w:rsid w:val="00282C23"/>
    <w:rsid w:val="00282D81"/>
    <w:rsid w:val="0028315D"/>
    <w:rsid w:val="00283885"/>
    <w:rsid w:val="002839A4"/>
    <w:rsid w:val="002841A9"/>
    <w:rsid w:val="0028459B"/>
    <w:rsid w:val="00284C5F"/>
    <w:rsid w:val="0028507E"/>
    <w:rsid w:val="0028588D"/>
    <w:rsid w:val="00285E20"/>
    <w:rsid w:val="00285F4D"/>
    <w:rsid w:val="00286183"/>
    <w:rsid w:val="00286943"/>
    <w:rsid w:val="002873F0"/>
    <w:rsid w:val="00287762"/>
    <w:rsid w:val="002877E2"/>
    <w:rsid w:val="00290761"/>
    <w:rsid w:val="00290793"/>
    <w:rsid w:val="002916E3"/>
    <w:rsid w:val="00291A70"/>
    <w:rsid w:val="00291F6F"/>
    <w:rsid w:val="0029249C"/>
    <w:rsid w:val="0029379A"/>
    <w:rsid w:val="00293C97"/>
    <w:rsid w:val="002942CB"/>
    <w:rsid w:val="00294D8F"/>
    <w:rsid w:val="002952A5"/>
    <w:rsid w:val="00295D5A"/>
    <w:rsid w:val="00295E0F"/>
    <w:rsid w:val="002964F9"/>
    <w:rsid w:val="0029690F"/>
    <w:rsid w:val="002969CC"/>
    <w:rsid w:val="00296FE8"/>
    <w:rsid w:val="00297BC2"/>
    <w:rsid w:val="00297D85"/>
    <w:rsid w:val="002A04FF"/>
    <w:rsid w:val="002A07F4"/>
    <w:rsid w:val="002A090A"/>
    <w:rsid w:val="002A0B47"/>
    <w:rsid w:val="002A1381"/>
    <w:rsid w:val="002A1F14"/>
    <w:rsid w:val="002A205C"/>
    <w:rsid w:val="002A2678"/>
    <w:rsid w:val="002A279E"/>
    <w:rsid w:val="002A2E01"/>
    <w:rsid w:val="002A32E5"/>
    <w:rsid w:val="002A398F"/>
    <w:rsid w:val="002A3DFD"/>
    <w:rsid w:val="002A43C2"/>
    <w:rsid w:val="002A46A7"/>
    <w:rsid w:val="002A539E"/>
    <w:rsid w:val="002A5C6B"/>
    <w:rsid w:val="002A5D31"/>
    <w:rsid w:val="002A6F72"/>
    <w:rsid w:val="002A714F"/>
    <w:rsid w:val="002A71AB"/>
    <w:rsid w:val="002A75D7"/>
    <w:rsid w:val="002A7B1F"/>
    <w:rsid w:val="002B0276"/>
    <w:rsid w:val="002B055B"/>
    <w:rsid w:val="002B09C0"/>
    <w:rsid w:val="002B0E57"/>
    <w:rsid w:val="002B0F52"/>
    <w:rsid w:val="002B1851"/>
    <w:rsid w:val="002B27FF"/>
    <w:rsid w:val="002B2B02"/>
    <w:rsid w:val="002B2F4E"/>
    <w:rsid w:val="002B2F76"/>
    <w:rsid w:val="002B3A8B"/>
    <w:rsid w:val="002B3BF5"/>
    <w:rsid w:val="002B5B14"/>
    <w:rsid w:val="002B5C8E"/>
    <w:rsid w:val="002B6793"/>
    <w:rsid w:val="002B68A5"/>
    <w:rsid w:val="002B77B4"/>
    <w:rsid w:val="002B780B"/>
    <w:rsid w:val="002C1260"/>
    <w:rsid w:val="002C14AE"/>
    <w:rsid w:val="002C1704"/>
    <w:rsid w:val="002C1726"/>
    <w:rsid w:val="002C1B31"/>
    <w:rsid w:val="002C1B94"/>
    <w:rsid w:val="002C21A6"/>
    <w:rsid w:val="002C26D5"/>
    <w:rsid w:val="002C5777"/>
    <w:rsid w:val="002C5889"/>
    <w:rsid w:val="002C65FA"/>
    <w:rsid w:val="002C661D"/>
    <w:rsid w:val="002C6F57"/>
    <w:rsid w:val="002C77CC"/>
    <w:rsid w:val="002C7C89"/>
    <w:rsid w:val="002D0054"/>
    <w:rsid w:val="002D1A0F"/>
    <w:rsid w:val="002D1B46"/>
    <w:rsid w:val="002D1E72"/>
    <w:rsid w:val="002D22BF"/>
    <w:rsid w:val="002D237C"/>
    <w:rsid w:val="002D32E3"/>
    <w:rsid w:val="002D33F1"/>
    <w:rsid w:val="002D353D"/>
    <w:rsid w:val="002D3CBD"/>
    <w:rsid w:val="002D3E8D"/>
    <w:rsid w:val="002D52AD"/>
    <w:rsid w:val="002D55C3"/>
    <w:rsid w:val="002D58D8"/>
    <w:rsid w:val="002D5EB1"/>
    <w:rsid w:val="002D7626"/>
    <w:rsid w:val="002E0394"/>
    <w:rsid w:val="002E0644"/>
    <w:rsid w:val="002E09A6"/>
    <w:rsid w:val="002E0DE8"/>
    <w:rsid w:val="002E0FEB"/>
    <w:rsid w:val="002E171B"/>
    <w:rsid w:val="002E2E3E"/>
    <w:rsid w:val="002E319D"/>
    <w:rsid w:val="002E4AD5"/>
    <w:rsid w:val="002E4C2D"/>
    <w:rsid w:val="002E51EA"/>
    <w:rsid w:val="002E5E56"/>
    <w:rsid w:val="002F0F79"/>
    <w:rsid w:val="002F1C9E"/>
    <w:rsid w:val="002F1EB2"/>
    <w:rsid w:val="002F25C3"/>
    <w:rsid w:val="002F280E"/>
    <w:rsid w:val="002F2CBB"/>
    <w:rsid w:val="002F3470"/>
    <w:rsid w:val="002F3709"/>
    <w:rsid w:val="002F3A6C"/>
    <w:rsid w:val="002F4296"/>
    <w:rsid w:val="002F4FEA"/>
    <w:rsid w:val="002F5777"/>
    <w:rsid w:val="002F5EFD"/>
    <w:rsid w:val="002F60EA"/>
    <w:rsid w:val="002F680E"/>
    <w:rsid w:val="00300128"/>
    <w:rsid w:val="00300951"/>
    <w:rsid w:val="00300E8A"/>
    <w:rsid w:val="003011BD"/>
    <w:rsid w:val="003023C9"/>
    <w:rsid w:val="00302CA8"/>
    <w:rsid w:val="00302DE9"/>
    <w:rsid w:val="00304860"/>
    <w:rsid w:val="003048E7"/>
    <w:rsid w:val="00304E23"/>
    <w:rsid w:val="00305084"/>
    <w:rsid w:val="00306408"/>
    <w:rsid w:val="00307249"/>
    <w:rsid w:val="00307250"/>
    <w:rsid w:val="00307919"/>
    <w:rsid w:val="003119DD"/>
    <w:rsid w:val="00311A12"/>
    <w:rsid w:val="00312C47"/>
    <w:rsid w:val="00312DAE"/>
    <w:rsid w:val="003132DB"/>
    <w:rsid w:val="00313336"/>
    <w:rsid w:val="003137CA"/>
    <w:rsid w:val="003137E1"/>
    <w:rsid w:val="00313918"/>
    <w:rsid w:val="003153CB"/>
    <w:rsid w:val="00315865"/>
    <w:rsid w:val="00315899"/>
    <w:rsid w:val="00315BE9"/>
    <w:rsid w:val="003166DE"/>
    <w:rsid w:val="003171A3"/>
    <w:rsid w:val="00317226"/>
    <w:rsid w:val="003201F9"/>
    <w:rsid w:val="003204E9"/>
    <w:rsid w:val="0032050A"/>
    <w:rsid w:val="00320AF3"/>
    <w:rsid w:val="00320B7B"/>
    <w:rsid w:val="0032160D"/>
    <w:rsid w:val="00321618"/>
    <w:rsid w:val="00321778"/>
    <w:rsid w:val="00321E8C"/>
    <w:rsid w:val="00321FDA"/>
    <w:rsid w:val="00322318"/>
    <w:rsid w:val="00322A86"/>
    <w:rsid w:val="00323041"/>
    <w:rsid w:val="00323AE8"/>
    <w:rsid w:val="00323B32"/>
    <w:rsid w:val="00324548"/>
    <w:rsid w:val="00324FB6"/>
    <w:rsid w:val="003251F4"/>
    <w:rsid w:val="00325408"/>
    <w:rsid w:val="00325EF2"/>
    <w:rsid w:val="00326927"/>
    <w:rsid w:val="0033027D"/>
    <w:rsid w:val="003303A9"/>
    <w:rsid w:val="003303E3"/>
    <w:rsid w:val="00330651"/>
    <w:rsid w:val="00331A88"/>
    <w:rsid w:val="003329EA"/>
    <w:rsid w:val="00332C6E"/>
    <w:rsid w:val="00332D73"/>
    <w:rsid w:val="003336FF"/>
    <w:rsid w:val="003338BE"/>
    <w:rsid w:val="00336AA2"/>
    <w:rsid w:val="00337B1B"/>
    <w:rsid w:val="003405DA"/>
    <w:rsid w:val="003407A5"/>
    <w:rsid w:val="0034096C"/>
    <w:rsid w:val="003410A1"/>
    <w:rsid w:val="00341188"/>
    <w:rsid w:val="0034147B"/>
    <w:rsid w:val="003424CB"/>
    <w:rsid w:val="00343488"/>
    <w:rsid w:val="0034349C"/>
    <w:rsid w:val="003439DB"/>
    <w:rsid w:val="00344FBE"/>
    <w:rsid w:val="00345432"/>
    <w:rsid w:val="00346759"/>
    <w:rsid w:val="00347E8C"/>
    <w:rsid w:val="00350238"/>
    <w:rsid w:val="003507B7"/>
    <w:rsid w:val="0035109C"/>
    <w:rsid w:val="00351752"/>
    <w:rsid w:val="00351F0A"/>
    <w:rsid w:val="00352648"/>
    <w:rsid w:val="00352A25"/>
    <w:rsid w:val="00353AC6"/>
    <w:rsid w:val="003542B7"/>
    <w:rsid w:val="0035432B"/>
    <w:rsid w:val="00354765"/>
    <w:rsid w:val="00354E10"/>
    <w:rsid w:val="00357B15"/>
    <w:rsid w:val="00357BB3"/>
    <w:rsid w:val="003602EA"/>
    <w:rsid w:val="003609DD"/>
    <w:rsid w:val="00360F81"/>
    <w:rsid w:val="00361071"/>
    <w:rsid w:val="0036125E"/>
    <w:rsid w:val="003612EC"/>
    <w:rsid w:val="00361622"/>
    <w:rsid w:val="00361E7E"/>
    <w:rsid w:val="00361F57"/>
    <w:rsid w:val="00363D25"/>
    <w:rsid w:val="003648F2"/>
    <w:rsid w:val="00364FA1"/>
    <w:rsid w:val="00366B02"/>
    <w:rsid w:val="003671F5"/>
    <w:rsid w:val="00370762"/>
    <w:rsid w:val="00370AA4"/>
    <w:rsid w:val="003711F2"/>
    <w:rsid w:val="003717FC"/>
    <w:rsid w:val="00371FF4"/>
    <w:rsid w:val="003723C2"/>
    <w:rsid w:val="0037275D"/>
    <w:rsid w:val="00372797"/>
    <w:rsid w:val="00373FD0"/>
    <w:rsid w:val="0037404D"/>
    <w:rsid w:val="0037470E"/>
    <w:rsid w:val="0037486D"/>
    <w:rsid w:val="00375003"/>
    <w:rsid w:val="00375510"/>
    <w:rsid w:val="00375CC4"/>
    <w:rsid w:val="00376103"/>
    <w:rsid w:val="003767B3"/>
    <w:rsid w:val="00376B49"/>
    <w:rsid w:val="00376D10"/>
    <w:rsid w:val="00376FC5"/>
    <w:rsid w:val="00377163"/>
    <w:rsid w:val="00377520"/>
    <w:rsid w:val="00380033"/>
    <w:rsid w:val="00380D36"/>
    <w:rsid w:val="00380F49"/>
    <w:rsid w:val="003822D3"/>
    <w:rsid w:val="00383D64"/>
    <w:rsid w:val="0038480C"/>
    <w:rsid w:val="00384DC9"/>
    <w:rsid w:val="0038566E"/>
    <w:rsid w:val="00385C66"/>
    <w:rsid w:val="00386630"/>
    <w:rsid w:val="00386A6C"/>
    <w:rsid w:val="003874B6"/>
    <w:rsid w:val="00387876"/>
    <w:rsid w:val="00390379"/>
    <w:rsid w:val="00390643"/>
    <w:rsid w:val="00390741"/>
    <w:rsid w:val="003909FB"/>
    <w:rsid w:val="00390B25"/>
    <w:rsid w:val="00390DD9"/>
    <w:rsid w:val="00392958"/>
    <w:rsid w:val="00392AE5"/>
    <w:rsid w:val="00392F92"/>
    <w:rsid w:val="00395C06"/>
    <w:rsid w:val="00395CAA"/>
    <w:rsid w:val="00396588"/>
    <w:rsid w:val="00396863"/>
    <w:rsid w:val="00396C75"/>
    <w:rsid w:val="003970B5"/>
    <w:rsid w:val="00397156"/>
    <w:rsid w:val="00397960"/>
    <w:rsid w:val="003A0195"/>
    <w:rsid w:val="003A05DB"/>
    <w:rsid w:val="003A0663"/>
    <w:rsid w:val="003A1531"/>
    <w:rsid w:val="003A1FE0"/>
    <w:rsid w:val="003A3BC4"/>
    <w:rsid w:val="003A458A"/>
    <w:rsid w:val="003A4EEB"/>
    <w:rsid w:val="003A4FE2"/>
    <w:rsid w:val="003A5119"/>
    <w:rsid w:val="003A551D"/>
    <w:rsid w:val="003A7E6F"/>
    <w:rsid w:val="003B05F2"/>
    <w:rsid w:val="003B2F13"/>
    <w:rsid w:val="003B3353"/>
    <w:rsid w:val="003B405E"/>
    <w:rsid w:val="003B4381"/>
    <w:rsid w:val="003B4712"/>
    <w:rsid w:val="003B47EB"/>
    <w:rsid w:val="003B48BA"/>
    <w:rsid w:val="003B57D3"/>
    <w:rsid w:val="003B59CA"/>
    <w:rsid w:val="003B6067"/>
    <w:rsid w:val="003B75DE"/>
    <w:rsid w:val="003C0892"/>
    <w:rsid w:val="003C08E3"/>
    <w:rsid w:val="003C09B5"/>
    <w:rsid w:val="003C0ECA"/>
    <w:rsid w:val="003C0F62"/>
    <w:rsid w:val="003C1176"/>
    <w:rsid w:val="003C1272"/>
    <w:rsid w:val="003C1D9A"/>
    <w:rsid w:val="003C1F58"/>
    <w:rsid w:val="003C2483"/>
    <w:rsid w:val="003C36D7"/>
    <w:rsid w:val="003C48B1"/>
    <w:rsid w:val="003C57A7"/>
    <w:rsid w:val="003C5A5E"/>
    <w:rsid w:val="003C5C2B"/>
    <w:rsid w:val="003C6457"/>
    <w:rsid w:val="003C646C"/>
    <w:rsid w:val="003C6943"/>
    <w:rsid w:val="003C6BD2"/>
    <w:rsid w:val="003C6EE7"/>
    <w:rsid w:val="003C7294"/>
    <w:rsid w:val="003C792F"/>
    <w:rsid w:val="003C7ABD"/>
    <w:rsid w:val="003C7C3D"/>
    <w:rsid w:val="003D08F8"/>
    <w:rsid w:val="003D0910"/>
    <w:rsid w:val="003D1218"/>
    <w:rsid w:val="003D124B"/>
    <w:rsid w:val="003D18F3"/>
    <w:rsid w:val="003D1C06"/>
    <w:rsid w:val="003D28EA"/>
    <w:rsid w:val="003D2CC1"/>
    <w:rsid w:val="003D452E"/>
    <w:rsid w:val="003D4FFC"/>
    <w:rsid w:val="003D51ED"/>
    <w:rsid w:val="003D569B"/>
    <w:rsid w:val="003D78B5"/>
    <w:rsid w:val="003E03F6"/>
    <w:rsid w:val="003E099F"/>
    <w:rsid w:val="003E19FF"/>
    <w:rsid w:val="003E244F"/>
    <w:rsid w:val="003E372A"/>
    <w:rsid w:val="003E37AE"/>
    <w:rsid w:val="003E3AB5"/>
    <w:rsid w:val="003E501C"/>
    <w:rsid w:val="003E5165"/>
    <w:rsid w:val="003E572C"/>
    <w:rsid w:val="003E62A6"/>
    <w:rsid w:val="003E695F"/>
    <w:rsid w:val="003E6BDE"/>
    <w:rsid w:val="003E6C9B"/>
    <w:rsid w:val="003E6D39"/>
    <w:rsid w:val="003E709C"/>
    <w:rsid w:val="003E712E"/>
    <w:rsid w:val="003E726D"/>
    <w:rsid w:val="003E798B"/>
    <w:rsid w:val="003E7B89"/>
    <w:rsid w:val="003F0B30"/>
    <w:rsid w:val="003F0FA3"/>
    <w:rsid w:val="003F276B"/>
    <w:rsid w:val="003F4241"/>
    <w:rsid w:val="003F4B8A"/>
    <w:rsid w:val="003F4C20"/>
    <w:rsid w:val="003F62BB"/>
    <w:rsid w:val="003F64DB"/>
    <w:rsid w:val="003F6FEC"/>
    <w:rsid w:val="003F7C45"/>
    <w:rsid w:val="00400241"/>
    <w:rsid w:val="0040132C"/>
    <w:rsid w:val="00401EFD"/>
    <w:rsid w:val="00402042"/>
    <w:rsid w:val="0040231A"/>
    <w:rsid w:val="00402460"/>
    <w:rsid w:val="00402489"/>
    <w:rsid w:val="004049BD"/>
    <w:rsid w:val="00404EB5"/>
    <w:rsid w:val="00405085"/>
    <w:rsid w:val="00405D28"/>
    <w:rsid w:val="00406115"/>
    <w:rsid w:val="004066FC"/>
    <w:rsid w:val="00407229"/>
    <w:rsid w:val="00407481"/>
    <w:rsid w:val="00407C10"/>
    <w:rsid w:val="00407E90"/>
    <w:rsid w:val="004113B4"/>
    <w:rsid w:val="00411F11"/>
    <w:rsid w:val="00412F8D"/>
    <w:rsid w:val="00413323"/>
    <w:rsid w:val="00414503"/>
    <w:rsid w:val="00414827"/>
    <w:rsid w:val="004153B3"/>
    <w:rsid w:val="00415772"/>
    <w:rsid w:val="00415F6B"/>
    <w:rsid w:val="004163FD"/>
    <w:rsid w:val="0041683D"/>
    <w:rsid w:val="00416C10"/>
    <w:rsid w:val="004171ED"/>
    <w:rsid w:val="00417976"/>
    <w:rsid w:val="00417A0E"/>
    <w:rsid w:val="00417E89"/>
    <w:rsid w:val="0042053A"/>
    <w:rsid w:val="004213D6"/>
    <w:rsid w:val="00421C75"/>
    <w:rsid w:val="00422440"/>
    <w:rsid w:val="00422457"/>
    <w:rsid w:val="00422916"/>
    <w:rsid w:val="0042388D"/>
    <w:rsid w:val="00423BA3"/>
    <w:rsid w:val="00424213"/>
    <w:rsid w:val="00424EF3"/>
    <w:rsid w:val="004267DB"/>
    <w:rsid w:val="004268BB"/>
    <w:rsid w:val="00426A4B"/>
    <w:rsid w:val="004276F0"/>
    <w:rsid w:val="0043067A"/>
    <w:rsid w:val="00430724"/>
    <w:rsid w:val="00430A69"/>
    <w:rsid w:val="00431047"/>
    <w:rsid w:val="00431B86"/>
    <w:rsid w:val="00432B7F"/>
    <w:rsid w:val="00433EED"/>
    <w:rsid w:val="00436C50"/>
    <w:rsid w:val="00437C96"/>
    <w:rsid w:val="004408EC"/>
    <w:rsid w:val="004416A4"/>
    <w:rsid w:val="00441E6A"/>
    <w:rsid w:val="00442AEE"/>
    <w:rsid w:val="00443C8F"/>
    <w:rsid w:val="00444C60"/>
    <w:rsid w:val="00444E35"/>
    <w:rsid w:val="00444F2D"/>
    <w:rsid w:val="0044502D"/>
    <w:rsid w:val="0044568E"/>
    <w:rsid w:val="00445783"/>
    <w:rsid w:val="00445F6B"/>
    <w:rsid w:val="00446684"/>
    <w:rsid w:val="00447C0A"/>
    <w:rsid w:val="00447CEF"/>
    <w:rsid w:val="00447E28"/>
    <w:rsid w:val="00450BA9"/>
    <w:rsid w:val="00451E29"/>
    <w:rsid w:val="004520E1"/>
    <w:rsid w:val="00452481"/>
    <w:rsid w:val="004528FA"/>
    <w:rsid w:val="00452E79"/>
    <w:rsid w:val="00453ACA"/>
    <w:rsid w:val="00453DC8"/>
    <w:rsid w:val="00453F5B"/>
    <w:rsid w:val="00455165"/>
    <w:rsid w:val="00457804"/>
    <w:rsid w:val="00457EEA"/>
    <w:rsid w:val="0046036A"/>
    <w:rsid w:val="00460AEF"/>
    <w:rsid w:val="00460C52"/>
    <w:rsid w:val="0046135C"/>
    <w:rsid w:val="00462279"/>
    <w:rsid w:val="004646BF"/>
    <w:rsid w:val="00464744"/>
    <w:rsid w:val="00465CC2"/>
    <w:rsid w:val="004665E3"/>
    <w:rsid w:val="0046760F"/>
    <w:rsid w:val="00471E7C"/>
    <w:rsid w:val="00471F13"/>
    <w:rsid w:val="0047237D"/>
    <w:rsid w:val="00472561"/>
    <w:rsid w:val="004731F1"/>
    <w:rsid w:val="00473EB5"/>
    <w:rsid w:val="004744D0"/>
    <w:rsid w:val="0047456B"/>
    <w:rsid w:val="004745B9"/>
    <w:rsid w:val="00475251"/>
    <w:rsid w:val="004755BD"/>
    <w:rsid w:val="00476963"/>
    <w:rsid w:val="00477400"/>
    <w:rsid w:val="00480BC8"/>
    <w:rsid w:val="00481265"/>
    <w:rsid w:val="004814BF"/>
    <w:rsid w:val="00482649"/>
    <w:rsid w:val="00482BDC"/>
    <w:rsid w:val="00482DCE"/>
    <w:rsid w:val="00483630"/>
    <w:rsid w:val="004836EA"/>
    <w:rsid w:val="00483F72"/>
    <w:rsid w:val="00485000"/>
    <w:rsid w:val="00485215"/>
    <w:rsid w:val="00485340"/>
    <w:rsid w:val="0048587E"/>
    <w:rsid w:val="0048712F"/>
    <w:rsid w:val="00487C2B"/>
    <w:rsid w:val="004900FF"/>
    <w:rsid w:val="004903AA"/>
    <w:rsid w:val="0049125B"/>
    <w:rsid w:val="00491C58"/>
    <w:rsid w:val="00491FAB"/>
    <w:rsid w:val="00492081"/>
    <w:rsid w:val="0049227D"/>
    <w:rsid w:val="0049297D"/>
    <w:rsid w:val="004929F2"/>
    <w:rsid w:val="00492F5E"/>
    <w:rsid w:val="00495A03"/>
    <w:rsid w:val="00495E28"/>
    <w:rsid w:val="00496A7D"/>
    <w:rsid w:val="00497079"/>
    <w:rsid w:val="00497450"/>
    <w:rsid w:val="004976A0"/>
    <w:rsid w:val="00497F30"/>
    <w:rsid w:val="00497F49"/>
    <w:rsid w:val="004A1BBA"/>
    <w:rsid w:val="004A23C2"/>
    <w:rsid w:val="004A3336"/>
    <w:rsid w:val="004A3479"/>
    <w:rsid w:val="004A3867"/>
    <w:rsid w:val="004A3E3C"/>
    <w:rsid w:val="004A4069"/>
    <w:rsid w:val="004A484E"/>
    <w:rsid w:val="004A59D1"/>
    <w:rsid w:val="004A5C63"/>
    <w:rsid w:val="004A6513"/>
    <w:rsid w:val="004A7ED0"/>
    <w:rsid w:val="004B0E6D"/>
    <w:rsid w:val="004B16E8"/>
    <w:rsid w:val="004B2CA5"/>
    <w:rsid w:val="004B412E"/>
    <w:rsid w:val="004B5B92"/>
    <w:rsid w:val="004B6250"/>
    <w:rsid w:val="004B66F3"/>
    <w:rsid w:val="004B76B1"/>
    <w:rsid w:val="004B7800"/>
    <w:rsid w:val="004C0057"/>
    <w:rsid w:val="004C0541"/>
    <w:rsid w:val="004C0BBF"/>
    <w:rsid w:val="004C1D08"/>
    <w:rsid w:val="004C1D55"/>
    <w:rsid w:val="004C2836"/>
    <w:rsid w:val="004C2C46"/>
    <w:rsid w:val="004C405B"/>
    <w:rsid w:val="004C4550"/>
    <w:rsid w:val="004C54CA"/>
    <w:rsid w:val="004C5597"/>
    <w:rsid w:val="004C6C66"/>
    <w:rsid w:val="004C7235"/>
    <w:rsid w:val="004C7955"/>
    <w:rsid w:val="004D0213"/>
    <w:rsid w:val="004D032C"/>
    <w:rsid w:val="004D047F"/>
    <w:rsid w:val="004D0A6A"/>
    <w:rsid w:val="004D0D2C"/>
    <w:rsid w:val="004D0D3C"/>
    <w:rsid w:val="004D1529"/>
    <w:rsid w:val="004D23A4"/>
    <w:rsid w:val="004D27DF"/>
    <w:rsid w:val="004D29F1"/>
    <w:rsid w:val="004D29F3"/>
    <w:rsid w:val="004D3D96"/>
    <w:rsid w:val="004D40BB"/>
    <w:rsid w:val="004D4EEF"/>
    <w:rsid w:val="004D5316"/>
    <w:rsid w:val="004D575C"/>
    <w:rsid w:val="004D5967"/>
    <w:rsid w:val="004D5DB9"/>
    <w:rsid w:val="004D5F4D"/>
    <w:rsid w:val="004D650F"/>
    <w:rsid w:val="004D7269"/>
    <w:rsid w:val="004D74EE"/>
    <w:rsid w:val="004D7F01"/>
    <w:rsid w:val="004E08FC"/>
    <w:rsid w:val="004E0B6E"/>
    <w:rsid w:val="004E1AE3"/>
    <w:rsid w:val="004E2133"/>
    <w:rsid w:val="004E2BD2"/>
    <w:rsid w:val="004E395B"/>
    <w:rsid w:val="004E5EDB"/>
    <w:rsid w:val="004E60FB"/>
    <w:rsid w:val="004E73A5"/>
    <w:rsid w:val="004E758A"/>
    <w:rsid w:val="004F0870"/>
    <w:rsid w:val="004F1C42"/>
    <w:rsid w:val="004F23CE"/>
    <w:rsid w:val="004F2456"/>
    <w:rsid w:val="004F2C5A"/>
    <w:rsid w:val="004F2C82"/>
    <w:rsid w:val="004F31EA"/>
    <w:rsid w:val="004F4601"/>
    <w:rsid w:val="004F7572"/>
    <w:rsid w:val="004F779C"/>
    <w:rsid w:val="004F7846"/>
    <w:rsid w:val="005000A6"/>
    <w:rsid w:val="005000D4"/>
    <w:rsid w:val="005004EE"/>
    <w:rsid w:val="005007AB"/>
    <w:rsid w:val="00500AB9"/>
    <w:rsid w:val="00500B1E"/>
    <w:rsid w:val="00500B24"/>
    <w:rsid w:val="00500C17"/>
    <w:rsid w:val="00500E2F"/>
    <w:rsid w:val="00502416"/>
    <w:rsid w:val="005027F4"/>
    <w:rsid w:val="005033F5"/>
    <w:rsid w:val="005036C2"/>
    <w:rsid w:val="0050492E"/>
    <w:rsid w:val="005051C9"/>
    <w:rsid w:val="00505608"/>
    <w:rsid w:val="00505CB1"/>
    <w:rsid w:val="00506389"/>
    <w:rsid w:val="005068A8"/>
    <w:rsid w:val="00507000"/>
    <w:rsid w:val="00507FC5"/>
    <w:rsid w:val="00510A69"/>
    <w:rsid w:val="00510C0C"/>
    <w:rsid w:val="00510CAF"/>
    <w:rsid w:val="0051114C"/>
    <w:rsid w:val="00511597"/>
    <w:rsid w:val="00511915"/>
    <w:rsid w:val="005128C5"/>
    <w:rsid w:val="00512905"/>
    <w:rsid w:val="00512D8B"/>
    <w:rsid w:val="00512E85"/>
    <w:rsid w:val="0051346B"/>
    <w:rsid w:val="0051366A"/>
    <w:rsid w:val="005136C7"/>
    <w:rsid w:val="0051478B"/>
    <w:rsid w:val="00514A6B"/>
    <w:rsid w:val="00514C1C"/>
    <w:rsid w:val="005151E7"/>
    <w:rsid w:val="0051524F"/>
    <w:rsid w:val="0051566A"/>
    <w:rsid w:val="00515D42"/>
    <w:rsid w:val="00515D7B"/>
    <w:rsid w:val="00515DD8"/>
    <w:rsid w:val="005166E9"/>
    <w:rsid w:val="00517917"/>
    <w:rsid w:val="0052009E"/>
    <w:rsid w:val="005200F7"/>
    <w:rsid w:val="00520AB5"/>
    <w:rsid w:val="00521596"/>
    <w:rsid w:val="00522066"/>
    <w:rsid w:val="005222FA"/>
    <w:rsid w:val="005246B9"/>
    <w:rsid w:val="005247E6"/>
    <w:rsid w:val="00524A64"/>
    <w:rsid w:val="00524ED5"/>
    <w:rsid w:val="00524FF2"/>
    <w:rsid w:val="00525740"/>
    <w:rsid w:val="00525E59"/>
    <w:rsid w:val="00526C3F"/>
    <w:rsid w:val="00526D0E"/>
    <w:rsid w:val="005278EE"/>
    <w:rsid w:val="005308C9"/>
    <w:rsid w:val="00530A21"/>
    <w:rsid w:val="005310DD"/>
    <w:rsid w:val="00531851"/>
    <w:rsid w:val="005318CC"/>
    <w:rsid w:val="0053199E"/>
    <w:rsid w:val="00531D65"/>
    <w:rsid w:val="00533191"/>
    <w:rsid w:val="005334E4"/>
    <w:rsid w:val="00534230"/>
    <w:rsid w:val="00534844"/>
    <w:rsid w:val="005349B1"/>
    <w:rsid w:val="00534AD1"/>
    <w:rsid w:val="0053557B"/>
    <w:rsid w:val="00535AA4"/>
    <w:rsid w:val="00535DA3"/>
    <w:rsid w:val="005364A6"/>
    <w:rsid w:val="005364AE"/>
    <w:rsid w:val="0053652C"/>
    <w:rsid w:val="0053659B"/>
    <w:rsid w:val="0053676E"/>
    <w:rsid w:val="005368A0"/>
    <w:rsid w:val="005374BC"/>
    <w:rsid w:val="005411D0"/>
    <w:rsid w:val="00541714"/>
    <w:rsid w:val="005427DC"/>
    <w:rsid w:val="005430C1"/>
    <w:rsid w:val="00543188"/>
    <w:rsid w:val="005432F0"/>
    <w:rsid w:val="00543367"/>
    <w:rsid w:val="0054384E"/>
    <w:rsid w:val="00543A27"/>
    <w:rsid w:val="00543BC6"/>
    <w:rsid w:val="00543BFA"/>
    <w:rsid w:val="00544BBB"/>
    <w:rsid w:val="00545824"/>
    <w:rsid w:val="005463CF"/>
    <w:rsid w:val="0054655E"/>
    <w:rsid w:val="00546601"/>
    <w:rsid w:val="00547D9C"/>
    <w:rsid w:val="00547DA1"/>
    <w:rsid w:val="005501BC"/>
    <w:rsid w:val="005501D8"/>
    <w:rsid w:val="0055068D"/>
    <w:rsid w:val="00550715"/>
    <w:rsid w:val="0055075F"/>
    <w:rsid w:val="00551BAB"/>
    <w:rsid w:val="00551C53"/>
    <w:rsid w:val="00551F4A"/>
    <w:rsid w:val="0055221B"/>
    <w:rsid w:val="005526DC"/>
    <w:rsid w:val="005535B7"/>
    <w:rsid w:val="00553702"/>
    <w:rsid w:val="00553E37"/>
    <w:rsid w:val="00554133"/>
    <w:rsid w:val="00554CAC"/>
    <w:rsid w:val="00554D3A"/>
    <w:rsid w:val="0055513C"/>
    <w:rsid w:val="00555AF5"/>
    <w:rsid w:val="00556164"/>
    <w:rsid w:val="0055637C"/>
    <w:rsid w:val="00556B00"/>
    <w:rsid w:val="00557034"/>
    <w:rsid w:val="0055753F"/>
    <w:rsid w:val="00557618"/>
    <w:rsid w:val="00557782"/>
    <w:rsid w:val="00560C94"/>
    <w:rsid w:val="00560E13"/>
    <w:rsid w:val="00560FD5"/>
    <w:rsid w:val="00561C0A"/>
    <w:rsid w:val="0056225D"/>
    <w:rsid w:val="00562765"/>
    <w:rsid w:val="0056283B"/>
    <w:rsid w:val="0056291C"/>
    <w:rsid w:val="00563CA0"/>
    <w:rsid w:val="00563E82"/>
    <w:rsid w:val="005646BB"/>
    <w:rsid w:val="005647F9"/>
    <w:rsid w:val="00564A43"/>
    <w:rsid w:val="00564A85"/>
    <w:rsid w:val="00564B19"/>
    <w:rsid w:val="00564B30"/>
    <w:rsid w:val="00564C4B"/>
    <w:rsid w:val="00565A63"/>
    <w:rsid w:val="00566588"/>
    <w:rsid w:val="0056662E"/>
    <w:rsid w:val="00566A26"/>
    <w:rsid w:val="00566F6B"/>
    <w:rsid w:val="00567012"/>
    <w:rsid w:val="00567EA5"/>
    <w:rsid w:val="00570050"/>
    <w:rsid w:val="00570514"/>
    <w:rsid w:val="00571A41"/>
    <w:rsid w:val="005721D0"/>
    <w:rsid w:val="0057275D"/>
    <w:rsid w:val="00572919"/>
    <w:rsid w:val="005734AB"/>
    <w:rsid w:val="00574103"/>
    <w:rsid w:val="00575B68"/>
    <w:rsid w:val="00575D54"/>
    <w:rsid w:val="00575DA6"/>
    <w:rsid w:val="00576B10"/>
    <w:rsid w:val="00576C4E"/>
    <w:rsid w:val="0057737F"/>
    <w:rsid w:val="0057744D"/>
    <w:rsid w:val="005800A9"/>
    <w:rsid w:val="00580488"/>
    <w:rsid w:val="0058074D"/>
    <w:rsid w:val="00580FD1"/>
    <w:rsid w:val="005816B3"/>
    <w:rsid w:val="00581F8D"/>
    <w:rsid w:val="00582FAD"/>
    <w:rsid w:val="00583489"/>
    <w:rsid w:val="0058391F"/>
    <w:rsid w:val="00583A80"/>
    <w:rsid w:val="00584188"/>
    <w:rsid w:val="00584E33"/>
    <w:rsid w:val="00585722"/>
    <w:rsid w:val="005858F8"/>
    <w:rsid w:val="0058596A"/>
    <w:rsid w:val="00585AD4"/>
    <w:rsid w:val="00586819"/>
    <w:rsid w:val="00586E9A"/>
    <w:rsid w:val="00587419"/>
    <w:rsid w:val="00587958"/>
    <w:rsid w:val="00590FE4"/>
    <w:rsid w:val="0059116E"/>
    <w:rsid w:val="00591D9C"/>
    <w:rsid w:val="0059282D"/>
    <w:rsid w:val="005932C1"/>
    <w:rsid w:val="00593440"/>
    <w:rsid w:val="005936BF"/>
    <w:rsid w:val="00593DE5"/>
    <w:rsid w:val="00593EE1"/>
    <w:rsid w:val="00594E3C"/>
    <w:rsid w:val="00595005"/>
    <w:rsid w:val="0059592B"/>
    <w:rsid w:val="00596617"/>
    <w:rsid w:val="00596833"/>
    <w:rsid w:val="005968C3"/>
    <w:rsid w:val="00596CC4"/>
    <w:rsid w:val="00597057"/>
    <w:rsid w:val="005973A6"/>
    <w:rsid w:val="00597657"/>
    <w:rsid w:val="00597AAB"/>
    <w:rsid w:val="00597D8B"/>
    <w:rsid w:val="005A0411"/>
    <w:rsid w:val="005A0742"/>
    <w:rsid w:val="005A1C30"/>
    <w:rsid w:val="005A2333"/>
    <w:rsid w:val="005A29E1"/>
    <w:rsid w:val="005A31C9"/>
    <w:rsid w:val="005A3295"/>
    <w:rsid w:val="005A46FF"/>
    <w:rsid w:val="005A48ED"/>
    <w:rsid w:val="005A4A21"/>
    <w:rsid w:val="005A4AFF"/>
    <w:rsid w:val="005A4CEE"/>
    <w:rsid w:val="005A4E35"/>
    <w:rsid w:val="005A4E6A"/>
    <w:rsid w:val="005A52BE"/>
    <w:rsid w:val="005A539E"/>
    <w:rsid w:val="005A65F0"/>
    <w:rsid w:val="005A7758"/>
    <w:rsid w:val="005B011E"/>
    <w:rsid w:val="005B028B"/>
    <w:rsid w:val="005B211A"/>
    <w:rsid w:val="005B2727"/>
    <w:rsid w:val="005B2851"/>
    <w:rsid w:val="005B2B01"/>
    <w:rsid w:val="005B2E84"/>
    <w:rsid w:val="005B352F"/>
    <w:rsid w:val="005B3E66"/>
    <w:rsid w:val="005B3FE8"/>
    <w:rsid w:val="005B4215"/>
    <w:rsid w:val="005B436C"/>
    <w:rsid w:val="005B4F97"/>
    <w:rsid w:val="005B52A4"/>
    <w:rsid w:val="005B5CA4"/>
    <w:rsid w:val="005B6E01"/>
    <w:rsid w:val="005B7476"/>
    <w:rsid w:val="005B7688"/>
    <w:rsid w:val="005B7849"/>
    <w:rsid w:val="005B7B0E"/>
    <w:rsid w:val="005C0DFA"/>
    <w:rsid w:val="005C0FF0"/>
    <w:rsid w:val="005C219B"/>
    <w:rsid w:val="005C492F"/>
    <w:rsid w:val="005C4B4C"/>
    <w:rsid w:val="005C4B62"/>
    <w:rsid w:val="005C5409"/>
    <w:rsid w:val="005C55EF"/>
    <w:rsid w:val="005C608C"/>
    <w:rsid w:val="005C628C"/>
    <w:rsid w:val="005C6765"/>
    <w:rsid w:val="005C69AC"/>
    <w:rsid w:val="005C722E"/>
    <w:rsid w:val="005C72F6"/>
    <w:rsid w:val="005C7576"/>
    <w:rsid w:val="005C7759"/>
    <w:rsid w:val="005D01A4"/>
    <w:rsid w:val="005D1584"/>
    <w:rsid w:val="005D15AE"/>
    <w:rsid w:val="005D1A7B"/>
    <w:rsid w:val="005D1EDD"/>
    <w:rsid w:val="005D291E"/>
    <w:rsid w:val="005D2F95"/>
    <w:rsid w:val="005D41BE"/>
    <w:rsid w:val="005D456F"/>
    <w:rsid w:val="005D45B3"/>
    <w:rsid w:val="005D4AB3"/>
    <w:rsid w:val="005D4CEB"/>
    <w:rsid w:val="005D5344"/>
    <w:rsid w:val="005D57C9"/>
    <w:rsid w:val="005D5DA8"/>
    <w:rsid w:val="005D61EB"/>
    <w:rsid w:val="005D6733"/>
    <w:rsid w:val="005D6914"/>
    <w:rsid w:val="005E0AE0"/>
    <w:rsid w:val="005E27CF"/>
    <w:rsid w:val="005E40C4"/>
    <w:rsid w:val="005E5501"/>
    <w:rsid w:val="005E7EF4"/>
    <w:rsid w:val="005F00AF"/>
    <w:rsid w:val="005F0353"/>
    <w:rsid w:val="005F04E6"/>
    <w:rsid w:val="005F11F3"/>
    <w:rsid w:val="005F17EC"/>
    <w:rsid w:val="005F1BBF"/>
    <w:rsid w:val="005F1C2F"/>
    <w:rsid w:val="005F324A"/>
    <w:rsid w:val="005F37C5"/>
    <w:rsid w:val="005F39D5"/>
    <w:rsid w:val="005F3AB5"/>
    <w:rsid w:val="005F3E05"/>
    <w:rsid w:val="005F3F98"/>
    <w:rsid w:val="005F43B9"/>
    <w:rsid w:val="005F55D6"/>
    <w:rsid w:val="005F5CA9"/>
    <w:rsid w:val="005F68CB"/>
    <w:rsid w:val="005F6BDE"/>
    <w:rsid w:val="00600242"/>
    <w:rsid w:val="006016A7"/>
    <w:rsid w:val="0060231D"/>
    <w:rsid w:val="006033E3"/>
    <w:rsid w:val="006058ED"/>
    <w:rsid w:val="00605FC7"/>
    <w:rsid w:val="00606218"/>
    <w:rsid w:val="006064C5"/>
    <w:rsid w:val="00606CA3"/>
    <w:rsid w:val="00606E91"/>
    <w:rsid w:val="00607018"/>
    <w:rsid w:val="006077ED"/>
    <w:rsid w:val="00610954"/>
    <w:rsid w:val="00610CBE"/>
    <w:rsid w:val="00610E1F"/>
    <w:rsid w:val="0061269A"/>
    <w:rsid w:val="00612B61"/>
    <w:rsid w:val="0061321C"/>
    <w:rsid w:val="00613C5A"/>
    <w:rsid w:val="00614CA1"/>
    <w:rsid w:val="00614CC3"/>
    <w:rsid w:val="0061539B"/>
    <w:rsid w:val="00615C2C"/>
    <w:rsid w:val="006168A6"/>
    <w:rsid w:val="0061697D"/>
    <w:rsid w:val="00617D8D"/>
    <w:rsid w:val="00617F98"/>
    <w:rsid w:val="0062038A"/>
    <w:rsid w:val="006203A8"/>
    <w:rsid w:val="00620DA2"/>
    <w:rsid w:val="00620E59"/>
    <w:rsid w:val="00621132"/>
    <w:rsid w:val="00622656"/>
    <w:rsid w:val="00622EB5"/>
    <w:rsid w:val="0062386E"/>
    <w:rsid w:val="00623A2D"/>
    <w:rsid w:val="00623BC7"/>
    <w:rsid w:val="00623D9A"/>
    <w:rsid w:val="00623F01"/>
    <w:rsid w:val="006242FB"/>
    <w:rsid w:val="00624738"/>
    <w:rsid w:val="00625A2B"/>
    <w:rsid w:val="00625E3A"/>
    <w:rsid w:val="00626E2D"/>
    <w:rsid w:val="006272DE"/>
    <w:rsid w:val="00627D94"/>
    <w:rsid w:val="006304D3"/>
    <w:rsid w:val="00630844"/>
    <w:rsid w:val="00630AB9"/>
    <w:rsid w:val="00630B42"/>
    <w:rsid w:val="0063104D"/>
    <w:rsid w:val="006310FC"/>
    <w:rsid w:val="00631688"/>
    <w:rsid w:val="00631D0E"/>
    <w:rsid w:val="006320D8"/>
    <w:rsid w:val="00632540"/>
    <w:rsid w:val="00632BC1"/>
    <w:rsid w:val="00632E88"/>
    <w:rsid w:val="0063454C"/>
    <w:rsid w:val="00634DBB"/>
    <w:rsid w:val="00635221"/>
    <w:rsid w:val="00635255"/>
    <w:rsid w:val="00637C26"/>
    <w:rsid w:val="00640732"/>
    <w:rsid w:val="00642072"/>
    <w:rsid w:val="006431D0"/>
    <w:rsid w:val="006440ED"/>
    <w:rsid w:val="0064467C"/>
    <w:rsid w:val="00644AB5"/>
    <w:rsid w:val="00645213"/>
    <w:rsid w:val="00645293"/>
    <w:rsid w:val="006468CB"/>
    <w:rsid w:val="006475F3"/>
    <w:rsid w:val="00647B0C"/>
    <w:rsid w:val="00651B78"/>
    <w:rsid w:val="00652263"/>
    <w:rsid w:val="0065238F"/>
    <w:rsid w:val="0065278C"/>
    <w:rsid w:val="00652881"/>
    <w:rsid w:val="00652985"/>
    <w:rsid w:val="00653168"/>
    <w:rsid w:val="006533AE"/>
    <w:rsid w:val="00654203"/>
    <w:rsid w:val="006551AE"/>
    <w:rsid w:val="006572D9"/>
    <w:rsid w:val="00661728"/>
    <w:rsid w:val="00661974"/>
    <w:rsid w:val="006623E2"/>
    <w:rsid w:val="006624E3"/>
    <w:rsid w:val="006640F9"/>
    <w:rsid w:val="00664551"/>
    <w:rsid w:val="00664685"/>
    <w:rsid w:val="00664B95"/>
    <w:rsid w:val="00665D5F"/>
    <w:rsid w:val="006676A0"/>
    <w:rsid w:val="006704F3"/>
    <w:rsid w:val="0067062D"/>
    <w:rsid w:val="00670857"/>
    <w:rsid w:val="00671124"/>
    <w:rsid w:val="006727B0"/>
    <w:rsid w:val="0067307E"/>
    <w:rsid w:val="006739C0"/>
    <w:rsid w:val="00673F6D"/>
    <w:rsid w:val="00674850"/>
    <w:rsid w:val="00675116"/>
    <w:rsid w:val="00675D03"/>
    <w:rsid w:val="00676016"/>
    <w:rsid w:val="00676EA7"/>
    <w:rsid w:val="00680071"/>
    <w:rsid w:val="00680969"/>
    <w:rsid w:val="00683F61"/>
    <w:rsid w:val="00686A36"/>
    <w:rsid w:val="00686FC8"/>
    <w:rsid w:val="00687AD5"/>
    <w:rsid w:val="00690DCB"/>
    <w:rsid w:val="0069211A"/>
    <w:rsid w:val="00692B81"/>
    <w:rsid w:val="00692C4F"/>
    <w:rsid w:val="0069315C"/>
    <w:rsid w:val="006949D2"/>
    <w:rsid w:val="00694C5F"/>
    <w:rsid w:val="00695251"/>
    <w:rsid w:val="006952EB"/>
    <w:rsid w:val="006953EF"/>
    <w:rsid w:val="00695689"/>
    <w:rsid w:val="00695ADE"/>
    <w:rsid w:val="00695C0D"/>
    <w:rsid w:val="00695CAE"/>
    <w:rsid w:val="00695F70"/>
    <w:rsid w:val="00696356"/>
    <w:rsid w:val="00696507"/>
    <w:rsid w:val="006968EA"/>
    <w:rsid w:val="00696B05"/>
    <w:rsid w:val="006A015D"/>
    <w:rsid w:val="006A02EC"/>
    <w:rsid w:val="006A0D9D"/>
    <w:rsid w:val="006A2B6C"/>
    <w:rsid w:val="006A2EA3"/>
    <w:rsid w:val="006A3CC1"/>
    <w:rsid w:val="006A3E73"/>
    <w:rsid w:val="006A4899"/>
    <w:rsid w:val="006A5E32"/>
    <w:rsid w:val="006A62E1"/>
    <w:rsid w:val="006A6566"/>
    <w:rsid w:val="006A6E0E"/>
    <w:rsid w:val="006A72C6"/>
    <w:rsid w:val="006A7310"/>
    <w:rsid w:val="006A772F"/>
    <w:rsid w:val="006B02DA"/>
    <w:rsid w:val="006B08FB"/>
    <w:rsid w:val="006B194C"/>
    <w:rsid w:val="006B2065"/>
    <w:rsid w:val="006B22BD"/>
    <w:rsid w:val="006B275B"/>
    <w:rsid w:val="006B30BF"/>
    <w:rsid w:val="006B38C6"/>
    <w:rsid w:val="006B3940"/>
    <w:rsid w:val="006B45A6"/>
    <w:rsid w:val="006B48EC"/>
    <w:rsid w:val="006B4A69"/>
    <w:rsid w:val="006B62F0"/>
    <w:rsid w:val="006B6C6B"/>
    <w:rsid w:val="006C09B6"/>
    <w:rsid w:val="006C168D"/>
    <w:rsid w:val="006C2BF5"/>
    <w:rsid w:val="006C4A40"/>
    <w:rsid w:val="006C4D26"/>
    <w:rsid w:val="006C4E56"/>
    <w:rsid w:val="006C61CD"/>
    <w:rsid w:val="006C642C"/>
    <w:rsid w:val="006C6FC6"/>
    <w:rsid w:val="006C7BB9"/>
    <w:rsid w:val="006C7D50"/>
    <w:rsid w:val="006D11EA"/>
    <w:rsid w:val="006D136D"/>
    <w:rsid w:val="006D141C"/>
    <w:rsid w:val="006D1AAA"/>
    <w:rsid w:val="006D2425"/>
    <w:rsid w:val="006D2CF3"/>
    <w:rsid w:val="006D2D08"/>
    <w:rsid w:val="006D2F35"/>
    <w:rsid w:val="006D3228"/>
    <w:rsid w:val="006D349E"/>
    <w:rsid w:val="006D34C2"/>
    <w:rsid w:val="006D41EF"/>
    <w:rsid w:val="006D4A94"/>
    <w:rsid w:val="006D53AA"/>
    <w:rsid w:val="006D6166"/>
    <w:rsid w:val="006D6993"/>
    <w:rsid w:val="006E0D09"/>
    <w:rsid w:val="006E241F"/>
    <w:rsid w:val="006E24EE"/>
    <w:rsid w:val="006E25BD"/>
    <w:rsid w:val="006E2F57"/>
    <w:rsid w:val="006E3379"/>
    <w:rsid w:val="006E34B7"/>
    <w:rsid w:val="006E36B8"/>
    <w:rsid w:val="006E3874"/>
    <w:rsid w:val="006E5585"/>
    <w:rsid w:val="006E5E32"/>
    <w:rsid w:val="006E633A"/>
    <w:rsid w:val="006E6A14"/>
    <w:rsid w:val="006E6B16"/>
    <w:rsid w:val="006E6DE8"/>
    <w:rsid w:val="006E780C"/>
    <w:rsid w:val="006F0BA7"/>
    <w:rsid w:val="006F0F01"/>
    <w:rsid w:val="006F174D"/>
    <w:rsid w:val="006F1F41"/>
    <w:rsid w:val="006F2787"/>
    <w:rsid w:val="006F28C1"/>
    <w:rsid w:val="006F32EF"/>
    <w:rsid w:val="006F3615"/>
    <w:rsid w:val="006F3C54"/>
    <w:rsid w:val="006F41B7"/>
    <w:rsid w:val="006F4CD8"/>
    <w:rsid w:val="006F5125"/>
    <w:rsid w:val="006F53D9"/>
    <w:rsid w:val="006F575F"/>
    <w:rsid w:val="006F5812"/>
    <w:rsid w:val="006F587F"/>
    <w:rsid w:val="006F609A"/>
    <w:rsid w:val="006F6672"/>
    <w:rsid w:val="006F685F"/>
    <w:rsid w:val="006F69C8"/>
    <w:rsid w:val="00700109"/>
    <w:rsid w:val="007004DC"/>
    <w:rsid w:val="00701093"/>
    <w:rsid w:val="00701103"/>
    <w:rsid w:val="007015F1"/>
    <w:rsid w:val="0070173B"/>
    <w:rsid w:val="00701A45"/>
    <w:rsid w:val="007022C4"/>
    <w:rsid w:val="007026E9"/>
    <w:rsid w:val="00703C8B"/>
    <w:rsid w:val="00703E8A"/>
    <w:rsid w:val="00704A3A"/>
    <w:rsid w:val="00704F60"/>
    <w:rsid w:val="00705EC3"/>
    <w:rsid w:val="00706EA3"/>
    <w:rsid w:val="007078BE"/>
    <w:rsid w:val="00707ED7"/>
    <w:rsid w:val="00710644"/>
    <w:rsid w:val="00710BF6"/>
    <w:rsid w:val="00711522"/>
    <w:rsid w:val="00711891"/>
    <w:rsid w:val="007118A6"/>
    <w:rsid w:val="007124FE"/>
    <w:rsid w:val="00712533"/>
    <w:rsid w:val="00713186"/>
    <w:rsid w:val="00713757"/>
    <w:rsid w:val="00713758"/>
    <w:rsid w:val="007137D8"/>
    <w:rsid w:val="00713871"/>
    <w:rsid w:val="00714064"/>
    <w:rsid w:val="0071409E"/>
    <w:rsid w:val="00717772"/>
    <w:rsid w:val="007200E5"/>
    <w:rsid w:val="00720371"/>
    <w:rsid w:val="007205A9"/>
    <w:rsid w:val="00720C17"/>
    <w:rsid w:val="00721633"/>
    <w:rsid w:val="00721AF1"/>
    <w:rsid w:val="0072280F"/>
    <w:rsid w:val="00722B5E"/>
    <w:rsid w:val="007235F5"/>
    <w:rsid w:val="00723B2C"/>
    <w:rsid w:val="00723CBA"/>
    <w:rsid w:val="007253CC"/>
    <w:rsid w:val="00725645"/>
    <w:rsid w:val="00725704"/>
    <w:rsid w:val="00726F5A"/>
    <w:rsid w:val="0072708F"/>
    <w:rsid w:val="007306DE"/>
    <w:rsid w:val="00730705"/>
    <w:rsid w:val="00730E81"/>
    <w:rsid w:val="00731000"/>
    <w:rsid w:val="00731204"/>
    <w:rsid w:val="007312E5"/>
    <w:rsid w:val="007319BC"/>
    <w:rsid w:val="0073222B"/>
    <w:rsid w:val="00732582"/>
    <w:rsid w:val="00732CFE"/>
    <w:rsid w:val="00732D1D"/>
    <w:rsid w:val="007332C4"/>
    <w:rsid w:val="00733480"/>
    <w:rsid w:val="00734053"/>
    <w:rsid w:val="00734321"/>
    <w:rsid w:val="00734381"/>
    <w:rsid w:val="00736034"/>
    <w:rsid w:val="0073681C"/>
    <w:rsid w:val="00736A13"/>
    <w:rsid w:val="0073725B"/>
    <w:rsid w:val="0074007E"/>
    <w:rsid w:val="0074033C"/>
    <w:rsid w:val="0074050E"/>
    <w:rsid w:val="00740615"/>
    <w:rsid w:val="00740B66"/>
    <w:rsid w:val="00741AF8"/>
    <w:rsid w:val="00741EBE"/>
    <w:rsid w:val="00742181"/>
    <w:rsid w:val="007424EC"/>
    <w:rsid w:val="00742EDA"/>
    <w:rsid w:val="007440FA"/>
    <w:rsid w:val="00744201"/>
    <w:rsid w:val="00744B78"/>
    <w:rsid w:val="00745FCE"/>
    <w:rsid w:val="00746130"/>
    <w:rsid w:val="00746A40"/>
    <w:rsid w:val="00746E6A"/>
    <w:rsid w:val="00747598"/>
    <w:rsid w:val="00750358"/>
    <w:rsid w:val="007514F4"/>
    <w:rsid w:val="007519DB"/>
    <w:rsid w:val="007520A3"/>
    <w:rsid w:val="007526F5"/>
    <w:rsid w:val="00752ACD"/>
    <w:rsid w:val="007534D1"/>
    <w:rsid w:val="00753B6E"/>
    <w:rsid w:val="00754717"/>
    <w:rsid w:val="00754836"/>
    <w:rsid w:val="00754A99"/>
    <w:rsid w:val="00754FB9"/>
    <w:rsid w:val="0075532A"/>
    <w:rsid w:val="007553A9"/>
    <w:rsid w:val="00755BA2"/>
    <w:rsid w:val="00755CDF"/>
    <w:rsid w:val="0075623D"/>
    <w:rsid w:val="00756EEC"/>
    <w:rsid w:val="00757042"/>
    <w:rsid w:val="007578C3"/>
    <w:rsid w:val="00757A4C"/>
    <w:rsid w:val="007605F6"/>
    <w:rsid w:val="00760820"/>
    <w:rsid w:val="00760895"/>
    <w:rsid w:val="00761446"/>
    <w:rsid w:val="0076286F"/>
    <w:rsid w:val="00762ABF"/>
    <w:rsid w:val="00762EA9"/>
    <w:rsid w:val="007632A5"/>
    <w:rsid w:val="00764A94"/>
    <w:rsid w:val="00764B26"/>
    <w:rsid w:val="00764EA6"/>
    <w:rsid w:val="0076503D"/>
    <w:rsid w:val="007651A9"/>
    <w:rsid w:val="007651E5"/>
    <w:rsid w:val="0076524F"/>
    <w:rsid w:val="00765584"/>
    <w:rsid w:val="007665B2"/>
    <w:rsid w:val="007670DC"/>
    <w:rsid w:val="0076715F"/>
    <w:rsid w:val="00767356"/>
    <w:rsid w:val="007677A3"/>
    <w:rsid w:val="00767CE6"/>
    <w:rsid w:val="00770F2A"/>
    <w:rsid w:val="0077111A"/>
    <w:rsid w:val="0077213A"/>
    <w:rsid w:val="00772272"/>
    <w:rsid w:val="007725D8"/>
    <w:rsid w:val="0077369F"/>
    <w:rsid w:val="0077463A"/>
    <w:rsid w:val="00774990"/>
    <w:rsid w:val="00774AB3"/>
    <w:rsid w:val="00774D0F"/>
    <w:rsid w:val="00774D7B"/>
    <w:rsid w:val="007756ED"/>
    <w:rsid w:val="0077589D"/>
    <w:rsid w:val="0077617F"/>
    <w:rsid w:val="007765C4"/>
    <w:rsid w:val="00776A3D"/>
    <w:rsid w:val="0077707A"/>
    <w:rsid w:val="007776BF"/>
    <w:rsid w:val="00777C63"/>
    <w:rsid w:val="00777CA7"/>
    <w:rsid w:val="00780B87"/>
    <w:rsid w:val="00780CD4"/>
    <w:rsid w:val="007817AB"/>
    <w:rsid w:val="007819A1"/>
    <w:rsid w:val="00783BA5"/>
    <w:rsid w:val="00784F9E"/>
    <w:rsid w:val="0078533C"/>
    <w:rsid w:val="007856FD"/>
    <w:rsid w:val="007857FB"/>
    <w:rsid w:val="007870FC"/>
    <w:rsid w:val="007871C3"/>
    <w:rsid w:val="00787800"/>
    <w:rsid w:val="00787CD0"/>
    <w:rsid w:val="007905A2"/>
    <w:rsid w:val="00790C59"/>
    <w:rsid w:val="00791053"/>
    <w:rsid w:val="00791261"/>
    <w:rsid w:val="007918FE"/>
    <w:rsid w:val="00791A3A"/>
    <w:rsid w:val="0079262D"/>
    <w:rsid w:val="00792A53"/>
    <w:rsid w:val="00793593"/>
    <w:rsid w:val="00793F33"/>
    <w:rsid w:val="00794196"/>
    <w:rsid w:val="00794C47"/>
    <w:rsid w:val="00794FFF"/>
    <w:rsid w:val="0079649A"/>
    <w:rsid w:val="00796D4D"/>
    <w:rsid w:val="007971B8"/>
    <w:rsid w:val="00797637"/>
    <w:rsid w:val="00797D3C"/>
    <w:rsid w:val="007A0018"/>
    <w:rsid w:val="007A0ADE"/>
    <w:rsid w:val="007A1B35"/>
    <w:rsid w:val="007A2EA6"/>
    <w:rsid w:val="007A3680"/>
    <w:rsid w:val="007A3BCD"/>
    <w:rsid w:val="007A4354"/>
    <w:rsid w:val="007A4A03"/>
    <w:rsid w:val="007A4C1C"/>
    <w:rsid w:val="007A5214"/>
    <w:rsid w:val="007A59B8"/>
    <w:rsid w:val="007A65AF"/>
    <w:rsid w:val="007A7682"/>
    <w:rsid w:val="007A7F42"/>
    <w:rsid w:val="007B1978"/>
    <w:rsid w:val="007B1B5B"/>
    <w:rsid w:val="007B2862"/>
    <w:rsid w:val="007B2FD8"/>
    <w:rsid w:val="007B3765"/>
    <w:rsid w:val="007B3968"/>
    <w:rsid w:val="007B45AF"/>
    <w:rsid w:val="007B4DD0"/>
    <w:rsid w:val="007B611E"/>
    <w:rsid w:val="007B662A"/>
    <w:rsid w:val="007B71DC"/>
    <w:rsid w:val="007B7743"/>
    <w:rsid w:val="007B7F07"/>
    <w:rsid w:val="007C04F4"/>
    <w:rsid w:val="007C2139"/>
    <w:rsid w:val="007C23E3"/>
    <w:rsid w:val="007C27DE"/>
    <w:rsid w:val="007C299E"/>
    <w:rsid w:val="007C40AC"/>
    <w:rsid w:val="007C525F"/>
    <w:rsid w:val="007C5321"/>
    <w:rsid w:val="007C5881"/>
    <w:rsid w:val="007C5E8A"/>
    <w:rsid w:val="007C5F4B"/>
    <w:rsid w:val="007C6AAB"/>
    <w:rsid w:val="007C7B84"/>
    <w:rsid w:val="007C7EE1"/>
    <w:rsid w:val="007D00DD"/>
    <w:rsid w:val="007D0C4D"/>
    <w:rsid w:val="007D1FE9"/>
    <w:rsid w:val="007D28C9"/>
    <w:rsid w:val="007D2EEC"/>
    <w:rsid w:val="007D326B"/>
    <w:rsid w:val="007D37CD"/>
    <w:rsid w:val="007D38F0"/>
    <w:rsid w:val="007D3CC8"/>
    <w:rsid w:val="007D430A"/>
    <w:rsid w:val="007D47FB"/>
    <w:rsid w:val="007D4DD3"/>
    <w:rsid w:val="007D576A"/>
    <w:rsid w:val="007D619E"/>
    <w:rsid w:val="007D62F9"/>
    <w:rsid w:val="007D63A4"/>
    <w:rsid w:val="007D6542"/>
    <w:rsid w:val="007E002F"/>
    <w:rsid w:val="007E10B2"/>
    <w:rsid w:val="007E1AA2"/>
    <w:rsid w:val="007E1F2C"/>
    <w:rsid w:val="007E223B"/>
    <w:rsid w:val="007E279D"/>
    <w:rsid w:val="007E2D69"/>
    <w:rsid w:val="007E3815"/>
    <w:rsid w:val="007E3B9A"/>
    <w:rsid w:val="007E3EEF"/>
    <w:rsid w:val="007E4381"/>
    <w:rsid w:val="007E46E8"/>
    <w:rsid w:val="007E470F"/>
    <w:rsid w:val="007E4C1F"/>
    <w:rsid w:val="007E57C9"/>
    <w:rsid w:val="007F01DE"/>
    <w:rsid w:val="007F02E5"/>
    <w:rsid w:val="007F0759"/>
    <w:rsid w:val="007F0BCC"/>
    <w:rsid w:val="007F156E"/>
    <w:rsid w:val="007F1CF3"/>
    <w:rsid w:val="007F25C0"/>
    <w:rsid w:val="007F30BB"/>
    <w:rsid w:val="007F4A97"/>
    <w:rsid w:val="007F5381"/>
    <w:rsid w:val="007F5F52"/>
    <w:rsid w:val="007F672A"/>
    <w:rsid w:val="007F6A1D"/>
    <w:rsid w:val="007F77C6"/>
    <w:rsid w:val="007F79D4"/>
    <w:rsid w:val="008003A1"/>
    <w:rsid w:val="008006B7"/>
    <w:rsid w:val="00800FDB"/>
    <w:rsid w:val="00801F7E"/>
    <w:rsid w:val="00802081"/>
    <w:rsid w:val="008020F6"/>
    <w:rsid w:val="008025D2"/>
    <w:rsid w:val="0080298E"/>
    <w:rsid w:val="008030EC"/>
    <w:rsid w:val="0080335D"/>
    <w:rsid w:val="00803833"/>
    <w:rsid w:val="00804316"/>
    <w:rsid w:val="008044F8"/>
    <w:rsid w:val="00804543"/>
    <w:rsid w:val="00805983"/>
    <w:rsid w:val="00805C54"/>
    <w:rsid w:val="00806461"/>
    <w:rsid w:val="008064C1"/>
    <w:rsid w:val="00806E36"/>
    <w:rsid w:val="0081096D"/>
    <w:rsid w:val="00810EAD"/>
    <w:rsid w:val="00811833"/>
    <w:rsid w:val="00811CC5"/>
    <w:rsid w:val="00813F84"/>
    <w:rsid w:val="00814BDE"/>
    <w:rsid w:val="00814DBC"/>
    <w:rsid w:val="00815A5C"/>
    <w:rsid w:val="008174D4"/>
    <w:rsid w:val="0081752D"/>
    <w:rsid w:val="0082002E"/>
    <w:rsid w:val="008204DB"/>
    <w:rsid w:val="0082083C"/>
    <w:rsid w:val="00820C54"/>
    <w:rsid w:val="00820F37"/>
    <w:rsid w:val="00820FE6"/>
    <w:rsid w:val="00821A66"/>
    <w:rsid w:val="00822476"/>
    <w:rsid w:val="00822882"/>
    <w:rsid w:val="00822A1E"/>
    <w:rsid w:val="008238C7"/>
    <w:rsid w:val="00824B4D"/>
    <w:rsid w:val="00825268"/>
    <w:rsid w:val="0082571C"/>
    <w:rsid w:val="00825B94"/>
    <w:rsid w:val="00825BB4"/>
    <w:rsid w:val="00825F68"/>
    <w:rsid w:val="008272FF"/>
    <w:rsid w:val="008273D2"/>
    <w:rsid w:val="00830E92"/>
    <w:rsid w:val="00832060"/>
    <w:rsid w:val="008320ED"/>
    <w:rsid w:val="00832A0F"/>
    <w:rsid w:val="00834375"/>
    <w:rsid w:val="00835179"/>
    <w:rsid w:val="00835329"/>
    <w:rsid w:val="008353D5"/>
    <w:rsid w:val="00835408"/>
    <w:rsid w:val="008357D2"/>
    <w:rsid w:val="008358A2"/>
    <w:rsid w:val="008359DA"/>
    <w:rsid w:val="008362D0"/>
    <w:rsid w:val="008367AF"/>
    <w:rsid w:val="00837CEF"/>
    <w:rsid w:val="00837E2F"/>
    <w:rsid w:val="00840035"/>
    <w:rsid w:val="008412CE"/>
    <w:rsid w:val="00841FAE"/>
    <w:rsid w:val="00842661"/>
    <w:rsid w:val="008428A9"/>
    <w:rsid w:val="00843C3D"/>
    <w:rsid w:val="00844112"/>
    <w:rsid w:val="00845401"/>
    <w:rsid w:val="008456C9"/>
    <w:rsid w:val="0084611D"/>
    <w:rsid w:val="00846177"/>
    <w:rsid w:val="0084654D"/>
    <w:rsid w:val="00846C9F"/>
    <w:rsid w:val="0084743A"/>
    <w:rsid w:val="00847BD6"/>
    <w:rsid w:val="00850137"/>
    <w:rsid w:val="008501DA"/>
    <w:rsid w:val="0085081E"/>
    <w:rsid w:val="00850C62"/>
    <w:rsid w:val="008528EC"/>
    <w:rsid w:val="00852B48"/>
    <w:rsid w:val="008539F6"/>
    <w:rsid w:val="00853FD8"/>
    <w:rsid w:val="0085441E"/>
    <w:rsid w:val="0085474D"/>
    <w:rsid w:val="00856481"/>
    <w:rsid w:val="008567A2"/>
    <w:rsid w:val="00856E6C"/>
    <w:rsid w:val="00857DE1"/>
    <w:rsid w:val="00860326"/>
    <w:rsid w:val="00860793"/>
    <w:rsid w:val="00861747"/>
    <w:rsid w:val="00861DD5"/>
    <w:rsid w:val="00862614"/>
    <w:rsid w:val="00863011"/>
    <w:rsid w:val="00863C5B"/>
    <w:rsid w:val="00863D2E"/>
    <w:rsid w:val="0086468B"/>
    <w:rsid w:val="00864E32"/>
    <w:rsid w:val="00865075"/>
    <w:rsid w:val="0086615F"/>
    <w:rsid w:val="0086748F"/>
    <w:rsid w:val="0087274F"/>
    <w:rsid w:val="00872757"/>
    <w:rsid w:val="00872CE4"/>
    <w:rsid w:val="00873AA4"/>
    <w:rsid w:val="00873CA8"/>
    <w:rsid w:val="00873F5D"/>
    <w:rsid w:val="0087570C"/>
    <w:rsid w:val="008757C8"/>
    <w:rsid w:val="008773BA"/>
    <w:rsid w:val="00877B62"/>
    <w:rsid w:val="00877EBE"/>
    <w:rsid w:val="00881015"/>
    <w:rsid w:val="008810B0"/>
    <w:rsid w:val="008811E1"/>
    <w:rsid w:val="00881665"/>
    <w:rsid w:val="00881729"/>
    <w:rsid w:val="008819B6"/>
    <w:rsid w:val="00881AAC"/>
    <w:rsid w:val="00882220"/>
    <w:rsid w:val="00882AF1"/>
    <w:rsid w:val="008836B7"/>
    <w:rsid w:val="008837D4"/>
    <w:rsid w:val="00883F7C"/>
    <w:rsid w:val="008841D3"/>
    <w:rsid w:val="00884987"/>
    <w:rsid w:val="00884BE0"/>
    <w:rsid w:val="008850E5"/>
    <w:rsid w:val="00885C59"/>
    <w:rsid w:val="00885E03"/>
    <w:rsid w:val="00887BF9"/>
    <w:rsid w:val="00887DE6"/>
    <w:rsid w:val="0089115F"/>
    <w:rsid w:val="0089214A"/>
    <w:rsid w:val="00892226"/>
    <w:rsid w:val="008922FA"/>
    <w:rsid w:val="00892D3E"/>
    <w:rsid w:val="008936DC"/>
    <w:rsid w:val="00893E53"/>
    <w:rsid w:val="008942D4"/>
    <w:rsid w:val="008945EB"/>
    <w:rsid w:val="00894A59"/>
    <w:rsid w:val="00894AC1"/>
    <w:rsid w:val="00894C2A"/>
    <w:rsid w:val="00895389"/>
    <w:rsid w:val="00895CF2"/>
    <w:rsid w:val="0089690B"/>
    <w:rsid w:val="00896A5F"/>
    <w:rsid w:val="008971E9"/>
    <w:rsid w:val="0089728F"/>
    <w:rsid w:val="008976C0"/>
    <w:rsid w:val="00897708"/>
    <w:rsid w:val="00897D88"/>
    <w:rsid w:val="008A08D7"/>
    <w:rsid w:val="008A17AF"/>
    <w:rsid w:val="008A1B95"/>
    <w:rsid w:val="008A1ED9"/>
    <w:rsid w:val="008A2C65"/>
    <w:rsid w:val="008A2F16"/>
    <w:rsid w:val="008A36AE"/>
    <w:rsid w:val="008A48C3"/>
    <w:rsid w:val="008A4E18"/>
    <w:rsid w:val="008A520C"/>
    <w:rsid w:val="008A5493"/>
    <w:rsid w:val="008A596C"/>
    <w:rsid w:val="008A5E9C"/>
    <w:rsid w:val="008A64C4"/>
    <w:rsid w:val="008A6BF7"/>
    <w:rsid w:val="008A6C97"/>
    <w:rsid w:val="008A6CC1"/>
    <w:rsid w:val="008A72FB"/>
    <w:rsid w:val="008A7E8F"/>
    <w:rsid w:val="008A7F03"/>
    <w:rsid w:val="008B1823"/>
    <w:rsid w:val="008B1B4E"/>
    <w:rsid w:val="008B1F99"/>
    <w:rsid w:val="008B24DC"/>
    <w:rsid w:val="008B2BDF"/>
    <w:rsid w:val="008B33D0"/>
    <w:rsid w:val="008B391A"/>
    <w:rsid w:val="008B4198"/>
    <w:rsid w:val="008B5177"/>
    <w:rsid w:val="008B586A"/>
    <w:rsid w:val="008B5F09"/>
    <w:rsid w:val="008B6651"/>
    <w:rsid w:val="008B6B0E"/>
    <w:rsid w:val="008B6E16"/>
    <w:rsid w:val="008B7110"/>
    <w:rsid w:val="008B7A20"/>
    <w:rsid w:val="008C0DF9"/>
    <w:rsid w:val="008C1154"/>
    <w:rsid w:val="008C1CC7"/>
    <w:rsid w:val="008C2029"/>
    <w:rsid w:val="008C267C"/>
    <w:rsid w:val="008C2E44"/>
    <w:rsid w:val="008C2F4F"/>
    <w:rsid w:val="008C327A"/>
    <w:rsid w:val="008C3427"/>
    <w:rsid w:val="008C3BC2"/>
    <w:rsid w:val="008C4F76"/>
    <w:rsid w:val="008C55AD"/>
    <w:rsid w:val="008C61D6"/>
    <w:rsid w:val="008C649D"/>
    <w:rsid w:val="008C64F1"/>
    <w:rsid w:val="008C7C1A"/>
    <w:rsid w:val="008D0DC1"/>
    <w:rsid w:val="008D1434"/>
    <w:rsid w:val="008D1BB0"/>
    <w:rsid w:val="008D20FF"/>
    <w:rsid w:val="008D2B9A"/>
    <w:rsid w:val="008D3A3D"/>
    <w:rsid w:val="008D3DE6"/>
    <w:rsid w:val="008D4223"/>
    <w:rsid w:val="008D44CC"/>
    <w:rsid w:val="008D46E3"/>
    <w:rsid w:val="008D4CED"/>
    <w:rsid w:val="008D50F9"/>
    <w:rsid w:val="008D5442"/>
    <w:rsid w:val="008D5CAF"/>
    <w:rsid w:val="008D5F8E"/>
    <w:rsid w:val="008D64F1"/>
    <w:rsid w:val="008D6709"/>
    <w:rsid w:val="008D69A4"/>
    <w:rsid w:val="008D7282"/>
    <w:rsid w:val="008D785F"/>
    <w:rsid w:val="008E06B7"/>
    <w:rsid w:val="008E083A"/>
    <w:rsid w:val="008E12AD"/>
    <w:rsid w:val="008E2152"/>
    <w:rsid w:val="008E22FF"/>
    <w:rsid w:val="008E2450"/>
    <w:rsid w:val="008E3F27"/>
    <w:rsid w:val="008E43C6"/>
    <w:rsid w:val="008E47EF"/>
    <w:rsid w:val="008E4E6E"/>
    <w:rsid w:val="008E5DB7"/>
    <w:rsid w:val="008E61EB"/>
    <w:rsid w:val="008E7896"/>
    <w:rsid w:val="008E79C7"/>
    <w:rsid w:val="008E7B6F"/>
    <w:rsid w:val="008E7C9D"/>
    <w:rsid w:val="008E7D8A"/>
    <w:rsid w:val="008F064D"/>
    <w:rsid w:val="008F14C7"/>
    <w:rsid w:val="008F1E9E"/>
    <w:rsid w:val="008F2165"/>
    <w:rsid w:val="008F2477"/>
    <w:rsid w:val="008F3879"/>
    <w:rsid w:val="008F3D69"/>
    <w:rsid w:val="008F5442"/>
    <w:rsid w:val="008F653E"/>
    <w:rsid w:val="008F67F1"/>
    <w:rsid w:val="008F7769"/>
    <w:rsid w:val="009000B9"/>
    <w:rsid w:val="009004FE"/>
    <w:rsid w:val="009010F0"/>
    <w:rsid w:val="00901162"/>
    <w:rsid w:val="00901B53"/>
    <w:rsid w:val="0090223A"/>
    <w:rsid w:val="009028CD"/>
    <w:rsid w:val="009028E2"/>
    <w:rsid w:val="009039FE"/>
    <w:rsid w:val="00903E9A"/>
    <w:rsid w:val="009048A5"/>
    <w:rsid w:val="00905404"/>
    <w:rsid w:val="00905551"/>
    <w:rsid w:val="0090559C"/>
    <w:rsid w:val="00906478"/>
    <w:rsid w:val="00906753"/>
    <w:rsid w:val="00906971"/>
    <w:rsid w:val="00907264"/>
    <w:rsid w:val="00907378"/>
    <w:rsid w:val="0090765F"/>
    <w:rsid w:val="00911305"/>
    <w:rsid w:val="009114E6"/>
    <w:rsid w:val="00912590"/>
    <w:rsid w:val="00913200"/>
    <w:rsid w:val="00914EAB"/>
    <w:rsid w:val="009152D8"/>
    <w:rsid w:val="00915372"/>
    <w:rsid w:val="00915A1D"/>
    <w:rsid w:val="009212F4"/>
    <w:rsid w:val="00921A3C"/>
    <w:rsid w:val="00922479"/>
    <w:rsid w:val="00922567"/>
    <w:rsid w:val="009228DB"/>
    <w:rsid w:val="00922D49"/>
    <w:rsid w:val="009236B9"/>
    <w:rsid w:val="009250D8"/>
    <w:rsid w:val="009259BD"/>
    <w:rsid w:val="00925E37"/>
    <w:rsid w:val="00925EDD"/>
    <w:rsid w:val="00925F20"/>
    <w:rsid w:val="00925F46"/>
    <w:rsid w:val="00927899"/>
    <w:rsid w:val="0092796D"/>
    <w:rsid w:val="00927D0E"/>
    <w:rsid w:val="00930873"/>
    <w:rsid w:val="009309DA"/>
    <w:rsid w:val="00931040"/>
    <w:rsid w:val="00931663"/>
    <w:rsid w:val="00931D22"/>
    <w:rsid w:val="0093212D"/>
    <w:rsid w:val="00932382"/>
    <w:rsid w:val="00932CC7"/>
    <w:rsid w:val="00933CC8"/>
    <w:rsid w:val="009343BF"/>
    <w:rsid w:val="00934FAB"/>
    <w:rsid w:val="00935306"/>
    <w:rsid w:val="00935A3A"/>
    <w:rsid w:val="00936069"/>
    <w:rsid w:val="00936688"/>
    <w:rsid w:val="00937212"/>
    <w:rsid w:val="00937683"/>
    <w:rsid w:val="00937AC9"/>
    <w:rsid w:val="00937CFA"/>
    <w:rsid w:val="00940291"/>
    <w:rsid w:val="009406B3"/>
    <w:rsid w:val="0094127A"/>
    <w:rsid w:val="00941A5A"/>
    <w:rsid w:val="00941EEA"/>
    <w:rsid w:val="00942286"/>
    <w:rsid w:val="00943361"/>
    <w:rsid w:val="00943748"/>
    <w:rsid w:val="00943CEE"/>
    <w:rsid w:val="00943DAB"/>
    <w:rsid w:val="009444F4"/>
    <w:rsid w:val="00944674"/>
    <w:rsid w:val="00945CC4"/>
    <w:rsid w:val="00945CF5"/>
    <w:rsid w:val="0094691C"/>
    <w:rsid w:val="009476FE"/>
    <w:rsid w:val="00947C95"/>
    <w:rsid w:val="00947EED"/>
    <w:rsid w:val="009500A1"/>
    <w:rsid w:val="0095037E"/>
    <w:rsid w:val="009506D9"/>
    <w:rsid w:val="009508FB"/>
    <w:rsid w:val="00951D97"/>
    <w:rsid w:val="00952230"/>
    <w:rsid w:val="00952266"/>
    <w:rsid w:val="00952AAD"/>
    <w:rsid w:val="00953B2B"/>
    <w:rsid w:val="00954567"/>
    <w:rsid w:val="009547B3"/>
    <w:rsid w:val="00954A89"/>
    <w:rsid w:val="00956671"/>
    <w:rsid w:val="00957149"/>
    <w:rsid w:val="00957466"/>
    <w:rsid w:val="009576F7"/>
    <w:rsid w:val="00957A36"/>
    <w:rsid w:val="009602EE"/>
    <w:rsid w:val="00960722"/>
    <w:rsid w:val="00961272"/>
    <w:rsid w:val="00961356"/>
    <w:rsid w:val="00962401"/>
    <w:rsid w:val="00962510"/>
    <w:rsid w:val="0096260B"/>
    <w:rsid w:val="0096275C"/>
    <w:rsid w:val="009627FF"/>
    <w:rsid w:val="00962A27"/>
    <w:rsid w:val="00962B9D"/>
    <w:rsid w:val="00962EDC"/>
    <w:rsid w:val="00963546"/>
    <w:rsid w:val="009640E8"/>
    <w:rsid w:val="00964E3D"/>
    <w:rsid w:val="00965867"/>
    <w:rsid w:val="009664D5"/>
    <w:rsid w:val="009670C1"/>
    <w:rsid w:val="00967657"/>
    <w:rsid w:val="009678C3"/>
    <w:rsid w:val="00970770"/>
    <w:rsid w:val="00970C69"/>
    <w:rsid w:val="00971F1C"/>
    <w:rsid w:val="0097211D"/>
    <w:rsid w:val="009724F9"/>
    <w:rsid w:val="0097263C"/>
    <w:rsid w:val="00972DF9"/>
    <w:rsid w:val="00972E10"/>
    <w:rsid w:val="00972E7B"/>
    <w:rsid w:val="00973145"/>
    <w:rsid w:val="009738AD"/>
    <w:rsid w:val="00973C23"/>
    <w:rsid w:val="00974694"/>
    <w:rsid w:val="009746CA"/>
    <w:rsid w:val="00974B8D"/>
    <w:rsid w:val="00974E7C"/>
    <w:rsid w:val="00975268"/>
    <w:rsid w:val="00976793"/>
    <w:rsid w:val="00977134"/>
    <w:rsid w:val="00980013"/>
    <w:rsid w:val="00980183"/>
    <w:rsid w:val="00980AE3"/>
    <w:rsid w:val="00980E65"/>
    <w:rsid w:val="0098122D"/>
    <w:rsid w:val="00981927"/>
    <w:rsid w:val="00981963"/>
    <w:rsid w:val="009831B9"/>
    <w:rsid w:val="00983C82"/>
    <w:rsid w:val="009844D6"/>
    <w:rsid w:val="00984520"/>
    <w:rsid w:val="0098472A"/>
    <w:rsid w:val="0098545C"/>
    <w:rsid w:val="00985CAB"/>
    <w:rsid w:val="00986222"/>
    <w:rsid w:val="009862F1"/>
    <w:rsid w:val="009871EA"/>
    <w:rsid w:val="00987FA6"/>
    <w:rsid w:val="00990662"/>
    <w:rsid w:val="009910DC"/>
    <w:rsid w:val="0099133B"/>
    <w:rsid w:val="0099165C"/>
    <w:rsid w:val="00991675"/>
    <w:rsid w:val="0099229A"/>
    <w:rsid w:val="00992BA2"/>
    <w:rsid w:val="00992F83"/>
    <w:rsid w:val="0099344F"/>
    <w:rsid w:val="00993A3C"/>
    <w:rsid w:val="00994025"/>
    <w:rsid w:val="0099508A"/>
    <w:rsid w:val="00995F93"/>
    <w:rsid w:val="009974EB"/>
    <w:rsid w:val="00997A12"/>
    <w:rsid w:val="009A1126"/>
    <w:rsid w:val="009A1B37"/>
    <w:rsid w:val="009A5564"/>
    <w:rsid w:val="009A6D27"/>
    <w:rsid w:val="009A7469"/>
    <w:rsid w:val="009A7D54"/>
    <w:rsid w:val="009A7D60"/>
    <w:rsid w:val="009B07EE"/>
    <w:rsid w:val="009B0981"/>
    <w:rsid w:val="009B1584"/>
    <w:rsid w:val="009B1B32"/>
    <w:rsid w:val="009B21CA"/>
    <w:rsid w:val="009B2648"/>
    <w:rsid w:val="009B424E"/>
    <w:rsid w:val="009B4317"/>
    <w:rsid w:val="009B4B58"/>
    <w:rsid w:val="009B4EBB"/>
    <w:rsid w:val="009B529C"/>
    <w:rsid w:val="009B56FC"/>
    <w:rsid w:val="009B65A2"/>
    <w:rsid w:val="009B7332"/>
    <w:rsid w:val="009B7420"/>
    <w:rsid w:val="009B7B46"/>
    <w:rsid w:val="009C0294"/>
    <w:rsid w:val="009C03E5"/>
    <w:rsid w:val="009C08B6"/>
    <w:rsid w:val="009C0920"/>
    <w:rsid w:val="009C12C3"/>
    <w:rsid w:val="009C1535"/>
    <w:rsid w:val="009C196C"/>
    <w:rsid w:val="009C1B5C"/>
    <w:rsid w:val="009C1BE0"/>
    <w:rsid w:val="009C1F80"/>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217"/>
    <w:rsid w:val="009D14EB"/>
    <w:rsid w:val="009D1B18"/>
    <w:rsid w:val="009D1E70"/>
    <w:rsid w:val="009D1EA4"/>
    <w:rsid w:val="009D27AA"/>
    <w:rsid w:val="009D2BFD"/>
    <w:rsid w:val="009D2FF8"/>
    <w:rsid w:val="009D3F20"/>
    <w:rsid w:val="009D428F"/>
    <w:rsid w:val="009D4991"/>
    <w:rsid w:val="009D58E8"/>
    <w:rsid w:val="009D597B"/>
    <w:rsid w:val="009D5BB5"/>
    <w:rsid w:val="009D67D4"/>
    <w:rsid w:val="009D696D"/>
    <w:rsid w:val="009D6993"/>
    <w:rsid w:val="009D6ED2"/>
    <w:rsid w:val="009E08B3"/>
    <w:rsid w:val="009E0BCD"/>
    <w:rsid w:val="009E0F1A"/>
    <w:rsid w:val="009E140D"/>
    <w:rsid w:val="009E1868"/>
    <w:rsid w:val="009E266D"/>
    <w:rsid w:val="009E3CB8"/>
    <w:rsid w:val="009E43DD"/>
    <w:rsid w:val="009E4465"/>
    <w:rsid w:val="009E5318"/>
    <w:rsid w:val="009E54F0"/>
    <w:rsid w:val="009E5ED0"/>
    <w:rsid w:val="009E6401"/>
    <w:rsid w:val="009E6C54"/>
    <w:rsid w:val="009F04C8"/>
    <w:rsid w:val="009F0812"/>
    <w:rsid w:val="009F0E02"/>
    <w:rsid w:val="009F19A6"/>
    <w:rsid w:val="009F248B"/>
    <w:rsid w:val="009F2A25"/>
    <w:rsid w:val="009F3A1A"/>
    <w:rsid w:val="009F4C7D"/>
    <w:rsid w:val="009F5235"/>
    <w:rsid w:val="009F531A"/>
    <w:rsid w:val="009F5B55"/>
    <w:rsid w:val="009F6344"/>
    <w:rsid w:val="009F6550"/>
    <w:rsid w:val="009F6A12"/>
    <w:rsid w:val="009F6B65"/>
    <w:rsid w:val="009F786E"/>
    <w:rsid w:val="00A0037F"/>
    <w:rsid w:val="00A00902"/>
    <w:rsid w:val="00A0098B"/>
    <w:rsid w:val="00A00EBE"/>
    <w:rsid w:val="00A0294E"/>
    <w:rsid w:val="00A039FF"/>
    <w:rsid w:val="00A04524"/>
    <w:rsid w:val="00A046C9"/>
    <w:rsid w:val="00A05ACE"/>
    <w:rsid w:val="00A062B7"/>
    <w:rsid w:val="00A076E7"/>
    <w:rsid w:val="00A07A52"/>
    <w:rsid w:val="00A07CEB"/>
    <w:rsid w:val="00A114B9"/>
    <w:rsid w:val="00A121E1"/>
    <w:rsid w:val="00A1308A"/>
    <w:rsid w:val="00A131DE"/>
    <w:rsid w:val="00A13A65"/>
    <w:rsid w:val="00A1426E"/>
    <w:rsid w:val="00A14589"/>
    <w:rsid w:val="00A14AE3"/>
    <w:rsid w:val="00A1644B"/>
    <w:rsid w:val="00A16675"/>
    <w:rsid w:val="00A16883"/>
    <w:rsid w:val="00A17B1B"/>
    <w:rsid w:val="00A212B9"/>
    <w:rsid w:val="00A2175C"/>
    <w:rsid w:val="00A21955"/>
    <w:rsid w:val="00A22CD6"/>
    <w:rsid w:val="00A234EC"/>
    <w:rsid w:val="00A23A26"/>
    <w:rsid w:val="00A24128"/>
    <w:rsid w:val="00A2417A"/>
    <w:rsid w:val="00A242EE"/>
    <w:rsid w:val="00A248D9"/>
    <w:rsid w:val="00A25158"/>
    <w:rsid w:val="00A25642"/>
    <w:rsid w:val="00A25826"/>
    <w:rsid w:val="00A260D5"/>
    <w:rsid w:val="00A26668"/>
    <w:rsid w:val="00A2681F"/>
    <w:rsid w:val="00A27804"/>
    <w:rsid w:val="00A3276D"/>
    <w:rsid w:val="00A334D1"/>
    <w:rsid w:val="00A34257"/>
    <w:rsid w:val="00A3655D"/>
    <w:rsid w:val="00A36727"/>
    <w:rsid w:val="00A36822"/>
    <w:rsid w:val="00A36AB5"/>
    <w:rsid w:val="00A374FD"/>
    <w:rsid w:val="00A3754B"/>
    <w:rsid w:val="00A402DD"/>
    <w:rsid w:val="00A403D2"/>
    <w:rsid w:val="00A4069E"/>
    <w:rsid w:val="00A40735"/>
    <w:rsid w:val="00A40BBF"/>
    <w:rsid w:val="00A411D1"/>
    <w:rsid w:val="00A43357"/>
    <w:rsid w:val="00A43389"/>
    <w:rsid w:val="00A434A7"/>
    <w:rsid w:val="00A43E71"/>
    <w:rsid w:val="00A44689"/>
    <w:rsid w:val="00A4521A"/>
    <w:rsid w:val="00A4526F"/>
    <w:rsid w:val="00A45753"/>
    <w:rsid w:val="00A457B8"/>
    <w:rsid w:val="00A45DF7"/>
    <w:rsid w:val="00A47B15"/>
    <w:rsid w:val="00A50431"/>
    <w:rsid w:val="00A5094A"/>
    <w:rsid w:val="00A5137B"/>
    <w:rsid w:val="00A51708"/>
    <w:rsid w:val="00A52F84"/>
    <w:rsid w:val="00A53124"/>
    <w:rsid w:val="00A533CC"/>
    <w:rsid w:val="00A53A45"/>
    <w:rsid w:val="00A5413E"/>
    <w:rsid w:val="00A54284"/>
    <w:rsid w:val="00A5465A"/>
    <w:rsid w:val="00A54870"/>
    <w:rsid w:val="00A54FB5"/>
    <w:rsid w:val="00A5500A"/>
    <w:rsid w:val="00A56B05"/>
    <w:rsid w:val="00A56C06"/>
    <w:rsid w:val="00A56CD0"/>
    <w:rsid w:val="00A56E50"/>
    <w:rsid w:val="00A56F12"/>
    <w:rsid w:val="00A57096"/>
    <w:rsid w:val="00A5726C"/>
    <w:rsid w:val="00A57678"/>
    <w:rsid w:val="00A57972"/>
    <w:rsid w:val="00A579F5"/>
    <w:rsid w:val="00A57E25"/>
    <w:rsid w:val="00A57F83"/>
    <w:rsid w:val="00A60640"/>
    <w:rsid w:val="00A606B4"/>
    <w:rsid w:val="00A60984"/>
    <w:rsid w:val="00A60E2F"/>
    <w:rsid w:val="00A626F9"/>
    <w:rsid w:val="00A627AD"/>
    <w:rsid w:val="00A62FCD"/>
    <w:rsid w:val="00A63246"/>
    <w:rsid w:val="00A63284"/>
    <w:rsid w:val="00A63458"/>
    <w:rsid w:val="00A6372D"/>
    <w:rsid w:val="00A6397C"/>
    <w:rsid w:val="00A63A13"/>
    <w:rsid w:val="00A643B4"/>
    <w:rsid w:val="00A64432"/>
    <w:rsid w:val="00A64CB8"/>
    <w:rsid w:val="00A65E62"/>
    <w:rsid w:val="00A66065"/>
    <w:rsid w:val="00A6689B"/>
    <w:rsid w:val="00A67018"/>
    <w:rsid w:val="00A671D2"/>
    <w:rsid w:val="00A67289"/>
    <w:rsid w:val="00A672F3"/>
    <w:rsid w:val="00A673DC"/>
    <w:rsid w:val="00A7076E"/>
    <w:rsid w:val="00A709BE"/>
    <w:rsid w:val="00A70D85"/>
    <w:rsid w:val="00A7162E"/>
    <w:rsid w:val="00A717ED"/>
    <w:rsid w:val="00A72D71"/>
    <w:rsid w:val="00A73112"/>
    <w:rsid w:val="00A73617"/>
    <w:rsid w:val="00A7397C"/>
    <w:rsid w:val="00A747D2"/>
    <w:rsid w:val="00A74985"/>
    <w:rsid w:val="00A75123"/>
    <w:rsid w:val="00A75705"/>
    <w:rsid w:val="00A75F35"/>
    <w:rsid w:val="00A765A9"/>
    <w:rsid w:val="00A77C69"/>
    <w:rsid w:val="00A802E0"/>
    <w:rsid w:val="00A812B1"/>
    <w:rsid w:val="00A81BF6"/>
    <w:rsid w:val="00A82C61"/>
    <w:rsid w:val="00A82F36"/>
    <w:rsid w:val="00A8301B"/>
    <w:rsid w:val="00A83049"/>
    <w:rsid w:val="00A8368D"/>
    <w:rsid w:val="00A836D4"/>
    <w:rsid w:val="00A83945"/>
    <w:rsid w:val="00A83953"/>
    <w:rsid w:val="00A839D8"/>
    <w:rsid w:val="00A83CD7"/>
    <w:rsid w:val="00A8400B"/>
    <w:rsid w:val="00A8408E"/>
    <w:rsid w:val="00A8416A"/>
    <w:rsid w:val="00A846DA"/>
    <w:rsid w:val="00A853D8"/>
    <w:rsid w:val="00A8556B"/>
    <w:rsid w:val="00A8661E"/>
    <w:rsid w:val="00A8695A"/>
    <w:rsid w:val="00A86ACF"/>
    <w:rsid w:val="00A86F09"/>
    <w:rsid w:val="00A8708E"/>
    <w:rsid w:val="00A903B6"/>
    <w:rsid w:val="00A90F4F"/>
    <w:rsid w:val="00A92579"/>
    <w:rsid w:val="00A92F21"/>
    <w:rsid w:val="00A931BC"/>
    <w:rsid w:val="00A936F9"/>
    <w:rsid w:val="00A9431A"/>
    <w:rsid w:val="00A947AA"/>
    <w:rsid w:val="00A94888"/>
    <w:rsid w:val="00A9681C"/>
    <w:rsid w:val="00A96867"/>
    <w:rsid w:val="00A96A94"/>
    <w:rsid w:val="00A96B3D"/>
    <w:rsid w:val="00AA12BC"/>
    <w:rsid w:val="00AA1B53"/>
    <w:rsid w:val="00AA1DEA"/>
    <w:rsid w:val="00AA2211"/>
    <w:rsid w:val="00AA256D"/>
    <w:rsid w:val="00AA311D"/>
    <w:rsid w:val="00AA3556"/>
    <w:rsid w:val="00AA35FD"/>
    <w:rsid w:val="00AA3DB7"/>
    <w:rsid w:val="00AA41D3"/>
    <w:rsid w:val="00AA601E"/>
    <w:rsid w:val="00AA7DCC"/>
    <w:rsid w:val="00AB0039"/>
    <w:rsid w:val="00AB0D96"/>
    <w:rsid w:val="00AB15A3"/>
    <w:rsid w:val="00AB177A"/>
    <w:rsid w:val="00AB216D"/>
    <w:rsid w:val="00AB3012"/>
    <w:rsid w:val="00AB321C"/>
    <w:rsid w:val="00AB330F"/>
    <w:rsid w:val="00AB473F"/>
    <w:rsid w:val="00AB4999"/>
    <w:rsid w:val="00AB4A9C"/>
    <w:rsid w:val="00AB4C91"/>
    <w:rsid w:val="00AB4E3B"/>
    <w:rsid w:val="00AB5381"/>
    <w:rsid w:val="00AB688F"/>
    <w:rsid w:val="00AB75EA"/>
    <w:rsid w:val="00AB7654"/>
    <w:rsid w:val="00AB7AA2"/>
    <w:rsid w:val="00AC0116"/>
    <w:rsid w:val="00AC0A22"/>
    <w:rsid w:val="00AC0A3B"/>
    <w:rsid w:val="00AC1515"/>
    <w:rsid w:val="00AC1941"/>
    <w:rsid w:val="00AC2234"/>
    <w:rsid w:val="00AC35CA"/>
    <w:rsid w:val="00AC3CDA"/>
    <w:rsid w:val="00AC3FF3"/>
    <w:rsid w:val="00AC4BC1"/>
    <w:rsid w:val="00AC5715"/>
    <w:rsid w:val="00AC5DF0"/>
    <w:rsid w:val="00AC6D32"/>
    <w:rsid w:val="00AC7F5A"/>
    <w:rsid w:val="00AD042F"/>
    <w:rsid w:val="00AD04BD"/>
    <w:rsid w:val="00AD0765"/>
    <w:rsid w:val="00AD0F00"/>
    <w:rsid w:val="00AD1469"/>
    <w:rsid w:val="00AD4AC2"/>
    <w:rsid w:val="00AD55A8"/>
    <w:rsid w:val="00AD5692"/>
    <w:rsid w:val="00AD5CA4"/>
    <w:rsid w:val="00AD6694"/>
    <w:rsid w:val="00AD6A91"/>
    <w:rsid w:val="00AD7214"/>
    <w:rsid w:val="00AD7567"/>
    <w:rsid w:val="00AD7A00"/>
    <w:rsid w:val="00AE04DB"/>
    <w:rsid w:val="00AE1066"/>
    <w:rsid w:val="00AE144D"/>
    <w:rsid w:val="00AE14DD"/>
    <w:rsid w:val="00AE2E27"/>
    <w:rsid w:val="00AE2FA5"/>
    <w:rsid w:val="00AE3A4F"/>
    <w:rsid w:val="00AE4518"/>
    <w:rsid w:val="00AE5D7F"/>
    <w:rsid w:val="00AE79F0"/>
    <w:rsid w:val="00AE7E1A"/>
    <w:rsid w:val="00AF07B0"/>
    <w:rsid w:val="00AF109C"/>
    <w:rsid w:val="00AF10DE"/>
    <w:rsid w:val="00AF1752"/>
    <w:rsid w:val="00AF2989"/>
    <w:rsid w:val="00AF3D53"/>
    <w:rsid w:val="00AF42FC"/>
    <w:rsid w:val="00AF4AC5"/>
    <w:rsid w:val="00AF4C2C"/>
    <w:rsid w:val="00AF57AB"/>
    <w:rsid w:val="00AF597D"/>
    <w:rsid w:val="00AF6EC1"/>
    <w:rsid w:val="00AF711F"/>
    <w:rsid w:val="00AF784D"/>
    <w:rsid w:val="00AF7CE9"/>
    <w:rsid w:val="00B0022D"/>
    <w:rsid w:val="00B00331"/>
    <w:rsid w:val="00B00849"/>
    <w:rsid w:val="00B01447"/>
    <w:rsid w:val="00B014A1"/>
    <w:rsid w:val="00B01A80"/>
    <w:rsid w:val="00B01E53"/>
    <w:rsid w:val="00B046AF"/>
    <w:rsid w:val="00B05BD7"/>
    <w:rsid w:val="00B06036"/>
    <w:rsid w:val="00B06D6A"/>
    <w:rsid w:val="00B070DC"/>
    <w:rsid w:val="00B07C27"/>
    <w:rsid w:val="00B07FB2"/>
    <w:rsid w:val="00B10017"/>
    <w:rsid w:val="00B1004A"/>
    <w:rsid w:val="00B101CE"/>
    <w:rsid w:val="00B10DE1"/>
    <w:rsid w:val="00B10FF8"/>
    <w:rsid w:val="00B11632"/>
    <w:rsid w:val="00B11AA6"/>
    <w:rsid w:val="00B11E02"/>
    <w:rsid w:val="00B12F0D"/>
    <w:rsid w:val="00B13A85"/>
    <w:rsid w:val="00B13BC7"/>
    <w:rsid w:val="00B13CD4"/>
    <w:rsid w:val="00B13EA9"/>
    <w:rsid w:val="00B153D8"/>
    <w:rsid w:val="00B154DE"/>
    <w:rsid w:val="00B15814"/>
    <w:rsid w:val="00B17B14"/>
    <w:rsid w:val="00B203C4"/>
    <w:rsid w:val="00B20863"/>
    <w:rsid w:val="00B20BEC"/>
    <w:rsid w:val="00B20CDD"/>
    <w:rsid w:val="00B22683"/>
    <w:rsid w:val="00B22BC9"/>
    <w:rsid w:val="00B22E81"/>
    <w:rsid w:val="00B232FE"/>
    <w:rsid w:val="00B23996"/>
    <w:rsid w:val="00B23A8A"/>
    <w:rsid w:val="00B23CB2"/>
    <w:rsid w:val="00B240CC"/>
    <w:rsid w:val="00B24E14"/>
    <w:rsid w:val="00B24EF7"/>
    <w:rsid w:val="00B2561A"/>
    <w:rsid w:val="00B256C1"/>
    <w:rsid w:val="00B25A64"/>
    <w:rsid w:val="00B25B94"/>
    <w:rsid w:val="00B25CEE"/>
    <w:rsid w:val="00B25E24"/>
    <w:rsid w:val="00B271F2"/>
    <w:rsid w:val="00B30B6A"/>
    <w:rsid w:val="00B31884"/>
    <w:rsid w:val="00B31D19"/>
    <w:rsid w:val="00B32AB3"/>
    <w:rsid w:val="00B32DAE"/>
    <w:rsid w:val="00B33825"/>
    <w:rsid w:val="00B33E8F"/>
    <w:rsid w:val="00B34720"/>
    <w:rsid w:val="00B34773"/>
    <w:rsid w:val="00B3495C"/>
    <w:rsid w:val="00B34BB2"/>
    <w:rsid w:val="00B34E7C"/>
    <w:rsid w:val="00B35AF6"/>
    <w:rsid w:val="00B36228"/>
    <w:rsid w:val="00B366A3"/>
    <w:rsid w:val="00B368EA"/>
    <w:rsid w:val="00B37EEF"/>
    <w:rsid w:val="00B418AD"/>
    <w:rsid w:val="00B42F1A"/>
    <w:rsid w:val="00B43790"/>
    <w:rsid w:val="00B443D9"/>
    <w:rsid w:val="00B44531"/>
    <w:rsid w:val="00B46111"/>
    <w:rsid w:val="00B46521"/>
    <w:rsid w:val="00B46587"/>
    <w:rsid w:val="00B467CC"/>
    <w:rsid w:val="00B47AD2"/>
    <w:rsid w:val="00B47CF7"/>
    <w:rsid w:val="00B47D22"/>
    <w:rsid w:val="00B50686"/>
    <w:rsid w:val="00B50C50"/>
    <w:rsid w:val="00B511FA"/>
    <w:rsid w:val="00B513C0"/>
    <w:rsid w:val="00B51539"/>
    <w:rsid w:val="00B523CE"/>
    <w:rsid w:val="00B53354"/>
    <w:rsid w:val="00B53380"/>
    <w:rsid w:val="00B53708"/>
    <w:rsid w:val="00B53DCB"/>
    <w:rsid w:val="00B5428F"/>
    <w:rsid w:val="00B54370"/>
    <w:rsid w:val="00B54DEA"/>
    <w:rsid w:val="00B55185"/>
    <w:rsid w:val="00B55C03"/>
    <w:rsid w:val="00B55F0B"/>
    <w:rsid w:val="00B56418"/>
    <w:rsid w:val="00B56A70"/>
    <w:rsid w:val="00B60638"/>
    <w:rsid w:val="00B606F8"/>
    <w:rsid w:val="00B617FA"/>
    <w:rsid w:val="00B61923"/>
    <w:rsid w:val="00B61DB9"/>
    <w:rsid w:val="00B621D6"/>
    <w:rsid w:val="00B63AF2"/>
    <w:rsid w:val="00B64338"/>
    <w:rsid w:val="00B65307"/>
    <w:rsid w:val="00B65747"/>
    <w:rsid w:val="00B65D6F"/>
    <w:rsid w:val="00B65FAD"/>
    <w:rsid w:val="00B66174"/>
    <w:rsid w:val="00B670CA"/>
    <w:rsid w:val="00B67683"/>
    <w:rsid w:val="00B67B37"/>
    <w:rsid w:val="00B67C23"/>
    <w:rsid w:val="00B67F95"/>
    <w:rsid w:val="00B7079B"/>
    <w:rsid w:val="00B70DC7"/>
    <w:rsid w:val="00B71346"/>
    <w:rsid w:val="00B721A4"/>
    <w:rsid w:val="00B72B5B"/>
    <w:rsid w:val="00B72EFF"/>
    <w:rsid w:val="00B750C2"/>
    <w:rsid w:val="00B756CB"/>
    <w:rsid w:val="00B75735"/>
    <w:rsid w:val="00B76157"/>
    <w:rsid w:val="00B765F7"/>
    <w:rsid w:val="00B77142"/>
    <w:rsid w:val="00B8051E"/>
    <w:rsid w:val="00B80879"/>
    <w:rsid w:val="00B80A2C"/>
    <w:rsid w:val="00B80D3B"/>
    <w:rsid w:val="00B8111F"/>
    <w:rsid w:val="00B8135C"/>
    <w:rsid w:val="00B814BB"/>
    <w:rsid w:val="00B81730"/>
    <w:rsid w:val="00B81F60"/>
    <w:rsid w:val="00B82123"/>
    <w:rsid w:val="00B823D4"/>
    <w:rsid w:val="00B82973"/>
    <w:rsid w:val="00B8314A"/>
    <w:rsid w:val="00B841AC"/>
    <w:rsid w:val="00B85873"/>
    <w:rsid w:val="00B85E95"/>
    <w:rsid w:val="00B865B0"/>
    <w:rsid w:val="00B865DC"/>
    <w:rsid w:val="00B870E8"/>
    <w:rsid w:val="00B875E3"/>
    <w:rsid w:val="00B87C29"/>
    <w:rsid w:val="00B90780"/>
    <w:rsid w:val="00B90968"/>
    <w:rsid w:val="00B91BC2"/>
    <w:rsid w:val="00B9240D"/>
    <w:rsid w:val="00B932B3"/>
    <w:rsid w:val="00B936DB"/>
    <w:rsid w:val="00B945E3"/>
    <w:rsid w:val="00B94960"/>
    <w:rsid w:val="00B96F6E"/>
    <w:rsid w:val="00BA22A8"/>
    <w:rsid w:val="00BA309F"/>
    <w:rsid w:val="00BA3A2C"/>
    <w:rsid w:val="00BA3E48"/>
    <w:rsid w:val="00BA4119"/>
    <w:rsid w:val="00BA420D"/>
    <w:rsid w:val="00BA4905"/>
    <w:rsid w:val="00BA4BD3"/>
    <w:rsid w:val="00BA4BEB"/>
    <w:rsid w:val="00BA67CF"/>
    <w:rsid w:val="00BA6E49"/>
    <w:rsid w:val="00BA7A7A"/>
    <w:rsid w:val="00BB007B"/>
    <w:rsid w:val="00BB0187"/>
    <w:rsid w:val="00BB0E56"/>
    <w:rsid w:val="00BB1EB3"/>
    <w:rsid w:val="00BB236B"/>
    <w:rsid w:val="00BB2678"/>
    <w:rsid w:val="00BB3077"/>
    <w:rsid w:val="00BB313F"/>
    <w:rsid w:val="00BB33A8"/>
    <w:rsid w:val="00BB3927"/>
    <w:rsid w:val="00BB3D8C"/>
    <w:rsid w:val="00BB48CF"/>
    <w:rsid w:val="00BB4B39"/>
    <w:rsid w:val="00BB53AF"/>
    <w:rsid w:val="00BB5825"/>
    <w:rsid w:val="00BB5C26"/>
    <w:rsid w:val="00BB6017"/>
    <w:rsid w:val="00BB67C7"/>
    <w:rsid w:val="00BB6A40"/>
    <w:rsid w:val="00BB7D4B"/>
    <w:rsid w:val="00BC013A"/>
    <w:rsid w:val="00BC162A"/>
    <w:rsid w:val="00BC2343"/>
    <w:rsid w:val="00BC50A1"/>
    <w:rsid w:val="00BC5824"/>
    <w:rsid w:val="00BC5B7C"/>
    <w:rsid w:val="00BC702F"/>
    <w:rsid w:val="00BC7719"/>
    <w:rsid w:val="00BD0032"/>
    <w:rsid w:val="00BD0ECF"/>
    <w:rsid w:val="00BD12B7"/>
    <w:rsid w:val="00BD1B14"/>
    <w:rsid w:val="00BD293B"/>
    <w:rsid w:val="00BD30C8"/>
    <w:rsid w:val="00BD36EF"/>
    <w:rsid w:val="00BD3790"/>
    <w:rsid w:val="00BD38F4"/>
    <w:rsid w:val="00BD3E9C"/>
    <w:rsid w:val="00BD3EB4"/>
    <w:rsid w:val="00BD4C5B"/>
    <w:rsid w:val="00BD5359"/>
    <w:rsid w:val="00BD5C65"/>
    <w:rsid w:val="00BD7423"/>
    <w:rsid w:val="00BD7BCC"/>
    <w:rsid w:val="00BD7DCB"/>
    <w:rsid w:val="00BE0717"/>
    <w:rsid w:val="00BE10D8"/>
    <w:rsid w:val="00BE16E9"/>
    <w:rsid w:val="00BE2730"/>
    <w:rsid w:val="00BE2A17"/>
    <w:rsid w:val="00BE31BE"/>
    <w:rsid w:val="00BE3A1D"/>
    <w:rsid w:val="00BE3B92"/>
    <w:rsid w:val="00BE487E"/>
    <w:rsid w:val="00BE5596"/>
    <w:rsid w:val="00BE5A4C"/>
    <w:rsid w:val="00BE6018"/>
    <w:rsid w:val="00BE7086"/>
    <w:rsid w:val="00BE7278"/>
    <w:rsid w:val="00BF0219"/>
    <w:rsid w:val="00BF1F57"/>
    <w:rsid w:val="00BF20FD"/>
    <w:rsid w:val="00BF2239"/>
    <w:rsid w:val="00BF22C6"/>
    <w:rsid w:val="00BF336C"/>
    <w:rsid w:val="00BF34C2"/>
    <w:rsid w:val="00BF3804"/>
    <w:rsid w:val="00BF3B4E"/>
    <w:rsid w:val="00BF3CE1"/>
    <w:rsid w:val="00BF4086"/>
    <w:rsid w:val="00BF426C"/>
    <w:rsid w:val="00BF4594"/>
    <w:rsid w:val="00BF58D0"/>
    <w:rsid w:val="00BF6027"/>
    <w:rsid w:val="00BF631E"/>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50C4"/>
    <w:rsid w:val="00C050D7"/>
    <w:rsid w:val="00C05B5F"/>
    <w:rsid w:val="00C0682B"/>
    <w:rsid w:val="00C10086"/>
    <w:rsid w:val="00C104CC"/>
    <w:rsid w:val="00C10B12"/>
    <w:rsid w:val="00C11521"/>
    <w:rsid w:val="00C11DF5"/>
    <w:rsid w:val="00C142AD"/>
    <w:rsid w:val="00C142C1"/>
    <w:rsid w:val="00C14A30"/>
    <w:rsid w:val="00C152FE"/>
    <w:rsid w:val="00C15D1B"/>
    <w:rsid w:val="00C16739"/>
    <w:rsid w:val="00C168DD"/>
    <w:rsid w:val="00C170D6"/>
    <w:rsid w:val="00C176CC"/>
    <w:rsid w:val="00C1773D"/>
    <w:rsid w:val="00C21031"/>
    <w:rsid w:val="00C2176D"/>
    <w:rsid w:val="00C221B9"/>
    <w:rsid w:val="00C225EA"/>
    <w:rsid w:val="00C22CCE"/>
    <w:rsid w:val="00C232BC"/>
    <w:rsid w:val="00C23BA2"/>
    <w:rsid w:val="00C23CAD"/>
    <w:rsid w:val="00C23F9B"/>
    <w:rsid w:val="00C241B5"/>
    <w:rsid w:val="00C2485F"/>
    <w:rsid w:val="00C248B1"/>
    <w:rsid w:val="00C24B63"/>
    <w:rsid w:val="00C262A0"/>
    <w:rsid w:val="00C26A4E"/>
    <w:rsid w:val="00C3041A"/>
    <w:rsid w:val="00C31195"/>
    <w:rsid w:val="00C31774"/>
    <w:rsid w:val="00C3180E"/>
    <w:rsid w:val="00C320BA"/>
    <w:rsid w:val="00C32AF2"/>
    <w:rsid w:val="00C33051"/>
    <w:rsid w:val="00C33204"/>
    <w:rsid w:val="00C338EB"/>
    <w:rsid w:val="00C34389"/>
    <w:rsid w:val="00C3465D"/>
    <w:rsid w:val="00C347D5"/>
    <w:rsid w:val="00C36074"/>
    <w:rsid w:val="00C379E9"/>
    <w:rsid w:val="00C37D90"/>
    <w:rsid w:val="00C403CD"/>
    <w:rsid w:val="00C40CE7"/>
    <w:rsid w:val="00C40F92"/>
    <w:rsid w:val="00C41165"/>
    <w:rsid w:val="00C41E5F"/>
    <w:rsid w:val="00C42041"/>
    <w:rsid w:val="00C43934"/>
    <w:rsid w:val="00C439FB"/>
    <w:rsid w:val="00C43AA8"/>
    <w:rsid w:val="00C43F23"/>
    <w:rsid w:val="00C441A4"/>
    <w:rsid w:val="00C463C9"/>
    <w:rsid w:val="00C47648"/>
    <w:rsid w:val="00C47852"/>
    <w:rsid w:val="00C50011"/>
    <w:rsid w:val="00C50F61"/>
    <w:rsid w:val="00C51113"/>
    <w:rsid w:val="00C5243F"/>
    <w:rsid w:val="00C5254B"/>
    <w:rsid w:val="00C53429"/>
    <w:rsid w:val="00C54224"/>
    <w:rsid w:val="00C55663"/>
    <w:rsid w:val="00C557A8"/>
    <w:rsid w:val="00C55D39"/>
    <w:rsid w:val="00C55FBF"/>
    <w:rsid w:val="00C56F34"/>
    <w:rsid w:val="00C57E68"/>
    <w:rsid w:val="00C601C9"/>
    <w:rsid w:val="00C623C6"/>
    <w:rsid w:val="00C62CE9"/>
    <w:rsid w:val="00C630F4"/>
    <w:rsid w:val="00C631D3"/>
    <w:rsid w:val="00C645E6"/>
    <w:rsid w:val="00C64813"/>
    <w:rsid w:val="00C64D82"/>
    <w:rsid w:val="00C64FBC"/>
    <w:rsid w:val="00C65A83"/>
    <w:rsid w:val="00C65FC3"/>
    <w:rsid w:val="00C66A00"/>
    <w:rsid w:val="00C66CBE"/>
    <w:rsid w:val="00C67118"/>
    <w:rsid w:val="00C67276"/>
    <w:rsid w:val="00C67DDD"/>
    <w:rsid w:val="00C70139"/>
    <w:rsid w:val="00C7191D"/>
    <w:rsid w:val="00C72C6F"/>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37A"/>
    <w:rsid w:val="00C82CC6"/>
    <w:rsid w:val="00C839AB"/>
    <w:rsid w:val="00C839CB"/>
    <w:rsid w:val="00C84593"/>
    <w:rsid w:val="00C84609"/>
    <w:rsid w:val="00C84ACC"/>
    <w:rsid w:val="00C850A3"/>
    <w:rsid w:val="00C858E0"/>
    <w:rsid w:val="00C85C32"/>
    <w:rsid w:val="00C85F45"/>
    <w:rsid w:val="00C86C8C"/>
    <w:rsid w:val="00C87568"/>
    <w:rsid w:val="00C87FD0"/>
    <w:rsid w:val="00C90DB6"/>
    <w:rsid w:val="00C9106A"/>
    <w:rsid w:val="00C92603"/>
    <w:rsid w:val="00C92652"/>
    <w:rsid w:val="00C9394F"/>
    <w:rsid w:val="00C93B1A"/>
    <w:rsid w:val="00C9444E"/>
    <w:rsid w:val="00C9534E"/>
    <w:rsid w:val="00C96F5F"/>
    <w:rsid w:val="00C97055"/>
    <w:rsid w:val="00CA02E8"/>
    <w:rsid w:val="00CA194C"/>
    <w:rsid w:val="00CA1DDD"/>
    <w:rsid w:val="00CA26FA"/>
    <w:rsid w:val="00CA2B4F"/>
    <w:rsid w:val="00CA30C3"/>
    <w:rsid w:val="00CA3CB1"/>
    <w:rsid w:val="00CA5927"/>
    <w:rsid w:val="00CA635E"/>
    <w:rsid w:val="00CA64E6"/>
    <w:rsid w:val="00CA6BB0"/>
    <w:rsid w:val="00CA70CE"/>
    <w:rsid w:val="00CA79EC"/>
    <w:rsid w:val="00CB002C"/>
    <w:rsid w:val="00CB0CF8"/>
    <w:rsid w:val="00CB1C35"/>
    <w:rsid w:val="00CB1E4B"/>
    <w:rsid w:val="00CB259F"/>
    <w:rsid w:val="00CB39C2"/>
    <w:rsid w:val="00CB3E85"/>
    <w:rsid w:val="00CB407B"/>
    <w:rsid w:val="00CB4C8C"/>
    <w:rsid w:val="00CB4E90"/>
    <w:rsid w:val="00CB5850"/>
    <w:rsid w:val="00CB5C99"/>
    <w:rsid w:val="00CB633B"/>
    <w:rsid w:val="00CB6782"/>
    <w:rsid w:val="00CB6E3E"/>
    <w:rsid w:val="00CC028B"/>
    <w:rsid w:val="00CC080A"/>
    <w:rsid w:val="00CC0D0F"/>
    <w:rsid w:val="00CC1275"/>
    <w:rsid w:val="00CC12EE"/>
    <w:rsid w:val="00CC265A"/>
    <w:rsid w:val="00CC3E50"/>
    <w:rsid w:val="00CC4B98"/>
    <w:rsid w:val="00CC5382"/>
    <w:rsid w:val="00CC5767"/>
    <w:rsid w:val="00CC5D16"/>
    <w:rsid w:val="00CC5D2F"/>
    <w:rsid w:val="00CC68CC"/>
    <w:rsid w:val="00CC69B9"/>
    <w:rsid w:val="00CC701E"/>
    <w:rsid w:val="00CC7735"/>
    <w:rsid w:val="00CD0310"/>
    <w:rsid w:val="00CD0831"/>
    <w:rsid w:val="00CD283D"/>
    <w:rsid w:val="00CD2E48"/>
    <w:rsid w:val="00CD2ED8"/>
    <w:rsid w:val="00CD4826"/>
    <w:rsid w:val="00CD4E19"/>
    <w:rsid w:val="00CD6219"/>
    <w:rsid w:val="00CD69A9"/>
    <w:rsid w:val="00CD700F"/>
    <w:rsid w:val="00CD7319"/>
    <w:rsid w:val="00CE148E"/>
    <w:rsid w:val="00CE208D"/>
    <w:rsid w:val="00CE2453"/>
    <w:rsid w:val="00CE3047"/>
    <w:rsid w:val="00CE356D"/>
    <w:rsid w:val="00CE3FA4"/>
    <w:rsid w:val="00CE4365"/>
    <w:rsid w:val="00CE44F8"/>
    <w:rsid w:val="00CE4613"/>
    <w:rsid w:val="00CE5277"/>
    <w:rsid w:val="00CE5B4D"/>
    <w:rsid w:val="00CE6358"/>
    <w:rsid w:val="00CE6686"/>
    <w:rsid w:val="00CE6E97"/>
    <w:rsid w:val="00CE7737"/>
    <w:rsid w:val="00CE7868"/>
    <w:rsid w:val="00CE796C"/>
    <w:rsid w:val="00CF1817"/>
    <w:rsid w:val="00CF1B70"/>
    <w:rsid w:val="00CF1DD1"/>
    <w:rsid w:val="00CF2161"/>
    <w:rsid w:val="00CF2307"/>
    <w:rsid w:val="00CF239B"/>
    <w:rsid w:val="00CF26AE"/>
    <w:rsid w:val="00CF2D54"/>
    <w:rsid w:val="00CF311F"/>
    <w:rsid w:val="00CF5047"/>
    <w:rsid w:val="00CF5575"/>
    <w:rsid w:val="00CF783A"/>
    <w:rsid w:val="00D00576"/>
    <w:rsid w:val="00D01344"/>
    <w:rsid w:val="00D01B90"/>
    <w:rsid w:val="00D024CD"/>
    <w:rsid w:val="00D032CE"/>
    <w:rsid w:val="00D034DA"/>
    <w:rsid w:val="00D03538"/>
    <w:rsid w:val="00D0421D"/>
    <w:rsid w:val="00D046FD"/>
    <w:rsid w:val="00D047F7"/>
    <w:rsid w:val="00D049B8"/>
    <w:rsid w:val="00D04AAA"/>
    <w:rsid w:val="00D04C8A"/>
    <w:rsid w:val="00D0508C"/>
    <w:rsid w:val="00D0516C"/>
    <w:rsid w:val="00D05B56"/>
    <w:rsid w:val="00D05C2F"/>
    <w:rsid w:val="00D05EE7"/>
    <w:rsid w:val="00D068D0"/>
    <w:rsid w:val="00D06F96"/>
    <w:rsid w:val="00D06FE0"/>
    <w:rsid w:val="00D07307"/>
    <w:rsid w:val="00D076A9"/>
    <w:rsid w:val="00D07754"/>
    <w:rsid w:val="00D078D1"/>
    <w:rsid w:val="00D105ED"/>
    <w:rsid w:val="00D10AF3"/>
    <w:rsid w:val="00D10F3B"/>
    <w:rsid w:val="00D1293B"/>
    <w:rsid w:val="00D129A8"/>
    <w:rsid w:val="00D12FB9"/>
    <w:rsid w:val="00D135F2"/>
    <w:rsid w:val="00D13B97"/>
    <w:rsid w:val="00D13D00"/>
    <w:rsid w:val="00D141F2"/>
    <w:rsid w:val="00D147C0"/>
    <w:rsid w:val="00D15696"/>
    <w:rsid w:val="00D15BCB"/>
    <w:rsid w:val="00D15BE7"/>
    <w:rsid w:val="00D15C51"/>
    <w:rsid w:val="00D163E6"/>
    <w:rsid w:val="00D16C68"/>
    <w:rsid w:val="00D16F37"/>
    <w:rsid w:val="00D175C1"/>
    <w:rsid w:val="00D200BD"/>
    <w:rsid w:val="00D201AA"/>
    <w:rsid w:val="00D204A7"/>
    <w:rsid w:val="00D20AA5"/>
    <w:rsid w:val="00D22399"/>
    <w:rsid w:val="00D22C0F"/>
    <w:rsid w:val="00D23062"/>
    <w:rsid w:val="00D23821"/>
    <w:rsid w:val="00D2662C"/>
    <w:rsid w:val="00D26CB1"/>
    <w:rsid w:val="00D272EB"/>
    <w:rsid w:val="00D273D8"/>
    <w:rsid w:val="00D27B22"/>
    <w:rsid w:val="00D27FA3"/>
    <w:rsid w:val="00D316E9"/>
    <w:rsid w:val="00D3176C"/>
    <w:rsid w:val="00D31B3F"/>
    <w:rsid w:val="00D31BE7"/>
    <w:rsid w:val="00D32D6D"/>
    <w:rsid w:val="00D33751"/>
    <w:rsid w:val="00D33D47"/>
    <w:rsid w:val="00D347D8"/>
    <w:rsid w:val="00D34CE2"/>
    <w:rsid w:val="00D35D4A"/>
    <w:rsid w:val="00D36124"/>
    <w:rsid w:val="00D36F6E"/>
    <w:rsid w:val="00D372B0"/>
    <w:rsid w:val="00D37343"/>
    <w:rsid w:val="00D40C7D"/>
    <w:rsid w:val="00D4205E"/>
    <w:rsid w:val="00D42F05"/>
    <w:rsid w:val="00D43056"/>
    <w:rsid w:val="00D44D36"/>
    <w:rsid w:val="00D465B2"/>
    <w:rsid w:val="00D47399"/>
    <w:rsid w:val="00D47BB2"/>
    <w:rsid w:val="00D47D04"/>
    <w:rsid w:val="00D5056A"/>
    <w:rsid w:val="00D510A0"/>
    <w:rsid w:val="00D519DD"/>
    <w:rsid w:val="00D527EE"/>
    <w:rsid w:val="00D529C4"/>
    <w:rsid w:val="00D536A7"/>
    <w:rsid w:val="00D53929"/>
    <w:rsid w:val="00D539D0"/>
    <w:rsid w:val="00D540DC"/>
    <w:rsid w:val="00D54DC9"/>
    <w:rsid w:val="00D55616"/>
    <w:rsid w:val="00D5574C"/>
    <w:rsid w:val="00D55DAC"/>
    <w:rsid w:val="00D5606E"/>
    <w:rsid w:val="00D56DD0"/>
    <w:rsid w:val="00D6153F"/>
    <w:rsid w:val="00D61982"/>
    <w:rsid w:val="00D61EA9"/>
    <w:rsid w:val="00D61EFF"/>
    <w:rsid w:val="00D62655"/>
    <w:rsid w:val="00D6267A"/>
    <w:rsid w:val="00D62998"/>
    <w:rsid w:val="00D647DE"/>
    <w:rsid w:val="00D6501F"/>
    <w:rsid w:val="00D65347"/>
    <w:rsid w:val="00D67D12"/>
    <w:rsid w:val="00D705FF"/>
    <w:rsid w:val="00D70B0C"/>
    <w:rsid w:val="00D7145C"/>
    <w:rsid w:val="00D72C0D"/>
    <w:rsid w:val="00D7330E"/>
    <w:rsid w:val="00D73B64"/>
    <w:rsid w:val="00D744BC"/>
    <w:rsid w:val="00D74830"/>
    <w:rsid w:val="00D7585A"/>
    <w:rsid w:val="00D76637"/>
    <w:rsid w:val="00D7722D"/>
    <w:rsid w:val="00D7773F"/>
    <w:rsid w:val="00D77C53"/>
    <w:rsid w:val="00D77E96"/>
    <w:rsid w:val="00D80618"/>
    <w:rsid w:val="00D807DF"/>
    <w:rsid w:val="00D810E0"/>
    <w:rsid w:val="00D82066"/>
    <w:rsid w:val="00D82339"/>
    <w:rsid w:val="00D82494"/>
    <w:rsid w:val="00D828F2"/>
    <w:rsid w:val="00D82FF2"/>
    <w:rsid w:val="00D82FF6"/>
    <w:rsid w:val="00D83657"/>
    <w:rsid w:val="00D83774"/>
    <w:rsid w:val="00D84A4B"/>
    <w:rsid w:val="00D90A81"/>
    <w:rsid w:val="00D90B7D"/>
    <w:rsid w:val="00D90DCE"/>
    <w:rsid w:val="00D912A2"/>
    <w:rsid w:val="00D92168"/>
    <w:rsid w:val="00D9231C"/>
    <w:rsid w:val="00D92A5E"/>
    <w:rsid w:val="00D935BD"/>
    <w:rsid w:val="00D940B5"/>
    <w:rsid w:val="00D94744"/>
    <w:rsid w:val="00D947FC"/>
    <w:rsid w:val="00D9582D"/>
    <w:rsid w:val="00D95CB0"/>
    <w:rsid w:val="00D9654F"/>
    <w:rsid w:val="00D966FE"/>
    <w:rsid w:val="00D967FD"/>
    <w:rsid w:val="00D968CF"/>
    <w:rsid w:val="00D977C0"/>
    <w:rsid w:val="00D97A4E"/>
    <w:rsid w:val="00D97E14"/>
    <w:rsid w:val="00DA00A3"/>
    <w:rsid w:val="00DA04C1"/>
    <w:rsid w:val="00DA13F3"/>
    <w:rsid w:val="00DA1BBE"/>
    <w:rsid w:val="00DA21CF"/>
    <w:rsid w:val="00DA23EB"/>
    <w:rsid w:val="00DA25ED"/>
    <w:rsid w:val="00DA2DE3"/>
    <w:rsid w:val="00DA30CF"/>
    <w:rsid w:val="00DA3633"/>
    <w:rsid w:val="00DA400B"/>
    <w:rsid w:val="00DA4086"/>
    <w:rsid w:val="00DA4D1A"/>
    <w:rsid w:val="00DA6443"/>
    <w:rsid w:val="00DA6B5E"/>
    <w:rsid w:val="00DA7146"/>
    <w:rsid w:val="00DA716A"/>
    <w:rsid w:val="00DA7B82"/>
    <w:rsid w:val="00DB1F4F"/>
    <w:rsid w:val="00DB2CD0"/>
    <w:rsid w:val="00DB322F"/>
    <w:rsid w:val="00DB37EE"/>
    <w:rsid w:val="00DB401F"/>
    <w:rsid w:val="00DB4450"/>
    <w:rsid w:val="00DB4EE7"/>
    <w:rsid w:val="00DB521D"/>
    <w:rsid w:val="00DB5971"/>
    <w:rsid w:val="00DB5D51"/>
    <w:rsid w:val="00DB5E9F"/>
    <w:rsid w:val="00DB5F3B"/>
    <w:rsid w:val="00DB5F53"/>
    <w:rsid w:val="00DB6749"/>
    <w:rsid w:val="00DB683F"/>
    <w:rsid w:val="00DB6D5E"/>
    <w:rsid w:val="00DB6D7B"/>
    <w:rsid w:val="00DB7B69"/>
    <w:rsid w:val="00DC015C"/>
    <w:rsid w:val="00DC0A2F"/>
    <w:rsid w:val="00DC0DBE"/>
    <w:rsid w:val="00DC234A"/>
    <w:rsid w:val="00DC2B73"/>
    <w:rsid w:val="00DC3D96"/>
    <w:rsid w:val="00DC41E4"/>
    <w:rsid w:val="00DC48B2"/>
    <w:rsid w:val="00DC496E"/>
    <w:rsid w:val="00DC5110"/>
    <w:rsid w:val="00DC5116"/>
    <w:rsid w:val="00DC686C"/>
    <w:rsid w:val="00DC7C77"/>
    <w:rsid w:val="00DC7FD5"/>
    <w:rsid w:val="00DD02FF"/>
    <w:rsid w:val="00DD0414"/>
    <w:rsid w:val="00DD15DA"/>
    <w:rsid w:val="00DD24F9"/>
    <w:rsid w:val="00DD26EC"/>
    <w:rsid w:val="00DD2DE5"/>
    <w:rsid w:val="00DD2DFB"/>
    <w:rsid w:val="00DD3604"/>
    <w:rsid w:val="00DD3F4D"/>
    <w:rsid w:val="00DD471A"/>
    <w:rsid w:val="00DD6D56"/>
    <w:rsid w:val="00DD6F2E"/>
    <w:rsid w:val="00DD72E1"/>
    <w:rsid w:val="00DD7A56"/>
    <w:rsid w:val="00DD7EA2"/>
    <w:rsid w:val="00DE00F2"/>
    <w:rsid w:val="00DE117F"/>
    <w:rsid w:val="00DE1A63"/>
    <w:rsid w:val="00DE2813"/>
    <w:rsid w:val="00DE2D17"/>
    <w:rsid w:val="00DE353C"/>
    <w:rsid w:val="00DE401C"/>
    <w:rsid w:val="00DE4F11"/>
    <w:rsid w:val="00DE6E2F"/>
    <w:rsid w:val="00DE6F47"/>
    <w:rsid w:val="00DE7D13"/>
    <w:rsid w:val="00DF1EAE"/>
    <w:rsid w:val="00DF2013"/>
    <w:rsid w:val="00DF2BD1"/>
    <w:rsid w:val="00DF3816"/>
    <w:rsid w:val="00DF3818"/>
    <w:rsid w:val="00DF3F94"/>
    <w:rsid w:val="00DF4369"/>
    <w:rsid w:val="00DF5970"/>
    <w:rsid w:val="00DF5B14"/>
    <w:rsid w:val="00DF60F6"/>
    <w:rsid w:val="00DF63FA"/>
    <w:rsid w:val="00DF66E2"/>
    <w:rsid w:val="00DF73ED"/>
    <w:rsid w:val="00DF79C8"/>
    <w:rsid w:val="00E001FD"/>
    <w:rsid w:val="00E00A1C"/>
    <w:rsid w:val="00E00D60"/>
    <w:rsid w:val="00E012CC"/>
    <w:rsid w:val="00E0147A"/>
    <w:rsid w:val="00E0220A"/>
    <w:rsid w:val="00E0220E"/>
    <w:rsid w:val="00E02282"/>
    <w:rsid w:val="00E02961"/>
    <w:rsid w:val="00E02A1E"/>
    <w:rsid w:val="00E02B71"/>
    <w:rsid w:val="00E02DEB"/>
    <w:rsid w:val="00E03999"/>
    <w:rsid w:val="00E0399E"/>
    <w:rsid w:val="00E042A1"/>
    <w:rsid w:val="00E05CF4"/>
    <w:rsid w:val="00E05E82"/>
    <w:rsid w:val="00E0689E"/>
    <w:rsid w:val="00E07032"/>
    <w:rsid w:val="00E07425"/>
    <w:rsid w:val="00E1043E"/>
    <w:rsid w:val="00E104FA"/>
    <w:rsid w:val="00E1082A"/>
    <w:rsid w:val="00E10956"/>
    <w:rsid w:val="00E110B5"/>
    <w:rsid w:val="00E11166"/>
    <w:rsid w:val="00E12818"/>
    <w:rsid w:val="00E12AE2"/>
    <w:rsid w:val="00E12D39"/>
    <w:rsid w:val="00E13182"/>
    <w:rsid w:val="00E14523"/>
    <w:rsid w:val="00E14972"/>
    <w:rsid w:val="00E14CB9"/>
    <w:rsid w:val="00E151F2"/>
    <w:rsid w:val="00E15383"/>
    <w:rsid w:val="00E15C82"/>
    <w:rsid w:val="00E1738C"/>
    <w:rsid w:val="00E201C0"/>
    <w:rsid w:val="00E20DCE"/>
    <w:rsid w:val="00E21482"/>
    <w:rsid w:val="00E21ABD"/>
    <w:rsid w:val="00E22775"/>
    <w:rsid w:val="00E227A3"/>
    <w:rsid w:val="00E22D28"/>
    <w:rsid w:val="00E22F81"/>
    <w:rsid w:val="00E22F87"/>
    <w:rsid w:val="00E230E3"/>
    <w:rsid w:val="00E233C3"/>
    <w:rsid w:val="00E23C97"/>
    <w:rsid w:val="00E24727"/>
    <w:rsid w:val="00E25F10"/>
    <w:rsid w:val="00E265A7"/>
    <w:rsid w:val="00E26705"/>
    <w:rsid w:val="00E26970"/>
    <w:rsid w:val="00E276EA"/>
    <w:rsid w:val="00E27B80"/>
    <w:rsid w:val="00E27E98"/>
    <w:rsid w:val="00E30EDF"/>
    <w:rsid w:val="00E31B43"/>
    <w:rsid w:val="00E31B52"/>
    <w:rsid w:val="00E31FBA"/>
    <w:rsid w:val="00E320D7"/>
    <w:rsid w:val="00E3257A"/>
    <w:rsid w:val="00E33465"/>
    <w:rsid w:val="00E33513"/>
    <w:rsid w:val="00E33A4F"/>
    <w:rsid w:val="00E33F3E"/>
    <w:rsid w:val="00E341E5"/>
    <w:rsid w:val="00E34315"/>
    <w:rsid w:val="00E35FBC"/>
    <w:rsid w:val="00E36AAE"/>
    <w:rsid w:val="00E37198"/>
    <w:rsid w:val="00E3774C"/>
    <w:rsid w:val="00E41313"/>
    <w:rsid w:val="00E41773"/>
    <w:rsid w:val="00E41ACD"/>
    <w:rsid w:val="00E42FE6"/>
    <w:rsid w:val="00E44C26"/>
    <w:rsid w:val="00E44E78"/>
    <w:rsid w:val="00E4563E"/>
    <w:rsid w:val="00E45960"/>
    <w:rsid w:val="00E460B6"/>
    <w:rsid w:val="00E460B9"/>
    <w:rsid w:val="00E46BD2"/>
    <w:rsid w:val="00E46DA6"/>
    <w:rsid w:val="00E473D4"/>
    <w:rsid w:val="00E474CF"/>
    <w:rsid w:val="00E50040"/>
    <w:rsid w:val="00E50256"/>
    <w:rsid w:val="00E50FA1"/>
    <w:rsid w:val="00E513F6"/>
    <w:rsid w:val="00E51EC6"/>
    <w:rsid w:val="00E51F51"/>
    <w:rsid w:val="00E52F3B"/>
    <w:rsid w:val="00E52F80"/>
    <w:rsid w:val="00E53D94"/>
    <w:rsid w:val="00E53DEA"/>
    <w:rsid w:val="00E5424B"/>
    <w:rsid w:val="00E544BA"/>
    <w:rsid w:val="00E5485B"/>
    <w:rsid w:val="00E557D1"/>
    <w:rsid w:val="00E55B64"/>
    <w:rsid w:val="00E6040A"/>
    <w:rsid w:val="00E60834"/>
    <w:rsid w:val="00E60D85"/>
    <w:rsid w:val="00E616DB"/>
    <w:rsid w:val="00E62442"/>
    <w:rsid w:val="00E627A4"/>
    <w:rsid w:val="00E62CAE"/>
    <w:rsid w:val="00E630ED"/>
    <w:rsid w:val="00E63DED"/>
    <w:rsid w:val="00E64090"/>
    <w:rsid w:val="00E6437C"/>
    <w:rsid w:val="00E64C68"/>
    <w:rsid w:val="00E65237"/>
    <w:rsid w:val="00E665C3"/>
    <w:rsid w:val="00E67862"/>
    <w:rsid w:val="00E70828"/>
    <w:rsid w:val="00E70ACF"/>
    <w:rsid w:val="00E70D46"/>
    <w:rsid w:val="00E712A9"/>
    <w:rsid w:val="00E713BC"/>
    <w:rsid w:val="00E72444"/>
    <w:rsid w:val="00E7410F"/>
    <w:rsid w:val="00E7427A"/>
    <w:rsid w:val="00E74EC5"/>
    <w:rsid w:val="00E763F4"/>
    <w:rsid w:val="00E76B2D"/>
    <w:rsid w:val="00E76B86"/>
    <w:rsid w:val="00E7700F"/>
    <w:rsid w:val="00E809F3"/>
    <w:rsid w:val="00E80C21"/>
    <w:rsid w:val="00E820BD"/>
    <w:rsid w:val="00E8227B"/>
    <w:rsid w:val="00E82DC4"/>
    <w:rsid w:val="00E8342F"/>
    <w:rsid w:val="00E84210"/>
    <w:rsid w:val="00E844CD"/>
    <w:rsid w:val="00E847A7"/>
    <w:rsid w:val="00E84FE5"/>
    <w:rsid w:val="00E85753"/>
    <w:rsid w:val="00E85BEF"/>
    <w:rsid w:val="00E863D1"/>
    <w:rsid w:val="00E86682"/>
    <w:rsid w:val="00E86E79"/>
    <w:rsid w:val="00E906B4"/>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5858"/>
    <w:rsid w:val="00E96B52"/>
    <w:rsid w:val="00EA0018"/>
    <w:rsid w:val="00EA08BE"/>
    <w:rsid w:val="00EA0A85"/>
    <w:rsid w:val="00EA14B0"/>
    <w:rsid w:val="00EA2244"/>
    <w:rsid w:val="00EA47F7"/>
    <w:rsid w:val="00EA4DDC"/>
    <w:rsid w:val="00EA5F11"/>
    <w:rsid w:val="00EA60A8"/>
    <w:rsid w:val="00EA641E"/>
    <w:rsid w:val="00EA6FA7"/>
    <w:rsid w:val="00EB067F"/>
    <w:rsid w:val="00EB1348"/>
    <w:rsid w:val="00EB17BE"/>
    <w:rsid w:val="00EB1A1B"/>
    <w:rsid w:val="00EB1F02"/>
    <w:rsid w:val="00EB2522"/>
    <w:rsid w:val="00EB2C7B"/>
    <w:rsid w:val="00EB2E64"/>
    <w:rsid w:val="00EB314A"/>
    <w:rsid w:val="00EB3270"/>
    <w:rsid w:val="00EB3290"/>
    <w:rsid w:val="00EB3F86"/>
    <w:rsid w:val="00EB5BC5"/>
    <w:rsid w:val="00EB6212"/>
    <w:rsid w:val="00EB66E3"/>
    <w:rsid w:val="00EB6BB5"/>
    <w:rsid w:val="00EB6E30"/>
    <w:rsid w:val="00EB7618"/>
    <w:rsid w:val="00EB7B51"/>
    <w:rsid w:val="00EB7F93"/>
    <w:rsid w:val="00EC084B"/>
    <w:rsid w:val="00EC086C"/>
    <w:rsid w:val="00EC1720"/>
    <w:rsid w:val="00EC2DB7"/>
    <w:rsid w:val="00EC337D"/>
    <w:rsid w:val="00EC42D0"/>
    <w:rsid w:val="00EC4C4D"/>
    <w:rsid w:val="00EC5395"/>
    <w:rsid w:val="00EC594E"/>
    <w:rsid w:val="00EC6380"/>
    <w:rsid w:val="00EC638F"/>
    <w:rsid w:val="00EC7927"/>
    <w:rsid w:val="00EC7CDF"/>
    <w:rsid w:val="00ED095E"/>
    <w:rsid w:val="00ED1A0B"/>
    <w:rsid w:val="00ED27DD"/>
    <w:rsid w:val="00ED5162"/>
    <w:rsid w:val="00ED5669"/>
    <w:rsid w:val="00ED592C"/>
    <w:rsid w:val="00ED697C"/>
    <w:rsid w:val="00EE06CA"/>
    <w:rsid w:val="00EE2819"/>
    <w:rsid w:val="00EE2AE3"/>
    <w:rsid w:val="00EE3C1C"/>
    <w:rsid w:val="00EE43AD"/>
    <w:rsid w:val="00EE4874"/>
    <w:rsid w:val="00EE48D6"/>
    <w:rsid w:val="00EE4A6E"/>
    <w:rsid w:val="00EE4BAB"/>
    <w:rsid w:val="00EE7922"/>
    <w:rsid w:val="00EE79A6"/>
    <w:rsid w:val="00EF11DF"/>
    <w:rsid w:val="00EF130D"/>
    <w:rsid w:val="00EF2081"/>
    <w:rsid w:val="00EF30E0"/>
    <w:rsid w:val="00EF3A6C"/>
    <w:rsid w:val="00EF3D05"/>
    <w:rsid w:val="00EF42CF"/>
    <w:rsid w:val="00EF520B"/>
    <w:rsid w:val="00EF5403"/>
    <w:rsid w:val="00EF567D"/>
    <w:rsid w:val="00EF59C7"/>
    <w:rsid w:val="00EF5F11"/>
    <w:rsid w:val="00EF6111"/>
    <w:rsid w:val="00EF672D"/>
    <w:rsid w:val="00EF6A06"/>
    <w:rsid w:val="00EF7D13"/>
    <w:rsid w:val="00EF7E24"/>
    <w:rsid w:val="00F0025D"/>
    <w:rsid w:val="00F005A0"/>
    <w:rsid w:val="00F01835"/>
    <w:rsid w:val="00F01DE9"/>
    <w:rsid w:val="00F0229D"/>
    <w:rsid w:val="00F02B1B"/>
    <w:rsid w:val="00F032BB"/>
    <w:rsid w:val="00F032C8"/>
    <w:rsid w:val="00F03567"/>
    <w:rsid w:val="00F03DD3"/>
    <w:rsid w:val="00F0446F"/>
    <w:rsid w:val="00F044C6"/>
    <w:rsid w:val="00F04A99"/>
    <w:rsid w:val="00F04BBE"/>
    <w:rsid w:val="00F06616"/>
    <w:rsid w:val="00F0661F"/>
    <w:rsid w:val="00F06A39"/>
    <w:rsid w:val="00F06B0D"/>
    <w:rsid w:val="00F07485"/>
    <w:rsid w:val="00F10327"/>
    <w:rsid w:val="00F10BC6"/>
    <w:rsid w:val="00F11352"/>
    <w:rsid w:val="00F11AD0"/>
    <w:rsid w:val="00F12313"/>
    <w:rsid w:val="00F13D34"/>
    <w:rsid w:val="00F14602"/>
    <w:rsid w:val="00F1498D"/>
    <w:rsid w:val="00F14DDF"/>
    <w:rsid w:val="00F14FC6"/>
    <w:rsid w:val="00F152AD"/>
    <w:rsid w:val="00F15B76"/>
    <w:rsid w:val="00F15BA3"/>
    <w:rsid w:val="00F15BB3"/>
    <w:rsid w:val="00F165B7"/>
    <w:rsid w:val="00F17A8E"/>
    <w:rsid w:val="00F2086B"/>
    <w:rsid w:val="00F20C9C"/>
    <w:rsid w:val="00F21548"/>
    <w:rsid w:val="00F21827"/>
    <w:rsid w:val="00F21A00"/>
    <w:rsid w:val="00F2285F"/>
    <w:rsid w:val="00F23155"/>
    <w:rsid w:val="00F2321D"/>
    <w:rsid w:val="00F23EE4"/>
    <w:rsid w:val="00F24236"/>
    <w:rsid w:val="00F24E0E"/>
    <w:rsid w:val="00F25707"/>
    <w:rsid w:val="00F26693"/>
    <w:rsid w:val="00F26A13"/>
    <w:rsid w:val="00F26C91"/>
    <w:rsid w:val="00F27D3B"/>
    <w:rsid w:val="00F27DBB"/>
    <w:rsid w:val="00F27F84"/>
    <w:rsid w:val="00F30AEF"/>
    <w:rsid w:val="00F31261"/>
    <w:rsid w:val="00F31BB3"/>
    <w:rsid w:val="00F31BCF"/>
    <w:rsid w:val="00F31BDA"/>
    <w:rsid w:val="00F31C67"/>
    <w:rsid w:val="00F321B8"/>
    <w:rsid w:val="00F323C3"/>
    <w:rsid w:val="00F326D9"/>
    <w:rsid w:val="00F32A15"/>
    <w:rsid w:val="00F32EE6"/>
    <w:rsid w:val="00F32EF1"/>
    <w:rsid w:val="00F32F3C"/>
    <w:rsid w:val="00F33694"/>
    <w:rsid w:val="00F337B6"/>
    <w:rsid w:val="00F339EC"/>
    <w:rsid w:val="00F3443B"/>
    <w:rsid w:val="00F34FDD"/>
    <w:rsid w:val="00F35279"/>
    <w:rsid w:val="00F359F7"/>
    <w:rsid w:val="00F35F1A"/>
    <w:rsid w:val="00F36130"/>
    <w:rsid w:val="00F3639B"/>
    <w:rsid w:val="00F3644F"/>
    <w:rsid w:val="00F36990"/>
    <w:rsid w:val="00F36B71"/>
    <w:rsid w:val="00F373AE"/>
    <w:rsid w:val="00F40150"/>
    <w:rsid w:val="00F4032F"/>
    <w:rsid w:val="00F40360"/>
    <w:rsid w:val="00F40444"/>
    <w:rsid w:val="00F40CE6"/>
    <w:rsid w:val="00F41B59"/>
    <w:rsid w:val="00F42099"/>
    <w:rsid w:val="00F423BD"/>
    <w:rsid w:val="00F431C5"/>
    <w:rsid w:val="00F432FF"/>
    <w:rsid w:val="00F456D2"/>
    <w:rsid w:val="00F45B08"/>
    <w:rsid w:val="00F45FB4"/>
    <w:rsid w:val="00F46431"/>
    <w:rsid w:val="00F469AD"/>
    <w:rsid w:val="00F46B0E"/>
    <w:rsid w:val="00F4715C"/>
    <w:rsid w:val="00F47C9F"/>
    <w:rsid w:val="00F50CE8"/>
    <w:rsid w:val="00F51361"/>
    <w:rsid w:val="00F516C9"/>
    <w:rsid w:val="00F52330"/>
    <w:rsid w:val="00F53EF3"/>
    <w:rsid w:val="00F54603"/>
    <w:rsid w:val="00F54772"/>
    <w:rsid w:val="00F54869"/>
    <w:rsid w:val="00F556B2"/>
    <w:rsid w:val="00F565E8"/>
    <w:rsid w:val="00F56CB4"/>
    <w:rsid w:val="00F5754B"/>
    <w:rsid w:val="00F576DE"/>
    <w:rsid w:val="00F57705"/>
    <w:rsid w:val="00F57747"/>
    <w:rsid w:val="00F5786F"/>
    <w:rsid w:val="00F578BC"/>
    <w:rsid w:val="00F613DC"/>
    <w:rsid w:val="00F625D2"/>
    <w:rsid w:val="00F633F1"/>
    <w:rsid w:val="00F63BF7"/>
    <w:rsid w:val="00F6453E"/>
    <w:rsid w:val="00F65215"/>
    <w:rsid w:val="00F65617"/>
    <w:rsid w:val="00F65A88"/>
    <w:rsid w:val="00F66494"/>
    <w:rsid w:val="00F66E32"/>
    <w:rsid w:val="00F710BE"/>
    <w:rsid w:val="00F71D7B"/>
    <w:rsid w:val="00F72016"/>
    <w:rsid w:val="00F72DAD"/>
    <w:rsid w:val="00F730DD"/>
    <w:rsid w:val="00F736D2"/>
    <w:rsid w:val="00F73D0C"/>
    <w:rsid w:val="00F7564C"/>
    <w:rsid w:val="00F75A86"/>
    <w:rsid w:val="00F75BB7"/>
    <w:rsid w:val="00F76220"/>
    <w:rsid w:val="00F769BE"/>
    <w:rsid w:val="00F7735C"/>
    <w:rsid w:val="00F77BD5"/>
    <w:rsid w:val="00F810B5"/>
    <w:rsid w:val="00F81B4B"/>
    <w:rsid w:val="00F829B6"/>
    <w:rsid w:val="00F82E6B"/>
    <w:rsid w:val="00F834AA"/>
    <w:rsid w:val="00F83662"/>
    <w:rsid w:val="00F838C0"/>
    <w:rsid w:val="00F85F83"/>
    <w:rsid w:val="00F86828"/>
    <w:rsid w:val="00F86A2D"/>
    <w:rsid w:val="00F86ADD"/>
    <w:rsid w:val="00F8784C"/>
    <w:rsid w:val="00F87CD2"/>
    <w:rsid w:val="00F9031D"/>
    <w:rsid w:val="00F9068D"/>
    <w:rsid w:val="00F912FD"/>
    <w:rsid w:val="00F91D43"/>
    <w:rsid w:val="00F9350B"/>
    <w:rsid w:val="00F9367F"/>
    <w:rsid w:val="00F95411"/>
    <w:rsid w:val="00F95B0B"/>
    <w:rsid w:val="00F95BF3"/>
    <w:rsid w:val="00F96339"/>
    <w:rsid w:val="00F96E02"/>
    <w:rsid w:val="00F97623"/>
    <w:rsid w:val="00F97859"/>
    <w:rsid w:val="00F97973"/>
    <w:rsid w:val="00F97B71"/>
    <w:rsid w:val="00FA06A3"/>
    <w:rsid w:val="00FA0B32"/>
    <w:rsid w:val="00FA1DB3"/>
    <w:rsid w:val="00FA2CFC"/>
    <w:rsid w:val="00FA2DDA"/>
    <w:rsid w:val="00FA34CA"/>
    <w:rsid w:val="00FA36D0"/>
    <w:rsid w:val="00FA3CDF"/>
    <w:rsid w:val="00FA3E3E"/>
    <w:rsid w:val="00FA4A55"/>
    <w:rsid w:val="00FA4D4F"/>
    <w:rsid w:val="00FA54E8"/>
    <w:rsid w:val="00FA5FE8"/>
    <w:rsid w:val="00FA668B"/>
    <w:rsid w:val="00FA67CF"/>
    <w:rsid w:val="00FB0168"/>
    <w:rsid w:val="00FB2D17"/>
    <w:rsid w:val="00FB2F69"/>
    <w:rsid w:val="00FB368B"/>
    <w:rsid w:val="00FB3A3A"/>
    <w:rsid w:val="00FB4217"/>
    <w:rsid w:val="00FB4379"/>
    <w:rsid w:val="00FB44DE"/>
    <w:rsid w:val="00FB44F4"/>
    <w:rsid w:val="00FB45FF"/>
    <w:rsid w:val="00FB519A"/>
    <w:rsid w:val="00FB52E7"/>
    <w:rsid w:val="00FB5BDD"/>
    <w:rsid w:val="00FB5D97"/>
    <w:rsid w:val="00FB61EA"/>
    <w:rsid w:val="00FB6C7A"/>
    <w:rsid w:val="00FB732E"/>
    <w:rsid w:val="00FB79F7"/>
    <w:rsid w:val="00FC04D5"/>
    <w:rsid w:val="00FC09E7"/>
    <w:rsid w:val="00FC1CA5"/>
    <w:rsid w:val="00FC1D8E"/>
    <w:rsid w:val="00FC207C"/>
    <w:rsid w:val="00FC2733"/>
    <w:rsid w:val="00FC2979"/>
    <w:rsid w:val="00FC35C3"/>
    <w:rsid w:val="00FC6990"/>
    <w:rsid w:val="00FC6D6C"/>
    <w:rsid w:val="00FD1C3C"/>
    <w:rsid w:val="00FD24F6"/>
    <w:rsid w:val="00FD2DB1"/>
    <w:rsid w:val="00FD38A8"/>
    <w:rsid w:val="00FD4AAC"/>
    <w:rsid w:val="00FD61E1"/>
    <w:rsid w:val="00FD61E4"/>
    <w:rsid w:val="00FD6954"/>
    <w:rsid w:val="00FD6AC8"/>
    <w:rsid w:val="00FD72D3"/>
    <w:rsid w:val="00FD7C04"/>
    <w:rsid w:val="00FE0A6C"/>
    <w:rsid w:val="00FE0A8E"/>
    <w:rsid w:val="00FE1727"/>
    <w:rsid w:val="00FE1741"/>
    <w:rsid w:val="00FE2587"/>
    <w:rsid w:val="00FE3442"/>
    <w:rsid w:val="00FE3638"/>
    <w:rsid w:val="00FE3801"/>
    <w:rsid w:val="00FE3A67"/>
    <w:rsid w:val="00FE3D69"/>
    <w:rsid w:val="00FE3EA1"/>
    <w:rsid w:val="00FE4818"/>
    <w:rsid w:val="00FE4CA4"/>
    <w:rsid w:val="00FE50B5"/>
    <w:rsid w:val="00FE5AE4"/>
    <w:rsid w:val="00FE5D80"/>
    <w:rsid w:val="00FE5E31"/>
    <w:rsid w:val="00FE637F"/>
    <w:rsid w:val="00FE64EE"/>
    <w:rsid w:val="00FE73F7"/>
    <w:rsid w:val="00FE745E"/>
    <w:rsid w:val="00FE7764"/>
    <w:rsid w:val="00FE7865"/>
    <w:rsid w:val="00FF0BB0"/>
    <w:rsid w:val="00FF0EF3"/>
    <w:rsid w:val="00FF1342"/>
    <w:rsid w:val="00FF1513"/>
    <w:rsid w:val="00FF1577"/>
    <w:rsid w:val="00FF2145"/>
    <w:rsid w:val="00FF3334"/>
    <w:rsid w:val="00FF3C60"/>
    <w:rsid w:val="00FF59BE"/>
    <w:rsid w:val="00FF6ADB"/>
    <w:rsid w:val="00FF6C36"/>
    <w:rsid w:val="00FF73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02182726-4E44-4EDA-862F-9FAC630D5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1A040F"/>
    <w:pPr>
      <w:tabs>
        <w:tab w:val="left" w:pos="585"/>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rsid w:val="00147557"/>
    <w:pPr>
      <w:tabs>
        <w:tab w:val="left" w:pos="600"/>
        <w:tab w:val="right" w:leader="dot" w:pos="9072"/>
      </w:tabs>
    </w:pPr>
  </w:style>
  <w:style w:type="paragraph" w:styleId="32">
    <w:name w:val="toc 3"/>
    <w:basedOn w:val="a"/>
    <w:next w:val="a"/>
    <w:autoRedefine/>
    <w:uiPriority w:val="99"/>
    <w:rsid w:val="00147557"/>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135FF8"/>
    <w:pPr>
      <w:numPr>
        <w:numId w:val="8"/>
      </w:numPr>
    </w:pPr>
  </w:style>
  <w:style w:type="numbering" w:customStyle="1" w:styleId="3">
    <w:name w:val="样式3"/>
    <w:rsid w:val="00135FF8"/>
    <w:pPr>
      <w:numPr>
        <w:numId w:val="7"/>
      </w:numPr>
    </w:pPr>
  </w:style>
  <w:style w:type="numbering" w:customStyle="1" w:styleId="4">
    <w:name w:val="样式4"/>
    <w:rsid w:val="00135FF8"/>
    <w:pPr>
      <w:numPr>
        <w:numId w:val="9"/>
      </w:numPr>
    </w:pPr>
  </w:style>
  <w:style w:type="numbering" w:customStyle="1" w:styleId="2">
    <w:name w:val="样式2"/>
    <w:rsid w:val="00135FF8"/>
    <w:pPr>
      <w:numPr>
        <w:numId w:val="16"/>
      </w:numPr>
    </w:pPr>
  </w:style>
  <w:style w:type="character" w:styleId="af8">
    <w:name w:val="Strong"/>
    <w:basedOn w:val="a1"/>
    <w:uiPriority w:val="22"/>
    <w:qFormat/>
    <w:locked/>
    <w:rsid w:val="003D28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20282">
      <w:bodyDiv w:val="1"/>
      <w:marLeft w:val="0"/>
      <w:marRight w:val="0"/>
      <w:marTop w:val="0"/>
      <w:marBottom w:val="0"/>
      <w:divBdr>
        <w:top w:val="none" w:sz="0" w:space="0" w:color="auto"/>
        <w:left w:val="none" w:sz="0" w:space="0" w:color="auto"/>
        <w:bottom w:val="none" w:sz="0" w:space="0" w:color="auto"/>
        <w:right w:val="none" w:sz="0" w:space="0" w:color="auto"/>
      </w:divBdr>
    </w:div>
    <w:div w:id="156120322">
      <w:bodyDiv w:val="1"/>
      <w:marLeft w:val="0"/>
      <w:marRight w:val="0"/>
      <w:marTop w:val="0"/>
      <w:marBottom w:val="0"/>
      <w:divBdr>
        <w:top w:val="none" w:sz="0" w:space="0" w:color="auto"/>
        <w:left w:val="none" w:sz="0" w:space="0" w:color="auto"/>
        <w:bottom w:val="none" w:sz="0" w:space="0" w:color="auto"/>
        <w:right w:val="none" w:sz="0" w:space="0" w:color="auto"/>
      </w:divBdr>
    </w:div>
    <w:div w:id="199754804">
      <w:bodyDiv w:val="1"/>
      <w:marLeft w:val="0"/>
      <w:marRight w:val="0"/>
      <w:marTop w:val="0"/>
      <w:marBottom w:val="0"/>
      <w:divBdr>
        <w:top w:val="none" w:sz="0" w:space="0" w:color="auto"/>
        <w:left w:val="none" w:sz="0" w:space="0" w:color="auto"/>
        <w:bottom w:val="none" w:sz="0" w:space="0" w:color="auto"/>
        <w:right w:val="none" w:sz="0" w:space="0" w:color="auto"/>
      </w:divBdr>
    </w:div>
    <w:div w:id="218636587">
      <w:bodyDiv w:val="1"/>
      <w:marLeft w:val="0"/>
      <w:marRight w:val="0"/>
      <w:marTop w:val="0"/>
      <w:marBottom w:val="0"/>
      <w:divBdr>
        <w:top w:val="none" w:sz="0" w:space="0" w:color="auto"/>
        <w:left w:val="none" w:sz="0" w:space="0" w:color="auto"/>
        <w:bottom w:val="none" w:sz="0" w:space="0" w:color="auto"/>
        <w:right w:val="none" w:sz="0" w:space="0" w:color="auto"/>
      </w:divBdr>
    </w:div>
    <w:div w:id="411973142">
      <w:bodyDiv w:val="1"/>
      <w:marLeft w:val="0"/>
      <w:marRight w:val="0"/>
      <w:marTop w:val="0"/>
      <w:marBottom w:val="0"/>
      <w:divBdr>
        <w:top w:val="none" w:sz="0" w:space="0" w:color="auto"/>
        <w:left w:val="none" w:sz="0" w:space="0" w:color="auto"/>
        <w:bottom w:val="none" w:sz="0" w:space="0" w:color="auto"/>
        <w:right w:val="none" w:sz="0" w:space="0" w:color="auto"/>
      </w:divBdr>
    </w:div>
    <w:div w:id="476193576">
      <w:bodyDiv w:val="1"/>
      <w:marLeft w:val="0"/>
      <w:marRight w:val="0"/>
      <w:marTop w:val="0"/>
      <w:marBottom w:val="0"/>
      <w:divBdr>
        <w:top w:val="none" w:sz="0" w:space="0" w:color="auto"/>
        <w:left w:val="none" w:sz="0" w:space="0" w:color="auto"/>
        <w:bottom w:val="none" w:sz="0" w:space="0" w:color="auto"/>
        <w:right w:val="none" w:sz="0" w:space="0" w:color="auto"/>
      </w:divBdr>
    </w:div>
    <w:div w:id="537357030">
      <w:bodyDiv w:val="1"/>
      <w:marLeft w:val="0"/>
      <w:marRight w:val="0"/>
      <w:marTop w:val="0"/>
      <w:marBottom w:val="0"/>
      <w:divBdr>
        <w:top w:val="none" w:sz="0" w:space="0" w:color="auto"/>
        <w:left w:val="none" w:sz="0" w:space="0" w:color="auto"/>
        <w:bottom w:val="none" w:sz="0" w:space="0" w:color="auto"/>
        <w:right w:val="none" w:sz="0" w:space="0" w:color="auto"/>
      </w:divBdr>
    </w:div>
    <w:div w:id="559097028">
      <w:bodyDiv w:val="1"/>
      <w:marLeft w:val="0"/>
      <w:marRight w:val="0"/>
      <w:marTop w:val="0"/>
      <w:marBottom w:val="0"/>
      <w:divBdr>
        <w:top w:val="none" w:sz="0" w:space="0" w:color="auto"/>
        <w:left w:val="none" w:sz="0" w:space="0" w:color="auto"/>
        <w:bottom w:val="none" w:sz="0" w:space="0" w:color="auto"/>
        <w:right w:val="none" w:sz="0" w:space="0" w:color="auto"/>
      </w:divBdr>
    </w:div>
    <w:div w:id="748308519">
      <w:bodyDiv w:val="1"/>
      <w:marLeft w:val="0"/>
      <w:marRight w:val="0"/>
      <w:marTop w:val="0"/>
      <w:marBottom w:val="0"/>
      <w:divBdr>
        <w:top w:val="none" w:sz="0" w:space="0" w:color="auto"/>
        <w:left w:val="none" w:sz="0" w:space="0" w:color="auto"/>
        <w:bottom w:val="none" w:sz="0" w:space="0" w:color="auto"/>
        <w:right w:val="none" w:sz="0" w:space="0" w:color="auto"/>
      </w:divBdr>
    </w:div>
    <w:div w:id="755592993">
      <w:bodyDiv w:val="1"/>
      <w:marLeft w:val="0"/>
      <w:marRight w:val="0"/>
      <w:marTop w:val="0"/>
      <w:marBottom w:val="0"/>
      <w:divBdr>
        <w:top w:val="none" w:sz="0" w:space="0" w:color="auto"/>
        <w:left w:val="none" w:sz="0" w:space="0" w:color="auto"/>
        <w:bottom w:val="none" w:sz="0" w:space="0" w:color="auto"/>
        <w:right w:val="none" w:sz="0" w:space="0" w:color="auto"/>
      </w:divBdr>
    </w:div>
    <w:div w:id="796027717">
      <w:bodyDiv w:val="1"/>
      <w:marLeft w:val="0"/>
      <w:marRight w:val="0"/>
      <w:marTop w:val="0"/>
      <w:marBottom w:val="0"/>
      <w:divBdr>
        <w:top w:val="none" w:sz="0" w:space="0" w:color="auto"/>
        <w:left w:val="none" w:sz="0" w:space="0" w:color="auto"/>
        <w:bottom w:val="none" w:sz="0" w:space="0" w:color="auto"/>
        <w:right w:val="none" w:sz="0" w:space="0" w:color="auto"/>
      </w:divBdr>
    </w:div>
    <w:div w:id="812142344">
      <w:bodyDiv w:val="1"/>
      <w:marLeft w:val="0"/>
      <w:marRight w:val="0"/>
      <w:marTop w:val="0"/>
      <w:marBottom w:val="0"/>
      <w:divBdr>
        <w:top w:val="none" w:sz="0" w:space="0" w:color="auto"/>
        <w:left w:val="none" w:sz="0" w:space="0" w:color="auto"/>
        <w:bottom w:val="none" w:sz="0" w:space="0" w:color="auto"/>
        <w:right w:val="none" w:sz="0" w:space="0" w:color="auto"/>
      </w:divBdr>
    </w:div>
    <w:div w:id="1021316873">
      <w:bodyDiv w:val="1"/>
      <w:marLeft w:val="0"/>
      <w:marRight w:val="0"/>
      <w:marTop w:val="0"/>
      <w:marBottom w:val="0"/>
      <w:divBdr>
        <w:top w:val="none" w:sz="0" w:space="0" w:color="auto"/>
        <w:left w:val="none" w:sz="0" w:space="0" w:color="auto"/>
        <w:bottom w:val="none" w:sz="0" w:space="0" w:color="auto"/>
        <w:right w:val="none" w:sz="0" w:space="0" w:color="auto"/>
      </w:divBdr>
    </w:div>
    <w:div w:id="1037316269">
      <w:bodyDiv w:val="1"/>
      <w:marLeft w:val="0"/>
      <w:marRight w:val="0"/>
      <w:marTop w:val="0"/>
      <w:marBottom w:val="0"/>
      <w:divBdr>
        <w:top w:val="none" w:sz="0" w:space="0" w:color="auto"/>
        <w:left w:val="none" w:sz="0" w:space="0" w:color="auto"/>
        <w:bottom w:val="none" w:sz="0" w:space="0" w:color="auto"/>
        <w:right w:val="none" w:sz="0" w:space="0" w:color="auto"/>
      </w:divBdr>
    </w:div>
    <w:div w:id="1095587491">
      <w:bodyDiv w:val="1"/>
      <w:marLeft w:val="0"/>
      <w:marRight w:val="0"/>
      <w:marTop w:val="0"/>
      <w:marBottom w:val="0"/>
      <w:divBdr>
        <w:top w:val="none" w:sz="0" w:space="0" w:color="auto"/>
        <w:left w:val="none" w:sz="0" w:space="0" w:color="auto"/>
        <w:bottom w:val="none" w:sz="0" w:space="0" w:color="auto"/>
        <w:right w:val="none" w:sz="0" w:space="0" w:color="auto"/>
      </w:divBdr>
    </w:div>
    <w:div w:id="1098789097">
      <w:bodyDiv w:val="1"/>
      <w:marLeft w:val="0"/>
      <w:marRight w:val="0"/>
      <w:marTop w:val="0"/>
      <w:marBottom w:val="0"/>
      <w:divBdr>
        <w:top w:val="none" w:sz="0" w:space="0" w:color="auto"/>
        <w:left w:val="none" w:sz="0" w:space="0" w:color="auto"/>
        <w:bottom w:val="none" w:sz="0" w:space="0" w:color="auto"/>
        <w:right w:val="none" w:sz="0" w:space="0" w:color="auto"/>
      </w:divBdr>
    </w:div>
    <w:div w:id="1164005076">
      <w:bodyDiv w:val="1"/>
      <w:marLeft w:val="0"/>
      <w:marRight w:val="0"/>
      <w:marTop w:val="0"/>
      <w:marBottom w:val="0"/>
      <w:divBdr>
        <w:top w:val="none" w:sz="0" w:space="0" w:color="auto"/>
        <w:left w:val="none" w:sz="0" w:space="0" w:color="auto"/>
        <w:bottom w:val="none" w:sz="0" w:space="0" w:color="auto"/>
        <w:right w:val="none" w:sz="0" w:space="0" w:color="auto"/>
      </w:divBdr>
    </w:div>
    <w:div w:id="1179199775">
      <w:bodyDiv w:val="1"/>
      <w:marLeft w:val="0"/>
      <w:marRight w:val="0"/>
      <w:marTop w:val="0"/>
      <w:marBottom w:val="0"/>
      <w:divBdr>
        <w:top w:val="none" w:sz="0" w:space="0" w:color="auto"/>
        <w:left w:val="none" w:sz="0" w:space="0" w:color="auto"/>
        <w:bottom w:val="none" w:sz="0" w:space="0" w:color="auto"/>
        <w:right w:val="none" w:sz="0" w:space="0" w:color="auto"/>
      </w:divBdr>
    </w:div>
    <w:div w:id="1401512781">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545369152">
      <w:bodyDiv w:val="1"/>
      <w:marLeft w:val="0"/>
      <w:marRight w:val="0"/>
      <w:marTop w:val="0"/>
      <w:marBottom w:val="0"/>
      <w:divBdr>
        <w:top w:val="none" w:sz="0" w:space="0" w:color="auto"/>
        <w:left w:val="none" w:sz="0" w:space="0" w:color="auto"/>
        <w:bottom w:val="none" w:sz="0" w:space="0" w:color="auto"/>
        <w:right w:val="none" w:sz="0" w:space="0" w:color="auto"/>
      </w:divBdr>
    </w:div>
    <w:div w:id="1556505179">
      <w:bodyDiv w:val="1"/>
      <w:marLeft w:val="0"/>
      <w:marRight w:val="0"/>
      <w:marTop w:val="0"/>
      <w:marBottom w:val="0"/>
      <w:divBdr>
        <w:top w:val="none" w:sz="0" w:space="0" w:color="auto"/>
        <w:left w:val="none" w:sz="0" w:space="0" w:color="auto"/>
        <w:bottom w:val="none" w:sz="0" w:space="0" w:color="auto"/>
        <w:right w:val="none" w:sz="0" w:space="0" w:color="auto"/>
      </w:divBdr>
    </w:div>
    <w:div w:id="1595555802">
      <w:bodyDiv w:val="1"/>
      <w:marLeft w:val="0"/>
      <w:marRight w:val="0"/>
      <w:marTop w:val="0"/>
      <w:marBottom w:val="0"/>
      <w:divBdr>
        <w:top w:val="none" w:sz="0" w:space="0" w:color="auto"/>
        <w:left w:val="none" w:sz="0" w:space="0" w:color="auto"/>
        <w:bottom w:val="none" w:sz="0" w:space="0" w:color="auto"/>
        <w:right w:val="none" w:sz="0" w:space="0" w:color="auto"/>
      </w:divBdr>
    </w:div>
    <w:div w:id="1620642479">
      <w:bodyDiv w:val="1"/>
      <w:marLeft w:val="0"/>
      <w:marRight w:val="0"/>
      <w:marTop w:val="0"/>
      <w:marBottom w:val="0"/>
      <w:divBdr>
        <w:top w:val="none" w:sz="0" w:space="0" w:color="auto"/>
        <w:left w:val="none" w:sz="0" w:space="0" w:color="auto"/>
        <w:bottom w:val="none" w:sz="0" w:space="0" w:color="auto"/>
        <w:right w:val="none" w:sz="0" w:space="0" w:color="auto"/>
      </w:divBdr>
    </w:div>
    <w:div w:id="1799181614">
      <w:marLeft w:val="0"/>
      <w:marRight w:val="0"/>
      <w:marTop w:val="0"/>
      <w:marBottom w:val="0"/>
      <w:divBdr>
        <w:top w:val="none" w:sz="0" w:space="0" w:color="auto"/>
        <w:left w:val="none" w:sz="0" w:space="0" w:color="auto"/>
        <w:bottom w:val="none" w:sz="0" w:space="0" w:color="auto"/>
        <w:right w:val="none" w:sz="0" w:space="0" w:color="auto"/>
      </w:divBdr>
    </w:div>
    <w:div w:id="1799181615">
      <w:marLeft w:val="0"/>
      <w:marRight w:val="0"/>
      <w:marTop w:val="0"/>
      <w:marBottom w:val="0"/>
      <w:divBdr>
        <w:top w:val="none" w:sz="0" w:space="0" w:color="auto"/>
        <w:left w:val="none" w:sz="0" w:space="0" w:color="auto"/>
        <w:bottom w:val="none" w:sz="0" w:space="0" w:color="auto"/>
        <w:right w:val="none" w:sz="0" w:space="0" w:color="auto"/>
      </w:divBdr>
    </w:div>
    <w:div w:id="1799181616">
      <w:marLeft w:val="0"/>
      <w:marRight w:val="0"/>
      <w:marTop w:val="0"/>
      <w:marBottom w:val="0"/>
      <w:divBdr>
        <w:top w:val="none" w:sz="0" w:space="0" w:color="auto"/>
        <w:left w:val="none" w:sz="0" w:space="0" w:color="auto"/>
        <w:bottom w:val="none" w:sz="0" w:space="0" w:color="auto"/>
        <w:right w:val="none" w:sz="0" w:space="0" w:color="auto"/>
      </w:divBdr>
    </w:div>
    <w:div w:id="1799181617">
      <w:marLeft w:val="0"/>
      <w:marRight w:val="0"/>
      <w:marTop w:val="0"/>
      <w:marBottom w:val="0"/>
      <w:divBdr>
        <w:top w:val="none" w:sz="0" w:space="0" w:color="auto"/>
        <w:left w:val="none" w:sz="0" w:space="0" w:color="auto"/>
        <w:bottom w:val="none" w:sz="0" w:space="0" w:color="auto"/>
        <w:right w:val="none" w:sz="0" w:space="0" w:color="auto"/>
      </w:divBdr>
    </w:div>
    <w:div w:id="1799181618">
      <w:marLeft w:val="0"/>
      <w:marRight w:val="0"/>
      <w:marTop w:val="0"/>
      <w:marBottom w:val="0"/>
      <w:divBdr>
        <w:top w:val="none" w:sz="0" w:space="0" w:color="auto"/>
        <w:left w:val="none" w:sz="0" w:space="0" w:color="auto"/>
        <w:bottom w:val="none" w:sz="0" w:space="0" w:color="auto"/>
        <w:right w:val="none" w:sz="0" w:space="0" w:color="auto"/>
      </w:divBdr>
    </w:div>
    <w:div w:id="1799181619">
      <w:marLeft w:val="0"/>
      <w:marRight w:val="0"/>
      <w:marTop w:val="0"/>
      <w:marBottom w:val="0"/>
      <w:divBdr>
        <w:top w:val="none" w:sz="0" w:space="0" w:color="auto"/>
        <w:left w:val="none" w:sz="0" w:space="0" w:color="auto"/>
        <w:bottom w:val="none" w:sz="0" w:space="0" w:color="auto"/>
        <w:right w:val="none" w:sz="0" w:space="0" w:color="auto"/>
      </w:divBdr>
    </w:div>
    <w:div w:id="1799181620">
      <w:marLeft w:val="0"/>
      <w:marRight w:val="0"/>
      <w:marTop w:val="0"/>
      <w:marBottom w:val="0"/>
      <w:divBdr>
        <w:top w:val="none" w:sz="0" w:space="0" w:color="auto"/>
        <w:left w:val="none" w:sz="0" w:space="0" w:color="auto"/>
        <w:bottom w:val="none" w:sz="0" w:space="0" w:color="auto"/>
        <w:right w:val="none" w:sz="0" w:space="0" w:color="auto"/>
      </w:divBdr>
    </w:div>
    <w:div w:id="1799181621">
      <w:marLeft w:val="0"/>
      <w:marRight w:val="0"/>
      <w:marTop w:val="0"/>
      <w:marBottom w:val="0"/>
      <w:divBdr>
        <w:top w:val="none" w:sz="0" w:space="0" w:color="auto"/>
        <w:left w:val="none" w:sz="0" w:space="0" w:color="auto"/>
        <w:bottom w:val="none" w:sz="0" w:space="0" w:color="auto"/>
        <w:right w:val="none" w:sz="0" w:space="0" w:color="auto"/>
      </w:divBdr>
    </w:div>
    <w:div w:id="1799181622">
      <w:marLeft w:val="0"/>
      <w:marRight w:val="0"/>
      <w:marTop w:val="0"/>
      <w:marBottom w:val="0"/>
      <w:divBdr>
        <w:top w:val="none" w:sz="0" w:space="0" w:color="auto"/>
        <w:left w:val="none" w:sz="0" w:space="0" w:color="auto"/>
        <w:bottom w:val="none" w:sz="0" w:space="0" w:color="auto"/>
        <w:right w:val="none" w:sz="0" w:space="0" w:color="auto"/>
      </w:divBdr>
    </w:div>
    <w:div w:id="1799181623">
      <w:marLeft w:val="0"/>
      <w:marRight w:val="0"/>
      <w:marTop w:val="0"/>
      <w:marBottom w:val="0"/>
      <w:divBdr>
        <w:top w:val="none" w:sz="0" w:space="0" w:color="auto"/>
        <w:left w:val="none" w:sz="0" w:space="0" w:color="auto"/>
        <w:bottom w:val="none" w:sz="0" w:space="0" w:color="auto"/>
        <w:right w:val="none" w:sz="0" w:space="0" w:color="auto"/>
      </w:divBdr>
      <w:divsChild>
        <w:div w:id="1799181684">
          <w:marLeft w:val="0"/>
          <w:marRight w:val="0"/>
          <w:marTop w:val="0"/>
          <w:marBottom w:val="0"/>
          <w:divBdr>
            <w:top w:val="none" w:sz="0" w:space="0" w:color="auto"/>
            <w:left w:val="none" w:sz="0" w:space="0" w:color="auto"/>
            <w:bottom w:val="none" w:sz="0" w:space="0" w:color="auto"/>
            <w:right w:val="none" w:sz="0" w:space="0" w:color="auto"/>
          </w:divBdr>
        </w:div>
      </w:divsChild>
    </w:div>
    <w:div w:id="1799181624">
      <w:marLeft w:val="0"/>
      <w:marRight w:val="0"/>
      <w:marTop w:val="0"/>
      <w:marBottom w:val="0"/>
      <w:divBdr>
        <w:top w:val="none" w:sz="0" w:space="0" w:color="auto"/>
        <w:left w:val="none" w:sz="0" w:space="0" w:color="auto"/>
        <w:bottom w:val="none" w:sz="0" w:space="0" w:color="auto"/>
        <w:right w:val="none" w:sz="0" w:space="0" w:color="auto"/>
      </w:divBdr>
    </w:div>
    <w:div w:id="1799181625">
      <w:marLeft w:val="0"/>
      <w:marRight w:val="0"/>
      <w:marTop w:val="0"/>
      <w:marBottom w:val="0"/>
      <w:divBdr>
        <w:top w:val="none" w:sz="0" w:space="0" w:color="auto"/>
        <w:left w:val="none" w:sz="0" w:space="0" w:color="auto"/>
        <w:bottom w:val="none" w:sz="0" w:space="0" w:color="auto"/>
        <w:right w:val="none" w:sz="0" w:space="0" w:color="auto"/>
      </w:divBdr>
    </w:div>
    <w:div w:id="1799181626">
      <w:marLeft w:val="0"/>
      <w:marRight w:val="0"/>
      <w:marTop w:val="0"/>
      <w:marBottom w:val="0"/>
      <w:divBdr>
        <w:top w:val="none" w:sz="0" w:space="0" w:color="auto"/>
        <w:left w:val="none" w:sz="0" w:space="0" w:color="auto"/>
        <w:bottom w:val="none" w:sz="0" w:space="0" w:color="auto"/>
        <w:right w:val="none" w:sz="0" w:space="0" w:color="auto"/>
      </w:divBdr>
    </w:div>
    <w:div w:id="1799181628">
      <w:marLeft w:val="0"/>
      <w:marRight w:val="0"/>
      <w:marTop w:val="0"/>
      <w:marBottom w:val="0"/>
      <w:divBdr>
        <w:top w:val="none" w:sz="0" w:space="0" w:color="auto"/>
        <w:left w:val="none" w:sz="0" w:space="0" w:color="auto"/>
        <w:bottom w:val="none" w:sz="0" w:space="0" w:color="auto"/>
        <w:right w:val="none" w:sz="0" w:space="0" w:color="auto"/>
      </w:divBdr>
    </w:div>
    <w:div w:id="1799181629">
      <w:marLeft w:val="0"/>
      <w:marRight w:val="0"/>
      <w:marTop w:val="0"/>
      <w:marBottom w:val="0"/>
      <w:divBdr>
        <w:top w:val="none" w:sz="0" w:space="0" w:color="auto"/>
        <w:left w:val="none" w:sz="0" w:space="0" w:color="auto"/>
        <w:bottom w:val="none" w:sz="0" w:space="0" w:color="auto"/>
        <w:right w:val="none" w:sz="0" w:space="0" w:color="auto"/>
      </w:divBdr>
    </w:div>
    <w:div w:id="1799181630">
      <w:marLeft w:val="0"/>
      <w:marRight w:val="0"/>
      <w:marTop w:val="0"/>
      <w:marBottom w:val="0"/>
      <w:divBdr>
        <w:top w:val="none" w:sz="0" w:space="0" w:color="auto"/>
        <w:left w:val="none" w:sz="0" w:space="0" w:color="auto"/>
        <w:bottom w:val="none" w:sz="0" w:space="0" w:color="auto"/>
        <w:right w:val="none" w:sz="0" w:space="0" w:color="auto"/>
      </w:divBdr>
    </w:div>
    <w:div w:id="1799181631">
      <w:marLeft w:val="0"/>
      <w:marRight w:val="0"/>
      <w:marTop w:val="0"/>
      <w:marBottom w:val="0"/>
      <w:divBdr>
        <w:top w:val="none" w:sz="0" w:space="0" w:color="auto"/>
        <w:left w:val="none" w:sz="0" w:space="0" w:color="auto"/>
        <w:bottom w:val="none" w:sz="0" w:space="0" w:color="auto"/>
        <w:right w:val="none" w:sz="0" w:space="0" w:color="auto"/>
      </w:divBdr>
    </w:div>
    <w:div w:id="1799181632">
      <w:marLeft w:val="0"/>
      <w:marRight w:val="0"/>
      <w:marTop w:val="0"/>
      <w:marBottom w:val="0"/>
      <w:divBdr>
        <w:top w:val="none" w:sz="0" w:space="0" w:color="auto"/>
        <w:left w:val="none" w:sz="0" w:space="0" w:color="auto"/>
        <w:bottom w:val="none" w:sz="0" w:space="0" w:color="auto"/>
        <w:right w:val="none" w:sz="0" w:space="0" w:color="auto"/>
      </w:divBdr>
    </w:div>
    <w:div w:id="1799181633">
      <w:marLeft w:val="0"/>
      <w:marRight w:val="0"/>
      <w:marTop w:val="0"/>
      <w:marBottom w:val="0"/>
      <w:divBdr>
        <w:top w:val="none" w:sz="0" w:space="0" w:color="auto"/>
        <w:left w:val="none" w:sz="0" w:space="0" w:color="auto"/>
        <w:bottom w:val="none" w:sz="0" w:space="0" w:color="auto"/>
        <w:right w:val="none" w:sz="0" w:space="0" w:color="auto"/>
      </w:divBdr>
    </w:div>
    <w:div w:id="1799181634">
      <w:marLeft w:val="0"/>
      <w:marRight w:val="0"/>
      <w:marTop w:val="0"/>
      <w:marBottom w:val="0"/>
      <w:divBdr>
        <w:top w:val="none" w:sz="0" w:space="0" w:color="auto"/>
        <w:left w:val="none" w:sz="0" w:space="0" w:color="auto"/>
        <w:bottom w:val="none" w:sz="0" w:space="0" w:color="auto"/>
        <w:right w:val="none" w:sz="0" w:space="0" w:color="auto"/>
      </w:divBdr>
    </w:div>
    <w:div w:id="1799181635">
      <w:marLeft w:val="0"/>
      <w:marRight w:val="0"/>
      <w:marTop w:val="0"/>
      <w:marBottom w:val="0"/>
      <w:divBdr>
        <w:top w:val="none" w:sz="0" w:space="0" w:color="auto"/>
        <w:left w:val="none" w:sz="0" w:space="0" w:color="auto"/>
        <w:bottom w:val="none" w:sz="0" w:space="0" w:color="auto"/>
        <w:right w:val="none" w:sz="0" w:space="0" w:color="auto"/>
      </w:divBdr>
    </w:div>
    <w:div w:id="1799181636">
      <w:marLeft w:val="0"/>
      <w:marRight w:val="0"/>
      <w:marTop w:val="0"/>
      <w:marBottom w:val="0"/>
      <w:divBdr>
        <w:top w:val="none" w:sz="0" w:space="0" w:color="auto"/>
        <w:left w:val="none" w:sz="0" w:space="0" w:color="auto"/>
        <w:bottom w:val="none" w:sz="0" w:space="0" w:color="auto"/>
        <w:right w:val="none" w:sz="0" w:space="0" w:color="auto"/>
      </w:divBdr>
    </w:div>
    <w:div w:id="1799181637">
      <w:marLeft w:val="0"/>
      <w:marRight w:val="0"/>
      <w:marTop w:val="0"/>
      <w:marBottom w:val="0"/>
      <w:divBdr>
        <w:top w:val="none" w:sz="0" w:space="0" w:color="auto"/>
        <w:left w:val="none" w:sz="0" w:space="0" w:color="auto"/>
        <w:bottom w:val="none" w:sz="0" w:space="0" w:color="auto"/>
        <w:right w:val="none" w:sz="0" w:space="0" w:color="auto"/>
      </w:divBdr>
    </w:div>
    <w:div w:id="1799181638">
      <w:marLeft w:val="0"/>
      <w:marRight w:val="0"/>
      <w:marTop w:val="0"/>
      <w:marBottom w:val="0"/>
      <w:divBdr>
        <w:top w:val="none" w:sz="0" w:space="0" w:color="auto"/>
        <w:left w:val="none" w:sz="0" w:space="0" w:color="auto"/>
        <w:bottom w:val="none" w:sz="0" w:space="0" w:color="auto"/>
        <w:right w:val="none" w:sz="0" w:space="0" w:color="auto"/>
      </w:divBdr>
    </w:div>
    <w:div w:id="1799181639">
      <w:marLeft w:val="0"/>
      <w:marRight w:val="0"/>
      <w:marTop w:val="0"/>
      <w:marBottom w:val="0"/>
      <w:divBdr>
        <w:top w:val="none" w:sz="0" w:space="0" w:color="auto"/>
        <w:left w:val="none" w:sz="0" w:space="0" w:color="auto"/>
        <w:bottom w:val="none" w:sz="0" w:space="0" w:color="auto"/>
        <w:right w:val="none" w:sz="0" w:space="0" w:color="auto"/>
      </w:divBdr>
    </w:div>
    <w:div w:id="1799181640">
      <w:marLeft w:val="0"/>
      <w:marRight w:val="0"/>
      <w:marTop w:val="0"/>
      <w:marBottom w:val="0"/>
      <w:divBdr>
        <w:top w:val="none" w:sz="0" w:space="0" w:color="auto"/>
        <w:left w:val="none" w:sz="0" w:space="0" w:color="auto"/>
        <w:bottom w:val="none" w:sz="0" w:space="0" w:color="auto"/>
        <w:right w:val="none" w:sz="0" w:space="0" w:color="auto"/>
      </w:divBdr>
    </w:div>
    <w:div w:id="1799181641">
      <w:marLeft w:val="0"/>
      <w:marRight w:val="0"/>
      <w:marTop w:val="0"/>
      <w:marBottom w:val="0"/>
      <w:divBdr>
        <w:top w:val="none" w:sz="0" w:space="0" w:color="auto"/>
        <w:left w:val="none" w:sz="0" w:space="0" w:color="auto"/>
        <w:bottom w:val="none" w:sz="0" w:space="0" w:color="auto"/>
        <w:right w:val="none" w:sz="0" w:space="0" w:color="auto"/>
      </w:divBdr>
      <w:divsChild>
        <w:div w:id="1799181627">
          <w:marLeft w:val="0"/>
          <w:marRight w:val="0"/>
          <w:marTop w:val="0"/>
          <w:marBottom w:val="0"/>
          <w:divBdr>
            <w:top w:val="none" w:sz="0" w:space="0" w:color="auto"/>
            <w:left w:val="none" w:sz="0" w:space="0" w:color="auto"/>
            <w:bottom w:val="none" w:sz="0" w:space="0" w:color="auto"/>
            <w:right w:val="none" w:sz="0" w:space="0" w:color="auto"/>
          </w:divBdr>
        </w:div>
      </w:divsChild>
    </w:div>
    <w:div w:id="1799181642">
      <w:marLeft w:val="0"/>
      <w:marRight w:val="0"/>
      <w:marTop w:val="0"/>
      <w:marBottom w:val="0"/>
      <w:divBdr>
        <w:top w:val="none" w:sz="0" w:space="0" w:color="auto"/>
        <w:left w:val="none" w:sz="0" w:space="0" w:color="auto"/>
        <w:bottom w:val="none" w:sz="0" w:space="0" w:color="auto"/>
        <w:right w:val="none" w:sz="0" w:space="0" w:color="auto"/>
      </w:divBdr>
    </w:div>
    <w:div w:id="1799181643">
      <w:marLeft w:val="0"/>
      <w:marRight w:val="0"/>
      <w:marTop w:val="0"/>
      <w:marBottom w:val="0"/>
      <w:divBdr>
        <w:top w:val="none" w:sz="0" w:space="0" w:color="auto"/>
        <w:left w:val="none" w:sz="0" w:space="0" w:color="auto"/>
        <w:bottom w:val="none" w:sz="0" w:space="0" w:color="auto"/>
        <w:right w:val="none" w:sz="0" w:space="0" w:color="auto"/>
      </w:divBdr>
    </w:div>
    <w:div w:id="1799181644">
      <w:marLeft w:val="0"/>
      <w:marRight w:val="0"/>
      <w:marTop w:val="0"/>
      <w:marBottom w:val="0"/>
      <w:divBdr>
        <w:top w:val="none" w:sz="0" w:space="0" w:color="auto"/>
        <w:left w:val="none" w:sz="0" w:space="0" w:color="auto"/>
        <w:bottom w:val="none" w:sz="0" w:space="0" w:color="auto"/>
        <w:right w:val="none" w:sz="0" w:space="0" w:color="auto"/>
      </w:divBdr>
    </w:div>
    <w:div w:id="1799181645">
      <w:marLeft w:val="0"/>
      <w:marRight w:val="0"/>
      <w:marTop w:val="0"/>
      <w:marBottom w:val="0"/>
      <w:divBdr>
        <w:top w:val="none" w:sz="0" w:space="0" w:color="auto"/>
        <w:left w:val="none" w:sz="0" w:space="0" w:color="auto"/>
        <w:bottom w:val="none" w:sz="0" w:space="0" w:color="auto"/>
        <w:right w:val="none" w:sz="0" w:space="0" w:color="auto"/>
      </w:divBdr>
    </w:div>
    <w:div w:id="1799181646">
      <w:marLeft w:val="0"/>
      <w:marRight w:val="0"/>
      <w:marTop w:val="0"/>
      <w:marBottom w:val="0"/>
      <w:divBdr>
        <w:top w:val="none" w:sz="0" w:space="0" w:color="auto"/>
        <w:left w:val="none" w:sz="0" w:space="0" w:color="auto"/>
        <w:bottom w:val="none" w:sz="0" w:space="0" w:color="auto"/>
        <w:right w:val="none" w:sz="0" w:space="0" w:color="auto"/>
      </w:divBdr>
    </w:div>
    <w:div w:id="1799181647">
      <w:marLeft w:val="0"/>
      <w:marRight w:val="0"/>
      <w:marTop w:val="0"/>
      <w:marBottom w:val="0"/>
      <w:divBdr>
        <w:top w:val="none" w:sz="0" w:space="0" w:color="auto"/>
        <w:left w:val="none" w:sz="0" w:space="0" w:color="auto"/>
        <w:bottom w:val="none" w:sz="0" w:space="0" w:color="auto"/>
        <w:right w:val="none" w:sz="0" w:space="0" w:color="auto"/>
      </w:divBdr>
    </w:div>
    <w:div w:id="1799181648">
      <w:marLeft w:val="0"/>
      <w:marRight w:val="0"/>
      <w:marTop w:val="0"/>
      <w:marBottom w:val="0"/>
      <w:divBdr>
        <w:top w:val="none" w:sz="0" w:space="0" w:color="auto"/>
        <w:left w:val="none" w:sz="0" w:space="0" w:color="auto"/>
        <w:bottom w:val="none" w:sz="0" w:space="0" w:color="auto"/>
        <w:right w:val="none" w:sz="0" w:space="0" w:color="auto"/>
      </w:divBdr>
    </w:div>
    <w:div w:id="1799181649">
      <w:marLeft w:val="0"/>
      <w:marRight w:val="0"/>
      <w:marTop w:val="0"/>
      <w:marBottom w:val="0"/>
      <w:divBdr>
        <w:top w:val="none" w:sz="0" w:space="0" w:color="auto"/>
        <w:left w:val="none" w:sz="0" w:space="0" w:color="auto"/>
        <w:bottom w:val="none" w:sz="0" w:space="0" w:color="auto"/>
        <w:right w:val="none" w:sz="0" w:space="0" w:color="auto"/>
      </w:divBdr>
    </w:div>
    <w:div w:id="1799181650">
      <w:marLeft w:val="0"/>
      <w:marRight w:val="0"/>
      <w:marTop w:val="0"/>
      <w:marBottom w:val="0"/>
      <w:divBdr>
        <w:top w:val="none" w:sz="0" w:space="0" w:color="auto"/>
        <w:left w:val="none" w:sz="0" w:space="0" w:color="auto"/>
        <w:bottom w:val="none" w:sz="0" w:space="0" w:color="auto"/>
        <w:right w:val="none" w:sz="0" w:space="0" w:color="auto"/>
      </w:divBdr>
    </w:div>
    <w:div w:id="1799181651">
      <w:marLeft w:val="0"/>
      <w:marRight w:val="0"/>
      <w:marTop w:val="0"/>
      <w:marBottom w:val="0"/>
      <w:divBdr>
        <w:top w:val="none" w:sz="0" w:space="0" w:color="auto"/>
        <w:left w:val="none" w:sz="0" w:space="0" w:color="auto"/>
        <w:bottom w:val="none" w:sz="0" w:space="0" w:color="auto"/>
        <w:right w:val="none" w:sz="0" w:space="0" w:color="auto"/>
      </w:divBdr>
    </w:div>
    <w:div w:id="1799181652">
      <w:marLeft w:val="0"/>
      <w:marRight w:val="0"/>
      <w:marTop w:val="0"/>
      <w:marBottom w:val="0"/>
      <w:divBdr>
        <w:top w:val="none" w:sz="0" w:space="0" w:color="auto"/>
        <w:left w:val="none" w:sz="0" w:space="0" w:color="auto"/>
        <w:bottom w:val="none" w:sz="0" w:space="0" w:color="auto"/>
        <w:right w:val="none" w:sz="0" w:space="0" w:color="auto"/>
      </w:divBdr>
    </w:div>
    <w:div w:id="1799181653">
      <w:marLeft w:val="0"/>
      <w:marRight w:val="0"/>
      <w:marTop w:val="0"/>
      <w:marBottom w:val="0"/>
      <w:divBdr>
        <w:top w:val="none" w:sz="0" w:space="0" w:color="auto"/>
        <w:left w:val="none" w:sz="0" w:space="0" w:color="auto"/>
        <w:bottom w:val="none" w:sz="0" w:space="0" w:color="auto"/>
        <w:right w:val="none" w:sz="0" w:space="0" w:color="auto"/>
      </w:divBdr>
    </w:div>
    <w:div w:id="1799181654">
      <w:marLeft w:val="0"/>
      <w:marRight w:val="0"/>
      <w:marTop w:val="0"/>
      <w:marBottom w:val="0"/>
      <w:divBdr>
        <w:top w:val="none" w:sz="0" w:space="0" w:color="auto"/>
        <w:left w:val="none" w:sz="0" w:space="0" w:color="auto"/>
        <w:bottom w:val="none" w:sz="0" w:space="0" w:color="auto"/>
        <w:right w:val="none" w:sz="0" w:space="0" w:color="auto"/>
      </w:divBdr>
    </w:div>
    <w:div w:id="1799181655">
      <w:marLeft w:val="0"/>
      <w:marRight w:val="0"/>
      <w:marTop w:val="0"/>
      <w:marBottom w:val="0"/>
      <w:divBdr>
        <w:top w:val="none" w:sz="0" w:space="0" w:color="auto"/>
        <w:left w:val="none" w:sz="0" w:space="0" w:color="auto"/>
        <w:bottom w:val="none" w:sz="0" w:space="0" w:color="auto"/>
        <w:right w:val="none" w:sz="0" w:space="0" w:color="auto"/>
      </w:divBdr>
    </w:div>
    <w:div w:id="1799181656">
      <w:marLeft w:val="0"/>
      <w:marRight w:val="0"/>
      <w:marTop w:val="0"/>
      <w:marBottom w:val="0"/>
      <w:divBdr>
        <w:top w:val="none" w:sz="0" w:space="0" w:color="auto"/>
        <w:left w:val="none" w:sz="0" w:space="0" w:color="auto"/>
        <w:bottom w:val="none" w:sz="0" w:space="0" w:color="auto"/>
        <w:right w:val="none" w:sz="0" w:space="0" w:color="auto"/>
      </w:divBdr>
    </w:div>
    <w:div w:id="1799181657">
      <w:marLeft w:val="0"/>
      <w:marRight w:val="0"/>
      <w:marTop w:val="0"/>
      <w:marBottom w:val="0"/>
      <w:divBdr>
        <w:top w:val="none" w:sz="0" w:space="0" w:color="auto"/>
        <w:left w:val="none" w:sz="0" w:space="0" w:color="auto"/>
        <w:bottom w:val="none" w:sz="0" w:space="0" w:color="auto"/>
        <w:right w:val="none" w:sz="0" w:space="0" w:color="auto"/>
      </w:divBdr>
    </w:div>
    <w:div w:id="1799181658">
      <w:marLeft w:val="0"/>
      <w:marRight w:val="0"/>
      <w:marTop w:val="0"/>
      <w:marBottom w:val="0"/>
      <w:divBdr>
        <w:top w:val="none" w:sz="0" w:space="0" w:color="auto"/>
        <w:left w:val="none" w:sz="0" w:space="0" w:color="auto"/>
        <w:bottom w:val="none" w:sz="0" w:space="0" w:color="auto"/>
        <w:right w:val="none" w:sz="0" w:space="0" w:color="auto"/>
      </w:divBdr>
    </w:div>
    <w:div w:id="1799181659">
      <w:marLeft w:val="0"/>
      <w:marRight w:val="0"/>
      <w:marTop w:val="0"/>
      <w:marBottom w:val="0"/>
      <w:divBdr>
        <w:top w:val="none" w:sz="0" w:space="0" w:color="auto"/>
        <w:left w:val="none" w:sz="0" w:space="0" w:color="auto"/>
        <w:bottom w:val="none" w:sz="0" w:space="0" w:color="auto"/>
        <w:right w:val="none" w:sz="0" w:space="0" w:color="auto"/>
      </w:divBdr>
    </w:div>
    <w:div w:id="1799181660">
      <w:marLeft w:val="0"/>
      <w:marRight w:val="0"/>
      <w:marTop w:val="0"/>
      <w:marBottom w:val="0"/>
      <w:divBdr>
        <w:top w:val="none" w:sz="0" w:space="0" w:color="auto"/>
        <w:left w:val="none" w:sz="0" w:space="0" w:color="auto"/>
        <w:bottom w:val="none" w:sz="0" w:space="0" w:color="auto"/>
        <w:right w:val="none" w:sz="0" w:space="0" w:color="auto"/>
      </w:divBdr>
    </w:div>
    <w:div w:id="1799181661">
      <w:marLeft w:val="0"/>
      <w:marRight w:val="0"/>
      <w:marTop w:val="0"/>
      <w:marBottom w:val="0"/>
      <w:divBdr>
        <w:top w:val="none" w:sz="0" w:space="0" w:color="auto"/>
        <w:left w:val="none" w:sz="0" w:space="0" w:color="auto"/>
        <w:bottom w:val="none" w:sz="0" w:space="0" w:color="auto"/>
        <w:right w:val="none" w:sz="0" w:space="0" w:color="auto"/>
      </w:divBdr>
    </w:div>
    <w:div w:id="1799181662">
      <w:marLeft w:val="0"/>
      <w:marRight w:val="0"/>
      <w:marTop w:val="0"/>
      <w:marBottom w:val="0"/>
      <w:divBdr>
        <w:top w:val="none" w:sz="0" w:space="0" w:color="auto"/>
        <w:left w:val="none" w:sz="0" w:space="0" w:color="auto"/>
        <w:bottom w:val="none" w:sz="0" w:space="0" w:color="auto"/>
        <w:right w:val="none" w:sz="0" w:space="0" w:color="auto"/>
      </w:divBdr>
    </w:div>
    <w:div w:id="1799181663">
      <w:marLeft w:val="0"/>
      <w:marRight w:val="0"/>
      <w:marTop w:val="0"/>
      <w:marBottom w:val="0"/>
      <w:divBdr>
        <w:top w:val="none" w:sz="0" w:space="0" w:color="auto"/>
        <w:left w:val="none" w:sz="0" w:space="0" w:color="auto"/>
        <w:bottom w:val="none" w:sz="0" w:space="0" w:color="auto"/>
        <w:right w:val="none" w:sz="0" w:space="0" w:color="auto"/>
      </w:divBdr>
    </w:div>
    <w:div w:id="1799181664">
      <w:marLeft w:val="0"/>
      <w:marRight w:val="0"/>
      <w:marTop w:val="0"/>
      <w:marBottom w:val="0"/>
      <w:divBdr>
        <w:top w:val="none" w:sz="0" w:space="0" w:color="auto"/>
        <w:left w:val="none" w:sz="0" w:space="0" w:color="auto"/>
        <w:bottom w:val="none" w:sz="0" w:space="0" w:color="auto"/>
        <w:right w:val="none" w:sz="0" w:space="0" w:color="auto"/>
      </w:divBdr>
    </w:div>
    <w:div w:id="1799181665">
      <w:marLeft w:val="0"/>
      <w:marRight w:val="0"/>
      <w:marTop w:val="0"/>
      <w:marBottom w:val="0"/>
      <w:divBdr>
        <w:top w:val="none" w:sz="0" w:space="0" w:color="auto"/>
        <w:left w:val="none" w:sz="0" w:space="0" w:color="auto"/>
        <w:bottom w:val="none" w:sz="0" w:space="0" w:color="auto"/>
        <w:right w:val="none" w:sz="0" w:space="0" w:color="auto"/>
      </w:divBdr>
    </w:div>
    <w:div w:id="1799181666">
      <w:marLeft w:val="0"/>
      <w:marRight w:val="0"/>
      <w:marTop w:val="0"/>
      <w:marBottom w:val="0"/>
      <w:divBdr>
        <w:top w:val="none" w:sz="0" w:space="0" w:color="auto"/>
        <w:left w:val="none" w:sz="0" w:space="0" w:color="auto"/>
        <w:bottom w:val="none" w:sz="0" w:space="0" w:color="auto"/>
        <w:right w:val="none" w:sz="0" w:space="0" w:color="auto"/>
      </w:divBdr>
    </w:div>
    <w:div w:id="1799181667">
      <w:marLeft w:val="0"/>
      <w:marRight w:val="0"/>
      <w:marTop w:val="0"/>
      <w:marBottom w:val="0"/>
      <w:divBdr>
        <w:top w:val="none" w:sz="0" w:space="0" w:color="auto"/>
        <w:left w:val="none" w:sz="0" w:space="0" w:color="auto"/>
        <w:bottom w:val="none" w:sz="0" w:space="0" w:color="auto"/>
        <w:right w:val="none" w:sz="0" w:space="0" w:color="auto"/>
      </w:divBdr>
    </w:div>
    <w:div w:id="1799181668">
      <w:marLeft w:val="0"/>
      <w:marRight w:val="0"/>
      <w:marTop w:val="0"/>
      <w:marBottom w:val="0"/>
      <w:divBdr>
        <w:top w:val="none" w:sz="0" w:space="0" w:color="auto"/>
        <w:left w:val="none" w:sz="0" w:space="0" w:color="auto"/>
        <w:bottom w:val="none" w:sz="0" w:space="0" w:color="auto"/>
        <w:right w:val="none" w:sz="0" w:space="0" w:color="auto"/>
      </w:divBdr>
    </w:div>
    <w:div w:id="1799181669">
      <w:marLeft w:val="0"/>
      <w:marRight w:val="0"/>
      <w:marTop w:val="0"/>
      <w:marBottom w:val="0"/>
      <w:divBdr>
        <w:top w:val="none" w:sz="0" w:space="0" w:color="auto"/>
        <w:left w:val="none" w:sz="0" w:space="0" w:color="auto"/>
        <w:bottom w:val="none" w:sz="0" w:space="0" w:color="auto"/>
        <w:right w:val="none" w:sz="0" w:space="0" w:color="auto"/>
      </w:divBdr>
    </w:div>
    <w:div w:id="1799181670">
      <w:marLeft w:val="0"/>
      <w:marRight w:val="0"/>
      <w:marTop w:val="0"/>
      <w:marBottom w:val="0"/>
      <w:divBdr>
        <w:top w:val="none" w:sz="0" w:space="0" w:color="auto"/>
        <w:left w:val="none" w:sz="0" w:space="0" w:color="auto"/>
        <w:bottom w:val="none" w:sz="0" w:space="0" w:color="auto"/>
        <w:right w:val="none" w:sz="0" w:space="0" w:color="auto"/>
      </w:divBdr>
    </w:div>
    <w:div w:id="1799181671">
      <w:marLeft w:val="0"/>
      <w:marRight w:val="0"/>
      <w:marTop w:val="0"/>
      <w:marBottom w:val="0"/>
      <w:divBdr>
        <w:top w:val="none" w:sz="0" w:space="0" w:color="auto"/>
        <w:left w:val="none" w:sz="0" w:space="0" w:color="auto"/>
        <w:bottom w:val="none" w:sz="0" w:space="0" w:color="auto"/>
        <w:right w:val="none" w:sz="0" w:space="0" w:color="auto"/>
      </w:divBdr>
    </w:div>
    <w:div w:id="1799181672">
      <w:marLeft w:val="0"/>
      <w:marRight w:val="0"/>
      <w:marTop w:val="0"/>
      <w:marBottom w:val="0"/>
      <w:divBdr>
        <w:top w:val="none" w:sz="0" w:space="0" w:color="auto"/>
        <w:left w:val="none" w:sz="0" w:space="0" w:color="auto"/>
        <w:bottom w:val="none" w:sz="0" w:space="0" w:color="auto"/>
        <w:right w:val="none" w:sz="0" w:space="0" w:color="auto"/>
      </w:divBdr>
    </w:div>
    <w:div w:id="1799181673">
      <w:marLeft w:val="0"/>
      <w:marRight w:val="0"/>
      <w:marTop w:val="0"/>
      <w:marBottom w:val="0"/>
      <w:divBdr>
        <w:top w:val="none" w:sz="0" w:space="0" w:color="auto"/>
        <w:left w:val="none" w:sz="0" w:space="0" w:color="auto"/>
        <w:bottom w:val="none" w:sz="0" w:space="0" w:color="auto"/>
        <w:right w:val="none" w:sz="0" w:space="0" w:color="auto"/>
      </w:divBdr>
    </w:div>
    <w:div w:id="1799181674">
      <w:marLeft w:val="0"/>
      <w:marRight w:val="0"/>
      <w:marTop w:val="0"/>
      <w:marBottom w:val="0"/>
      <w:divBdr>
        <w:top w:val="none" w:sz="0" w:space="0" w:color="auto"/>
        <w:left w:val="none" w:sz="0" w:space="0" w:color="auto"/>
        <w:bottom w:val="none" w:sz="0" w:space="0" w:color="auto"/>
        <w:right w:val="none" w:sz="0" w:space="0" w:color="auto"/>
      </w:divBdr>
    </w:div>
    <w:div w:id="1799181675">
      <w:marLeft w:val="0"/>
      <w:marRight w:val="0"/>
      <w:marTop w:val="0"/>
      <w:marBottom w:val="0"/>
      <w:divBdr>
        <w:top w:val="none" w:sz="0" w:space="0" w:color="auto"/>
        <w:left w:val="none" w:sz="0" w:space="0" w:color="auto"/>
        <w:bottom w:val="none" w:sz="0" w:space="0" w:color="auto"/>
        <w:right w:val="none" w:sz="0" w:space="0" w:color="auto"/>
      </w:divBdr>
    </w:div>
    <w:div w:id="1799181676">
      <w:marLeft w:val="0"/>
      <w:marRight w:val="0"/>
      <w:marTop w:val="0"/>
      <w:marBottom w:val="0"/>
      <w:divBdr>
        <w:top w:val="none" w:sz="0" w:space="0" w:color="auto"/>
        <w:left w:val="none" w:sz="0" w:space="0" w:color="auto"/>
        <w:bottom w:val="none" w:sz="0" w:space="0" w:color="auto"/>
        <w:right w:val="none" w:sz="0" w:space="0" w:color="auto"/>
      </w:divBdr>
    </w:div>
    <w:div w:id="1799181677">
      <w:marLeft w:val="0"/>
      <w:marRight w:val="0"/>
      <w:marTop w:val="0"/>
      <w:marBottom w:val="0"/>
      <w:divBdr>
        <w:top w:val="none" w:sz="0" w:space="0" w:color="auto"/>
        <w:left w:val="none" w:sz="0" w:space="0" w:color="auto"/>
        <w:bottom w:val="none" w:sz="0" w:space="0" w:color="auto"/>
        <w:right w:val="none" w:sz="0" w:space="0" w:color="auto"/>
      </w:divBdr>
    </w:div>
    <w:div w:id="1799181678">
      <w:marLeft w:val="0"/>
      <w:marRight w:val="0"/>
      <w:marTop w:val="0"/>
      <w:marBottom w:val="0"/>
      <w:divBdr>
        <w:top w:val="none" w:sz="0" w:space="0" w:color="auto"/>
        <w:left w:val="none" w:sz="0" w:space="0" w:color="auto"/>
        <w:bottom w:val="none" w:sz="0" w:space="0" w:color="auto"/>
        <w:right w:val="none" w:sz="0" w:space="0" w:color="auto"/>
      </w:divBdr>
    </w:div>
    <w:div w:id="1799181679">
      <w:marLeft w:val="0"/>
      <w:marRight w:val="0"/>
      <w:marTop w:val="0"/>
      <w:marBottom w:val="0"/>
      <w:divBdr>
        <w:top w:val="none" w:sz="0" w:space="0" w:color="auto"/>
        <w:left w:val="none" w:sz="0" w:space="0" w:color="auto"/>
        <w:bottom w:val="none" w:sz="0" w:space="0" w:color="auto"/>
        <w:right w:val="none" w:sz="0" w:space="0" w:color="auto"/>
      </w:divBdr>
    </w:div>
    <w:div w:id="1799181680">
      <w:marLeft w:val="0"/>
      <w:marRight w:val="0"/>
      <w:marTop w:val="0"/>
      <w:marBottom w:val="0"/>
      <w:divBdr>
        <w:top w:val="none" w:sz="0" w:space="0" w:color="auto"/>
        <w:left w:val="none" w:sz="0" w:space="0" w:color="auto"/>
        <w:bottom w:val="none" w:sz="0" w:space="0" w:color="auto"/>
        <w:right w:val="none" w:sz="0" w:space="0" w:color="auto"/>
      </w:divBdr>
    </w:div>
    <w:div w:id="1799181681">
      <w:marLeft w:val="0"/>
      <w:marRight w:val="0"/>
      <w:marTop w:val="0"/>
      <w:marBottom w:val="0"/>
      <w:divBdr>
        <w:top w:val="none" w:sz="0" w:space="0" w:color="auto"/>
        <w:left w:val="none" w:sz="0" w:space="0" w:color="auto"/>
        <w:bottom w:val="none" w:sz="0" w:space="0" w:color="auto"/>
        <w:right w:val="none" w:sz="0" w:space="0" w:color="auto"/>
      </w:divBdr>
    </w:div>
    <w:div w:id="1799181682">
      <w:marLeft w:val="0"/>
      <w:marRight w:val="0"/>
      <w:marTop w:val="0"/>
      <w:marBottom w:val="0"/>
      <w:divBdr>
        <w:top w:val="none" w:sz="0" w:space="0" w:color="auto"/>
        <w:left w:val="none" w:sz="0" w:space="0" w:color="auto"/>
        <w:bottom w:val="none" w:sz="0" w:space="0" w:color="auto"/>
        <w:right w:val="none" w:sz="0" w:space="0" w:color="auto"/>
      </w:divBdr>
    </w:div>
    <w:div w:id="1799181683">
      <w:marLeft w:val="0"/>
      <w:marRight w:val="0"/>
      <w:marTop w:val="0"/>
      <w:marBottom w:val="0"/>
      <w:divBdr>
        <w:top w:val="none" w:sz="0" w:space="0" w:color="auto"/>
        <w:left w:val="none" w:sz="0" w:space="0" w:color="auto"/>
        <w:bottom w:val="none" w:sz="0" w:space="0" w:color="auto"/>
        <w:right w:val="none" w:sz="0" w:space="0" w:color="auto"/>
      </w:divBdr>
    </w:div>
    <w:div w:id="1799181685">
      <w:marLeft w:val="0"/>
      <w:marRight w:val="0"/>
      <w:marTop w:val="0"/>
      <w:marBottom w:val="0"/>
      <w:divBdr>
        <w:top w:val="none" w:sz="0" w:space="0" w:color="auto"/>
        <w:left w:val="none" w:sz="0" w:space="0" w:color="auto"/>
        <w:bottom w:val="none" w:sz="0" w:space="0" w:color="auto"/>
        <w:right w:val="none" w:sz="0" w:space="0" w:color="auto"/>
      </w:divBdr>
    </w:div>
    <w:div w:id="1799181686">
      <w:marLeft w:val="0"/>
      <w:marRight w:val="0"/>
      <w:marTop w:val="0"/>
      <w:marBottom w:val="0"/>
      <w:divBdr>
        <w:top w:val="none" w:sz="0" w:space="0" w:color="auto"/>
        <w:left w:val="none" w:sz="0" w:space="0" w:color="auto"/>
        <w:bottom w:val="none" w:sz="0" w:space="0" w:color="auto"/>
        <w:right w:val="none" w:sz="0" w:space="0" w:color="auto"/>
      </w:divBdr>
    </w:div>
    <w:div w:id="1799181687">
      <w:marLeft w:val="0"/>
      <w:marRight w:val="0"/>
      <w:marTop w:val="0"/>
      <w:marBottom w:val="0"/>
      <w:divBdr>
        <w:top w:val="none" w:sz="0" w:space="0" w:color="auto"/>
        <w:left w:val="none" w:sz="0" w:space="0" w:color="auto"/>
        <w:bottom w:val="none" w:sz="0" w:space="0" w:color="auto"/>
        <w:right w:val="none" w:sz="0" w:space="0" w:color="auto"/>
      </w:divBdr>
    </w:div>
    <w:div w:id="1799181688">
      <w:marLeft w:val="0"/>
      <w:marRight w:val="0"/>
      <w:marTop w:val="0"/>
      <w:marBottom w:val="0"/>
      <w:divBdr>
        <w:top w:val="none" w:sz="0" w:space="0" w:color="auto"/>
        <w:left w:val="none" w:sz="0" w:space="0" w:color="auto"/>
        <w:bottom w:val="none" w:sz="0" w:space="0" w:color="auto"/>
        <w:right w:val="none" w:sz="0" w:space="0" w:color="auto"/>
      </w:divBdr>
    </w:div>
    <w:div w:id="1799181689">
      <w:marLeft w:val="0"/>
      <w:marRight w:val="0"/>
      <w:marTop w:val="0"/>
      <w:marBottom w:val="0"/>
      <w:divBdr>
        <w:top w:val="none" w:sz="0" w:space="0" w:color="auto"/>
        <w:left w:val="none" w:sz="0" w:space="0" w:color="auto"/>
        <w:bottom w:val="none" w:sz="0" w:space="0" w:color="auto"/>
        <w:right w:val="none" w:sz="0" w:space="0" w:color="auto"/>
      </w:divBdr>
    </w:div>
    <w:div w:id="1799181690">
      <w:marLeft w:val="0"/>
      <w:marRight w:val="0"/>
      <w:marTop w:val="0"/>
      <w:marBottom w:val="0"/>
      <w:divBdr>
        <w:top w:val="none" w:sz="0" w:space="0" w:color="auto"/>
        <w:left w:val="none" w:sz="0" w:space="0" w:color="auto"/>
        <w:bottom w:val="none" w:sz="0" w:space="0" w:color="auto"/>
        <w:right w:val="none" w:sz="0" w:space="0" w:color="auto"/>
      </w:divBdr>
    </w:div>
    <w:div w:id="1799181691">
      <w:marLeft w:val="0"/>
      <w:marRight w:val="0"/>
      <w:marTop w:val="0"/>
      <w:marBottom w:val="0"/>
      <w:divBdr>
        <w:top w:val="none" w:sz="0" w:space="0" w:color="auto"/>
        <w:left w:val="none" w:sz="0" w:space="0" w:color="auto"/>
        <w:bottom w:val="none" w:sz="0" w:space="0" w:color="auto"/>
        <w:right w:val="none" w:sz="0" w:space="0" w:color="auto"/>
      </w:divBdr>
    </w:div>
    <w:div w:id="1799181692">
      <w:marLeft w:val="0"/>
      <w:marRight w:val="0"/>
      <w:marTop w:val="0"/>
      <w:marBottom w:val="0"/>
      <w:divBdr>
        <w:top w:val="none" w:sz="0" w:space="0" w:color="auto"/>
        <w:left w:val="none" w:sz="0" w:space="0" w:color="auto"/>
        <w:bottom w:val="none" w:sz="0" w:space="0" w:color="auto"/>
        <w:right w:val="none" w:sz="0" w:space="0" w:color="auto"/>
      </w:divBdr>
    </w:div>
    <w:div w:id="1799181693">
      <w:marLeft w:val="0"/>
      <w:marRight w:val="0"/>
      <w:marTop w:val="0"/>
      <w:marBottom w:val="0"/>
      <w:divBdr>
        <w:top w:val="none" w:sz="0" w:space="0" w:color="auto"/>
        <w:left w:val="none" w:sz="0" w:space="0" w:color="auto"/>
        <w:bottom w:val="none" w:sz="0" w:space="0" w:color="auto"/>
        <w:right w:val="none" w:sz="0" w:space="0" w:color="auto"/>
      </w:divBdr>
    </w:div>
    <w:div w:id="1799181694">
      <w:marLeft w:val="0"/>
      <w:marRight w:val="0"/>
      <w:marTop w:val="0"/>
      <w:marBottom w:val="0"/>
      <w:divBdr>
        <w:top w:val="none" w:sz="0" w:space="0" w:color="auto"/>
        <w:left w:val="none" w:sz="0" w:space="0" w:color="auto"/>
        <w:bottom w:val="none" w:sz="0" w:space="0" w:color="auto"/>
        <w:right w:val="none" w:sz="0" w:space="0" w:color="auto"/>
      </w:divBdr>
    </w:div>
    <w:div w:id="1799181695">
      <w:marLeft w:val="0"/>
      <w:marRight w:val="0"/>
      <w:marTop w:val="0"/>
      <w:marBottom w:val="0"/>
      <w:divBdr>
        <w:top w:val="none" w:sz="0" w:space="0" w:color="auto"/>
        <w:left w:val="none" w:sz="0" w:space="0" w:color="auto"/>
        <w:bottom w:val="none" w:sz="0" w:space="0" w:color="auto"/>
        <w:right w:val="none" w:sz="0" w:space="0" w:color="auto"/>
      </w:divBdr>
    </w:div>
    <w:div w:id="1799181696">
      <w:marLeft w:val="0"/>
      <w:marRight w:val="0"/>
      <w:marTop w:val="0"/>
      <w:marBottom w:val="0"/>
      <w:divBdr>
        <w:top w:val="none" w:sz="0" w:space="0" w:color="auto"/>
        <w:left w:val="none" w:sz="0" w:space="0" w:color="auto"/>
        <w:bottom w:val="none" w:sz="0" w:space="0" w:color="auto"/>
        <w:right w:val="none" w:sz="0" w:space="0" w:color="auto"/>
      </w:divBdr>
    </w:div>
    <w:div w:id="1799181697">
      <w:marLeft w:val="0"/>
      <w:marRight w:val="0"/>
      <w:marTop w:val="0"/>
      <w:marBottom w:val="0"/>
      <w:divBdr>
        <w:top w:val="none" w:sz="0" w:space="0" w:color="auto"/>
        <w:left w:val="none" w:sz="0" w:space="0" w:color="auto"/>
        <w:bottom w:val="none" w:sz="0" w:space="0" w:color="auto"/>
        <w:right w:val="none" w:sz="0" w:space="0" w:color="auto"/>
      </w:divBdr>
    </w:div>
    <w:div w:id="1799181698">
      <w:marLeft w:val="0"/>
      <w:marRight w:val="0"/>
      <w:marTop w:val="0"/>
      <w:marBottom w:val="0"/>
      <w:divBdr>
        <w:top w:val="none" w:sz="0" w:space="0" w:color="auto"/>
        <w:left w:val="none" w:sz="0" w:space="0" w:color="auto"/>
        <w:bottom w:val="none" w:sz="0" w:space="0" w:color="auto"/>
        <w:right w:val="none" w:sz="0" w:space="0" w:color="auto"/>
      </w:divBdr>
    </w:div>
    <w:div w:id="1799181699">
      <w:marLeft w:val="0"/>
      <w:marRight w:val="0"/>
      <w:marTop w:val="0"/>
      <w:marBottom w:val="0"/>
      <w:divBdr>
        <w:top w:val="none" w:sz="0" w:space="0" w:color="auto"/>
        <w:left w:val="none" w:sz="0" w:space="0" w:color="auto"/>
        <w:bottom w:val="none" w:sz="0" w:space="0" w:color="auto"/>
        <w:right w:val="none" w:sz="0" w:space="0" w:color="auto"/>
      </w:divBdr>
    </w:div>
    <w:div w:id="1799181700">
      <w:marLeft w:val="0"/>
      <w:marRight w:val="0"/>
      <w:marTop w:val="0"/>
      <w:marBottom w:val="0"/>
      <w:divBdr>
        <w:top w:val="none" w:sz="0" w:space="0" w:color="auto"/>
        <w:left w:val="none" w:sz="0" w:space="0" w:color="auto"/>
        <w:bottom w:val="none" w:sz="0" w:space="0" w:color="auto"/>
        <w:right w:val="none" w:sz="0" w:space="0" w:color="auto"/>
      </w:divBdr>
    </w:div>
    <w:div w:id="1799181701">
      <w:marLeft w:val="0"/>
      <w:marRight w:val="0"/>
      <w:marTop w:val="0"/>
      <w:marBottom w:val="0"/>
      <w:divBdr>
        <w:top w:val="none" w:sz="0" w:space="0" w:color="auto"/>
        <w:left w:val="none" w:sz="0" w:space="0" w:color="auto"/>
        <w:bottom w:val="none" w:sz="0" w:space="0" w:color="auto"/>
        <w:right w:val="none" w:sz="0" w:space="0" w:color="auto"/>
      </w:divBdr>
    </w:div>
    <w:div w:id="1799181702">
      <w:marLeft w:val="0"/>
      <w:marRight w:val="0"/>
      <w:marTop w:val="0"/>
      <w:marBottom w:val="0"/>
      <w:divBdr>
        <w:top w:val="none" w:sz="0" w:space="0" w:color="auto"/>
        <w:left w:val="none" w:sz="0" w:space="0" w:color="auto"/>
        <w:bottom w:val="none" w:sz="0" w:space="0" w:color="auto"/>
        <w:right w:val="none" w:sz="0" w:space="0" w:color="auto"/>
      </w:divBdr>
    </w:div>
    <w:div w:id="1799181703">
      <w:marLeft w:val="0"/>
      <w:marRight w:val="0"/>
      <w:marTop w:val="0"/>
      <w:marBottom w:val="0"/>
      <w:divBdr>
        <w:top w:val="none" w:sz="0" w:space="0" w:color="auto"/>
        <w:left w:val="none" w:sz="0" w:space="0" w:color="auto"/>
        <w:bottom w:val="none" w:sz="0" w:space="0" w:color="auto"/>
        <w:right w:val="none" w:sz="0" w:space="0" w:color="auto"/>
      </w:divBdr>
    </w:div>
    <w:div w:id="1799181704">
      <w:marLeft w:val="0"/>
      <w:marRight w:val="0"/>
      <w:marTop w:val="0"/>
      <w:marBottom w:val="0"/>
      <w:divBdr>
        <w:top w:val="none" w:sz="0" w:space="0" w:color="auto"/>
        <w:left w:val="none" w:sz="0" w:space="0" w:color="auto"/>
        <w:bottom w:val="none" w:sz="0" w:space="0" w:color="auto"/>
        <w:right w:val="none" w:sz="0" w:space="0" w:color="auto"/>
      </w:divBdr>
    </w:div>
    <w:div w:id="1799181705">
      <w:marLeft w:val="0"/>
      <w:marRight w:val="0"/>
      <w:marTop w:val="0"/>
      <w:marBottom w:val="0"/>
      <w:divBdr>
        <w:top w:val="none" w:sz="0" w:space="0" w:color="auto"/>
        <w:left w:val="none" w:sz="0" w:space="0" w:color="auto"/>
        <w:bottom w:val="none" w:sz="0" w:space="0" w:color="auto"/>
        <w:right w:val="none" w:sz="0" w:space="0" w:color="auto"/>
      </w:divBdr>
    </w:div>
    <w:div w:id="1799181706">
      <w:marLeft w:val="0"/>
      <w:marRight w:val="0"/>
      <w:marTop w:val="0"/>
      <w:marBottom w:val="0"/>
      <w:divBdr>
        <w:top w:val="none" w:sz="0" w:space="0" w:color="auto"/>
        <w:left w:val="none" w:sz="0" w:space="0" w:color="auto"/>
        <w:bottom w:val="none" w:sz="0" w:space="0" w:color="auto"/>
        <w:right w:val="none" w:sz="0" w:space="0" w:color="auto"/>
      </w:divBdr>
    </w:div>
    <w:div w:id="1799181707">
      <w:marLeft w:val="0"/>
      <w:marRight w:val="0"/>
      <w:marTop w:val="0"/>
      <w:marBottom w:val="0"/>
      <w:divBdr>
        <w:top w:val="none" w:sz="0" w:space="0" w:color="auto"/>
        <w:left w:val="none" w:sz="0" w:space="0" w:color="auto"/>
        <w:bottom w:val="none" w:sz="0" w:space="0" w:color="auto"/>
        <w:right w:val="none" w:sz="0" w:space="0" w:color="auto"/>
      </w:divBdr>
    </w:div>
    <w:div w:id="1799181708">
      <w:marLeft w:val="0"/>
      <w:marRight w:val="0"/>
      <w:marTop w:val="0"/>
      <w:marBottom w:val="0"/>
      <w:divBdr>
        <w:top w:val="none" w:sz="0" w:space="0" w:color="auto"/>
        <w:left w:val="none" w:sz="0" w:space="0" w:color="auto"/>
        <w:bottom w:val="none" w:sz="0" w:space="0" w:color="auto"/>
        <w:right w:val="none" w:sz="0" w:space="0" w:color="auto"/>
      </w:divBdr>
    </w:div>
    <w:div w:id="1799181709">
      <w:marLeft w:val="0"/>
      <w:marRight w:val="0"/>
      <w:marTop w:val="0"/>
      <w:marBottom w:val="0"/>
      <w:divBdr>
        <w:top w:val="none" w:sz="0" w:space="0" w:color="auto"/>
        <w:left w:val="none" w:sz="0" w:space="0" w:color="auto"/>
        <w:bottom w:val="none" w:sz="0" w:space="0" w:color="auto"/>
        <w:right w:val="none" w:sz="0" w:space="0" w:color="auto"/>
      </w:divBdr>
    </w:div>
    <w:div w:id="1799181710">
      <w:marLeft w:val="0"/>
      <w:marRight w:val="0"/>
      <w:marTop w:val="0"/>
      <w:marBottom w:val="0"/>
      <w:divBdr>
        <w:top w:val="none" w:sz="0" w:space="0" w:color="auto"/>
        <w:left w:val="none" w:sz="0" w:space="0" w:color="auto"/>
        <w:bottom w:val="none" w:sz="0" w:space="0" w:color="auto"/>
        <w:right w:val="none" w:sz="0" w:space="0" w:color="auto"/>
      </w:divBdr>
    </w:div>
    <w:div w:id="1799181711">
      <w:marLeft w:val="0"/>
      <w:marRight w:val="0"/>
      <w:marTop w:val="0"/>
      <w:marBottom w:val="0"/>
      <w:divBdr>
        <w:top w:val="none" w:sz="0" w:space="0" w:color="auto"/>
        <w:left w:val="none" w:sz="0" w:space="0" w:color="auto"/>
        <w:bottom w:val="none" w:sz="0" w:space="0" w:color="auto"/>
        <w:right w:val="none" w:sz="0" w:space="0" w:color="auto"/>
      </w:divBdr>
    </w:div>
    <w:div w:id="1799181712">
      <w:marLeft w:val="0"/>
      <w:marRight w:val="0"/>
      <w:marTop w:val="0"/>
      <w:marBottom w:val="0"/>
      <w:divBdr>
        <w:top w:val="none" w:sz="0" w:space="0" w:color="auto"/>
        <w:left w:val="none" w:sz="0" w:space="0" w:color="auto"/>
        <w:bottom w:val="none" w:sz="0" w:space="0" w:color="auto"/>
        <w:right w:val="none" w:sz="0" w:space="0" w:color="auto"/>
      </w:divBdr>
    </w:div>
    <w:div w:id="1799181713">
      <w:marLeft w:val="0"/>
      <w:marRight w:val="0"/>
      <w:marTop w:val="0"/>
      <w:marBottom w:val="0"/>
      <w:divBdr>
        <w:top w:val="none" w:sz="0" w:space="0" w:color="auto"/>
        <w:left w:val="none" w:sz="0" w:space="0" w:color="auto"/>
        <w:bottom w:val="none" w:sz="0" w:space="0" w:color="auto"/>
        <w:right w:val="none" w:sz="0" w:space="0" w:color="auto"/>
      </w:divBdr>
    </w:div>
    <w:div w:id="1799181714">
      <w:marLeft w:val="0"/>
      <w:marRight w:val="0"/>
      <w:marTop w:val="0"/>
      <w:marBottom w:val="0"/>
      <w:divBdr>
        <w:top w:val="none" w:sz="0" w:space="0" w:color="auto"/>
        <w:left w:val="none" w:sz="0" w:space="0" w:color="auto"/>
        <w:bottom w:val="none" w:sz="0" w:space="0" w:color="auto"/>
        <w:right w:val="none" w:sz="0" w:space="0" w:color="auto"/>
      </w:divBdr>
    </w:div>
    <w:div w:id="1799181715">
      <w:marLeft w:val="0"/>
      <w:marRight w:val="0"/>
      <w:marTop w:val="0"/>
      <w:marBottom w:val="0"/>
      <w:divBdr>
        <w:top w:val="none" w:sz="0" w:space="0" w:color="auto"/>
        <w:left w:val="none" w:sz="0" w:space="0" w:color="auto"/>
        <w:bottom w:val="none" w:sz="0" w:space="0" w:color="auto"/>
        <w:right w:val="none" w:sz="0" w:space="0" w:color="auto"/>
      </w:divBdr>
    </w:div>
    <w:div w:id="1799181716">
      <w:marLeft w:val="0"/>
      <w:marRight w:val="0"/>
      <w:marTop w:val="0"/>
      <w:marBottom w:val="0"/>
      <w:divBdr>
        <w:top w:val="none" w:sz="0" w:space="0" w:color="auto"/>
        <w:left w:val="none" w:sz="0" w:space="0" w:color="auto"/>
        <w:bottom w:val="none" w:sz="0" w:space="0" w:color="auto"/>
        <w:right w:val="none" w:sz="0" w:space="0" w:color="auto"/>
      </w:divBdr>
    </w:div>
    <w:div w:id="1799181717">
      <w:marLeft w:val="0"/>
      <w:marRight w:val="0"/>
      <w:marTop w:val="0"/>
      <w:marBottom w:val="0"/>
      <w:divBdr>
        <w:top w:val="none" w:sz="0" w:space="0" w:color="auto"/>
        <w:left w:val="none" w:sz="0" w:space="0" w:color="auto"/>
        <w:bottom w:val="none" w:sz="0" w:space="0" w:color="auto"/>
        <w:right w:val="none" w:sz="0" w:space="0" w:color="auto"/>
      </w:divBdr>
    </w:div>
    <w:div w:id="1799181718">
      <w:marLeft w:val="0"/>
      <w:marRight w:val="0"/>
      <w:marTop w:val="0"/>
      <w:marBottom w:val="0"/>
      <w:divBdr>
        <w:top w:val="none" w:sz="0" w:space="0" w:color="auto"/>
        <w:left w:val="none" w:sz="0" w:space="0" w:color="auto"/>
        <w:bottom w:val="none" w:sz="0" w:space="0" w:color="auto"/>
        <w:right w:val="none" w:sz="0" w:space="0" w:color="auto"/>
      </w:divBdr>
    </w:div>
    <w:div w:id="1799181719">
      <w:marLeft w:val="0"/>
      <w:marRight w:val="0"/>
      <w:marTop w:val="0"/>
      <w:marBottom w:val="0"/>
      <w:divBdr>
        <w:top w:val="none" w:sz="0" w:space="0" w:color="auto"/>
        <w:left w:val="none" w:sz="0" w:space="0" w:color="auto"/>
        <w:bottom w:val="none" w:sz="0" w:space="0" w:color="auto"/>
        <w:right w:val="none" w:sz="0" w:space="0" w:color="auto"/>
      </w:divBdr>
    </w:div>
    <w:div w:id="1799181720">
      <w:marLeft w:val="0"/>
      <w:marRight w:val="0"/>
      <w:marTop w:val="0"/>
      <w:marBottom w:val="0"/>
      <w:divBdr>
        <w:top w:val="none" w:sz="0" w:space="0" w:color="auto"/>
        <w:left w:val="none" w:sz="0" w:space="0" w:color="auto"/>
        <w:bottom w:val="none" w:sz="0" w:space="0" w:color="auto"/>
        <w:right w:val="none" w:sz="0" w:space="0" w:color="auto"/>
      </w:divBdr>
    </w:div>
    <w:div w:id="1799181721">
      <w:marLeft w:val="0"/>
      <w:marRight w:val="0"/>
      <w:marTop w:val="0"/>
      <w:marBottom w:val="0"/>
      <w:divBdr>
        <w:top w:val="none" w:sz="0" w:space="0" w:color="auto"/>
        <w:left w:val="none" w:sz="0" w:space="0" w:color="auto"/>
        <w:bottom w:val="none" w:sz="0" w:space="0" w:color="auto"/>
        <w:right w:val="none" w:sz="0" w:space="0" w:color="auto"/>
      </w:divBdr>
    </w:div>
    <w:div w:id="1799181722">
      <w:marLeft w:val="0"/>
      <w:marRight w:val="0"/>
      <w:marTop w:val="0"/>
      <w:marBottom w:val="0"/>
      <w:divBdr>
        <w:top w:val="none" w:sz="0" w:space="0" w:color="auto"/>
        <w:left w:val="none" w:sz="0" w:space="0" w:color="auto"/>
        <w:bottom w:val="none" w:sz="0" w:space="0" w:color="auto"/>
        <w:right w:val="none" w:sz="0" w:space="0" w:color="auto"/>
      </w:divBdr>
    </w:div>
    <w:div w:id="1799181723">
      <w:marLeft w:val="0"/>
      <w:marRight w:val="0"/>
      <w:marTop w:val="0"/>
      <w:marBottom w:val="0"/>
      <w:divBdr>
        <w:top w:val="none" w:sz="0" w:space="0" w:color="auto"/>
        <w:left w:val="none" w:sz="0" w:space="0" w:color="auto"/>
        <w:bottom w:val="none" w:sz="0" w:space="0" w:color="auto"/>
        <w:right w:val="none" w:sz="0" w:space="0" w:color="auto"/>
      </w:divBdr>
    </w:div>
    <w:div w:id="1799181724">
      <w:marLeft w:val="0"/>
      <w:marRight w:val="0"/>
      <w:marTop w:val="0"/>
      <w:marBottom w:val="0"/>
      <w:divBdr>
        <w:top w:val="none" w:sz="0" w:space="0" w:color="auto"/>
        <w:left w:val="none" w:sz="0" w:space="0" w:color="auto"/>
        <w:bottom w:val="none" w:sz="0" w:space="0" w:color="auto"/>
        <w:right w:val="none" w:sz="0" w:space="0" w:color="auto"/>
      </w:divBdr>
    </w:div>
    <w:div w:id="1799181725">
      <w:marLeft w:val="0"/>
      <w:marRight w:val="0"/>
      <w:marTop w:val="0"/>
      <w:marBottom w:val="0"/>
      <w:divBdr>
        <w:top w:val="none" w:sz="0" w:space="0" w:color="auto"/>
        <w:left w:val="none" w:sz="0" w:space="0" w:color="auto"/>
        <w:bottom w:val="none" w:sz="0" w:space="0" w:color="auto"/>
        <w:right w:val="none" w:sz="0" w:space="0" w:color="auto"/>
      </w:divBdr>
    </w:div>
    <w:div w:id="1799181726">
      <w:marLeft w:val="0"/>
      <w:marRight w:val="0"/>
      <w:marTop w:val="0"/>
      <w:marBottom w:val="0"/>
      <w:divBdr>
        <w:top w:val="none" w:sz="0" w:space="0" w:color="auto"/>
        <w:left w:val="none" w:sz="0" w:space="0" w:color="auto"/>
        <w:bottom w:val="none" w:sz="0" w:space="0" w:color="auto"/>
        <w:right w:val="none" w:sz="0" w:space="0" w:color="auto"/>
      </w:divBdr>
    </w:div>
    <w:div w:id="1799181727">
      <w:marLeft w:val="0"/>
      <w:marRight w:val="0"/>
      <w:marTop w:val="0"/>
      <w:marBottom w:val="0"/>
      <w:divBdr>
        <w:top w:val="none" w:sz="0" w:space="0" w:color="auto"/>
        <w:left w:val="none" w:sz="0" w:space="0" w:color="auto"/>
        <w:bottom w:val="none" w:sz="0" w:space="0" w:color="auto"/>
        <w:right w:val="none" w:sz="0" w:space="0" w:color="auto"/>
      </w:divBdr>
    </w:div>
    <w:div w:id="1799181728">
      <w:marLeft w:val="0"/>
      <w:marRight w:val="0"/>
      <w:marTop w:val="0"/>
      <w:marBottom w:val="0"/>
      <w:divBdr>
        <w:top w:val="none" w:sz="0" w:space="0" w:color="auto"/>
        <w:left w:val="none" w:sz="0" w:space="0" w:color="auto"/>
        <w:bottom w:val="none" w:sz="0" w:space="0" w:color="auto"/>
        <w:right w:val="none" w:sz="0" w:space="0" w:color="auto"/>
      </w:divBdr>
    </w:div>
    <w:div w:id="1799181730">
      <w:marLeft w:val="0"/>
      <w:marRight w:val="0"/>
      <w:marTop w:val="0"/>
      <w:marBottom w:val="0"/>
      <w:divBdr>
        <w:top w:val="none" w:sz="0" w:space="0" w:color="auto"/>
        <w:left w:val="none" w:sz="0" w:space="0" w:color="auto"/>
        <w:bottom w:val="none" w:sz="0" w:space="0" w:color="auto"/>
        <w:right w:val="none" w:sz="0" w:space="0" w:color="auto"/>
      </w:divBdr>
    </w:div>
    <w:div w:id="1799181731">
      <w:marLeft w:val="180"/>
      <w:marRight w:val="180"/>
      <w:marTop w:val="180"/>
      <w:marBottom w:val="180"/>
      <w:divBdr>
        <w:top w:val="none" w:sz="0" w:space="0" w:color="auto"/>
        <w:left w:val="none" w:sz="0" w:space="0" w:color="auto"/>
        <w:bottom w:val="none" w:sz="0" w:space="0" w:color="auto"/>
        <w:right w:val="none" w:sz="0" w:space="0" w:color="auto"/>
      </w:divBdr>
      <w:divsChild>
        <w:div w:id="1799181729">
          <w:marLeft w:val="0"/>
          <w:marRight w:val="0"/>
          <w:marTop w:val="0"/>
          <w:marBottom w:val="0"/>
          <w:divBdr>
            <w:top w:val="none" w:sz="0" w:space="0" w:color="auto"/>
            <w:left w:val="none" w:sz="0" w:space="0" w:color="auto"/>
            <w:bottom w:val="none" w:sz="0" w:space="0" w:color="auto"/>
            <w:right w:val="none" w:sz="0" w:space="0" w:color="auto"/>
          </w:divBdr>
        </w:div>
      </w:divsChild>
    </w:div>
    <w:div w:id="1799181732">
      <w:marLeft w:val="0"/>
      <w:marRight w:val="0"/>
      <w:marTop w:val="0"/>
      <w:marBottom w:val="0"/>
      <w:divBdr>
        <w:top w:val="none" w:sz="0" w:space="0" w:color="auto"/>
        <w:left w:val="none" w:sz="0" w:space="0" w:color="auto"/>
        <w:bottom w:val="none" w:sz="0" w:space="0" w:color="auto"/>
        <w:right w:val="none" w:sz="0" w:space="0" w:color="auto"/>
      </w:divBdr>
    </w:div>
    <w:div w:id="1888490277">
      <w:bodyDiv w:val="1"/>
      <w:marLeft w:val="0"/>
      <w:marRight w:val="0"/>
      <w:marTop w:val="0"/>
      <w:marBottom w:val="0"/>
      <w:divBdr>
        <w:top w:val="none" w:sz="0" w:space="0" w:color="auto"/>
        <w:left w:val="none" w:sz="0" w:space="0" w:color="auto"/>
        <w:bottom w:val="none" w:sz="0" w:space="0" w:color="auto"/>
        <w:right w:val="none" w:sz="0" w:space="0" w:color="auto"/>
      </w:divBdr>
    </w:div>
    <w:div w:id="211736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6621</Words>
  <Characters>37746</Characters>
  <Application>Microsoft Office Word</Application>
  <DocSecurity>0</DocSecurity>
  <Lines>314</Lines>
  <Paragraphs>88</Paragraphs>
  <ScaleCrop>false</ScaleCrop>
  <Company/>
  <LinksUpToDate>false</LinksUpToDate>
  <CharactersWithSpaces>44279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2020-08-17T12:21:00Z</dcterms:created>
  <dcterms:modified xsi:type="dcterms:W3CDTF">2020-08-18T06:52:00Z</dcterms:modified>
</cp:coreProperties>
</file>