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易方达黄金交易型开放式证券投资基金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27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27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A22B5" w:rsidRDefault="00D729B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A22B5" w:rsidRDefault="00D729BC">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A22B5" w:rsidRDefault="00D729B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A22B5" w:rsidRDefault="00D729B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A22B5" w:rsidRDefault="00D729B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27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64E8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271" w:history="1">
        <w:r w:rsidR="00F64E8E" w:rsidRPr="00B21CC9">
          <w:rPr>
            <w:rStyle w:val="a8"/>
            <w:rFonts w:ascii="宋体" w:hAnsi="宋体" w:cs="Arial"/>
            <w:bCs/>
            <w:noProof/>
          </w:rPr>
          <w:t>1</w:t>
        </w:r>
        <w:r w:rsidR="00F64E8E" w:rsidRPr="00B21CC9">
          <w:rPr>
            <w:rStyle w:val="a8"/>
            <w:rFonts w:ascii="宋体" w:hAnsi="宋体" w:cs="Arial" w:hint="eastAsia"/>
            <w:bCs/>
            <w:noProof/>
          </w:rPr>
          <w:t>重要提示及目录</w:t>
        </w:r>
        <w:r w:rsidR="00F64E8E">
          <w:rPr>
            <w:noProof/>
            <w:webHidden/>
          </w:rPr>
          <w:tab/>
        </w:r>
        <w:r w:rsidR="00F64E8E">
          <w:rPr>
            <w:noProof/>
            <w:webHidden/>
          </w:rPr>
          <w:fldChar w:fldCharType="begin"/>
        </w:r>
        <w:r w:rsidR="00F64E8E">
          <w:rPr>
            <w:noProof/>
            <w:webHidden/>
          </w:rPr>
          <w:instrText xml:space="preserve"> PAGEREF _Toc48663271 \h </w:instrText>
        </w:r>
        <w:r w:rsidR="00F64E8E">
          <w:rPr>
            <w:noProof/>
            <w:webHidden/>
          </w:rPr>
        </w:r>
        <w:r w:rsidR="00F64E8E">
          <w:rPr>
            <w:noProof/>
            <w:webHidden/>
          </w:rPr>
          <w:fldChar w:fldCharType="separate"/>
        </w:r>
        <w:r w:rsidR="00F64E8E">
          <w:rPr>
            <w:noProof/>
            <w:webHidden/>
          </w:rPr>
          <w:t>2</w:t>
        </w:r>
        <w:r w:rsidR="00F64E8E">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2" w:history="1">
        <w:r w:rsidRPr="00B21CC9">
          <w:rPr>
            <w:rStyle w:val="a8"/>
            <w:noProof/>
          </w:rPr>
          <w:t>1.1</w:t>
        </w:r>
        <w:r>
          <w:rPr>
            <w:rFonts w:asciiTheme="minorHAnsi" w:eastAsiaTheme="minorEastAsia" w:hAnsiTheme="minorHAnsi" w:cstheme="minorBidi"/>
            <w:noProof/>
            <w:kern w:val="2"/>
            <w:szCs w:val="22"/>
          </w:rPr>
          <w:tab/>
        </w:r>
        <w:r w:rsidRPr="00B21CC9">
          <w:rPr>
            <w:rStyle w:val="a8"/>
            <w:rFonts w:hint="eastAsia"/>
            <w:noProof/>
          </w:rPr>
          <w:t>重要提示</w:t>
        </w:r>
        <w:r>
          <w:rPr>
            <w:noProof/>
            <w:webHidden/>
          </w:rPr>
          <w:tab/>
        </w:r>
        <w:r>
          <w:rPr>
            <w:noProof/>
            <w:webHidden/>
          </w:rPr>
          <w:fldChar w:fldCharType="begin"/>
        </w:r>
        <w:r>
          <w:rPr>
            <w:noProof/>
            <w:webHidden/>
          </w:rPr>
          <w:instrText xml:space="preserve"> PAGEREF _Toc48663272 \h </w:instrText>
        </w:r>
        <w:r>
          <w:rPr>
            <w:noProof/>
            <w:webHidden/>
          </w:rPr>
        </w:r>
        <w:r>
          <w:rPr>
            <w:noProof/>
            <w:webHidden/>
          </w:rPr>
          <w:fldChar w:fldCharType="separate"/>
        </w:r>
        <w:r>
          <w:rPr>
            <w:noProof/>
            <w:webHidden/>
          </w:rPr>
          <w:t>2</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3" w:history="1">
        <w:r w:rsidRPr="00B21CC9">
          <w:rPr>
            <w:rStyle w:val="a8"/>
            <w:noProof/>
          </w:rPr>
          <w:t>1.2</w:t>
        </w:r>
        <w:r>
          <w:rPr>
            <w:rFonts w:asciiTheme="minorHAnsi" w:eastAsiaTheme="minorEastAsia" w:hAnsiTheme="minorHAnsi" w:cstheme="minorBidi"/>
            <w:noProof/>
            <w:kern w:val="2"/>
            <w:szCs w:val="22"/>
          </w:rPr>
          <w:tab/>
        </w:r>
        <w:r w:rsidRPr="00B21CC9">
          <w:rPr>
            <w:rStyle w:val="a8"/>
            <w:rFonts w:hint="eastAsia"/>
            <w:noProof/>
          </w:rPr>
          <w:t>目录</w:t>
        </w:r>
        <w:r>
          <w:rPr>
            <w:noProof/>
            <w:webHidden/>
          </w:rPr>
          <w:tab/>
        </w:r>
        <w:r>
          <w:rPr>
            <w:noProof/>
            <w:webHidden/>
          </w:rPr>
          <w:fldChar w:fldCharType="begin"/>
        </w:r>
        <w:r>
          <w:rPr>
            <w:noProof/>
            <w:webHidden/>
          </w:rPr>
          <w:instrText xml:space="preserve"> PAGEREF _Toc48663273 \h </w:instrText>
        </w:r>
        <w:r>
          <w:rPr>
            <w:noProof/>
            <w:webHidden/>
          </w:rPr>
        </w:r>
        <w:r>
          <w:rPr>
            <w:noProof/>
            <w:webHidden/>
          </w:rPr>
          <w:fldChar w:fldCharType="separate"/>
        </w:r>
        <w:r>
          <w:rPr>
            <w:noProof/>
            <w:webHidden/>
          </w:rPr>
          <w:t>3</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274" w:history="1">
        <w:r w:rsidRPr="00B21CC9">
          <w:rPr>
            <w:rStyle w:val="a8"/>
            <w:rFonts w:ascii="宋体" w:hAnsi="宋体" w:cs="Arial"/>
            <w:bCs/>
            <w:noProof/>
          </w:rPr>
          <w:t>2</w:t>
        </w:r>
        <w:r w:rsidRPr="00B21CC9">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_Toc48663274 \h </w:instrText>
        </w:r>
        <w:r>
          <w:rPr>
            <w:noProof/>
            <w:webHidden/>
          </w:rPr>
        </w:r>
        <w:r>
          <w:rPr>
            <w:noProof/>
            <w:webHidden/>
          </w:rPr>
          <w:fldChar w:fldCharType="separate"/>
        </w:r>
        <w:r>
          <w:rPr>
            <w:noProof/>
            <w:webHidden/>
          </w:rPr>
          <w:t>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5" w:history="1">
        <w:r w:rsidRPr="00B21CC9">
          <w:rPr>
            <w:rStyle w:val="a8"/>
            <w:rFonts w:ascii="宋体" w:hAnsi="宋体" w:cs="Arial"/>
            <w:noProof/>
          </w:rPr>
          <w:t>2.1</w:t>
        </w:r>
        <w:r>
          <w:rPr>
            <w:rFonts w:asciiTheme="minorHAnsi" w:eastAsiaTheme="minorEastAsia" w:hAnsiTheme="minorHAnsi" w:cstheme="minorBidi"/>
            <w:noProof/>
            <w:kern w:val="2"/>
            <w:szCs w:val="22"/>
          </w:rPr>
          <w:tab/>
        </w:r>
        <w:r w:rsidRPr="00B21CC9">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_Toc48663275 \h </w:instrText>
        </w:r>
        <w:r>
          <w:rPr>
            <w:noProof/>
            <w:webHidden/>
          </w:rPr>
        </w:r>
        <w:r>
          <w:rPr>
            <w:noProof/>
            <w:webHidden/>
          </w:rPr>
          <w:fldChar w:fldCharType="separate"/>
        </w:r>
        <w:r>
          <w:rPr>
            <w:noProof/>
            <w:webHidden/>
          </w:rPr>
          <w:t>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6" w:history="1">
        <w:r w:rsidRPr="00B21CC9">
          <w:rPr>
            <w:rStyle w:val="a8"/>
            <w:rFonts w:ascii="宋体" w:hAnsi="宋体" w:cs="Arial"/>
            <w:noProof/>
          </w:rPr>
          <w:t>2.2</w:t>
        </w:r>
        <w:r>
          <w:rPr>
            <w:rFonts w:asciiTheme="minorHAnsi" w:eastAsiaTheme="minorEastAsia" w:hAnsiTheme="minorHAnsi" w:cstheme="minorBidi"/>
            <w:noProof/>
            <w:kern w:val="2"/>
            <w:szCs w:val="22"/>
          </w:rPr>
          <w:tab/>
        </w:r>
        <w:r w:rsidRPr="00B21CC9">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_Toc48663276 \h </w:instrText>
        </w:r>
        <w:r>
          <w:rPr>
            <w:noProof/>
            <w:webHidden/>
          </w:rPr>
        </w:r>
        <w:r>
          <w:rPr>
            <w:noProof/>
            <w:webHidden/>
          </w:rPr>
          <w:fldChar w:fldCharType="separate"/>
        </w:r>
        <w:r>
          <w:rPr>
            <w:noProof/>
            <w:webHidden/>
          </w:rPr>
          <w:t>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7" w:history="1">
        <w:r w:rsidRPr="00B21CC9">
          <w:rPr>
            <w:rStyle w:val="a8"/>
            <w:rFonts w:ascii="宋体" w:hAnsi="宋体" w:cs="Arial"/>
            <w:noProof/>
          </w:rPr>
          <w:t>2.3</w:t>
        </w:r>
        <w:r>
          <w:rPr>
            <w:rFonts w:asciiTheme="minorHAnsi" w:eastAsiaTheme="minorEastAsia" w:hAnsiTheme="minorHAnsi" w:cstheme="minorBidi"/>
            <w:noProof/>
            <w:kern w:val="2"/>
            <w:szCs w:val="22"/>
          </w:rPr>
          <w:tab/>
        </w:r>
        <w:r w:rsidRPr="00B21CC9">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_Toc48663277 \h </w:instrText>
        </w:r>
        <w:r>
          <w:rPr>
            <w:noProof/>
            <w:webHidden/>
          </w:rPr>
        </w:r>
        <w:r>
          <w:rPr>
            <w:noProof/>
            <w:webHidden/>
          </w:rPr>
          <w:fldChar w:fldCharType="separate"/>
        </w:r>
        <w:r>
          <w:rPr>
            <w:noProof/>
            <w:webHidden/>
          </w:rPr>
          <w:t>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8" w:history="1">
        <w:r w:rsidRPr="00B21CC9">
          <w:rPr>
            <w:rStyle w:val="a8"/>
            <w:rFonts w:ascii="宋体" w:hAnsi="宋体" w:cs="Arial"/>
            <w:noProof/>
          </w:rPr>
          <w:t>2.4</w:t>
        </w:r>
        <w:r>
          <w:rPr>
            <w:rFonts w:asciiTheme="minorHAnsi" w:eastAsiaTheme="minorEastAsia" w:hAnsiTheme="minorHAnsi" w:cstheme="minorBidi"/>
            <w:noProof/>
            <w:kern w:val="2"/>
            <w:szCs w:val="22"/>
          </w:rPr>
          <w:tab/>
        </w:r>
        <w:r w:rsidRPr="00B21CC9">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_Toc48663278 \h </w:instrText>
        </w:r>
        <w:r>
          <w:rPr>
            <w:noProof/>
            <w:webHidden/>
          </w:rPr>
        </w:r>
        <w:r>
          <w:rPr>
            <w:noProof/>
            <w:webHidden/>
          </w:rPr>
          <w:fldChar w:fldCharType="separate"/>
        </w:r>
        <w:r>
          <w:rPr>
            <w:noProof/>
            <w:webHidden/>
          </w:rPr>
          <w:t>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79" w:history="1">
        <w:r w:rsidRPr="00B21CC9">
          <w:rPr>
            <w:rStyle w:val="a8"/>
            <w:rFonts w:ascii="宋体" w:hAnsi="宋体" w:cs="Arial"/>
            <w:noProof/>
          </w:rPr>
          <w:t>2.5</w:t>
        </w:r>
        <w:r>
          <w:rPr>
            <w:rFonts w:asciiTheme="minorHAnsi" w:eastAsiaTheme="minorEastAsia" w:hAnsiTheme="minorHAnsi" w:cstheme="minorBidi"/>
            <w:noProof/>
            <w:kern w:val="2"/>
            <w:szCs w:val="22"/>
          </w:rPr>
          <w:tab/>
        </w:r>
        <w:r w:rsidRPr="00B21CC9">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_Toc48663279 \h </w:instrText>
        </w:r>
        <w:r>
          <w:rPr>
            <w:noProof/>
            <w:webHidden/>
          </w:rPr>
        </w:r>
        <w:r>
          <w:rPr>
            <w:noProof/>
            <w:webHidden/>
          </w:rPr>
          <w:fldChar w:fldCharType="separate"/>
        </w:r>
        <w:r>
          <w:rPr>
            <w:noProof/>
            <w:webHidden/>
          </w:rPr>
          <w:t>6</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280" w:history="1">
        <w:r w:rsidRPr="00B21CC9">
          <w:rPr>
            <w:rStyle w:val="a8"/>
            <w:rFonts w:ascii="宋体" w:hAnsi="宋体" w:cs="Arial"/>
            <w:bCs/>
            <w:noProof/>
          </w:rPr>
          <w:t>3</w:t>
        </w:r>
        <w:r w:rsidRPr="00B21CC9">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_Toc48663280 \h </w:instrText>
        </w:r>
        <w:r>
          <w:rPr>
            <w:noProof/>
            <w:webHidden/>
          </w:rPr>
        </w:r>
        <w:r>
          <w:rPr>
            <w:noProof/>
            <w:webHidden/>
          </w:rPr>
          <w:fldChar w:fldCharType="separate"/>
        </w:r>
        <w:r>
          <w:rPr>
            <w:noProof/>
            <w:webHidden/>
          </w:rPr>
          <w:t>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1" w:history="1">
        <w:r w:rsidRPr="00B21CC9">
          <w:rPr>
            <w:rStyle w:val="a8"/>
            <w:rFonts w:ascii="宋体" w:hAnsi="宋体" w:cs="Arial"/>
            <w:noProof/>
          </w:rPr>
          <w:t>3.1</w:t>
        </w:r>
        <w:r>
          <w:rPr>
            <w:rFonts w:asciiTheme="minorHAnsi" w:eastAsiaTheme="minorEastAsia" w:hAnsiTheme="minorHAnsi" w:cstheme="minorBidi"/>
            <w:noProof/>
            <w:kern w:val="2"/>
            <w:szCs w:val="22"/>
          </w:rPr>
          <w:tab/>
        </w:r>
        <w:r w:rsidRPr="00B21CC9">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_Toc48663281 \h </w:instrText>
        </w:r>
        <w:r>
          <w:rPr>
            <w:noProof/>
            <w:webHidden/>
          </w:rPr>
        </w:r>
        <w:r>
          <w:rPr>
            <w:noProof/>
            <w:webHidden/>
          </w:rPr>
          <w:fldChar w:fldCharType="separate"/>
        </w:r>
        <w:r>
          <w:rPr>
            <w:noProof/>
            <w:webHidden/>
          </w:rPr>
          <w:t>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2" w:history="1">
        <w:r w:rsidRPr="00B21CC9">
          <w:rPr>
            <w:rStyle w:val="a8"/>
            <w:rFonts w:ascii="宋体" w:hAnsi="宋体" w:cs="Arial"/>
            <w:noProof/>
          </w:rPr>
          <w:t>3.2</w:t>
        </w:r>
        <w:r>
          <w:rPr>
            <w:rFonts w:asciiTheme="minorHAnsi" w:eastAsiaTheme="minorEastAsia" w:hAnsiTheme="minorHAnsi" w:cstheme="minorBidi"/>
            <w:noProof/>
            <w:kern w:val="2"/>
            <w:szCs w:val="22"/>
          </w:rPr>
          <w:tab/>
        </w:r>
        <w:r w:rsidRPr="00B21CC9">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_Toc48663282 \h </w:instrText>
        </w:r>
        <w:r>
          <w:rPr>
            <w:noProof/>
            <w:webHidden/>
          </w:rPr>
        </w:r>
        <w:r>
          <w:rPr>
            <w:noProof/>
            <w:webHidden/>
          </w:rPr>
          <w:fldChar w:fldCharType="separate"/>
        </w:r>
        <w:r>
          <w:rPr>
            <w:noProof/>
            <w:webHidden/>
          </w:rPr>
          <w:t>7</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283" w:history="1">
        <w:r w:rsidRPr="00B21CC9">
          <w:rPr>
            <w:rStyle w:val="a8"/>
            <w:rFonts w:ascii="宋体" w:hAnsi="宋体" w:cs="Arial"/>
            <w:bCs/>
            <w:noProof/>
          </w:rPr>
          <w:t>4</w:t>
        </w:r>
        <w:r w:rsidRPr="00B21CC9">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_Toc48663283 \h </w:instrText>
        </w:r>
        <w:r>
          <w:rPr>
            <w:noProof/>
            <w:webHidden/>
          </w:rPr>
        </w:r>
        <w:r>
          <w:rPr>
            <w:noProof/>
            <w:webHidden/>
          </w:rPr>
          <w:fldChar w:fldCharType="separate"/>
        </w:r>
        <w:r>
          <w:rPr>
            <w:noProof/>
            <w:webHidden/>
          </w:rPr>
          <w:t>8</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4" w:history="1">
        <w:r w:rsidRPr="00B21CC9">
          <w:rPr>
            <w:rStyle w:val="a8"/>
            <w:rFonts w:ascii="宋体" w:hAnsi="宋体" w:cs="Arial"/>
            <w:noProof/>
          </w:rPr>
          <w:t>4.1</w:t>
        </w:r>
        <w:r>
          <w:rPr>
            <w:rFonts w:asciiTheme="minorHAnsi" w:eastAsiaTheme="minorEastAsia" w:hAnsiTheme="minorHAnsi" w:cstheme="minorBidi"/>
            <w:noProof/>
            <w:kern w:val="2"/>
            <w:szCs w:val="22"/>
          </w:rPr>
          <w:tab/>
        </w:r>
        <w:r w:rsidRPr="00B21CC9">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_Toc48663284 \h </w:instrText>
        </w:r>
        <w:r>
          <w:rPr>
            <w:noProof/>
            <w:webHidden/>
          </w:rPr>
        </w:r>
        <w:r>
          <w:rPr>
            <w:noProof/>
            <w:webHidden/>
          </w:rPr>
          <w:fldChar w:fldCharType="separate"/>
        </w:r>
        <w:r>
          <w:rPr>
            <w:noProof/>
            <w:webHidden/>
          </w:rPr>
          <w:t>8</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5" w:history="1">
        <w:r w:rsidRPr="00B21CC9">
          <w:rPr>
            <w:rStyle w:val="a8"/>
            <w:rFonts w:ascii="宋体" w:hAnsi="宋体" w:cs="Arial"/>
            <w:noProof/>
          </w:rPr>
          <w:t>4.2</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_Toc48663285 \h </w:instrText>
        </w:r>
        <w:r>
          <w:rPr>
            <w:noProof/>
            <w:webHidden/>
          </w:rPr>
        </w:r>
        <w:r>
          <w:rPr>
            <w:noProof/>
            <w:webHidden/>
          </w:rPr>
          <w:fldChar w:fldCharType="separate"/>
        </w:r>
        <w:r>
          <w:rPr>
            <w:noProof/>
            <w:webHidden/>
          </w:rPr>
          <w:t>10</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6" w:history="1">
        <w:r w:rsidRPr="00B21CC9">
          <w:rPr>
            <w:rStyle w:val="a8"/>
            <w:rFonts w:ascii="宋体" w:hAnsi="宋体" w:cs="Arial"/>
            <w:noProof/>
          </w:rPr>
          <w:t>4.3</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_Toc48663286 \h </w:instrText>
        </w:r>
        <w:r>
          <w:rPr>
            <w:noProof/>
            <w:webHidden/>
          </w:rPr>
        </w:r>
        <w:r>
          <w:rPr>
            <w:noProof/>
            <w:webHidden/>
          </w:rPr>
          <w:fldChar w:fldCharType="separate"/>
        </w:r>
        <w:r>
          <w:rPr>
            <w:noProof/>
            <w:webHidden/>
          </w:rPr>
          <w:t>11</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7" w:history="1">
        <w:r w:rsidRPr="00B21CC9">
          <w:rPr>
            <w:rStyle w:val="a8"/>
            <w:rFonts w:ascii="宋体" w:hAnsi="宋体" w:cs="Arial"/>
            <w:noProof/>
          </w:rPr>
          <w:t>4.4</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_Toc48663287 \h </w:instrText>
        </w:r>
        <w:r>
          <w:rPr>
            <w:noProof/>
            <w:webHidden/>
          </w:rPr>
        </w:r>
        <w:r>
          <w:rPr>
            <w:noProof/>
            <w:webHidden/>
          </w:rPr>
          <w:fldChar w:fldCharType="separate"/>
        </w:r>
        <w:r>
          <w:rPr>
            <w:noProof/>
            <w:webHidden/>
          </w:rPr>
          <w:t>11</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8" w:history="1">
        <w:r w:rsidRPr="00B21CC9">
          <w:rPr>
            <w:rStyle w:val="a8"/>
            <w:rFonts w:ascii="宋体" w:hAnsi="宋体" w:cs="Arial"/>
            <w:noProof/>
          </w:rPr>
          <w:t>4.5</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_Toc48663288 \h </w:instrText>
        </w:r>
        <w:r>
          <w:rPr>
            <w:noProof/>
            <w:webHidden/>
          </w:rPr>
        </w:r>
        <w:r>
          <w:rPr>
            <w:noProof/>
            <w:webHidden/>
          </w:rPr>
          <w:fldChar w:fldCharType="separate"/>
        </w:r>
        <w:r>
          <w:rPr>
            <w:noProof/>
            <w:webHidden/>
          </w:rPr>
          <w:t>12</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89" w:history="1">
        <w:r w:rsidRPr="00B21CC9">
          <w:rPr>
            <w:rStyle w:val="a8"/>
            <w:rFonts w:ascii="宋体" w:hAnsi="宋体" w:cs="Arial"/>
            <w:noProof/>
          </w:rPr>
          <w:t>4.6</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_Toc48663289 \h </w:instrText>
        </w:r>
        <w:r>
          <w:rPr>
            <w:noProof/>
            <w:webHidden/>
          </w:rPr>
        </w:r>
        <w:r>
          <w:rPr>
            <w:noProof/>
            <w:webHidden/>
          </w:rPr>
          <w:fldChar w:fldCharType="separate"/>
        </w:r>
        <w:r>
          <w:rPr>
            <w:noProof/>
            <w:webHidden/>
          </w:rPr>
          <w:t>12</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0" w:history="1">
        <w:r w:rsidRPr="00B21CC9">
          <w:rPr>
            <w:rStyle w:val="a8"/>
            <w:rFonts w:ascii="宋体" w:hAnsi="宋体" w:cs="Arial"/>
            <w:noProof/>
          </w:rPr>
          <w:t>4.7</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_Toc48663290 \h </w:instrText>
        </w:r>
        <w:r>
          <w:rPr>
            <w:noProof/>
            <w:webHidden/>
          </w:rPr>
        </w:r>
        <w:r>
          <w:rPr>
            <w:noProof/>
            <w:webHidden/>
          </w:rPr>
          <w:fldChar w:fldCharType="separate"/>
        </w:r>
        <w:r>
          <w:rPr>
            <w:noProof/>
            <w:webHidden/>
          </w:rPr>
          <w:t>12</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291" w:history="1">
        <w:r w:rsidRPr="00B21CC9">
          <w:rPr>
            <w:rStyle w:val="a8"/>
            <w:rFonts w:ascii="宋体" w:hAnsi="宋体" w:cs="Arial"/>
            <w:bCs/>
            <w:noProof/>
          </w:rPr>
          <w:t>5</w:t>
        </w:r>
        <w:r w:rsidRPr="00B21CC9">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_Toc48663291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2" w:history="1">
        <w:r w:rsidRPr="00B21CC9">
          <w:rPr>
            <w:rStyle w:val="a8"/>
            <w:rFonts w:ascii="宋体" w:hAnsi="宋体" w:cs="Arial"/>
            <w:noProof/>
          </w:rPr>
          <w:t>5.1</w:t>
        </w:r>
        <w:r>
          <w:rPr>
            <w:rFonts w:asciiTheme="minorHAnsi" w:eastAsiaTheme="minorEastAsia" w:hAnsiTheme="minorHAnsi" w:cstheme="minorBidi"/>
            <w:noProof/>
            <w:kern w:val="2"/>
            <w:szCs w:val="22"/>
          </w:rPr>
          <w:tab/>
        </w:r>
        <w:r w:rsidRPr="00B21CC9">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_Toc48663292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3" w:history="1">
        <w:r w:rsidRPr="00B21CC9">
          <w:rPr>
            <w:rStyle w:val="a8"/>
            <w:rFonts w:ascii="宋体" w:hAnsi="宋体" w:cs="Arial"/>
            <w:noProof/>
          </w:rPr>
          <w:t>5.2</w:t>
        </w:r>
        <w:r>
          <w:rPr>
            <w:rFonts w:asciiTheme="minorHAnsi" w:eastAsiaTheme="minorEastAsia" w:hAnsiTheme="minorHAnsi" w:cstheme="minorBidi"/>
            <w:noProof/>
            <w:kern w:val="2"/>
            <w:szCs w:val="22"/>
          </w:rPr>
          <w:tab/>
        </w:r>
        <w:r w:rsidRPr="00B21CC9">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_Toc48663293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4" w:history="1">
        <w:r w:rsidRPr="00B21CC9">
          <w:rPr>
            <w:rStyle w:val="a8"/>
            <w:rFonts w:ascii="宋体" w:hAnsi="宋体" w:cs="Arial"/>
            <w:noProof/>
          </w:rPr>
          <w:t>5.3</w:t>
        </w:r>
        <w:r>
          <w:rPr>
            <w:rFonts w:asciiTheme="minorHAnsi" w:eastAsiaTheme="minorEastAsia" w:hAnsiTheme="minorHAnsi" w:cstheme="minorBidi"/>
            <w:noProof/>
            <w:kern w:val="2"/>
            <w:szCs w:val="22"/>
          </w:rPr>
          <w:tab/>
        </w:r>
        <w:r w:rsidRPr="00B21CC9">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_Toc48663294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295" w:history="1">
        <w:r w:rsidRPr="00B21CC9">
          <w:rPr>
            <w:rStyle w:val="a8"/>
            <w:rFonts w:ascii="宋体" w:hAnsi="宋体" w:cs="Arial"/>
            <w:bCs/>
            <w:noProof/>
          </w:rPr>
          <w:t>6</w:t>
        </w:r>
        <w:r w:rsidRPr="00B21CC9">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_Toc48663295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6" w:history="1">
        <w:r w:rsidRPr="00B21CC9">
          <w:rPr>
            <w:rStyle w:val="a8"/>
            <w:rFonts w:ascii="宋体" w:hAnsi="宋体" w:cs="Arial"/>
            <w:noProof/>
          </w:rPr>
          <w:t>6.1</w:t>
        </w:r>
        <w:r>
          <w:rPr>
            <w:rFonts w:asciiTheme="minorHAnsi" w:eastAsiaTheme="minorEastAsia" w:hAnsiTheme="minorHAnsi" w:cstheme="minorBidi"/>
            <w:noProof/>
            <w:kern w:val="2"/>
            <w:szCs w:val="22"/>
          </w:rPr>
          <w:tab/>
        </w:r>
        <w:r w:rsidRPr="00B21CC9">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_Toc48663296 \h </w:instrText>
        </w:r>
        <w:r>
          <w:rPr>
            <w:noProof/>
            <w:webHidden/>
          </w:rPr>
        </w:r>
        <w:r>
          <w:rPr>
            <w:noProof/>
            <w:webHidden/>
          </w:rPr>
          <w:fldChar w:fldCharType="separate"/>
        </w:r>
        <w:r>
          <w:rPr>
            <w:noProof/>
            <w:webHidden/>
          </w:rPr>
          <w:t>13</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7" w:history="1">
        <w:r w:rsidRPr="00B21CC9">
          <w:rPr>
            <w:rStyle w:val="a8"/>
            <w:rFonts w:ascii="宋体" w:hAnsi="宋体" w:cs="Arial"/>
            <w:noProof/>
          </w:rPr>
          <w:t>6.2</w:t>
        </w:r>
        <w:r>
          <w:rPr>
            <w:rFonts w:asciiTheme="minorHAnsi" w:eastAsiaTheme="minorEastAsia" w:hAnsiTheme="minorHAnsi" w:cstheme="minorBidi"/>
            <w:noProof/>
            <w:kern w:val="2"/>
            <w:szCs w:val="22"/>
          </w:rPr>
          <w:tab/>
        </w:r>
        <w:r w:rsidRPr="00B21CC9">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_Toc48663297 \h </w:instrText>
        </w:r>
        <w:r>
          <w:rPr>
            <w:noProof/>
            <w:webHidden/>
          </w:rPr>
        </w:r>
        <w:r>
          <w:rPr>
            <w:noProof/>
            <w:webHidden/>
          </w:rPr>
          <w:fldChar w:fldCharType="separate"/>
        </w:r>
        <w:r>
          <w:rPr>
            <w:noProof/>
            <w:webHidden/>
          </w:rPr>
          <w:t>15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8" w:history="1">
        <w:r w:rsidRPr="00B21CC9">
          <w:rPr>
            <w:rStyle w:val="a8"/>
            <w:rFonts w:ascii="宋体" w:hAnsi="宋体" w:cs="Arial"/>
            <w:noProof/>
          </w:rPr>
          <w:t>6.3</w:t>
        </w:r>
        <w:r>
          <w:rPr>
            <w:rFonts w:asciiTheme="minorHAnsi" w:eastAsiaTheme="minorEastAsia" w:hAnsiTheme="minorHAnsi" w:cstheme="minorBidi"/>
            <w:noProof/>
            <w:kern w:val="2"/>
            <w:szCs w:val="22"/>
          </w:rPr>
          <w:tab/>
        </w:r>
        <w:r w:rsidRPr="00B21CC9">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_Toc48663298 \h </w:instrText>
        </w:r>
        <w:r>
          <w:rPr>
            <w:noProof/>
            <w:webHidden/>
          </w:rPr>
        </w:r>
        <w:r>
          <w:rPr>
            <w:noProof/>
            <w:webHidden/>
          </w:rPr>
          <w:fldChar w:fldCharType="separate"/>
        </w:r>
        <w:r>
          <w:rPr>
            <w:noProof/>
            <w:webHidden/>
          </w:rPr>
          <w:t>16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299" w:history="1">
        <w:r w:rsidRPr="00B21CC9">
          <w:rPr>
            <w:rStyle w:val="a8"/>
            <w:rFonts w:ascii="宋体" w:hAnsi="宋体" w:cs="Arial"/>
            <w:noProof/>
          </w:rPr>
          <w:t>6.4</w:t>
        </w:r>
        <w:r>
          <w:rPr>
            <w:rFonts w:asciiTheme="minorHAnsi" w:eastAsiaTheme="minorEastAsia" w:hAnsiTheme="minorHAnsi" w:cstheme="minorBidi"/>
            <w:noProof/>
            <w:kern w:val="2"/>
            <w:szCs w:val="22"/>
          </w:rPr>
          <w:tab/>
        </w:r>
        <w:r w:rsidRPr="00B21CC9">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_Toc48663299 \h </w:instrText>
        </w:r>
        <w:r>
          <w:rPr>
            <w:noProof/>
            <w:webHidden/>
          </w:rPr>
        </w:r>
        <w:r>
          <w:rPr>
            <w:noProof/>
            <w:webHidden/>
          </w:rPr>
          <w:fldChar w:fldCharType="separate"/>
        </w:r>
        <w:r>
          <w:rPr>
            <w:noProof/>
            <w:webHidden/>
          </w:rPr>
          <w:t>17</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00" w:history="1">
        <w:r w:rsidRPr="00B21CC9">
          <w:rPr>
            <w:rStyle w:val="a8"/>
            <w:rFonts w:ascii="宋体" w:hAnsi="宋体" w:cs="Arial"/>
            <w:bCs/>
            <w:noProof/>
          </w:rPr>
          <w:t>7</w:t>
        </w:r>
        <w:r w:rsidRPr="00B21CC9">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_Toc48663300 \h </w:instrText>
        </w:r>
        <w:r>
          <w:rPr>
            <w:noProof/>
            <w:webHidden/>
          </w:rPr>
        </w:r>
        <w:r>
          <w:rPr>
            <w:noProof/>
            <w:webHidden/>
          </w:rPr>
          <w:fldChar w:fldCharType="separate"/>
        </w:r>
        <w:r>
          <w:rPr>
            <w:noProof/>
            <w:webHidden/>
          </w:rPr>
          <w:t>34</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1" w:history="1">
        <w:r w:rsidRPr="00B21CC9">
          <w:rPr>
            <w:rStyle w:val="a8"/>
            <w:rFonts w:ascii="宋体" w:hAnsi="宋体" w:cs="Arial"/>
            <w:noProof/>
          </w:rPr>
          <w:t>7.1</w:t>
        </w:r>
        <w:r>
          <w:rPr>
            <w:rFonts w:asciiTheme="minorHAnsi" w:eastAsiaTheme="minorEastAsia" w:hAnsiTheme="minorHAnsi" w:cstheme="minorBidi"/>
            <w:noProof/>
            <w:kern w:val="2"/>
            <w:szCs w:val="22"/>
          </w:rPr>
          <w:tab/>
        </w:r>
        <w:r w:rsidRPr="00B21CC9">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_Toc48663301 \h </w:instrText>
        </w:r>
        <w:r>
          <w:rPr>
            <w:noProof/>
            <w:webHidden/>
          </w:rPr>
        </w:r>
        <w:r>
          <w:rPr>
            <w:noProof/>
            <w:webHidden/>
          </w:rPr>
          <w:fldChar w:fldCharType="separate"/>
        </w:r>
        <w:r>
          <w:rPr>
            <w:noProof/>
            <w:webHidden/>
          </w:rPr>
          <w:t>34</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02" w:history="1">
        <w:r w:rsidRPr="00B21CC9">
          <w:rPr>
            <w:rStyle w:val="a8"/>
            <w:rFonts w:ascii="宋体" w:cs="Arial"/>
            <w:noProof/>
          </w:rPr>
          <w:t xml:space="preserve">7.2 </w:t>
        </w:r>
        <w:r w:rsidRPr="00B21CC9">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_Toc48663302 \h </w:instrText>
        </w:r>
        <w:r>
          <w:rPr>
            <w:noProof/>
            <w:webHidden/>
          </w:rPr>
        </w:r>
        <w:r>
          <w:rPr>
            <w:noProof/>
            <w:webHidden/>
          </w:rPr>
          <w:fldChar w:fldCharType="separate"/>
        </w:r>
        <w:r>
          <w:rPr>
            <w:noProof/>
            <w:webHidden/>
          </w:rPr>
          <w:t>35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3" w:history="1">
        <w:r w:rsidRPr="00B21CC9">
          <w:rPr>
            <w:rStyle w:val="a8"/>
            <w:rFonts w:ascii="宋体" w:hAnsi="宋体" w:cs="Arial"/>
            <w:noProof/>
          </w:rPr>
          <w:t>7.3</w:t>
        </w:r>
        <w:r>
          <w:rPr>
            <w:rFonts w:asciiTheme="minorHAnsi" w:eastAsiaTheme="minorEastAsia" w:hAnsiTheme="minorHAnsi" w:cstheme="minorBidi"/>
            <w:noProof/>
            <w:kern w:val="2"/>
            <w:szCs w:val="22"/>
          </w:rPr>
          <w:tab/>
        </w:r>
        <w:r w:rsidRPr="00B21CC9">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_Toc48663303 \h </w:instrText>
        </w:r>
        <w:r>
          <w:rPr>
            <w:noProof/>
            <w:webHidden/>
          </w:rPr>
        </w:r>
        <w:r>
          <w:rPr>
            <w:noProof/>
            <w:webHidden/>
          </w:rPr>
          <w:fldChar w:fldCharType="separate"/>
        </w:r>
        <w:r>
          <w:rPr>
            <w:noProof/>
            <w:webHidden/>
          </w:rPr>
          <w:t>35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4" w:history="1">
        <w:r w:rsidRPr="00B21CC9">
          <w:rPr>
            <w:rStyle w:val="a8"/>
            <w:rFonts w:ascii="宋体" w:hAnsi="宋体" w:cs="Arial"/>
            <w:noProof/>
          </w:rPr>
          <w:t>7.4</w:t>
        </w:r>
        <w:r>
          <w:rPr>
            <w:rFonts w:asciiTheme="minorHAnsi" w:eastAsiaTheme="minorEastAsia" w:hAnsiTheme="minorHAnsi" w:cstheme="minorBidi"/>
            <w:noProof/>
            <w:kern w:val="2"/>
            <w:szCs w:val="22"/>
          </w:rPr>
          <w:tab/>
        </w:r>
        <w:r w:rsidRPr="00B21CC9">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_Toc48663304 \h </w:instrText>
        </w:r>
        <w:r>
          <w:rPr>
            <w:noProof/>
            <w:webHidden/>
          </w:rPr>
        </w:r>
        <w:r>
          <w:rPr>
            <w:noProof/>
            <w:webHidden/>
          </w:rPr>
          <w:fldChar w:fldCharType="separate"/>
        </w:r>
        <w:r>
          <w:rPr>
            <w:noProof/>
            <w:webHidden/>
          </w:rPr>
          <w:t>35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5" w:history="1">
        <w:r w:rsidRPr="00B21CC9">
          <w:rPr>
            <w:rStyle w:val="a8"/>
            <w:rFonts w:ascii="宋体" w:hAnsi="宋体" w:cs="Arial"/>
            <w:noProof/>
          </w:rPr>
          <w:t>7.5</w:t>
        </w:r>
        <w:r>
          <w:rPr>
            <w:rFonts w:asciiTheme="minorHAnsi" w:eastAsiaTheme="minorEastAsia" w:hAnsiTheme="minorHAnsi" w:cstheme="minorBidi"/>
            <w:noProof/>
            <w:kern w:val="2"/>
            <w:szCs w:val="22"/>
          </w:rPr>
          <w:tab/>
        </w:r>
        <w:r w:rsidRPr="00B21CC9">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_Toc48663305 \h </w:instrText>
        </w:r>
        <w:r>
          <w:rPr>
            <w:noProof/>
            <w:webHidden/>
          </w:rPr>
        </w:r>
        <w:r>
          <w:rPr>
            <w:noProof/>
            <w:webHidden/>
          </w:rPr>
          <w:fldChar w:fldCharType="separate"/>
        </w:r>
        <w:r>
          <w:rPr>
            <w:noProof/>
            <w:webHidden/>
          </w:rPr>
          <w:t>35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6" w:history="1">
        <w:r w:rsidRPr="00B21CC9">
          <w:rPr>
            <w:rStyle w:val="a8"/>
            <w:rFonts w:ascii="宋体" w:hAnsi="宋体" w:cs="Arial"/>
            <w:noProof/>
          </w:rPr>
          <w:t>7.6</w:t>
        </w:r>
        <w:r>
          <w:rPr>
            <w:rFonts w:asciiTheme="minorHAnsi" w:eastAsiaTheme="minorEastAsia" w:hAnsiTheme="minorHAnsi" w:cstheme="minorBidi"/>
            <w:noProof/>
            <w:kern w:val="2"/>
            <w:szCs w:val="22"/>
          </w:rPr>
          <w:tab/>
        </w:r>
        <w:r w:rsidRPr="00B21CC9">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_Toc48663306 \h </w:instrText>
        </w:r>
        <w:r>
          <w:rPr>
            <w:noProof/>
            <w:webHidden/>
          </w:rPr>
        </w:r>
        <w:r>
          <w:rPr>
            <w:noProof/>
            <w:webHidden/>
          </w:rPr>
          <w:fldChar w:fldCharType="separate"/>
        </w:r>
        <w:r>
          <w:rPr>
            <w:noProof/>
            <w:webHidden/>
          </w:rPr>
          <w:t>35</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7" w:history="1">
        <w:r w:rsidRPr="00B21CC9">
          <w:rPr>
            <w:rStyle w:val="a8"/>
            <w:rFonts w:ascii="宋体" w:hAnsi="宋体" w:cs="Arial"/>
            <w:noProof/>
          </w:rPr>
          <w:t>7.7</w:t>
        </w:r>
        <w:r>
          <w:rPr>
            <w:rFonts w:asciiTheme="minorHAnsi" w:eastAsiaTheme="minorEastAsia" w:hAnsiTheme="minorHAnsi" w:cstheme="minorBidi"/>
            <w:noProof/>
            <w:kern w:val="2"/>
            <w:szCs w:val="22"/>
          </w:rPr>
          <w:tab/>
        </w:r>
        <w:r w:rsidRPr="00B21CC9">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_Toc48663307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8" w:history="1">
        <w:r w:rsidRPr="00B21CC9">
          <w:rPr>
            <w:rStyle w:val="a8"/>
            <w:rFonts w:ascii="宋体" w:hAnsi="宋体" w:cs="Arial"/>
            <w:noProof/>
          </w:rPr>
          <w:t>7.8</w:t>
        </w:r>
        <w:r>
          <w:rPr>
            <w:rFonts w:asciiTheme="minorHAnsi" w:eastAsiaTheme="minorEastAsia" w:hAnsiTheme="minorHAnsi" w:cstheme="minorBidi"/>
            <w:noProof/>
            <w:kern w:val="2"/>
            <w:szCs w:val="22"/>
          </w:rPr>
          <w:tab/>
        </w:r>
        <w:r w:rsidRPr="00B21CC9">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_Toc48663308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09" w:history="1">
        <w:r w:rsidRPr="00B21CC9">
          <w:rPr>
            <w:rStyle w:val="a8"/>
            <w:rFonts w:ascii="宋体" w:hAnsi="宋体" w:cs="Arial"/>
            <w:noProof/>
          </w:rPr>
          <w:t>7.9</w:t>
        </w:r>
        <w:r>
          <w:rPr>
            <w:rFonts w:asciiTheme="minorHAnsi" w:eastAsiaTheme="minorEastAsia" w:hAnsiTheme="minorHAnsi" w:cstheme="minorBidi"/>
            <w:noProof/>
            <w:kern w:val="2"/>
            <w:szCs w:val="22"/>
          </w:rPr>
          <w:tab/>
        </w:r>
        <w:r w:rsidRPr="00B21CC9">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_Toc48663309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10" w:history="1">
        <w:r w:rsidRPr="00B21CC9">
          <w:rPr>
            <w:rStyle w:val="a8"/>
            <w:rFonts w:ascii="宋体" w:hAnsi="宋体" w:cs="Arial"/>
            <w:noProof/>
          </w:rPr>
          <w:t>7.10</w:t>
        </w:r>
        <w:r>
          <w:rPr>
            <w:rFonts w:asciiTheme="minorHAnsi" w:eastAsiaTheme="minorEastAsia" w:hAnsiTheme="minorHAnsi" w:cstheme="minorBidi"/>
            <w:noProof/>
            <w:kern w:val="2"/>
            <w:szCs w:val="22"/>
          </w:rPr>
          <w:tab/>
        </w:r>
        <w:r w:rsidRPr="00B21CC9">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_Toc48663310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11" w:history="1">
        <w:r w:rsidRPr="00B21CC9">
          <w:rPr>
            <w:rStyle w:val="a8"/>
            <w:rFonts w:ascii="宋体" w:hAnsi="宋体" w:cs="Arial"/>
            <w:noProof/>
          </w:rPr>
          <w:t>7.11</w:t>
        </w:r>
        <w:r>
          <w:rPr>
            <w:rFonts w:asciiTheme="minorHAnsi" w:eastAsiaTheme="minorEastAsia" w:hAnsiTheme="minorHAnsi" w:cstheme="minorBidi"/>
            <w:noProof/>
            <w:kern w:val="2"/>
            <w:szCs w:val="22"/>
          </w:rPr>
          <w:tab/>
        </w:r>
        <w:r w:rsidRPr="00B21CC9">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_Toc48663311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12" w:history="1">
        <w:r w:rsidRPr="00B21CC9">
          <w:rPr>
            <w:rStyle w:val="a8"/>
            <w:rFonts w:ascii="宋体" w:hAnsi="宋体" w:cs="Arial"/>
            <w:noProof/>
          </w:rPr>
          <w:t>7.12</w:t>
        </w:r>
        <w:r>
          <w:rPr>
            <w:rFonts w:asciiTheme="minorHAnsi" w:eastAsiaTheme="minorEastAsia" w:hAnsiTheme="minorHAnsi" w:cstheme="minorBidi"/>
            <w:noProof/>
            <w:kern w:val="2"/>
            <w:szCs w:val="22"/>
          </w:rPr>
          <w:tab/>
        </w:r>
        <w:r w:rsidRPr="00B21CC9">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_Toc48663312 \h </w:instrText>
        </w:r>
        <w:r>
          <w:rPr>
            <w:noProof/>
            <w:webHidden/>
          </w:rPr>
        </w:r>
        <w:r>
          <w:rPr>
            <w:noProof/>
            <w:webHidden/>
          </w:rPr>
          <w:fldChar w:fldCharType="separate"/>
        </w:r>
        <w:r>
          <w:rPr>
            <w:noProof/>
            <w:webHidden/>
          </w:rPr>
          <w:t>36</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13" w:history="1">
        <w:r w:rsidRPr="00B21CC9">
          <w:rPr>
            <w:rStyle w:val="a8"/>
            <w:rFonts w:ascii="宋体" w:hAnsi="宋体" w:cs="Arial"/>
            <w:bCs/>
            <w:noProof/>
          </w:rPr>
          <w:t>8</w:t>
        </w:r>
        <w:r w:rsidRPr="00B21CC9">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_Toc48663313 \h </w:instrText>
        </w:r>
        <w:r>
          <w:rPr>
            <w:noProof/>
            <w:webHidden/>
          </w:rPr>
        </w:r>
        <w:r>
          <w:rPr>
            <w:noProof/>
            <w:webHidden/>
          </w:rPr>
          <w:fldChar w:fldCharType="separate"/>
        </w:r>
        <w:r>
          <w:rPr>
            <w:noProof/>
            <w:webHidden/>
          </w:rPr>
          <w:t>37</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14" w:history="1">
        <w:r w:rsidRPr="00B21CC9">
          <w:rPr>
            <w:rStyle w:val="a8"/>
            <w:rFonts w:ascii="宋体" w:hAnsi="宋体" w:cs="Arial"/>
            <w:noProof/>
          </w:rPr>
          <w:t>8.1</w:t>
        </w:r>
        <w:r>
          <w:rPr>
            <w:rFonts w:asciiTheme="minorHAnsi" w:eastAsiaTheme="minorEastAsia" w:hAnsiTheme="minorHAnsi" w:cstheme="minorBidi"/>
            <w:noProof/>
            <w:kern w:val="2"/>
            <w:szCs w:val="22"/>
          </w:rPr>
          <w:tab/>
        </w:r>
        <w:r w:rsidRPr="00B21CC9">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_Toc48663314 \h </w:instrText>
        </w:r>
        <w:r>
          <w:rPr>
            <w:noProof/>
            <w:webHidden/>
          </w:rPr>
        </w:r>
        <w:r>
          <w:rPr>
            <w:noProof/>
            <w:webHidden/>
          </w:rPr>
          <w:fldChar w:fldCharType="separate"/>
        </w:r>
        <w:r>
          <w:rPr>
            <w:noProof/>
            <w:webHidden/>
          </w:rPr>
          <w:t>37</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15" w:history="1">
        <w:r w:rsidRPr="00B21CC9">
          <w:rPr>
            <w:rStyle w:val="a8"/>
            <w:rFonts w:ascii="宋体" w:hAnsi="宋体" w:cs="Arial"/>
            <w:noProof/>
          </w:rPr>
          <w:t>8.2</w:t>
        </w:r>
        <w:r>
          <w:rPr>
            <w:rFonts w:asciiTheme="minorHAnsi" w:eastAsiaTheme="minorEastAsia" w:hAnsiTheme="minorHAnsi" w:cstheme="minorBidi"/>
            <w:noProof/>
            <w:kern w:val="2"/>
            <w:szCs w:val="22"/>
          </w:rPr>
          <w:tab/>
        </w:r>
        <w:r w:rsidRPr="00B21CC9">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_Toc48663315 \h </w:instrText>
        </w:r>
        <w:r>
          <w:rPr>
            <w:noProof/>
            <w:webHidden/>
          </w:rPr>
        </w:r>
        <w:r>
          <w:rPr>
            <w:noProof/>
            <w:webHidden/>
          </w:rPr>
          <w:fldChar w:fldCharType="separate"/>
        </w:r>
        <w:r>
          <w:rPr>
            <w:noProof/>
            <w:webHidden/>
          </w:rPr>
          <w:t>38</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16" w:history="1">
        <w:r w:rsidRPr="00B21CC9">
          <w:rPr>
            <w:rStyle w:val="a8"/>
            <w:rFonts w:ascii="宋体" w:hAnsi="宋体" w:cs="Arial"/>
            <w:noProof/>
          </w:rPr>
          <w:t>8.3</w:t>
        </w:r>
        <w:r>
          <w:rPr>
            <w:rFonts w:asciiTheme="minorHAnsi" w:eastAsiaTheme="minorEastAsia" w:hAnsiTheme="minorHAnsi" w:cstheme="minorBidi"/>
            <w:noProof/>
            <w:kern w:val="2"/>
            <w:szCs w:val="22"/>
          </w:rPr>
          <w:tab/>
        </w:r>
        <w:r w:rsidRPr="00B21CC9">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_Toc48663316 \h </w:instrText>
        </w:r>
        <w:r>
          <w:rPr>
            <w:noProof/>
            <w:webHidden/>
          </w:rPr>
        </w:r>
        <w:r>
          <w:rPr>
            <w:noProof/>
            <w:webHidden/>
          </w:rPr>
          <w:fldChar w:fldCharType="separate"/>
        </w:r>
        <w:r>
          <w:rPr>
            <w:noProof/>
            <w:webHidden/>
          </w:rPr>
          <w:t>38</w:t>
        </w:r>
        <w:r>
          <w:rPr>
            <w:noProof/>
            <w:webHidden/>
          </w:rPr>
          <w:fldChar w:fldCharType="end"/>
        </w:r>
      </w:hyperlink>
    </w:p>
    <w:p w:rsidR="00F64E8E" w:rsidRDefault="00F64E8E">
      <w:pPr>
        <w:pStyle w:val="22"/>
        <w:tabs>
          <w:tab w:val="left" w:pos="840"/>
        </w:tabs>
        <w:rPr>
          <w:rFonts w:asciiTheme="minorHAnsi" w:eastAsiaTheme="minorEastAsia" w:hAnsiTheme="minorHAnsi" w:cstheme="minorBidi"/>
          <w:noProof/>
          <w:kern w:val="2"/>
          <w:szCs w:val="22"/>
        </w:rPr>
      </w:pPr>
      <w:hyperlink w:anchor="_Toc48663317" w:history="1">
        <w:r w:rsidRPr="00B21CC9">
          <w:rPr>
            <w:rStyle w:val="a8"/>
            <w:rFonts w:ascii="宋体" w:cs="Arial"/>
            <w:noProof/>
          </w:rPr>
          <w:t>8.4</w:t>
        </w:r>
        <w:r>
          <w:rPr>
            <w:rFonts w:asciiTheme="minorHAnsi" w:eastAsiaTheme="minorEastAsia" w:hAnsiTheme="minorHAnsi" w:cstheme="minorBidi"/>
            <w:noProof/>
            <w:kern w:val="2"/>
            <w:szCs w:val="22"/>
          </w:rPr>
          <w:tab/>
        </w:r>
        <w:r w:rsidRPr="00B21CC9">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_Toc48663317 \h </w:instrText>
        </w:r>
        <w:r>
          <w:rPr>
            <w:noProof/>
            <w:webHidden/>
          </w:rPr>
        </w:r>
        <w:r>
          <w:rPr>
            <w:noProof/>
            <w:webHidden/>
          </w:rPr>
          <w:fldChar w:fldCharType="separate"/>
        </w:r>
        <w:r>
          <w:rPr>
            <w:noProof/>
            <w:webHidden/>
          </w:rPr>
          <w:t>38</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18" w:history="1">
        <w:r w:rsidRPr="00B21CC9">
          <w:rPr>
            <w:rStyle w:val="a8"/>
            <w:rFonts w:ascii="宋体" w:hAnsi="宋体" w:cs="Arial"/>
            <w:bCs/>
            <w:noProof/>
          </w:rPr>
          <w:t>9</w:t>
        </w:r>
        <w:r w:rsidRPr="00B21CC9">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_Toc48663318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19" w:history="1">
        <w:r w:rsidRPr="00B21CC9">
          <w:rPr>
            <w:rStyle w:val="a8"/>
            <w:rFonts w:ascii="宋体" w:hAnsi="宋体" w:cs="Arial"/>
            <w:bCs/>
            <w:noProof/>
          </w:rPr>
          <w:t>10</w:t>
        </w:r>
        <w:r w:rsidRPr="00B21CC9">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_Toc48663319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0" w:history="1">
        <w:r w:rsidRPr="00B21CC9">
          <w:rPr>
            <w:rStyle w:val="a8"/>
            <w:rFonts w:ascii="宋体" w:cs="Arial"/>
            <w:noProof/>
          </w:rPr>
          <w:t>10.1</w:t>
        </w:r>
        <w:r>
          <w:rPr>
            <w:rFonts w:asciiTheme="minorHAnsi" w:eastAsiaTheme="minorEastAsia" w:hAnsiTheme="minorHAnsi" w:cstheme="minorBidi"/>
            <w:noProof/>
            <w:kern w:val="2"/>
            <w:szCs w:val="22"/>
          </w:rPr>
          <w:tab/>
        </w:r>
        <w:r w:rsidRPr="00B21CC9">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_Toc48663320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1" w:history="1">
        <w:r w:rsidRPr="00B21CC9">
          <w:rPr>
            <w:rStyle w:val="a8"/>
            <w:rFonts w:ascii="宋体" w:cs="Arial"/>
            <w:noProof/>
          </w:rPr>
          <w:t>10.2</w:t>
        </w:r>
        <w:r>
          <w:rPr>
            <w:rFonts w:asciiTheme="minorHAnsi" w:eastAsiaTheme="minorEastAsia" w:hAnsiTheme="minorHAnsi" w:cstheme="minorBidi"/>
            <w:noProof/>
            <w:kern w:val="2"/>
            <w:szCs w:val="22"/>
          </w:rPr>
          <w:tab/>
        </w:r>
        <w:r w:rsidRPr="00B21CC9">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_Toc48663321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2" w:history="1">
        <w:r w:rsidRPr="00B21CC9">
          <w:rPr>
            <w:rStyle w:val="a8"/>
            <w:rFonts w:ascii="宋体" w:cs="Arial"/>
            <w:noProof/>
          </w:rPr>
          <w:t>10.3</w:t>
        </w:r>
        <w:r>
          <w:rPr>
            <w:rFonts w:asciiTheme="minorHAnsi" w:eastAsiaTheme="minorEastAsia" w:hAnsiTheme="minorHAnsi" w:cstheme="minorBidi"/>
            <w:noProof/>
            <w:kern w:val="2"/>
            <w:szCs w:val="22"/>
          </w:rPr>
          <w:tab/>
        </w:r>
        <w:r w:rsidRPr="00B21CC9">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_Toc48663322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3" w:history="1">
        <w:r w:rsidRPr="00B21CC9">
          <w:rPr>
            <w:rStyle w:val="a8"/>
            <w:rFonts w:ascii="宋体" w:cs="Arial"/>
            <w:noProof/>
          </w:rPr>
          <w:t>10.4</w:t>
        </w:r>
        <w:r>
          <w:rPr>
            <w:rFonts w:asciiTheme="minorHAnsi" w:eastAsiaTheme="minorEastAsia" w:hAnsiTheme="minorHAnsi" w:cstheme="minorBidi"/>
            <w:noProof/>
            <w:kern w:val="2"/>
            <w:szCs w:val="22"/>
          </w:rPr>
          <w:tab/>
        </w:r>
        <w:r w:rsidRPr="00B21CC9">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_Toc48663323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4" w:history="1">
        <w:r w:rsidRPr="00B21CC9">
          <w:rPr>
            <w:rStyle w:val="a8"/>
            <w:rFonts w:ascii="宋体" w:cs="Arial"/>
            <w:noProof/>
          </w:rPr>
          <w:t>10.5</w:t>
        </w:r>
        <w:r>
          <w:rPr>
            <w:rFonts w:asciiTheme="minorHAnsi" w:eastAsiaTheme="minorEastAsia" w:hAnsiTheme="minorHAnsi" w:cstheme="minorBidi"/>
            <w:noProof/>
            <w:kern w:val="2"/>
            <w:szCs w:val="22"/>
          </w:rPr>
          <w:tab/>
        </w:r>
        <w:r w:rsidRPr="00B21CC9">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_Toc48663324 \h </w:instrText>
        </w:r>
        <w:r>
          <w:rPr>
            <w:noProof/>
            <w:webHidden/>
          </w:rPr>
        </w:r>
        <w:r>
          <w:rPr>
            <w:noProof/>
            <w:webHidden/>
          </w:rPr>
          <w:fldChar w:fldCharType="separate"/>
        </w:r>
        <w:r>
          <w:rPr>
            <w:noProof/>
            <w:webHidden/>
          </w:rPr>
          <w:t>39</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5" w:history="1">
        <w:r w:rsidRPr="00B21CC9">
          <w:rPr>
            <w:rStyle w:val="a8"/>
            <w:rFonts w:ascii="宋体" w:cs="Arial"/>
            <w:noProof/>
          </w:rPr>
          <w:t>10.6</w:t>
        </w:r>
        <w:r>
          <w:rPr>
            <w:rFonts w:asciiTheme="minorHAnsi" w:eastAsiaTheme="minorEastAsia" w:hAnsiTheme="minorHAnsi" w:cstheme="minorBidi"/>
            <w:noProof/>
            <w:kern w:val="2"/>
            <w:szCs w:val="22"/>
          </w:rPr>
          <w:tab/>
        </w:r>
        <w:r w:rsidRPr="00B21CC9">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_Toc48663325 \h </w:instrText>
        </w:r>
        <w:r>
          <w:rPr>
            <w:noProof/>
            <w:webHidden/>
          </w:rPr>
        </w:r>
        <w:r>
          <w:rPr>
            <w:noProof/>
            <w:webHidden/>
          </w:rPr>
          <w:fldChar w:fldCharType="separate"/>
        </w:r>
        <w:r>
          <w:rPr>
            <w:noProof/>
            <w:webHidden/>
          </w:rPr>
          <w:t>40</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6" w:history="1">
        <w:r w:rsidRPr="00B21CC9">
          <w:rPr>
            <w:rStyle w:val="a8"/>
            <w:rFonts w:ascii="宋体" w:cs="Arial"/>
            <w:noProof/>
          </w:rPr>
          <w:t>10.7</w:t>
        </w:r>
        <w:r>
          <w:rPr>
            <w:rFonts w:asciiTheme="minorHAnsi" w:eastAsiaTheme="minorEastAsia" w:hAnsiTheme="minorHAnsi" w:cstheme="minorBidi"/>
            <w:noProof/>
            <w:kern w:val="2"/>
            <w:szCs w:val="22"/>
          </w:rPr>
          <w:tab/>
        </w:r>
        <w:r w:rsidRPr="00B21CC9">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_Toc48663326 \h </w:instrText>
        </w:r>
        <w:r>
          <w:rPr>
            <w:noProof/>
            <w:webHidden/>
          </w:rPr>
        </w:r>
        <w:r>
          <w:rPr>
            <w:noProof/>
            <w:webHidden/>
          </w:rPr>
          <w:fldChar w:fldCharType="separate"/>
        </w:r>
        <w:r>
          <w:rPr>
            <w:noProof/>
            <w:webHidden/>
          </w:rPr>
          <w:t>40</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27" w:history="1">
        <w:r w:rsidRPr="00B21CC9">
          <w:rPr>
            <w:rStyle w:val="a8"/>
            <w:rFonts w:ascii="宋体" w:hAnsi="宋体" w:cs="Arial"/>
            <w:noProof/>
          </w:rPr>
          <w:t>10.8</w:t>
        </w:r>
        <w:r>
          <w:rPr>
            <w:rFonts w:asciiTheme="minorHAnsi" w:eastAsiaTheme="minorEastAsia" w:hAnsiTheme="minorHAnsi" w:cstheme="minorBidi"/>
            <w:noProof/>
            <w:kern w:val="2"/>
            <w:szCs w:val="22"/>
          </w:rPr>
          <w:tab/>
        </w:r>
        <w:r w:rsidRPr="00B21CC9">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_Toc48663327 \h </w:instrText>
        </w:r>
        <w:r>
          <w:rPr>
            <w:noProof/>
            <w:webHidden/>
          </w:rPr>
        </w:r>
        <w:r>
          <w:rPr>
            <w:noProof/>
            <w:webHidden/>
          </w:rPr>
          <w:fldChar w:fldCharType="separate"/>
        </w:r>
        <w:r>
          <w:rPr>
            <w:noProof/>
            <w:webHidden/>
          </w:rPr>
          <w:t>41</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28" w:history="1">
        <w:r w:rsidRPr="00B21CC9">
          <w:rPr>
            <w:rStyle w:val="a8"/>
            <w:rFonts w:ascii="宋体" w:hAnsi="宋体" w:cs="Arial"/>
            <w:bCs/>
            <w:noProof/>
          </w:rPr>
          <w:t>11</w:t>
        </w:r>
        <w:r w:rsidRPr="00B21CC9">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_Toc48663328 \h </w:instrText>
        </w:r>
        <w:r>
          <w:rPr>
            <w:noProof/>
            <w:webHidden/>
          </w:rPr>
        </w:r>
        <w:r>
          <w:rPr>
            <w:noProof/>
            <w:webHidden/>
          </w:rPr>
          <w:fldChar w:fldCharType="separate"/>
        </w:r>
        <w:r>
          <w:rPr>
            <w:noProof/>
            <w:webHidden/>
          </w:rPr>
          <w:t>41</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29" w:history="1">
        <w:r w:rsidRPr="00B21CC9">
          <w:rPr>
            <w:rStyle w:val="a8"/>
            <w:rFonts w:ascii="宋体" w:hAnsi="宋体" w:cs="Arial"/>
            <w:noProof/>
          </w:rPr>
          <w:t xml:space="preserve">11.1 </w:t>
        </w:r>
        <w:r w:rsidRPr="00B21CC9">
          <w:rPr>
            <w:rStyle w:val="a8"/>
            <w:rFonts w:ascii="宋体" w:hAnsi="宋体" w:cs="Arial" w:hint="eastAsia"/>
            <w:noProof/>
          </w:rPr>
          <w:t>报告期内单一投资者持有基金份额比例达到或超过</w:t>
        </w:r>
        <w:r w:rsidRPr="00B21CC9">
          <w:rPr>
            <w:rStyle w:val="a8"/>
            <w:rFonts w:ascii="宋体" w:hAnsi="宋体" w:cs="Arial"/>
            <w:noProof/>
          </w:rPr>
          <w:t>20%</w:t>
        </w:r>
        <w:r w:rsidRPr="00B21CC9">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_Toc48663329 \h </w:instrText>
        </w:r>
        <w:r>
          <w:rPr>
            <w:noProof/>
            <w:webHidden/>
          </w:rPr>
        </w:r>
        <w:r>
          <w:rPr>
            <w:noProof/>
            <w:webHidden/>
          </w:rPr>
          <w:fldChar w:fldCharType="separate"/>
        </w:r>
        <w:r>
          <w:rPr>
            <w:noProof/>
            <w:webHidden/>
          </w:rPr>
          <w:t>41</w:t>
        </w:r>
        <w:r>
          <w:rPr>
            <w:noProof/>
            <w:webHidden/>
          </w:rPr>
          <w:fldChar w:fldCharType="end"/>
        </w:r>
      </w:hyperlink>
    </w:p>
    <w:p w:rsidR="00F64E8E" w:rsidRDefault="00F64E8E">
      <w:pPr>
        <w:pStyle w:val="22"/>
        <w:rPr>
          <w:rFonts w:asciiTheme="minorHAnsi" w:eastAsiaTheme="minorEastAsia" w:hAnsiTheme="minorHAnsi" w:cstheme="minorBidi"/>
          <w:noProof/>
          <w:kern w:val="2"/>
          <w:szCs w:val="22"/>
        </w:rPr>
      </w:pPr>
      <w:hyperlink w:anchor="_Toc48663330" w:history="1">
        <w:r w:rsidRPr="00B21CC9">
          <w:rPr>
            <w:rStyle w:val="a8"/>
            <w:rFonts w:ascii="宋体" w:hAnsi="宋体" w:cs="Arial"/>
            <w:bCs/>
            <w:noProof/>
          </w:rPr>
          <w:t>12</w:t>
        </w:r>
        <w:r w:rsidRPr="00B21CC9">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_Toc48663330 \h </w:instrText>
        </w:r>
        <w:r>
          <w:rPr>
            <w:noProof/>
            <w:webHidden/>
          </w:rPr>
        </w:r>
        <w:r>
          <w:rPr>
            <w:noProof/>
            <w:webHidden/>
          </w:rPr>
          <w:fldChar w:fldCharType="separate"/>
        </w:r>
        <w:r>
          <w:rPr>
            <w:noProof/>
            <w:webHidden/>
          </w:rPr>
          <w:t>42</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31" w:history="1">
        <w:r w:rsidRPr="00B21CC9">
          <w:rPr>
            <w:rStyle w:val="a8"/>
            <w:rFonts w:ascii="宋体" w:hAnsi="宋体" w:cs="Arial"/>
            <w:noProof/>
          </w:rPr>
          <w:t>12.1</w:t>
        </w:r>
        <w:r>
          <w:rPr>
            <w:rFonts w:asciiTheme="minorHAnsi" w:eastAsiaTheme="minorEastAsia" w:hAnsiTheme="minorHAnsi" w:cstheme="minorBidi"/>
            <w:noProof/>
            <w:kern w:val="2"/>
            <w:szCs w:val="22"/>
          </w:rPr>
          <w:tab/>
        </w:r>
        <w:r w:rsidRPr="00B21CC9">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_Toc48663331 \h </w:instrText>
        </w:r>
        <w:r>
          <w:rPr>
            <w:noProof/>
            <w:webHidden/>
          </w:rPr>
        </w:r>
        <w:r>
          <w:rPr>
            <w:noProof/>
            <w:webHidden/>
          </w:rPr>
          <w:fldChar w:fldCharType="separate"/>
        </w:r>
        <w:r>
          <w:rPr>
            <w:noProof/>
            <w:webHidden/>
          </w:rPr>
          <w:t>42</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32" w:history="1">
        <w:r w:rsidRPr="00B21CC9">
          <w:rPr>
            <w:rStyle w:val="a8"/>
            <w:rFonts w:ascii="宋体" w:hAnsi="宋体" w:cs="Arial"/>
            <w:noProof/>
          </w:rPr>
          <w:t>12.2</w:t>
        </w:r>
        <w:r>
          <w:rPr>
            <w:rFonts w:asciiTheme="minorHAnsi" w:eastAsiaTheme="minorEastAsia" w:hAnsiTheme="minorHAnsi" w:cstheme="minorBidi"/>
            <w:noProof/>
            <w:kern w:val="2"/>
            <w:szCs w:val="22"/>
          </w:rPr>
          <w:tab/>
        </w:r>
        <w:r w:rsidRPr="00B21CC9">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_Toc48663332 \h </w:instrText>
        </w:r>
        <w:r>
          <w:rPr>
            <w:noProof/>
            <w:webHidden/>
          </w:rPr>
        </w:r>
        <w:r>
          <w:rPr>
            <w:noProof/>
            <w:webHidden/>
          </w:rPr>
          <w:fldChar w:fldCharType="separate"/>
        </w:r>
        <w:r>
          <w:rPr>
            <w:noProof/>
            <w:webHidden/>
          </w:rPr>
          <w:t>42</w:t>
        </w:r>
        <w:r>
          <w:rPr>
            <w:noProof/>
            <w:webHidden/>
          </w:rPr>
          <w:fldChar w:fldCharType="end"/>
        </w:r>
      </w:hyperlink>
    </w:p>
    <w:p w:rsidR="00F64E8E" w:rsidRDefault="00F64E8E">
      <w:pPr>
        <w:pStyle w:val="22"/>
        <w:tabs>
          <w:tab w:val="left" w:pos="1050"/>
        </w:tabs>
        <w:rPr>
          <w:rFonts w:asciiTheme="minorHAnsi" w:eastAsiaTheme="minorEastAsia" w:hAnsiTheme="minorHAnsi" w:cstheme="minorBidi"/>
          <w:noProof/>
          <w:kern w:val="2"/>
          <w:szCs w:val="22"/>
        </w:rPr>
      </w:pPr>
      <w:hyperlink w:anchor="_Toc48663333" w:history="1">
        <w:r w:rsidRPr="00B21CC9">
          <w:rPr>
            <w:rStyle w:val="a8"/>
            <w:rFonts w:ascii="宋体" w:hAnsi="宋体" w:cs="Arial"/>
            <w:noProof/>
          </w:rPr>
          <w:t>12.3</w:t>
        </w:r>
        <w:r>
          <w:rPr>
            <w:rFonts w:asciiTheme="minorHAnsi" w:eastAsiaTheme="minorEastAsia" w:hAnsiTheme="minorHAnsi" w:cstheme="minorBidi"/>
            <w:noProof/>
            <w:kern w:val="2"/>
            <w:szCs w:val="22"/>
          </w:rPr>
          <w:tab/>
        </w:r>
        <w:r w:rsidRPr="00B21CC9">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_Toc48663333 \h </w:instrText>
        </w:r>
        <w:r>
          <w:rPr>
            <w:noProof/>
            <w:webHidden/>
          </w:rPr>
        </w:r>
        <w:r>
          <w:rPr>
            <w:noProof/>
            <w:webHidden/>
          </w:rPr>
          <w:fldChar w:fldCharType="separate"/>
        </w:r>
        <w:r>
          <w:rPr>
            <w:noProof/>
            <w:webHidden/>
          </w:rPr>
          <w:t>42</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274"/>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27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易方达黄金交易型开放式证券投资基金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易方达黄金</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黄金</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159934</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159934</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11</w:t>
            </w:r>
            <w:r w:rsidRPr="00224952">
              <w:rPr>
                <w:szCs w:val="21"/>
              </w:rPr>
              <w:t>月</w:t>
            </w:r>
            <w:r w:rsidRPr="00224952">
              <w:rPr>
                <w:szCs w:val="21"/>
              </w:rPr>
              <w:t>29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915,462,646.00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12</w:t>
            </w:r>
            <w:r w:rsidRPr="00224952">
              <w:rPr>
                <w:szCs w:val="21"/>
              </w:rPr>
              <w:t>月</w:t>
            </w:r>
            <w:r w:rsidRPr="00224952">
              <w:rPr>
                <w:szCs w:val="21"/>
              </w:rPr>
              <w:t>16</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27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紧密跟踪业绩比较基准，追求跟踪偏离度与跟踪误差最小化。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本基金投资于黄金现货合约的比例不低于基金资产净值的</w:t>
            </w:r>
            <w:r w:rsidRPr="00224952">
              <w:rPr>
                <w:szCs w:val="21"/>
              </w:rPr>
              <w:t>95%</w:t>
            </w:r>
            <w:r w:rsidRPr="00224952">
              <w:rPr>
                <w:szCs w:val="21"/>
              </w:rPr>
              <w:t>。为紧密追踪业绩比较基准的表现，本基金力争将日均跟踪偏离度控制在</w:t>
            </w:r>
            <w:r w:rsidRPr="00224952">
              <w:rPr>
                <w:szCs w:val="21"/>
              </w:rPr>
              <w:t>0.2%</w:t>
            </w:r>
            <w:r w:rsidRPr="00224952">
              <w:rPr>
                <w:szCs w:val="21"/>
              </w:rPr>
              <w:t>以内，年化跟踪误差控制在</w:t>
            </w:r>
            <w:r w:rsidRPr="00224952">
              <w:rPr>
                <w:szCs w:val="21"/>
              </w:rPr>
              <w:t>2%</w:t>
            </w:r>
            <w:r w:rsidRPr="00224952">
              <w:rPr>
                <w:szCs w:val="21"/>
              </w:rPr>
              <w:t>以内。当黄金现货实盘合约流动性不足或黄金现货延期交收合约投资成本更低时，本基金可适当投资于黄金现货延期交收合约。为降低基金费用对跟踪偏离度与跟踪误差的影响，本基金可以将持有的黄金现货合约借出给信誉良好的机构，取得租赁收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上海黄金交易所</w:t>
            </w:r>
            <w:r w:rsidRPr="00224952">
              <w:rPr>
                <w:szCs w:val="21"/>
              </w:rPr>
              <w:t xml:space="preserve">Au99.99 </w:t>
            </w:r>
            <w:r w:rsidRPr="00224952">
              <w:rPr>
                <w:szCs w:val="21"/>
              </w:rPr>
              <w:t>现货实盘合约收盘价</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本基金追踪上海黄金交易所</w:t>
            </w:r>
            <w:r w:rsidRPr="00224952">
              <w:rPr>
                <w:szCs w:val="21"/>
              </w:rPr>
              <w:t xml:space="preserve">Au99.99 </w:t>
            </w:r>
            <w:r w:rsidRPr="00224952">
              <w:rPr>
                <w:szCs w:val="21"/>
              </w:rPr>
              <w:t>现货实盘合约收盘价表现，具有与上海黄金交易所</w:t>
            </w:r>
            <w:r w:rsidRPr="00224952">
              <w:rPr>
                <w:szCs w:val="21"/>
              </w:rPr>
              <w:t xml:space="preserve">Au99.99 </w:t>
            </w:r>
            <w:r w:rsidRPr="00224952">
              <w:rPr>
                <w:szCs w:val="21"/>
              </w:rPr>
              <w:t>现货实盘合约相似的风险收益特征。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27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27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27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28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28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148,685,314.03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427,853,796.92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0.5223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14.39%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16.38%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673,580,971.15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0.7358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3,556,697,575.27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3.8851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58.28%</w:t>
            </w:r>
          </w:p>
        </w:tc>
      </w:tr>
    </w:tbl>
    <w:bookmarkEnd w:id="21"/>
    <w:bookmarkEnd w:id="22"/>
    <w:p w:rsidR="005A22B5" w:rsidRDefault="00D729B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w:t>
      </w:r>
      <w:r>
        <w:rPr>
          <w:kern w:val="0"/>
          <w:szCs w:val="21"/>
        </w:rPr>
        <w:lastRenderedPageBreak/>
        <w:t>要低于所列数字。</w:t>
      </w:r>
    </w:p>
    <w:p w:rsidR="005A22B5" w:rsidRDefault="00D729B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5A22B5" w:rsidRDefault="00D729BC">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2013</w:t>
      </w:r>
      <w:r w:rsidRPr="00224952">
        <w:rPr>
          <w:kern w:val="0"/>
          <w:szCs w:val="21"/>
        </w:rPr>
        <w:t>年</w:t>
      </w:r>
      <w:r w:rsidRPr="00224952">
        <w:rPr>
          <w:kern w:val="0"/>
          <w:szCs w:val="21"/>
        </w:rPr>
        <w:t>12</w:t>
      </w:r>
      <w:r w:rsidRPr="00224952">
        <w:rPr>
          <w:kern w:val="0"/>
          <w:szCs w:val="21"/>
        </w:rPr>
        <w:t>月</w:t>
      </w:r>
      <w:r w:rsidRPr="00224952">
        <w:rPr>
          <w:kern w:val="0"/>
          <w:szCs w:val="21"/>
        </w:rPr>
        <w:t>11</w:t>
      </w:r>
      <w:r w:rsidRPr="00224952">
        <w:rPr>
          <w:kern w:val="0"/>
          <w:szCs w:val="21"/>
        </w:rPr>
        <w:t>日进行了基金份额折算，折算比例为</w:t>
      </w:r>
      <w:r w:rsidRPr="00224952">
        <w:rPr>
          <w:kern w:val="0"/>
          <w:szCs w:val="21"/>
        </w:rPr>
        <w:t>0.40739099</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28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A22B5">
        <w:tc>
          <w:tcPr>
            <w:tcW w:w="1560" w:type="dxa"/>
            <w:vAlign w:val="center"/>
          </w:tcPr>
          <w:p w:rsidR="005A22B5" w:rsidRDefault="00D729BC">
            <w:pPr>
              <w:jc w:val="left"/>
            </w:pPr>
            <w:r>
              <w:rPr>
                <w:color w:val="000000"/>
                <w:szCs w:val="21"/>
              </w:rPr>
              <w:t>过去一个月</w:t>
            </w:r>
          </w:p>
        </w:tc>
        <w:tc>
          <w:tcPr>
            <w:tcW w:w="1275" w:type="dxa"/>
            <w:vAlign w:val="center"/>
          </w:tcPr>
          <w:p w:rsidR="005A22B5" w:rsidRDefault="00D729BC">
            <w:pPr>
              <w:jc w:val="center"/>
            </w:pPr>
            <w:r>
              <w:rPr>
                <w:color w:val="000000"/>
                <w:szCs w:val="21"/>
              </w:rPr>
              <w:t>1.44%</w:t>
            </w:r>
          </w:p>
        </w:tc>
        <w:tc>
          <w:tcPr>
            <w:tcW w:w="1276" w:type="dxa"/>
            <w:vAlign w:val="center"/>
          </w:tcPr>
          <w:p w:rsidR="005A22B5" w:rsidRDefault="00D729BC">
            <w:pPr>
              <w:jc w:val="center"/>
            </w:pPr>
            <w:r>
              <w:rPr>
                <w:color w:val="000000"/>
                <w:szCs w:val="21"/>
              </w:rPr>
              <w:t>0.61%</w:t>
            </w:r>
          </w:p>
        </w:tc>
        <w:tc>
          <w:tcPr>
            <w:tcW w:w="1276" w:type="dxa"/>
            <w:vAlign w:val="center"/>
          </w:tcPr>
          <w:p w:rsidR="005A22B5" w:rsidRDefault="00D729BC">
            <w:pPr>
              <w:jc w:val="center"/>
            </w:pPr>
            <w:r>
              <w:rPr>
                <w:color w:val="000000"/>
                <w:szCs w:val="21"/>
              </w:rPr>
              <w:t>1.49%</w:t>
            </w:r>
          </w:p>
        </w:tc>
        <w:tc>
          <w:tcPr>
            <w:tcW w:w="1276" w:type="dxa"/>
            <w:vAlign w:val="center"/>
          </w:tcPr>
          <w:p w:rsidR="005A22B5" w:rsidRDefault="00D729BC">
            <w:pPr>
              <w:jc w:val="center"/>
            </w:pPr>
            <w:r>
              <w:rPr>
                <w:color w:val="000000"/>
                <w:szCs w:val="21"/>
              </w:rPr>
              <w:t>0.61%</w:t>
            </w:r>
          </w:p>
        </w:tc>
        <w:tc>
          <w:tcPr>
            <w:tcW w:w="1134" w:type="dxa"/>
            <w:vAlign w:val="center"/>
          </w:tcPr>
          <w:p w:rsidR="005A22B5" w:rsidRDefault="00D729BC">
            <w:pPr>
              <w:jc w:val="center"/>
            </w:pPr>
            <w:r>
              <w:rPr>
                <w:color w:val="000000"/>
                <w:szCs w:val="21"/>
              </w:rPr>
              <w:t>-0.05%</w:t>
            </w:r>
          </w:p>
        </w:tc>
        <w:tc>
          <w:tcPr>
            <w:tcW w:w="1134" w:type="dxa"/>
            <w:vAlign w:val="center"/>
          </w:tcPr>
          <w:p w:rsidR="005A22B5" w:rsidRDefault="00D729BC">
            <w:pPr>
              <w:jc w:val="center"/>
            </w:pPr>
            <w:r>
              <w:rPr>
                <w:color w:val="000000"/>
                <w:szCs w:val="21"/>
              </w:rPr>
              <w:t>0.00%</w:t>
            </w:r>
          </w:p>
        </w:tc>
      </w:tr>
      <w:tr w:rsidR="005A22B5">
        <w:tc>
          <w:tcPr>
            <w:tcW w:w="1560" w:type="dxa"/>
            <w:vAlign w:val="center"/>
          </w:tcPr>
          <w:p w:rsidR="005A22B5" w:rsidRDefault="00D729BC">
            <w:pPr>
              <w:jc w:val="left"/>
            </w:pPr>
            <w:r>
              <w:rPr>
                <w:color w:val="000000"/>
                <w:szCs w:val="21"/>
              </w:rPr>
              <w:t>过去三个月</w:t>
            </w:r>
          </w:p>
        </w:tc>
        <w:tc>
          <w:tcPr>
            <w:tcW w:w="1275" w:type="dxa"/>
            <w:vAlign w:val="center"/>
          </w:tcPr>
          <w:p w:rsidR="005A22B5" w:rsidRDefault="00D729BC">
            <w:pPr>
              <w:jc w:val="center"/>
            </w:pPr>
            <w:r>
              <w:rPr>
                <w:color w:val="000000"/>
                <w:szCs w:val="21"/>
              </w:rPr>
              <w:t>9.04%</w:t>
            </w:r>
          </w:p>
        </w:tc>
        <w:tc>
          <w:tcPr>
            <w:tcW w:w="1276" w:type="dxa"/>
            <w:vAlign w:val="center"/>
          </w:tcPr>
          <w:p w:rsidR="005A22B5" w:rsidRDefault="00D729BC">
            <w:pPr>
              <w:jc w:val="center"/>
            </w:pPr>
            <w:r>
              <w:rPr>
                <w:color w:val="000000"/>
                <w:szCs w:val="21"/>
              </w:rPr>
              <w:t>0.86%</w:t>
            </w:r>
          </w:p>
        </w:tc>
        <w:tc>
          <w:tcPr>
            <w:tcW w:w="1276" w:type="dxa"/>
            <w:vAlign w:val="center"/>
          </w:tcPr>
          <w:p w:rsidR="005A22B5" w:rsidRDefault="00D729BC">
            <w:pPr>
              <w:jc w:val="center"/>
            </w:pPr>
            <w:r>
              <w:rPr>
                <w:color w:val="000000"/>
                <w:szCs w:val="21"/>
              </w:rPr>
              <w:t>9.19%</w:t>
            </w:r>
          </w:p>
        </w:tc>
        <w:tc>
          <w:tcPr>
            <w:tcW w:w="1276" w:type="dxa"/>
            <w:vAlign w:val="center"/>
          </w:tcPr>
          <w:p w:rsidR="005A22B5" w:rsidRDefault="00D729BC">
            <w:pPr>
              <w:jc w:val="center"/>
            </w:pPr>
            <w:r>
              <w:rPr>
                <w:color w:val="000000"/>
                <w:szCs w:val="21"/>
              </w:rPr>
              <w:t>0.86%</w:t>
            </w:r>
          </w:p>
        </w:tc>
        <w:tc>
          <w:tcPr>
            <w:tcW w:w="1134" w:type="dxa"/>
            <w:vAlign w:val="center"/>
          </w:tcPr>
          <w:p w:rsidR="005A22B5" w:rsidRDefault="00D729BC">
            <w:pPr>
              <w:jc w:val="center"/>
            </w:pPr>
            <w:r>
              <w:rPr>
                <w:color w:val="000000"/>
                <w:szCs w:val="21"/>
              </w:rPr>
              <w:t>-0.15%</w:t>
            </w:r>
          </w:p>
        </w:tc>
        <w:tc>
          <w:tcPr>
            <w:tcW w:w="1134" w:type="dxa"/>
            <w:vAlign w:val="center"/>
          </w:tcPr>
          <w:p w:rsidR="005A22B5" w:rsidRDefault="00D729BC">
            <w:pPr>
              <w:jc w:val="center"/>
            </w:pPr>
            <w:r>
              <w:rPr>
                <w:color w:val="000000"/>
                <w:szCs w:val="21"/>
              </w:rPr>
              <w:t>0.00%</w:t>
            </w:r>
          </w:p>
        </w:tc>
      </w:tr>
      <w:tr w:rsidR="005A22B5">
        <w:tc>
          <w:tcPr>
            <w:tcW w:w="1560" w:type="dxa"/>
            <w:vAlign w:val="center"/>
          </w:tcPr>
          <w:p w:rsidR="005A22B5" w:rsidRDefault="00D729BC">
            <w:pPr>
              <w:jc w:val="left"/>
            </w:pPr>
            <w:r>
              <w:rPr>
                <w:color w:val="000000"/>
                <w:szCs w:val="21"/>
              </w:rPr>
              <w:t>过去六个月</w:t>
            </w:r>
          </w:p>
        </w:tc>
        <w:tc>
          <w:tcPr>
            <w:tcW w:w="1275" w:type="dxa"/>
            <w:vAlign w:val="center"/>
          </w:tcPr>
          <w:p w:rsidR="005A22B5" w:rsidRDefault="00D729BC">
            <w:pPr>
              <w:jc w:val="center"/>
            </w:pPr>
            <w:r>
              <w:rPr>
                <w:color w:val="000000"/>
                <w:szCs w:val="21"/>
              </w:rPr>
              <w:t>16.38%</w:t>
            </w:r>
          </w:p>
        </w:tc>
        <w:tc>
          <w:tcPr>
            <w:tcW w:w="1276" w:type="dxa"/>
            <w:vAlign w:val="center"/>
          </w:tcPr>
          <w:p w:rsidR="005A22B5" w:rsidRDefault="00D729BC">
            <w:pPr>
              <w:jc w:val="center"/>
            </w:pPr>
            <w:r>
              <w:rPr>
                <w:color w:val="000000"/>
                <w:szCs w:val="21"/>
              </w:rPr>
              <w:t>1.22%</w:t>
            </w:r>
          </w:p>
        </w:tc>
        <w:tc>
          <w:tcPr>
            <w:tcW w:w="1276" w:type="dxa"/>
            <w:vAlign w:val="center"/>
          </w:tcPr>
          <w:p w:rsidR="005A22B5" w:rsidRDefault="00D729BC">
            <w:pPr>
              <w:jc w:val="center"/>
            </w:pPr>
            <w:r>
              <w:rPr>
                <w:color w:val="000000"/>
                <w:szCs w:val="21"/>
              </w:rPr>
              <w:t>16.71%</w:t>
            </w:r>
          </w:p>
        </w:tc>
        <w:tc>
          <w:tcPr>
            <w:tcW w:w="1276" w:type="dxa"/>
            <w:vAlign w:val="center"/>
          </w:tcPr>
          <w:p w:rsidR="005A22B5" w:rsidRDefault="00D729BC">
            <w:pPr>
              <w:jc w:val="center"/>
            </w:pPr>
            <w:r>
              <w:rPr>
                <w:color w:val="000000"/>
                <w:szCs w:val="21"/>
              </w:rPr>
              <w:t>1.22%</w:t>
            </w:r>
          </w:p>
        </w:tc>
        <w:tc>
          <w:tcPr>
            <w:tcW w:w="1134" w:type="dxa"/>
            <w:vAlign w:val="center"/>
          </w:tcPr>
          <w:p w:rsidR="005A22B5" w:rsidRDefault="00D729BC">
            <w:pPr>
              <w:jc w:val="center"/>
            </w:pPr>
            <w:r>
              <w:rPr>
                <w:color w:val="000000"/>
                <w:szCs w:val="21"/>
              </w:rPr>
              <w:t>-0.33%</w:t>
            </w:r>
          </w:p>
        </w:tc>
        <w:tc>
          <w:tcPr>
            <w:tcW w:w="1134" w:type="dxa"/>
            <w:vAlign w:val="center"/>
          </w:tcPr>
          <w:p w:rsidR="005A22B5" w:rsidRDefault="00D729BC">
            <w:pPr>
              <w:jc w:val="center"/>
            </w:pPr>
            <w:r>
              <w:rPr>
                <w:color w:val="000000"/>
                <w:szCs w:val="21"/>
              </w:rPr>
              <w:t>0.00%</w:t>
            </w:r>
          </w:p>
        </w:tc>
      </w:tr>
      <w:tr w:rsidR="005A22B5">
        <w:tc>
          <w:tcPr>
            <w:tcW w:w="1560" w:type="dxa"/>
            <w:vAlign w:val="center"/>
          </w:tcPr>
          <w:p w:rsidR="005A22B5" w:rsidRDefault="00D729BC">
            <w:pPr>
              <w:jc w:val="left"/>
            </w:pPr>
            <w:r>
              <w:rPr>
                <w:color w:val="000000"/>
                <w:szCs w:val="21"/>
              </w:rPr>
              <w:t>过去一年</w:t>
            </w:r>
          </w:p>
        </w:tc>
        <w:tc>
          <w:tcPr>
            <w:tcW w:w="1275" w:type="dxa"/>
            <w:vAlign w:val="center"/>
          </w:tcPr>
          <w:p w:rsidR="005A22B5" w:rsidRDefault="00D729BC">
            <w:pPr>
              <w:jc w:val="center"/>
            </w:pPr>
            <w:r>
              <w:rPr>
                <w:color w:val="000000"/>
                <w:szCs w:val="21"/>
              </w:rPr>
              <w:t>25.75%</w:t>
            </w:r>
          </w:p>
        </w:tc>
        <w:tc>
          <w:tcPr>
            <w:tcW w:w="1276" w:type="dxa"/>
            <w:vAlign w:val="center"/>
          </w:tcPr>
          <w:p w:rsidR="005A22B5" w:rsidRDefault="00D729BC">
            <w:pPr>
              <w:jc w:val="center"/>
            </w:pPr>
            <w:r>
              <w:rPr>
                <w:color w:val="000000"/>
                <w:szCs w:val="21"/>
              </w:rPr>
              <w:t>1.08%</w:t>
            </w:r>
          </w:p>
        </w:tc>
        <w:tc>
          <w:tcPr>
            <w:tcW w:w="1276" w:type="dxa"/>
            <w:vAlign w:val="center"/>
          </w:tcPr>
          <w:p w:rsidR="005A22B5" w:rsidRDefault="00D729BC">
            <w:pPr>
              <w:jc w:val="center"/>
            </w:pPr>
            <w:r>
              <w:rPr>
                <w:color w:val="000000"/>
                <w:szCs w:val="21"/>
              </w:rPr>
              <w:t>26.50%</w:t>
            </w:r>
          </w:p>
        </w:tc>
        <w:tc>
          <w:tcPr>
            <w:tcW w:w="1276" w:type="dxa"/>
            <w:vAlign w:val="center"/>
          </w:tcPr>
          <w:p w:rsidR="005A22B5" w:rsidRDefault="00D729BC">
            <w:pPr>
              <w:jc w:val="center"/>
            </w:pPr>
            <w:r>
              <w:rPr>
                <w:color w:val="000000"/>
                <w:szCs w:val="21"/>
              </w:rPr>
              <w:t>1.08%</w:t>
            </w:r>
          </w:p>
        </w:tc>
        <w:tc>
          <w:tcPr>
            <w:tcW w:w="1134" w:type="dxa"/>
            <w:vAlign w:val="center"/>
          </w:tcPr>
          <w:p w:rsidR="005A22B5" w:rsidRDefault="00D729BC">
            <w:pPr>
              <w:jc w:val="center"/>
            </w:pPr>
            <w:r>
              <w:rPr>
                <w:color w:val="000000"/>
                <w:szCs w:val="21"/>
              </w:rPr>
              <w:t>-0.75%</w:t>
            </w:r>
          </w:p>
        </w:tc>
        <w:tc>
          <w:tcPr>
            <w:tcW w:w="1134" w:type="dxa"/>
            <w:vAlign w:val="center"/>
          </w:tcPr>
          <w:p w:rsidR="005A22B5" w:rsidRDefault="00D729BC">
            <w:pPr>
              <w:jc w:val="center"/>
            </w:pPr>
            <w:r>
              <w:rPr>
                <w:color w:val="000000"/>
                <w:szCs w:val="21"/>
              </w:rPr>
              <w:t>0.00%</w:t>
            </w:r>
          </w:p>
        </w:tc>
      </w:tr>
      <w:tr w:rsidR="005A22B5">
        <w:tc>
          <w:tcPr>
            <w:tcW w:w="1560" w:type="dxa"/>
            <w:vAlign w:val="center"/>
          </w:tcPr>
          <w:p w:rsidR="005A22B5" w:rsidRDefault="00D729BC">
            <w:pPr>
              <w:jc w:val="left"/>
            </w:pPr>
            <w:r>
              <w:rPr>
                <w:color w:val="000000"/>
                <w:szCs w:val="21"/>
              </w:rPr>
              <w:t>过去三年</w:t>
            </w:r>
          </w:p>
        </w:tc>
        <w:tc>
          <w:tcPr>
            <w:tcW w:w="1275" w:type="dxa"/>
            <w:vAlign w:val="center"/>
          </w:tcPr>
          <w:p w:rsidR="005A22B5" w:rsidRDefault="00D729BC">
            <w:pPr>
              <w:jc w:val="center"/>
            </w:pPr>
            <w:r>
              <w:rPr>
                <w:color w:val="000000"/>
                <w:szCs w:val="21"/>
              </w:rPr>
              <w:t>43.01%</w:t>
            </w:r>
          </w:p>
        </w:tc>
        <w:tc>
          <w:tcPr>
            <w:tcW w:w="1276" w:type="dxa"/>
            <w:vAlign w:val="center"/>
          </w:tcPr>
          <w:p w:rsidR="005A22B5" w:rsidRDefault="00D729BC">
            <w:pPr>
              <w:jc w:val="center"/>
            </w:pPr>
            <w:r>
              <w:rPr>
                <w:color w:val="000000"/>
                <w:szCs w:val="21"/>
              </w:rPr>
              <w:t>0.73%</w:t>
            </w:r>
          </w:p>
        </w:tc>
        <w:tc>
          <w:tcPr>
            <w:tcW w:w="1276" w:type="dxa"/>
            <w:vAlign w:val="center"/>
          </w:tcPr>
          <w:p w:rsidR="005A22B5" w:rsidRDefault="00D729BC">
            <w:pPr>
              <w:jc w:val="center"/>
            </w:pPr>
            <w:r>
              <w:rPr>
                <w:color w:val="000000"/>
                <w:szCs w:val="21"/>
              </w:rPr>
              <w:t>45.65%</w:t>
            </w:r>
          </w:p>
        </w:tc>
        <w:tc>
          <w:tcPr>
            <w:tcW w:w="1276" w:type="dxa"/>
            <w:vAlign w:val="center"/>
          </w:tcPr>
          <w:p w:rsidR="005A22B5" w:rsidRDefault="00D729BC">
            <w:pPr>
              <w:jc w:val="center"/>
            </w:pPr>
            <w:r>
              <w:rPr>
                <w:color w:val="000000"/>
                <w:szCs w:val="21"/>
              </w:rPr>
              <w:t>0.73%</w:t>
            </w:r>
          </w:p>
        </w:tc>
        <w:tc>
          <w:tcPr>
            <w:tcW w:w="1134" w:type="dxa"/>
            <w:vAlign w:val="center"/>
          </w:tcPr>
          <w:p w:rsidR="005A22B5" w:rsidRDefault="00D729BC">
            <w:pPr>
              <w:jc w:val="center"/>
            </w:pPr>
            <w:r>
              <w:rPr>
                <w:color w:val="000000"/>
                <w:szCs w:val="21"/>
              </w:rPr>
              <w:t>-2.64%</w:t>
            </w:r>
          </w:p>
        </w:tc>
        <w:tc>
          <w:tcPr>
            <w:tcW w:w="1134" w:type="dxa"/>
            <w:vAlign w:val="center"/>
          </w:tcPr>
          <w:p w:rsidR="005A22B5" w:rsidRDefault="00D729BC">
            <w:pPr>
              <w:jc w:val="center"/>
            </w:pPr>
            <w:r>
              <w:rPr>
                <w:color w:val="000000"/>
                <w:szCs w:val="21"/>
              </w:rPr>
              <w:t>0.00%</w:t>
            </w:r>
          </w:p>
        </w:tc>
      </w:tr>
      <w:tr w:rsidR="005A22B5">
        <w:tc>
          <w:tcPr>
            <w:tcW w:w="1560" w:type="dxa"/>
            <w:vAlign w:val="center"/>
          </w:tcPr>
          <w:p w:rsidR="005A22B5" w:rsidRDefault="00D729BC">
            <w:pPr>
              <w:jc w:val="left"/>
            </w:pPr>
            <w:r>
              <w:rPr>
                <w:color w:val="000000"/>
                <w:szCs w:val="21"/>
              </w:rPr>
              <w:t>自基金合同生效起至今</w:t>
            </w:r>
          </w:p>
        </w:tc>
        <w:tc>
          <w:tcPr>
            <w:tcW w:w="1275" w:type="dxa"/>
            <w:vAlign w:val="center"/>
          </w:tcPr>
          <w:p w:rsidR="005A22B5" w:rsidRDefault="00D729BC">
            <w:pPr>
              <w:jc w:val="center"/>
            </w:pPr>
            <w:r>
              <w:rPr>
                <w:color w:val="000000"/>
                <w:szCs w:val="21"/>
              </w:rPr>
              <w:t>58.28%</w:t>
            </w:r>
          </w:p>
        </w:tc>
        <w:tc>
          <w:tcPr>
            <w:tcW w:w="1276" w:type="dxa"/>
            <w:vAlign w:val="center"/>
          </w:tcPr>
          <w:p w:rsidR="005A22B5" w:rsidRDefault="00D729BC">
            <w:pPr>
              <w:jc w:val="center"/>
            </w:pPr>
            <w:r>
              <w:rPr>
                <w:color w:val="000000"/>
                <w:szCs w:val="21"/>
              </w:rPr>
              <w:t>0.79%</w:t>
            </w:r>
          </w:p>
        </w:tc>
        <w:tc>
          <w:tcPr>
            <w:tcW w:w="1276" w:type="dxa"/>
            <w:vAlign w:val="center"/>
          </w:tcPr>
          <w:p w:rsidR="005A22B5" w:rsidRDefault="00D729BC">
            <w:pPr>
              <w:jc w:val="center"/>
            </w:pPr>
            <w:r>
              <w:rPr>
                <w:color w:val="000000"/>
                <w:szCs w:val="21"/>
              </w:rPr>
              <w:t>62.62%</w:t>
            </w:r>
          </w:p>
        </w:tc>
        <w:tc>
          <w:tcPr>
            <w:tcW w:w="1276" w:type="dxa"/>
            <w:vAlign w:val="center"/>
          </w:tcPr>
          <w:p w:rsidR="005A22B5" w:rsidRDefault="00D729BC">
            <w:pPr>
              <w:jc w:val="center"/>
            </w:pPr>
            <w:r>
              <w:rPr>
                <w:color w:val="000000"/>
                <w:szCs w:val="21"/>
              </w:rPr>
              <w:t>0.80%</w:t>
            </w:r>
          </w:p>
        </w:tc>
        <w:tc>
          <w:tcPr>
            <w:tcW w:w="1134" w:type="dxa"/>
            <w:vAlign w:val="center"/>
          </w:tcPr>
          <w:p w:rsidR="005A22B5" w:rsidRDefault="00D729BC">
            <w:pPr>
              <w:jc w:val="center"/>
            </w:pPr>
            <w:r>
              <w:rPr>
                <w:color w:val="000000"/>
                <w:szCs w:val="21"/>
              </w:rPr>
              <w:t>-4.34%</w:t>
            </w:r>
          </w:p>
        </w:tc>
        <w:tc>
          <w:tcPr>
            <w:tcW w:w="1134" w:type="dxa"/>
            <w:vAlign w:val="center"/>
          </w:tcPr>
          <w:p w:rsidR="005A22B5" w:rsidRDefault="00D729BC">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易方达黄金交易型开放式证券投资基金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2013</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29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64E8E"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58.28%</w:t>
      </w:r>
      <w:r w:rsidRPr="00224952">
        <w:rPr>
          <w:kern w:val="0"/>
          <w:szCs w:val="21"/>
        </w:rPr>
        <w:t>，同期业绩比较基准收益率为</w:t>
      </w:r>
      <w:r w:rsidRPr="00224952">
        <w:rPr>
          <w:kern w:val="0"/>
          <w:szCs w:val="21"/>
        </w:rPr>
        <w:t>62.62%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28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28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A22B5">
        <w:tc>
          <w:tcPr>
            <w:tcW w:w="464" w:type="dxa"/>
            <w:vAlign w:val="center"/>
          </w:tcPr>
          <w:p w:rsidR="005A22B5" w:rsidRDefault="00D729BC">
            <w:pPr>
              <w:jc w:val="center"/>
            </w:pPr>
            <w:r>
              <w:rPr>
                <w:color w:val="000000"/>
                <w:szCs w:val="21"/>
              </w:rPr>
              <w:t xml:space="preserve">FAN </w:t>
            </w:r>
            <w:r>
              <w:rPr>
                <w:color w:val="000000"/>
                <w:szCs w:val="21"/>
              </w:rPr>
              <w:lastRenderedPageBreak/>
              <w:t>BING</w:t>
            </w:r>
            <w:r>
              <w:rPr>
                <w:color w:val="000000"/>
                <w:szCs w:val="21"/>
              </w:rPr>
              <w:t>（范冰）</w:t>
            </w:r>
          </w:p>
        </w:tc>
        <w:tc>
          <w:tcPr>
            <w:tcW w:w="3402" w:type="dxa"/>
            <w:vAlign w:val="center"/>
          </w:tcPr>
          <w:p w:rsidR="005A22B5" w:rsidRDefault="00D729BC">
            <w:pPr>
              <w:jc w:val="left"/>
            </w:pPr>
            <w:r>
              <w:rPr>
                <w:color w:val="000000"/>
                <w:szCs w:val="21"/>
              </w:rPr>
              <w:lastRenderedPageBreak/>
              <w:t>本基金的基金经理、易方达中证海外中国互联网</w:t>
            </w:r>
            <w:r>
              <w:rPr>
                <w:color w:val="000000"/>
                <w:szCs w:val="21"/>
              </w:rPr>
              <w:t>50</w:t>
            </w:r>
            <w:r>
              <w:rPr>
                <w:color w:val="000000"/>
                <w:szCs w:val="21"/>
              </w:rPr>
              <w:t>交易型开放式指数证券投资基金的基金经理、易方</w:t>
            </w:r>
            <w:r>
              <w:rPr>
                <w:color w:val="000000"/>
                <w:szCs w:val="21"/>
              </w:rPr>
              <w:lastRenderedPageBreak/>
              <w:t>达黄金交易型开放式证券投资基金联接基金的基金经理、易方达标普生物科技指数证券投资基金（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日）、易方达原油证券投资基金（</w:t>
            </w:r>
            <w:r>
              <w:rPr>
                <w:color w:val="000000"/>
                <w:szCs w:val="21"/>
              </w:rPr>
              <w:t>QDII</w:t>
            </w:r>
            <w:r>
              <w:rPr>
                <w:color w:val="000000"/>
                <w:szCs w:val="21"/>
              </w:rPr>
              <w:t>）的基金经理、易方达标普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709" w:type="dxa"/>
            <w:vAlign w:val="center"/>
          </w:tcPr>
          <w:p w:rsidR="005A22B5" w:rsidRDefault="00D729BC">
            <w:pPr>
              <w:jc w:val="center"/>
            </w:pPr>
            <w:r>
              <w:rPr>
                <w:color w:val="000000"/>
                <w:szCs w:val="21"/>
              </w:rPr>
              <w:lastRenderedPageBreak/>
              <w:t>2017-03-25</w:t>
            </w:r>
          </w:p>
        </w:tc>
        <w:tc>
          <w:tcPr>
            <w:tcW w:w="708" w:type="dxa"/>
            <w:vAlign w:val="center"/>
          </w:tcPr>
          <w:p w:rsidR="005A22B5" w:rsidRDefault="00D729BC">
            <w:pPr>
              <w:jc w:val="center"/>
            </w:pPr>
            <w:r>
              <w:rPr>
                <w:color w:val="000000"/>
                <w:szCs w:val="21"/>
              </w:rPr>
              <w:t>-</w:t>
            </w:r>
          </w:p>
        </w:tc>
        <w:tc>
          <w:tcPr>
            <w:tcW w:w="709" w:type="dxa"/>
            <w:vAlign w:val="center"/>
          </w:tcPr>
          <w:p w:rsidR="005A22B5" w:rsidRDefault="00D729BC">
            <w:pPr>
              <w:jc w:val="center"/>
            </w:pPr>
            <w:r>
              <w:rPr>
                <w:color w:val="000000"/>
                <w:szCs w:val="21"/>
              </w:rPr>
              <w:t>15</w:t>
            </w:r>
            <w:r>
              <w:rPr>
                <w:color w:val="000000"/>
                <w:szCs w:val="21"/>
              </w:rPr>
              <w:t>年</w:t>
            </w:r>
          </w:p>
        </w:tc>
        <w:tc>
          <w:tcPr>
            <w:tcW w:w="3548" w:type="dxa"/>
            <w:vAlign w:val="center"/>
          </w:tcPr>
          <w:p w:rsidR="005A22B5" w:rsidRDefault="00D729BC">
            <w:r>
              <w:rPr>
                <w:color w:val="000000"/>
                <w:szCs w:val="21"/>
              </w:rPr>
              <w:t>新加坡籍，硕士研究生，具有基金从业资格。曾任皇家加拿大银行托管部核算专员，美国道富集团中台交易支</w:t>
            </w:r>
            <w:r>
              <w:rPr>
                <w:color w:val="000000"/>
                <w:szCs w:val="21"/>
              </w:rPr>
              <w:lastRenderedPageBreak/>
              <w:t>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5A22B5">
        <w:tc>
          <w:tcPr>
            <w:tcW w:w="464" w:type="dxa"/>
            <w:vAlign w:val="center"/>
          </w:tcPr>
          <w:p w:rsidR="005A22B5" w:rsidRDefault="00D729BC">
            <w:pPr>
              <w:jc w:val="center"/>
            </w:pPr>
            <w:r>
              <w:rPr>
                <w:color w:val="000000"/>
                <w:szCs w:val="21"/>
              </w:rPr>
              <w:lastRenderedPageBreak/>
              <w:t>余海燕</w:t>
            </w:r>
          </w:p>
        </w:tc>
        <w:tc>
          <w:tcPr>
            <w:tcW w:w="3402" w:type="dxa"/>
            <w:vAlign w:val="center"/>
          </w:tcPr>
          <w:p w:rsidR="005A22B5" w:rsidRDefault="00D729BC">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w:t>
            </w:r>
            <w:r>
              <w:rPr>
                <w:color w:val="000000"/>
                <w:szCs w:val="21"/>
              </w:rPr>
              <w:lastRenderedPageBreak/>
              <w:t>方达沪深</w:t>
            </w:r>
            <w:r>
              <w:rPr>
                <w:color w:val="000000"/>
                <w:szCs w:val="21"/>
              </w:rPr>
              <w:t>300</w:t>
            </w:r>
            <w:r>
              <w:rPr>
                <w:color w:val="000000"/>
                <w:szCs w:val="21"/>
              </w:rPr>
              <w:t>交易型开放式指数发起式证券投资基金联接基金的基金经理、易方达中证海外中国互联网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联接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5A22B5" w:rsidRDefault="00D729BC">
            <w:pPr>
              <w:jc w:val="center"/>
            </w:pPr>
            <w:r>
              <w:rPr>
                <w:color w:val="000000"/>
                <w:szCs w:val="21"/>
              </w:rPr>
              <w:lastRenderedPageBreak/>
              <w:t>2018-08-11</w:t>
            </w:r>
          </w:p>
        </w:tc>
        <w:tc>
          <w:tcPr>
            <w:tcW w:w="708" w:type="dxa"/>
            <w:vAlign w:val="center"/>
          </w:tcPr>
          <w:p w:rsidR="005A22B5" w:rsidRDefault="00D729BC">
            <w:pPr>
              <w:jc w:val="center"/>
            </w:pPr>
            <w:r>
              <w:rPr>
                <w:color w:val="000000"/>
                <w:szCs w:val="21"/>
              </w:rPr>
              <w:t>-</w:t>
            </w:r>
          </w:p>
        </w:tc>
        <w:tc>
          <w:tcPr>
            <w:tcW w:w="709" w:type="dxa"/>
            <w:vAlign w:val="center"/>
          </w:tcPr>
          <w:p w:rsidR="005A22B5" w:rsidRDefault="00D729BC">
            <w:pPr>
              <w:jc w:val="center"/>
            </w:pPr>
            <w:r>
              <w:rPr>
                <w:color w:val="000000"/>
                <w:szCs w:val="21"/>
              </w:rPr>
              <w:t>15</w:t>
            </w:r>
            <w:r>
              <w:rPr>
                <w:color w:val="000000"/>
                <w:szCs w:val="21"/>
              </w:rPr>
              <w:t>年</w:t>
            </w:r>
          </w:p>
        </w:tc>
        <w:tc>
          <w:tcPr>
            <w:tcW w:w="3548" w:type="dxa"/>
            <w:vAlign w:val="center"/>
          </w:tcPr>
          <w:p w:rsidR="005A22B5" w:rsidRDefault="00D729BC">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5A22B5" w:rsidRDefault="00D729B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28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286"/>
      <w:r w:rsidRPr="00530FFD">
        <w:rPr>
          <w:rFonts w:ascii="宋体" w:hAnsi="宋体" w:cs="Arial"/>
          <w:color w:val="000000"/>
          <w:sz w:val="21"/>
          <w:szCs w:val="21"/>
        </w:rPr>
        <w:lastRenderedPageBreak/>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A22B5" w:rsidRDefault="00D729B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28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A22B5" w:rsidRDefault="00D729BC">
      <w:pPr>
        <w:tabs>
          <w:tab w:val="left" w:pos="426"/>
        </w:tabs>
        <w:spacing w:line="360" w:lineRule="auto"/>
        <w:ind w:firstLineChars="200" w:firstLine="420"/>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美国政府也通过</w:t>
      </w:r>
      <w:r>
        <w:rPr>
          <w:kern w:val="0"/>
          <w:szCs w:val="21"/>
        </w:rPr>
        <w:t>2</w:t>
      </w:r>
      <w:r>
        <w:rPr>
          <w:kern w:val="0"/>
          <w:szCs w:val="21"/>
        </w:rPr>
        <w:t>万亿美元刺激计划，为经济托底。美国股市和债市的大跌造成了流动性紧张，美元指数攀升，黄金价格一度出现明显回调，在美联储开启</w:t>
      </w:r>
      <w:r>
        <w:rPr>
          <w:kern w:val="0"/>
          <w:szCs w:val="21"/>
        </w:rPr>
        <w:t>QE</w:t>
      </w:r>
      <w:r>
        <w:rPr>
          <w:kern w:val="0"/>
          <w:szCs w:val="21"/>
        </w:rPr>
        <w:t>进行流动性支持后价格反弹。</w:t>
      </w:r>
    </w:p>
    <w:p w:rsidR="005A22B5" w:rsidRDefault="00D729BC">
      <w:pPr>
        <w:tabs>
          <w:tab w:val="left" w:pos="426"/>
        </w:tabs>
        <w:spacing w:line="360" w:lineRule="auto"/>
        <w:ind w:firstLineChars="200" w:firstLine="420"/>
        <w:rPr>
          <w:kern w:val="0"/>
          <w:szCs w:val="21"/>
        </w:rPr>
      </w:pPr>
      <w:r>
        <w:rPr>
          <w:kern w:val="0"/>
          <w:szCs w:val="21"/>
        </w:rPr>
        <w:t>2020</w:t>
      </w:r>
      <w:r>
        <w:rPr>
          <w:kern w:val="0"/>
          <w:szCs w:val="21"/>
        </w:rPr>
        <w:t>年二季度，全球经济前景仍然充满不确定性，疫情感染人数继续攀升。全球主要经济体纷纷开启货币及财政政策刺激，提高了市场的风险偏好。美联储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年。欧洲央行也维持基准利率水平不变，并提高了流行病紧急资产购买计划的规模。</w:t>
      </w:r>
      <w:r>
        <w:rPr>
          <w:kern w:val="0"/>
          <w:szCs w:val="21"/>
        </w:rPr>
        <w:t>2020</w:t>
      </w:r>
      <w:r>
        <w:rPr>
          <w:kern w:val="0"/>
          <w:szCs w:val="21"/>
        </w:rPr>
        <w:t>年</w:t>
      </w:r>
      <w:r>
        <w:rPr>
          <w:kern w:val="0"/>
          <w:szCs w:val="21"/>
        </w:rPr>
        <w:t>6</w:t>
      </w:r>
      <w:r>
        <w:rPr>
          <w:kern w:val="0"/>
          <w:szCs w:val="21"/>
        </w:rPr>
        <w:t>月以来，受疫情影响，美国多地撤回了经济重启计划。美国和中国及欧洲的贸易摩擦升温，再次对全球风险偏好形成压制。在全球货币宽松和避险情绪推动下，黄金价格在二季度走强，创出</w:t>
      </w:r>
      <w:r>
        <w:rPr>
          <w:kern w:val="0"/>
          <w:szCs w:val="21"/>
        </w:rPr>
        <w:t>2013</w:t>
      </w:r>
      <w:r>
        <w:rPr>
          <w:kern w:val="0"/>
          <w:szCs w:val="21"/>
        </w:rPr>
        <w:t>年以来的新高。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作为被动管理型基金，报告期内，本基金紧密跟踪上海黄金交易所</w:t>
      </w:r>
      <w:r w:rsidRPr="00E56272">
        <w:rPr>
          <w:kern w:val="0"/>
          <w:szCs w:val="21"/>
        </w:rPr>
        <w:t>Au99.99</w:t>
      </w:r>
      <w:r w:rsidRPr="00E56272">
        <w:rPr>
          <w:kern w:val="0"/>
          <w:szCs w:val="21"/>
        </w:rPr>
        <w:t>现货实盘合约价格，取得与业绩比较基准基本一致的业绩表现。</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lastRenderedPageBreak/>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3.8851</w:t>
      </w:r>
      <w:r w:rsidRPr="00E56272">
        <w:rPr>
          <w:kern w:val="0"/>
          <w:szCs w:val="21"/>
        </w:rPr>
        <w:t>元，本报告期份额净值增长率为</w:t>
      </w:r>
      <w:r w:rsidRPr="00E56272">
        <w:rPr>
          <w:kern w:val="0"/>
          <w:szCs w:val="21"/>
        </w:rPr>
        <w:t>16.38%</w:t>
      </w:r>
      <w:r w:rsidRPr="00E56272">
        <w:rPr>
          <w:kern w:val="0"/>
          <w:szCs w:val="21"/>
        </w:rPr>
        <w:t>，同期业绩比较基准收益率为</w:t>
      </w:r>
      <w:r w:rsidRPr="00E56272">
        <w:rPr>
          <w:kern w:val="0"/>
          <w:szCs w:val="21"/>
        </w:rPr>
        <w:t>16.71%</w:t>
      </w:r>
      <w:r w:rsidRPr="00E56272">
        <w:rPr>
          <w:kern w:val="0"/>
          <w:szCs w:val="21"/>
        </w:rPr>
        <w:t>，年化跟踪误差</w:t>
      </w:r>
      <w:r w:rsidRPr="00E56272">
        <w:rPr>
          <w:kern w:val="0"/>
          <w:szCs w:val="21"/>
        </w:rPr>
        <w:t>0.041%</w:t>
      </w:r>
      <w:r w:rsidRPr="00E56272">
        <w:rPr>
          <w:kern w:val="0"/>
          <w:szCs w:val="21"/>
        </w:rPr>
        <w:t>，在合同规定的目标控制范围之内。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28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全球新冠病毒感染人数仍然继续攀升，经济复苏的进程面临较大的不确定性，各国为应对危机采取的非常规政策手段，缓解了流动性危机，但是中长期来看很可能推升通胀。经济衰退抑制了黄金的消费需求，但是黄金的投资需求强劲，黄金在资产配置中的作用会进一步加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28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A22B5" w:rsidRDefault="00D729B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29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291"/>
      <w:r w:rsidRPr="008D36FA">
        <w:rPr>
          <w:rFonts w:ascii="宋体" w:hAnsi="宋体" w:cs="Arial"/>
          <w:bCs/>
          <w:color w:val="000000"/>
          <w:sz w:val="21"/>
          <w:szCs w:val="21"/>
        </w:rPr>
        <w:lastRenderedPageBreak/>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29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黄金交易型开放式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29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本报告期内，易方达黄金交易型开放式证券投资基金的管理人</w:t>
      </w:r>
      <w:r w:rsidRPr="00E56272">
        <w:rPr>
          <w:kern w:val="0"/>
          <w:szCs w:val="21"/>
        </w:rPr>
        <w:t>——</w:t>
      </w:r>
      <w:r w:rsidRPr="00E56272">
        <w:rPr>
          <w:kern w:val="0"/>
          <w:szCs w:val="21"/>
        </w:rPr>
        <w:t>易方达基金管理有限公司在易方达黄金交易型开放式证券投资基金的投资运作、基金资产净值计算、基金份额申购赎回价格计算、基金费用开支等问题上，不存在任何损害基金份额持有人利益的行为，在各重要方面的运作严格按照基金合同的规定进行。本报告期内，易方达黄金交易型开放式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29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本托管人依法对易方达基金管理有限公司编制和披露的易方达黄金交易型开放式证券投资基金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29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29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易方达黄金交易型开放式证券投资基金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633,414.36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305,389.57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6,984,507.27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1,185,512.78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254,400.00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41,046.00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3,549,303,964.80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2,049,649,584.00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3,549,303,964.80</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2,049,649,584.00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194,172.72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125,437.14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1,345,387.69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675,989.83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3,558,715,846.84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2,051,982,959.32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1,497,044.86</w:t>
            </w:r>
          </w:p>
        </w:tc>
        <w:tc>
          <w:tcPr>
            <w:tcW w:w="2520" w:type="dxa"/>
            <w:vAlign w:val="center"/>
          </w:tcPr>
          <w:p w:rsidR="00753756" w:rsidRPr="00224952" w:rsidRDefault="00753756" w:rsidP="00523381">
            <w:pPr>
              <w:jc w:val="right"/>
              <w:rPr>
                <w:color w:val="000000"/>
                <w:szCs w:val="21"/>
              </w:rPr>
            </w:pPr>
            <w:r w:rsidRPr="00224952">
              <w:rPr>
                <w:color w:val="000000"/>
                <w:szCs w:val="21"/>
              </w:rPr>
              <w:t>878,596.14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299,408.98</w:t>
            </w:r>
          </w:p>
        </w:tc>
        <w:tc>
          <w:tcPr>
            <w:tcW w:w="2520" w:type="dxa"/>
            <w:vAlign w:val="center"/>
          </w:tcPr>
          <w:p w:rsidR="00753756" w:rsidRPr="00224952" w:rsidRDefault="00753756" w:rsidP="00523381">
            <w:pPr>
              <w:jc w:val="right"/>
              <w:rPr>
                <w:color w:val="000000"/>
                <w:szCs w:val="21"/>
              </w:rPr>
            </w:pPr>
            <w:r w:rsidRPr="00224952">
              <w:rPr>
                <w:color w:val="000000"/>
                <w:szCs w:val="21"/>
              </w:rPr>
              <w:t>175,719.22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12,419.35</w:t>
            </w:r>
          </w:p>
        </w:tc>
        <w:tc>
          <w:tcPr>
            <w:tcW w:w="2520" w:type="dxa"/>
            <w:vAlign w:val="center"/>
          </w:tcPr>
          <w:p w:rsidR="00753756" w:rsidRPr="00224952" w:rsidRDefault="00753756" w:rsidP="00523381">
            <w:pPr>
              <w:jc w:val="right"/>
              <w:rPr>
                <w:color w:val="000000"/>
                <w:szCs w:val="21"/>
              </w:rPr>
            </w:pPr>
            <w:r w:rsidRPr="00224952">
              <w:rPr>
                <w:color w:val="000000"/>
                <w:szCs w:val="21"/>
              </w:rPr>
              <w:t>7,876.37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209,398.38</w:t>
            </w:r>
          </w:p>
        </w:tc>
        <w:tc>
          <w:tcPr>
            <w:tcW w:w="2520" w:type="dxa"/>
            <w:vAlign w:val="center"/>
          </w:tcPr>
          <w:p w:rsidR="00753756" w:rsidRPr="00224952" w:rsidRDefault="00753756" w:rsidP="00523381">
            <w:pPr>
              <w:jc w:val="right"/>
              <w:rPr>
                <w:color w:val="000000"/>
                <w:szCs w:val="21"/>
              </w:rPr>
            </w:pPr>
            <w:r w:rsidRPr="00224952">
              <w:rPr>
                <w:color w:val="000000"/>
                <w:szCs w:val="21"/>
              </w:rPr>
              <w:t>320,000.00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2,018,271.57</w:t>
            </w:r>
          </w:p>
        </w:tc>
        <w:tc>
          <w:tcPr>
            <w:tcW w:w="2520" w:type="dxa"/>
            <w:vAlign w:val="center"/>
          </w:tcPr>
          <w:p w:rsidR="00753756" w:rsidRPr="00523381" w:rsidRDefault="00753756" w:rsidP="00523381">
            <w:pPr>
              <w:jc w:val="right"/>
              <w:rPr>
                <w:color w:val="000000"/>
                <w:szCs w:val="21"/>
              </w:rPr>
            </w:pPr>
            <w:r w:rsidRPr="00523381">
              <w:rPr>
                <w:color w:val="000000"/>
                <w:szCs w:val="21"/>
              </w:rPr>
              <w:t>1,382,191.73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2,247,161,160.80</w:t>
            </w:r>
          </w:p>
        </w:tc>
        <w:tc>
          <w:tcPr>
            <w:tcW w:w="2520" w:type="dxa"/>
            <w:vAlign w:val="center"/>
          </w:tcPr>
          <w:p w:rsidR="00753756" w:rsidRPr="00224952" w:rsidRDefault="00753756" w:rsidP="00523381">
            <w:pPr>
              <w:jc w:val="right"/>
              <w:rPr>
                <w:color w:val="000000"/>
                <w:szCs w:val="21"/>
              </w:rPr>
            </w:pPr>
            <w:r w:rsidRPr="00224952">
              <w:rPr>
                <w:color w:val="000000"/>
                <w:szCs w:val="21"/>
              </w:rPr>
              <w:t>1,507,813,743.76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1,309,536,414.47</w:t>
            </w:r>
          </w:p>
        </w:tc>
        <w:tc>
          <w:tcPr>
            <w:tcW w:w="2520" w:type="dxa"/>
            <w:vAlign w:val="center"/>
          </w:tcPr>
          <w:p w:rsidR="00753756" w:rsidRPr="00224952" w:rsidRDefault="00753756" w:rsidP="00523381">
            <w:pPr>
              <w:jc w:val="right"/>
              <w:rPr>
                <w:color w:val="000000"/>
                <w:szCs w:val="21"/>
              </w:rPr>
            </w:pPr>
            <w:r w:rsidRPr="00224952">
              <w:rPr>
                <w:color w:val="000000"/>
                <w:szCs w:val="21"/>
              </w:rPr>
              <w:t>542,787,023.83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3,556,697,575.27</w:t>
            </w:r>
          </w:p>
        </w:tc>
        <w:tc>
          <w:tcPr>
            <w:tcW w:w="2520" w:type="dxa"/>
            <w:vAlign w:val="center"/>
          </w:tcPr>
          <w:p w:rsidR="00753756" w:rsidRPr="00523381" w:rsidRDefault="00753756" w:rsidP="00523381">
            <w:pPr>
              <w:jc w:val="right"/>
              <w:rPr>
                <w:color w:val="000000"/>
                <w:szCs w:val="21"/>
              </w:rPr>
            </w:pPr>
            <w:r w:rsidRPr="00523381">
              <w:rPr>
                <w:color w:val="000000"/>
                <w:szCs w:val="21"/>
              </w:rPr>
              <w:t>2,050,600,767.59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3,558,715,846.84</w:t>
            </w:r>
          </w:p>
        </w:tc>
        <w:tc>
          <w:tcPr>
            <w:tcW w:w="2520" w:type="dxa"/>
            <w:vAlign w:val="center"/>
          </w:tcPr>
          <w:p w:rsidR="00753756" w:rsidRPr="00523381" w:rsidRDefault="00753756" w:rsidP="00523381">
            <w:pPr>
              <w:jc w:val="right"/>
              <w:rPr>
                <w:color w:val="000000"/>
                <w:szCs w:val="21"/>
              </w:rPr>
            </w:pPr>
            <w:r w:rsidRPr="00523381">
              <w:rPr>
                <w:color w:val="000000"/>
                <w:szCs w:val="21"/>
              </w:rPr>
              <w:t>2,051,982,959.32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3.8851</w:t>
      </w:r>
      <w:r w:rsidRPr="00224952">
        <w:rPr>
          <w:kern w:val="0"/>
          <w:szCs w:val="21"/>
        </w:rPr>
        <w:t>元，基金份额总额</w:t>
      </w:r>
      <w:r w:rsidRPr="00224952">
        <w:rPr>
          <w:kern w:val="0"/>
          <w:szCs w:val="21"/>
        </w:rPr>
        <w:t>915,462,646.00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297"/>
      <w:r w:rsidRPr="00530FFD">
        <w:rPr>
          <w:rFonts w:ascii="宋体" w:hAnsi="宋体" w:cs="Arial"/>
          <w:color w:val="000000"/>
          <w:sz w:val="21"/>
          <w:szCs w:val="21"/>
        </w:rPr>
        <w:lastRenderedPageBreak/>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易方达黄金交易型开放式证券投资基金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438,163,214.59</w:t>
            </w:r>
          </w:p>
        </w:tc>
        <w:tc>
          <w:tcPr>
            <w:tcW w:w="2250" w:type="dxa"/>
            <w:vAlign w:val="center"/>
          </w:tcPr>
          <w:p w:rsidR="00753756" w:rsidRPr="00224952" w:rsidRDefault="00753756" w:rsidP="00BC6113">
            <w:pPr>
              <w:jc w:val="right"/>
              <w:rPr>
                <w:b/>
                <w:color w:val="000000"/>
                <w:szCs w:val="21"/>
              </w:rPr>
            </w:pPr>
            <w:r w:rsidRPr="00224952">
              <w:rPr>
                <w:b/>
                <w:color w:val="000000"/>
                <w:szCs w:val="21"/>
              </w:rPr>
              <w:t>129,482,137.62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1,918,337.01</w:t>
            </w:r>
          </w:p>
        </w:tc>
        <w:tc>
          <w:tcPr>
            <w:tcW w:w="2250" w:type="dxa"/>
            <w:vAlign w:val="center"/>
          </w:tcPr>
          <w:p w:rsidR="00753756" w:rsidRPr="00224952" w:rsidRDefault="00753756" w:rsidP="00BC6113">
            <w:pPr>
              <w:jc w:val="right"/>
              <w:rPr>
                <w:color w:val="000000"/>
                <w:szCs w:val="21"/>
              </w:rPr>
            </w:pPr>
            <w:r w:rsidRPr="00224952">
              <w:rPr>
                <w:color w:val="000000"/>
                <w:szCs w:val="21"/>
              </w:rPr>
              <w:t>356,862.55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5,008.19</w:t>
            </w:r>
          </w:p>
        </w:tc>
        <w:tc>
          <w:tcPr>
            <w:tcW w:w="2250" w:type="dxa"/>
            <w:vAlign w:val="center"/>
          </w:tcPr>
          <w:p w:rsidR="00753756" w:rsidRPr="00224952" w:rsidRDefault="00753756" w:rsidP="00BC6113">
            <w:pPr>
              <w:jc w:val="right"/>
              <w:rPr>
                <w:color w:val="000000"/>
                <w:szCs w:val="21"/>
              </w:rPr>
            </w:pPr>
            <w:r w:rsidRPr="00224952">
              <w:rPr>
                <w:color w:val="000000"/>
                <w:szCs w:val="21"/>
              </w:rPr>
              <w:t>8,355.52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1,913,328.82</w:t>
            </w:r>
          </w:p>
        </w:tc>
        <w:tc>
          <w:tcPr>
            <w:tcW w:w="2250" w:type="dxa"/>
            <w:vAlign w:val="center"/>
          </w:tcPr>
          <w:p w:rsidR="00753756" w:rsidRPr="00224952" w:rsidRDefault="00753756" w:rsidP="00BC6113">
            <w:pPr>
              <w:jc w:val="right"/>
              <w:rPr>
                <w:color w:val="000000"/>
                <w:szCs w:val="21"/>
              </w:rPr>
            </w:pPr>
            <w:r w:rsidRPr="00224952">
              <w:rPr>
                <w:color w:val="000000"/>
                <w:szCs w:val="21"/>
              </w:rPr>
              <w:t>348,507.03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157,126,968.81</w:t>
            </w:r>
          </w:p>
        </w:tc>
        <w:tc>
          <w:tcPr>
            <w:tcW w:w="2250" w:type="dxa"/>
            <w:vAlign w:val="center"/>
          </w:tcPr>
          <w:p w:rsidR="00753756" w:rsidRPr="00224952" w:rsidRDefault="00753756" w:rsidP="00BC6113">
            <w:pPr>
              <w:jc w:val="right"/>
              <w:rPr>
                <w:color w:val="000000"/>
                <w:szCs w:val="21"/>
              </w:rPr>
            </w:pPr>
            <w:r w:rsidRPr="00224952">
              <w:rPr>
                <w:color w:val="000000"/>
                <w:szCs w:val="21"/>
              </w:rPr>
              <w:t>36,945,812.80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436049" w:rsidP="00997072">
            <w:pPr>
              <w:pStyle w:val="af6"/>
              <w:spacing w:line="360" w:lineRule="auto"/>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156,917,719.18</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36,945,812.80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209,249.63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279,168,482.89</w:t>
            </w:r>
          </w:p>
        </w:tc>
        <w:tc>
          <w:tcPr>
            <w:tcW w:w="2250" w:type="dxa"/>
            <w:vAlign w:val="center"/>
          </w:tcPr>
          <w:p w:rsidR="00753756" w:rsidRPr="00224952" w:rsidRDefault="00753756" w:rsidP="00BC6113">
            <w:pPr>
              <w:jc w:val="right"/>
              <w:rPr>
                <w:color w:val="000000"/>
                <w:szCs w:val="21"/>
              </w:rPr>
            </w:pPr>
            <w:r w:rsidRPr="00224952">
              <w:rPr>
                <w:color w:val="000000"/>
                <w:szCs w:val="21"/>
              </w:rPr>
              <w:t>92,165,048.30</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-50,574.12</w:t>
            </w:r>
          </w:p>
        </w:tc>
        <w:tc>
          <w:tcPr>
            <w:tcW w:w="2250" w:type="dxa"/>
            <w:vAlign w:val="center"/>
          </w:tcPr>
          <w:p w:rsidR="00753756" w:rsidRPr="00224952" w:rsidRDefault="00753756" w:rsidP="00BC6113">
            <w:pPr>
              <w:jc w:val="right"/>
              <w:rPr>
                <w:color w:val="000000"/>
                <w:szCs w:val="21"/>
              </w:rPr>
            </w:pPr>
            <w:r w:rsidRPr="00224952">
              <w:rPr>
                <w:color w:val="000000"/>
                <w:szCs w:val="21"/>
              </w:rPr>
              <w:t>14,413.97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10,309,417.67</w:t>
            </w:r>
          </w:p>
        </w:tc>
        <w:tc>
          <w:tcPr>
            <w:tcW w:w="2250" w:type="dxa"/>
            <w:vAlign w:val="center"/>
          </w:tcPr>
          <w:p w:rsidR="00753756" w:rsidRPr="00224952" w:rsidRDefault="00753756" w:rsidP="00BC6113">
            <w:pPr>
              <w:jc w:val="right"/>
              <w:rPr>
                <w:b/>
                <w:color w:val="000000"/>
                <w:szCs w:val="21"/>
              </w:rPr>
            </w:pPr>
            <w:r w:rsidRPr="00224952">
              <w:rPr>
                <w:b/>
                <w:color w:val="000000"/>
                <w:szCs w:val="21"/>
              </w:rPr>
              <w:t>4,196,428.18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7,338,115.15</w:t>
            </w:r>
          </w:p>
        </w:tc>
        <w:tc>
          <w:tcPr>
            <w:tcW w:w="2250" w:type="dxa"/>
            <w:vAlign w:val="center"/>
          </w:tcPr>
          <w:p w:rsidR="00753756" w:rsidRPr="00224952" w:rsidRDefault="00753756" w:rsidP="00BC6113">
            <w:pPr>
              <w:jc w:val="right"/>
              <w:rPr>
                <w:color w:val="000000"/>
                <w:szCs w:val="21"/>
              </w:rPr>
            </w:pPr>
            <w:r w:rsidRPr="00224952">
              <w:rPr>
                <w:color w:val="000000"/>
                <w:szCs w:val="21"/>
              </w:rPr>
              <w:t>2,729,093.71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1,467,622.94</w:t>
            </w:r>
          </w:p>
        </w:tc>
        <w:tc>
          <w:tcPr>
            <w:tcW w:w="2250" w:type="dxa"/>
            <w:vAlign w:val="center"/>
          </w:tcPr>
          <w:p w:rsidR="00753756" w:rsidRPr="00224952" w:rsidRDefault="00753756" w:rsidP="00BC6113">
            <w:pPr>
              <w:jc w:val="right"/>
              <w:rPr>
                <w:color w:val="000000"/>
                <w:szCs w:val="21"/>
              </w:rPr>
            </w:pPr>
            <w:r w:rsidRPr="00224952">
              <w:rPr>
                <w:color w:val="000000"/>
                <w:szCs w:val="21"/>
              </w:rPr>
              <w:t>545,818.72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753756" w:rsidRPr="00224952" w:rsidRDefault="00753756" w:rsidP="00BC6113">
            <w:pPr>
              <w:jc w:val="right"/>
              <w:rPr>
                <w:color w:val="000000"/>
                <w:szCs w:val="21"/>
              </w:rPr>
            </w:pPr>
            <w:r w:rsidRPr="00224952">
              <w:rPr>
                <w:color w:val="000000"/>
                <w:szCs w:val="21"/>
              </w:rPr>
              <w:t>1,386,973.12</w:t>
            </w:r>
          </w:p>
        </w:tc>
        <w:tc>
          <w:tcPr>
            <w:tcW w:w="2250" w:type="dxa"/>
            <w:vAlign w:val="center"/>
          </w:tcPr>
          <w:p w:rsidR="00753756" w:rsidRPr="00224952" w:rsidRDefault="00753756" w:rsidP="00BC6113">
            <w:pPr>
              <w:jc w:val="right"/>
              <w:rPr>
                <w:color w:val="000000"/>
                <w:szCs w:val="21"/>
              </w:rPr>
            </w:pPr>
            <w:r w:rsidRPr="00224952">
              <w:rPr>
                <w:color w:val="000000"/>
                <w:szCs w:val="21"/>
              </w:rPr>
              <w:t>781,928.05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6,887.99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1,254.60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6.4.7.20</w:t>
            </w:r>
          </w:p>
        </w:tc>
        <w:tc>
          <w:tcPr>
            <w:tcW w:w="2250" w:type="dxa"/>
            <w:vAlign w:val="bottom"/>
            <w:hideMark/>
          </w:tcPr>
          <w:p w:rsidR="0046665E" w:rsidRDefault="0046665E">
            <w:pPr>
              <w:jc w:val="right"/>
              <w:rPr>
                <w:color w:val="000000"/>
                <w:szCs w:val="21"/>
              </w:rPr>
            </w:pPr>
            <w:r>
              <w:rPr>
                <w:color w:val="000000"/>
                <w:szCs w:val="21"/>
              </w:rPr>
              <w:t>109,818.47</w:t>
            </w:r>
          </w:p>
        </w:tc>
        <w:tc>
          <w:tcPr>
            <w:tcW w:w="2250" w:type="dxa"/>
            <w:vAlign w:val="bottom"/>
            <w:hideMark/>
          </w:tcPr>
          <w:p w:rsidR="0046665E" w:rsidRDefault="0046665E">
            <w:pPr>
              <w:jc w:val="right"/>
              <w:rPr>
                <w:color w:val="000000"/>
                <w:szCs w:val="21"/>
              </w:rPr>
            </w:pPr>
            <w:r>
              <w:rPr>
                <w:color w:val="000000"/>
                <w:szCs w:val="21"/>
              </w:rPr>
              <w:t>138,333.10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427,853,796.92</w:t>
            </w:r>
          </w:p>
        </w:tc>
        <w:tc>
          <w:tcPr>
            <w:tcW w:w="2250" w:type="dxa"/>
            <w:vAlign w:val="center"/>
          </w:tcPr>
          <w:p w:rsidR="00753756" w:rsidRPr="00224952" w:rsidRDefault="00753756" w:rsidP="00BC6113">
            <w:pPr>
              <w:jc w:val="right"/>
              <w:rPr>
                <w:b/>
                <w:color w:val="000000"/>
                <w:szCs w:val="21"/>
              </w:rPr>
            </w:pPr>
            <w:r w:rsidRPr="00224952">
              <w:rPr>
                <w:b/>
                <w:color w:val="000000"/>
                <w:szCs w:val="21"/>
              </w:rPr>
              <w:t>125,285,709.44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427,853,796.92</w:t>
            </w:r>
          </w:p>
        </w:tc>
        <w:tc>
          <w:tcPr>
            <w:tcW w:w="2250" w:type="dxa"/>
            <w:vAlign w:val="center"/>
          </w:tcPr>
          <w:p w:rsidR="00753756" w:rsidRPr="00224952" w:rsidRDefault="00753756" w:rsidP="00BC6113">
            <w:pPr>
              <w:jc w:val="right"/>
              <w:rPr>
                <w:b/>
                <w:color w:val="000000"/>
                <w:szCs w:val="21"/>
              </w:rPr>
            </w:pPr>
            <w:r w:rsidRPr="00224952">
              <w:rPr>
                <w:b/>
                <w:color w:val="000000"/>
                <w:szCs w:val="21"/>
              </w:rPr>
              <w:t>125,285,709.44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298"/>
      <w:r w:rsidRPr="00530FFD">
        <w:rPr>
          <w:rFonts w:ascii="宋体" w:hAnsi="宋体" w:cs="Arial"/>
          <w:color w:val="000000"/>
          <w:sz w:val="21"/>
          <w:szCs w:val="21"/>
        </w:rPr>
        <w:lastRenderedPageBreak/>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易方达黄金交易型开放式证券投资基金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1,507,813,743.76</w:t>
            </w:r>
          </w:p>
        </w:tc>
        <w:tc>
          <w:tcPr>
            <w:tcW w:w="2149" w:type="dxa"/>
            <w:vAlign w:val="center"/>
          </w:tcPr>
          <w:p w:rsidR="00753756" w:rsidRPr="00224952" w:rsidRDefault="00753756" w:rsidP="001B7EE2">
            <w:pPr>
              <w:jc w:val="right"/>
              <w:rPr>
                <w:color w:val="000000"/>
                <w:szCs w:val="21"/>
              </w:rPr>
            </w:pPr>
            <w:r w:rsidRPr="00224952">
              <w:rPr>
                <w:color w:val="000000"/>
                <w:szCs w:val="21"/>
              </w:rPr>
              <w:t>542,787,023.83</w:t>
            </w:r>
          </w:p>
        </w:tc>
        <w:tc>
          <w:tcPr>
            <w:tcW w:w="2150" w:type="dxa"/>
            <w:vAlign w:val="center"/>
          </w:tcPr>
          <w:p w:rsidR="00753756" w:rsidRPr="00224952" w:rsidRDefault="00753756" w:rsidP="001B7EE2">
            <w:pPr>
              <w:jc w:val="right"/>
              <w:rPr>
                <w:color w:val="000000"/>
                <w:szCs w:val="21"/>
              </w:rPr>
            </w:pPr>
            <w:r w:rsidRPr="00224952">
              <w:rPr>
                <w:color w:val="000000"/>
                <w:szCs w:val="21"/>
              </w:rPr>
              <w:t>2,050,600,767.59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427,853,796.92</w:t>
            </w:r>
          </w:p>
        </w:tc>
        <w:tc>
          <w:tcPr>
            <w:tcW w:w="2150" w:type="dxa"/>
            <w:vAlign w:val="center"/>
          </w:tcPr>
          <w:p w:rsidR="00753756" w:rsidRPr="00224952" w:rsidRDefault="00753756" w:rsidP="001B7EE2">
            <w:pPr>
              <w:jc w:val="right"/>
              <w:rPr>
                <w:color w:val="000000"/>
                <w:szCs w:val="21"/>
              </w:rPr>
            </w:pPr>
            <w:r w:rsidRPr="00224952">
              <w:rPr>
                <w:color w:val="000000"/>
                <w:szCs w:val="21"/>
              </w:rPr>
              <w:t>427,853,796.92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739,347,417.04</w:t>
            </w:r>
          </w:p>
        </w:tc>
        <w:tc>
          <w:tcPr>
            <w:tcW w:w="2149" w:type="dxa"/>
            <w:vAlign w:val="center"/>
          </w:tcPr>
          <w:p w:rsidR="00753756" w:rsidRPr="00224952" w:rsidRDefault="00753756" w:rsidP="001B7EE2">
            <w:pPr>
              <w:jc w:val="right"/>
              <w:rPr>
                <w:color w:val="000000"/>
                <w:szCs w:val="21"/>
              </w:rPr>
            </w:pPr>
            <w:r w:rsidRPr="00224952">
              <w:rPr>
                <w:color w:val="000000"/>
                <w:szCs w:val="21"/>
              </w:rPr>
              <w:t>338,895,593.72</w:t>
            </w:r>
          </w:p>
        </w:tc>
        <w:tc>
          <w:tcPr>
            <w:tcW w:w="2150" w:type="dxa"/>
            <w:vAlign w:val="center"/>
          </w:tcPr>
          <w:p w:rsidR="00753756" w:rsidRPr="00224952" w:rsidRDefault="00753756" w:rsidP="001B7EE2">
            <w:pPr>
              <w:jc w:val="right"/>
              <w:rPr>
                <w:color w:val="000000"/>
                <w:szCs w:val="21"/>
              </w:rPr>
            </w:pPr>
            <w:r w:rsidRPr="00224952">
              <w:rPr>
                <w:color w:val="000000"/>
                <w:szCs w:val="21"/>
              </w:rPr>
              <w:t>1,078,243,010.76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1,783,565,181.68</w:t>
            </w:r>
          </w:p>
        </w:tc>
        <w:tc>
          <w:tcPr>
            <w:tcW w:w="2149" w:type="dxa"/>
            <w:vAlign w:val="center"/>
          </w:tcPr>
          <w:p w:rsidR="00753756" w:rsidRPr="00224952" w:rsidRDefault="00753756" w:rsidP="001B7EE2">
            <w:pPr>
              <w:jc w:val="right"/>
              <w:rPr>
                <w:color w:val="000000"/>
                <w:szCs w:val="21"/>
              </w:rPr>
            </w:pPr>
            <w:r w:rsidRPr="00224952">
              <w:rPr>
                <w:color w:val="000000"/>
                <w:szCs w:val="21"/>
              </w:rPr>
              <w:t>845,041,501.84</w:t>
            </w:r>
          </w:p>
        </w:tc>
        <w:tc>
          <w:tcPr>
            <w:tcW w:w="2150" w:type="dxa"/>
            <w:vAlign w:val="center"/>
          </w:tcPr>
          <w:p w:rsidR="00753756" w:rsidRPr="00224952" w:rsidRDefault="00753756" w:rsidP="001B7EE2">
            <w:pPr>
              <w:jc w:val="right"/>
              <w:rPr>
                <w:color w:val="000000"/>
                <w:szCs w:val="21"/>
              </w:rPr>
            </w:pPr>
            <w:r w:rsidRPr="00224952">
              <w:rPr>
                <w:color w:val="000000"/>
                <w:szCs w:val="21"/>
              </w:rPr>
              <w:t>2,628,606,683.52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-1,044,217,764.64</w:t>
            </w:r>
          </w:p>
        </w:tc>
        <w:tc>
          <w:tcPr>
            <w:tcW w:w="2149" w:type="dxa"/>
            <w:vAlign w:val="center"/>
          </w:tcPr>
          <w:p w:rsidR="00753756" w:rsidRPr="00224952" w:rsidRDefault="00753756" w:rsidP="001B7EE2">
            <w:pPr>
              <w:jc w:val="right"/>
              <w:rPr>
                <w:color w:val="000000"/>
                <w:szCs w:val="21"/>
              </w:rPr>
            </w:pPr>
            <w:r w:rsidRPr="00224952">
              <w:rPr>
                <w:color w:val="000000"/>
                <w:szCs w:val="21"/>
              </w:rPr>
              <w:t>-506,145,908.12</w:t>
            </w:r>
          </w:p>
        </w:tc>
        <w:tc>
          <w:tcPr>
            <w:tcW w:w="2150" w:type="dxa"/>
            <w:vAlign w:val="center"/>
          </w:tcPr>
          <w:p w:rsidR="00753756" w:rsidRPr="00224952" w:rsidRDefault="00753756" w:rsidP="001B7EE2">
            <w:pPr>
              <w:jc w:val="right"/>
              <w:rPr>
                <w:color w:val="000000"/>
                <w:szCs w:val="21"/>
              </w:rPr>
            </w:pPr>
            <w:r w:rsidRPr="00224952">
              <w:rPr>
                <w:color w:val="000000"/>
                <w:szCs w:val="21"/>
              </w:rPr>
              <w:t>-1,550,363,672.76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2,247,161,160.80</w:t>
            </w:r>
          </w:p>
        </w:tc>
        <w:tc>
          <w:tcPr>
            <w:tcW w:w="2149" w:type="dxa"/>
            <w:vAlign w:val="center"/>
          </w:tcPr>
          <w:p w:rsidR="00753756" w:rsidRPr="00224952" w:rsidRDefault="00753756" w:rsidP="001B7EE2">
            <w:pPr>
              <w:jc w:val="right"/>
              <w:rPr>
                <w:color w:val="000000"/>
                <w:szCs w:val="21"/>
              </w:rPr>
            </w:pPr>
            <w:r w:rsidRPr="00224952">
              <w:rPr>
                <w:color w:val="000000"/>
                <w:szCs w:val="21"/>
              </w:rPr>
              <w:t>1,309,536,414.47</w:t>
            </w:r>
          </w:p>
        </w:tc>
        <w:tc>
          <w:tcPr>
            <w:tcW w:w="2150" w:type="dxa"/>
            <w:vAlign w:val="center"/>
          </w:tcPr>
          <w:p w:rsidR="00753756" w:rsidRPr="00224952" w:rsidRDefault="00753756" w:rsidP="001B7EE2">
            <w:pPr>
              <w:jc w:val="right"/>
              <w:rPr>
                <w:color w:val="000000"/>
                <w:szCs w:val="21"/>
              </w:rPr>
            </w:pPr>
            <w:r w:rsidRPr="00224952">
              <w:rPr>
                <w:color w:val="000000"/>
                <w:szCs w:val="21"/>
              </w:rPr>
              <w:t>3,556,697,575.27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909,119,074.90</w:t>
            </w:r>
          </w:p>
        </w:tc>
        <w:tc>
          <w:tcPr>
            <w:tcW w:w="2149" w:type="dxa"/>
            <w:vAlign w:val="center"/>
          </w:tcPr>
          <w:p w:rsidR="00753756" w:rsidRPr="00224952" w:rsidRDefault="00753756" w:rsidP="00850FCB">
            <w:pPr>
              <w:jc w:val="right"/>
              <w:rPr>
                <w:color w:val="000000"/>
                <w:szCs w:val="21"/>
              </w:rPr>
            </w:pPr>
            <w:r w:rsidRPr="00224952">
              <w:rPr>
                <w:color w:val="000000"/>
                <w:szCs w:val="21"/>
              </w:rPr>
              <w:t>130,402,270.78</w:t>
            </w:r>
          </w:p>
        </w:tc>
        <w:tc>
          <w:tcPr>
            <w:tcW w:w="2150" w:type="dxa"/>
            <w:vAlign w:val="center"/>
          </w:tcPr>
          <w:p w:rsidR="00753756" w:rsidRPr="00224952" w:rsidRDefault="00753756" w:rsidP="00850FCB">
            <w:pPr>
              <w:jc w:val="right"/>
              <w:rPr>
                <w:color w:val="000000"/>
                <w:szCs w:val="21"/>
              </w:rPr>
            </w:pPr>
            <w:r w:rsidRPr="00224952">
              <w:rPr>
                <w:color w:val="000000"/>
                <w:szCs w:val="21"/>
              </w:rPr>
              <w:t>1,039,521,345.68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125,285,709.44</w:t>
            </w:r>
          </w:p>
        </w:tc>
        <w:tc>
          <w:tcPr>
            <w:tcW w:w="2150" w:type="dxa"/>
            <w:vAlign w:val="center"/>
          </w:tcPr>
          <w:p w:rsidR="00753756" w:rsidRPr="00224952" w:rsidRDefault="00753756" w:rsidP="00850FCB">
            <w:pPr>
              <w:jc w:val="right"/>
              <w:rPr>
                <w:color w:val="000000"/>
                <w:szCs w:val="21"/>
              </w:rPr>
            </w:pPr>
            <w:r w:rsidRPr="00224952">
              <w:rPr>
                <w:color w:val="000000"/>
                <w:szCs w:val="21"/>
              </w:rPr>
              <w:t>125,285,709.44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241,539,791.98</w:t>
            </w:r>
          </w:p>
        </w:tc>
        <w:tc>
          <w:tcPr>
            <w:tcW w:w="2149" w:type="dxa"/>
            <w:vAlign w:val="center"/>
          </w:tcPr>
          <w:p w:rsidR="00753756" w:rsidRPr="00224952" w:rsidRDefault="00753756" w:rsidP="007462A0">
            <w:pPr>
              <w:jc w:val="right"/>
              <w:rPr>
                <w:color w:val="000000"/>
                <w:szCs w:val="21"/>
              </w:rPr>
            </w:pPr>
            <w:r w:rsidRPr="00224952">
              <w:rPr>
                <w:color w:val="000000"/>
                <w:szCs w:val="21"/>
              </w:rPr>
              <w:t>41,914,881.32</w:t>
            </w:r>
          </w:p>
        </w:tc>
        <w:tc>
          <w:tcPr>
            <w:tcW w:w="2150" w:type="dxa"/>
            <w:vAlign w:val="center"/>
          </w:tcPr>
          <w:p w:rsidR="00753756" w:rsidRPr="00224952" w:rsidRDefault="00753756" w:rsidP="00850FCB">
            <w:pPr>
              <w:jc w:val="right"/>
              <w:rPr>
                <w:color w:val="000000"/>
                <w:szCs w:val="21"/>
              </w:rPr>
            </w:pPr>
            <w:r w:rsidRPr="00224952">
              <w:rPr>
                <w:color w:val="000000"/>
                <w:szCs w:val="21"/>
              </w:rPr>
              <w:t>283,454,673.30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1,035,380,942.16</w:t>
            </w:r>
          </w:p>
        </w:tc>
        <w:tc>
          <w:tcPr>
            <w:tcW w:w="2149" w:type="dxa"/>
            <w:vAlign w:val="center"/>
          </w:tcPr>
          <w:p w:rsidR="00753756" w:rsidRPr="00224952" w:rsidRDefault="00753756" w:rsidP="007462A0">
            <w:pPr>
              <w:jc w:val="right"/>
              <w:rPr>
                <w:color w:val="000000"/>
                <w:szCs w:val="21"/>
              </w:rPr>
            </w:pPr>
            <w:r w:rsidRPr="00224952">
              <w:rPr>
                <w:color w:val="000000"/>
                <w:szCs w:val="21"/>
              </w:rPr>
              <w:t>164,797,552.89</w:t>
            </w:r>
          </w:p>
        </w:tc>
        <w:tc>
          <w:tcPr>
            <w:tcW w:w="2150" w:type="dxa"/>
            <w:vAlign w:val="center"/>
          </w:tcPr>
          <w:p w:rsidR="00753756" w:rsidRPr="00224952" w:rsidRDefault="00753756" w:rsidP="00850FCB">
            <w:pPr>
              <w:jc w:val="right"/>
              <w:rPr>
                <w:color w:val="000000"/>
                <w:szCs w:val="21"/>
              </w:rPr>
            </w:pPr>
            <w:r w:rsidRPr="00224952">
              <w:rPr>
                <w:color w:val="000000"/>
                <w:szCs w:val="21"/>
              </w:rPr>
              <w:t>1,200,178,495.05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-793,841,150.18</w:t>
            </w:r>
          </w:p>
        </w:tc>
        <w:tc>
          <w:tcPr>
            <w:tcW w:w="2149" w:type="dxa"/>
            <w:vAlign w:val="center"/>
          </w:tcPr>
          <w:p w:rsidR="00753756" w:rsidRPr="00224952" w:rsidRDefault="00753756" w:rsidP="007462A0">
            <w:pPr>
              <w:jc w:val="right"/>
              <w:rPr>
                <w:color w:val="000000"/>
                <w:szCs w:val="21"/>
              </w:rPr>
            </w:pPr>
            <w:r w:rsidRPr="00224952">
              <w:rPr>
                <w:color w:val="000000"/>
                <w:szCs w:val="21"/>
              </w:rPr>
              <w:t>-122,882,671.57</w:t>
            </w:r>
          </w:p>
        </w:tc>
        <w:tc>
          <w:tcPr>
            <w:tcW w:w="2150" w:type="dxa"/>
            <w:vAlign w:val="center"/>
          </w:tcPr>
          <w:p w:rsidR="00753756" w:rsidRPr="00224952" w:rsidRDefault="00753756" w:rsidP="00850FCB">
            <w:pPr>
              <w:jc w:val="right"/>
              <w:rPr>
                <w:color w:val="000000"/>
                <w:szCs w:val="21"/>
              </w:rPr>
            </w:pPr>
            <w:r w:rsidRPr="00224952">
              <w:rPr>
                <w:color w:val="000000"/>
                <w:szCs w:val="21"/>
              </w:rPr>
              <w:t>-916,723,821.75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1,150,658,866.88</w:t>
            </w:r>
          </w:p>
        </w:tc>
        <w:tc>
          <w:tcPr>
            <w:tcW w:w="2149" w:type="dxa"/>
            <w:vAlign w:val="center"/>
          </w:tcPr>
          <w:p w:rsidR="00753756" w:rsidRPr="00224952" w:rsidRDefault="00753756" w:rsidP="007462A0">
            <w:pPr>
              <w:jc w:val="right"/>
              <w:rPr>
                <w:color w:val="000000"/>
                <w:szCs w:val="21"/>
              </w:rPr>
            </w:pPr>
            <w:r w:rsidRPr="00224952">
              <w:rPr>
                <w:color w:val="000000"/>
                <w:szCs w:val="21"/>
              </w:rPr>
              <w:t>297,602,861.54</w:t>
            </w:r>
          </w:p>
        </w:tc>
        <w:tc>
          <w:tcPr>
            <w:tcW w:w="2150" w:type="dxa"/>
            <w:vAlign w:val="center"/>
          </w:tcPr>
          <w:p w:rsidR="00753756" w:rsidRPr="00224952" w:rsidRDefault="00753756" w:rsidP="00850FCB">
            <w:pPr>
              <w:jc w:val="right"/>
              <w:rPr>
                <w:color w:val="000000"/>
                <w:szCs w:val="21"/>
              </w:rPr>
            </w:pPr>
            <w:r w:rsidRPr="00224952">
              <w:rPr>
                <w:color w:val="000000"/>
                <w:szCs w:val="21"/>
              </w:rPr>
              <w:t>1,448,261,728.42</w:t>
            </w:r>
          </w:p>
        </w:tc>
      </w:tr>
    </w:tbl>
    <w:p w:rsidR="00753756" w:rsidRPr="00224952" w:rsidRDefault="00753756" w:rsidP="006E1449">
      <w:pPr>
        <w:spacing w:line="360" w:lineRule="auto"/>
        <w:ind w:firstLineChars="150" w:firstLine="315"/>
        <w:rPr>
          <w:szCs w:val="21"/>
        </w:rPr>
      </w:pPr>
      <w:r w:rsidRPr="00224952">
        <w:rPr>
          <w:rFonts w:hint="eastAsia"/>
          <w:szCs w:val="21"/>
        </w:rPr>
        <w:lastRenderedPageBreak/>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29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5A22B5" w:rsidRDefault="00D729BC">
      <w:pPr>
        <w:tabs>
          <w:tab w:val="left" w:pos="426"/>
        </w:tabs>
        <w:spacing w:line="360" w:lineRule="auto"/>
        <w:ind w:firstLineChars="200" w:firstLine="420"/>
        <w:rPr>
          <w:kern w:val="0"/>
          <w:szCs w:val="21"/>
        </w:rPr>
      </w:pPr>
      <w:r>
        <w:rPr>
          <w:kern w:val="0"/>
          <w:szCs w:val="21"/>
        </w:rPr>
        <w:t>易方达黄金交易型开放式证券投资基金</w:t>
      </w:r>
      <w:r>
        <w:rPr>
          <w:kern w:val="0"/>
          <w:szCs w:val="21"/>
        </w:rPr>
        <w:t>(</w:t>
      </w:r>
      <w:r>
        <w:rPr>
          <w:kern w:val="0"/>
          <w:szCs w:val="21"/>
        </w:rPr>
        <w:t>以下简称</w:t>
      </w:r>
      <w:r>
        <w:rPr>
          <w:kern w:val="0"/>
          <w:szCs w:val="21"/>
        </w:rPr>
        <w:t>“</w:t>
      </w:r>
      <w:r>
        <w:rPr>
          <w:kern w:val="0"/>
          <w:szCs w:val="21"/>
        </w:rPr>
        <w:t>本基金</w:t>
      </w:r>
      <w:r>
        <w:rPr>
          <w:kern w:val="0"/>
          <w:szCs w:val="21"/>
        </w:rPr>
        <w:t xml:space="preserve">”) </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[2013]1027</w:t>
      </w:r>
      <w:r>
        <w:rPr>
          <w:kern w:val="0"/>
          <w:szCs w:val="21"/>
        </w:rPr>
        <w:t>号《关于核准易方达黄金交易型开放式证券投资基金及联接基金募集的批复》注册，由易方达基金管理有限公司依照《中华人民共和国证券投资基金法》和《易方达黄金交易型开放式证券投资基金基金合同》公开募集。经向中国证监会备案，《易方达黄金交易型开放式证券投资基金基金合同》于</w:t>
      </w:r>
      <w:r>
        <w:rPr>
          <w:kern w:val="0"/>
          <w:szCs w:val="21"/>
        </w:rPr>
        <w:t>2013</w:t>
      </w:r>
      <w:r>
        <w:rPr>
          <w:kern w:val="0"/>
          <w:szCs w:val="21"/>
        </w:rPr>
        <w:t>年</w:t>
      </w:r>
      <w:r>
        <w:rPr>
          <w:kern w:val="0"/>
          <w:szCs w:val="21"/>
        </w:rPr>
        <w:t>11</w:t>
      </w:r>
      <w:r>
        <w:rPr>
          <w:kern w:val="0"/>
          <w:szCs w:val="21"/>
        </w:rPr>
        <w:t>月</w:t>
      </w:r>
      <w:r>
        <w:rPr>
          <w:kern w:val="0"/>
          <w:szCs w:val="21"/>
        </w:rPr>
        <w:t>29</w:t>
      </w:r>
      <w:r>
        <w:rPr>
          <w:kern w:val="0"/>
          <w:szCs w:val="21"/>
        </w:rPr>
        <w:t>日正式生效，基金合同生效日的基金份额总额为</w:t>
      </w:r>
      <w:r>
        <w:rPr>
          <w:kern w:val="0"/>
          <w:szCs w:val="21"/>
        </w:rPr>
        <w:t>500,416,072.00</w:t>
      </w:r>
      <w:r>
        <w:rPr>
          <w:kern w:val="0"/>
          <w:szCs w:val="21"/>
        </w:rPr>
        <w:t>份基金份额，其中认购资金利息折合</w:t>
      </w:r>
      <w:r>
        <w:rPr>
          <w:kern w:val="0"/>
          <w:szCs w:val="21"/>
        </w:rPr>
        <w:t>32,272.00</w:t>
      </w:r>
      <w:r>
        <w:rPr>
          <w:kern w:val="0"/>
          <w:szCs w:val="21"/>
        </w:rPr>
        <w:t>份基金份额。根据《易方达黄金交易型开放式证券投资基金基金合同》的约定，本基金为交易型开放式（</w:t>
      </w:r>
      <w:r>
        <w:rPr>
          <w:kern w:val="0"/>
          <w:szCs w:val="21"/>
        </w:rPr>
        <w:t>ETF</w:t>
      </w:r>
      <w:r>
        <w:rPr>
          <w:kern w:val="0"/>
          <w:szCs w:val="21"/>
        </w:rPr>
        <w:t>）基金，存续期限不定。本基金的基金管理人为易方达基金管理有限公司，基金托管人为中国工商银行股份有限公司。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为了与上海黄金交易所挂盘交易的</w:t>
      </w:r>
      <w:r w:rsidRPr="00E56272">
        <w:rPr>
          <w:kern w:val="0"/>
          <w:szCs w:val="21"/>
        </w:rPr>
        <w:t>Au99.99</w:t>
      </w:r>
      <w:r w:rsidRPr="00E56272">
        <w:rPr>
          <w:kern w:val="0"/>
          <w:szCs w:val="21"/>
        </w:rPr>
        <w:t>现货实盘合约的收盘价进行对比，根据《易方达黄金交易型开放式证券投资基金基金合同》和《易方达黄金交易型开放式证券投资基金招募说明书》的有关规定，易方达基金管理有限公司确定</w:t>
      </w:r>
      <w:r w:rsidRPr="00E56272">
        <w:rPr>
          <w:kern w:val="0"/>
          <w:szCs w:val="21"/>
        </w:rPr>
        <w:t>2013</w:t>
      </w:r>
      <w:r w:rsidRPr="00E56272">
        <w:rPr>
          <w:kern w:val="0"/>
          <w:szCs w:val="21"/>
        </w:rPr>
        <w:t>年</w:t>
      </w:r>
      <w:r w:rsidRPr="00E56272">
        <w:rPr>
          <w:kern w:val="0"/>
          <w:szCs w:val="21"/>
        </w:rPr>
        <w:t>12</w:t>
      </w:r>
      <w:r w:rsidRPr="00E56272">
        <w:rPr>
          <w:kern w:val="0"/>
          <w:szCs w:val="21"/>
        </w:rPr>
        <w:t>月</w:t>
      </w:r>
      <w:r w:rsidRPr="00E56272">
        <w:rPr>
          <w:kern w:val="0"/>
          <w:szCs w:val="21"/>
        </w:rPr>
        <w:t>11</w:t>
      </w:r>
      <w:r w:rsidRPr="00E56272">
        <w:rPr>
          <w:kern w:val="0"/>
          <w:szCs w:val="21"/>
        </w:rPr>
        <w:t>日为本基金的基金份额折算日。当日</w:t>
      </w:r>
      <w:r w:rsidRPr="00E56272">
        <w:rPr>
          <w:kern w:val="0"/>
          <w:szCs w:val="21"/>
        </w:rPr>
        <w:t>Au99.99</w:t>
      </w:r>
      <w:r w:rsidRPr="00E56272">
        <w:rPr>
          <w:kern w:val="0"/>
          <w:szCs w:val="21"/>
        </w:rPr>
        <w:t>现货实盘合约的收盘价为</w:t>
      </w:r>
      <w:r w:rsidRPr="00E56272">
        <w:rPr>
          <w:kern w:val="0"/>
          <w:szCs w:val="21"/>
        </w:rPr>
        <w:t>246.71</w:t>
      </w:r>
      <w:r w:rsidRPr="00E56272">
        <w:rPr>
          <w:kern w:val="0"/>
          <w:szCs w:val="21"/>
        </w:rPr>
        <w:t>元</w:t>
      </w:r>
      <w:r w:rsidRPr="00E56272">
        <w:rPr>
          <w:kern w:val="0"/>
          <w:szCs w:val="21"/>
        </w:rPr>
        <w:t>/</w:t>
      </w:r>
      <w:r w:rsidRPr="00E56272">
        <w:rPr>
          <w:kern w:val="0"/>
          <w:szCs w:val="21"/>
        </w:rPr>
        <w:t>克，本基金的基金资产净值为</w:t>
      </w:r>
      <w:r w:rsidRPr="00E56272">
        <w:rPr>
          <w:kern w:val="0"/>
          <w:szCs w:val="21"/>
        </w:rPr>
        <w:t>502,955,335.17</w:t>
      </w:r>
      <w:r w:rsidRPr="00E56272">
        <w:rPr>
          <w:kern w:val="0"/>
          <w:szCs w:val="21"/>
        </w:rPr>
        <w:t>元，折算前基金份额总额为</w:t>
      </w:r>
      <w:r w:rsidRPr="00E56272">
        <w:rPr>
          <w:kern w:val="0"/>
          <w:szCs w:val="21"/>
        </w:rPr>
        <w:t>500,416,072</w:t>
      </w:r>
      <w:r w:rsidRPr="00E56272">
        <w:rPr>
          <w:kern w:val="0"/>
          <w:szCs w:val="21"/>
        </w:rPr>
        <w:t>份，折算前基金份额净值为</w:t>
      </w:r>
      <w:r w:rsidRPr="00E56272">
        <w:rPr>
          <w:kern w:val="0"/>
          <w:szCs w:val="21"/>
        </w:rPr>
        <w:t>1.0051</w:t>
      </w:r>
      <w:r w:rsidRPr="00E56272">
        <w:rPr>
          <w:kern w:val="0"/>
          <w:szCs w:val="21"/>
        </w:rPr>
        <w:t>元。根据基金份额折算公式，基金份额折算比例为</w:t>
      </w:r>
      <w:r w:rsidRPr="00E56272">
        <w:rPr>
          <w:kern w:val="0"/>
          <w:szCs w:val="21"/>
        </w:rPr>
        <w:t>0.40739099</w:t>
      </w:r>
      <w:r w:rsidRPr="00E56272">
        <w:rPr>
          <w:kern w:val="0"/>
          <w:szCs w:val="21"/>
        </w:rPr>
        <w:t>，折算后基金份额总额为</w:t>
      </w:r>
      <w:r w:rsidRPr="00E56272">
        <w:rPr>
          <w:kern w:val="0"/>
          <w:szCs w:val="21"/>
        </w:rPr>
        <w:t>203,862,646</w:t>
      </w:r>
      <w:r w:rsidRPr="00E56272">
        <w:rPr>
          <w:kern w:val="0"/>
          <w:szCs w:val="21"/>
        </w:rPr>
        <w:t>份，折算后基金份额净值为</w:t>
      </w:r>
      <w:r w:rsidRPr="00E56272">
        <w:rPr>
          <w:kern w:val="0"/>
          <w:szCs w:val="21"/>
        </w:rPr>
        <w:t>2.4671</w:t>
      </w:r>
      <w:r w:rsidRPr="00E56272">
        <w:rPr>
          <w:kern w:val="0"/>
          <w:szCs w:val="21"/>
        </w:rPr>
        <w:t>元。易方达基金管理有限公司已根据上述折算比例，对各基金份额持有人认购的基金份额进行了折算，并由中国证券登记结算有限责任公司深圳分公司于</w:t>
      </w:r>
      <w:r w:rsidRPr="00E56272">
        <w:rPr>
          <w:kern w:val="0"/>
          <w:szCs w:val="21"/>
        </w:rPr>
        <w:t>2013</w:t>
      </w:r>
      <w:r w:rsidRPr="00E56272">
        <w:rPr>
          <w:kern w:val="0"/>
          <w:szCs w:val="21"/>
        </w:rPr>
        <w:t>年</w:t>
      </w:r>
      <w:r w:rsidRPr="00E56272">
        <w:rPr>
          <w:kern w:val="0"/>
          <w:szCs w:val="21"/>
        </w:rPr>
        <w:t>12</w:t>
      </w:r>
      <w:r w:rsidRPr="00E56272">
        <w:rPr>
          <w:kern w:val="0"/>
          <w:szCs w:val="21"/>
        </w:rPr>
        <w:t>月</w:t>
      </w:r>
      <w:r w:rsidRPr="00E56272">
        <w:rPr>
          <w:kern w:val="0"/>
          <w:szCs w:val="21"/>
        </w:rPr>
        <w:t>12</w:t>
      </w:r>
      <w:r w:rsidRPr="00E56272">
        <w:rPr>
          <w:kern w:val="0"/>
          <w:szCs w:val="21"/>
        </w:rPr>
        <w:t>日进行了变更登记。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A22B5" w:rsidRDefault="00D729BC">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颁布的《证券投资基金会计核算业务指引》、《易方达黄金交易型开放式证券投资基金基金合同》和财务报表附注所列示的中国证监会、中国基金业协会发布的有关规定及允许的基金行业实务操作编制。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A22B5" w:rsidRDefault="00D729BC">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A22B5" w:rsidRDefault="00D729BC">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A22B5" w:rsidRDefault="00D729BC">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A22B5" w:rsidRDefault="00D729BC">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A22B5" w:rsidRDefault="00D729BC">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w:t>
      </w:r>
      <w:r>
        <w:rPr>
          <w:kern w:val="0"/>
          <w:szCs w:val="21"/>
        </w:rPr>
        <w:lastRenderedPageBreak/>
        <w:t>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A22B5" w:rsidRDefault="00D729BC">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5A22B5" w:rsidRDefault="00D729BC">
      <w:pPr>
        <w:tabs>
          <w:tab w:val="left" w:pos="426"/>
        </w:tabs>
        <w:spacing w:line="360" w:lineRule="auto"/>
        <w:ind w:firstLineChars="200" w:firstLine="420"/>
        <w:rPr>
          <w:kern w:val="0"/>
          <w:szCs w:val="21"/>
        </w:rPr>
      </w:pPr>
      <w:r>
        <w:rPr>
          <w:kern w:val="0"/>
          <w:szCs w:val="21"/>
        </w:rPr>
        <w:t xml:space="preserve">(5) </w:t>
      </w:r>
      <w:r>
        <w:rPr>
          <w:kern w:val="0"/>
          <w:szCs w:val="21"/>
        </w:rPr>
        <w:t>对基金从证券市场中取得的收入，包括申赎、买卖目标</w:t>
      </w:r>
      <w:r>
        <w:rPr>
          <w:kern w:val="0"/>
          <w:szCs w:val="21"/>
        </w:rPr>
        <w:t>ETF</w:t>
      </w:r>
      <w:r>
        <w:rPr>
          <w:kern w:val="0"/>
          <w:szCs w:val="21"/>
        </w:rPr>
        <w:t>、买卖黄金现货实盘合约及黄金现货延期交收合约的差价收入及其他收入，暂不征收企业所得税。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(6)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633,414.36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633,414.36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3,106,837,669.60</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3,549,303,964.80</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442,466,295.20</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3,106,837,669.60</w:t>
            </w:r>
          </w:p>
        </w:tc>
        <w:tc>
          <w:tcPr>
            <w:tcW w:w="2339" w:type="dxa"/>
            <w:vAlign w:val="center"/>
          </w:tcPr>
          <w:p w:rsidR="00753756" w:rsidRPr="00224952" w:rsidRDefault="00753756" w:rsidP="00CB39C2">
            <w:pPr>
              <w:jc w:val="right"/>
              <w:rPr>
                <w:szCs w:val="21"/>
              </w:rPr>
            </w:pPr>
            <w:r w:rsidRPr="00224952">
              <w:rPr>
                <w:szCs w:val="21"/>
              </w:rPr>
              <w:t>3,549,303,964.80</w:t>
            </w:r>
          </w:p>
        </w:tc>
        <w:tc>
          <w:tcPr>
            <w:tcW w:w="2340" w:type="dxa"/>
            <w:vAlign w:val="center"/>
          </w:tcPr>
          <w:p w:rsidR="00753756" w:rsidRPr="00224952" w:rsidRDefault="00753756" w:rsidP="00CB39C2">
            <w:pPr>
              <w:jc w:val="right"/>
              <w:rPr>
                <w:szCs w:val="21"/>
              </w:rPr>
            </w:pPr>
            <w:r w:rsidRPr="00224952">
              <w:rPr>
                <w:szCs w:val="21"/>
              </w:rPr>
              <w:t>442,466,295.20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3,139,269.63</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3,139,269.63</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5A22B5" w:rsidRDefault="00D729BC">
      <w:pPr>
        <w:tabs>
          <w:tab w:val="left" w:pos="426"/>
        </w:tabs>
        <w:spacing w:line="360" w:lineRule="auto"/>
        <w:ind w:firstLineChars="200" w:firstLine="420"/>
        <w:rPr>
          <w:kern w:val="0"/>
          <w:szCs w:val="21"/>
        </w:rPr>
      </w:pPr>
      <w:r>
        <w:rPr>
          <w:kern w:val="0"/>
          <w:szCs w:val="21"/>
        </w:rPr>
        <w:t>注：衍生金融资产项下的黄金延期合约投资，净额为</w:t>
      </w:r>
      <w:r>
        <w:rPr>
          <w:kern w:val="0"/>
          <w:szCs w:val="21"/>
        </w:rPr>
        <w:t>0</w:t>
      </w:r>
      <w:r>
        <w:rPr>
          <w:kern w:val="0"/>
          <w:szCs w:val="21"/>
        </w:rPr>
        <w:t>。在当日无负债结算制度下，结算准备金已包括所持黄金延期合约产生的持仓损益，则衍生金融资产项下的黄金延期合约投资与相关的无负债结算暂收款</w:t>
      </w:r>
      <w:r>
        <w:rPr>
          <w:kern w:val="0"/>
          <w:szCs w:val="21"/>
        </w:rPr>
        <w:t>(</w:t>
      </w:r>
      <w:r>
        <w:rPr>
          <w:kern w:val="0"/>
          <w:szCs w:val="21"/>
        </w:rPr>
        <w:t>结算所得的持仓损益</w:t>
      </w:r>
      <w:r>
        <w:rPr>
          <w:kern w:val="0"/>
          <w:szCs w:val="21"/>
        </w:rPr>
        <w:t>)</w:t>
      </w:r>
      <w:r>
        <w:rPr>
          <w:kern w:val="0"/>
          <w:szCs w:val="21"/>
        </w:rPr>
        <w:t>之间按抵销后的净额为</w:t>
      </w:r>
      <w:r>
        <w:rPr>
          <w:kern w:val="0"/>
          <w:szCs w:val="21"/>
        </w:rPr>
        <w:t>0</w:t>
      </w:r>
      <w:r>
        <w:rPr>
          <w:kern w:val="0"/>
          <w:szCs w:val="21"/>
        </w:rPr>
        <w:t>。</w:t>
      </w:r>
    </w:p>
    <w:p w:rsidR="005A22B5" w:rsidRDefault="00D729B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日，本基金持有的黄金延期合约情况如下：</w:t>
      </w:r>
    </w:p>
    <w:tbl>
      <w:tblPr>
        <w:tblW w:w="9440" w:type="dxa"/>
        <w:tblInd w:w="113" w:type="dxa"/>
        <w:tblLook w:val="04A0" w:firstRow="1" w:lastRow="0" w:firstColumn="1" w:lastColumn="0" w:noHBand="0" w:noVBand="1"/>
      </w:tblPr>
      <w:tblGrid>
        <w:gridCol w:w="3180"/>
        <w:gridCol w:w="1880"/>
        <w:gridCol w:w="1940"/>
        <w:gridCol w:w="2440"/>
      </w:tblGrid>
      <w:tr w:rsidR="000D37BE" w:rsidRPr="000D37BE" w:rsidTr="000D37BE">
        <w:trPr>
          <w:trHeight w:val="270"/>
        </w:trPr>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37BE" w:rsidRPr="000D37BE" w:rsidRDefault="000D37BE" w:rsidP="000D37BE">
            <w:pPr>
              <w:widowControl/>
              <w:jc w:val="center"/>
              <w:rPr>
                <w:rFonts w:ascii="宋体" w:hAnsi="宋体" w:cs="宋体"/>
                <w:color w:val="000000"/>
                <w:kern w:val="0"/>
                <w:szCs w:val="21"/>
              </w:rPr>
            </w:pPr>
            <w:r w:rsidRPr="000D37BE">
              <w:rPr>
                <w:rFonts w:ascii="宋体" w:hAnsi="宋体" w:cs="宋体" w:hint="eastAsia"/>
                <w:color w:val="000000"/>
                <w:kern w:val="0"/>
                <w:szCs w:val="21"/>
              </w:rPr>
              <w:t>名称</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0D37BE" w:rsidRPr="000D37BE" w:rsidRDefault="000D37BE" w:rsidP="000D37BE">
            <w:pPr>
              <w:widowControl/>
              <w:jc w:val="center"/>
              <w:rPr>
                <w:rFonts w:ascii="宋体" w:hAnsi="宋体" w:cs="宋体"/>
                <w:color w:val="000000"/>
                <w:kern w:val="0"/>
                <w:szCs w:val="21"/>
              </w:rPr>
            </w:pPr>
            <w:r w:rsidRPr="000D37BE">
              <w:rPr>
                <w:rFonts w:ascii="宋体" w:hAnsi="宋体" w:cs="宋体" w:hint="eastAsia"/>
                <w:color w:val="000000"/>
                <w:kern w:val="0"/>
                <w:szCs w:val="21"/>
              </w:rPr>
              <w:t>持仓量(买/卖)</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0D37BE" w:rsidRPr="000D37BE" w:rsidRDefault="000D37BE" w:rsidP="000D37BE">
            <w:pPr>
              <w:widowControl/>
              <w:jc w:val="center"/>
              <w:rPr>
                <w:rFonts w:ascii="宋体" w:hAnsi="宋体" w:cs="宋体"/>
                <w:color w:val="000000"/>
                <w:kern w:val="0"/>
                <w:szCs w:val="21"/>
              </w:rPr>
            </w:pPr>
            <w:r w:rsidRPr="000D37BE">
              <w:rPr>
                <w:rFonts w:ascii="宋体" w:hAnsi="宋体" w:cs="宋体" w:hint="eastAsia"/>
                <w:color w:val="000000"/>
                <w:kern w:val="0"/>
                <w:szCs w:val="21"/>
              </w:rPr>
              <w:t>合约市值（元）</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0D37BE" w:rsidRPr="000D37BE" w:rsidRDefault="000D37BE" w:rsidP="000D37BE">
            <w:pPr>
              <w:widowControl/>
              <w:jc w:val="center"/>
              <w:rPr>
                <w:rFonts w:ascii="宋体" w:hAnsi="宋体" w:cs="宋体"/>
                <w:color w:val="000000"/>
                <w:kern w:val="0"/>
                <w:szCs w:val="21"/>
              </w:rPr>
            </w:pPr>
            <w:r w:rsidRPr="000D37BE">
              <w:rPr>
                <w:rFonts w:ascii="宋体" w:hAnsi="宋体" w:cs="宋体" w:hint="eastAsia"/>
                <w:color w:val="000000"/>
                <w:kern w:val="0"/>
                <w:szCs w:val="21"/>
              </w:rPr>
              <w:t>公允价值变动（元）</w:t>
            </w:r>
          </w:p>
        </w:tc>
      </w:tr>
      <w:tr w:rsidR="000D37BE" w:rsidRPr="000D37BE" w:rsidTr="000D37BE">
        <w:trPr>
          <w:trHeight w:val="270"/>
        </w:trPr>
        <w:tc>
          <w:tcPr>
            <w:tcW w:w="3180" w:type="dxa"/>
            <w:tcBorders>
              <w:top w:val="nil"/>
              <w:left w:val="single" w:sz="4" w:space="0" w:color="auto"/>
              <w:bottom w:val="single" w:sz="4" w:space="0" w:color="auto"/>
              <w:right w:val="single" w:sz="4" w:space="0" w:color="auto"/>
            </w:tcBorders>
            <w:shd w:val="clear" w:color="auto" w:fill="auto"/>
            <w:vAlign w:val="bottom"/>
            <w:hideMark/>
          </w:tcPr>
          <w:p w:rsidR="000D37BE" w:rsidRPr="000D37BE" w:rsidRDefault="000D37BE" w:rsidP="000D37BE">
            <w:pPr>
              <w:widowControl/>
              <w:rPr>
                <w:rFonts w:ascii="宋体" w:hAnsi="宋体" w:cs="宋体"/>
                <w:color w:val="000000"/>
                <w:kern w:val="0"/>
                <w:szCs w:val="21"/>
              </w:rPr>
            </w:pPr>
            <w:r w:rsidRPr="000D37BE">
              <w:rPr>
                <w:rFonts w:ascii="宋体" w:hAnsi="宋体" w:cs="宋体" w:hint="eastAsia"/>
                <w:color w:val="000000"/>
                <w:kern w:val="0"/>
                <w:szCs w:val="21"/>
              </w:rPr>
              <w:t>黄金延期合约-多头-AU(T+D)</w:t>
            </w:r>
          </w:p>
        </w:tc>
        <w:tc>
          <w:tcPr>
            <w:tcW w:w="188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 xml:space="preserve">           8,000 </w:t>
            </w:r>
          </w:p>
        </w:tc>
        <w:tc>
          <w:tcPr>
            <w:tcW w:w="194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 xml:space="preserve">    3,180,000.00 </w:t>
            </w:r>
          </w:p>
        </w:tc>
        <w:tc>
          <w:tcPr>
            <w:tcW w:w="244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 xml:space="preserve">            40,730.37 </w:t>
            </w:r>
          </w:p>
        </w:tc>
      </w:tr>
      <w:tr w:rsidR="000D37BE" w:rsidRPr="000D37BE" w:rsidTr="000D37BE">
        <w:trPr>
          <w:trHeight w:val="270"/>
        </w:trPr>
        <w:tc>
          <w:tcPr>
            <w:tcW w:w="3180" w:type="dxa"/>
            <w:tcBorders>
              <w:top w:val="nil"/>
              <w:left w:val="single" w:sz="4" w:space="0" w:color="auto"/>
              <w:bottom w:val="single" w:sz="4" w:space="0" w:color="auto"/>
              <w:right w:val="single" w:sz="4" w:space="0" w:color="auto"/>
            </w:tcBorders>
            <w:shd w:val="clear" w:color="auto" w:fill="auto"/>
            <w:vAlign w:val="bottom"/>
            <w:hideMark/>
          </w:tcPr>
          <w:p w:rsidR="000D37BE" w:rsidRPr="000D37BE" w:rsidRDefault="000D37BE" w:rsidP="000D37BE">
            <w:pPr>
              <w:widowControl/>
              <w:rPr>
                <w:rFonts w:ascii="宋体" w:hAnsi="宋体" w:cs="宋体"/>
                <w:color w:val="000000"/>
                <w:kern w:val="0"/>
                <w:szCs w:val="21"/>
              </w:rPr>
            </w:pPr>
            <w:r w:rsidRPr="000D37BE">
              <w:rPr>
                <w:rFonts w:ascii="宋体" w:hAnsi="宋体" w:cs="宋体" w:hint="eastAsia"/>
                <w:color w:val="000000"/>
                <w:kern w:val="0"/>
                <w:szCs w:val="21"/>
              </w:rPr>
              <w:t>减：可抵销无负债结算暂收款</w:t>
            </w:r>
          </w:p>
        </w:tc>
        <w:tc>
          <w:tcPr>
            <w:tcW w:w="188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w:t>
            </w:r>
          </w:p>
        </w:tc>
        <w:tc>
          <w:tcPr>
            <w:tcW w:w="194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w:t>
            </w:r>
          </w:p>
        </w:tc>
        <w:tc>
          <w:tcPr>
            <w:tcW w:w="244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 xml:space="preserve">            40,730.37 </w:t>
            </w:r>
          </w:p>
        </w:tc>
      </w:tr>
      <w:tr w:rsidR="000D37BE" w:rsidRPr="000D37BE" w:rsidTr="000D37BE">
        <w:trPr>
          <w:trHeight w:val="270"/>
        </w:trPr>
        <w:tc>
          <w:tcPr>
            <w:tcW w:w="3180" w:type="dxa"/>
            <w:tcBorders>
              <w:top w:val="nil"/>
              <w:left w:val="single" w:sz="4" w:space="0" w:color="auto"/>
              <w:bottom w:val="single" w:sz="4" w:space="0" w:color="auto"/>
              <w:right w:val="single" w:sz="4" w:space="0" w:color="auto"/>
            </w:tcBorders>
            <w:shd w:val="clear" w:color="auto" w:fill="auto"/>
            <w:vAlign w:val="bottom"/>
            <w:hideMark/>
          </w:tcPr>
          <w:p w:rsidR="000D37BE" w:rsidRPr="000D37BE" w:rsidRDefault="000D37BE" w:rsidP="000D37BE">
            <w:pPr>
              <w:widowControl/>
              <w:rPr>
                <w:rFonts w:ascii="宋体" w:hAnsi="宋体" w:cs="宋体"/>
                <w:color w:val="000000"/>
                <w:kern w:val="0"/>
                <w:szCs w:val="21"/>
              </w:rPr>
            </w:pPr>
            <w:r w:rsidRPr="000D37BE">
              <w:rPr>
                <w:rFonts w:ascii="宋体" w:hAnsi="宋体" w:cs="宋体" w:hint="eastAsia"/>
                <w:color w:val="000000"/>
                <w:kern w:val="0"/>
                <w:szCs w:val="21"/>
              </w:rPr>
              <w:t>黄金延期合约投资净额</w:t>
            </w:r>
          </w:p>
        </w:tc>
        <w:tc>
          <w:tcPr>
            <w:tcW w:w="188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w:t>
            </w:r>
          </w:p>
        </w:tc>
        <w:tc>
          <w:tcPr>
            <w:tcW w:w="1940" w:type="dxa"/>
            <w:tcBorders>
              <w:top w:val="nil"/>
              <w:left w:val="nil"/>
              <w:bottom w:val="single" w:sz="4" w:space="0" w:color="auto"/>
              <w:right w:val="single" w:sz="4" w:space="0" w:color="auto"/>
            </w:tcBorders>
            <w:shd w:val="clear" w:color="auto" w:fill="auto"/>
            <w:hideMark/>
          </w:tcPr>
          <w:p w:rsidR="000D37BE" w:rsidRPr="000D37BE" w:rsidRDefault="000D37BE" w:rsidP="000D37BE">
            <w:pPr>
              <w:widowControl/>
              <w:jc w:val="right"/>
              <w:rPr>
                <w:rFonts w:ascii="宋体" w:hAnsi="宋体" w:cs="宋体"/>
                <w:color w:val="000000"/>
                <w:kern w:val="0"/>
                <w:szCs w:val="21"/>
              </w:rPr>
            </w:pPr>
            <w:r w:rsidRPr="000D37BE">
              <w:rPr>
                <w:rFonts w:ascii="宋体" w:hAnsi="宋体" w:cs="宋体" w:hint="eastAsia"/>
                <w:color w:val="000000"/>
                <w:kern w:val="0"/>
                <w:szCs w:val="21"/>
              </w:rPr>
              <w:t>-</w:t>
            </w:r>
          </w:p>
        </w:tc>
        <w:tc>
          <w:tcPr>
            <w:tcW w:w="2440" w:type="dxa"/>
            <w:tcBorders>
              <w:top w:val="nil"/>
              <w:left w:val="nil"/>
              <w:bottom w:val="single" w:sz="4" w:space="0" w:color="auto"/>
              <w:right w:val="single" w:sz="4" w:space="0" w:color="auto"/>
            </w:tcBorders>
            <w:shd w:val="clear" w:color="auto" w:fill="auto"/>
            <w:hideMark/>
          </w:tcPr>
          <w:p w:rsidR="000D37BE" w:rsidRPr="000D37BE" w:rsidRDefault="005455C7" w:rsidP="000D37BE">
            <w:pPr>
              <w:widowControl/>
              <w:jc w:val="right"/>
              <w:rPr>
                <w:rFonts w:ascii="宋体" w:hAnsi="宋体" w:cs="宋体"/>
                <w:color w:val="000000"/>
                <w:kern w:val="0"/>
                <w:szCs w:val="21"/>
              </w:rPr>
            </w:pPr>
            <w:r>
              <w:rPr>
                <w:rFonts w:ascii="宋体" w:hAnsi="宋体" w:cs="宋体" w:hint="eastAsia"/>
                <w:color w:val="000000"/>
                <w:kern w:val="0"/>
                <w:szCs w:val="21"/>
              </w:rPr>
              <w:t>0</w:t>
            </w:r>
          </w:p>
        </w:tc>
      </w:tr>
    </w:tbl>
    <w:p w:rsidR="005A22B5" w:rsidRDefault="00D729BC">
      <w:pPr>
        <w:tabs>
          <w:tab w:val="left" w:pos="426"/>
        </w:tabs>
        <w:spacing w:line="360" w:lineRule="auto"/>
        <w:ind w:firstLineChars="200" w:firstLine="420"/>
        <w:rPr>
          <w:kern w:val="0"/>
          <w:szCs w:val="21"/>
        </w:rPr>
      </w:pPr>
      <w:r>
        <w:rPr>
          <w:kern w:val="0"/>
          <w:szCs w:val="21"/>
        </w:rPr>
        <w:t>注：买入持仓量以正数表示，卖出持仓量以负数表示。</w:t>
      </w:r>
      <w:r>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55.44</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401.48</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lastRenderedPageBreak/>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1,344,930.77</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1,345,387.69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本基金本报告期末无应付交易费用。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A22B5">
        <w:tc>
          <w:tcPr>
            <w:tcW w:w="3701" w:type="dxa"/>
            <w:vAlign w:val="center"/>
          </w:tcPr>
          <w:p w:rsidR="005A22B5" w:rsidRDefault="00D729BC">
            <w:pPr>
              <w:jc w:val="left"/>
            </w:pPr>
            <w:r>
              <w:rPr>
                <w:szCs w:val="21"/>
              </w:rPr>
              <w:t>预提费用</w:t>
            </w:r>
          </w:p>
        </w:tc>
        <w:tc>
          <w:tcPr>
            <w:tcW w:w="5528" w:type="dxa"/>
            <w:vAlign w:val="center"/>
          </w:tcPr>
          <w:p w:rsidR="005A22B5" w:rsidRDefault="00D729BC">
            <w:pPr>
              <w:jc w:val="right"/>
            </w:pPr>
            <w:r>
              <w:rPr>
                <w:szCs w:val="21"/>
              </w:rPr>
              <w:t>209,398.38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209,398.38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614,262,646.00</w:t>
            </w:r>
          </w:p>
        </w:tc>
        <w:tc>
          <w:tcPr>
            <w:tcW w:w="3364" w:type="dxa"/>
            <w:vAlign w:val="center"/>
          </w:tcPr>
          <w:p w:rsidR="00753756" w:rsidRPr="00224952" w:rsidRDefault="00753756" w:rsidP="0070173B">
            <w:pPr>
              <w:jc w:val="right"/>
              <w:rPr>
                <w:szCs w:val="21"/>
              </w:rPr>
            </w:pPr>
            <w:r w:rsidRPr="00224952">
              <w:rPr>
                <w:szCs w:val="21"/>
              </w:rPr>
              <w:t>1,507,813,743.76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726,600,000.00</w:t>
            </w:r>
          </w:p>
        </w:tc>
        <w:tc>
          <w:tcPr>
            <w:tcW w:w="3364" w:type="dxa"/>
            <w:vAlign w:val="center"/>
          </w:tcPr>
          <w:p w:rsidR="00753756" w:rsidRPr="00224952" w:rsidRDefault="00753756" w:rsidP="0070173B">
            <w:pPr>
              <w:jc w:val="right"/>
              <w:rPr>
                <w:szCs w:val="21"/>
              </w:rPr>
            </w:pPr>
            <w:r w:rsidRPr="00224952">
              <w:rPr>
                <w:szCs w:val="21"/>
              </w:rPr>
              <w:t>1,783,565,181.68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-425,400,000.00</w:t>
            </w:r>
          </w:p>
        </w:tc>
        <w:tc>
          <w:tcPr>
            <w:tcW w:w="3364" w:type="dxa"/>
            <w:vAlign w:val="center"/>
          </w:tcPr>
          <w:p w:rsidR="00753756" w:rsidRPr="00224952" w:rsidRDefault="00753756" w:rsidP="0070173B">
            <w:pPr>
              <w:jc w:val="right"/>
              <w:rPr>
                <w:szCs w:val="21"/>
              </w:rPr>
            </w:pPr>
            <w:r w:rsidRPr="00224952">
              <w:rPr>
                <w:szCs w:val="21"/>
              </w:rPr>
              <w:t>-1,044,217,764.64</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915,462,646.00</w:t>
            </w:r>
          </w:p>
        </w:tc>
        <w:tc>
          <w:tcPr>
            <w:tcW w:w="3364" w:type="dxa"/>
            <w:vAlign w:val="center"/>
          </w:tcPr>
          <w:p w:rsidR="00753756" w:rsidRPr="00224952" w:rsidRDefault="00753756" w:rsidP="00EE2AE3">
            <w:pPr>
              <w:jc w:val="right"/>
              <w:rPr>
                <w:szCs w:val="21"/>
              </w:rPr>
            </w:pPr>
            <w:r w:rsidRPr="00224952">
              <w:rPr>
                <w:szCs w:val="21"/>
              </w:rPr>
              <w:t>2,247,161,160.80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342,262,818.00</w:t>
            </w:r>
          </w:p>
        </w:tc>
        <w:tc>
          <w:tcPr>
            <w:tcW w:w="2100" w:type="dxa"/>
            <w:vAlign w:val="center"/>
          </w:tcPr>
          <w:p w:rsidR="00753756" w:rsidRPr="00224952" w:rsidRDefault="00753756" w:rsidP="0070173B">
            <w:pPr>
              <w:jc w:val="right"/>
              <w:rPr>
                <w:szCs w:val="21"/>
              </w:rPr>
            </w:pPr>
            <w:r w:rsidRPr="00224952">
              <w:rPr>
                <w:szCs w:val="21"/>
              </w:rPr>
              <w:t>200,524,205.83</w:t>
            </w:r>
          </w:p>
        </w:tc>
        <w:tc>
          <w:tcPr>
            <w:tcW w:w="2100" w:type="dxa"/>
            <w:vAlign w:val="center"/>
          </w:tcPr>
          <w:p w:rsidR="00753756" w:rsidRPr="00224952" w:rsidRDefault="00753756" w:rsidP="0070173B">
            <w:pPr>
              <w:jc w:val="right"/>
              <w:rPr>
                <w:szCs w:val="21"/>
              </w:rPr>
            </w:pPr>
            <w:r w:rsidRPr="00224952">
              <w:rPr>
                <w:szCs w:val="21"/>
              </w:rPr>
              <w:t>542,787,023.83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148,685,314.03</w:t>
            </w:r>
          </w:p>
        </w:tc>
        <w:tc>
          <w:tcPr>
            <w:tcW w:w="2100" w:type="dxa"/>
            <w:vAlign w:val="center"/>
          </w:tcPr>
          <w:p w:rsidR="00753756" w:rsidRPr="00224952" w:rsidRDefault="00753756" w:rsidP="0070173B">
            <w:pPr>
              <w:jc w:val="right"/>
              <w:rPr>
                <w:szCs w:val="21"/>
              </w:rPr>
            </w:pPr>
            <w:r w:rsidRPr="00224952">
              <w:rPr>
                <w:szCs w:val="21"/>
              </w:rPr>
              <w:t>279,168,482.89</w:t>
            </w:r>
          </w:p>
        </w:tc>
        <w:tc>
          <w:tcPr>
            <w:tcW w:w="2100" w:type="dxa"/>
            <w:vAlign w:val="center"/>
          </w:tcPr>
          <w:p w:rsidR="00753756" w:rsidRPr="00224952" w:rsidRDefault="00753756" w:rsidP="0070173B">
            <w:pPr>
              <w:jc w:val="right"/>
              <w:rPr>
                <w:szCs w:val="21"/>
              </w:rPr>
            </w:pPr>
            <w:r w:rsidRPr="00224952">
              <w:rPr>
                <w:szCs w:val="21"/>
              </w:rPr>
              <w:t>427,853,796.92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182,632,839.12</w:t>
            </w:r>
          </w:p>
        </w:tc>
        <w:tc>
          <w:tcPr>
            <w:tcW w:w="2100" w:type="dxa"/>
            <w:vAlign w:val="center"/>
          </w:tcPr>
          <w:p w:rsidR="00753756" w:rsidRPr="00224952" w:rsidRDefault="00753756" w:rsidP="00C27ED7">
            <w:pPr>
              <w:jc w:val="right"/>
              <w:rPr>
                <w:szCs w:val="21"/>
              </w:rPr>
            </w:pPr>
            <w:r w:rsidRPr="00224952">
              <w:rPr>
                <w:szCs w:val="21"/>
              </w:rPr>
              <w:t>156,262,754.60</w:t>
            </w:r>
          </w:p>
        </w:tc>
        <w:tc>
          <w:tcPr>
            <w:tcW w:w="2100" w:type="dxa"/>
            <w:vAlign w:val="center"/>
          </w:tcPr>
          <w:p w:rsidR="00753756" w:rsidRPr="00224952" w:rsidRDefault="00753756" w:rsidP="00C27ED7">
            <w:pPr>
              <w:jc w:val="right"/>
              <w:rPr>
                <w:szCs w:val="21"/>
              </w:rPr>
            </w:pPr>
            <w:r w:rsidRPr="00224952">
              <w:rPr>
                <w:szCs w:val="21"/>
              </w:rPr>
              <w:t>338,895,593.72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456,194,250.26</w:t>
            </w:r>
          </w:p>
        </w:tc>
        <w:tc>
          <w:tcPr>
            <w:tcW w:w="2100" w:type="dxa"/>
            <w:vAlign w:val="center"/>
          </w:tcPr>
          <w:p w:rsidR="00753756" w:rsidRPr="00224952" w:rsidRDefault="00753756" w:rsidP="0070173B">
            <w:pPr>
              <w:jc w:val="right"/>
              <w:rPr>
                <w:szCs w:val="21"/>
              </w:rPr>
            </w:pPr>
            <w:r w:rsidRPr="00224952">
              <w:rPr>
                <w:szCs w:val="21"/>
              </w:rPr>
              <w:t>388,847,251.58</w:t>
            </w:r>
          </w:p>
        </w:tc>
        <w:tc>
          <w:tcPr>
            <w:tcW w:w="2100" w:type="dxa"/>
            <w:vAlign w:val="center"/>
          </w:tcPr>
          <w:p w:rsidR="00753756" w:rsidRPr="00224952" w:rsidRDefault="00753756" w:rsidP="0070173B">
            <w:pPr>
              <w:jc w:val="right"/>
              <w:rPr>
                <w:szCs w:val="21"/>
              </w:rPr>
            </w:pPr>
            <w:r w:rsidRPr="00224952">
              <w:rPr>
                <w:szCs w:val="21"/>
              </w:rPr>
              <w:t>845,041,501.84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-273,561,411.14</w:t>
            </w:r>
          </w:p>
        </w:tc>
        <w:tc>
          <w:tcPr>
            <w:tcW w:w="2100" w:type="dxa"/>
            <w:vAlign w:val="center"/>
          </w:tcPr>
          <w:p w:rsidR="00753756" w:rsidRPr="00224952" w:rsidRDefault="00753756" w:rsidP="0070173B">
            <w:pPr>
              <w:jc w:val="right"/>
              <w:rPr>
                <w:szCs w:val="21"/>
              </w:rPr>
            </w:pPr>
            <w:r w:rsidRPr="00224952">
              <w:rPr>
                <w:szCs w:val="21"/>
              </w:rPr>
              <w:t>-232,584,496.98</w:t>
            </w:r>
          </w:p>
        </w:tc>
        <w:tc>
          <w:tcPr>
            <w:tcW w:w="2100" w:type="dxa"/>
            <w:vAlign w:val="center"/>
          </w:tcPr>
          <w:p w:rsidR="00753756" w:rsidRPr="00224952" w:rsidRDefault="00753756" w:rsidP="0070173B">
            <w:pPr>
              <w:jc w:val="right"/>
              <w:rPr>
                <w:szCs w:val="21"/>
              </w:rPr>
            </w:pPr>
            <w:r w:rsidRPr="00224952">
              <w:rPr>
                <w:szCs w:val="21"/>
              </w:rPr>
              <w:t>-506,145,908.12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673,580,971.15</w:t>
            </w:r>
          </w:p>
        </w:tc>
        <w:tc>
          <w:tcPr>
            <w:tcW w:w="2100" w:type="dxa"/>
            <w:vAlign w:val="center"/>
          </w:tcPr>
          <w:p w:rsidR="00753756" w:rsidRPr="00224952" w:rsidRDefault="00753756" w:rsidP="0070173B">
            <w:pPr>
              <w:jc w:val="right"/>
              <w:rPr>
                <w:szCs w:val="21"/>
              </w:rPr>
            </w:pPr>
            <w:r w:rsidRPr="00224952">
              <w:rPr>
                <w:szCs w:val="21"/>
              </w:rPr>
              <w:t>635,955,443.32</w:t>
            </w:r>
          </w:p>
        </w:tc>
        <w:tc>
          <w:tcPr>
            <w:tcW w:w="2100" w:type="dxa"/>
            <w:vAlign w:val="center"/>
          </w:tcPr>
          <w:p w:rsidR="00753756" w:rsidRPr="00224952" w:rsidRDefault="00753756" w:rsidP="0070173B">
            <w:pPr>
              <w:jc w:val="right"/>
              <w:rPr>
                <w:szCs w:val="21"/>
              </w:rPr>
            </w:pPr>
            <w:r w:rsidRPr="00224952">
              <w:rPr>
                <w:szCs w:val="21"/>
              </w:rPr>
              <w:t>1,309,536,414.47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1,384.84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3,623.35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5,008.19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贵金属投资收益</w:t>
      </w:r>
    </w:p>
    <w:p w:rsidR="00753756" w:rsidRPr="00526C57" w:rsidRDefault="00753756" w:rsidP="006E1449">
      <w:pPr>
        <w:spacing w:line="360" w:lineRule="auto"/>
        <w:ind w:firstLineChars="196" w:firstLine="413"/>
        <w:rPr>
          <w:rFonts w:ascii="宋体" w:hAnsi="宋体"/>
          <w:b/>
          <w:bCs/>
          <w:color w:val="000000"/>
          <w:szCs w:val="21"/>
        </w:rPr>
      </w:pPr>
      <w:r w:rsidRPr="00526C57">
        <w:rPr>
          <w:rFonts w:ascii="宋体" w:hAnsi="宋体"/>
          <w:b/>
          <w:bCs/>
          <w:color w:val="000000"/>
          <w:szCs w:val="21"/>
        </w:rPr>
        <w:t xml:space="preserve">6.4.7.14.1 </w:t>
      </w:r>
      <w:r w:rsidRPr="00526C57">
        <w:rPr>
          <w:rFonts w:ascii="宋体" w:hAnsi="宋体" w:hint="eastAsia"/>
          <w:b/>
          <w:bCs/>
          <w:color w:val="000000"/>
          <w:szCs w:val="21"/>
        </w:rPr>
        <w:t>贵金属投资收益项目构成</w:t>
      </w:r>
    </w:p>
    <w:p w:rsidR="00753756" w:rsidRPr="00526C57" w:rsidRDefault="00753756" w:rsidP="00894457">
      <w:pPr>
        <w:autoSpaceDE w:val="0"/>
        <w:autoSpaceDN w:val="0"/>
        <w:adjustRightInd w:val="0"/>
        <w:spacing w:before="29" w:line="288" w:lineRule="auto"/>
        <w:ind w:left="15"/>
        <w:jc w:val="right"/>
        <w:rPr>
          <w:color w:val="000000"/>
          <w:kern w:val="0"/>
          <w:szCs w:val="21"/>
        </w:rPr>
      </w:pPr>
      <w:r w:rsidRPr="00526C57">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53756" w:rsidRPr="00526C57" w:rsidTr="00D2615A">
        <w:tc>
          <w:tcPr>
            <w:tcW w:w="4111" w:type="dxa"/>
            <w:vAlign w:val="center"/>
          </w:tcPr>
          <w:p w:rsidR="00753756" w:rsidRPr="00526C57" w:rsidRDefault="00753756" w:rsidP="00997072">
            <w:pPr>
              <w:jc w:val="center"/>
              <w:rPr>
                <w:szCs w:val="21"/>
              </w:rPr>
            </w:pPr>
            <w:r w:rsidRPr="00526C57">
              <w:rPr>
                <w:rFonts w:hint="eastAsia"/>
                <w:szCs w:val="21"/>
              </w:rPr>
              <w:t>项目</w:t>
            </w:r>
          </w:p>
        </w:tc>
        <w:tc>
          <w:tcPr>
            <w:tcW w:w="5103" w:type="dxa"/>
            <w:vAlign w:val="center"/>
          </w:tcPr>
          <w:p w:rsidR="00753756" w:rsidRPr="00526C57" w:rsidRDefault="00753756" w:rsidP="00997072">
            <w:pPr>
              <w:jc w:val="center"/>
              <w:rPr>
                <w:szCs w:val="21"/>
              </w:rPr>
            </w:pPr>
            <w:r w:rsidRPr="00526C57">
              <w:rPr>
                <w:rFonts w:hint="eastAsia"/>
                <w:szCs w:val="21"/>
              </w:rPr>
              <w:t>本期</w:t>
            </w:r>
          </w:p>
          <w:p w:rsidR="00753756" w:rsidRPr="00526C57" w:rsidRDefault="00753756" w:rsidP="00997072">
            <w:pPr>
              <w:jc w:val="center"/>
              <w:rPr>
                <w:szCs w:val="21"/>
              </w:rPr>
            </w:pPr>
            <w:r w:rsidRPr="00526C57">
              <w:rPr>
                <w:szCs w:val="21"/>
              </w:rPr>
              <w:t>2020</w:t>
            </w:r>
            <w:r w:rsidRPr="00526C57">
              <w:rPr>
                <w:szCs w:val="21"/>
              </w:rPr>
              <w:t>年</w:t>
            </w:r>
            <w:r w:rsidRPr="00526C57">
              <w:rPr>
                <w:szCs w:val="21"/>
              </w:rPr>
              <w:t>1</w:t>
            </w:r>
            <w:r w:rsidRPr="00526C57">
              <w:rPr>
                <w:szCs w:val="21"/>
              </w:rPr>
              <w:t>月</w:t>
            </w:r>
            <w:r w:rsidRPr="00526C57">
              <w:rPr>
                <w:szCs w:val="21"/>
              </w:rPr>
              <w:t>1</w:t>
            </w:r>
            <w:r w:rsidRPr="00526C57">
              <w:rPr>
                <w:szCs w:val="21"/>
              </w:rPr>
              <w:t>日</w:t>
            </w:r>
            <w:r w:rsidRPr="00526C57">
              <w:rPr>
                <w:rFonts w:hint="eastAsia"/>
                <w:szCs w:val="21"/>
              </w:rPr>
              <w:t>至</w:t>
            </w:r>
            <w:r w:rsidRPr="00526C57">
              <w:rPr>
                <w:szCs w:val="21"/>
              </w:rPr>
              <w:t>2020</w:t>
            </w:r>
            <w:r w:rsidRPr="00526C57">
              <w:rPr>
                <w:szCs w:val="21"/>
              </w:rPr>
              <w:t>年</w:t>
            </w:r>
            <w:r w:rsidRPr="00526C57">
              <w:rPr>
                <w:szCs w:val="21"/>
              </w:rPr>
              <w:t>6</w:t>
            </w:r>
            <w:r w:rsidRPr="00526C57">
              <w:rPr>
                <w:szCs w:val="21"/>
              </w:rPr>
              <w:t>月</w:t>
            </w:r>
            <w:r w:rsidRPr="00526C57">
              <w:rPr>
                <w:szCs w:val="21"/>
              </w:rPr>
              <w:t>30</w:t>
            </w:r>
            <w:r w:rsidRPr="00526C57">
              <w:rPr>
                <w:szCs w:val="21"/>
              </w:rPr>
              <w:t>日</w:t>
            </w:r>
          </w:p>
        </w:tc>
      </w:tr>
      <w:tr w:rsidR="00753756" w:rsidRPr="00526C57" w:rsidTr="00D2615A">
        <w:tc>
          <w:tcPr>
            <w:tcW w:w="4111" w:type="dxa"/>
            <w:vAlign w:val="center"/>
          </w:tcPr>
          <w:p w:rsidR="00753756" w:rsidRPr="00526C57" w:rsidRDefault="00753756" w:rsidP="00997072">
            <w:pPr>
              <w:rPr>
                <w:kern w:val="0"/>
                <w:szCs w:val="21"/>
              </w:rPr>
            </w:pPr>
            <w:r w:rsidRPr="00526C57">
              <w:rPr>
                <w:rFonts w:hint="eastAsia"/>
                <w:kern w:val="0"/>
                <w:szCs w:val="21"/>
              </w:rPr>
              <w:t>贵金属投资收益</w:t>
            </w:r>
            <w:r w:rsidRPr="00526C57">
              <w:rPr>
                <w:kern w:val="0"/>
                <w:szCs w:val="21"/>
              </w:rPr>
              <w:t>——</w:t>
            </w:r>
            <w:r w:rsidRPr="00526C57">
              <w:rPr>
                <w:rFonts w:hint="eastAsia"/>
                <w:kern w:val="0"/>
                <w:szCs w:val="21"/>
              </w:rPr>
              <w:t>买卖贵金属差价收入</w:t>
            </w:r>
          </w:p>
        </w:tc>
        <w:tc>
          <w:tcPr>
            <w:tcW w:w="5103" w:type="dxa"/>
            <w:vAlign w:val="center"/>
          </w:tcPr>
          <w:p w:rsidR="00753756" w:rsidRPr="00526C57" w:rsidRDefault="00753756" w:rsidP="00C27ED7">
            <w:pPr>
              <w:jc w:val="right"/>
              <w:rPr>
                <w:szCs w:val="21"/>
              </w:rPr>
            </w:pPr>
            <w:r w:rsidRPr="00526C57">
              <w:rPr>
                <w:szCs w:val="21"/>
              </w:rPr>
              <w:t>4,769,276.43</w:t>
            </w:r>
          </w:p>
        </w:tc>
      </w:tr>
      <w:tr w:rsidR="00753756" w:rsidRPr="00526C57" w:rsidTr="00D2615A">
        <w:tc>
          <w:tcPr>
            <w:tcW w:w="4111" w:type="dxa"/>
            <w:vAlign w:val="center"/>
          </w:tcPr>
          <w:p w:rsidR="00753756" w:rsidRPr="00526C57" w:rsidRDefault="00753756" w:rsidP="00997072">
            <w:pPr>
              <w:rPr>
                <w:kern w:val="0"/>
                <w:szCs w:val="21"/>
              </w:rPr>
            </w:pPr>
            <w:r w:rsidRPr="00526C57">
              <w:rPr>
                <w:rFonts w:hint="eastAsia"/>
                <w:kern w:val="0"/>
                <w:szCs w:val="21"/>
              </w:rPr>
              <w:t>贵金属投资收益</w:t>
            </w:r>
            <w:r w:rsidRPr="00526C57">
              <w:rPr>
                <w:kern w:val="0"/>
                <w:szCs w:val="21"/>
              </w:rPr>
              <w:t>——</w:t>
            </w:r>
            <w:r w:rsidRPr="00526C57">
              <w:rPr>
                <w:rFonts w:hint="eastAsia"/>
                <w:kern w:val="0"/>
                <w:szCs w:val="21"/>
              </w:rPr>
              <w:t>赎回差价收入</w:t>
            </w:r>
          </w:p>
        </w:tc>
        <w:tc>
          <w:tcPr>
            <w:tcW w:w="5103" w:type="dxa"/>
            <w:vAlign w:val="center"/>
          </w:tcPr>
          <w:p w:rsidR="00753756" w:rsidRPr="00526C57" w:rsidRDefault="00753756" w:rsidP="00C27ED7">
            <w:pPr>
              <w:jc w:val="right"/>
              <w:rPr>
                <w:szCs w:val="21"/>
              </w:rPr>
            </w:pPr>
            <w:r w:rsidRPr="00526C57">
              <w:rPr>
                <w:szCs w:val="21"/>
              </w:rPr>
              <w:t>152,148,442.75</w:t>
            </w:r>
          </w:p>
        </w:tc>
      </w:tr>
      <w:tr w:rsidR="00753756" w:rsidRPr="00526C57" w:rsidTr="00D2615A">
        <w:tc>
          <w:tcPr>
            <w:tcW w:w="4111" w:type="dxa"/>
            <w:vAlign w:val="center"/>
          </w:tcPr>
          <w:p w:rsidR="00753756" w:rsidRPr="00526C57" w:rsidRDefault="00753756" w:rsidP="00997072">
            <w:pPr>
              <w:rPr>
                <w:kern w:val="0"/>
                <w:szCs w:val="21"/>
              </w:rPr>
            </w:pPr>
            <w:r w:rsidRPr="00526C57">
              <w:rPr>
                <w:rFonts w:hint="eastAsia"/>
                <w:kern w:val="0"/>
                <w:szCs w:val="21"/>
              </w:rPr>
              <w:t>贵金属投资收益</w:t>
            </w:r>
            <w:r w:rsidRPr="00526C57">
              <w:rPr>
                <w:kern w:val="0"/>
                <w:szCs w:val="21"/>
              </w:rPr>
              <w:t>——</w:t>
            </w:r>
            <w:r w:rsidRPr="00526C57">
              <w:rPr>
                <w:rFonts w:hint="eastAsia"/>
                <w:kern w:val="0"/>
                <w:szCs w:val="21"/>
              </w:rPr>
              <w:t>申购差价收入</w:t>
            </w:r>
          </w:p>
        </w:tc>
        <w:tc>
          <w:tcPr>
            <w:tcW w:w="5103" w:type="dxa"/>
            <w:vAlign w:val="center"/>
          </w:tcPr>
          <w:p w:rsidR="00753756" w:rsidRPr="00526C57" w:rsidRDefault="00753756" w:rsidP="00C27ED7">
            <w:pPr>
              <w:jc w:val="right"/>
              <w:rPr>
                <w:szCs w:val="21"/>
              </w:rPr>
            </w:pPr>
            <w:r w:rsidRPr="00526C57">
              <w:rPr>
                <w:szCs w:val="21"/>
              </w:rPr>
              <w:t>-</w:t>
            </w:r>
          </w:p>
        </w:tc>
      </w:tr>
      <w:tr w:rsidR="00753756" w:rsidRPr="00526C57" w:rsidTr="00D2615A">
        <w:tc>
          <w:tcPr>
            <w:tcW w:w="4111" w:type="dxa"/>
            <w:vAlign w:val="center"/>
          </w:tcPr>
          <w:p w:rsidR="00753756" w:rsidRPr="00526C57" w:rsidRDefault="00753756" w:rsidP="00997072">
            <w:pPr>
              <w:rPr>
                <w:kern w:val="0"/>
                <w:szCs w:val="21"/>
              </w:rPr>
            </w:pPr>
            <w:r w:rsidRPr="00526C57">
              <w:rPr>
                <w:rFonts w:hint="eastAsia"/>
                <w:kern w:val="0"/>
                <w:szCs w:val="21"/>
              </w:rPr>
              <w:t>合计</w:t>
            </w:r>
          </w:p>
        </w:tc>
        <w:tc>
          <w:tcPr>
            <w:tcW w:w="5103" w:type="dxa"/>
            <w:vAlign w:val="center"/>
          </w:tcPr>
          <w:p w:rsidR="00753756" w:rsidRPr="00526C57" w:rsidRDefault="00753756" w:rsidP="00C27ED7">
            <w:pPr>
              <w:jc w:val="right"/>
              <w:rPr>
                <w:szCs w:val="21"/>
              </w:rPr>
            </w:pPr>
            <w:r w:rsidRPr="00526C57">
              <w:rPr>
                <w:szCs w:val="21"/>
              </w:rPr>
              <w:t>156,917,719.18</w:t>
            </w:r>
          </w:p>
        </w:tc>
      </w:tr>
    </w:tbl>
    <w:p w:rsidR="00753756" w:rsidRPr="00526C57" w:rsidRDefault="00753756" w:rsidP="006E1449">
      <w:pPr>
        <w:spacing w:line="360" w:lineRule="auto"/>
        <w:ind w:firstLineChars="196" w:firstLine="413"/>
        <w:rPr>
          <w:rFonts w:ascii="宋体" w:hAnsi="宋体"/>
          <w:b/>
          <w:bCs/>
          <w:color w:val="000000"/>
          <w:szCs w:val="21"/>
        </w:rPr>
      </w:pPr>
      <w:r w:rsidRPr="00526C57">
        <w:rPr>
          <w:rFonts w:ascii="宋体" w:hAnsi="宋体"/>
          <w:b/>
          <w:bCs/>
          <w:color w:val="000000"/>
          <w:szCs w:val="21"/>
        </w:rPr>
        <w:t>6.4.7.14.2</w:t>
      </w:r>
      <w:r w:rsidRPr="00526C57">
        <w:rPr>
          <w:rFonts w:ascii="宋体" w:hAnsi="宋体" w:hint="eastAsia"/>
          <w:b/>
          <w:bCs/>
          <w:color w:val="000000"/>
          <w:szCs w:val="21"/>
        </w:rPr>
        <w:t>贵金属投资收益</w:t>
      </w:r>
      <w:r w:rsidRPr="00526C57">
        <w:rPr>
          <w:rFonts w:ascii="宋体" w:hAnsi="宋体"/>
          <w:b/>
          <w:bCs/>
          <w:color w:val="000000"/>
          <w:szCs w:val="21"/>
        </w:rPr>
        <w:t>——</w:t>
      </w:r>
      <w:r w:rsidRPr="00526C57">
        <w:rPr>
          <w:rFonts w:ascii="宋体" w:hAnsi="宋体" w:hint="eastAsia"/>
          <w:b/>
          <w:bCs/>
          <w:color w:val="000000"/>
          <w:szCs w:val="21"/>
        </w:rPr>
        <w:t>买卖贵金属差价收入</w:t>
      </w:r>
    </w:p>
    <w:p w:rsidR="009F6FDB" w:rsidRPr="00526C57" w:rsidRDefault="009F6FDB" w:rsidP="009F6FDB">
      <w:pPr>
        <w:autoSpaceDE w:val="0"/>
        <w:autoSpaceDN w:val="0"/>
        <w:adjustRightInd w:val="0"/>
        <w:spacing w:before="29" w:line="288" w:lineRule="auto"/>
        <w:ind w:left="15"/>
        <w:jc w:val="right"/>
        <w:rPr>
          <w:color w:val="000000"/>
          <w:kern w:val="0"/>
          <w:szCs w:val="21"/>
        </w:rPr>
      </w:pPr>
      <w:r w:rsidRPr="00526C57">
        <w:rPr>
          <w:rFonts w:hint="eastAsia"/>
          <w:color w:val="000000"/>
          <w:szCs w:val="21"/>
        </w:rPr>
        <w:t>单位：人民币元</w:t>
      </w: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4"/>
        <w:gridCol w:w="5456"/>
      </w:tblGrid>
      <w:tr w:rsidR="009F6FDB" w:rsidRPr="00526C57" w:rsidTr="00503D1B">
        <w:trPr>
          <w:trHeight w:val="300"/>
        </w:trPr>
        <w:tc>
          <w:tcPr>
            <w:tcW w:w="3755" w:type="dxa"/>
            <w:tcMar>
              <w:top w:w="15" w:type="dxa"/>
              <w:left w:w="15" w:type="dxa"/>
              <w:bottom w:w="0" w:type="dxa"/>
              <w:right w:w="15" w:type="dxa"/>
            </w:tcMar>
            <w:vAlign w:val="center"/>
            <w:hideMark/>
          </w:tcPr>
          <w:p w:rsidR="009F6FDB" w:rsidRPr="00526C57" w:rsidRDefault="009F6FDB">
            <w:pPr>
              <w:jc w:val="center"/>
              <w:rPr>
                <w:szCs w:val="21"/>
              </w:rPr>
            </w:pPr>
            <w:r w:rsidRPr="00526C57">
              <w:rPr>
                <w:rFonts w:hint="eastAsia"/>
                <w:szCs w:val="21"/>
              </w:rPr>
              <w:t>项目</w:t>
            </w:r>
          </w:p>
        </w:tc>
        <w:tc>
          <w:tcPr>
            <w:tcW w:w="5457" w:type="dxa"/>
            <w:tcMar>
              <w:top w:w="15" w:type="dxa"/>
              <w:left w:w="15" w:type="dxa"/>
              <w:bottom w:w="0" w:type="dxa"/>
              <w:right w:w="15" w:type="dxa"/>
            </w:tcMar>
            <w:vAlign w:val="center"/>
            <w:hideMark/>
          </w:tcPr>
          <w:p w:rsidR="009F6FDB" w:rsidRPr="00526C57" w:rsidRDefault="009F6FDB">
            <w:pPr>
              <w:jc w:val="center"/>
              <w:rPr>
                <w:szCs w:val="21"/>
              </w:rPr>
            </w:pPr>
            <w:r w:rsidRPr="00526C57">
              <w:rPr>
                <w:rFonts w:hint="eastAsia"/>
                <w:szCs w:val="21"/>
              </w:rPr>
              <w:t>本期</w:t>
            </w:r>
          </w:p>
          <w:p w:rsidR="009F6FDB" w:rsidRPr="00526C57" w:rsidRDefault="009F6FDB">
            <w:pPr>
              <w:jc w:val="center"/>
              <w:rPr>
                <w:szCs w:val="21"/>
              </w:rPr>
            </w:pPr>
            <w:r w:rsidRPr="00526C57">
              <w:rPr>
                <w:szCs w:val="21"/>
              </w:rPr>
              <w:t>2020</w:t>
            </w:r>
            <w:r w:rsidRPr="00526C57">
              <w:rPr>
                <w:szCs w:val="21"/>
              </w:rPr>
              <w:t>年</w:t>
            </w:r>
            <w:r w:rsidRPr="00526C57">
              <w:rPr>
                <w:szCs w:val="21"/>
              </w:rPr>
              <w:t>1</w:t>
            </w:r>
            <w:r w:rsidRPr="00526C57">
              <w:rPr>
                <w:szCs w:val="21"/>
              </w:rPr>
              <w:t>月</w:t>
            </w:r>
            <w:r w:rsidRPr="00526C57">
              <w:rPr>
                <w:szCs w:val="21"/>
              </w:rPr>
              <w:t>1</w:t>
            </w:r>
            <w:r w:rsidRPr="00526C57">
              <w:rPr>
                <w:szCs w:val="21"/>
              </w:rPr>
              <w:t>日</w:t>
            </w:r>
            <w:r w:rsidRPr="00526C57">
              <w:rPr>
                <w:rFonts w:hint="eastAsia"/>
                <w:szCs w:val="21"/>
              </w:rPr>
              <w:t>至</w:t>
            </w:r>
            <w:r w:rsidRPr="00526C57">
              <w:rPr>
                <w:szCs w:val="21"/>
              </w:rPr>
              <w:t>2020</w:t>
            </w:r>
            <w:r w:rsidRPr="00526C57">
              <w:rPr>
                <w:szCs w:val="21"/>
              </w:rPr>
              <w:t>年</w:t>
            </w:r>
            <w:r w:rsidRPr="00526C57">
              <w:rPr>
                <w:szCs w:val="21"/>
              </w:rPr>
              <w:t>6</w:t>
            </w:r>
            <w:r w:rsidRPr="00526C57">
              <w:rPr>
                <w:szCs w:val="21"/>
              </w:rPr>
              <w:t>月</w:t>
            </w:r>
            <w:r w:rsidRPr="00526C57">
              <w:rPr>
                <w:szCs w:val="21"/>
              </w:rPr>
              <w:t>30</w:t>
            </w:r>
            <w:r w:rsidRPr="00526C57">
              <w:rPr>
                <w:szCs w:val="21"/>
              </w:rPr>
              <w:t>日</w:t>
            </w:r>
          </w:p>
        </w:tc>
      </w:tr>
      <w:tr w:rsidR="009F6FDB" w:rsidRPr="00526C57" w:rsidTr="00503D1B">
        <w:trPr>
          <w:trHeight w:val="300"/>
        </w:trPr>
        <w:tc>
          <w:tcPr>
            <w:tcW w:w="3755" w:type="dxa"/>
            <w:tcMar>
              <w:top w:w="15" w:type="dxa"/>
              <w:left w:w="15" w:type="dxa"/>
              <w:bottom w:w="0" w:type="dxa"/>
              <w:right w:w="15" w:type="dxa"/>
            </w:tcMar>
            <w:vAlign w:val="center"/>
            <w:hideMark/>
          </w:tcPr>
          <w:p w:rsidR="009F6FDB" w:rsidRPr="00526C57" w:rsidRDefault="009F6FDB">
            <w:pPr>
              <w:rPr>
                <w:szCs w:val="21"/>
              </w:rPr>
            </w:pPr>
            <w:r w:rsidRPr="00526C57">
              <w:rPr>
                <w:rFonts w:hint="eastAsia"/>
                <w:szCs w:val="21"/>
              </w:rPr>
              <w:t>卖出贵金属成交总额</w:t>
            </w:r>
          </w:p>
        </w:tc>
        <w:tc>
          <w:tcPr>
            <w:tcW w:w="5457" w:type="dxa"/>
            <w:tcMar>
              <w:top w:w="15" w:type="dxa"/>
              <w:left w:w="15" w:type="dxa"/>
              <w:bottom w:w="0" w:type="dxa"/>
              <w:right w:w="15" w:type="dxa"/>
            </w:tcMar>
            <w:vAlign w:val="center"/>
            <w:hideMark/>
          </w:tcPr>
          <w:p w:rsidR="009F6FDB" w:rsidRPr="00526C57" w:rsidRDefault="009F6FDB">
            <w:pPr>
              <w:jc w:val="right"/>
              <w:rPr>
                <w:szCs w:val="21"/>
              </w:rPr>
            </w:pPr>
            <w:r w:rsidRPr="00526C57">
              <w:rPr>
                <w:szCs w:val="21"/>
              </w:rPr>
              <w:t>45,708,018.40</w:t>
            </w:r>
          </w:p>
        </w:tc>
      </w:tr>
      <w:tr w:rsidR="009F6FDB" w:rsidRPr="00526C57" w:rsidTr="00503D1B">
        <w:trPr>
          <w:trHeight w:val="300"/>
        </w:trPr>
        <w:tc>
          <w:tcPr>
            <w:tcW w:w="3755" w:type="dxa"/>
            <w:tcMar>
              <w:top w:w="15" w:type="dxa"/>
              <w:left w:w="15" w:type="dxa"/>
              <w:bottom w:w="0" w:type="dxa"/>
              <w:right w:w="15" w:type="dxa"/>
            </w:tcMar>
            <w:vAlign w:val="center"/>
            <w:hideMark/>
          </w:tcPr>
          <w:p w:rsidR="009F6FDB" w:rsidRPr="00526C57" w:rsidRDefault="009F6FDB">
            <w:pPr>
              <w:rPr>
                <w:szCs w:val="21"/>
              </w:rPr>
            </w:pPr>
            <w:r w:rsidRPr="00526C57">
              <w:rPr>
                <w:rFonts w:hint="eastAsia"/>
                <w:szCs w:val="21"/>
              </w:rPr>
              <w:t>减：卖出贵金属成本总额</w:t>
            </w:r>
          </w:p>
        </w:tc>
        <w:tc>
          <w:tcPr>
            <w:tcW w:w="5457" w:type="dxa"/>
            <w:tcMar>
              <w:top w:w="15" w:type="dxa"/>
              <w:left w:w="15" w:type="dxa"/>
              <w:bottom w:w="0" w:type="dxa"/>
              <w:right w:w="15" w:type="dxa"/>
            </w:tcMar>
            <w:vAlign w:val="center"/>
            <w:hideMark/>
          </w:tcPr>
          <w:p w:rsidR="009F6FDB" w:rsidRPr="00526C57" w:rsidRDefault="009F6FDB">
            <w:pPr>
              <w:jc w:val="right"/>
              <w:rPr>
                <w:szCs w:val="21"/>
              </w:rPr>
            </w:pPr>
            <w:r w:rsidRPr="00526C57">
              <w:rPr>
                <w:szCs w:val="21"/>
              </w:rPr>
              <w:t>40,938,741.97</w:t>
            </w:r>
          </w:p>
        </w:tc>
      </w:tr>
      <w:tr w:rsidR="009F6FDB" w:rsidRPr="00526C57" w:rsidTr="00503D1B">
        <w:trPr>
          <w:trHeight w:val="300"/>
        </w:trPr>
        <w:tc>
          <w:tcPr>
            <w:tcW w:w="3755" w:type="dxa"/>
            <w:tcMar>
              <w:top w:w="15" w:type="dxa"/>
              <w:left w:w="15" w:type="dxa"/>
              <w:bottom w:w="0" w:type="dxa"/>
              <w:right w:w="15" w:type="dxa"/>
            </w:tcMar>
            <w:vAlign w:val="center"/>
            <w:hideMark/>
          </w:tcPr>
          <w:p w:rsidR="009F6FDB" w:rsidRPr="00526C57" w:rsidRDefault="009F6FDB">
            <w:pPr>
              <w:rPr>
                <w:rFonts w:eastAsiaTheme="minorEastAsia"/>
                <w:color w:val="000000" w:themeColor="text1"/>
                <w:szCs w:val="21"/>
              </w:rPr>
            </w:pPr>
            <w:r w:rsidRPr="00526C57">
              <w:rPr>
                <w:rFonts w:eastAsiaTheme="minorEastAsia" w:hint="eastAsia"/>
                <w:szCs w:val="21"/>
              </w:rPr>
              <w:t>减：买卖贵金属差价收入应缴纳增值税额</w:t>
            </w:r>
          </w:p>
        </w:tc>
        <w:tc>
          <w:tcPr>
            <w:tcW w:w="5457" w:type="dxa"/>
            <w:tcMar>
              <w:top w:w="15" w:type="dxa"/>
              <w:left w:w="15" w:type="dxa"/>
              <w:bottom w:w="0" w:type="dxa"/>
              <w:right w:w="15" w:type="dxa"/>
            </w:tcMar>
            <w:vAlign w:val="bottom"/>
            <w:hideMark/>
          </w:tcPr>
          <w:p w:rsidR="009F6FDB" w:rsidRPr="00526C57" w:rsidRDefault="009F6FDB">
            <w:pPr>
              <w:jc w:val="right"/>
              <w:rPr>
                <w:rFonts w:eastAsiaTheme="minorEastAsia"/>
                <w:szCs w:val="21"/>
              </w:rPr>
            </w:pPr>
            <w:r w:rsidRPr="00526C57">
              <w:rPr>
                <w:rFonts w:eastAsiaTheme="minorEastAsia"/>
                <w:szCs w:val="21"/>
              </w:rPr>
              <w:t>-</w:t>
            </w:r>
          </w:p>
        </w:tc>
      </w:tr>
      <w:tr w:rsidR="009F6FDB" w:rsidRPr="00526C57" w:rsidTr="00503D1B">
        <w:trPr>
          <w:trHeight w:val="300"/>
        </w:trPr>
        <w:tc>
          <w:tcPr>
            <w:tcW w:w="3755" w:type="dxa"/>
            <w:tcMar>
              <w:top w:w="15" w:type="dxa"/>
              <w:left w:w="15" w:type="dxa"/>
              <w:bottom w:w="0" w:type="dxa"/>
              <w:right w:w="15" w:type="dxa"/>
            </w:tcMar>
            <w:vAlign w:val="center"/>
            <w:hideMark/>
          </w:tcPr>
          <w:p w:rsidR="009F6FDB" w:rsidRPr="00526C57" w:rsidRDefault="009F6FDB">
            <w:pPr>
              <w:rPr>
                <w:szCs w:val="21"/>
              </w:rPr>
            </w:pPr>
            <w:r w:rsidRPr="00526C57">
              <w:rPr>
                <w:rFonts w:hint="eastAsia"/>
                <w:szCs w:val="21"/>
              </w:rPr>
              <w:t>买卖贵金属差价收入</w:t>
            </w:r>
          </w:p>
        </w:tc>
        <w:tc>
          <w:tcPr>
            <w:tcW w:w="5457" w:type="dxa"/>
            <w:tcMar>
              <w:top w:w="15" w:type="dxa"/>
              <w:left w:w="15" w:type="dxa"/>
              <w:bottom w:w="0" w:type="dxa"/>
              <w:right w:w="15" w:type="dxa"/>
            </w:tcMar>
            <w:vAlign w:val="center"/>
            <w:hideMark/>
          </w:tcPr>
          <w:p w:rsidR="009F6FDB" w:rsidRPr="00526C57" w:rsidRDefault="009F6FDB">
            <w:pPr>
              <w:jc w:val="right"/>
              <w:rPr>
                <w:szCs w:val="21"/>
              </w:rPr>
            </w:pPr>
            <w:r w:rsidRPr="00526C57">
              <w:rPr>
                <w:szCs w:val="21"/>
              </w:rPr>
              <w:t>4,769,276.43</w:t>
            </w:r>
          </w:p>
        </w:tc>
      </w:tr>
    </w:tbl>
    <w:p w:rsidR="00753756" w:rsidRPr="00526C57" w:rsidRDefault="00753756" w:rsidP="006E1449">
      <w:pPr>
        <w:spacing w:line="360" w:lineRule="auto"/>
        <w:ind w:firstLineChars="196" w:firstLine="413"/>
        <w:rPr>
          <w:b/>
          <w:bCs/>
          <w:color w:val="000000"/>
          <w:szCs w:val="21"/>
        </w:rPr>
      </w:pPr>
      <w:r w:rsidRPr="00526C57">
        <w:rPr>
          <w:rFonts w:ascii="宋体" w:hAnsi="宋体"/>
          <w:b/>
          <w:bCs/>
          <w:color w:val="000000"/>
          <w:szCs w:val="21"/>
        </w:rPr>
        <w:t>6.4.7.14.3</w:t>
      </w:r>
      <w:r w:rsidRPr="00526C57">
        <w:rPr>
          <w:rFonts w:ascii="宋体" w:hAnsi="宋体" w:hint="eastAsia"/>
          <w:b/>
          <w:bCs/>
          <w:color w:val="000000"/>
          <w:szCs w:val="21"/>
        </w:rPr>
        <w:t>贵金属投资收益</w:t>
      </w:r>
      <w:r w:rsidRPr="00526C57">
        <w:rPr>
          <w:rFonts w:ascii="宋体" w:hAnsi="宋体"/>
          <w:b/>
          <w:bCs/>
          <w:color w:val="000000"/>
          <w:szCs w:val="21"/>
        </w:rPr>
        <w:t>——</w:t>
      </w:r>
      <w:r w:rsidRPr="00526C57">
        <w:rPr>
          <w:rFonts w:ascii="宋体" w:hAnsi="宋体" w:hint="eastAsia"/>
          <w:b/>
          <w:bCs/>
          <w:color w:val="000000"/>
          <w:szCs w:val="21"/>
        </w:rPr>
        <w:t>赎回差价收入</w:t>
      </w:r>
    </w:p>
    <w:p w:rsidR="00753756" w:rsidRPr="00526C57" w:rsidRDefault="00753756" w:rsidP="00894457">
      <w:pPr>
        <w:autoSpaceDE w:val="0"/>
        <w:autoSpaceDN w:val="0"/>
        <w:adjustRightInd w:val="0"/>
        <w:spacing w:before="29" w:line="288" w:lineRule="auto"/>
        <w:ind w:left="15"/>
        <w:jc w:val="right"/>
        <w:rPr>
          <w:color w:val="000000"/>
          <w:kern w:val="0"/>
          <w:szCs w:val="21"/>
        </w:rPr>
      </w:pPr>
      <w:r w:rsidRPr="00526C57">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526C57" w:rsidTr="00D2615A">
        <w:tc>
          <w:tcPr>
            <w:tcW w:w="3794" w:type="dxa"/>
            <w:vAlign w:val="center"/>
          </w:tcPr>
          <w:p w:rsidR="00753756" w:rsidRPr="00526C57" w:rsidRDefault="00753756" w:rsidP="00997072">
            <w:pPr>
              <w:jc w:val="center"/>
              <w:rPr>
                <w:szCs w:val="21"/>
              </w:rPr>
            </w:pPr>
            <w:r w:rsidRPr="00526C57">
              <w:rPr>
                <w:rFonts w:hint="eastAsia"/>
                <w:szCs w:val="21"/>
              </w:rPr>
              <w:t>项目</w:t>
            </w:r>
          </w:p>
        </w:tc>
        <w:tc>
          <w:tcPr>
            <w:tcW w:w="5528" w:type="dxa"/>
            <w:vAlign w:val="center"/>
          </w:tcPr>
          <w:p w:rsidR="00753756" w:rsidRPr="00526C57" w:rsidRDefault="00753756" w:rsidP="00997072">
            <w:pPr>
              <w:jc w:val="center"/>
              <w:rPr>
                <w:szCs w:val="21"/>
              </w:rPr>
            </w:pPr>
            <w:r w:rsidRPr="00526C57">
              <w:rPr>
                <w:rFonts w:hint="eastAsia"/>
                <w:szCs w:val="21"/>
              </w:rPr>
              <w:t>本期</w:t>
            </w:r>
          </w:p>
          <w:p w:rsidR="00753756" w:rsidRPr="00526C57" w:rsidRDefault="00753756" w:rsidP="00997072">
            <w:pPr>
              <w:jc w:val="center"/>
              <w:rPr>
                <w:szCs w:val="21"/>
              </w:rPr>
            </w:pPr>
            <w:r w:rsidRPr="00526C57">
              <w:rPr>
                <w:szCs w:val="21"/>
              </w:rPr>
              <w:t>2020</w:t>
            </w:r>
            <w:r w:rsidRPr="00526C57">
              <w:rPr>
                <w:szCs w:val="21"/>
              </w:rPr>
              <w:t>年</w:t>
            </w:r>
            <w:r w:rsidRPr="00526C57">
              <w:rPr>
                <w:szCs w:val="21"/>
              </w:rPr>
              <w:t>1</w:t>
            </w:r>
            <w:r w:rsidRPr="00526C57">
              <w:rPr>
                <w:szCs w:val="21"/>
              </w:rPr>
              <w:t>月</w:t>
            </w:r>
            <w:r w:rsidRPr="00526C57">
              <w:rPr>
                <w:szCs w:val="21"/>
              </w:rPr>
              <w:t>1</w:t>
            </w:r>
            <w:r w:rsidRPr="00526C57">
              <w:rPr>
                <w:szCs w:val="21"/>
              </w:rPr>
              <w:t>日</w:t>
            </w:r>
            <w:r w:rsidRPr="00526C57">
              <w:rPr>
                <w:rFonts w:hint="eastAsia"/>
                <w:szCs w:val="21"/>
              </w:rPr>
              <w:t>至</w:t>
            </w:r>
            <w:r w:rsidRPr="00526C57">
              <w:rPr>
                <w:szCs w:val="21"/>
              </w:rPr>
              <w:t>2020</w:t>
            </w:r>
            <w:r w:rsidRPr="00526C57">
              <w:rPr>
                <w:szCs w:val="21"/>
              </w:rPr>
              <w:t>年</w:t>
            </w:r>
            <w:r w:rsidRPr="00526C57">
              <w:rPr>
                <w:szCs w:val="21"/>
              </w:rPr>
              <w:t>6</w:t>
            </w:r>
            <w:r w:rsidRPr="00526C57">
              <w:rPr>
                <w:szCs w:val="21"/>
              </w:rPr>
              <w:t>月</w:t>
            </w:r>
            <w:r w:rsidRPr="00526C57">
              <w:rPr>
                <w:szCs w:val="21"/>
              </w:rPr>
              <w:t>30</w:t>
            </w:r>
            <w:r w:rsidRPr="00526C57">
              <w:rPr>
                <w:szCs w:val="21"/>
              </w:rPr>
              <w:t>日</w:t>
            </w:r>
          </w:p>
        </w:tc>
      </w:tr>
      <w:tr w:rsidR="00753756" w:rsidRPr="00526C57" w:rsidTr="00D2615A">
        <w:tc>
          <w:tcPr>
            <w:tcW w:w="3794" w:type="dxa"/>
            <w:vAlign w:val="center"/>
          </w:tcPr>
          <w:p w:rsidR="00753756" w:rsidRPr="00526C57" w:rsidRDefault="00753756" w:rsidP="00997072">
            <w:pPr>
              <w:rPr>
                <w:szCs w:val="21"/>
              </w:rPr>
            </w:pPr>
            <w:r w:rsidRPr="00526C57">
              <w:rPr>
                <w:rFonts w:hint="eastAsia"/>
                <w:szCs w:val="21"/>
              </w:rPr>
              <w:t>赎回贵金属份额对价总额</w:t>
            </w:r>
          </w:p>
        </w:tc>
        <w:tc>
          <w:tcPr>
            <w:tcW w:w="5528" w:type="dxa"/>
            <w:vAlign w:val="center"/>
          </w:tcPr>
          <w:p w:rsidR="00753756" w:rsidRPr="00526C57" w:rsidRDefault="00753756" w:rsidP="00997072">
            <w:pPr>
              <w:jc w:val="right"/>
              <w:rPr>
                <w:szCs w:val="21"/>
              </w:rPr>
            </w:pPr>
            <w:r w:rsidRPr="00526C57">
              <w:rPr>
                <w:szCs w:val="21"/>
              </w:rPr>
              <w:t>1,547,136,007.62</w:t>
            </w:r>
          </w:p>
        </w:tc>
      </w:tr>
      <w:tr w:rsidR="00753756" w:rsidRPr="00526C57" w:rsidTr="00D2615A">
        <w:tc>
          <w:tcPr>
            <w:tcW w:w="3794" w:type="dxa"/>
            <w:vAlign w:val="center"/>
          </w:tcPr>
          <w:p w:rsidR="00753756" w:rsidRPr="00526C57" w:rsidRDefault="00753756" w:rsidP="00997072">
            <w:pPr>
              <w:rPr>
                <w:szCs w:val="21"/>
              </w:rPr>
            </w:pPr>
            <w:r w:rsidRPr="00526C57">
              <w:rPr>
                <w:rFonts w:hint="eastAsia"/>
                <w:szCs w:val="21"/>
              </w:rPr>
              <w:t>减：现金支付赎回款总额</w:t>
            </w:r>
          </w:p>
        </w:tc>
        <w:tc>
          <w:tcPr>
            <w:tcW w:w="5528" w:type="dxa"/>
            <w:vAlign w:val="center"/>
          </w:tcPr>
          <w:p w:rsidR="00753756" w:rsidRPr="00526C57" w:rsidRDefault="00753756" w:rsidP="00997072">
            <w:pPr>
              <w:jc w:val="right"/>
              <w:rPr>
                <w:szCs w:val="21"/>
              </w:rPr>
            </w:pPr>
            <w:r w:rsidRPr="00526C57">
              <w:rPr>
                <w:szCs w:val="21"/>
              </w:rPr>
              <w:t>-34,860,992.38</w:t>
            </w:r>
          </w:p>
        </w:tc>
      </w:tr>
      <w:tr w:rsidR="00753756" w:rsidRPr="00526C57" w:rsidTr="00D2615A">
        <w:tc>
          <w:tcPr>
            <w:tcW w:w="3794" w:type="dxa"/>
            <w:vAlign w:val="center"/>
          </w:tcPr>
          <w:p w:rsidR="00753756" w:rsidRPr="00526C57" w:rsidRDefault="00753756" w:rsidP="00997072">
            <w:pPr>
              <w:rPr>
                <w:szCs w:val="21"/>
              </w:rPr>
            </w:pPr>
            <w:r w:rsidRPr="00526C57">
              <w:rPr>
                <w:rFonts w:hint="eastAsia"/>
                <w:szCs w:val="21"/>
              </w:rPr>
              <w:t>减：赎回贵金属成本总额</w:t>
            </w:r>
          </w:p>
        </w:tc>
        <w:tc>
          <w:tcPr>
            <w:tcW w:w="5528" w:type="dxa"/>
            <w:vAlign w:val="center"/>
          </w:tcPr>
          <w:p w:rsidR="00753756" w:rsidRPr="00526C57" w:rsidRDefault="00753756" w:rsidP="00997072">
            <w:pPr>
              <w:jc w:val="right"/>
              <w:rPr>
                <w:szCs w:val="21"/>
              </w:rPr>
            </w:pPr>
            <w:r w:rsidRPr="00526C57">
              <w:rPr>
                <w:szCs w:val="21"/>
              </w:rPr>
              <w:t>1,429,848,557.25</w:t>
            </w:r>
          </w:p>
        </w:tc>
      </w:tr>
      <w:tr w:rsidR="00753756" w:rsidRPr="00526C57" w:rsidTr="00D2615A">
        <w:tc>
          <w:tcPr>
            <w:tcW w:w="3794" w:type="dxa"/>
            <w:vAlign w:val="center"/>
          </w:tcPr>
          <w:p w:rsidR="00753756" w:rsidRPr="00526C57" w:rsidRDefault="00753756" w:rsidP="00997072">
            <w:pPr>
              <w:rPr>
                <w:szCs w:val="21"/>
              </w:rPr>
            </w:pPr>
            <w:r w:rsidRPr="00526C57">
              <w:rPr>
                <w:rFonts w:hint="eastAsia"/>
                <w:szCs w:val="21"/>
              </w:rPr>
              <w:t>赎回差价收入</w:t>
            </w:r>
          </w:p>
        </w:tc>
        <w:tc>
          <w:tcPr>
            <w:tcW w:w="5528" w:type="dxa"/>
            <w:vAlign w:val="center"/>
          </w:tcPr>
          <w:p w:rsidR="00753756" w:rsidRPr="00526C57" w:rsidRDefault="00753756" w:rsidP="00997072">
            <w:pPr>
              <w:jc w:val="right"/>
              <w:rPr>
                <w:szCs w:val="21"/>
              </w:rPr>
            </w:pPr>
            <w:r w:rsidRPr="00526C57">
              <w:rPr>
                <w:szCs w:val="21"/>
              </w:rPr>
              <w:t>152,148,442.75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lastRenderedPageBreak/>
        <w:t xml:space="preserve">6.4.7.15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5A22B5">
        <w:trPr>
          <w:jc w:val="center"/>
        </w:trPr>
        <w:tc>
          <w:tcPr>
            <w:tcW w:w="3799" w:type="dxa"/>
            <w:vAlign w:val="center"/>
          </w:tcPr>
          <w:p w:rsidR="005A22B5" w:rsidRDefault="00D729BC">
            <w:pPr>
              <w:jc w:val="left"/>
            </w:pPr>
            <w:r>
              <w:rPr>
                <w:szCs w:val="21"/>
              </w:rPr>
              <w:t>黄金延期合约投资收益</w:t>
            </w:r>
          </w:p>
        </w:tc>
        <w:tc>
          <w:tcPr>
            <w:tcW w:w="5497" w:type="dxa"/>
            <w:vAlign w:val="center"/>
          </w:tcPr>
          <w:p w:rsidR="005A22B5" w:rsidRDefault="00D729BC">
            <w:pPr>
              <w:jc w:val="right"/>
            </w:pPr>
            <w:r>
              <w:rPr>
                <w:szCs w:val="21"/>
              </w:rPr>
              <w:t>209,249.63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279,144,902.52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279,144,902.52</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23,580.37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5A22B5">
        <w:tc>
          <w:tcPr>
            <w:tcW w:w="3794" w:type="dxa"/>
            <w:vAlign w:val="center"/>
          </w:tcPr>
          <w:p w:rsidR="005A22B5" w:rsidRDefault="00D729BC">
            <w:pPr>
              <w:jc w:val="left"/>
            </w:pPr>
            <w:r>
              <w:rPr>
                <w:kern w:val="0"/>
                <w:szCs w:val="21"/>
              </w:rPr>
              <w:t>——</w:t>
            </w:r>
            <w:r>
              <w:rPr>
                <w:kern w:val="0"/>
                <w:szCs w:val="21"/>
              </w:rPr>
              <w:t>黄金延期交收合约</w:t>
            </w:r>
          </w:p>
        </w:tc>
        <w:tc>
          <w:tcPr>
            <w:tcW w:w="5529" w:type="dxa"/>
            <w:vAlign w:val="center"/>
          </w:tcPr>
          <w:p w:rsidR="005A22B5" w:rsidRDefault="00D729BC">
            <w:pPr>
              <w:jc w:val="right"/>
            </w:pPr>
            <w:r>
              <w:rPr>
                <w:kern w:val="0"/>
                <w:szCs w:val="21"/>
              </w:rPr>
              <w:t>23,580.37</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279,168,482.89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6.4.7.18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5A22B5">
        <w:tc>
          <w:tcPr>
            <w:tcW w:w="3828" w:type="dxa"/>
            <w:vAlign w:val="center"/>
          </w:tcPr>
          <w:p w:rsidR="005A22B5" w:rsidRDefault="00D729BC">
            <w:pPr>
              <w:jc w:val="left"/>
            </w:pPr>
            <w:r>
              <w:rPr>
                <w:szCs w:val="21"/>
              </w:rPr>
              <w:t>基金申购费收入</w:t>
            </w:r>
          </w:p>
        </w:tc>
        <w:tc>
          <w:tcPr>
            <w:tcW w:w="5528" w:type="dxa"/>
            <w:vAlign w:val="center"/>
          </w:tcPr>
          <w:p w:rsidR="005A22B5" w:rsidRDefault="00D729BC">
            <w:pPr>
              <w:jc w:val="right"/>
            </w:pPr>
            <w:r>
              <w:rPr>
                <w:szCs w:val="21"/>
              </w:rPr>
              <w:t>-</w:t>
            </w:r>
          </w:p>
        </w:tc>
      </w:tr>
      <w:tr w:rsidR="005A22B5">
        <w:tc>
          <w:tcPr>
            <w:tcW w:w="3828" w:type="dxa"/>
            <w:vAlign w:val="center"/>
          </w:tcPr>
          <w:p w:rsidR="005A22B5" w:rsidRDefault="00D729BC">
            <w:pPr>
              <w:jc w:val="left"/>
            </w:pPr>
            <w:r>
              <w:rPr>
                <w:szCs w:val="21"/>
              </w:rPr>
              <w:t>替代损益收入</w:t>
            </w:r>
          </w:p>
        </w:tc>
        <w:tc>
          <w:tcPr>
            <w:tcW w:w="5528" w:type="dxa"/>
            <w:vAlign w:val="center"/>
          </w:tcPr>
          <w:p w:rsidR="005A22B5" w:rsidRDefault="00D729BC">
            <w:pPr>
              <w:jc w:val="right"/>
            </w:pPr>
            <w:r>
              <w:rPr>
                <w:szCs w:val="21"/>
              </w:rPr>
              <w:t>-50,574.12</w:t>
            </w:r>
          </w:p>
        </w:tc>
      </w:tr>
      <w:tr w:rsidR="005A22B5">
        <w:tc>
          <w:tcPr>
            <w:tcW w:w="3828" w:type="dxa"/>
            <w:vAlign w:val="center"/>
          </w:tcPr>
          <w:p w:rsidR="005A22B5" w:rsidRDefault="00D729BC">
            <w:pPr>
              <w:jc w:val="left"/>
            </w:pPr>
            <w:r>
              <w:rPr>
                <w:szCs w:val="21"/>
              </w:rPr>
              <w:t>其他</w:t>
            </w:r>
          </w:p>
        </w:tc>
        <w:tc>
          <w:tcPr>
            <w:tcW w:w="5528" w:type="dxa"/>
            <w:vAlign w:val="center"/>
          </w:tcPr>
          <w:p w:rsidR="005A22B5" w:rsidRDefault="00D729BC">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-50,574.12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6.4.7.19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lastRenderedPageBreak/>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1,386,973.12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1,386,973.12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6.4.7.20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A22B5">
        <w:trPr>
          <w:jc w:val="center"/>
        </w:trPr>
        <w:tc>
          <w:tcPr>
            <w:tcW w:w="3853" w:type="dxa"/>
            <w:vAlign w:val="center"/>
          </w:tcPr>
          <w:p w:rsidR="005A22B5" w:rsidRDefault="00D729BC">
            <w:pPr>
              <w:jc w:val="left"/>
            </w:pPr>
            <w:r>
              <w:rPr>
                <w:szCs w:val="21"/>
              </w:rPr>
              <w:t>银行汇划费</w:t>
            </w:r>
          </w:p>
        </w:tc>
        <w:tc>
          <w:tcPr>
            <w:tcW w:w="5551" w:type="dxa"/>
            <w:vAlign w:val="center"/>
          </w:tcPr>
          <w:p w:rsidR="005A22B5" w:rsidRDefault="00D729BC">
            <w:pPr>
              <w:jc w:val="right"/>
            </w:pPr>
            <w:r>
              <w:rPr>
                <w:szCs w:val="21"/>
              </w:rPr>
              <w:t>420.09</w:t>
            </w:r>
          </w:p>
        </w:tc>
      </w:tr>
      <w:tr w:rsidR="005A22B5">
        <w:trPr>
          <w:jc w:val="center"/>
        </w:trPr>
        <w:tc>
          <w:tcPr>
            <w:tcW w:w="3853" w:type="dxa"/>
            <w:vAlign w:val="center"/>
          </w:tcPr>
          <w:p w:rsidR="005A22B5" w:rsidRDefault="00D729BC">
            <w:pPr>
              <w:jc w:val="left"/>
            </w:pPr>
            <w:r>
              <w:rPr>
                <w:szCs w:val="21"/>
              </w:rPr>
              <w:t>其他</w:t>
            </w:r>
          </w:p>
        </w:tc>
        <w:tc>
          <w:tcPr>
            <w:tcW w:w="5551" w:type="dxa"/>
            <w:vAlign w:val="center"/>
          </w:tcPr>
          <w:p w:rsidR="005A22B5" w:rsidRDefault="00D729BC">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109,818.47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A22B5">
        <w:tc>
          <w:tcPr>
            <w:tcW w:w="5220" w:type="dxa"/>
            <w:vAlign w:val="center"/>
          </w:tcPr>
          <w:p w:rsidR="005A22B5" w:rsidRDefault="00D729BC">
            <w:pPr>
              <w:jc w:val="left"/>
            </w:pPr>
            <w:r>
              <w:rPr>
                <w:color w:val="000000"/>
                <w:szCs w:val="21"/>
              </w:rPr>
              <w:t>易方达基金管理有限公司</w:t>
            </w:r>
          </w:p>
        </w:tc>
        <w:tc>
          <w:tcPr>
            <w:tcW w:w="3780" w:type="dxa"/>
            <w:vAlign w:val="center"/>
          </w:tcPr>
          <w:p w:rsidR="005A22B5" w:rsidRDefault="00D729BC">
            <w:pPr>
              <w:jc w:val="left"/>
            </w:pPr>
            <w:r>
              <w:rPr>
                <w:color w:val="000000"/>
                <w:szCs w:val="21"/>
              </w:rPr>
              <w:t>基金管理人</w:t>
            </w:r>
          </w:p>
        </w:tc>
      </w:tr>
      <w:tr w:rsidR="005A22B5">
        <w:tc>
          <w:tcPr>
            <w:tcW w:w="5220" w:type="dxa"/>
            <w:vAlign w:val="center"/>
          </w:tcPr>
          <w:p w:rsidR="005A22B5" w:rsidRDefault="00D729BC">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5A22B5" w:rsidRDefault="00D729BC">
            <w:pPr>
              <w:jc w:val="left"/>
            </w:pPr>
            <w:r>
              <w:rPr>
                <w:color w:val="000000"/>
                <w:szCs w:val="21"/>
              </w:rPr>
              <w:t>基金托管人、申赎业务办理机构</w:t>
            </w:r>
          </w:p>
        </w:tc>
      </w:tr>
      <w:tr w:rsidR="005A22B5">
        <w:tc>
          <w:tcPr>
            <w:tcW w:w="5220" w:type="dxa"/>
            <w:vAlign w:val="center"/>
          </w:tcPr>
          <w:p w:rsidR="005A22B5" w:rsidRDefault="00D729B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A22B5" w:rsidRDefault="00D729BC">
            <w:pPr>
              <w:jc w:val="left"/>
            </w:pPr>
            <w:r>
              <w:rPr>
                <w:color w:val="000000"/>
                <w:szCs w:val="21"/>
              </w:rPr>
              <w:t>基金管理人股东、申购赎回代办证券公司</w:t>
            </w:r>
          </w:p>
        </w:tc>
      </w:tr>
      <w:tr w:rsidR="005A22B5">
        <w:tc>
          <w:tcPr>
            <w:tcW w:w="5220" w:type="dxa"/>
            <w:vAlign w:val="center"/>
          </w:tcPr>
          <w:p w:rsidR="005A22B5" w:rsidRDefault="00D729BC">
            <w:pPr>
              <w:jc w:val="left"/>
            </w:pPr>
            <w:r>
              <w:rPr>
                <w:color w:val="000000"/>
                <w:szCs w:val="21"/>
              </w:rPr>
              <w:t>易方达黄金交易型开放式证券投资基金联接基金</w:t>
            </w:r>
          </w:p>
        </w:tc>
        <w:tc>
          <w:tcPr>
            <w:tcW w:w="3780" w:type="dxa"/>
            <w:vAlign w:val="center"/>
          </w:tcPr>
          <w:p w:rsidR="005A22B5" w:rsidRDefault="00D729BC">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7,338,115.15</w:t>
            </w:r>
          </w:p>
        </w:tc>
        <w:tc>
          <w:tcPr>
            <w:tcW w:w="2657" w:type="dxa"/>
            <w:vAlign w:val="center"/>
          </w:tcPr>
          <w:p w:rsidR="00753756" w:rsidRPr="00224952" w:rsidRDefault="00753756" w:rsidP="00505CB1">
            <w:pPr>
              <w:jc w:val="right"/>
              <w:rPr>
                <w:szCs w:val="21"/>
              </w:rPr>
            </w:pPr>
            <w:r w:rsidRPr="00224952">
              <w:rPr>
                <w:szCs w:val="21"/>
              </w:rPr>
              <w:t>2,729,093.71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21,408.61</w:t>
            </w:r>
          </w:p>
        </w:tc>
        <w:tc>
          <w:tcPr>
            <w:tcW w:w="2657" w:type="dxa"/>
            <w:vAlign w:val="center"/>
          </w:tcPr>
          <w:p w:rsidR="00753756" w:rsidRPr="00224952" w:rsidRDefault="00753756" w:rsidP="00505CB1">
            <w:pPr>
              <w:jc w:val="right"/>
              <w:rPr>
                <w:szCs w:val="21"/>
              </w:rPr>
            </w:pPr>
            <w:r w:rsidRPr="00224952">
              <w:rPr>
                <w:szCs w:val="21"/>
              </w:rPr>
              <w:t>-</w:t>
            </w:r>
          </w:p>
        </w:tc>
      </w:tr>
    </w:tbl>
    <w:p w:rsidR="005A22B5" w:rsidRDefault="00D729B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w:t>
      </w:r>
      <w:r>
        <w:rPr>
          <w:kern w:val="0"/>
          <w:szCs w:val="21"/>
        </w:rPr>
        <w:t>的年管理费率计提。管理费的计算方法如下：</w:t>
      </w:r>
    </w:p>
    <w:p w:rsidR="005A22B5" w:rsidRDefault="00D729B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年管理费率</w:t>
      </w:r>
      <w:r>
        <w:rPr>
          <w:kern w:val="0"/>
          <w:szCs w:val="21"/>
        </w:rPr>
        <w:t>÷</w:t>
      </w:r>
      <w:r>
        <w:rPr>
          <w:kern w:val="0"/>
          <w:szCs w:val="21"/>
        </w:rPr>
        <w:t>当年天数</w:t>
      </w:r>
    </w:p>
    <w:p w:rsidR="005A22B5" w:rsidRDefault="00D729BC">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5A22B5" w:rsidRDefault="00D729BC">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基金管理费每日计算，逐日累计至每月月末，按月支付，基金管理人和基金托管人核对一致后，由基金托管人于次月前</w:t>
      </w:r>
      <w:r w:rsidRPr="00224952">
        <w:rPr>
          <w:kern w:val="0"/>
          <w:szCs w:val="21"/>
        </w:rPr>
        <w:t xml:space="preserve">3 </w:t>
      </w:r>
      <w:r w:rsidRPr="00224952">
        <w:rPr>
          <w:kern w:val="0"/>
          <w:szCs w:val="21"/>
        </w:rPr>
        <w:t>个工作日内从基金财产中一次性支付给基金管理人。若遇法定节假日、公休假或不可抗力等，支付日期顺延。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1,467,622.94</w:t>
            </w:r>
          </w:p>
        </w:tc>
        <w:tc>
          <w:tcPr>
            <w:tcW w:w="2657" w:type="dxa"/>
            <w:vAlign w:val="center"/>
          </w:tcPr>
          <w:p w:rsidR="00753756" w:rsidRPr="00224952" w:rsidRDefault="00753756" w:rsidP="00B56418">
            <w:pPr>
              <w:jc w:val="right"/>
              <w:rPr>
                <w:color w:val="000000"/>
                <w:szCs w:val="21"/>
              </w:rPr>
            </w:pPr>
            <w:r w:rsidRPr="00224952">
              <w:rPr>
                <w:szCs w:val="21"/>
              </w:rPr>
              <w:t>545,818.72</w:t>
            </w:r>
          </w:p>
        </w:tc>
      </w:tr>
    </w:tbl>
    <w:p w:rsidR="005A22B5" w:rsidRDefault="00D729B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w:t>
      </w:r>
      <w:r>
        <w:rPr>
          <w:kern w:val="0"/>
          <w:szCs w:val="21"/>
        </w:rPr>
        <w:t>的年托管费率计提。托管费的计算方法如下：</w:t>
      </w:r>
    </w:p>
    <w:p w:rsidR="005A22B5" w:rsidRDefault="00D729B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年托管费率</w:t>
      </w:r>
      <w:r>
        <w:rPr>
          <w:kern w:val="0"/>
          <w:szCs w:val="21"/>
        </w:rPr>
        <w:t>÷</w:t>
      </w:r>
      <w:r>
        <w:rPr>
          <w:kern w:val="0"/>
          <w:szCs w:val="21"/>
        </w:rPr>
        <w:t>当年天数</w:t>
      </w:r>
    </w:p>
    <w:p w:rsidR="005A22B5" w:rsidRDefault="00D729BC">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5A22B5" w:rsidRDefault="00D729BC">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基金托管费每日计算，逐日累计至每月月末，按月支付，基金管理人和基金托管人核对一致后，由基金托管人于次月前</w:t>
      </w:r>
      <w:r w:rsidRPr="00224952">
        <w:rPr>
          <w:kern w:val="0"/>
          <w:szCs w:val="21"/>
        </w:rPr>
        <w:t xml:space="preserve">3 </w:t>
      </w:r>
      <w:r w:rsidRPr="00224952">
        <w:rPr>
          <w:kern w:val="0"/>
          <w:szCs w:val="21"/>
        </w:rPr>
        <w:t>个工作日内从基金财产中一次性支取。若遇法定节假日、公休日或不可抗力等，支付日期顺延。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lastRenderedPageBreak/>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5A22B5">
        <w:tc>
          <w:tcPr>
            <w:tcW w:w="1800" w:type="dxa"/>
            <w:vAlign w:val="center"/>
          </w:tcPr>
          <w:p w:rsidR="005A22B5" w:rsidRDefault="00D729BC">
            <w:pPr>
              <w:jc w:val="left"/>
            </w:pPr>
            <w:r>
              <w:rPr>
                <w:szCs w:val="21"/>
              </w:rPr>
              <w:t>易方达黄金交易型开放式证券投资基金联接基金</w:t>
            </w:r>
          </w:p>
        </w:tc>
        <w:tc>
          <w:tcPr>
            <w:tcW w:w="1980" w:type="dxa"/>
            <w:vAlign w:val="center"/>
          </w:tcPr>
          <w:p w:rsidR="005A22B5" w:rsidRDefault="00D729BC">
            <w:pPr>
              <w:jc w:val="right"/>
            </w:pPr>
            <w:r>
              <w:rPr>
                <w:szCs w:val="21"/>
              </w:rPr>
              <w:t>618,026,800.00</w:t>
            </w:r>
          </w:p>
        </w:tc>
        <w:tc>
          <w:tcPr>
            <w:tcW w:w="1440" w:type="dxa"/>
            <w:vAlign w:val="center"/>
          </w:tcPr>
          <w:p w:rsidR="005A22B5" w:rsidRDefault="00D729BC">
            <w:pPr>
              <w:jc w:val="right"/>
            </w:pPr>
            <w:r>
              <w:rPr>
                <w:szCs w:val="21"/>
              </w:rPr>
              <w:t>67.5098%</w:t>
            </w:r>
          </w:p>
        </w:tc>
        <w:tc>
          <w:tcPr>
            <w:tcW w:w="2160" w:type="dxa"/>
            <w:vAlign w:val="center"/>
          </w:tcPr>
          <w:p w:rsidR="005A22B5" w:rsidRDefault="00D729BC">
            <w:pPr>
              <w:jc w:val="right"/>
            </w:pPr>
            <w:r>
              <w:rPr>
                <w:szCs w:val="21"/>
              </w:rPr>
              <w:t>368,671,617.00</w:t>
            </w:r>
          </w:p>
        </w:tc>
        <w:tc>
          <w:tcPr>
            <w:tcW w:w="1620" w:type="dxa"/>
            <w:vAlign w:val="center"/>
          </w:tcPr>
          <w:p w:rsidR="005A22B5" w:rsidRDefault="00D729BC">
            <w:pPr>
              <w:jc w:val="right"/>
            </w:pPr>
            <w:r>
              <w:rPr>
                <w:szCs w:val="21"/>
              </w:rPr>
              <w:t>60.0186%</w:t>
            </w:r>
          </w:p>
        </w:tc>
      </w:tr>
      <w:tr w:rsidR="005A22B5">
        <w:tc>
          <w:tcPr>
            <w:tcW w:w="1800" w:type="dxa"/>
            <w:vAlign w:val="center"/>
          </w:tcPr>
          <w:p w:rsidR="005A22B5" w:rsidRDefault="00D729BC">
            <w:pPr>
              <w:jc w:val="left"/>
            </w:pPr>
            <w:r>
              <w:rPr>
                <w:szCs w:val="21"/>
              </w:rPr>
              <w:t>广发证券</w:t>
            </w:r>
          </w:p>
        </w:tc>
        <w:tc>
          <w:tcPr>
            <w:tcW w:w="1980" w:type="dxa"/>
            <w:vAlign w:val="center"/>
          </w:tcPr>
          <w:p w:rsidR="005A22B5" w:rsidRDefault="00D729BC">
            <w:pPr>
              <w:jc w:val="right"/>
            </w:pPr>
            <w:r>
              <w:rPr>
                <w:szCs w:val="21"/>
              </w:rPr>
              <w:t>3,868,537.00</w:t>
            </w:r>
          </w:p>
        </w:tc>
        <w:tc>
          <w:tcPr>
            <w:tcW w:w="1440" w:type="dxa"/>
            <w:vAlign w:val="center"/>
          </w:tcPr>
          <w:p w:rsidR="005A22B5" w:rsidRDefault="00D729BC">
            <w:pPr>
              <w:jc w:val="right"/>
            </w:pPr>
            <w:r>
              <w:rPr>
                <w:szCs w:val="21"/>
              </w:rPr>
              <w:t>0.4226%</w:t>
            </w:r>
          </w:p>
        </w:tc>
        <w:tc>
          <w:tcPr>
            <w:tcW w:w="2160" w:type="dxa"/>
            <w:vAlign w:val="center"/>
          </w:tcPr>
          <w:p w:rsidR="005A22B5" w:rsidRDefault="00D729BC">
            <w:pPr>
              <w:jc w:val="right"/>
            </w:pPr>
            <w:r>
              <w:rPr>
                <w:szCs w:val="21"/>
              </w:rPr>
              <w:t>170,872.00</w:t>
            </w:r>
          </w:p>
        </w:tc>
        <w:tc>
          <w:tcPr>
            <w:tcW w:w="1620" w:type="dxa"/>
            <w:vAlign w:val="center"/>
          </w:tcPr>
          <w:p w:rsidR="005A22B5" w:rsidRDefault="00D729BC">
            <w:pPr>
              <w:jc w:val="right"/>
            </w:pPr>
            <w:r>
              <w:rPr>
                <w:szCs w:val="21"/>
              </w:rPr>
              <w:t>0.0278%</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A22B5">
        <w:tc>
          <w:tcPr>
            <w:tcW w:w="2694" w:type="dxa"/>
            <w:vAlign w:val="center"/>
          </w:tcPr>
          <w:p w:rsidR="005A22B5" w:rsidRDefault="00D729BC">
            <w:pPr>
              <w:jc w:val="left"/>
            </w:pPr>
            <w:r>
              <w:rPr>
                <w:szCs w:val="21"/>
              </w:rPr>
              <w:t>中国工商银行</w:t>
            </w:r>
            <w:r>
              <w:rPr>
                <w:szCs w:val="21"/>
              </w:rPr>
              <w:t>-</w:t>
            </w:r>
            <w:r>
              <w:rPr>
                <w:szCs w:val="21"/>
              </w:rPr>
              <w:t>活期存款</w:t>
            </w:r>
          </w:p>
        </w:tc>
        <w:tc>
          <w:tcPr>
            <w:tcW w:w="1417" w:type="dxa"/>
            <w:vAlign w:val="center"/>
          </w:tcPr>
          <w:p w:rsidR="005A22B5" w:rsidRDefault="00D729BC">
            <w:pPr>
              <w:jc w:val="right"/>
            </w:pPr>
            <w:r>
              <w:rPr>
                <w:szCs w:val="21"/>
              </w:rPr>
              <w:t>633,414.36</w:t>
            </w:r>
          </w:p>
        </w:tc>
        <w:tc>
          <w:tcPr>
            <w:tcW w:w="1736" w:type="dxa"/>
            <w:vAlign w:val="center"/>
          </w:tcPr>
          <w:p w:rsidR="005A22B5" w:rsidRDefault="00D729BC">
            <w:pPr>
              <w:jc w:val="right"/>
            </w:pPr>
            <w:r>
              <w:rPr>
                <w:szCs w:val="21"/>
              </w:rPr>
              <w:t>1,384.84</w:t>
            </w:r>
          </w:p>
        </w:tc>
        <w:tc>
          <w:tcPr>
            <w:tcW w:w="1383" w:type="dxa"/>
            <w:vAlign w:val="center"/>
          </w:tcPr>
          <w:p w:rsidR="005A22B5" w:rsidRDefault="00D729BC">
            <w:pPr>
              <w:jc w:val="right"/>
            </w:pPr>
            <w:r>
              <w:rPr>
                <w:szCs w:val="21"/>
              </w:rPr>
              <w:t>962,716.86</w:t>
            </w:r>
          </w:p>
        </w:tc>
        <w:tc>
          <w:tcPr>
            <w:tcW w:w="1770" w:type="dxa"/>
            <w:vAlign w:val="center"/>
          </w:tcPr>
          <w:p w:rsidR="005A22B5" w:rsidRDefault="00D729BC">
            <w:pPr>
              <w:jc w:val="right"/>
            </w:pPr>
            <w:r>
              <w:rPr>
                <w:szCs w:val="21"/>
              </w:rPr>
              <w:t>5,469.87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A22B5" w:rsidRDefault="00D729B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本基金追踪上海黄金交易所</w:t>
      </w:r>
      <w:r w:rsidRPr="00E56272">
        <w:rPr>
          <w:kern w:val="0"/>
          <w:szCs w:val="21"/>
        </w:rPr>
        <w:t>Au99.99</w:t>
      </w:r>
      <w:r w:rsidRPr="00E56272">
        <w:rPr>
          <w:kern w:val="0"/>
          <w:szCs w:val="21"/>
        </w:rPr>
        <w:t>现货实盘合约收盘价表现，具有与上海黄金交易所</w:t>
      </w:r>
      <w:r w:rsidRPr="00E56272">
        <w:rPr>
          <w:kern w:val="0"/>
          <w:szCs w:val="21"/>
        </w:rPr>
        <w:t>Au99.99</w:t>
      </w:r>
      <w:r w:rsidRPr="00E56272">
        <w:rPr>
          <w:kern w:val="0"/>
          <w:szCs w:val="21"/>
        </w:rPr>
        <w:t>现货实盘合约相似的风险收益特征。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A22B5" w:rsidRDefault="00D729B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上海黄金交易所，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5A22B5" w:rsidRDefault="00D729B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A22B5" w:rsidRDefault="00D729B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lastRenderedPageBreak/>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5A22B5" w:rsidRDefault="00D729B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A22B5" w:rsidRDefault="00D729B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A22B5" w:rsidRDefault="00D729BC">
      <w:pPr>
        <w:tabs>
          <w:tab w:val="left" w:pos="426"/>
        </w:tabs>
        <w:spacing w:line="360" w:lineRule="auto"/>
        <w:ind w:firstLineChars="200" w:firstLine="420"/>
        <w:rPr>
          <w:kern w:val="0"/>
          <w:szCs w:val="21"/>
        </w:rPr>
      </w:pPr>
      <w:r>
        <w:rPr>
          <w:kern w:val="0"/>
          <w:szCs w:val="21"/>
        </w:rPr>
        <w:lastRenderedPageBreak/>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A22B5">
        <w:trPr>
          <w:jc w:val="center"/>
        </w:trPr>
        <w:tc>
          <w:tcPr>
            <w:tcW w:w="1588" w:type="dxa"/>
            <w:vAlign w:val="center"/>
          </w:tcPr>
          <w:p w:rsidR="005A22B5" w:rsidRDefault="00D729BC">
            <w:pPr>
              <w:jc w:val="center"/>
            </w:pPr>
            <w:r>
              <w:rPr>
                <w:color w:val="000000"/>
                <w:szCs w:val="21"/>
              </w:rPr>
              <w:t>银行存款</w:t>
            </w:r>
          </w:p>
        </w:tc>
        <w:tc>
          <w:tcPr>
            <w:tcW w:w="1701" w:type="dxa"/>
            <w:vAlign w:val="center"/>
          </w:tcPr>
          <w:p w:rsidR="005A22B5" w:rsidRDefault="00D729BC">
            <w:pPr>
              <w:jc w:val="right"/>
            </w:pPr>
            <w:r>
              <w:rPr>
                <w:color w:val="000000"/>
                <w:szCs w:val="21"/>
              </w:rPr>
              <w:t>633,414.36</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633,414.36</w:t>
            </w:r>
          </w:p>
        </w:tc>
      </w:tr>
      <w:tr w:rsidR="005A22B5">
        <w:trPr>
          <w:jc w:val="center"/>
        </w:trPr>
        <w:tc>
          <w:tcPr>
            <w:tcW w:w="1588" w:type="dxa"/>
            <w:vAlign w:val="center"/>
          </w:tcPr>
          <w:p w:rsidR="005A22B5" w:rsidRDefault="00D729BC">
            <w:pPr>
              <w:jc w:val="center"/>
            </w:pPr>
            <w:r>
              <w:rPr>
                <w:color w:val="000000"/>
                <w:szCs w:val="21"/>
              </w:rPr>
              <w:t>结算备付金</w:t>
            </w:r>
          </w:p>
        </w:tc>
        <w:tc>
          <w:tcPr>
            <w:tcW w:w="1701" w:type="dxa"/>
            <w:vAlign w:val="center"/>
          </w:tcPr>
          <w:p w:rsidR="005A22B5" w:rsidRDefault="00D729BC">
            <w:pPr>
              <w:jc w:val="right"/>
            </w:pPr>
            <w:r>
              <w:rPr>
                <w:color w:val="000000"/>
                <w:szCs w:val="21"/>
              </w:rPr>
              <w:t>6,984,507.27</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6,984,507.27</w:t>
            </w:r>
          </w:p>
        </w:tc>
      </w:tr>
      <w:tr w:rsidR="005A22B5">
        <w:trPr>
          <w:jc w:val="center"/>
        </w:trPr>
        <w:tc>
          <w:tcPr>
            <w:tcW w:w="1588" w:type="dxa"/>
            <w:vAlign w:val="center"/>
          </w:tcPr>
          <w:p w:rsidR="005A22B5" w:rsidRDefault="00D729BC">
            <w:pPr>
              <w:jc w:val="center"/>
            </w:pPr>
            <w:r>
              <w:rPr>
                <w:color w:val="000000"/>
                <w:szCs w:val="21"/>
              </w:rPr>
              <w:t>存出保证金</w:t>
            </w:r>
          </w:p>
        </w:tc>
        <w:tc>
          <w:tcPr>
            <w:tcW w:w="1701" w:type="dxa"/>
            <w:vAlign w:val="center"/>
          </w:tcPr>
          <w:p w:rsidR="005A22B5" w:rsidRDefault="00D729BC">
            <w:pPr>
              <w:jc w:val="right"/>
            </w:pPr>
            <w:r>
              <w:rPr>
                <w:color w:val="000000"/>
                <w:szCs w:val="21"/>
              </w:rPr>
              <w:t>254,400.00</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254,400.00</w:t>
            </w:r>
          </w:p>
        </w:tc>
      </w:tr>
      <w:tr w:rsidR="005A22B5">
        <w:trPr>
          <w:jc w:val="center"/>
        </w:trPr>
        <w:tc>
          <w:tcPr>
            <w:tcW w:w="1588" w:type="dxa"/>
            <w:vAlign w:val="center"/>
          </w:tcPr>
          <w:p w:rsidR="005A22B5" w:rsidRDefault="00D729BC">
            <w:pPr>
              <w:jc w:val="center"/>
            </w:pPr>
            <w:r>
              <w:rPr>
                <w:color w:val="000000"/>
                <w:szCs w:val="21"/>
              </w:rPr>
              <w:t>交易性金融资产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3,549,303,964.80</w:t>
            </w:r>
          </w:p>
        </w:tc>
        <w:tc>
          <w:tcPr>
            <w:tcW w:w="1301" w:type="dxa"/>
            <w:vAlign w:val="center"/>
          </w:tcPr>
          <w:p w:rsidR="005A22B5" w:rsidRDefault="00D729BC">
            <w:pPr>
              <w:jc w:val="right"/>
            </w:pPr>
            <w:r>
              <w:rPr>
                <w:color w:val="000000"/>
                <w:szCs w:val="21"/>
              </w:rPr>
              <w:t>3,549,303,964.80</w:t>
            </w:r>
          </w:p>
        </w:tc>
      </w:tr>
      <w:tr w:rsidR="005A22B5">
        <w:trPr>
          <w:jc w:val="center"/>
        </w:trPr>
        <w:tc>
          <w:tcPr>
            <w:tcW w:w="1588" w:type="dxa"/>
            <w:vAlign w:val="center"/>
          </w:tcPr>
          <w:p w:rsidR="005A22B5" w:rsidRDefault="00D729BC">
            <w:pPr>
              <w:jc w:val="center"/>
            </w:pPr>
            <w:r>
              <w:rPr>
                <w:color w:val="000000"/>
                <w:szCs w:val="21"/>
              </w:rPr>
              <w:t>衍生金融资产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买入返售金融资产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应收证券清算款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194,172.72</w:t>
            </w:r>
          </w:p>
        </w:tc>
        <w:tc>
          <w:tcPr>
            <w:tcW w:w="1301" w:type="dxa"/>
            <w:vAlign w:val="center"/>
          </w:tcPr>
          <w:p w:rsidR="005A22B5" w:rsidRDefault="00D729BC">
            <w:pPr>
              <w:jc w:val="right"/>
            </w:pPr>
            <w:r>
              <w:rPr>
                <w:color w:val="000000"/>
                <w:szCs w:val="21"/>
              </w:rPr>
              <w:t>194,172.72</w:t>
            </w:r>
          </w:p>
        </w:tc>
      </w:tr>
      <w:tr w:rsidR="005A22B5">
        <w:trPr>
          <w:jc w:val="center"/>
        </w:trPr>
        <w:tc>
          <w:tcPr>
            <w:tcW w:w="1588" w:type="dxa"/>
            <w:vAlign w:val="center"/>
          </w:tcPr>
          <w:p w:rsidR="005A22B5" w:rsidRDefault="00D729BC">
            <w:pPr>
              <w:jc w:val="center"/>
            </w:pPr>
            <w:r>
              <w:rPr>
                <w:color w:val="000000"/>
                <w:szCs w:val="21"/>
              </w:rPr>
              <w:t>应收利息</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1,345,387.69</w:t>
            </w:r>
          </w:p>
        </w:tc>
        <w:tc>
          <w:tcPr>
            <w:tcW w:w="1301" w:type="dxa"/>
            <w:vAlign w:val="center"/>
          </w:tcPr>
          <w:p w:rsidR="005A22B5" w:rsidRDefault="00D729BC">
            <w:pPr>
              <w:jc w:val="right"/>
            </w:pPr>
            <w:r>
              <w:rPr>
                <w:color w:val="000000"/>
                <w:szCs w:val="21"/>
              </w:rPr>
              <w:t>1,345,387.69</w:t>
            </w:r>
          </w:p>
        </w:tc>
      </w:tr>
      <w:tr w:rsidR="005A22B5">
        <w:trPr>
          <w:jc w:val="center"/>
        </w:trPr>
        <w:tc>
          <w:tcPr>
            <w:tcW w:w="1588" w:type="dxa"/>
            <w:vAlign w:val="center"/>
          </w:tcPr>
          <w:p w:rsidR="005A22B5" w:rsidRDefault="00D729BC">
            <w:pPr>
              <w:jc w:val="center"/>
            </w:pPr>
            <w:r>
              <w:rPr>
                <w:color w:val="000000"/>
                <w:szCs w:val="21"/>
              </w:rPr>
              <w:t>应收股利</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应收申购款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递延所得税资产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其他资产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7,872,321.63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3,550,843,525.21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3,558,715,846.</w:t>
            </w:r>
            <w:r w:rsidRPr="00224952">
              <w:rPr>
                <w:color w:val="000000"/>
                <w:szCs w:val="21"/>
              </w:rPr>
              <w:lastRenderedPageBreak/>
              <w:t>84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lastRenderedPageBreak/>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A22B5">
        <w:trPr>
          <w:jc w:val="center"/>
        </w:trPr>
        <w:tc>
          <w:tcPr>
            <w:tcW w:w="1588" w:type="dxa"/>
            <w:vAlign w:val="center"/>
          </w:tcPr>
          <w:p w:rsidR="005A22B5" w:rsidRDefault="00D729BC">
            <w:pPr>
              <w:jc w:val="center"/>
            </w:pPr>
            <w:r>
              <w:rPr>
                <w:color w:val="000000"/>
                <w:szCs w:val="21"/>
              </w:rPr>
              <w:t>短期借款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交易性金融负债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衍生金融负债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卖出回购金融资产款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应付证券清算款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应付赎回款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应付管理人报酬</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1,497,044.86</w:t>
            </w:r>
          </w:p>
        </w:tc>
        <w:tc>
          <w:tcPr>
            <w:tcW w:w="1301" w:type="dxa"/>
            <w:vAlign w:val="center"/>
          </w:tcPr>
          <w:p w:rsidR="005A22B5" w:rsidRDefault="00D729BC">
            <w:pPr>
              <w:jc w:val="right"/>
            </w:pPr>
            <w:r>
              <w:rPr>
                <w:color w:val="000000"/>
                <w:szCs w:val="21"/>
              </w:rPr>
              <w:t>1,497,044.86</w:t>
            </w:r>
          </w:p>
        </w:tc>
      </w:tr>
      <w:tr w:rsidR="005A22B5">
        <w:trPr>
          <w:jc w:val="center"/>
        </w:trPr>
        <w:tc>
          <w:tcPr>
            <w:tcW w:w="1588" w:type="dxa"/>
            <w:vAlign w:val="center"/>
          </w:tcPr>
          <w:p w:rsidR="005A22B5" w:rsidRDefault="00D729BC">
            <w:pPr>
              <w:jc w:val="center"/>
            </w:pPr>
            <w:r>
              <w:rPr>
                <w:color w:val="000000"/>
                <w:szCs w:val="21"/>
              </w:rPr>
              <w:t>应付托管费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299,408.98</w:t>
            </w:r>
          </w:p>
        </w:tc>
        <w:tc>
          <w:tcPr>
            <w:tcW w:w="1301" w:type="dxa"/>
            <w:vAlign w:val="center"/>
          </w:tcPr>
          <w:p w:rsidR="005A22B5" w:rsidRDefault="00D729BC">
            <w:pPr>
              <w:jc w:val="right"/>
            </w:pPr>
            <w:r>
              <w:rPr>
                <w:color w:val="000000"/>
                <w:szCs w:val="21"/>
              </w:rPr>
              <w:t>299,408.98</w:t>
            </w:r>
          </w:p>
        </w:tc>
      </w:tr>
      <w:tr w:rsidR="005A22B5">
        <w:trPr>
          <w:jc w:val="center"/>
        </w:trPr>
        <w:tc>
          <w:tcPr>
            <w:tcW w:w="1588" w:type="dxa"/>
            <w:vAlign w:val="center"/>
          </w:tcPr>
          <w:p w:rsidR="005A22B5" w:rsidRDefault="00D729BC">
            <w:pPr>
              <w:jc w:val="center"/>
            </w:pPr>
            <w:r>
              <w:rPr>
                <w:color w:val="000000"/>
                <w:szCs w:val="21"/>
              </w:rPr>
              <w:t>应付销售服务费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应付交易费用</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应交税费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12,419.35</w:t>
            </w:r>
          </w:p>
        </w:tc>
        <w:tc>
          <w:tcPr>
            <w:tcW w:w="1301" w:type="dxa"/>
            <w:vAlign w:val="center"/>
          </w:tcPr>
          <w:p w:rsidR="005A22B5" w:rsidRDefault="00D729BC">
            <w:pPr>
              <w:jc w:val="right"/>
            </w:pPr>
            <w:r>
              <w:rPr>
                <w:color w:val="000000"/>
                <w:szCs w:val="21"/>
              </w:rPr>
              <w:t>12,419.35</w:t>
            </w:r>
          </w:p>
        </w:tc>
      </w:tr>
      <w:tr w:rsidR="005A22B5">
        <w:trPr>
          <w:jc w:val="center"/>
        </w:trPr>
        <w:tc>
          <w:tcPr>
            <w:tcW w:w="1588" w:type="dxa"/>
            <w:vAlign w:val="center"/>
          </w:tcPr>
          <w:p w:rsidR="005A22B5" w:rsidRDefault="00D729BC">
            <w:pPr>
              <w:jc w:val="center"/>
            </w:pPr>
            <w:r>
              <w:rPr>
                <w:color w:val="000000"/>
                <w:szCs w:val="21"/>
              </w:rPr>
              <w:t>应付利息</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应付利润</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递延所得税负债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其他负债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209,398.38</w:t>
            </w:r>
          </w:p>
        </w:tc>
        <w:tc>
          <w:tcPr>
            <w:tcW w:w="1301" w:type="dxa"/>
            <w:vAlign w:val="center"/>
          </w:tcPr>
          <w:p w:rsidR="005A22B5" w:rsidRDefault="00D729BC">
            <w:pPr>
              <w:jc w:val="right"/>
            </w:pPr>
            <w:r>
              <w:rPr>
                <w:color w:val="000000"/>
                <w:szCs w:val="21"/>
              </w:rPr>
              <w:t>209,398.38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2,018,271.57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2,018,271.57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7,872,321.63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3,548,825,253.64</w:t>
            </w:r>
          </w:p>
        </w:tc>
        <w:tc>
          <w:tcPr>
            <w:tcW w:w="1301" w:type="dxa"/>
            <w:vAlign w:val="center"/>
          </w:tcPr>
          <w:p w:rsidR="00753756" w:rsidRPr="00224952" w:rsidRDefault="00753756" w:rsidP="00B60413">
            <w:pPr>
              <w:spacing w:line="360" w:lineRule="auto"/>
              <w:jc w:val="center"/>
              <w:rPr>
                <w:szCs w:val="21"/>
              </w:rPr>
            </w:pPr>
            <w:r w:rsidRPr="00224952">
              <w:rPr>
                <w:szCs w:val="21"/>
              </w:rPr>
              <w:t>3,556,697,575.27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A22B5">
        <w:trPr>
          <w:jc w:val="center"/>
        </w:trPr>
        <w:tc>
          <w:tcPr>
            <w:tcW w:w="1588" w:type="dxa"/>
            <w:vAlign w:val="center"/>
          </w:tcPr>
          <w:p w:rsidR="005A22B5" w:rsidRDefault="00D729BC">
            <w:pPr>
              <w:jc w:val="center"/>
            </w:pPr>
            <w:r>
              <w:rPr>
                <w:color w:val="000000"/>
                <w:szCs w:val="21"/>
              </w:rPr>
              <w:t>银行存款</w:t>
            </w:r>
          </w:p>
        </w:tc>
        <w:tc>
          <w:tcPr>
            <w:tcW w:w="1701" w:type="dxa"/>
            <w:vAlign w:val="center"/>
          </w:tcPr>
          <w:p w:rsidR="005A22B5" w:rsidRDefault="00D729BC">
            <w:pPr>
              <w:jc w:val="right"/>
            </w:pPr>
            <w:r>
              <w:rPr>
                <w:color w:val="000000"/>
                <w:szCs w:val="21"/>
              </w:rPr>
              <w:t>305,389.57</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305,389.57</w:t>
            </w:r>
          </w:p>
        </w:tc>
      </w:tr>
      <w:tr w:rsidR="005A22B5">
        <w:trPr>
          <w:jc w:val="center"/>
        </w:trPr>
        <w:tc>
          <w:tcPr>
            <w:tcW w:w="1588" w:type="dxa"/>
            <w:vAlign w:val="center"/>
          </w:tcPr>
          <w:p w:rsidR="005A22B5" w:rsidRDefault="00D729BC">
            <w:pPr>
              <w:jc w:val="center"/>
            </w:pPr>
            <w:r>
              <w:rPr>
                <w:color w:val="000000"/>
                <w:szCs w:val="21"/>
              </w:rPr>
              <w:t>结算备付金</w:t>
            </w:r>
          </w:p>
        </w:tc>
        <w:tc>
          <w:tcPr>
            <w:tcW w:w="1701" w:type="dxa"/>
            <w:vAlign w:val="center"/>
          </w:tcPr>
          <w:p w:rsidR="005A22B5" w:rsidRDefault="00D729BC">
            <w:pPr>
              <w:jc w:val="right"/>
            </w:pPr>
            <w:r>
              <w:rPr>
                <w:color w:val="000000"/>
                <w:szCs w:val="21"/>
              </w:rPr>
              <w:t>1,185,512.78</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1,185,512.78</w:t>
            </w:r>
          </w:p>
        </w:tc>
      </w:tr>
      <w:tr w:rsidR="005A22B5">
        <w:trPr>
          <w:jc w:val="center"/>
        </w:trPr>
        <w:tc>
          <w:tcPr>
            <w:tcW w:w="1588" w:type="dxa"/>
            <w:vAlign w:val="center"/>
          </w:tcPr>
          <w:p w:rsidR="005A22B5" w:rsidRDefault="00D729BC">
            <w:pPr>
              <w:jc w:val="center"/>
            </w:pPr>
            <w:r>
              <w:rPr>
                <w:color w:val="000000"/>
                <w:szCs w:val="21"/>
              </w:rPr>
              <w:t>存出保证金</w:t>
            </w:r>
          </w:p>
        </w:tc>
        <w:tc>
          <w:tcPr>
            <w:tcW w:w="1701" w:type="dxa"/>
            <w:vAlign w:val="center"/>
          </w:tcPr>
          <w:p w:rsidR="005A22B5" w:rsidRDefault="00D729BC">
            <w:pPr>
              <w:jc w:val="right"/>
            </w:pPr>
            <w:r>
              <w:rPr>
                <w:color w:val="000000"/>
                <w:szCs w:val="21"/>
              </w:rPr>
              <w:t>41,046.00</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41,046.00</w:t>
            </w:r>
          </w:p>
        </w:tc>
      </w:tr>
      <w:tr w:rsidR="005A22B5">
        <w:trPr>
          <w:jc w:val="center"/>
        </w:trPr>
        <w:tc>
          <w:tcPr>
            <w:tcW w:w="1588" w:type="dxa"/>
            <w:vAlign w:val="center"/>
          </w:tcPr>
          <w:p w:rsidR="005A22B5" w:rsidRDefault="00D729BC">
            <w:pPr>
              <w:jc w:val="center"/>
            </w:pPr>
            <w:r>
              <w:rPr>
                <w:color w:val="000000"/>
                <w:szCs w:val="21"/>
              </w:rPr>
              <w:t>交易性金融资产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2,049,649,584.00</w:t>
            </w:r>
          </w:p>
        </w:tc>
        <w:tc>
          <w:tcPr>
            <w:tcW w:w="1301" w:type="dxa"/>
            <w:vAlign w:val="center"/>
          </w:tcPr>
          <w:p w:rsidR="005A22B5" w:rsidRDefault="00D729BC">
            <w:pPr>
              <w:jc w:val="right"/>
            </w:pPr>
            <w:r>
              <w:rPr>
                <w:color w:val="000000"/>
                <w:szCs w:val="21"/>
              </w:rPr>
              <w:t>2,049,649,584.00</w:t>
            </w:r>
          </w:p>
        </w:tc>
      </w:tr>
      <w:tr w:rsidR="005A22B5">
        <w:trPr>
          <w:jc w:val="center"/>
        </w:trPr>
        <w:tc>
          <w:tcPr>
            <w:tcW w:w="1588" w:type="dxa"/>
            <w:vAlign w:val="center"/>
          </w:tcPr>
          <w:p w:rsidR="005A22B5" w:rsidRDefault="00D729BC">
            <w:pPr>
              <w:jc w:val="center"/>
            </w:pPr>
            <w:r>
              <w:rPr>
                <w:color w:val="000000"/>
                <w:szCs w:val="21"/>
              </w:rPr>
              <w:t>衍生金融资产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买入返售金融资产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应收证券清算款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125,437.14</w:t>
            </w:r>
          </w:p>
        </w:tc>
        <w:tc>
          <w:tcPr>
            <w:tcW w:w="1301" w:type="dxa"/>
            <w:vAlign w:val="center"/>
          </w:tcPr>
          <w:p w:rsidR="005A22B5" w:rsidRDefault="00D729BC">
            <w:pPr>
              <w:jc w:val="right"/>
            </w:pPr>
            <w:r>
              <w:rPr>
                <w:color w:val="000000"/>
                <w:szCs w:val="21"/>
              </w:rPr>
              <w:t>125,437.14</w:t>
            </w:r>
          </w:p>
        </w:tc>
      </w:tr>
      <w:tr w:rsidR="005A22B5">
        <w:trPr>
          <w:jc w:val="center"/>
        </w:trPr>
        <w:tc>
          <w:tcPr>
            <w:tcW w:w="1588" w:type="dxa"/>
            <w:vAlign w:val="center"/>
          </w:tcPr>
          <w:p w:rsidR="005A22B5" w:rsidRDefault="00D729BC">
            <w:pPr>
              <w:jc w:val="center"/>
            </w:pPr>
            <w:r>
              <w:rPr>
                <w:color w:val="000000"/>
                <w:szCs w:val="21"/>
              </w:rPr>
              <w:t>应收利息</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675,989.83</w:t>
            </w:r>
          </w:p>
        </w:tc>
        <w:tc>
          <w:tcPr>
            <w:tcW w:w="1301" w:type="dxa"/>
            <w:vAlign w:val="center"/>
          </w:tcPr>
          <w:p w:rsidR="005A22B5" w:rsidRDefault="00D729BC">
            <w:pPr>
              <w:jc w:val="right"/>
            </w:pPr>
            <w:r>
              <w:rPr>
                <w:color w:val="000000"/>
                <w:szCs w:val="21"/>
              </w:rPr>
              <w:t>675,989.83</w:t>
            </w:r>
          </w:p>
        </w:tc>
      </w:tr>
      <w:tr w:rsidR="005A22B5">
        <w:trPr>
          <w:jc w:val="center"/>
        </w:trPr>
        <w:tc>
          <w:tcPr>
            <w:tcW w:w="1588" w:type="dxa"/>
            <w:vAlign w:val="center"/>
          </w:tcPr>
          <w:p w:rsidR="005A22B5" w:rsidRDefault="00D729BC">
            <w:pPr>
              <w:jc w:val="center"/>
            </w:pPr>
            <w:r>
              <w:rPr>
                <w:color w:val="000000"/>
                <w:szCs w:val="21"/>
              </w:rPr>
              <w:t>应收股利</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应收申购款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递延所得税资产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lastRenderedPageBreak/>
              <w:t>其他资产</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1,531,948.35</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2,050,451,010.97</w:t>
            </w:r>
          </w:p>
        </w:tc>
        <w:tc>
          <w:tcPr>
            <w:tcW w:w="1301" w:type="dxa"/>
            <w:vAlign w:val="center"/>
          </w:tcPr>
          <w:p w:rsidR="00753756" w:rsidRPr="00224952" w:rsidRDefault="00753756" w:rsidP="001A1348">
            <w:pPr>
              <w:spacing w:line="360" w:lineRule="auto"/>
              <w:jc w:val="center"/>
              <w:rPr>
                <w:szCs w:val="21"/>
              </w:rPr>
            </w:pPr>
            <w:r w:rsidRPr="00224952">
              <w:rPr>
                <w:szCs w:val="21"/>
              </w:rPr>
              <w:t>2,051,982,959.32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A22B5">
        <w:trPr>
          <w:jc w:val="center"/>
        </w:trPr>
        <w:tc>
          <w:tcPr>
            <w:tcW w:w="1588" w:type="dxa"/>
            <w:vAlign w:val="center"/>
          </w:tcPr>
          <w:p w:rsidR="005A22B5" w:rsidRDefault="00D729BC">
            <w:pPr>
              <w:jc w:val="center"/>
            </w:pPr>
            <w:r>
              <w:rPr>
                <w:color w:val="000000"/>
                <w:szCs w:val="21"/>
              </w:rPr>
              <w:t>短期借款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交易性金融负债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衍生金融负债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卖出回购金融资产款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应付证券清算款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应付赎回款</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应付管理人报酬</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878,596.14</w:t>
            </w:r>
          </w:p>
        </w:tc>
        <w:tc>
          <w:tcPr>
            <w:tcW w:w="1301" w:type="dxa"/>
            <w:vAlign w:val="center"/>
          </w:tcPr>
          <w:p w:rsidR="005A22B5" w:rsidRDefault="00D729BC">
            <w:pPr>
              <w:jc w:val="right"/>
            </w:pPr>
            <w:r>
              <w:rPr>
                <w:color w:val="000000"/>
                <w:szCs w:val="21"/>
              </w:rPr>
              <w:t>878,596.14</w:t>
            </w:r>
          </w:p>
        </w:tc>
      </w:tr>
      <w:tr w:rsidR="005A22B5">
        <w:trPr>
          <w:jc w:val="center"/>
        </w:trPr>
        <w:tc>
          <w:tcPr>
            <w:tcW w:w="1588" w:type="dxa"/>
            <w:vAlign w:val="center"/>
          </w:tcPr>
          <w:p w:rsidR="005A22B5" w:rsidRDefault="00D729BC">
            <w:pPr>
              <w:jc w:val="center"/>
            </w:pPr>
            <w:r>
              <w:rPr>
                <w:color w:val="000000"/>
                <w:szCs w:val="21"/>
              </w:rPr>
              <w:t>应付托管费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175,719.22</w:t>
            </w:r>
          </w:p>
        </w:tc>
        <w:tc>
          <w:tcPr>
            <w:tcW w:w="1301" w:type="dxa"/>
            <w:vAlign w:val="center"/>
          </w:tcPr>
          <w:p w:rsidR="005A22B5" w:rsidRDefault="00D729BC">
            <w:pPr>
              <w:jc w:val="right"/>
            </w:pPr>
            <w:r>
              <w:rPr>
                <w:color w:val="000000"/>
                <w:szCs w:val="21"/>
              </w:rPr>
              <w:t>175,719.22</w:t>
            </w:r>
          </w:p>
        </w:tc>
      </w:tr>
      <w:tr w:rsidR="005A22B5">
        <w:trPr>
          <w:jc w:val="center"/>
        </w:trPr>
        <w:tc>
          <w:tcPr>
            <w:tcW w:w="1588" w:type="dxa"/>
            <w:vAlign w:val="center"/>
          </w:tcPr>
          <w:p w:rsidR="005A22B5" w:rsidRDefault="00D729BC">
            <w:pPr>
              <w:jc w:val="center"/>
            </w:pPr>
            <w:r>
              <w:rPr>
                <w:color w:val="000000"/>
                <w:szCs w:val="21"/>
              </w:rPr>
              <w:t>应付销售服务费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应付交易费用</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应交税费</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7,876.37</w:t>
            </w:r>
          </w:p>
        </w:tc>
        <w:tc>
          <w:tcPr>
            <w:tcW w:w="1301" w:type="dxa"/>
            <w:vAlign w:val="center"/>
          </w:tcPr>
          <w:p w:rsidR="005A22B5" w:rsidRDefault="00D729BC">
            <w:pPr>
              <w:jc w:val="right"/>
            </w:pPr>
            <w:r>
              <w:rPr>
                <w:color w:val="000000"/>
                <w:szCs w:val="21"/>
              </w:rPr>
              <w:t>7,876.37</w:t>
            </w:r>
          </w:p>
        </w:tc>
      </w:tr>
      <w:tr w:rsidR="005A22B5">
        <w:trPr>
          <w:jc w:val="center"/>
        </w:trPr>
        <w:tc>
          <w:tcPr>
            <w:tcW w:w="1588" w:type="dxa"/>
            <w:vAlign w:val="center"/>
          </w:tcPr>
          <w:p w:rsidR="005A22B5" w:rsidRDefault="00D729BC">
            <w:pPr>
              <w:jc w:val="center"/>
            </w:pPr>
            <w:r>
              <w:rPr>
                <w:color w:val="000000"/>
                <w:szCs w:val="21"/>
              </w:rPr>
              <w:t>应付利息</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应付利润</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递延所得税负债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301" w:type="dxa"/>
            <w:vAlign w:val="center"/>
          </w:tcPr>
          <w:p w:rsidR="005A22B5" w:rsidRDefault="00D729BC">
            <w:pPr>
              <w:jc w:val="right"/>
            </w:pPr>
            <w:r>
              <w:rPr>
                <w:color w:val="000000"/>
                <w:szCs w:val="21"/>
              </w:rPr>
              <w:t>-</w:t>
            </w:r>
          </w:p>
        </w:tc>
      </w:tr>
      <w:tr w:rsidR="005A22B5">
        <w:trPr>
          <w:jc w:val="center"/>
        </w:trPr>
        <w:tc>
          <w:tcPr>
            <w:tcW w:w="1588" w:type="dxa"/>
            <w:vAlign w:val="center"/>
          </w:tcPr>
          <w:p w:rsidR="005A22B5" w:rsidRDefault="00D729BC">
            <w:pPr>
              <w:jc w:val="center"/>
            </w:pPr>
            <w:r>
              <w:rPr>
                <w:color w:val="000000"/>
                <w:szCs w:val="21"/>
              </w:rPr>
              <w:t>其他负债</w:t>
            </w:r>
          </w:p>
        </w:tc>
        <w:tc>
          <w:tcPr>
            <w:tcW w:w="1701" w:type="dxa"/>
            <w:vAlign w:val="center"/>
          </w:tcPr>
          <w:p w:rsidR="005A22B5" w:rsidRDefault="00D729BC">
            <w:pPr>
              <w:jc w:val="right"/>
            </w:pPr>
            <w:r>
              <w:rPr>
                <w:color w:val="000000"/>
                <w:szCs w:val="21"/>
              </w:rPr>
              <w:t>-</w:t>
            </w:r>
          </w:p>
        </w:tc>
        <w:tc>
          <w:tcPr>
            <w:tcW w:w="1701"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w:t>
            </w:r>
          </w:p>
        </w:tc>
        <w:tc>
          <w:tcPr>
            <w:tcW w:w="1559" w:type="dxa"/>
            <w:vAlign w:val="center"/>
          </w:tcPr>
          <w:p w:rsidR="005A22B5" w:rsidRDefault="00D729BC">
            <w:pPr>
              <w:jc w:val="right"/>
            </w:pPr>
            <w:r>
              <w:rPr>
                <w:color w:val="000000"/>
                <w:szCs w:val="21"/>
              </w:rPr>
              <w:t>320,000.00</w:t>
            </w:r>
          </w:p>
        </w:tc>
        <w:tc>
          <w:tcPr>
            <w:tcW w:w="1301" w:type="dxa"/>
            <w:vAlign w:val="center"/>
          </w:tcPr>
          <w:p w:rsidR="005A22B5" w:rsidRDefault="00D729BC">
            <w:pPr>
              <w:jc w:val="right"/>
            </w:pPr>
            <w:r>
              <w:rPr>
                <w:color w:val="000000"/>
                <w:szCs w:val="21"/>
              </w:rPr>
              <w:t>320,000.00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1,382,191.73</w:t>
            </w:r>
          </w:p>
        </w:tc>
        <w:tc>
          <w:tcPr>
            <w:tcW w:w="1301" w:type="dxa"/>
            <w:vAlign w:val="center"/>
          </w:tcPr>
          <w:p w:rsidR="00753756" w:rsidRPr="00224952" w:rsidRDefault="00753756" w:rsidP="00B60413">
            <w:pPr>
              <w:spacing w:line="360" w:lineRule="auto"/>
              <w:jc w:val="center"/>
              <w:rPr>
                <w:szCs w:val="21"/>
              </w:rPr>
            </w:pPr>
            <w:r w:rsidRPr="00224952">
              <w:rPr>
                <w:szCs w:val="21"/>
              </w:rPr>
              <w:t>1,382,191.73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1,531,948.35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2,049,068,819.24</w:t>
            </w:r>
          </w:p>
        </w:tc>
        <w:tc>
          <w:tcPr>
            <w:tcW w:w="1301" w:type="dxa"/>
            <w:vAlign w:val="center"/>
          </w:tcPr>
          <w:p w:rsidR="00753756" w:rsidRPr="00224952" w:rsidRDefault="00753756" w:rsidP="00B60413">
            <w:pPr>
              <w:spacing w:line="360" w:lineRule="auto"/>
              <w:jc w:val="center"/>
              <w:rPr>
                <w:szCs w:val="21"/>
              </w:rPr>
            </w:pPr>
            <w:r w:rsidRPr="00224952">
              <w:rPr>
                <w:szCs w:val="21"/>
              </w:rPr>
              <w:t>2,050,600,767.59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A22B5" w:rsidRDefault="00D729B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因受到经济因素、政治因素、投资者心理和交易制度等多种因素的共同影响，黄金价格的变化可能导致基金收益水平的波动，产生系统性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3,549,303,964.80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99.79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2,049,649,584.00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99.95</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3,549,303,964.80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99.79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2,049,649,584.00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99.95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A22B5">
        <w:tc>
          <w:tcPr>
            <w:tcW w:w="993" w:type="dxa"/>
            <w:vAlign w:val="center"/>
          </w:tcPr>
          <w:p w:rsidR="005A22B5" w:rsidRDefault="00D729BC">
            <w:pPr>
              <w:jc w:val="left"/>
            </w:pPr>
            <w:r>
              <w:rPr>
                <w:color w:val="000000"/>
                <w:szCs w:val="21"/>
              </w:rPr>
              <w:t>假设</w:t>
            </w:r>
          </w:p>
        </w:tc>
        <w:tc>
          <w:tcPr>
            <w:tcW w:w="7938" w:type="dxa"/>
            <w:gridSpan w:val="3"/>
            <w:vAlign w:val="center"/>
          </w:tcPr>
          <w:p w:rsidR="005A22B5" w:rsidRDefault="00D729BC">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A22B5">
        <w:tc>
          <w:tcPr>
            <w:tcW w:w="993" w:type="dxa"/>
            <w:vMerge/>
          </w:tcPr>
          <w:p w:rsidR="005A22B5" w:rsidRDefault="005A22B5"/>
        </w:tc>
        <w:tc>
          <w:tcPr>
            <w:tcW w:w="2448" w:type="dxa"/>
            <w:vAlign w:val="center"/>
          </w:tcPr>
          <w:p w:rsidR="005A22B5" w:rsidRDefault="00D729BC">
            <w:r>
              <w:rPr>
                <w:color w:val="000000"/>
                <w:szCs w:val="21"/>
              </w:rPr>
              <w:t>1.</w:t>
            </w:r>
            <w:r>
              <w:rPr>
                <w:color w:val="000000"/>
                <w:szCs w:val="21"/>
              </w:rPr>
              <w:t>业绩比较基准上升</w:t>
            </w:r>
            <w:r>
              <w:rPr>
                <w:color w:val="000000"/>
                <w:szCs w:val="21"/>
              </w:rPr>
              <w:t>5%</w:t>
            </w:r>
          </w:p>
        </w:tc>
        <w:tc>
          <w:tcPr>
            <w:tcW w:w="2880" w:type="dxa"/>
            <w:vAlign w:val="center"/>
          </w:tcPr>
          <w:p w:rsidR="005A22B5" w:rsidRDefault="00D729BC">
            <w:pPr>
              <w:jc w:val="right"/>
            </w:pPr>
            <w:r>
              <w:rPr>
                <w:color w:val="000000"/>
                <w:szCs w:val="21"/>
              </w:rPr>
              <w:t>177,465,198.23</w:t>
            </w:r>
          </w:p>
        </w:tc>
        <w:tc>
          <w:tcPr>
            <w:tcW w:w="2610" w:type="dxa"/>
            <w:vAlign w:val="center"/>
          </w:tcPr>
          <w:p w:rsidR="005A22B5" w:rsidRDefault="00D729BC">
            <w:pPr>
              <w:jc w:val="right"/>
            </w:pPr>
            <w:r>
              <w:rPr>
                <w:color w:val="000000"/>
                <w:szCs w:val="21"/>
              </w:rPr>
              <w:t>102,482,479.20</w:t>
            </w:r>
          </w:p>
        </w:tc>
      </w:tr>
      <w:tr w:rsidR="005A22B5">
        <w:tc>
          <w:tcPr>
            <w:tcW w:w="993" w:type="dxa"/>
            <w:vMerge/>
          </w:tcPr>
          <w:p w:rsidR="005A22B5" w:rsidRDefault="005A22B5"/>
        </w:tc>
        <w:tc>
          <w:tcPr>
            <w:tcW w:w="2448" w:type="dxa"/>
            <w:vAlign w:val="center"/>
          </w:tcPr>
          <w:p w:rsidR="005A22B5" w:rsidRDefault="00D729BC">
            <w:r>
              <w:rPr>
                <w:color w:val="000000"/>
                <w:szCs w:val="21"/>
              </w:rPr>
              <w:t>2.</w:t>
            </w:r>
            <w:r>
              <w:rPr>
                <w:color w:val="000000"/>
                <w:szCs w:val="21"/>
              </w:rPr>
              <w:t>业绩比较基准下降</w:t>
            </w:r>
            <w:r>
              <w:rPr>
                <w:color w:val="000000"/>
                <w:szCs w:val="21"/>
              </w:rPr>
              <w:t>5%</w:t>
            </w:r>
          </w:p>
        </w:tc>
        <w:tc>
          <w:tcPr>
            <w:tcW w:w="2880" w:type="dxa"/>
            <w:vAlign w:val="center"/>
          </w:tcPr>
          <w:p w:rsidR="005A22B5" w:rsidRDefault="00D729BC">
            <w:pPr>
              <w:jc w:val="right"/>
            </w:pPr>
            <w:r>
              <w:rPr>
                <w:color w:val="000000"/>
                <w:szCs w:val="21"/>
              </w:rPr>
              <w:t>-177,465,198.23</w:t>
            </w:r>
          </w:p>
        </w:tc>
        <w:tc>
          <w:tcPr>
            <w:tcW w:w="2610" w:type="dxa"/>
            <w:vAlign w:val="center"/>
          </w:tcPr>
          <w:p w:rsidR="005A22B5" w:rsidRDefault="00D729BC">
            <w:pPr>
              <w:jc w:val="right"/>
            </w:pPr>
            <w:r>
              <w:rPr>
                <w:color w:val="000000"/>
                <w:szCs w:val="21"/>
              </w:rPr>
              <w:t>-102,482,479.20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A22B5" w:rsidRDefault="00D729B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w:t>
      </w:r>
      <w:r>
        <w:rPr>
          <w:kern w:val="0"/>
          <w:szCs w:val="21"/>
        </w:rPr>
        <w:lastRenderedPageBreak/>
        <w:t>第一层次的余额为</w:t>
      </w:r>
      <w:r>
        <w:rPr>
          <w:kern w:val="0"/>
          <w:szCs w:val="21"/>
        </w:rPr>
        <w:t>3,549,303,964.80</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2,049,649,584.00</w:t>
      </w:r>
      <w:r>
        <w:rPr>
          <w:kern w:val="0"/>
          <w:szCs w:val="21"/>
        </w:rPr>
        <w:t>元，无属于第二层次的余额，无属于第三层次的余额</w:t>
      </w:r>
      <w:r>
        <w:rPr>
          <w:kern w:val="0"/>
          <w:szCs w:val="21"/>
        </w:rPr>
        <w:t>)</w:t>
      </w:r>
      <w:r>
        <w:rPr>
          <w:kern w:val="0"/>
          <w:szCs w:val="21"/>
        </w:rPr>
        <w:t>。</w:t>
      </w:r>
    </w:p>
    <w:p w:rsidR="005A22B5" w:rsidRDefault="00D729BC">
      <w:pPr>
        <w:tabs>
          <w:tab w:val="left" w:pos="426"/>
        </w:tabs>
        <w:spacing w:line="360" w:lineRule="auto"/>
        <w:ind w:firstLineChars="200" w:firstLine="420"/>
        <w:rPr>
          <w:kern w:val="0"/>
          <w:szCs w:val="21"/>
        </w:rPr>
      </w:pPr>
      <w:r>
        <w:rPr>
          <w:kern w:val="0"/>
          <w:szCs w:val="21"/>
        </w:rPr>
        <w:t xml:space="preserve"> (ii)</w:t>
      </w:r>
      <w:r>
        <w:rPr>
          <w:kern w:val="0"/>
          <w:szCs w:val="21"/>
        </w:rPr>
        <w:t>公允价值所属层次间的重大变动</w:t>
      </w:r>
    </w:p>
    <w:p w:rsidR="005A22B5" w:rsidRDefault="00D729B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无。</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A22B5" w:rsidRDefault="00D729B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A22B5" w:rsidRDefault="00D729B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30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30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3,549,303,964.80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99.74</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7,617,921.63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0.21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1,793,960.41</w:t>
            </w:r>
          </w:p>
        </w:tc>
        <w:tc>
          <w:tcPr>
            <w:tcW w:w="2052" w:type="dxa"/>
            <w:vAlign w:val="center"/>
          </w:tcPr>
          <w:p w:rsidR="00753756" w:rsidRPr="00224952" w:rsidRDefault="00753756" w:rsidP="006F346C">
            <w:pPr>
              <w:jc w:val="right"/>
              <w:rPr>
                <w:color w:val="000000"/>
                <w:szCs w:val="21"/>
              </w:rPr>
            </w:pPr>
            <w:r w:rsidRPr="00224952">
              <w:rPr>
                <w:color w:val="000000"/>
                <w:szCs w:val="21"/>
              </w:rPr>
              <w:t>0.05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3,558,715,846.84</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30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30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30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30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30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307"/>
      <w:r w:rsidRPr="00530FFD">
        <w:rPr>
          <w:rFonts w:ascii="宋体" w:hAnsi="宋体" w:cs="Arial"/>
          <w:color w:val="000000"/>
          <w:sz w:val="21"/>
          <w:szCs w:val="21"/>
        </w:rPr>
        <w:lastRenderedPageBreak/>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30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7"/>
        <w:gridCol w:w="1547"/>
        <w:gridCol w:w="1548"/>
        <w:gridCol w:w="1548"/>
        <w:gridCol w:w="1548"/>
        <w:gridCol w:w="1584"/>
      </w:tblGrid>
      <w:tr w:rsidR="00753756" w:rsidRPr="00224952" w:rsidTr="005D786D">
        <w:tc>
          <w:tcPr>
            <w:tcW w:w="1297"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序号</w:t>
            </w:r>
          </w:p>
        </w:tc>
        <w:tc>
          <w:tcPr>
            <w:tcW w:w="1547"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贵金属代码</w:t>
            </w:r>
          </w:p>
        </w:tc>
        <w:tc>
          <w:tcPr>
            <w:tcW w:w="1548"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贵金属名称</w:t>
            </w:r>
          </w:p>
        </w:tc>
        <w:tc>
          <w:tcPr>
            <w:tcW w:w="1548"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数量（份）</w:t>
            </w:r>
          </w:p>
        </w:tc>
        <w:tc>
          <w:tcPr>
            <w:tcW w:w="1548"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公允价值（元）</w:t>
            </w:r>
          </w:p>
        </w:tc>
        <w:tc>
          <w:tcPr>
            <w:tcW w:w="1584" w:type="dxa"/>
            <w:vAlign w:val="center"/>
          </w:tcPr>
          <w:p w:rsidR="00753756" w:rsidRPr="00D547C8" w:rsidRDefault="00753756" w:rsidP="00E00D44">
            <w:pPr>
              <w:adjustRightInd w:val="0"/>
              <w:snapToGrid w:val="0"/>
              <w:spacing w:line="360" w:lineRule="exact"/>
              <w:jc w:val="center"/>
              <w:rPr>
                <w:szCs w:val="21"/>
              </w:rPr>
            </w:pPr>
            <w:r w:rsidRPr="00D547C8">
              <w:rPr>
                <w:rFonts w:hint="eastAsia"/>
                <w:szCs w:val="21"/>
              </w:rPr>
              <w:t>占基金资产净值比例（％）</w:t>
            </w:r>
          </w:p>
        </w:tc>
      </w:tr>
      <w:tr w:rsidR="005A22B5">
        <w:tc>
          <w:tcPr>
            <w:tcW w:w="1297" w:type="dxa"/>
            <w:vAlign w:val="center"/>
          </w:tcPr>
          <w:p w:rsidR="005A22B5" w:rsidRDefault="00D729BC">
            <w:pPr>
              <w:jc w:val="center"/>
            </w:pPr>
            <w:r>
              <w:rPr>
                <w:color w:val="000000"/>
                <w:szCs w:val="21"/>
              </w:rPr>
              <w:t>1</w:t>
            </w:r>
          </w:p>
        </w:tc>
        <w:tc>
          <w:tcPr>
            <w:tcW w:w="1547" w:type="dxa"/>
            <w:vAlign w:val="center"/>
          </w:tcPr>
          <w:p w:rsidR="005A22B5" w:rsidRDefault="00D729BC">
            <w:pPr>
              <w:jc w:val="center"/>
            </w:pPr>
            <w:r>
              <w:rPr>
                <w:color w:val="000000"/>
                <w:szCs w:val="21"/>
              </w:rPr>
              <w:t>Au99.99</w:t>
            </w:r>
          </w:p>
        </w:tc>
        <w:tc>
          <w:tcPr>
            <w:tcW w:w="1548" w:type="dxa"/>
            <w:vAlign w:val="center"/>
          </w:tcPr>
          <w:p w:rsidR="005A22B5" w:rsidRDefault="00D729BC">
            <w:pPr>
              <w:jc w:val="center"/>
            </w:pPr>
            <w:r>
              <w:rPr>
                <w:color w:val="000000"/>
                <w:szCs w:val="21"/>
              </w:rPr>
              <w:t>Au99.99</w:t>
            </w:r>
          </w:p>
        </w:tc>
        <w:tc>
          <w:tcPr>
            <w:tcW w:w="1548" w:type="dxa"/>
            <w:vAlign w:val="center"/>
          </w:tcPr>
          <w:p w:rsidR="005A22B5" w:rsidRDefault="00D729BC">
            <w:pPr>
              <w:jc w:val="right"/>
            </w:pPr>
            <w:r>
              <w:rPr>
                <w:color w:val="000000"/>
                <w:szCs w:val="21"/>
              </w:rPr>
              <w:t>8,923,230</w:t>
            </w:r>
          </w:p>
        </w:tc>
        <w:tc>
          <w:tcPr>
            <w:tcW w:w="1548" w:type="dxa"/>
            <w:vAlign w:val="center"/>
          </w:tcPr>
          <w:p w:rsidR="005A22B5" w:rsidRDefault="00D729BC">
            <w:pPr>
              <w:jc w:val="right"/>
            </w:pPr>
            <w:r>
              <w:rPr>
                <w:color w:val="000000"/>
                <w:szCs w:val="21"/>
              </w:rPr>
              <w:t>3,549,303,964.80</w:t>
            </w:r>
          </w:p>
        </w:tc>
        <w:tc>
          <w:tcPr>
            <w:tcW w:w="1584" w:type="dxa"/>
            <w:vAlign w:val="center"/>
          </w:tcPr>
          <w:p w:rsidR="005A22B5" w:rsidRDefault="00D729BC">
            <w:pPr>
              <w:jc w:val="right"/>
            </w:pPr>
            <w:r>
              <w:rPr>
                <w:color w:val="000000"/>
                <w:szCs w:val="21"/>
              </w:rPr>
              <w:t>99.79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30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31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31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31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本基金本报告期末未持有股票，不存在投资的前十名股票超出基金合同规定的备选股票库情况。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254,400.00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194,172.72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1,345,387.69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1,793,960.41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31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31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285"/>
        <w:gridCol w:w="940"/>
        <w:gridCol w:w="1261"/>
        <w:gridCol w:w="1098"/>
        <w:gridCol w:w="1257"/>
        <w:gridCol w:w="1059"/>
      </w:tblGrid>
      <w:tr w:rsidR="000D37BE" w:rsidRPr="00224952" w:rsidTr="000D37BE">
        <w:trPr>
          <w:jc w:val="center"/>
        </w:trPr>
        <w:tc>
          <w:tcPr>
            <w:tcW w:w="631" w:type="pct"/>
            <w:vMerge w:val="restart"/>
            <w:vAlign w:val="center"/>
          </w:tcPr>
          <w:p w:rsidR="005A22B5" w:rsidRDefault="00D729BC">
            <w:pPr>
              <w:jc w:val="center"/>
            </w:pPr>
            <w:r>
              <w:t>持有人户数</w:t>
            </w:r>
            <w:r>
              <w:t>(</w:t>
            </w:r>
            <w:r>
              <w:t>户</w:t>
            </w:r>
            <w: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0D37BE" w:rsidRPr="00224952" w:rsidTr="000D37BE">
        <w:trPr>
          <w:jc w:val="center"/>
        </w:trPr>
        <w:tc>
          <w:tcPr>
            <w:tcW w:w="631" w:type="pct"/>
            <w:vMerge/>
            <w:vAlign w:val="center"/>
          </w:tcPr>
          <w:p w:rsidR="005A22B5" w:rsidRDefault="005A22B5">
            <w:pPr>
              <w:jc w:val="left"/>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中国工商银行股份有限公司</w:t>
            </w:r>
            <w:r w:rsidRPr="00224952">
              <w:rPr>
                <w:bCs/>
                <w:color w:val="000000"/>
                <w:szCs w:val="21"/>
              </w:rPr>
              <w:t>-</w:t>
            </w:r>
            <w:r w:rsidRPr="00224952">
              <w:rPr>
                <w:bCs/>
                <w:color w:val="000000"/>
                <w:szCs w:val="21"/>
              </w:rPr>
              <w:t>易方达黄金交易型开放式证券投资基金联接基金</w:t>
            </w:r>
          </w:p>
        </w:tc>
      </w:tr>
      <w:tr w:rsidR="000D37BE" w:rsidRPr="00224952" w:rsidTr="000D37BE">
        <w:trPr>
          <w:jc w:val="center"/>
        </w:trPr>
        <w:tc>
          <w:tcPr>
            <w:tcW w:w="631" w:type="pct"/>
            <w:vMerge/>
            <w:vAlign w:val="center"/>
          </w:tcPr>
          <w:p w:rsidR="005A22B5" w:rsidRDefault="005A22B5">
            <w:pPr>
              <w:jc w:val="left"/>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0D37BE" w:rsidRPr="00224952" w:rsidTr="000D37BE">
        <w:trPr>
          <w:jc w:val="center"/>
        </w:trPr>
        <w:tc>
          <w:tcPr>
            <w:tcW w:w="631" w:type="pct"/>
            <w:vAlign w:val="center"/>
          </w:tcPr>
          <w:p w:rsidR="005A22B5" w:rsidRDefault="00D729BC">
            <w:pPr>
              <w:jc w:val="center"/>
            </w:pPr>
            <w:r>
              <w:rPr>
                <w:bCs/>
                <w:color w:val="000000"/>
                <w:szCs w:val="21"/>
              </w:rPr>
              <w:t>12,010</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76,225.03</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696,218,899.00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76.05%</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219,243,747.00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23.95%</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618,026,800.00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67.51%</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中国工商银行股份有限公司</w:t>
      </w:r>
      <w:r w:rsidRPr="00874313">
        <w:rPr>
          <w:kern w:val="0"/>
          <w:szCs w:val="21"/>
        </w:rPr>
        <w:t>-</w:t>
      </w:r>
      <w:r w:rsidRPr="00874313">
        <w:rPr>
          <w:kern w:val="0"/>
          <w:szCs w:val="21"/>
        </w:rPr>
        <w:t>易方达黄金交易型开放式证券投资基金联接基金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315"/>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5A22B5">
        <w:trPr>
          <w:jc w:val="center"/>
        </w:trPr>
        <w:tc>
          <w:tcPr>
            <w:tcW w:w="827" w:type="dxa"/>
            <w:vAlign w:val="center"/>
          </w:tcPr>
          <w:p w:rsidR="005A22B5" w:rsidRDefault="00D729BC">
            <w:pPr>
              <w:jc w:val="center"/>
            </w:pPr>
            <w:r>
              <w:rPr>
                <w:color w:val="000000"/>
                <w:szCs w:val="21"/>
              </w:rPr>
              <w:t>1</w:t>
            </w:r>
          </w:p>
        </w:tc>
        <w:tc>
          <w:tcPr>
            <w:tcW w:w="3827" w:type="dxa"/>
            <w:vAlign w:val="center"/>
          </w:tcPr>
          <w:p w:rsidR="005A22B5" w:rsidRDefault="00D729BC">
            <w:pPr>
              <w:jc w:val="left"/>
            </w:pPr>
            <w:r>
              <w:rPr>
                <w:color w:val="000000"/>
                <w:szCs w:val="21"/>
              </w:rPr>
              <w:t>国盛证券有限责任公司</w:t>
            </w:r>
          </w:p>
        </w:tc>
        <w:tc>
          <w:tcPr>
            <w:tcW w:w="2268" w:type="dxa"/>
            <w:vAlign w:val="center"/>
          </w:tcPr>
          <w:p w:rsidR="005A22B5" w:rsidRDefault="00D729BC">
            <w:pPr>
              <w:jc w:val="right"/>
            </w:pPr>
            <w:r>
              <w:rPr>
                <w:color w:val="000000"/>
                <w:szCs w:val="21"/>
              </w:rPr>
              <w:t>23,256,767.00</w:t>
            </w:r>
          </w:p>
        </w:tc>
        <w:tc>
          <w:tcPr>
            <w:tcW w:w="2100" w:type="dxa"/>
            <w:vAlign w:val="center"/>
          </w:tcPr>
          <w:p w:rsidR="005A22B5" w:rsidRDefault="00D729BC">
            <w:pPr>
              <w:jc w:val="right"/>
            </w:pPr>
            <w:r>
              <w:rPr>
                <w:color w:val="000000"/>
                <w:szCs w:val="21"/>
              </w:rPr>
              <w:t>2.54%</w:t>
            </w:r>
          </w:p>
        </w:tc>
      </w:tr>
      <w:tr w:rsidR="005A22B5">
        <w:trPr>
          <w:jc w:val="center"/>
        </w:trPr>
        <w:tc>
          <w:tcPr>
            <w:tcW w:w="827" w:type="dxa"/>
            <w:vAlign w:val="center"/>
          </w:tcPr>
          <w:p w:rsidR="005A22B5" w:rsidRDefault="00D729BC">
            <w:pPr>
              <w:jc w:val="center"/>
            </w:pPr>
            <w:r>
              <w:rPr>
                <w:color w:val="000000"/>
                <w:szCs w:val="21"/>
              </w:rPr>
              <w:t>2</w:t>
            </w:r>
          </w:p>
        </w:tc>
        <w:tc>
          <w:tcPr>
            <w:tcW w:w="3827" w:type="dxa"/>
            <w:vAlign w:val="center"/>
          </w:tcPr>
          <w:p w:rsidR="005A22B5" w:rsidRDefault="00D729BC">
            <w:pPr>
              <w:jc w:val="left"/>
            </w:pPr>
            <w:r>
              <w:rPr>
                <w:color w:val="000000"/>
                <w:szCs w:val="21"/>
              </w:rPr>
              <w:t>尹晶飞</w:t>
            </w:r>
          </w:p>
        </w:tc>
        <w:tc>
          <w:tcPr>
            <w:tcW w:w="2268" w:type="dxa"/>
            <w:vAlign w:val="center"/>
          </w:tcPr>
          <w:p w:rsidR="005A22B5" w:rsidRDefault="00D729BC">
            <w:pPr>
              <w:jc w:val="right"/>
            </w:pPr>
            <w:r>
              <w:rPr>
                <w:color w:val="000000"/>
                <w:szCs w:val="21"/>
              </w:rPr>
              <w:t>20,125,148.00</w:t>
            </w:r>
          </w:p>
        </w:tc>
        <w:tc>
          <w:tcPr>
            <w:tcW w:w="2100" w:type="dxa"/>
            <w:vAlign w:val="center"/>
          </w:tcPr>
          <w:p w:rsidR="005A22B5" w:rsidRDefault="00D729BC">
            <w:pPr>
              <w:jc w:val="right"/>
            </w:pPr>
            <w:r>
              <w:rPr>
                <w:color w:val="000000"/>
                <w:szCs w:val="21"/>
              </w:rPr>
              <w:t>2.20%</w:t>
            </w:r>
          </w:p>
        </w:tc>
      </w:tr>
      <w:tr w:rsidR="005A22B5">
        <w:trPr>
          <w:jc w:val="center"/>
        </w:trPr>
        <w:tc>
          <w:tcPr>
            <w:tcW w:w="827" w:type="dxa"/>
            <w:vAlign w:val="center"/>
          </w:tcPr>
          <w:p w:rsidR="005A22B5" w:rsidRDefault="00D729BC">
            <w:pPr>
              <w:jc w:val="center"/>
            </w:pPr>
            <w:r>
              <w:rPr>
                <w:color w:val="000000"/>
                <w:szCs w:val="21"/>
              </w:rPr>
              <w:t>3</w:t>
            </w:r>
          </w:p>
        </w:tc>
        <w:tc>
          <w:tcPr>
            <w:tcW w:w="3827" w:type="dxa"/>
            <w:vAlign w:val="center"/>
          </w:tcPr>
          <w:p w:rsidR="005A22B5" w:rsidRDefault="00D729BC">
            <w:pPr>
              <w:jc w:val="left"/>
            </w:pPr>
            <w:r>
              <w:rPr>
                <w:color w:val="000000"/>
                <w:szCs w:val="21"/>
              </w:rPr>
              <w:t>李清</w:t>
            </w:r>
          </w:p>
        </w:tc>
        <w:tc>
          <w:tcPr>
            <w:tcW w:w="2268" w:type="dxa"/>
            <w:vAlign w:val="center"/>
          </w:tcPr>
          <w:p w:rsidR="005A22B5" w:rsidRDefault="00D729BC">
            <w:pPr>
              <w:jc w:val="right"/>
            </w:pPr>
            <w:r>
              <w:rPr>
                <w:color w:val="000000"/>
                <w:szCs w:val="21"/>
              </w:rPr>
              <w:t>14,882,300.00</w:t>
            </w:r>
          </w:p>
        </w:tc>
        <w:tc>
          <w:tcPr>
            <w:tcW w:w="2100" w:type="dxa"/>
            <w:vAlign w:val="center"/>
          </w:tcPr>
          <w:p w:rsidR="005A22B5" w:rsidRDefault="00D729BC">
            <w:pPr>
              <w:jc w:val="right"/>
            </w:pPr>
            <w:r>
              <w:rPr>
                <w:color w:val="000000"/>
                <w:szCs w:val="21"/>
              </w:rPr>
              <w:t>1.63%</w:t>
            </w:r>
          </w:p>
        </w:tc>
      </w:tr>
      <w:tr w:rsidR="005A22B5">
        <w:trPr>
          <w:jc w:val="center"/>
        </w:trPr>
        <w:tc>
          <w:tcPr>
            <w:tcW w:w="827" w:type="dxa"/>
            <w:vAlign w:val="center"/>
          </w:tcPr>
          <w:p w:rsidR="005A22B5" w:rsidRDefault="00D729BC">
            <w:pPr>
              <w:jc w:val="center"/>
            </w:pPr>
            <w:r>
              <w:rPr>
                <w:color w:val="000000"/>
                <w:szCs w:val="21"/>
              </w:rPr>
              <w:t>4</w:t>
            </w:r>
          </w:p>
        </w:tc>
        <w:tc>
          <w:tcPr>
            <w:tcW w:w="3827" w:type="dxa"/>
            <w:vAlign w:val="center"/>
          </w:tcPr>
          <w:p w:rsidR="005A22B5" w:rsidRDefault="00D729BC">
            <w:pPr>
              <w:jc w:val="left"/>
            </w:pPr>
            <w:r>
              <w:rPr>
                <w:color w:val="000000"/>
                <w:szCs w:val="21"/>
              </w:rPr>
              <w:t>MORGAN STANLEY &amp; CO. INTERNATIONAL PLC.</w:t>
            </w:r>
          </w:p>
        </w:tc>
        <w:tc>
          <w:tcPr>
            <w:tcW w:w="2268" w:type="dxa"/>
            <w:vAlign w:val="center"/>
          </w:tcPr>
          <w:p w:rsidR="005A22B5" w:rsidRDefault="00D729BC">
            <w:pPr>
              <w:jc w:val="right"/>
            </w:pPr>
            <w:r>
              <w:rPr>
                <w:color w:val="000000"/>
                <w:szCs w:val="21"/>
              </w:rPr>
              <w:t>8,000,000.00</w:t>
            </w:r>
          </w:p>
        </w:tc>
        <w:tc>
          <w:tcPr>
            <w:tcW w:w="2100" w:type="dxa"/>
            <w:vAlign w:val="center"/>
          </w:tcPr>
          <w:p w:rsidR="005A22B5" w:rsidRDefault="00D729BC">
            <w:pPr>
              <w:jc w:val="right"/>
            </w:pPr>
            <w:r>
              <w:rPr>
                <w:color w:val="000000"/>
                <w:szCs w:val="21"/>
              </w:rPr>
              <w:t>0.87%</w:t>
            </w:r>
          </w:p>
        </w:tc>
      </w:tr>
      <w:tr w:rsidR="005A22B5">
        <w:trPr>
          <w:jc w:val="center"/>
        </w:trPr>
        <w:tc>
          <w:tcPr>
            <w:tcW w:w="827" w:type="dxa"/>
            <w:vAlign w:val="center"/>
          </w:tcPr>
          <w:p w:rsidR="005A22B5" w:rsidRDefault="00D729BC">
            <w:pPr>
              <w:jc w:val="center"/>
            </w:pPr>
            <w:r>
              <w:rPr>
                <w:color w:val="000000"/>
                <w:szCs w:val="21"/>
              </w:rPr>
              <w:t>5</w:t>
            </w:r>
          </w:p>
        </w:tc>
        <w:tc>
          <w:tcPr>
            <w:tcW w:w="3827" w:type="dxa"/>
            <w:vAlign w:val="center"/>
          </w:tcPr>
          <w:p w:rsidR="005A22B5" w:rsidRDefault="00D729BC">
            <w:pPr>
              <w:jc w:val="left"/>
            </w:pPr>
            <w:r>
              <w:rPr>
                <w:color w:val="000000"/>
                <w:szCs w:val="21"/>
              </w:rPr>
              <w:t>中海信托股份有限公司－金海</w:t>
            </w:r>
            <w:r>
              <w:rPr>
                <w:color w:val="000000"/>
                <w:szCs w:val="21"/>
              </w:rPr>
              <w:t>5</w:t>
            </w:r>
            <w:r>
              <w:rPr>
                <w:color w:val="000000"/>
                <w:szCs w:val="21"/>
              </w:rPr>
              <w:t>号证券投资集合资金信托</w:t>
            </w:r>
          </w:p>
        </w:tc>
        <w:tc>
          <w:tcPr>
            <w:tcW w:w="2268" w:type="dxa"/>
            <w:vAlign w:val="center"/>
          </w:tcPr>
          <w:p w:rsidR="005A22B5" w:rsidRDefault="00D729BC">
            <w:pPr>
              <w:jc w:val="right"/>
            </w:pPr>
            <w:r>
              <w:rPr>
                <w:color w:val="000000"/>
                <w:szCs w:val="21"/>
              </w:rPr>
              <w:t>5,407,500.00</w:t>
            </w:r>
          </w:p>
        </w:tc>
        <w:tc>
          <w:tcPr>
            <w:tcW w:w="2100" w:type="dxa"/>
            <w:vAlign w:val="center"/>
          </w:tcPr>
          <w:p w:rsidR="005A22B5" w:rsidRDefault="00D729BC">
            <w:pPr>
              <w:jc w:val="right"/>
            </w:pPr>
            <w:r>
              <w:rPr>
                <w:color w:val="000000"/>
                <w:szCs w:val="21"/>
              </w:rPr>
              <w:t>0.59%</w:t>
            </w:r>
          </w:p>
        </w:tc>
      </w:tr>
      <w:tr w:rsidR="005A22B5">
        <w:trPr>
          <w:jc w:val="center"/>
        </w:trPr>
        <w:tc>
          <w:tcPr>
            <w:tcW w:w="827" w:type="dxa"/>
            <w:vAlign w:val="center"/>
          </w:tcPr>
          <w:p w:rsidR="005A22B5" w:rsidRDefault="00D729BC">
            <w:pPr>
              <w:jc w:val="center"/>
            </w:pPr>
            <w:r>
              <w:rPr>
                <w:color w:val="000000"/>
                <w:szCs w:val="21"/>
              </w:rPr>
              <w:t>6</w:t>
            </w:r>
          </w:p>
        </w:tc>
        <w:tc>
          <w:tcPr>
            <w:tcW w:w="3827" w:type="dxa"/>
            <w:vAlign w:val="center"/>
          </w:tcPr>
          <w:p w:rsidR="005A22B5" w:rsidRDefault="00D729BC">
            <w:pPr>
              <w:jc w:val="left"/>
            </w:pPr>
            <w:r>
              <w:rPr>
                <w:color w:val="000000"/>
                <w:szCs w:val="21"/>
              </w:rPr>
              <w:t>清华大学教育基金会</w:t>
            </w:r>
          </w:p>
        </w:tc>
        <w:tc>
          <w:tcPr>
            <w:tcW w:w="2268" w:type="dxa"/>
            <w:vAlign w:val="center"/>
          </w:tcPr>
          <w:p w:rsidR="005A22B5" w:rsidRDefault="00D729BC">
            <w:pPr>
              <w:jc w:val="right"/>
            </w:pPr>
            <w:r>
              <w:rPr>
                <w:color w:val="000000"/>
                <w:szCs w:val="21"/>
              </w:rPr>
              <w:t>5,017,671.00</w:t>
            </w:r>
          </w:p>
        </w:tc>
        <w:tc>
          <w:tcPr>
            <w:tcW w:w="2100" w:type="dxa"/>
            <w:vAlign w:val="center"/>
          </w:tcPr>
          <w:p w:rsidR="005A22B5" w:rsidRDefault="00D729BC">
            <w:pPr>
              <w:jc w:val="right"/>
            </w:pPr>
            <w:r>
              <w:rPr>
                <w:color w:val="000000"/>
                <w:szCs w:val="21"/>
              </w:rPr>
              <w:t>0.55%</w:t>
            </w:r>
          </w:p>
        </w:tc>
      </w:tr>
      <w:tr w:rsidR="005A22B5">
        <w:trPr>
          <w:jc w:val="center"/>
        </w:trPr>
        <w:tc>
          <w:tcPr>
            <w:tcW w:w="827" w:type="dxa"/>
            <w:vAlign w:val="center"/>
          </w:tcPr>
          <w:p w:rsidR="005A22B5" w:rsidRDefault="00D729BC">
            <w:pPr>
              <w:jc w:val="center"/>
            </w:pPr>
            <w:r>
              <w:rPr>
                <w:color w:val="000000"/>
                <w:szCs w:val="21"/>
              </w:rPr>
              <w:t>7</w:t>
            </w:r>
          </w:p>
        </w:tc>
        <w:tc>
          <w:tcPr>
            <w:tcW w:w="3827" w:type="dxa"/>
            <w:vAlign w:val="center"/>
          </w:tcPr>
          <w:p w:rsidR="005A22B5" w:rsidRDefault="00D729BC">
            <w:pPr>
              <w:jc w:val="left"/>
            </w:pPr>
            <w:r>
              <w:rPr>
                <w:color w:val="000000"/>
                <w:szCs w:val="21"/>
              </w:rPr>
              <w:t>陈晨</w:t>
            </w:r>
          </w:p>
        </w:tc>
        <w:tc>
          <w:tcPr>
            <w:tcW w:w="2268" w:type="dxa"/>
            <w:vAlign w:val="center"/>
          </w:tcPr>
          <w:p w:rsidR="005A22B5" w:rsidRDefault="00D729BC">
            <w:pPr>
              <w:jc w:val="right"/>
            </w:pPr>
            <w:r>
              <w:rPr>
                <w:color w:val="000000"/>
                <w:szCs w:val="21"/>
              </w:rPr>
              <w:t>4,337,400.00</w:t>
            </w:r>
          </w:p>
        </w:tc>
        <w:tc>
          <w:tcPr>
            <w:tcW w:w="2100" w:type="dxa"/>
            <w:vAlign w:val="center"/>
          </w:tcPr>
          <w:p w:rsidR="005A22B5" w:rsidRDefault="00D729BC">
            <w:pPr>
              <w:jc w:val="right"/>
            </w:pPr>
            <w:r>
              <w:rPr>
                <w:color w:val="000000"/>
                <w:szCs w:val="21"/>
              </w:rPr>
              <w:t>0.47%</w:t>
            </w:r>
          </w:p>
        </w:tc>
      </w:tr>
      <w:tr w:rsidR="005A22B5">
        <w:trPr>
          <w:jc w:val="center"/>
        </w:trPr>
        <w:tc>
          <w:tcPr>
            <w:tcW w:w="827" w:type="dxa"/>
            <w:vAlign w:val="center"/>
          </w:tcPr>
          <w:p w:rsidR="005A22B5" w:rsidRDefault="00D729BC">
            <w:pPr>
              <w:jc w:val="center"/>
            </w:pPr>
            <w:r>
              <w:rPr>
                <w:color w:val="000000"/>
                <w:szCs w:val="21"/>
              </w:rPr>
              <w:t>8</w:t>
            </w:r>
          </w:p>
        </w:tc>
        <w:tc>
          <w:tcPr>
            <w:tcW w:w="3827" w:type="dxa"/>
            <w:vAlign w:val="center"/>
          </w:tcPr>
          <w:p w:rsidR="005A22B5" w:rsidRDefault="00D729BC">
            <w:pPr>
              <w:jc w:val="left"/>
            </w:pPr>
            <w:r>
              <w:rPr>
                <w:color w:val="000000"/>
                <w:szCs w:val="21"/>
              </w:rPr>
              <w:t>广发证券股份有限公司</w:t>
            </w:r>
          </w:p>
        </w:tc>
        <w:tc>
          <w:tcPr>
            <w:tcW w:w="2268" w:type="dxa"/>
            <w:vAlign w:val="center"/>
          </w:tcPr>
          <w:p w:rsidR="005A22B5" w:rsidRDefault="00D729BC">
            <w:pPr>
              <w:jc w:val="right"/>
            </w:pPr>
            <w:r>
              <w:rPr>
                <w:color w:val="000000"/>
                <w:szCs w:val="21"/>
              </w:rPr>
              <w:t>3,868,537.00</w:t>
            </w:r>
          </w:p>
        </w:tc>
        <w:tc>
          <w:tcPr>
            <w:tcW w:w="2100" w:type="dxa"/>
            <w:vAlign w:val="center"/>
          </w:tcPr>
          <w:p w:rsidR="005A22B5" w:rsidRDefault="00D729BC">
            <w:pPr>
              <w:jc w:val="right"/>
            </w:pPr>
            <w:r>
              <w:rPr>
                <w:color w:val="000000"/>
                <w:szCs w:val="21"/>
              </w:rPr>
              <w:t>0.42%</w:t>
            </w:r>
          </w:p>
        </w:tc>
      </w:tr>
      <w:tr w:rsidR="005A22B5">
        <w:trPr>
          <w:jc w:val="center"/>
        </w:trPr>
        <w:tc>
          <w:tcPr>
            <w:tcW w:w="827" w:type="dxa"/>
            <w:vAlign w:val="center"/>
          </w:tcPr>
          <w:p w:rsidR="005A22B5" w:rsidRDefault="00D729BC">
            <w:pPr>
              <w:jc w:val="center"/>
            </w:pPr>
            <w:r>
              <w:rPr>
                <w:color w:val="000000"/>
                <w:szCs w:val="21"/>
              </w:rPr>
              <w:t>9</w:t>
            </w:r>
          </w:p>
        </w:tc>
        <w:tc>
          <w:tcPr>
            <w:tcW w:w="3827" w:type="dxa"/>
            <w:vAlign w:val="center"/>
          </w:tcPr>
          <w:p w:rsidR="005A22B5" w:rsidRDefault="00D729BC">
            <w:pPr>
              <w:jc w:val="left"/>
            </w:pPr>
            <w:r>
              <w:rPr>
                <w:color w:val="000000"/>
                <w:szCs w:val="21"/>
              </w:rPr>
              <w:t>方奕</w:t>
            </w:r>
          </w:p>
        </w:tc>
        <w:tc>
          <w:tcPr>
            <w:tcW w:w="2268" w:type="dxa"/>
            <w:vAlign w:val="center"/>
          </w:tcPr>
          <w:p w:rsidR="005A22B5" w:rsidRDefault="00D729BC">
            <w:pPr>
              <w:jc w:val="right"/>
            </w:pPr>
            <w:r>
              <w:rPr>
                <w:color w:val="000000"/>
                <w:szCs w:val="21"/>
              </w:rPr>
              <w:t>2,965,100.00</w:t>
            </w:r>
          </w:p>
        </w:tc>
        <w:tc>
          <w:tcPr>
            <w:tcW w:w="2100" w:type="dxa"/>
            <w:vAlign w:val="center"/>
          </w:tcPr>
          <w:p w:rsidR="005A22B5" w:rsidRDefault="00D729BC">
            <w:pPr>
              <w:jc w:val="right"/>
            </w:pPr>
            <w:r>
              <w:rPr>
                <w:color w:val="000000"/>
                <w:szCs w:val="21"/>
              </w:rPr>
              <w:t>0.32%</w:t>
            </w:r>
          </w:p>
        </w:tc>
      </w:tr>
      <w:tr w:rsidR="005A22B5">
        <w:trPr>
          <w:jc w:val="center"/>
        </w:trPr>
        <w:tc>
          <w:tcPr>
            <w:tcW w:w="827" w:type="dxa"/>
            <w:vAlign w:val="center"/>
          </w:tcPr>
          <w:p w:rsidR="005A22B5" w:rsidRDefault="00D729BC">
            <w:pPr>
              <w:jc w:val="center"/>
            </w:pPr>
            <w:r>
              <w:rPr>
                <w:color w:val="000000"/>
                <w:szCs w:val="21"/>
              </w:rPr>
              <w:t>10</w:t>
            </w:r>
          </w:p>
        </w:tc>
        <w:tc>
          <w:tcPr>
            <w:tcW w:w="3827" w:type="dxa"/>
            <w:vAlign w:val="center"/>
          </w:tcPr>
          <w:p w:rsidR="005A22B5" w:rsidRDefault="00D729BC">
            <w:pPr>
              <w:jc w:val="left"/>
            </w:pPr>
            <w:r>
              <w:rPr>
                <w:color w:val="000000"/>
                <w:szCs w:val="21"/>
              </w:rPr>
              <w:t>朱新松</w:t>
            </w:r>
          </w:p>
        </w:tc>
        <w:tc>
          <w:tcPr>
            <w:tcW w:w="2268" w:type="dxa"/>
            <w:vAlign w:val="center"/>
          </w:tcPr>
          <w:p w:rsidR="005A22B5" w:rsidRDefault="00D729BC">
            <w:pPr>
              <w:jc w:val="right"/>
            </w:pPr>
            <w:r>
              <w:rPr>
                <w:color w:val="000000"/>
                <w:szCs w:val="21"/>
              </w:rPr>
              <w:t>2,731,968.00</w:t>
            </w:r>
          </w:p>
        </w:tc>
        <w:tc>
          <w:tcPr>
            <w:tcW w:w="2100" w:type="dxa"/>
            <w:vAlign w:val="center"/>
          </w:tcPr>
          <w:p w:rsidR="005A22B5" w:rsidRDefault="00D729BC">
            <w:pPr>
              <w:jc w:val="right"/>
            </w:pPr>
            <w:r>
              <w:rPr>
                <w:color w:val="000000"/>
                <w:szCs w:val="21"/>
              </w:rPr>
              <w:t>0.30%</w:t>
            </w:r>
          </w:p>
        </w:tc>
      </w:tr>
      <w:tr w:rsidR="005A22B5">
        <w:trPr>
          <w:jc w:val="center"/>
        </w:trPr>
        <w:tc>
          <w:tcPr>
            <w:tcW w:w="827" w:type="dxa"/>
            <w:vAlign w:val="center"/>
          </w:tcPr>
          <w:p w:rsidR="005A22B5" w:rsidRDefault="00D729BC">
            <w:pPr>
              <w:jc w:val="center"/>
            </w:pPr>
            <w:r>
              <w:rPr>
                <w:color w:val="000000"/>
                <w:szCs w:val="21"/>
              </w:rPr>
              <w:t>11</w:t>
            </w:r>
          </w:p>
        </w:tc>
        <w:tc>
          <w:tcPr>
            <w:tcW w:w="3827" w:type="dxa"/>
            <w:vAlign w:val="center"/>
          </w:tcPr>
          <w:p w:rsidR="005A22B5" w:rsidRDefault="00D729BC">
            <w:pPr>
              <w:jc w:val="left"/>
            </w:pPr>
            <w:r>
              <w:rPr>
                <w:color w:val="000000"/>
                <w:szCs w:val="21"/>
              </w:rPr>
              <w:t>中国工商银行股份有限公司</w:t>
            </w:r>
            <w:r>
              <w:rPr>
                <w:color w:val="000000"/>
                <w:szCs w:val="21"/>
              </w:rPr>
              <w:t>-</w:t>
            </w:r>
            <w:r>
              <w:rPr>
                <w:color w:val="000000"/>
                <w:szCs w:val="21"/>
              </w:rPr>
              <w:t>易方达黄金交易型开放式证券投资基金联接基金</w:t>
            </w:r>
          </w:p>
        </w:tc>
        <w:tc>
          <w:tcPr>
            <w:tcW w:w="2268" w:type="dxa"/>
            <w:vAlign w:val="center"/>
          </w:tcPr>
          <w:p w:rsidR="005A22B5" w:rsidRDefault="00D729BC">
            <w:pPr>
              <w:jc w:val="right"/>
            </w:pPr>
            <w:r>
              <w:rPr>
                <w:color w:val="000000"/>
                <w:szCs w:val="21"/>
              </w:rPr>
              <w:t>618,026,800.00</w:t>
            </w:r>
          </w:p>
        </w:tc>
        <w:tc>
          <w:tcPr>
            <w:tcW w:w="2100" w:type="dxa"/>
            <w:vAlign w:val="center"/>
          </w:tcPr>
          <w:p w:rsidR="005A22B5" w:rsidRDefault="00D729BC">
            <w:pPr>
              <w:jc w:val="right"/>
            </w:pPr>
            <w:r>
              <w:rPr>
                <w:color w:val="000000"/>
                <w:szCs w:val="21"/>
              </w:rPr>
              <w:t>67.51%</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316"/>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317"/>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31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2013</w:t>
            </w:r>
            <w:r w:rsidRPr="00224952">
              <w:rPr>
                <w:szCs w:val="21"/>
              </w:rPr>
              <w:t>年</w:t>
            </w:r>
            <w:r w:rsidRPr="00224952">
              <w:rPr>
                <w:szCs w:val="21"/>
              </w:rPr>
              <w:t>11</w:t>
            </w:r>
            <w:r w:rsidRPr="00224952">
              <w:rPr>
                <w:szCs w:val="21"/>
              </w:rPr>
              <w:t>月</w:t>
            </w:r>
            <w:r w:rsidRPr="00224952">
              <w:rPr>
                <w:szCs w:val="21"/>
              </w:rPr>
              <w:t>29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500,416,072.00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614,262,646.00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726,600,000.00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425,400,000.00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915,462,646.00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31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32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32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5A22B5" w:rsidRDefault="00D729B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32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32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32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325"/>
      <w:bookmarkEnd w:id="132"/>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3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A22B5">
        <w:tc>
          <w:tcPr>
            <w:tcW w:w="1560" w:type="dxa"/>
            <w:vAlign w:val="center"/>
          </w:tcPr>
          <w:p w:rsidR="005A22B5" w:rsidRDefault="00D729BC">
            <w:pPr>
              <w:jc w:val="left"/>
            </w:pPr>
            <w:r>
              <w:rPr>
                <w:color w:val="000000"/>
                <w:szCs w:val="21"/>
              </w:rPr>
              <w:t>申万宏源</w:t>
            </w:r>
          </w:p>
        </w:tc>
        <w:tc>
          <w:tcPr>
            <w:tcW w:w="780" w:type="dxa"/>
            <w:vAlign w:val="center"/>
          </w:tcPr>
          <w:p w:rsidR="005A22B5" w:rsidRDefault="00D729BC">
            <w:pPr>
              <w:jc w:val="center"/>
            </w:pPr>
            <w:r>
              <w:rPr>
                <w:color w:val="000000"/>
                <w:szCs w:val="21"/>
              </w:rPr>
              <w:t>1</w:t>
            </w:r>
          </w:p>
        </w:tc>
        <w:tc>
          <w:tcPr>
            <w:tcW w:w="1800" w:type="dxa"/>
            <w:vAlign w:val="center"/>
          </w:tcPr>
          <w:p w:rsidR="005A22B5" w:rsidRDefault="00D729BC">
            <w:pPr>
              <w:jc w:val="right"/>
            </w:pPr>
            <w:r>
              <w:rPr>
                <w:color w:val="000000"/>
                <w:szCs w:val="21"/>
              </w:rPr>
              <w:t>-</w:t>
            </w:r>
          </w:p>
        </w:tc>
        <w:tc>
          <w:tcPr>
            <w:tcW w:w="1080" w:type="dxa"/>
            <w:vAlign w:val="center"/>
          </w:tcPr>
          <w:p w:rsidR="005A22B5" w:rsidRDefault="00D729BC">
            <w:pPr>
              <w:jc w:val="right"/>
            </w:pPr>
            <w:r>
              <w:rPr>
                <w:color w:val="000000"/>
                <w:szCs w:val="21"/>
              </w:rPr>
              <w:t>-</w:t>
            </w:r>
          </w:p>
        </w:tc>
        <w:tc>
          <w:tcPr>
            <w:tcW w:w="1620" w:type="dxa"/>
            <w:vAlign w:val="center"/>
          </w:tcPr>
          <w:p w:rsidR="005A22B5" w:rsidRDefault="00D729BC">
            <w:pPr>
              <w:jc w:val="right"/>
            </w:pPr>
            <w:r>
              <w:rPr>
                <w:color w:val="000000"/>
                <w:szCs w:val="21"/>
              </w:rPr>
              <w:t>-</w:t>
            </w:r>
          </w:p>
        </w:tc>
        <w:tc>
          <w:tcPr>
            <w:tcW w:w="1080" w:type="dxa"/>
            <w:vAlign w:val="center"/>
          </w:tcPr>
          <w:p w:rsidR="005A22B5" w:rsidRDefault="00D729BC">
            <w:pPr>
              <w:jc w:val="right"/>
            </w:pPr>
            <w:r>
              <w:rPr>
                <w:color w:val="000000"/>
                <w:szCs w:val="21"/>
              </w:rPr>
              <w:t>-</w:t>
            </w:r>
          </w:p>
        </w:tc>
        <w:tc>
          <w:tcPr>
            <w:tcW w:w="1080" w:type="dxa"/>
            <w:vAlign w:val="center"/>
          </w:tcPr>
          <w:p w:rsidR="005A22B5" w:rsidRDefault="00D729BC">
            <w:pPr>
              <w:jc w:val="left"/>
            </w:pPr>
            <w:r>
              <w:rPr>
                <w:color w:val="000000"/>
                <w:szCs w:val="21"/>
              </w:rPr>
              <w:t>-</w:t>
            </w:r>
          </w:p>
        </w:tc>
      </w:tr>
    </w:tbl>
    <w:p w:rsidR="005A22B5" w:rsidRDefault="00D729B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5A22B5" w:rsidRDefault="00D729B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A22B5" w:rsidRDefault="00D729B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A22B5" w:rsidRDefault="00D729B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A22B5" w:rsidRDefault="00D729B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A22B5" w:rsidRDefault="00D729B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A22B5" w:rsidRDefault="00D729B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A22B5">
        <w:tc>
          <w:tcPr>
            <w:tcW w:w="1560" w:type="dxa"/>
            <w:vAlign w:val="center"/>
          </w:tcPr>
          <w:p w:rsidR="005A22B5" w:rsidRDefault="00D729BC">
            <w:pPr>
              <w:jc w:val="left"/>
            </w:pPr>
            <w:r>
              <w:rPr>
                <w:color w:val="000000"/>
                <w:szCs w:val="21"/>
              </w:rPr>
              <w:lastRenderedPageBreak/>
              <w:t>申万宏源</w:t>
            </w:r>
          </w:p>
        </w:tc>
        <w:tc>
          <w:tcPr>
            <w:tcW w:w="1320" w:type="dxa"/>
            <w:vAlign w:val="center"/>
          </w:tcPr>
          <w:p w:rsidR="005A22B5" w:rsidRDefault="00D729BC">
            <w:pPr>
              <w:jc w:val="right"/>
            </w:pPr>
            <w:r>
              <w:rPr>
                <w:color w:val="000000"/>
                <w:szCs w:val="21"/>
              </w:rPr>
              <w:t>-</w:t>
            </w:r>
          </w:p>
        </w:tc>
        <w:tc>
          <w:tcPr>
            <w:tcW w:w="1080" w:type="dxa"/>
            <w:vAlign w:val="center"/>
          </w:tcPr>
          <w:p w:rsidR="005A22B5" w:rsidRDefault="00D729BC">
            <w:pPr>
              <w:jc w:val="right"/>
            </w:pPr>
            <w:r>
              <w:rPr>
                <w:color w:val="000000"/>
                <w:szCs w:val="21"/>
              </w:rPr>
              <w:t>-</w:t>
            </w:r>
          </w:p>
        </w:tc>
        <w:tc>
          <w:tcPr>
            <w:tcW w:w="1143" w:type="dxa"/>
            <w:vAlign w:val="center"/>
          </w:tcPr>
          <w:p w:rsidR="005A22B5" w:rsidRDefault="00D729BC">
            <w:pPr>
              <w:jc w:val="right"/>
            </w:pPr>
            <w:r>
              <w:rPr>
                <w:color w:val="000000"/>
                <w:szCs w:val="21"/>
              </w:rPr>
              <w:t>-</w:t>
            </w:r>
          </w:p>
        </w:tc>
        <w:tc>
          <w:tcPr>
            <w:tcW w:w="1197" w:type="dxa"/>
            <w:vAlign w:val="center"/>
          </w:tcPr>
          <w:p w:rsidR="005A22B5" w:rsidRDefault="00D729BC">
            <w:pPr>
              <w:jc w:val="right"/>
            </w:pPr>
            <w:r>
              <w:rPr>
                <w:color w:val="000000"/>
                <w:szCs w:val="21"/>
              </w:rPr>
              <w:t>-</w:t>
            </w:r>
          </w:p>
        </w:tc>
        <w:tc>
          <w:tcPr>
            <w:tcW w:w="1497" w:type="dxa"/>
            <w:vAlign w:val="center"/>
          </w:tcPr>
          <w:p w:rsidR="005A22B5" w:rsidRDefault="00D729BC">
            <w:pPr>
              <w:jc w:val="right"/>
            </w:pPr>
            <w:r>
              <w:rPr>
                <w:color w:val="000000"/>
                <w:szCs w:val="21"/>
              </w:rPr>
              <w:t>-</w:t>
            </w:r>
          </w:p>
        </w:tc>
        <w:tc>
          <w:tcPr>
            <w:tcW w:w="1203" w:type="dxa"/>
            <w:vAlign w:val="center"/>
          </w:tcPr>
          <w:p w:rsidR="005A22B5" w:rsidRDefault="00D729B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327"/>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A22B5">
        <w:tc>
          <w:tcPr>
            <w:tcW w:w="720" w:type="dxa"/>
            <w:vAlign w:val="center"/>
          </w:tcPr>
          <w:p w:rsidR="005A22B5" w:rsidRDefault="00D729BC">
            <w:pPr>
              <w:jc w:val="center"/>
            </w:pPr>
            <w:r>
              <w:rPr>
                <w:color w:val="000000"/>
                <w:szCs w:val="21"/>
              </w:rPr>
              <w:t>1</w:t>
            </w:r>
          </w:p>
        </w:tc>
        <w:tc>
          <w:tcPr>
            <w:tcW w:w="4320" w:type="dxa"/>
            <w:vAlign w:val="center"/>
          </w:tcPr>
          <w:p w:rsidR="005A22B5" w:rsidRDefault="00D729B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A22B5" w:rsidRDefault="00D729BC">
            <w:r>
              <w:rPr>
                <w:color w:val="000000"/>
                <w:szCs w:val="21"/>
              </w:rPr>
              <w:t>中国证券报</w:t>
            </w:r>
          </w:p>
        </w:tc>
        <w:tc>
          <w:tcPr>
            <w:tcW w:w="1440" w:type="dxa"/>
            <w:vAlign w:val="center"/>
          </w:tcPr>
          <w:p w:rsidR="005A22B5" w:rsidRDefault="00D729BC">
            <w:pPr>
              <w:jc w:val="center"/>
            </w:pPr>
            <w:r>
              <w:rPr>
                <w:color w:val="000000"/>
                <w:szCs w:val="21"/>
              </w:rPr>
              <w:t>2020-01-18</w:t>
            </w:r>
          </w:p>
        </w:tc>
      </w:tr>
      <w:tr w:rsidR="005A22B5">
        <w:tc>
          <w:tcPr>
            <w:tcW w:w="720" w:type="dxa"/>
            <w:vAlign w:val="center"/>
          </w:tcPr>
          <w:p w:rsidR="005A22B5" w:rsidRDefault="00D729BC">
            <w:pPr>
              <w:jc w:val="center"/>
            </w:pPr>
            <w:r>
              <w:rPr>
                <w:color w:val="000000"/>
                <w:szCs w:val="21"/>
              </w:rPr>
              <w:t>2</w:t>
            </w:r>
          </w:p>
        </w:tc>
        <w:tc>
          <w:tcPr>
            <w:tcW w:w="4320" w:type="dxa"/>
            <w:vAlign w:val="center"/>
          </w:tcPr>
          <w:p w:rsidR="005A22B5" w:rsidRDefault="00D729BC">
            <w:r>
              <w:rPr>
                <w:color w:val="000000"/>
                <w:szCs w:val="21"/>
              </w:rPr>
              <w:t>易方达基金管理有限公司关于易方达黄金交易型开放式证券投资基金流动性服务商的公告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2020-01-22</w:t>
            </w:r>
          </w:p>
        </w:tc>
      </w:tr>
      <w:tr w:rsidR="005A22B5">
        <w:tc>
          <w:tcPr>
            <w:tcW w:w="720" w:type="dxa"/>
            <w:vAlign w:val="center"/>
          </w:tcPr>
          <w:p w:rsidR="005A22B5" w:rsidRDefault="00D729BC">
            <w:pPr>
              <w:jc w:val="center"/>
            </w:pPr>
            <w:r>
              <w:rPr>
                <w:color w:val="000000"/>
                <w:szCs w:val="21"/>
              </w:rPr>
              <w:t>3</w:t>
            </w:r>
          </w:p>
        </w:tc>
        <w:tc>
          <w:tcPr>
            <w:tcW w:w="4320" w:type="dxa"/>
            <w:vAlign w:val="center"/>
          </w:tcPr>
          <w:p w:rsidR="005A22B5" w:rsidRDefault="00D729B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2020-01-30</w:t>
            </w:r>
          </w:p>
        </w:tc>
      </w:tr>
      <w:tr w:rsidR="005A22B5">
        <w:tc>
          <w:tcPr>
            <w:tcW w:w="720" w:type="dxa"/>
            <w:vAlign w:val="center"/>
          </w:tcPr>
          <w:p w:rsidR="005A22B5" w:rsidRDefault="00D729BC">
            <w:pPr>
              <w:jc w:val="center"/>
            </w:pPr>
            <w:r>
              <w:rPr>
                <w:color w:val="000000"/>
                <w:szCs w:val="21"/>
              </w:rPr>
              <w:t>4</w:t>
            </w:r>
          </w:p>
        </w:tc>
        <w:tc>
          <w:tcPr>
            <w:tcW w:w="4320" w:type="dxa"/>
            <w:vAlign w:val="center"/>
          </w:tcPr>
          <w:p w:rsidR="005A22B5" w:rsidRDefault="00D729BC">
            <w:r>
              <w:rPr>
                <w:color w:val="000000"/>
                <w:szCs w:val="21"/>
              </w:rPr>
              <w:t>易方达基金管理有限公司及全资子公司投资旗下基金相关事宜的公告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2020-02-04</w:t>
            </w:r>
          </w:p>
        </w:tc>
      </w:tr>
      <w:tr w:rsidR="005A22B5">
        <w:tc>
          <w:tcPr>
            <w:tcW w:w="720" w:type="dxa"/>
            <w:vAlign w:val="center"/>
          </w:tcPr>
          <w:p w:rsidR="005A22B5" w:rsidRDefault="00D729BC">
            <w:pPr>
              <w:jc w:val="center"/>
            </w:pPr>
            <w:r>
              <w:rPr>
                <w:color w:val="000000"/>
                <w:szCs w:val="21"/>
              </w:rPr>
              <w:t>5</w:t>
            </w:r>
          </w:p>
        </w:tc>
        <w:tc>
          <w:tcPr>
            <w:tcW w:w="4320" w:type="dxa"/>
            <w:vAlign w:val="center"/>
          </w:tcPr>
          <w:p w:rsidR="005A22B5" w:rsidRDefault="00D729B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A22B5" w:rsidRDefault="00D729BC">
            <w:r>
              <w:rPr>
                <w:color w:val="000000"/>
                <w:szCs w:val="21"/>
              </w:rPr>
              <w:t>中国证券报</w:t>
            </w:r>
          </w:p>
        </w:tc>
        <w:tc>
          <w:tcPr>
            <w:tcW w:w="1440" w:type="dxa"/>
            <w:vAlign w:val="center"/>
          </w:tcPr>
          <w:p w:rsidR="005A22B5" w:rsidRDefault="00D729BC">
            <w:pPr>
              <w:jc w:val="center"/>
            </w:pPr>
            <w:r>
              <w:rPr>
                <w:color w:val="000000"/>
                <w:szCs w:val="21"/>
              </w:rPr>
              <w:t>2020-03-31</w:t>
            </w:r>
          </w:p>
        </w:tc>
      </w:tr>
      <w:tr w:rsidR="005A22B5">
        <w:tc>
          <w:tcPr>
            <w:tcW w:w="720" w:type="dxa"/>
            <w:vAlign w:val="center"/>
          </w:tcPr>
          <w:p w:rsidR="005A22B5" w:rsidRDefault="00D729BC">
            <w:pPr>
              <w:jc w:val="center"/>
            </w:pPr>
            <w:r>
              <w:rPr>
                <w:color w:val="000000"/>
                <w:szCs w:val="21"/>
              </w:rPr>
              <w:t>6</w:t>
            </w:r>
          </w:p>
        </w:tc>
        <w:tc>
          <w:tcPr>
            <w:tcW w:w="4320" w:type="dxa"/>
            <w:vAlign w:val="center"/>
          </w:tcPr>
          <w:p w:rsidR="005A22B5" w:rsidRDefault="00D729BC">
            <w:r>
              <w:rPr>
                <w:color w:val="000000"/>
                <w:szCs w:val="21"/>
              </w:rPr>
              <w:t>易方达基金管理有限公司关于提醒投资者及时提供或更新身份信息资料的公告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2020-04-10</w:t>
            </w:r>
          </w:p>
        </w:tc>
      </w:tr>
      <w:tr w:rsidR="005A22B5">
        <w:tc>
          <w:tcPr>
            <w:tcW w:w="720" w:type="dxa"/>
            <w:vAlign w:val="center"/>
          </w:tcPr>
          <w:p w:rsidR="005A22B5" w:rsidRDefault="00D729BC">
            <w:pPr>
              <w:jc w:val="center"/>
            </w:pPr>
            <w:r>
              <w:rPr>
                <w:color w:val="000000"/>
                <w:szCs w:val="21"/>
              </w:rPr>
              <w:t>7</w:t>
            </w:r>
          </w:p>
        </w:tc>
        <w:tc>
          <w:tcPr>
            <w:tcW w:w="4320" w:type="dxa"/>
            <w:vAlign w:val="center"/>
          </w:tcPr>
          <w:p w:rsidR="005A22B5" w:rsidRDefault="00D729BC">
            <w:r>
              <w:rPr>
                <w:color w:val="000000"/>
                <w:szCs w:val="21"/>
              </w:rPr>
              <w:t>易方达黄金交易型开放式证券投资基金增加华泰证券为现货实盘合约申购赎回业务代办机构的公告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2020-04-14</w:t>
            </w:r>
          </w:p>
        </w:tc>
      </w:tr>
      <w:tr w:rsidR="005A22B5">
        <w:tc>
          <w:tcPr>
            <w:tcW w:w="720" w:type="dxa"/>
            <w:vAlign w:val="center"/>
          </w:tcPr>
          <w:p w:rsidR="005A22B5" w:rsidRDefault="00D729BC">
            <w:pPr>
              <w:jc w:val="center"/>
            </w:pPr>
            <w:r>
              <w:rPr>
                <w:color w:val="000000"/>
                <w:szCs w:val="21"/>
              </w:rPr>
              <w:t>8</w:t>
            </w:r>
          </w:p>
        </w:tc>
        <w:tc>
          <w:tcPr>
            <w:tcW w:w="4320" w:type="dxa"/>
            <w:vAlign w:val="center"/>
          </w:tcPr>
          <w:p w:rsidR="005A22B5" w:rsidRDefault="00D729B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A22B5" w:rsidRDefault="00D729BC">
            <w:r>
              <w:rPr>
                <w:color w:val="000000"/>
                <w:szCs w:val="21"/>
              </w:rPr>
              <w:t>中国证券报</w:t>
            </w:r>
          </w:p>
        </w:tc>
        <w:tc>
          <w:tcPr>
            <w:tcW w:w="1440" w:type="dxa"/>
            <w:vAlign w:val="center"/>
          </w:tcPr>
          <w:p w:rsidR="005A22B5" w:rsidRDefault="00D729BC">
            <w:pPr>
              <w:jc w:val="center"/>
            </w:pPr>
            <w:r>
              <w:rPr>
                <w:color w:val="000000"/>
                <w:szCs w:val="21"/>
              </w:rPr>
              <w:t>2020-04-21</w:t>
            </w:r>
          </w:p>
        </w:tc>
      </w:tr>
      <w:tr w:rsidR="005A22B5">
        <w:tc>
          <w:tcPr>
            <w:tcW w:w="720" w:type="dxa"/>
            <w:vAlign w:val="center"/>
          </w:tcPr>
          <w:p w:rsidR="005A22B5" w:rsidRDefault="00D729BC">
            <w:pPr>
              <w:jc w:val="center"/>
            </w:pPr>
            <w:r>
              <w:rPr>
                <w:color w:val="000000"/>
                <w:szCs w:val="21"/>
              </w:rPr>
              <w:t>9</w:t>
            </w:r>
          </w:p>
        </w:tc>
        <w:tc>
          <w:tcPr>
            <w:tcW w:w="4320" w:type="dxa"/>
            <w:vAlign w:val="center"/>
          </w:tcPr>
          <w:p w:rsidR="005A22B5" w:rsidRDefault="00D729BC">
            <w:r>
              <w:rPr>
                <w:color w:val="000000"/>
                <w:szCs w:val="21"/>
              </w:rPr>
              <w:t>易方达基金管理有限公司高级管理人员变更公告</w:t>
            </w:r>
          </w:p>
        </w:tc>
        <w:tc>
          <w:tcPr>
            <w:tcW w:w="2520" w:type="dxa"/>
            <w:vAlign w:val="center"/>
          </w:tcPr>
          <w:p w:rsidR="005A22B5" w:rsidRDefault="00D729BC">
            <w:r>
              <w:rPr>
                <w:color w:val="000000"/>
                <w:szCs w:val="21"/>
              </w:rPr>
              <w:t>中国证券报、基金管理人网站及中国证监会基金电子披露网站</w:t>
            </w:r>
          </w:p>
        </w:tc>
        <w:tc>
          <w:tcPr>
            <w:tcW w:w="1440" w:type="dxa"/>
            <w:vAlign w:val="center"/>
          </w:tcPr>
          <w:p w:rsidR="005A22B5" w:rsidRDefault="00D729B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3328"/>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3329"/>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A22B5">
        <w:trPr>
          <w:jc w:val="center"/>
        </w:trPr>
        <w:tc>
          <w:tcPr>
            <w:tcW w:w="2128" w:type="dxa"/>
            <w:vMerge w:val="restart"/>
            <w:vAlign w:val="center"/>
          </w:tcPr>
          <w:p w:rsidR="005A22B5" w:rsidRDefault="00D729BC">
            <w:r>
              <w:t>中国工商银行股份有限公司－易方达黄金</w:t>
            </w:r>
            <w:r>
              <w:lastRenderedPageBreak/>
              <w:t>交易型开放式证券投资基金联接基金</w:t>
            </w:r>
          </w:p>
        </w:tc>
        <w:tc>
          <w:tcPr>
            <w:tcW w:w="709" w:type="dxa"/>
            <w:vAlign w:val="center"/>
          </w:tcPr>
          <w:p w:rsidR="005A22B5" w:rsidRDefault="00D729BC">
            <w:pPr>
              <w:jc w:val="center"/>
            </w:pPr>
            <w:r>
              <w:lastRenderedPageBreak/>
              <w:t>1</w:t>
            </w:r>
          </w:p>
        </w:tc>
        <w:tc>
          <w:tcPr>
            <w:tcW w:w="1984" w:type="dxa"/>
            <w:vAlign w:val="center"/>
          </w:tcPr>
          <w:p w:rsidR="005A22B5" w:rsidRDefault="00D729BC">
            <w:pPr>
              <w:jc w:val="center"/>
            </w:pPr>
            <w:r>
              <w:t>2020</w:t>
            </w:r>
            <w:r>
              <w:t>年</w:t>
            </w:r>
            <w:r>
              <w:t>01</w:t>
            </w:r>
            <w:r>
              <w:t>月</w:t>
            </w:r>
            <w:r>
              <w:t>01</w:t>
            </w:r>
            <w:r>
              <w:t>日</w:t>
            </w:r>
            <w:r>
              <w:t>~2020</w:t>
            </w:r>
            <w:r>
              <w:t>年</w:t>
            </w:r>
            <w:r>
              <w:t>06</w:t>
            </w:r>
            <w:r>
              <w:t>月</w:t>
            </w:r>
            <w:r>
              <w:t>30</w:t>
            </w:r>
            <w:r>
              <w:t>日</w:t>
            </w:r>
          </w:p>
        </w:tc>
        <w:tc>
          <w:tcPr>
            <w:tcW w:w="993" w:type="dxa"/>
            <w:vAlign w:val="center"/>
          </w:tcPr>
          <w:p w:rsidR="005A22B5" w:rsidRDefault="00D729BC">
            <w:pPr>
              <w:jc w:val="center"/>
            </w:pPr>
            <w:r>
              <w:t>368,671,617.00</w:t>
            </w:r>
          </w:p>
        </w:tc>
        <w:tc>
          <w:tcPr>
            <w:tcW w:w="992" w:type="dxa"/>
            <w:vAlign w:val="center"/>
          </w:tcPr>
          <w:p w:rsidR="005A22B5" w:rsidRDefault="00D729BC">
            <w:pPr>
              <w:jc w:val="center"/>
            </w:pPr>
            <w:r>
              <w:t>369,705,183.00</w:t>
            </w:r>
          </w:p>
        </w:tc>
        <w:tc>
          <w:tcPr>
            <w:tcW w:w="992" w:type="dxa"/>
            <w:vAlign w:val="center"/>
          </w:tcPr>
          <w:p w:rsidR="005A22B5" w:rsidRDefault="00D729BC">
            <w:pPr>
              <w:jc w:val="center"/>
            </w:pPr>
            <w:r>
              <w:t>120,350,000.00</w:t>
            </w:r>
          </w:p>
        </w:tc>
        <w:tc>
          <w:tcPr>
            <w:tcW w:w="991" w:type="dxa"/>
            <w:vAlign w:val="center"/>
          </w:tcPr>
          <w:p w:rsidR="005A22B5" w:rsidRDefault="00D729BC">
            <w:pPr>
              <w:jc w:val="center"/>
            </w:pPr>
            <w:r>
              <w:t>618,026,800.00</w:t>
            </w:r>
          </w:p>
        </w:tc>
        <w:tc>
          <w:tcPr>
            <w:tcW w:w="851" w:type="dxa"/>
            <w:vAlign w:val="center"/>
          </w:tcPr>
          <w:p w:rsidR="005A22B5" w:rsidRDefault="00D729BC">
            <w:pPr>
              <w:jc w:val="center"/>
            </w:pPr>
            <w:r>
              <w:t>67.51%</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3330"/>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3331"/>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5A22B5" w:rsidRDefault="00D729BC">
      <w:pPr>
        <w:ind w:firstLineChars="200" w:firstLine="420"/>
        <w:rPr>
          <w:color w:val="000000"/>
          <w:szCs w:val="21"/>
        </w:rPr>
      </w:pPr>
      <w:r>
        <w:rPr>
          <w:color w:val="000000"/>
          <w:szCs w:val="21"/>
        </w:rPr>
        <w:t>1.</w:t>
      </w:r>
      <w:r>
        <w:rPr>
          <w:color w:val="000000"/>
          <w:szCs w:val="21"/>
        </w:rPr>
        <w:t>中国证监会核准易方达黄金交易型开放式证券投资基金募集的文件；</w:t>
      </w:r>
    </w:p>
    <w:p w:rsidR="005A22B5" w:rsidRDefault="00D729BC">
      <w:pPr>
        <w:ind w:firstLineChars="200" w:firstLine="420"/>
        <w:rPr>
          <w:color w:val="000000"/>
          <w:szCs w:val="21"/>
        </w:rPr>
      </w:pPr>
      <w:r>
        <w:rPr>
          <w:color w:val="000000"/>
          <w:szCs w:val="21"/>
        </w:rPr>
        <w:t>2.</w:t>
      </w:r>
      <w:r>
        <w:rPr>
          <w:color w:val="000000"/>
          <w:szCs w:val="21"/>
        </w:rPr>
        <w:t>《易方达黄金交易型开放式证券投资基金基金合同》；</w:t>
      </w:r>
    </w:p>
    <w:p w:rsidR="005A22B5" w:rsidRDefault="00D729BC">
      <w:pPr>
        <w:ind w:firstLineChars="200" w:firstLine="420"/>
        <w:rPr>
          <w:color w:val="000000"/>
          <w:szCs w:val="21"/>
        </w:rPr>
      </w:pPr>
      <w:r>
        <w:rPr>
          <w:color w:val="000000"/>
          <w:szCs w:val="21"/>
        </w:rPr>
        <w:t>3.</w:t>
      </w:r>
      <w:r>
        <w:rPr>
          <w:color w:val="000000"/>
          <w:szCs w:val="21"/>
        </w:rPr>
        <w:t>《易方达黄金交易型开放式证券投资基金托管协议》；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3332"/>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3333"/>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64E8E">
      <w:rPr>
        <w:noProof/>
        <w:kern w:val="0"/>
        <w:szCs w:val="21"/>
      </w:rPr>
      <w:t>42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64E8E">
      <w:rPr>
        <w:noProof/>
        <w:kern w:val="0"/>
        <w:szCs w:val="21"/>
      </w:rPr>
      <w:t>42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易方达黄金交易型开放式证券投资基金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37BE"/>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5C7"/>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22B5"/>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29B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02"/>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4E8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263CA421-38EB-44C7-8FD5-DE09022D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 w:id="184327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2AC9E-D131-4729-95D0-E1C3D4F6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5320</Words>
  <Characters>30326</Characters>
  <Application>Microsoft Office Word</Application>
  <DocSecurity>0</DocSecurity>
  <Lines>252</Lines>
  <Paragraphs>71</Paragraphs>
  <ScaleCrop>false</ScaleCrop>
  <Company/>
  <LinksUpToDate>false</LinksUpToDate>
  <CharactersWithSpaces>35575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2020-08-17T12:17:00Z</dcterms:created>
  <dcterms:modified xsi:type="dcterms:W3CDTF">2020-08-18T06:50:00Z</dcterms:modified>
</cp:coreProperties>
</file>