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6C9" w:rsidRPr="00885C59" w:rsidRDefault="00F516C9" w:rsidP="00CB4049">
      <w:pPr>
        <w:autoSpaceDE w:val="0"/>
        <w:autoSpaceDN w:val="0"/>
        <w:adjustRightInd w:val="0"/>
        <w:spacing w:line="360" w:lineRule="auto"/>
        <w:jc w:val="right"/>
        <w:rPr>
          <w:color w:val="000000"/>
          <w:kern w:val="0"/>
          <w:szCs w:val="21"/>
        </w:rPr>
      </w:pPr>
      <w:bookmarkStart w:id="0" w:name="_GoBack"/>
    </w:p>
    <w:p w:rsidR="00F516C9" w:rsidRPr="00885C59" w:rsidRDefault="00F516C9" w:rsidP="006D141C">
      <w:pPr>
        <w:autoSpaceDE w:val="0"/>
        <w:autoSpaceDN w:val="0"/>
        <w:adjustRightInd w:val="0"/>
        <w:spacing w:line="360" w:lineRule="auto"/>
        <w:jc w:val="left"/>
        <w:rPr>
          <w:color w:val="000000"/>
          <w:kern w:val="0"/>
          <w:szCs w:val="21"/>
        </w:rPr>
      </w:pPr>
    </w:p>
    <w:p w:rsidR="00F516C9" w:rsidRPr="00885C59" w:rsidRDefault="00F516C9" w:rsidP="006D141C">
      <w:pPr>
        <w:autoSpaceDE w:val="0"/>
        <w:autoSpaceDN w:val="0"/>
        <w:adjustRightInd w:val="0"/>
        <w:spacing w:line="360" w:lineRule="auto"/>
        <w:jc w:val="left"/>
        <w:rPr>
          <w:color w:val="000000"/>
          <w:kern w:val="0"/>
          <w:szCs w:val="21"/>
        </w:rPr>
      </w:pPr>
    </w:p>
    <w:p w:rsidR="00F516C9" w:rsidRPr="00885C59" w:rsidRDefault="00F516C9" w:rsidP="006D141C">
      <w:pPr>
        <w:autoSpaceDE w:val="0"/>
        <w:autoSpaceDN w:val="0"/>
        <w:adjustRightInd w:val="0"/>
        <w:spacing w:line="360" w:lineRule="auto"/>
        <w:jc w:val="left"/>
        <w:rPr>
          <w:color w:val="000000"/>
          <w:kern w:val="0"/>
          <w:szCs w:val="21"/>
        </w:rPr>
      </w:pPr>
    </w:p>
    <w:p w:rsidR="00F516C9" w:rsidRPr="007C7EE1" w:rsidRDefault="00F516C9" w:rsidP="00147557">
      <w:pPr>
        <w:spacing w:line="360" w:lineRule="auto"/>
        <w:jc w:val="center"/>
        <w:rPr>
          <w:b/>
          <w:sz w:val="44"/>
          <w:szCs w:val="44"/>
        </w:rPr>
      </w:pPr>
      <w:r w:rsidRPr="007C7EE1">
        <w:rPr>
          <w:b/>
          <w:sz w:val="44"/>
          <w:szCs w:val="44"/>
        </w:rPr>
        <w:t>易方达</w:t>
      </w:r>
      <w:r w:rsidRPr="007C7EE1">
        <w:rPr>
          <w:b/>
          <w:sz w:val="44"/>
          <w:szCs w:val="44"/>
        </w:rPr>
        <w:t>50</w:t>
      </w:r>
      <w:r w:rsidRPr="007C7EE1">
        <w:rPr>
          <w:b/>
          <w:sz w:val="44"/>
          <w:szCs w:val="44"/>
        </w:rPr>
        <w:t>指数证券投资基金</w:t>
      </w:r>
    </w:p>
    <w:p w:rsidR="00F516C9" w:rsidRPr="007C7EE1" w:rsidRDefault="00F516C9" w:rsidP="00147557">
      <w:pPr>
        <w:spacing w:line="360" w:lineRule="auto"/>
        <w:jc w:val="center"/>
        <w:rPr>
          <w:b/>
          <w:sz w:val="44"/>
          <w:szCs w:val="44"/>
        </w:rPr>
      </w:pPr>
      <w:r w:rsidRPr="007C7EE1">
        <w:rPr>
          <w:b/>
          <w:sz w:val="44"/>
          <w:szCs w:val="44"/>
        </w:rPr>
        <w:t>2020</w:t>
      </w:r>
      <w:r w:rsidRPr="007C7EE1">
        <w:rPr>
          <w:b/>
          <w:sz w:val="44"/>
          <w:szCs w:val="44"/>
        </w:rPr>
        <w:t>年中期报告</w:t>
      </w:r>
    </w:p>
    <w:p w:rsidR="00F516C9" w:rsidRPr="007C7EE1" w:rsidRDefault="00F516C9" w:rsidP="00147557">
      <w:pPr>
        <w:spacing w:line="360" w:lineRule="auto"/>
        <w:jc w:val="center"/>
        <w:rPr>
          <w:b/>
          <w:sz w:val="44"/>
          <w:szCs w:val="44"/>
        </w:rPr>
      </w:pPr>
      <w:r w:rsidRPr="007C7EE1">
        <w:rPr>
          <w:b/>
          <w:sz w:val="44"/>
          <w:szCs w:val="44"/>
        </w:rPr>
        <w:t>2020</w:t>
      </w:r>
      <w:r w:rsidRPr="007C7EE1">
        <w:rPr>
          <w:b/>
          <w:sz w:val="44"/>
          <w:szCs w:val="44"/>
        </w:rPr>
        <w:t>年</w:t>
      </w:r>
      <w:r w:rsidRPr="007C7EE1">
        <w:rPr>
          <w:b/>
          <w:sz w:val="44"/>
          <w:szCs w:val="44"/>
        </w:rPr>
        <w:t>6</w:t>
      </w:r>
      <w:r w:rsidRPr="007C7EE1">
        <w:rPr>
          <w:b/>
          <w:sz w:val="44"/>
          <w:szCs w:val="44"/>
        </w:rPr>
        <w:t>月</w:t>
      </w:r>
      <w:r w:rsidRPr="007C7EE1">
        <w:rPr>
          <w:b/>
          <w:sz w:val="44"/>
          <w:szCs w:val="44"/>
        </w:rPr>
        <w:t>30</w:t>
      </w:r>
      <w:r w:rsidRPr="007C7EE1">
        <w:rPr>
          <w:b/>
          <w:sz w:val="44"/>
          <w:szCs w:val="44"/>
        </w:rPr>
        <w:t>日</w:t>
      </w: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rPr>
          <w:b/>
          <w:color w:val="000000"/>
          <w:szCs w:val="21"/>
        </w:rPr>
      </w:pP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基金管理人：</w:t>
      </w:r>
      <w:r w:rsidRPr="00885C59">
        <w:rPr>
          <w:color w:val="000000"/>
          <w:sz w:val="24"/>
        </w:rPr>
        <w:t>易方达基金管理有限公司</w:t>
      </w: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基金托管人：</w:t>
      </w:r>
      <w:r w:rsidRPr="00885C59">
        <w:rPr>
          <w:color w:val="000000"/>
          <w:sz w:val="24"/>
        </w:rPr>
        <w:t>交通银行股份有限公司</w:t>
      </w: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送出日期：</w:t>
      </w:r>
      <w:r w:rsidRPr="00885C59">
        <w:rPr>
          <w:color w:val="000000"/>
          <w:sz w:val="24"/>
        </w:rPr>
        <w:t>二〇二〇年八月二十八日</w:t>
      </w:r>
    </w:p>
    <w:p w:rsidR="00F516C9" w:rsidRPr="00885C59" w:rsidRDefault="00F516C9" w:rsidP="006D141C">
      <w:pPr>
        <w:widowControl/>
        <w:jc w:val="left"/>
        <w:rPr>
          <w:color w:val="000000"/>
          <w:szCs w:val="21"/>
        </w:rPr>
        <w:sectPr w:rsidR="00F516C9" w:rsidRPr="00885C59">
          <w:headerReference w:type="default" r:id="rId7"/>
          <w:pgSz w:w="11926" w:h="15840"/>
          <w:pgMar w:top="1418" w:right="1418" w:bottom="851" w:left="1418" w:header="851" w:footer="992" w:gutter="0"/>
          <w:cols w:space="720"/>
        </w:sectPr>
      </w:pPr>
    </w:p>
    <w:p w:rsidR="00F516C9" w:rsidRPr="005F1BBF" w:rsidRDefault="00F516C9" w:rsidP="00701A3A">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 w:name="_Toc225498243"/>
      <w:bookmarkStart w:id="2" w:name="_Toc374542121"/>
      <w:bookmarkStart w:id="3" w:name="_Toc48661194"/>
      <w:r w:rsidRPr="005F1BBF">
        <w:rPr>
          <w:rFonts w:ascii="Times New Roman" w:hAnsi="Times New Roman"/>
          <w:bCs/>
          <w:color w:val="000000"/>
          <w:sz w:val="21"/>
          <w:szCs w:val="21"/>
        </w:rPr>
        <w:lastRenderedPageBreak/>
        <w:t>1</w:t>
      </w:r>
      <w:r w:rsidRPr="005F1BBF">
        <w:rPr>
          <w:rFonts w:ascii="Times New Roman" w:hAnsi="Times New Roman"/>
          <w:bCs/>
          <w:color w:val="000000"/>
          <w:sz w:val="21"/>
          <w:szCs w:val="21"/>
        </w:rPr>
        <w:t>重要提示及目录</w:t>
      </w:r>
      <w:bookmarkEnd w:id="1"/>
      <w:bookmarkEnd w:id="2"/>
      <w:bookmarkEnd w:id="3"/>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4" w:name="_Toc374542122"/>
      <w:bookmarkStart w:id="5" w:name="_Toc48661195"/>
      <w:r w:rsidRPr="00885C59">
        <w:rPr>
          <w:rFonts w:ascii="Times New Roman" w:hAnsi="Times New Roman"/>
          <w:kern w:val="0"/>
          <w:sz w:val="21"/>
          <w:szCs w:val="21"/>
        </w:rPr>
        <w:t>1.1</w:t>
      </w:r>
      <w:r w:rsidRPr="00885C59">
        <w:rPr>
          <w:rFonts w:ascii="Times New Roman" w:hAnsi="Times New Roman" w:hint="eastAsia"/>
          <w:kern w:val="0"/>
          <w:sz w:val="21"/>
          <w:szCs w:val="21"/>
        </w:rPr>
        <w:t>重要提示</w:t>
      </w:r>
      <w:bookmarkEnd w:id="4"/>
      <w:bookmarkEnd w:id="5"/>
    </w:p>
    <w:p w:rsidR="00450FCA" w:rsidRDefault="00743D1F">
      <w:pPr>
        <w:spacing w:line="360" w:lineRule="auto"/>
        <w:ind w:firstLineChars="200" w:firstLine="420"/>
        <w:rPr>
          <w:color w:val="000000"/>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450FCA" w:rsidRDefault="00743D1F">
      <w:pPr>
        <w:spacing w:line="360" w:lineRule="auto"/>
        <w:ind w:firstLineChars="200" w:firstLine="420"/>
        <w:rPr>
          <w:color w:val="000000"/>
          <w:szCs w:val="21"/>
        </w:rPr>
      </w:pPr>
      <w:r>
        <w:rPr>
          <w:color w:val="000000"/>
          <w:szCs w:val="21"/>
        </w:rPr>
        <w:t>基金托管人交通银行股份有限公司根据本基金合同规定，于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450FCA" w:rsidRDefault="00743D1F">
      <w:pPr>
        <w:spacing w:line="360" w:lineRule="auto"/>
        <w:ind w:firstLineChars="200" w:firstLine="420"/>
        <w:rPr>
          <w:color w:val="000000"/>
          <w:szCs w:val="21"/>
        </w:rPr>
      </w:pPr>
      <w:r>
        <w:rPr>
          <w:color w:val="000000"/>
          <w:szCs w:val="21"/>
        </w:rPr>
        <w:t>基金管理人承诺以诚实信用、勤勉尽责的原则管理和运用基金资产，但不保证基金一定盈利。</w:t>
      </w:r>
      <w:r>
        <w:rPr>
          <w:color w:val="000000"/>
          <w:szCs w:val="21"/>
        </w:rPr>
        <w:t xml:space="preserve"> </w:t>
      </w:r>
    </w:p>
    <w:p w:rsidR="00450FCA" w:rsidRDefault="00743D1F">
      <w:pPr>
        <w:spacing w:line="360" w:lineRule="auto"/>
        <w:ind w:firstLineChars="200" w:firstLine="420"/>
        <w:rPr>
          <w:color w:val="000000"/>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450FCA" w:rsidRDefault="00743D1F">
      <w:pPr>
        <w:spacing w:line="360" w:lineRule="auto"/>
        <w:ind w:firstLineChars="200" w:firstLine="420"/>
        <w:rPr>
          <w:color w:val="000000"/>
          <w:szCs w:val="21"/>
        </w:rPr>
      </w:pPr>
      <w:r>
        <w:rPr>
          <w:color w:val="000000"/>
          <w:szCs w:val="21"/>
        </w:rPr>
        <w:t>本报告中财务资料未经审计。</w:t>
      </w:r>
      <w:r>
        <w:rPr>
          <w:color w:val="000000"/>
          <w:szCs w:val="21"/>
        </w:rPr>
        <w:t xml:space="preserve"> </w:t>
      </w:r>
    </w:p>
    <w:p w:rsidR="00F516C9" w:rsidRDefault="00F516C9" w:rsidP="00B16379">
      <w:pPr>
        <w:spacing w:line="360" w:lineRule="auto"/>
        <w:ind w:firstLineChars="200" w:firstLine="420"/>
        <w:rPr>
          <w:color w:val="000000"/>
          <w:szCs w:val="21"/>
        </w:rPr>
      </w:pPr>
      <w:r w:rsidRPr="00885C59">
        <w:rPr>
          <w:color w:val="000000"/>
          <w:szCs w:val="21"/>
        </w:rPr>
        <w:t>本报告期自</w:t>
      </w: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日起至</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日止。</w:t>
      </w: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pPr>
        <w:widowControl/>
        <w:jc w:val="left"/>
        <w:rPr>
          <w:color w:val="000000"/>
          <w:szCs w:val="21"/>
        </w:rPr>
      </w:pPr>
      <w:r>
        <w:rPr>
          <w:color w:val="000000"/>
          <w:szCs w:val="21"/>
        </w:rPr>
        <w:br w:type="page"/>
      </w:r>
    </w:p>
    <w:p w:rsidR="00F516C9" w:rsidRPr="00BD293B" w:rsidRDefault="00F516C9" w:rsidP="002C6F57">
      <w:pPr>
        <w:pStyle w:val="20"/>
        <w:rPr>
          <w:rFonts w:ascii="Times New Roman" w:hAnsi="Times New Roman"/>
        </w:rPr>
      </w:pPr>
      <w:bookmarkStart w:id="6" w:name="_Toc48661196"/>
      <w:r w:rsidRPr="00BD293B">
        <w:rPr>
          <w:rFonts w:ascii="Times New Roman" w:hAnsi="Times New Roman"/>
          <w:sz w:val="21"/>
          <w:szCs w:val="21"/>
        </w:rPr>
        <w:t>1.2</w:t>
      </w:r>
      <w:r w:rsidRPr="00BD293B">
        <w:rPr>
          <w:rFonts w:ascii="Times New Roman" w:hAnsi="Times New Roman"/>
        </w:rPr>
        <w:t>目录</w:t>
      </w:r>
      <w:bookmarkEnd w:id="6"/>
    </w:p>
    <w:p w:rsidR="00526464" w:rsidRDefault="00786053">
      <w:pPr>
        <w:pStyle w:val="22"/>
        <w:rPr>
          <w:rFonts w:asciiTheme="minorHAnsi" w:eastAsiaTheme="minorEastAsia" w:hAnsiTheme="minorHAnsi" w:cstheme="minorBidi"/>
          <w:noProof/>
          <w:kern w:val="2"/>
          <w:szCs w:val="22"/>
        </w:rPr>
      </w:pPr>
      <w:r w:rsidRPr="0053557B">
        <w:rPr>
          <w:rStyle w:val="a8"/>
          <w:rFonts w:ascii="宋体" w:hAnsi="宋体"/>
          <w:noProof/>
          <w:kern w:val="2"/>
          <w:szCs w:val="24"/>
        </w:rPr>
        <w:fldChar w:fldCharType="begin"/>
      </w:r>
      <w:r w:rsidR="00F516C9" w:rsidRPr="0053557B">
        <w:rPr>
          <w:rStyle w:val="a8"/>
          <w:rFonts w:ascii="宋体" w:hAnsi="宋体"/>
          <w:noProof/>
          <w:kern w:val="2"/>
          <w:szCs w:val="24"/>
        </w:rPr>
        <w:instrText>TOC \o "1-3" \h \z \u</w:instrText>
      </w:r>
      <w:r w:rsidRPr="0053557B">
        <w:rPr>
          <w:rStyle w:val="a8"/>
          <w:rFonts w:ascii="宋体" w:hAnsi="宋体"/>
          <w:noProof/>
          <w:kern w:val="2"/>
          <w:szCs w:val="24"/>
        </w:rPr>
        <w:fldChar w:fldCharType="separate"/>
      </w:r>
      <w:hyperlink w:anchor="_Toc48661194" w:history="1">
        <w:r w:rsidR="00526464" w:rsidRPr="003941F6">
          <w:rPr>
            <w:rStyle w:val="a8"/>
            <w:bCs/>
            <w:noProof/>
          </w:rPr>
          <w:t>1</w:t>
        </w:r>
        <w:r w:rsidR="00526464" w:rsidRPr="003941F6">
          <w:rPr>
            <w:rStyle w:val="a8"/>
            <w:rFonts w:hint="eastAsia"/>
            <w:bCs/>
            <w:noProof/>
          </w:rPr>
          <w:t>重要提示及目录</w:t>
        </w:r>
        <w:r w:rsidR="00526464">
          <w:rPr>
            <w:noProof/>
            <w:webHidden/>
          </w:rPr>
          <w:tab/>
        </w:r>
        <w:r w:rsidR="00526464">
          <w:rPr>
            <w:noProof/>
            <w:webHidden/>
          </w:rPr>
          <w:fldChar w:fldCharType="begin"/>
        </w:r>
        <w:r w:rsidR="00526464">
          <w:rPr>
            <w:noProof/>
            <w:webHidden/>
          </w:rPr>
          <w:instrText xml:space="preserve"> PAGEREF _Toc48661194 \h </w:instrText>
        </w:r>
        <w:r w:rsidR="00526464">
          <w:rPr>
            <w:noProof/>
            <w:webHidden/>
          </w:rPr>
        </w:r>
        <w:r w:rsidR="00526464">
          <w:rPr>
            <w:noProof/>
            <w:webHidden/>
          </w:rPr>
          <w:fldChar w:fldCharType="separate"/>
        </w:r>
        <w:r w:rsidR="00526464">
          <w:rPr>
            <w:noProof/>
            <w:webHidden/>
          </w:rPr>
          <w:t>2</w:t>
        </w:r>
        <w:r w:rsidR="00526464">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195" w:history="1">
        <w:r w:rsidRPr="003941F6">
          <w:rPr>
            <w:rStyle w:val="a8"/>
            <w:noProof/>
          </w:rPr>
          <w:t>1.1</w:t>
        </w:r>
        <w:r w:rsidRPr="003941F6">
          <w:rPr>
            <w:rStyle w:val="a8"/>
            <w:rFonts w:hint="eastAsia"/>
            <w:noProof/>
          </w:rPr>
          <w:t>重要提示</w:t>
        </w:r>
        <w:r>
          <w:rPr>
            <w:noProof/>
            <w:webHidden/>
          </w:rPr>
          <w:tab/>
        </w:r>
        <w:r>
          <w:rPr>
            <w:noProof/>
            <w:webHidden/>
          </w:rPr>
          <w:fldChar w:fldCharType="begin"/>
        </w:r>
        <w:r>
          <w:rPr>
            <w:noProof/>
            <w:webHidden/>
          </w:rPr>
          <w:instrText xml:space="preserve"> PAGEREF _Toc48661195 \h </w:instrText>
        </w:r>
        <w:r>
          <w:rPr>
            <w:noProof/>
            <w:webHidden/>
          </w:rPr>
        </w:r>
        <w:r>
          <w:rPr>
            <w:noProof/>
            <w:webHidden/>
          </w:rPr>
          <w:fldChar w:fldCharType="separate"/>
        </w:r>
        <w:r>
          <w:rPr>
            <w:noProof/>
            <w:webHidden/>
          </w:rPr>
          <w:t>2</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196" w:history="1">
        <w:r w:rsidRPr="003941F6">
          <w:rPr>
            <w:rStyle w:val="a8"/>
            <w:noProof/>
          </w:rPr>
          <w:t>1.2</w:t>
        </w:r>
        <w:r w:rsidRPr="003941F6">
          <w:rPr>
            <w:rStyle w:val="a8"/>
            <w:rFonts w:hint="eastAsia"/>
            <w:noProof/>
          </w:rPr>
          <w:t>目录</w:t>
        </w:r>
        <w:r>
          <w:rPr>
            <w:noProof/>
            <w:webHidden/>
          </w:rPr>
          <w:tab/>
        </w:r>
        <w:r>
          <w:rPr>
            <w:noProof/>
            <w:webHidden/>
          </w:rPr>
          <w:fldChar w:fldCharType="begin"/>
        </w:r>
        <w:r>
          <w:rPr>
            <w:noProof/>
            <w:webHidden/>
          </w:rPr>
          <w:instrText xml:space="preserve"> PAGEREF _Toc48661196 \h </w:instrText>
        </w:r>
        <w:r>
          <w:rPr>
            <w:noProof/>
            <w:webHidden/>
          </w:rPr>
        </w:r>
        <w:r>
          <w:rPr>
            <w:noProof/>
            <w:webHidden/>
          </w:rPr>
          <w:fldChar w:fldCharType="separate"/>
        </w:r>
        <w:r>
          <w:rPr>
            <w:noProof/>
            <w:webHidden/>
          </w:rPr>
          <w:t>3</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197" w:history="1">
        <w:r w:rsidRPr="003941F6">
          <w:rPr>
            <w:rStyle w:val="a8"/>
            <w:bCs/>
            <w:noProof/>
          </w:rPr>
          <w:t>2</w:t>
        </w:r>
        <w:r w:rsidRPr="003941F6">
          <w:rPr>
            <w:rStyle w:val="a8"/>
            <w:rFonts w:hint="eastAsia"/>
            <w:bCs/>
            <w:noProof/>
          </w:rPr>
          <w:t>基金简介</w:t>
        </w:r>
        <w:r>
          <w:rPr>
            <w:noProof/>
            <w:webHidden/>
          </w:rPr>
          <w:tab/>
        </w:r>
        <w:r>
          <w:rPr>
            <w:noProof/>
            <w:webHidden/>
          </w:rPr>
          <w:fldChar w:fldCharType="begin"/>
        </w:r>
        <w:r>
          <w:rPr>
            <w:noProof/>
            <w:webHidden/>
          </w:rPr>
          <w:instrText xml:space="preserve"> PAGEREF _Toc48661197 \h </w:instrText>
        </w:r>
        <w:r>
          <w:rPr>
            <w:noProof/>
            <w:webHidden/>
          </w:rPr>
        </w:r>
        <w:r>
          <w:rPr>
            <w:noProof/>
            <w:webHidden/>
          </w:rPr>
          <w:fldChar w:fldCharType="separate"/>
        </w:r>
        <w:r>
          <w:rPr>
            <w:noProof/>
            <w:webHidden/>
          </w:rPr>
          <w:t>5</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198" w:history="1">
        <w:r w:rsidRPr="003941F6">
          <w:rPr>
            <w:rStyle w:val="a8"/>
            <w:noProof/>
          </w:rPr>
          <w:t>2.1</w:t>
        </w:r>
        <w:r w:rsidRPr="003941F6">
          <w:rPr>
            <w:rStyle w:val="a8"/>
            <w:rFonts w:hint="eastAsia"/>
            <w:noProof/>
          </w:rPr>
          <w:t>基金基本情况</w:t>
        </w:r>
        <w:r>
          <w:rPr>
            <w:noProof/>
            <w:webHidden/>
          </w:rPr>
          <w:tab/>
        </w:r>
        <w:r>
          <w:rPr>
            <w:noProof/>
            <w:webHidden/>
          </w:rPr>
          <w:fldChar w:fldCharType="begin"/>
        </w:r>
        <w:r>
          <w:rPr>
            <w:noProof/>
            <w:webHidden/>
          </w:rPr>
          <w:instrText xml:space="preserve"> PAGEREF _Toc48661198 \h </w:instrText>
        </w:r>
        <w:r>
          <w:rPr>
            <w:noProof/>
            <w:webHidden/>
          </w:rPr>
        </w:r>
        <w:r>
          <w:rPr>
            <w:noProof/>
            <w:webHidden/>
          </w:rPr>
          <w:fldChar w:fldCharType="separate"/>
        </w:r>
        <w:r>
          <w:rPr>
            <w:noProof/>
            <w:webHidden/>
          </w:rPr>
          <w:t>5</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199" w:history="1">
        <w:r w:rsidRPr="003941F6">
          <w:rPr>
            <w:rStyle w:val="a8"/>
            <w:noProof/>
          </w:rPr>
          <w:t>2.2</w:t>
        </w:r>
        <w:r w:rsidRPr="003941F6">
          <w:rPr>
            <w:rStyle w:val="a8"/>
            <w:rFonts w:hint="eastAsia"/>
            <w:noProof/>
          </w:rPr>
          <w:t>基金产品说明</w:t>
        </w:r>
        <w:r>
          <w:rPr>
            <w:noProof/>
            <w:webHidden/>
          </w:rPr>
          <w:tab/>
        </w:r>
        <w:r>
          <w:rPr>
            <w:noProof/>
            <w:webHidden/>
          </w:rPr>
          <w:fldChar w:fldCharType="begin"/>
        </w:r>
        <w:r>
          <w:rPr>
            <w:noProof/>
            <w:webHidden/>
          </w:rPr>
          <w:instrText xml:space="preserve"> PAGEREF _Toc48661199 \h </w:instrText>
        </w:r>
        <w:r>
          <w:rPr>
            <w:noProof/>
            <w:webHidden/>
          </w:rPr>
        </w:r>
        <w:r>
          <w:rPr>
            <w:noProof/>
            <w:webHidden/>
          </w:rPr>
          <w:fldChar w:fldCharType="separate"/>
        </w:r>
        <w:r>
          <w:rPr>
            <w:noProof/>
            <w:webHidden/>
          </w:rPr>
          <w:t>5</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00" w:history="1">
        <w:r w:rsidRPr="003941F6">
          <w:rPr>
            <w:rStyle w:val="a8"/>
            <w:noProof/>
          </w:rPr>
          <w:t>2.3</w:t>
        </w:r>
        <w:r w:rsidRPr="003941F6">
          <w:rPr>
            <w:rStyle w:val="a8"/>
            <w:rFonts w:hint="eastAsia"/>
            <w:noProof/>
          </w:rPr>
          <w:t>基金管理人和基金托管人</w:t>
        </w:r>
        <w:r>
          <w:rPr>
            <w:noProof/>
            <w:webHidden/>
          </w:rPr>
          <w:tab/>
        </w:r>
        <w:r>
          <w:rPr>
            <w:noProof/>
            <w:webHidden/>
          </w:rPr>
          <w:fldChar w:fldCharType="begin"/>
        </w:r>
        <w:r>
          <w:rPr>
            <w:noProof/>
            <w:webHidden/>
          </w:rPr>
          <w:instrText xml:space="preserve"> PAGEREF _Toc48661200 \h </w:instrText>
        </w:r>
        <w:r>
          <w:rPr>
            <w:noProof/>
            <w:webHidden/>
          </w:rPr>
        </w:r>
        <w:r>
          <w:rPr>
            <w:noProof/>
            <w:webHidden/>
          </w:rPr>
          <w:fldChar w:fldCharType="separate"/>
        </w:r>
        <w:r>
          <w:rPr>
            <w:noProof/>
            <w:webHidden/>
          </w:rPr>
          <w:t>5</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01" w:history="1">
        <w:r w:rsidRPr="003941F6">
          <w:rPr>
            <w:rStyle w:val="a8"/>
            <w:noProof/>
          </w:rPr>
          <w:t>2.4</w:t>
        </w:r>
        <w:r w:rsidRPr="003941F6">
          <w:rPr>
            <w:rStyle w:val="a8"/>
            <w:rFonts w:hint="eastAsia"/>
            <w:noProof/>
          </w:rPr>
          <w:t>信息披露方式</w:t>
        </w:r>
        <w:r>
          <w:rPr>
            <w:noProof/>
            <w:webHidden/>
          </w:rPr>
          <w:tab/>
        </w:r>
        <w:r>
          <w:rPr>
            <w:noProof/>
            <w:webHidden/>
          </w:rPr>
          <w:fldChar w:fldCharType="begin"/>
        </w:r>
        <w:r>
          <w:rPr>
            <w:noProof/>
            <w:webHidden/>
          </w:rPr>
          <w:instrText xml:space="preserve"> PAGEREF _Toc48661201 \h </w:instrText>
        </w:r>
        <w:r>
          <w:rPr>
            <w:noProof/>
            <w:webHidden/>
          </w:rPr>
        </w:r>
        <w:r>
          <w:rPr>
            <w:noProof/>
            <w:webHidden/>
          </w:rPr>
          <w:fldChar w:fldCharType="separate"/>
        </w:r>
        <w:r>
          <w:rPr>
            <w:noProof/>
            <w:webHidden/>
          </w:rPr>
          <w:t>6</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02" w:history="1">
        <w:r w:rsidRPr="003941F6">
          <w:rPr>
            <w:rStyle w:val="a8"/>
            <w:noProof/>
          </w:rPr>
          <w:t>2.5</w:t>
        </w:r>
        <w:r w:rsidRPr="003941F6">
          <w:rPr>
            <w:rStyle w:val="a8"/>
            <w:rFonts w:hint="eastAsia"/>
            <w:noProof/>
          </w:rPr>
          <w:t>其他相关资料</w:t>
        </w:r>
        <w:r>
          <w:rPr>
            <w:noProof/>
            <w:webHidden/>
          </w:rPr>
          <w:tab/>
        </w:r>
        <w:r>
          <w:rPr>
            <w:noProof/>
            <w:webHidden/>
          </w:rPr>
          <w:fldChar w:fldCharType="begin"/>
        </w:r>
        <w:r>
          <w:rPr>
            <w:noProof/>
            <w:webHidden/>
          </w:rPr>
          <w:instrText xml:space="preserve"> PAGEREF _Toc48661202 \h </w:instrText>
        </w:r>
        <w:r>
          <w:rPr>
            <w:noProof/>
            <w:webHidden/>
          </w:rPr>
        </w:r>
        <w:r>
          <w:rPr>
            <w:noProof/>
            <w:webHidden/>
          </w:rPr>
          <w:fldChar w:fldCharType="separate"/>
        </w:r>
        <w:r>
          <w:rPr>
            <w:noProof/>
            <w:webHidden/>
          </w:rPr>
          <w:t>6</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03" w:history="1">
        <w:r w:rsidRPr="003941F6">
          <w:rPr>
            <w:rStyle w:val="a8"/>
            <w:bCs/>
            <w:noProof/>
          </w:rPr>
          <w:t>3</w:t>
        </w:r>
        <w:r w:rsidRPr="003941F6">
          <w:rPr>
            <w:rStyle w:val="a8"/>
            <w:rFonts w:hint="eastAsia"/>
            <w:bCs/>
            <w:noProof/>
          </w:rPr>
          <w:t>主要财务指标和基金净值表现</w:t>
        </w:r>
        <w:r>
          <w:rPr>
            <w:noProof/>
            <w:webHidden/>
          </w:rPr>
          <w:tab/>
        </w:r>
        <w:r>
          <w:rPr>
            <w:noProof/>
            <w:webHidden/>
          </w:rPr>
          <w:fldChar w:fldCharType="begin"/>
        </w:r>
        <w:r>
          <w:rPr>
            <w:noProof/>
            <w:webHidden/>
          </w:rPr>
          <w:instrText xml:space="preserve"> PAGEREF _Toc48661203 \h </w:instrText>
        </w:r>
        <w:r>
          <w:rPr>
            <w:noProof/>
            <w:webHidden/>
          </w:rPr>
        </w:r>
        <w:r>
          <w:rPr>
            <w:noProof/>
            <w:webHidden/>
          </w:rPr>
          <w:fldChar w:fldCharType="separate"/>
        </w:r>
        <w:r>
          <w:rPr>
            <w:noProof/>
            <w:webHidden/>
          </w:rPr>
          <w:t>6</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04" w:history="1">
        <w:r w:rsidRPr="003941F6">
          <w:rPr>
            <w:rStyle w:val="a8"/>
            <w:noProof/>
          </w:rPr>
          <w:t>3.1</w:t>
        </w:r>
        <w:r w:rsidRPr="003941F6">
          <w:rPr>
            <w:rStyle w:val="a8"/>
            <w:rFonts w:hint="eastAsia"/>
            <w:noProof/>
          </w:rPr>
          <w:t>主要会计数据和财务指标</w:t>
        </w:r>
        <w:r>
          <w:rPr>
            <w:noProof/>
            <w:webHidden/>
          </w:rPr>
          <w:tab/>
        </w:r>
        <w:r>
          <w:rPr>
            <w:noProof/>
            <w:webHidden/>
          </w:rPr>
          <w:fldChar w:fldCharType="begin"/>
        </w:r>
        <w:r>
          <w:rPr>
            <w:noProof/>
            <w:webHidden/>
          </w:rPr>
          <w:instrText xml:space="preserve"> PAGEREF _Toc48661204 \h </w:instrText>
        </w:r>
        <w:r>
          <w:rPr>
            <w:noProof/>
            <w:webHidden/>
          </w:rPr>
        </w:r>
        <w:r>
          <w:rPr>
            <w:noProof/>
            <w:webHidden/>
          </w:rPr>
          <w:fldChar w:fldCharType="separate"/>
        </w:r>
        <w:r>
          <w:rPr>
            <w:noProof/>
            <w:webHidden/>
          </w:rPr>
          <w:t>6</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05" w:history="1">
        <w:r w:rsidRPr="003941F6">
          <w:rPr>
            <w:rStyle w:val="a8"/>
            <w:noProof/>
          </w:rPr>
          <w:t>3.2</w:t>
        </w:r>
        <w:r w:rsidRPr="003941F6">
          <w:rPr>
            <w:rStyle w:val="a8"/>
            <w:rFonts w:hint="eastAsia"/>
            <w:noProof/>
          </w:rPr>
          <w:t>基金净值表现</w:t>
        </w:r>
        <w:r>
          <w:rPr>
            <w:noProof/>
            <w:webHidden/>
          </w:rPr>
          <w:tab/>
        </w:r>
        <w:r>
          <w:rPr>
            <w:noProof/>
            <w:webHidden/>
          </w:rPr>
          <w:fldChar w:fldCharType="begin"/>
        </w:r>
        <w:r>
          <w:rPr>
            <w:noProof/>
            <w:webHidden/>
          </w:rPr>
          <w:instrText xml:space="preserve"> PAGEREF _Toc48661205 \h </w:instrText>
        </w:r>
        <w:r>
          <w:rPr>
            <w:noProof/>
            <w:webHidden/>
          </w:rPr>
        </w:r>
        <w:r>
          <w:rPr>
            <w:noProof/>
            <w:webHidden/>
          </w:rPr>
          <w:fldChar w:fldCharType="separate"/>
        </w:r>
        <w:r>
          <w:rPr>
            <w:noProof/>
            <w:webHidden/>
          </w:rPr>
          <w:t>7</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06" w:history="1">
        <w:r w:rsidRPr="003941F6">
          <w:rPr>
            <w:rStyle w:val="a8"/>
            <w:bCs/>
            <w:noProof/>
          </w:rPr>
          <w:t>4</w:t>
        </w:r>
        <w:r w:rsidRPr="003941F6">
          <w:rPr>
            <w:rStyle w:val="a8"/>
            <w:rFonts w:hint="eastAsia"/>
            <w:bCs/>
            <w:noProof/>
          </w:rPr>
          <w:t>管理人报告</w:t>
        </w:r>
        <w:r>
          <w:rPr>
            <w:noProof/>
            <w:webHidden/>
          </w:rPr>
          <w:tab/>
        </w:r>
        <w:r>
          <w:rPr>
            <w:noProof/>
            <w:webHidden/>
          </w:rPr>
          <w:fldChar w:fldCharType="begin"/>
        </w:r>
        <w:r>
          <w:rPr>
            <w:noProof/>
            <w:webHidden/>
          </w:rPr>
          <w:instrText xml:space="preserve"> PAGEREF _Toc48661206 \h </w:instrText>
        </w:r>
        <w:r>
          <w:rPr>
            <w:noProof/>
            <w:webHidden/>
          </w:rPr>
        </w:r>
        <w:r>
          <w:rPr>
            <w:noProof/>
            <w:webHidden/>
          </w:rPr>
          <w:fldChar w:fldCharType="separate"/>
        </w:r>
        <w:r>
          <w:rPr>
            <w:noProof/>
            <w:webHidden/>
          </w:rPr>
          <w:t>9</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07" w:history="1">
        <w:r w:rsidRPr="003941F6">
          <w:rPr>
            <w:rStyle w:val="a8"/>
            <w:noProof/>
          </w:rPr>
          <w:t>4.1</w:t>
        </w:r>
        <w:r w:rsidRPr="003941F6">
          <w:rPr>
            <w:rStyle w:val="a8"/>
            <w:rFonts w:hint="eastAsia"/>
            <w:noProof/>
          </w:rPr>
          <w:t>基金管理人及基金经理情况</w:t>
        </w:r>
        <w:r>
          <w:rPr>
            <w:noProof/>
            <w:webHidden/>
          </w:rPr>
          <w:tab/>
        </w:r>
        <w:r>
          <w:rPr>
            <w:noProof/>
            <w:webHidden/>
          </w:rPr>
          <w:fldChar w:fldCharType="begin"/>
        </w:r>
        <w:r>
          <w:rPr>
            <w:noProof/>
            <w:webHidden/>
          </w:rPr>
          <w:instrText xml:space="preserve"> PAGEREF _Toc48661207 \h </w:instrText>
        </w:r>
        <w:r>
          <w:rPr>
            <w:noProof/>
            <w:webHidden/>
          </w:rPr>
        </w:r>
        <w:r>
          <w:rPr>
            <w:noProof/>
            <w:webHidden/>
          </w:rPr>
          <w:fldChar w:fldCharType="separate"/>
        </w:r>
        <w:r>
          <w:rPr>
            <w:noProof/>
            <w:webHidden/>
          </w:rPr>
          <w:t>9</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08" w:history="1">
        <w:r w:rsidRPr="003941F6">
          <w:rPr>
            <w:rStyle w:val="a8"/>
            <w:noProof/>
          </w:rPr>
          <w:t>4.2</w:t>
        </w:r>
        <w:r w:rsidRPr="003941F6">
          <w:rPr>
            <w:rStyle w:val="a8"/>
            <w:rFonts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_Toc48661208 \h </w:instrText>
        </w:r>
        <w:r>
          <w:rPr>
            <w:noProof/>
            <w:webHidden/>
          </w:rPr>
        </w:r>
        <w:r>
          <w:rPr>
            <w:noProof/>
            <w:webHidden/>
          </w:rPr>
          <w:fldChar w:fldCharType="separate"/>
        </w:r>
        <w:r>
          <w:rPr>
            <w:noProof/>
            <w:webHidden/>
          </w:rPr>
          <w:t>10</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09" w:history="1">
        <w:r w:rsidRPr="003941F6">
          <w:rPr>
            <w:rStyle w:val="a8"/>
            <w:noProof/>
          </w:rPr>
          <w:t>4.3</w:t>
        </w:r>
        <w:r w:rsidRPr="003941F6">
          <w:rPr>
            <w:rStyle w:val="a8"/>
            <w:rFonts w:hint="eastAsia"/>
            <w:noProof/>
          </w:rPr>
          <w:t>管理人对报告期内公平交易情况的专项说明</w:t>
        </w:r>
        <w:r>
          <w:rPr>
            <w:noProof/>
            <w:webHidden/>
          </w:rPr>
          <w:tab/>
        </w:r>
        <w:r>
          <w:rPr>
            <w:noProof/>
            <w:webHidden/>
          </w:rPr>
          <w:fldChar w:fldCharType="begin"/>
        </w:r>
        <w:r>
          <w:rPr>
            <w:noProof/>
            <w:webHidden/>
          </w:rPr>
          <w:instrText xml:space="preserve"> PAGEREF _Toc48661209 \h </w:instrText>
        </w:r>
        <w:r>
          <w:rPr>
            <w:noProof/>
            <w:webHidden/>
          </w:rPr>
        </w:r>
        <w:r>
          <w:rPr>
            <w:noProof/>
            <w:webHidden/>
          </w:rPr>
          <w:fldChar w:fldCharType="separate"/>
        </w:r>
        <w:r>
          <w:rPr>
            <w:noProof/>
            <w:webHidden/>
          </w:rPr>
          <w:t>10</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10" w:history="1">
        <w:r w:rsidRPr="003941F6">
          <w:rPr>
            <w:rStyle w:val="a8"/>
            <w:noProof/>
          </w:rPr>
          <w:t>4.4</w:t>
        </w:r>
        <w:r w:rsidRPr="003941F6">
          <w:rPr>
            <w:rStyle w:val="a8"/>
            <w:rFonts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_Toc48661210 \h </w:instrText>
        </w:r>
        <w:r>
          <w:rPr>
            <w:noProof/>
            <w:webHidden/>
          </w:rPr>
        </w:r>
        <w:r>
          <w:rPr>
            <w:noProof/>
            <w:webHidden/>
          </w:rPr>
          <w:fldChar w:fldCharType="separate"/>
        </w:r>
        <w:r>
          <w:rPr>
            <w:noProof/>
            <w:webHidden/>
          </w:rPr>
          <w:t>11</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11" w:history="1">
        <w:r w:rsidRPr="003941F6">
          <w:rPr>
            <w:rStyle w:val="a8"/>
            <w:noProof/>
          </w:rPr>
          <w:t>4.5</w:t>
        </w:r>
        <w:r w:rsidRPr="003941F6">
          <w:rPr>
            <w:rStyle w:val="a8"/>
            <w:rFonts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_Toc48661211 \h </w:instrText>
        </w:r>
        <w:r>
          <w:rPr>
            <w:noProof/>
            <w:webHidden/>
          </w:rPr>
        </w:r>
        <w:r>
          <w:rPr>
            <w:noProof/>
            <w:webHidden/>
          </w:rPr>
          <w:fldChar w:fldCharType="separate"/>
        </w:r>
        <w:r>
          <w:rPr>
            <w:noProof/>
            <w:webHidden/>
          </w:rPr>
          <w:t>12</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12" w:history="1">
        <w:r w:rsidRPr="003941F6">
          <w:rPr>
            <w:rStyle w:val="a8"/>
            <w:noProof/>
          </w:rPr>
          <w:t>4.6</w:t>
        </w:r>
        <w:r w:rsidRPr="003941F6">
          <w:rPr>
            <w:rStyle w:val="a8"/>
            <w:rFonts w:hint="eastAsia"/>
            <w:noProof/>
          </w:rPr>
          <w:t>管理人对报告期内基金估值程序等事项的说明</w:t>
        </w:r>
        <w:r>
          <w:rPr>
            <w:noProof/>
            <w:webHidden/>
          </w:rPr>
          <w:tab/>
        </w:r>
        <w:r>
          <w:rPr>
            <w:noProof/>
            <w:webHidden/>
          </w:rPr>
          <w:fldChar w:fldCharType="begin"/>
        </w:r>
        <w:r>
          <w:rPr>
            <w:noProof/>
            <w:webHidden/>
          </w:rPr>
          <w:instrText xml:space="preserve"> PAGEREF _Toc48661212 \h </w:instrText>
        </w:r>
        <w:r>
          <w:rPr>
            <w:noProof/>
            <w:webHidden/>
          </w:rPr>
        </w:r>
        <w:r>
          <w:rPr>
            <w:noProof/>
            <w:webHidden/>
          </w:rPr>
          <w:fldChar w:fldCharType="separate"/>
        </w:r>
        <w:r>
          <w:rPr>
            <w:noProof/>
            <w:webHidden/>
          </w:rPr>
          <w:t>12</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13" w:history="1">
        <w:r w:rsidRPr="003941F6">
          <w:rPr>
            <w:rStyle w:val="a8"/>
            <w:noProof/>
          </w:rPr>
          <w:t>4.7</w:t>
        </w:r>
        <w:r w:rsidRPr="003941F6">
          <w:rPr>
            <w:rStyle w:val="a8"/>
            <w:rFonts w:hint="eastAsia"/>
            <w:noProof/>
          </w:rPr>
          <w:t>管理人对报告期内基金利润分配情况的说明</w:t>
        </w:r>
        <w:r>
          <w:rPr>
            <w:noProof/>
            <w:webHidden/>
          </w:rPr>
          <w:tab/>
        </w:r>
        <w:r>
          <w:rPr>
            <w:noProof/>
            <w:webHidden/>
          </w:rPr>
          <w:fldChar w:fldCharType="begin"/>
        </w:r>
        <w:r>
          <w:rPr>
            <w:noProof/>
            <w:webHidden/>
          </w:rPr>
          <w:instrText xml:space="preserve"> PAGEREF _Toc48661213 \h </w:instrText>
        </w:r>
        <w:r>
          <w:rPr>
            <w:noProof/>
            <w:webHidden/>
          </w:rPr>
        </w:r>
        <w:r>
          <w:rPr>
            <w:noProof/>
            <w:webHidden/>
          </w:rPr>
          <w:fldChar w:fldCharType="separate"/>
        </w:r>
        <w:r>
          <w:rPr>
            <w:noProof/>
            <w:webHidden/>
          </w:rPr>
          <w:t>12</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14" w:history="1">
        <w:r w:rsidRPr="003941F6">
          <w:rPr>
            <w:rStyle w:val="a8"/>
            <w:bCs/>
            <w:noProof/>
          </w:rPr>
          <w:t>5</w:t>
        </w:r>
        <w:r w:rsidRPr="003941F6">
          <w:rPr>
            <w:rStyle w:val="a8"/>
            <w:rFonts w:hint="eastAsia"/>
            <w:bCs/>
            <w:noProof/>
          </w:rPr>
          <w:t>托管人报告</w:t>
        </w:r>
        <w:r>
          <w:rPr>
            <w:noProof/>
            <w:webHidden/>
          </w:rPr>
          <w:tab/>
        </w:r>
        <w:r>
          <w:rPr>
            <w:noProof/>
            <w:webHidden/>
          </w:rPr>
          <w:fldChar w:fldCharType="begin"/>
        </w:r>
        <w:r>
          <w:rPr>
            <w:noProof/>
            <w:webHidden/>
          </w:rPr>
          <w:instrText xml:space="preserve"> PAGEREF _Toc48661214 \h </w:instrText>
        </w:r>
        <w:r>
          <w:rPr>
            <w:noProof/>
            <w:webHidden/>
          </w:rPr>
        </w:r>
        <w:r>
          <w:rPr>
            <w:noProof/>
            <w:webHidden/>
          </w:rPr>
          <w:fldChar w:fldCharType="separate"/>
        </w:r>
        <w:r>
          <w:rPr>
            <w:noProof/>
            <w:webHidden/>
          </w:rPr>
          <w:t>13</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15" w:history="1">
        <w:r w:rsidRPr="003941F6">
          <w:rPr>
            <w:rStyle w:val="a8"/>
            <w:noProof/>
          </w:rPr>
          <w:t>5.1</w:t>
        </w:r>
        <w:r w:rsidRPr="003941F6">
          <w:rPr>
            <w:rStyle w:val="a8"/>
            <w:rFonts w:hint="eastAsia"/>
            <w:noProof/>
          </w:rPr>
          <w:t>报告期内本基金托管人遵规守信情况声明</w:t>
        </w:r>
        <w:r>
          <w:rPr>
            <w:noProof/>
            <w:webHidden/>
          </w:rPr>
          <w:tab/>
        </w:r>
        <w:r>
          <w:rPr>
            <w:noProof/>
            <w:webHidden/>
          </w:rPr>
          <w:fldChar w:fldCharType="begin"/>
        </w:r>
        <w:r>
          <w:rPr>
            <w:noProof/>
            <w:webHidden/>
          </w:rPr>
          <w:instrText xml:space="preserve"> PAGEREF _Toc48661215 \h </w:instrText>
        </w:r>
        <w:r>
          <w:rPr>
            <w:noProof/>
            <w:webHidden/>
          </w:rPr>
        </w:r>
        <w:r>
          <w:rPr>
            <w:noProof/>
            <w:webHidden/>
          </w:rPr>
          <w:fldChar w:fldCharType="separate"/>
        </w:r>
        <w:r>
          <w:rPr>
            <w:noProof/>
            <w:webHidden/>
          </w:rPr>
          <w:t>13</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16" w:history="1">
        <w:r w:rsidRPr="003941F6">
          <w:rPr>
            <w:rStyle w:val="a8"/>
            <w:noProof/>
          </w:rPr>
          <w:t>5.2</w:t>
        </w:r>
        <w:r w:rsidRPr="003941F6">
          <w:rPr>
            <w:rStyle w:val="a8"/>
            <w:rFonts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_Toc48661216 \h </w:instrText>
        </w:r>
        <w:r>
          <w:rPr>
            <w:noProof/>
            <w:webHidden/>
          </w:rPr>
        </w:r>
        <w:r>
          <w:rPr>
            <w:noProof/>
            <w:webHidden/>
          </w:rPr>
          <w:fldChar w:fldCharType="separate"/>
        </w:r>
        <w:r>
          <w:rPr>
            <w:noProof/>
            <w:webHidden/>
          </w:rPr>
          <w:t>13</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17" w:history="1">
        <w:r w:rsidRPr="003941F6">
          <w:rPr>
            <w:rStyle w:val="a8"/>
            <w:noProof/>
          </w:rPr>
          <w:t>5.3</w:t>
        </w:r>
        <w:r w:rsidRPr="003941F6">
          <w:rPr>
            <w:rStyle w:val="a8"/>
            <w:rFonts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_Toc48661217 \h </w:instrText>
        </w:r>
        <w:r>
          <w:rPr>
            <w:noProof/>
            <w:webHidden/>
          </w:rPr>
        </w:r>
        <w:r>
          <w:rPr>
            <w:noProof/>
            <w:webHidden/>
          </w:rPr>
          <w:fldChar w:fldCharType="separate"/>
        </w:r>
        <w:r>
          <w:rPr>
            <w:noProof/>
            <w:webHidden/>
          </w:rPr>
          <w:t>13</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18" w:history="1">
        <w:r w:rsidRPr="003941F6">
          <w:rPr>
            <w:rStyle w:val="a8"/>
            <w:bCs/>
            <w:noProof/>
          </w:rPr>
          <w:t>6</w:t>
        </w:r>
        <w:r w:rsidRPr="003941F6">
          <w:rPr>
            <w:rStyle w:val="a8"/>
            <w:rFonts w:hint="eastAsia"/>
            <w:bCs/>
            <w:noProof/>
          </w:rPr>
          <w:t>半年度财务会计报告（未经审计）</w:t>
        </w:r>
        <w:r>
          <w:rPr>
            <w:noProof/>
            <w:webHidden/>
          </w:rPr>
          <w:tab/>
        </w:r>
        <w:r>
          <w:rPr>
            <w:noProof/>
            <w:webHidden/>
          </w:rPr>
          <w:fldChar w:fldCharType="begin"/>
        </w:r>
        <w:r>
          <w:rPr>
            <w:noProof/>
            <w:webHidden/>
          </w:rPr>
          <w:instrText xml:space="preserve"> PAGEREF _Toc48661218 \h </w:instrText>
        </w:r>
        <w:r>
          <w:rPr>
            <w:noProof/>
            <w:webHidden/>
          </w:rPr>
        </w:r>
        <w:r>
          <w:rPr>
            <w:noProof/>
            <w:webHidden/>
          </w:rPr>
          <w:fldChar w:fldCharType="separate"/>
        </w:r>
        <w:r>
          <w:rPr>
            <w:noProof/>
            <w:webHidden/>
          </w:rPr>
          <w:t>13</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19" w:history="1">
        <w:r w:rsidRPr="003941F6">
          <w:rPr>
            <w:rStyle w:val="a8"/>
            <w:noProof/>
          </w:rPr>
          <w:t>6.1</w:t>
        </w:r>
        <w:r w:rsidRPr="003941F6">
          <w:rPr>
            <w:rStyle w:val="a8"/>
            <w:rFonts w:hint="eastAsia"/>
            <w:noProof/>
          </w:rPr>
          <w:t>资产负债表</w:t>
        </w:r>
        <w:r>
          <w:rPr>
            <w:noProof/>
            <w:webHidden/>
          </w:rPr>
          <w:tab/>
        </w:r>
        <w:r>
          <w:rPr>
            <w:noProof/>
            <w:webHidden/>
          </w:rPr>
          <w:fldChar w:fldCharType="begin"/>
        </w:r>
        <w:r>
          <w:rPr>
            <w:noProof/>
            <w:webHidden/>
          </w:rPr>
          <w:instrText xml:space="preserve"> PAGEREF _Toc48661219 \h </w:instrText>
        </w:r>
        <w:r>
          <w:rPr>
            <w:noProof/>
            <w:webHidden/>
          </w:rPr>
        </w:r>
        <w:r>
          <w:rPr>
            <w:noProof/>
            <w:webHidden/>
          </w:rPr>
          <w:fldChar w:fldCharType="separate"/>
        </w:r>
        <w:r>
          <w:rPr>
            <w:noProof/>
            <w:webHidden/>
          </w:rPr>
          <w:t>13</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20" w:history="1">
        <w:r w:rsidRPr="003941F6">
          <w:rPr>
            <w:rStyle w:val="a8"/>
            <w:noProof/>
          </w:rPr>
          <w:t>6.2</w:t>
        </w:r>
        <w:r w:rsidRPr="003941F6">
          <w:rPr>
            <w:rStyle w:val="a8"/>
            <w:rFonts w:hint="eastAsia"/>
            <w:noProof/>
          </w:rPr>
          <w:t>利润表</w:t>
        </w:r>
        <w:r>
          <w:rPr>
            <w:noProof/>
            <w:webHidden/>
          </w:rPr>
          <w:tab/>
        </w:r>
        <w:r>
          <w:rPr>
            <w:noProof/>
            <w:webHidden/>
          </w:rPr>
          <w:fldChar w:fldCharType="begin"/>
        </w:r>
        <w:r>
          <w:rPr>
            <w:noProof/>
            <w:webHidden/>
          </w:rPr>
          <w:instrText xml:space="preserve"> PAGEREF _Toc48661220 \h </w:instrText>
        </w:r>
        <w:r>
          <w:rPr>
            <w:noProof/>
            <w:webHidden/>
          </w:rPr>
        </w:r>
        <w:r>
          <w:rPr>
            <w:noProof/>
            <w:webHidden/>
          </w:rPr>
          <w:fldChar w:fldCharType="separate"/>
        </w:r>
        <w:r>
          <w:rPr>
            <w:noProof/>
            <w:webHidden/>
          </w:rPr>
          <w:t>15</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21" w:history="1">
        <w:r w:rsidRPr="003941F6">
          <w:rPr>
            <w:rStyle w:val="a8"/>
            <w:noProof/>
          </w:rPr>
          <w:t>6.3</w:t>
        </w:r>
        <w:r w:rsidRPr="003941F6">
          <w:rPr>
            <w:rStyle w:val="a8"/>
            <w:rFonts w:hint="eastAsia"/>
            <w:noProof/>
          </w:rPr>
          <w:t>所有者权益（基金净值）变动表</w:t>
        </w:r>
        <w:r>
          <w:rPr>
            <w:noProof/>
            <w:webHidden/>
          </w:rPr>
          <w:tab/>
        </w:r>
        <w:r>
          <w:rPr>
            <w:noProof/>
            <w:webHidden/>
          </w:rPr>
          <w:fldChar w:fldCharType="begin"/>
        </w:r>
        <w:r>
          <w:rPr>
            <w:noProof/>
            <w:webHidden/>
          </w:rPr>
          <w:instrText xml:space="preserve"> PAGEREF _Toc48661221 \h </w:instrText>
        </w:r>
        <w:r>
          <w:rPr>
            <w:noProof/>
            <w:webHidden/>
          </w:rPr>
        </w:r>
        <w:r>
          <w:rPr>
            <w:noProof/>
            <w:webHidden/>
          </w:rPr>
          <w:fldChar w:fldCharType="separate"/>
        </w:r>
        <w:r>
          <w:rPr>
            <w:noProof/>
            <w:webHidden/>
          </w:rPr>
          <w:t>16</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22" w:history="1">
        <w:r w:rsidRPr="003941F6">
          <w:rPr>
            <w:rStyle w:val="a8"/>
            <w:noProof/>
          </w:rPr>
          <w:t>6.4</w:t>
        </w:r>
        <w:r w:rsidRPr="003941F6">
          <w:rPr>
            <w:rStyle w:val="a8"/>
            <w:rFonts w:hint="eastAsia"/>
            <w:noProof/>
          </w:rPr>
          <w:t>报表附注</w:t>
        </w:r>
        <w:r>
          <w:rPr>
            <w:noProof/>
            <w:webHidden/>
          </w:rPr>
          <w:tab/>
        </w:r>
        <w:r>
          <w:rPr>
            <w:noProof/>
            <w:webHidden/>
          </w:rPr>
          <w:fldChar w:fldCharType="begin"/>
        </w:r>
        <w:r>
          <w:rPr>
            <w:noProof/>
            <w:webHidden/>
          </w:rPr>
          <w:instrText xml:space="preserve"> PAGEREF _Toc48661222 \h </w:instrText>
        </w:r>
        <w:r>
          <w:rPr>
            <w:noProof/>
            <w:webHidden/>
          </w:rPr>
        </w:r>
        <w:r>
          <w:rPr>
            <w:noProof/>
            <w:webHidden/>
          </w:rPr>
          <w:fldChar w:fldCharType="separate"/>
        </w:r>
        <w:r>
          <w:rPr>
            <w:noProof/>
            <w:webHidden/>
          </w:rPr>
          <w:t>17</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23" w:history="1">
        <w:r w:rsidRPr="003941F6">
          <w:rPr>
            <w:rStyle w:val="a8"/>
            <w:bCs/>
            <w:noProof/>
          </w:rPr>
          <w:t>7</w:t>
        </w:r>
        <w:r w:rsidRPr="003941F6">
          <w:rPr>
            <w:rStyle w:val="a8"/>
            <w:rFonts w:hint="eastAsia"/>
            <w:bCs/>
            <w:noProof/>
          </w:rPr>
          <w:t>投资组合报告</w:t>
        </w:r>
        <w:r>
          <w:rPr>
            <w:noProof/>
            <w:webHidden/>
          </w:rPr>
          <w:tab/>
        </w:r>
        <w:r>
          <w:rPr>
            <w:noProof/>
            <w:webHidden/>
          </w:rPr>
          <w:fldChar w:fldCharType="begin"/>
        </w:r>
        <w:r>
          <w:rPr>
            <w:noProof/>
            <w:webHidden/>
          </w:rPr>
          <w:instrText xml:space="preserve"> PAGEREF _Toc48661223 \h </w:instrText>
        </w:r>
        <w:r>
          <w:rPr>
            <w:noProof/>
            <w:webHidden/>
          </w:rPr>
        </w:r>
        <w:r>
          <w:rPr>
            <w:noProof/>
            <w:webHidden/>
          </w:rPr>
          <w:fldChar w:fldCharType="separate"/>
        </w:r>
        <w:r>
          <w:rPr>
            <w:noProof/>
            <w:webHidden/>
          </w:rPr>
          <w:t>37</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24" w:history="1">
        <w:r w:rsidRPr="003941F6">
          <w:rPr>
            <w:rStyle w:val="a8"/>
            <w:noProof/>
          </w:rPr>
          <w:t>7.1</w:t>
        </w:r>
        <w:r w:rsidRPr="003941F6">
          <w:rPr>
            <w:rStyle w:val="a8"/>
            <w:rFonts w:hint="eastAsia"/>
            <w:noProof/>
          </w:rPr>
          <w:t>期末基金资产组合情况</w:t>
        </w:r>
        <w:r>
          <w:rPr>
            <w:noProof/>
            <w:webHidden/>
          </w:rPr>
          <w:tab/>
        </w:r>
        <w:r>
          <w:rPr>
            <w:noProof/>
            <w:webHidden/>
          </w:rPr>
          <w:fldChar w:fldCharType="begin"/>
        </w:r>
        <w:r>
          <w:rPr>
            <w:noProof/>
            <w:webHidden/>
          </w:rPr>
          <w:instrText xml:space="preserve"> PAGEREF _Toc48661224 \h </w:instrText>
        </w:r>
        <w:r>
          <w:rPr>
            <w:noProof/>
            <w:webHidden/>
          </w:rPr>
        </w:r>
        <w:r>
          <w:rPr>
            <w:noProof/>
            <w:webHidden/>
          </w:rPr>
          <w:fldChar w:fldCharType="separate"/>
        </w:r>
        <w:r>
          <w:rPr>
            <w:noProof/>
            <w:webHidden/>
          </w:rPr>
          <w:t>37</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25" w:history="1">
        <w:r w:rsidRPr="003941F6">
          <w:rPr>
            <w:rStyle w:val="a8"/>
            <w:noProof/>
          </w:rPr>
          <w:t>7.2</w:t>
        </w:r>
        <w:r w:rsidRPr="003941F6">
          <w:rPr>
            <w:rStyle w:val="a8"/>
            <w:rFonts w:hint="eastAsia"/>
            <w:noProof/>
          </w:rPr>
          <w:t>报告期末按行业分类的股票投资组合</w:t>
        </w:r>
        <w:r>
          <w:rPr>
            <w:noProof/>
            <w:webHidden/>
          </w:rPr>
          <w:tab/>
        </w:r>
        <w:r>
          <w:rPr>
            <w:noProof/>
            <w:webHidden/>
          </w:rPr>
          <w:fldChar w:fldCharType="begin"/>
        </w:r>
        <w:r>
          <w:rPr>
            <w:noProof/>
            <w:webHidden/>
          </w:rPr>
          <w:instrText xml:space="preserve"> PAGEREF _Toc48661225 \h </w:instrText>
        </w:r>
        <w:r>
          <w:rPr>
            <w:noProof/>
            <w:webHidden/>
          </w:rPr>
        </w:r>
        <w:r>
          <w:rPr>
            <w:noProof/>
            <w:webHidden/>
          </w:rPr>
          <w:fldChar w:fldCharType="separate"/>
        </w:r>
        <w:r>
          <w:rPr>
            <w:noProof/>
            <w:webHidden/>
          </w:rPr>
          <w:t>37</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26" w:history="1">
        <w:r w:rsidRPr="003941F6">
          <w:rPr>
            <w:rStyle w:val="a8"/>
            <w:noProof/>
          </w:rPr>
          <w:t>7.3</w:t>
        </w:r>
        <w:r w:rsidRPr="003941F6">
          <w:rPr>
            <w:rStyle w:val="a8"/>
            <w:rFonts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_Toc48661226 \h </w:instrText>
        </w:r>
        <w:r>
          <w:rPr>
            <w:noProof/>
            <w:webHidden/>
          </w:rPr>
        </w:r>
        <w:r>
          <w:rPr>
            <w:noProof/>
            <w:webHidden/>
          </w:rPr>
          <w:fldChar w:fldCharType="separate"/>
        </w:r>
        <w:r>
          <w:rPr>
            <w:noProof/>
            <w:webHidden/>
          </w:rPr>
          <w:t>39</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27" w:history="1">
        <w:r w:rsidRPr="003941F6">
          <w:rPr>
            <w:rStyle w:val="a8"/>
            <w:noProof/>
          </w:rPr>
          <w:t>7.4</w:t>
        </w:r>
        <w:r w:rsidRPr="003941F6">
          <w:rPr>
            <w:rStyle w:val="a8"/>
            <w:rFonts w:hint="eastAsia"/>
            <w:noProof/>
          </w:rPr>
          <w:t>报告期内股票投资组合的重大变动</w:t>
        </w:r>
        <w:r>
          <w:rPr>
            <w:noProof/>
            <w:webHidden/>
          </w:rPr>
          <w:tab/>
        </w:r>
        <w:r>
          <w:rPr>
            <w:noProof/>
            <w:webHidden/>
          </w:rPr>
          <w:fldChar w:fldCharType="begin"/>
        </w:r>
        <w:r>
          <w:rPr>
            <w:noProof/>
            <w:webHidden/>
          </w:rPr>
          <w:instrText xml:space="preserve"> PAGEREF _Toc48661227 \h </w:instrText>
        </w:r>
        <w:r>
          <w:rPr>
            <w:noProof/>
            <w:webHidden/>
          </w:rPr>
        </w:r>
        <w:r>
          <w:rPr>
            <w:noProof/>
            <w:webHidden/>
          </w:rPr>
          <w:fldChar w:fldCharType="separate"/>
        </w:r>
        <w:r>
          <w:rPr>
            <w:noProof/>
            <w:webHidden/>
          </w:rPr>
          <w:t>41</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28" w:history="1">
        <w:r w:rsidRPr="003941F6">
          <w:rPr>
            <w:rStyle w:val="a8"/>
            <w:noProof/>
          </w:rPr>
          <w:t>7.5</w:t>
        </w:r>
        <w:r w:rsidRPr="003941F6">
          <w:rPr>
            <w:rStyle w:val="a8"/>
            <w:rFonts w:hint="eastAsia"/>
            <w:noProof/>
          </w:rPr>
          <w:t>期末按债券品种分类的债券投资组合</w:t>
        </w:r>
        <w:r>
          <w:rPr>
            <w:noProof/>
            <w:webHidden/>
          </w:rPr>
          <w:tab/>
        </w:r>
        <w:r>
          <w:rPr>
            <w:noProof/>
            <w:webHidden/>
          </w:rPr>
          <w:fldChar w:fldCharType="begin"/>
        </w:r>
        <w:r>
          <w:rPr>
            <w:noProof/>
            <w:webHidden/>
          </w:rPr>
          <w:instrText xml:space="preserve"> PAGEREF _Toc48661228 \h </w:instrText>
        </w:r>
        <w:r>
          <w:rPr>
            <w:noProof/>
            <w:webHidden/>
          </w:rPr>
        </w:r>
        <w:r>
          <w:rPr>
            <w:noProof/>
            <w:webHidden/>
          </w:rPr>
          <w:fldChar w:fldCharType="separate"/>
        </w:r>
        <w:r>
          <w:rPr>
            <w:noProof/>
            <w:webHidden/>
          </w:rPr>
          <w:t>42</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29" w:history="1">
        <w:r w:rsidRPr="003941F6">
          <w:rPr>
            <w:rStyle w:val="a8"/>
            <w:noProof/>
          </w:rPr>
          <w:t>7.6</w:t>
        </w:r>
        <w:r w:rsidRPr="003941F6">
          <w:rPr>
            <w:rStyle w:val="a8"/>
            <w:rFonts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_Toc48661229 \h </w:instrText>
        </w:r>
        <w:r>
          <w:rPr>
            <w:noProof/>
            <w:webHidden/>
          </w:rPr>
        </w:r>
        <w:r>
          <w:rPr>
            <w:noProof/>
            <w:webHidden/>
          </w:rPr>
          <w:fldChar w:fldCharType="separate"/>
        </w:r>
        <w:r>
          <w:rPr>
            <w:noProof/>
            <w:webHidden/>
          </w:rPr>
          <w:t>43</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30" w:history="1">
        <w:r w:rsidRPr="003941F6">
          <w:rPr>
            <w:rStyle w:val="a8"/>
            <w:noProof/>
          </w:rPr>
          <w:t>7.7</w:t>
        </w:r>
        <w:r w:rsidRPr="003941F6">
          <w:rPr>
            <w:rStyle w:val="a8"/>
            <w:rFonts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_Toc48661230 \h </w:instrText>
        </w:r>
        <w:r>
          <w:rPr>
            <w:noProof/>
            <w:webHidden/>
          </w:rPr>
        </w:r>
        <w:r>
          <w:rPr>
            <w:noProof/>
            <w:webHidden/>
          </w:rPr>
          <w:fldChar w:fldCharType="separate"/>
        </w:r>
        <w:r>
          <w:rPr>
            <w:noProof/>
            <w:webHidden/>
          </w:rPr>
          <w:t>43</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31" w:history="1">
        <w:r w:rsidRPr="003941F6">
          <w:rPr>
            <w:rStyle w:val="a8"/>
            <w:noProof/>
          </w:rPr>
          <w:t>7.8</w:t>
        </w:r>
        <w:r w:rsidRPr="003941F6">
          <w:rPr>
            <w:rStyle w:val="a8"/>
            <w:rFonts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_Toc48661231 \h </w:instrText>
        </w:r>
        <w:r>
          <w:rPr>
            <w:noProof/>
            <w:webHidden/>
          </w:rPr>
        </w:r>
        <w:r>
          <w:rPr>
            <w:noProof/>
            <w:webHidden/>
          </w:rPr>
          <w:fldChar w:fldCharType="separate"/>
        </w:r>
        <w:r>
          <w:rPr>
            <w:noProof/>
            <w:webHidden/>
          </w:rPr>
          <w:t>43</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32" w:history="1">
        <w:r w:rsidRPr="003941F6">
          <w:rPr>
            <w:rStyle w:val="a8"/>
            <w:noProof/>
          </w:rPr>
          <w:t>7.9</w:t>
        </w:r>
        <w:r w:rsidRPr="003941F6">
          <w:rPr>
            <w:rStyle w:val="a8"/>
            <w:rFonts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_Toc48661232 \h </w:instrText>
        </w:r>
        <w:r>
          <w:rPr>
            <w:noProof/>
            <w:webHidden/>
          </w:rPr>
        </w:r>
        <w:r>
          <w:rPr>
            <w:noProof/>
            <w:webHidden/>
          </w:rPr>
          <w:fldChar w:fldCharType="separate"/>
        </w:r>
        <w:r>
          <w:rPr>
            <w:noProof/>
            <w:webHidden/>
          </w:rPr>
          <w:t>43</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33" w:history="1">
        <w:r w:rsidRPr="003941F6">
          <w:rPr>
            <w:rStyle w:val="a8"/>
            <w:noProof/>
          </w:rPr>
          <w:t>7.10</w:t>
        </w:r>
        <w:r w:rsidRPr="003941F6">
          <w:rPr>
            <w:rStyle w:val="a8"/>
            <w:rFonts w:hint="eastAsia"/>
            <w:noProof/>
          </w:rPr>
          <w:t>报告期末本基金投资的股指期货交易情况说明</w:t>
        </w:r>
        <w:r>
          <w:rPr>
            <w:noProof/>
            <w:webHidden/>
          </w:rPr>
          <w:tab/>
        </w:r>
        <w:r>
          <w:rPr>
            <w:noProof/>
            <w:webHidden/>
          </w:rPr>
          <w:fldChar w:fldCharType="begin"/>
        </w:r>
        <w:r>
          <w:rPr>
            <w:noProof/>
            <w:webHidden/>
          </w:rPr>
          <w:instrText xml:space="preserve"> PAGEREF _Toc48661233 \h </w:instrText>
        </w:r>
        <w:r>
          <w:rPr>
            <w:noProof/>
            <w:webHidden/>
          </w:rPr>
        </w:r>
        <w:r>
          <w:rPr>
            <w:noProof/>
            <w:webHidden/>
          </w:rPr>
          <w:fldChar w:fldCharType="separate"/>
        </w:r>
        <w:r>
          <w:rPr>
            <w:noProof/>
            <w:webHidden/>
          </w:rPr>
          <w:t>43</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34" w:history="1">
        <w:r w:rsidRPr="003941F6">
          <w:rPr>
            <w:rStyle w:val="a8"/>
            <w:noProof/>
          </w:rPr>
          <w:t>7.11</w:t>
        </w:r>
        <w:r w:rsidRPr="003941F6">
          <w:rPr>
            <w:rStyle w:val="a8"/>
            <w:rFonts w:hint="eastAsia"/>
            <w:noProof/>
          </w:rPr>
          <w:t>报告期末本基金投资的国债期货交易情况说明</w:t>
        </w:r>
        <w:r>
          <w:rPr>
            <w:noProof/>
            <w:webHidden/>
          </w:rPr>
          <w:tab/>
        </w:r>
        <w:r>
          <w:rPr>
            <w:noProof/>
            <w:webHidden/>
          </w:rPr>
          <w:fldChar w:fldCharType="begin"/>
        </w:r>
        <w:r>
          <w:rPr>
            <w:noProof/>
            <w:webHidden/>
          </w:rPr>
          <w:instrText xml:space="preserve"> PAGEREF _Toc48661234 \h </w:instrText>
        </w:r>
        <w:r>
          <w:rPr>
            <w:noProof/>
            <w:webHidden/>
          </w:rPr>
        </w:r>
        <w:r>
          <w:rPr>
            <w:noProof/>
            <w:webHidden/>
          </w:rPr>
          <w:fldChar w:fldCharType="separate"/>
        </w:r>
        <w:r>
          <w:rPr>
            <w:noProof/>
            <w:webHidden/>
          </w:rPr>
          <w:t>43</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35" w:history="1">
        <w:r w:rsidRPr="003941F6">
          <w:rPr>
            <w:rStyle w:val="a8"/>
            <w:noProof/>
          </w:rPr>
          <w:t>7.12</w:t>
        </w:r>
        <w:r w:rsidRPr="003941F6">
          <w:rPr>
            <w:rStyle w:val="a8"/>
            <w:rFonts w:hint="eastAsia"/>
            <w:noProof/>
          </w:rPr>
          <w:t>投资组合报告附注</w:t>
        </w:r>
        <w:r>
          <w:rPr>
            <w:noProof/>
            <w:webHidden/>
          </w:rPr>
          <w:tab/>
        </w:r>
        <w:r>
          <w:rPr>
            <w:noProof/>
            <w:webHidden/>
          </w:rPr>
          <w:fldChar w:fldCharType="begin"/>
        </w:r>
        <w:r>
          <w:rPr>
            <w:noProof/>
            <w:webHidden/>
          </w:rPr>
          <w:instrText xml:space="preserve"> PAGEREF _Toc48661235 \h </w:instrText>
        </w:r>
        <w:r>
          <w:rPr>
            <w:noProof/>
            <w:webHidden/>
          </w:rPr>
        </w:r>
        <w:r>
          <w:rPr>
            <w:noProof/>
            <w:webHidden/>
          </w:rPr>
          <w:fldChar w:fldCharType="separate"/>
        </w:r>
        <w:r>
          <w:rPr>
            <w:noProof/>
            <w:webHidden/>
          </w:rPr>
          <w:t>43</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36" w:history="1">
        <w:r w:rsidRPr="003941F6">
          <w:rPr>
            <w:rStyle w:val="a8"/>
            <w:bCs/>
            <w:noProof/>
          </w:rPr>
          <w:t>8</w:t>
        </w:r>
        <w:r w:rsidRPr="003941F6">
          <w:rPr>
            <w:rStyle w:val="a8"/>
            <w:rFonts w:hint="eastAsia"/>
            <w:bCs/>
            <w:noProof/>
          </w:rPr>
          <w:t>基金份额持有人信息</w:t>
        </w:r>
        <w:r>
          <w:rPr>
            <w:noProof/>
            <w:webHidden/>
          </w:rPr>
          <w:tab/>
        </w:r>
        <w:r>
          <w:rPr>
            <w:noProof/>
            <w:webHidden/>
          </w:rPr>
          <w:fldChar w:fldCharType="begin"/>
        </w:r>
        <w:r>
          <w:rPr>
            <w:noProof/>
            <w:webHidden/>
          </w:rPr>
          <w:instrText xml:space="preserve"> PAGEREF _Toc48661236 \h </w:instrText>
        </w:r>
        <w:r>
          <w:rPr>
            <w:noProof/>
            <w:webHidden/>
          </w:rPr>
        </w:r>
        <w:r>
          <w:rPr>
            <w:noProof/>
            <w:webHidden/>
          </w:rPr>
          <w:fldChar w:fldCharType="separate"/>
        </w:r>
        <w:r>
          <w:rPr>
            <w:noProof/>
            <w:webHidden/>
          </w:rPr>
          <w:t>45</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37" w:history="1">
        <w:r w:rsidRPr="003941F6">
          <w:rPr>
            <w:rStyle w:val="a8"/>
            <w:noProof/>
          </w:rPr>
          <w:t>8.1</w:t>
        </w:r>
        <w:r w:rsidRPr="003941F6">
          <w:rPr>
            <w:rStyle w:val="a8"/>
            <w:rFonts w:hint="eastAsia"/>
            <w:noProof/>
          </w:rPr>
          <w:t>期末基金份额持有人户数及持有人结构</w:t>
        </w:r>
        <w:r>
          <w:rPr>
            <w:noProof/>
            <w:webHidden/>
          </w:rPr>
          <w:tab/>
        </w:r>
        <w:r>
          <w:rPr>
            <w:noProof/>
            <w:webHidden/>
          </w:rPr>
          <w:fldChar w:fldCharType="begin"/>
        </w:r>
        <w:r>
          <w:rPr>
            <w:noProof/>
            <w:webHidden/>
          </w:rPr>
          <w:instrText xml:space="preserve"> PAGEREF _Toc48661237 \h </w:instrText>
        </w:r>
        <w:r>
          <w:rPr>
            <w:noProof/>
            <w:webHidden/>
          </w:rPr>
        </w:r>
        <w:r>
          <w:rPr>
            <w:noProof/>
            <w:webHidden/>
          </w:rPr>
          <w:fldChar w:fldCharType="separate"/>
        </w:r>
        <w:r>
          <w:rPr>
            <w:noProof/>
            <w:webHidden/>
          </w:rPr>
          <w:t>45</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38" w:history="1">
        <w:r w:rsidRPr="003941F6">
          <w:rPr>
            <w:rStyle w:val="a8"/>
            <w:noProof/>
          </w:rPr>
          <w:t>8.2</w:t>
        </w:r>
        <w:r w:rsidRPr="003941F6">
          <w:rPr>
            <w:rStyle w:val="a8"/>
            <w:rFonts w:hint="eastAsia"/>
            <w:noProof/>
          </w:rPr>
          <w:t>期末基金管理人的从业人员持有本基金的情况</w:t>
        </w:r>
        <w:r>
          <w:rPr>
            <w:noProof/>
            <w:webHidden/>
          </w:rPr>
          <w:tab/>
        </w:r>
        <w:r>
          <w:rPr>
            <w:noProof/>
            <w:webHidden/>
          </w:rPr>
          <w:fldChar w:fldCharType="begin"/>
        </w:r>
        <w:r>
          <w:rPr>
            <w:noProof/>
            <w:webHidden/>
          </w:rPr>
          <w:instrText xml:space="preserve"> PAGEREF _Toc48661238 \h </w:instrText>
        </w:r>
        <w:r>
          <w:rPr>
            <w:noProof/>
            <w:webHidden/>
          </w:rPr>
        </w:r>
        <w:r>
          <w:rPr>
            <w:noProof/>
            <w:webHidden/>
          </w:rPr>
          <w:fldChar w:fldCharType="separate"/>
        </w:r>
        <w:r>
          <w:rPr>
            <w:noProof/>
            <w:webHidden/>
          </w:rPr>
          <w:t>46</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39" w:history="1">
        <w:r w:rsidRPr="003941F6">
          <w:rPr>
            <w:rStyle w:val="a8"/>
            <w:noProof/>
          </w:rPr>
          <w:t>8.3</w:t>
        </w:r>
        <w:r w:rsidRPr="003941F6">
          <w:rPr>
            <w:rStyle w:val="a8"/>
            <w:rFonts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_Toc48661239 \h </w:instrText>
        </w:r>
        <w:r>
          <w:rPr>
            <w:noProof/>
            <w:webHidden/>
          </w:rPr>
        </w:r>
        <w:r>
          <w:rPr>
            <w:noProof/>
            <w:webHidden/>
          </w:rPr>
          <w:fldChar w:fldCharType="separate"/>
        </w:r>
        <w:r>
          <w:rPr>
            <w:noProof/>
            <w:webHidden/>
          </w:rPr>
          <w:t>46</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40" w:history="1">
        <w:r w:rsidRPr="003941F6">
          <w:rPr>
            <w:rStyle w:val="a8"/>
            <w:bCs/>
            <w:noProof/>
          </w:rPr>
          <w:t>9</w:t>
        </w:r>
        <w:r w:rsidRPr="003941F6">
          <w:rPr>
            <w:rStyle w:val="a8"/>
            <w:rFonts w:hint="eastAsia"/>
            <w:bCs/>
            <w:noProof/>
          </w:rPr>
          <w:t>开放式基金份额变动</w:t>
        </w:r>
        <w:r>
          <w:rPr>
            <w:noProof/>
            <w:webHidden/>
          </w:rPr>
          <w:tab/>
        </w:r>
        <w:r>
          <w:rPr>
            <w:noProof/>
            <w:webHidden/>
          </w:rPr>
          <w:fldChar w:fldCharType="begin"/>
        </w:r>
        <w:r>
          <w:rPr>
            <w:noProof/>
            <w:webHidden/>
          </w:rPr>
          <w:instrText xml:space="preserve"> PAGEREF _Toc48661240 \h </w:instrText>
        </w:r>
        <w:r>
          <w:rPr>
            <w:noProof/>
            <w:webHidden/>
          </w:rPr>
        </w:r>
        <w:r>
          <w:rPr>
            <w:noProof/>
            <w:webHidden/>
          </w:rPr>
          <w:fldChar w:fldCharType="separate"/>
        </w:r>
        <w:r>
          <w:rPr>
            <w:noProof/>
            <w:webHidden/>
          </w:rPr>
          <w:t>46</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41" w:history="1">
        <w:r w:rsidRPr="003941F6">
          <w:rPr>
            <w:rStyle w:val="a8"/>
            <w:bCs/>
            <w:noProof/>
          </w:rPr>
          <w:t>10</w:t>
        </w:r>
        <w:r w:rsidRPr="003941F6">
          <w:rPr>
            <w:rStyle w:val="a8"/>
            <w:rFonts w:hint="eastAsia"/>
            <w:bCs/>
            <w:noProof/>
          </w:rPr>
          <w:t>重大事件揭示</w:t>
        </w:r>
        <w:r>
          <w:rPr>
            <w:noProof/>
            <w:webHidden/>
          </w:rPr>
          <w:tab/>
        </w:r>
        <w:r>
          <w:rPr>
            <w:noProof/>
            <w:webHidden/>
          </w:rPr>
          <w:fldChar w:fldCharType="begin"/>
        </w:r>
        <w:r>
          <w:rPr>
            <w:noProof/>
            <w:webHidden/>
          </w:rPr>
          <w:instrText xml:space="preserve"> PAGEREF _Toc48661241 \h </w:instrText>
        </w:r>
        <w:r>
          <w:rPr>
            <w:noProof/>
            <w:webHidden/>
          </w:rPr>
        </w:r>
        <w:r>
          <w:rPr>
            <w:noProof/>
            <w:webHidden/>
          </w:rPr>
          <w:fldChar w:fldCharType="separate"/>
        </w:r>
        <w:r>
          <w:rPr>
            <w:noProof/>
            <w:webHidden/>
          </w:rPr>
          <w:t>46</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42" w:history="1">
        <w:r w:rsidRPr="003941F6">
          <w:rPr>
            <w:rStyle w:val="a8"/>
            <w:noProof/>
          </w:rPr>
          <w:t>10.1</w:t>
        </w:r>
        <w:r w:rsidRPr="003941F6">
          <w:rPr>
            <w:rStyle w:val="a8"/>
            <w:rFonts w:hint="eastAsia"/>
            <w:noProof/>
          </w:rPr>
          <w:t>基金份额持有人大会决议</w:t>
        </w:r>
        <w:r>
          <w:rPr>
            <w:noProof/>
            <w:webHidden/>
          </w:rPr>
          <w:tab/>
        </w:r>
        <w:r>
          <w:rPr>
            <w:noProof/>
            <w:webHidden/>
          </w:rPr>
          <w:fldChar w:fldCharType="begin"/>
        </w:r>
        <w:r>
          <w:rPr>
            <w:noProof/>
            <w:webHidden/>
          </w:rPr>
          <w:instrText xml:space="preserve"> PAGEREF _Toc48661242 \h </w:instrText>
        </w:r>
        <w:r>
          <w:rPr>
            <w:noProof/>
            <w:webHidden/>
          </w:rPr>
        </w:r>
        <w:r>
          <w:rPr>
            <w:noProof/>
            <w:webHidden/>
          </w:rPr>
          <w:fldChar w:fldCharType="separate"/>
        </w:r>
        <w:r>
          <w:rPr>
            <w:noProof/>
            <w:webHidden/>
          </w:rPr>
          <w:t>46</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43" w:history="1">
        <w:r w:rsidRPr="003941F6">
          <w:rPr>
            <w:rStyle w:val="a8"/>
            <w:noProof/>
          </w:rPr>
          <w:t>10.2</w:t>
        </w:r>
        <w:r w:rsidRPr="003941F6">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_Toc48661243 \h </w:instrText>
        </w:r>
        <w:r>
          <w:rPr>
            <w:noProof/>
            <w:webHidden/>
          </w:rPr>
        </w:r>
        <w:r>
          <w:rPr>
            <w:noProof/>
            <w:webHidden/>
          </w:rPr>
          <w:fldChar w:fldCharType="separate"/>
        </w:r>
        <w:r>
          <w:rPr>
            <w:noProof/>
            <w:webHidden/>
          </w:rPr>
          <w:t>47</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44" w:history="1">
        <w:r w:rsidRPr="003941F6">
          <w:rPr>
            <w:rStyle w:val="a8"/>
            <w:noProof/>
          </w:rPr>
          <w:t>10.3</w:t>
        </w:r>
        <w:r w:rsidRPr="003941F6">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_Toc48661244 \h </w:instrText>
        </w:r>
        <w:r>
          <w:rPr>
            <w:noProof/>
            <w:webHidden/>
          </w:rPr>
        </w:r>
        <w:r>
          <w:rPr>
            <w:noProof/>
            <w:webHidden/>
          </w:rPr>
          <w:fldChar w:fldCharType="separate"/>
        </w:r>
        <w:r>
          <w:rPr>
            <w:noProof/>
            <w:webHidden/>
          </w:rPr>
          <w:t>47</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45" w:history="1">
        <w:r w:rsidRPr="003941F6">
          <w:rPr>
            <w:rStyle w:val="a8"/>
            <w:noProof/>
          </w:rPr>
          <w:t>10.4</w:t>
        </w:r>
        <w:r w:rsidRPr="003941F6">
          <w:rPr>
            <w:rStyle w:val="a8"/>
            <w:rFonts w:hint="eastAsia"/>
            <w:noProof/>
          </w:rPr>
          <w:t>基金投资策略的改变</w:t>
        </w:r>
        <w:r>
          <w:rPr>
            <w:noProof/>
            <w:webHidden/>
          </w:rPr>
          <w:tab/>
        </w:r>
        <w:r>
          <w:rPr>
            <w:noProof/>
            <w:webHidden/>
          </w:rPr>
          <w:fldChar w:fldCharType="begin"/>
        </w:r>
        <w:r>
          <w:rPr>
            <w:noProof/>
            <w:webHidden/>
          </w:rPr>
          <w:instrText xml:space="preserve"> PAGEREF _Toc48661245 \h </w:instrText>
        </w:r>
        <w:r>
          <w:rPr>
            <w:noProof/>
            <w:webHidden/>
          </w:rPr>
        </w:r>
        <w:r>
          <w:rPr>
            <w:noProof/>
            <w:webHidden/>
          </w:rPr>
          <w:fldChar w:fldCharType="separate"/>
        </w:r>
        <w:r>
          <w:rPr>
            <w:noProof/>
            <w:webHidden/>
          </w:rPr>
          <w:t>47</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46" w:history="1">
        <w:r w:rsidRPr="003941F6">
          <w:rPr>
            <w:rStyle w:val="a8"/>
            <w:noProof/>
          </w:rPr>
          <w:t>10.5</w:t>
        </w:r>
        <w:r w:rsidRPr="003941F6">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_Toc48661246 \h </w:instrText>
        </w:r>
        <w:r>
          <w:rPr>
            <w:noProof/>
            <w:webHidden/>
          </w:rPr>
        </w:r>
        <w:r>
          <w:rPr>
            <w:noProof/>
            <w:webHidden/>
          </w:rPr>
          <w:fldChar w:fldCharType="separate"/>
        </w:r>
        <w:r>
          <w:rPr>
            <w:noProof/>
            <w:webHidden/>
          </w:rPr>
          <w:t>47</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47" w:history="1">
        <w:r w:rsidRPr="003941F6">
          <w:rPr>
            <w:rStyle w:val="a8"/>
            <w:noProof/>
          </w:rPr>
          <w:t>10.6</w:t>
        </w:r>
        <w:r w:rsidRPr="003941F6">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_Toc48661247 \h </w:instrText>
        </w:r>
        <w:r>
          <w:rPr>
            <w:noProof/>
            <w:webHidden/>
          </w:rPr>
        </w:r>
        <w:r>
          <w:rPr>
            <w:noProof/>
            <w:webHidden/>
          </w:rPr>
          <w:fldChar w:fldCharType="separate"/>
        </w:r>
        <w:r>
          <w:rPr>
            <w:noProof/>
            <w:webHidden/>
          </w:rPr>
          <w:t>47</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48" w:history="1">
        <w:r w:rsidRPr="003941F6">
          <w:rPr>
            <w:rStyle w:val="a8"/>
            <w:noProof/>
          </w:rPr>
          <w:t>10.7</w:t>
        </w:r>
        <w:r w:rsidRPr="003941F6">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_Toc48661248 \h </w:instrText>
        </w:r>
        <w:r>
          <w:rPr>
            <w:noProof/>
            <w:webHidden/>
          </w:rPr>
        </w:r>
        <w:r>
          <w:rPr>
            <w:noProof/>
            <w:webHidden/>
          </w:rPr>
          <w:fldChar w:fldCharType="separate"/>
        </w:r>
        <w:r>
          <w:rPr>
            <w:noProof/>
            <w:webHidden/>
          </w:rPr>
          <w:t>47</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49" w:history="1">
        <w:r w:rsidRPr="003941F6">
          <w:rPr>
            <w:rStyle w:val="a8"/>
            <w:noProof/>
          </w:rPr>
          <w:t>10.8</w:t>
        </w:r>
        <w:r w:rsidRPr="003941F6">
          <w:rPr>
            <w:rStyle w:val="a8"/>
            <w:rFonts w:hint="eastAsia"/>
            <w:noProof/>
          </w:rPr>
          <w:t>其他重大事件</w:t>
        </w:r>
        <w:r>
          <w:rPr>
            <w:noProof/>
            <w:webHidden/>
          </w:rPr>
          <w:tab/>
        </w:r>
        <w:r>
          <w:rPr>
            <w:noProof/>
            <w:webHidden/>
          </w:rPr>
          <w:fldChar w:fldCharType="begin"/>
        </w:r>
        <w:r>
          <w:rPr>
            <w:noProof/>
            <w:webHidden/>
          </w:rPr>
          <w:instrText xml:space="preserve"> PAGEREF _Toc48661249 \h </w:instrText>
        </w:r>
        <w:r>
          <w:rPr>
            <w:noProof/>
            <w:webHidden/>
          </w:rPr>
        </w:r>
        <w:r>
          <w:rPr>
            <w:noProof/>
            <w:webHidden/>
          </w:rPr>
          <w:fldChar w:fldCharType="separate"/>
        </w:r>
        <w:r>
          <w:rPr>
            <w:noProof/>
            <w:webHidden/>
          </w:rPr>
          <w:t>49</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50" w:history="1">
        <w:r w:rsidRPr="003941F6">
          <w:rPr>
            <w:rStyle w:val="a8"/>
            <w:bCs/>
            <w:noProof/>
          </w:rPr>
          <w:t>11</w:t>
        </w:r>
        <w:r w:rsidRPr="003941F6">
          <w:rPr>
            <w:rStyle w:val="a8"/>
            <w:rFonts w:hint="eastAsia"/>
            <w:bCs/>
            <w:noProof/>
          </w:rPr>
          <w:t>备查文件目录</w:t>
        </w:r>
        <w:r>
          <w:rPr>
            <w:noProof/>
            <w:webHidden/>
          </w:rPr>
          <w:tab/>
        </w:r>
        <w:r>
          <w:rPr>
            <w:noProof/>
            <w:webHidden/>
          </w:rPr>
          <w:fldChar w:fldCharType="begin"/>
        </w:r>
        <w:r>
          <w:rPr>
            <w:noProof/>
            <w:webHidden/>
          </w:rPr>
          <w:instrText xml:space="preserve"> PAGEREF _Toc48661250 \h </w:instrText>
        </w:r>
        <w:r>
          <w:rPr>
            <w:noProof/>
            <w:webHidden/>
          </w:rPr>
        </w:r>
        <w:r>
          <w:rPr>
            <w:noProof/>
            <w:webHidden/>
          </w:rPr>
          <w:fldChar w:fldCharType="separate"/>
        </w:r>
        <w:r>
          <w:rPr>
            <w:noProof/>
            <w:webHidden/>
          </w:rPr>
          <w:t>51</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51" w:history="1">
        <w:r w:rsidRPr="003941F6">
          <w:rPr>
            <w:rStyle w:val="a8"/>
            <w:noProof/>
          </w:rPr>
          <w:t>11.1</w:t>
        </w:r>
        <w:r w:rsidRPr="003941F6">
          <w:rPr>
            <w:rStyle w:val="a8"/>
            <w:rFonts w:hint="eastAsia"/>
            <w:noProof/>
          </w:rPr>
          <w:t>备查文件目录</w:t>
        </w:r>
        <w:r>
          <w:rPr>
            <w:noProof/>
            <w:webHidden/>
          </w:rPr>
          <w:tab/>
        </w:r>
        <w:r>
          <w:rPr>
            <w:noProof/>
            <w:webHidden/>
          </w:rPr>
          <w:fldChar w:fldCharType="begin"/>
        </w:r>
        <w:r>
          <w:rPr>
            <w:noProof/>
            <w:webHidden/>
          </w:rPr>
          <w:instrText xml:space="preserve"> PAGEREF _Toc48661251 \h </w:instrText>
        </w:r>
        <w:r>
          <w:rPr>
            <w:noProof/>
            <w:webHidden/>
          </w:rPr>
        </w:r>
        <w:r>
          <w:rPr>
            <w:noProof/>
            <w:webHidden/>
          </w:rPr>
          <w:fldChar w:fldCharType="separate"/>
        </w:r>
        <w:r>
          <w:rPr>
            <w:noProof/>
            <w:webHidden/>
          </w:rPr>
          <w:t>51</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52" w:history="1">
        <w:r w:rsidRPr="003941F6">
          <w:rPr>
            <w:rStyle w:val="a8"/>
            <w:noProof/>
          </w:rPr>
          <w:t>11.2</w:t>
        </w:r>
        <w:r w:rsidRPr="003941F6">
          <w:rPr>
            <w:rStyle w:val="a8"/>
            <w:rFonts w:hint="eastAsia"/>
            <w:noProof/>
          </w:rPr>
          <w:t>存放地点</w:t>
        </w:r>
        <w:r>
          <w:rPr>
            <w:noProof/>
            <w:webHidden/>
          </w:rPr>
          <w:tab/>
        </w:r>
        <w:r>
          <w:rPr>
            <w:noProof/>
            <w:webHidden/>
          </w:rPr>
          <w:fldChar w:fldCharType="begin"/>
        </w:r>
        <w:r>
          <w:rPr>
            <w:noProof/>
            <w:webHidden/>
          </w:rPr>
          <w:instrText xml:space="preserve"> PAGEREF _Toc48661252 \h </w:instrText>
        </w:r>
        <w:r>
          <w:rPr>
            <w:noProof/>
            <w:webHidden/>
          </w:rPr>
        </w:r>
        <w:r>
          <w:rPr>
            <w:noProof/>
            <w:webHidden/>
          </w:rPr>
          <w:fldChar w:fldCharType="separate"/>
        </w:r>
        <w:r>
          <w:rPr>
            <w:noProof/>
            <w:webHidden/>
          </w:rPr>
          <w:t>51</w:t>
        </w:r>
        <w:r>
          <w:rPr>
            <w:noProof/>
            <w:webHidden/>
          </w:rPr>
          <w:fldChar w:fldCharType="end"/>
        </w:r>
      </w:hyperlink>
    </w:p>
    <w:p w:rsidR="00526464" w:rsidRDefault="00526464">
      <w:pPr>
        <w:pStyle w:val="22"/>
        <w:rPr>
          <w:rFonts w:asciiTheme="minorHAnsi" w:eastAsiaTheme="minorEastAsia" w:hAnsiTheme="minorHAnsi" w:cstheme="minorBidi"/>
          <w:noProof/>
          <w:kern w:val="2"/>
          <w:szCs w:val="22"/>
        </w:rPr>
      </w:pPr>
      <w:hyperlink w:anchor="_Toc48661253" w:history="1">
        <w:r w:rsidRPr="003941F6">
          <w:rPr>
            <w:rStyle w:val="a8"/>
            <w:noProof/>
          </w:rPr>
          <w:t>11.3</w:t>
        </w:r>
        <w:r w:rsidRPr="003941F6">
          <w:rPr>
            <w:rStyle w:val="a8"/>
            <w:rFonts w:hint="eastAsia"/>
            <w:noProof/>
          </w:rPr>
          <w:t>查阅方式</w:t>
        </w:r>
        <w:r>
          <w:rPr>
            <w:noProof/>
            <w:webHidden/>
          </w:rPr>
          <w:tab/>
        </w:r>
        <w:r>
          <w:rPr>
            <w:noProof/>
            <w:webHidden/>
          </w:rPr>
          <w:fldChar w:fldCharType="begin"/>
        </w:r>
        <w:r>
          <w:rPr>
            <w:noProof/>
            <w:webHidden/>
          </w:rPr>
          <w:instrText xml:space="preserve"> PAGEREF _Toc48661253 \h </w:instrText>
        </w:r>
        <w:r>
          <w:rPr>
            <w:noProof/>
            <w:webHidden/>
          </w:rPr>
        </w:r>
        <w:r>
          <w:rPr>
            <w:noProof/>
            <w:webHidden/>
          </w:rPr>
          <w:fldChar w:fldCharType="separate"/>
        </w:r>
        <w:r>
          <w:rPr>
            <w:noProof/>
            <w:webHidden/>
          </w:rPr>
          <w:t>51</w:t>
        </w:r>
        <w:r>
          <w:rPr>
            <w:noProof/>
            <w:webHidden/>
          </w:rPr>
          <w:fldChar w:fldCharType="end"/>
        </w:r>
      </w:hyperlink>
    </w:p>
    <w:p w:rsidR="00F516C9" w:rsidRPr="00885C59" w:rsidRDefault="00786053" w:rsidP="005D1313">
      <w:pPr>
        <w:pStyle w:val="22"/>
        <w:tabs>
          <w:tab w:val="clear" w:pos="585"/>
          <w:tab w:val="clear" w:pos="9072"/>
          <w:tab w:val="left" w:pos="851"/>
          <w:tab w:val="right" w:leader="dot" w:pos="8834"/>
        </w:tabs>
        <w:ind w:leftChars="67" w:left="141" w:firstLineChars="50" w:firstLine="105"/>
        <w:rPr>
          <w:b/>
          <w:color w:val="000000"/>
        </w:rPr>
      </w:pPr>
      <w:r w:rsidRPr="0053557B">
        <w:rPr>
          <w:rStyle w:val="a8"/>
          <w:rFonts w:ascii="宋体" w:hAnsi="宋体"/>
          <w:noProof/>
          <w:kern w:val="2"/>
          <w:szCs w:val="24"/>
        </w:rPr>
        <w:fldChar w:fldCharType="end"/>
      </w:r>
    </w:p>
    <w:p w:rsidR="00F516C9" w:rsidRPr="005F1BBF" w:rsidRDefault="005B2851" w:rsidP="00701A3A">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 w:name="_Toc225498244"/>
      <w:bookmarkStart w:id="8" w:name="_Toc374542123"/>
      <w:r>
        <w:rPr>
          <w:rFonts w:ascii="Times New Roman" w:hAnsi="Times New Roman"/>
          <w:bCs/>
          <w:color w:val="000000"/>
          <w:sz w:val="21"/>
          <w:szCs w:val="21"/>
        </w:rPr>
        <w:br w:type="page"/>
      </w:r>
      <w:bookmarkStart w:id="9" w:name="_Toc48661197"/>
      <w:r w:rsidR="00F516C9" w:rsidRPr="005F1BBF">
        <w:rPr>
          <w:rFonts w:ascii="Times New Roman" w:hAnsi="Times New Roman"/>
          <w:bCs/>
          <w:color w:val="000000"/>
          <w:sz w:val="21"/>
          <w:szCs w:val="21"/>
        </w:rPr>
        <w:t>2</w:t>
      </w:r>
      <w:r w:rsidR="00F516C9" w:rsidRPr="005F1BBF">
        <w:rPr>
          <w:rFonts w:ascii="Times New Roman" w:hAnsi="Times New Roman"/>
          <w:bCs/>
          <w:color w:val="000000"/>
          <w:sz w:val="21"/>
          <w:szCs w:val="21"/>
        </w:rPr>
        <w:t>基金简介</w:t>
      </w:r>
      <w:bookmarkEnd w:id="7"/>
      <w:bookmarkEnd w:id="8"/>
      <w:bookmarkEnd w:id="9"/>
    </w:p>
    <w:p w:rsidR="00F516C9" w:rsidRPr="00505608" w:rsidRDefault="00F516C9" w:rsidP="00701A3A">
      <w:pPr>
        <w:pStyle w:val="20"/>
        <w:spacing w:beforeLines="100" w:before="312" w:afterLines="100" w:after="312"/>
        <w:ind w:left="992" w:hanging="567"/>
        <w:rPr>
          <w:rFonts w:ascii="Times New Roman" w:hAnsi="Times New Roman"/>
          <w:kern w:val="0"/>
          <w:sz w:val="21"/>
          <w:szCs w:val="21"/>
        </w:rPr>
      </w:pPr>
      <w:bookmarkStart w:id="10" w:name="_Toc374542124"/>
      <w:bookmarkStart w:id="11" w:name="_Toc48661198"/>
      <w:r w:rsidRPr="00885C59">
        <w:rPr>
          <w:rFonts w:ascii="Times New Roman" w:hAnsi="Times New Roman"/>
          <w:kern w:val="0"/>
          <w:sz w:val="21"/>
          <w:szCs w:val="21"/>
        </w:rPr>
        <w:t>2.1</w:t>
      </w:r>
      <w:r w:rsidRPr="00505608">
        <w:rPr>
          <w:rFonts w:ascii="Times New Roman" w:hAnsi="Times New Roman" w:hint="eastAsia"/>
          <w:kern w:val="0"/>
          <w:sz w:val="21"/>
          <w:szCs w:val="21"/>
        </w:rPr>
        <w:t>基金基本情况</w:t>
      </w:r>
      <w:bookmarkEnd w:id="10"/>
      <w:bookmarkEnd w:id="11"/>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395"/>
        <w:gridCol w:w="2693"/>
        <w:gridCol w:w="2684"/>
      </w:tblGrid>
      <w:tr w:rsidR="00FB3045" w:rsidRPr="00885C59" w:rsidTr="00FB3045">
        <w:trPr>
          <w:jc w:val="center"/>
        </w:trPr>
        <w:tc>
          <w:tcPr>
            <w:tcW w:w="3395" w:type="dxa"/>
            <w:vAlign w:val="center"/>
          </w:tcPr>
          <w:p w:rsidR="00FB3045" w:rsidRPr="00885C59" w:rsidRDefault="00FB3045" w:rsidP="00FB3045">
            <w:pPr>
              <w:rPr>
                <w:color w:val="000000"/>
                <w:kern w:val="0"/>
                <w:szCs w:val="21"/>
              </w:rPr>
            </w:pPr>
            <w:r w:rsidRPr="00885C59">
              <w:rPr>
                <w:rFonts w:hint="eastAsia"/>
                <w:szCs w:val="21"/>
              </w:rPr>
              <w:t>基金名称</w:t>
            </w:r>
          </w:p>
        </w:tc>
        <w:tc>
          <w:tcPr>
            <w:tcW w:w="5377" w:type="dxa"/>
            <w:gridSpan w:val="2"/>
            <w:vAlign w:val="center"/>
          </w:tcPr>
          <w:p w:rsidR="00FB3045" w:rsidRPr="00885C59" w:rsidRDefault="00FB3045" w:rsidP="00FB3045">
            <w:pPr>
              <w:jc w:val="right"/>
              <w:rPr>
                <w:szCs w:val="21"/>
              </w:rPr>
            </w:pPr>
            <w:r w:rsidRPr="00885C59">
              <w:rPr>
                <w:szCs w:val="21"/>
              </w:rPr>
              <w:t>易方达</w:t>
            </w:r>
            <w:r w:rsidRPr="00885C59">
              <w:rPr>
                <w:szCs w:val="21"/>
              </w:rPr>
              <w:t>50</w:t>
            </w:r>
            <w:r w:rsidRPr="00885C59">
              <w:rPr>
                <w:szCs w:val="21"/>
              </w:rPr>
              <w:t>指数证券投资基金</w:t>
            </w:r>
          </w:p>
        </w:tc>
      </w:tr>
      <w:tr w:rsidR="00FB3045" w:rsidRPr="00885C59" w:rsidTr="00FB3045">
        <w:trPr>
          <w:jc w:val="center"/>
        </w:trPr>
        <w:tc>
          <w:tcPr>
            <w:tcW w:w="3395" w:type="dxa"/>
            <w:vAlign w:val="center"/>
          </w:tcPr>
          <w:p w:rsidR="00FB3045" w:rsidRPr="00885C59" w:rsidRDefault="00FB3045" w:rsidP="00FB3045">
            <w:pPr>
              <w:rPr>
                <w:color w:val="000000"/>
                <w:kern w:val="0"/>
                <w:szCs w:val="21"/>
              </w:rPr>
            </w:pPr>
            <w:r w:rsidRPr="00885C59">
              <w:rPr>
                <w:rFonts w:hint="eastAsia"/>
                <w:szCs w:val="21"/>
              </w:rPr>
              <w:t>基金简称</w:t>
            </w:r>
          </w:p>
        </w:tc>
        <w:tc>
          <w:tcPr>
            <w:tcW w:w="5377" w:type="dxa"/>
            <w:gridSpan w:val="2"/>
            <w:vAlign w:val="center"/>
          </w:tcPr>
          <w:p w:rsidR="00FB3045" w:rsidRPr="00885C59" w:rsidRDefault="00FB3045" w:rsidP="00FB3045">
            <w:pPr>
              <w:jc w:val="right"/>
              <w:rPr>
                <w:szCs w:val="21"/>
              </w:rPr>
            </w:pPr>
            <w:r w:rsidRPr="00885C59">
              <w:rPr>
                <w:szCs w:val="21"/>
              </w:rPr>
              <w:t>易方达上证</w:t>
            </w:r>
            <w:r w:rsidRPr="00885C59">
              <w:rPr>
                <w:szCs w:val="21"/>
              </w:rPr>
              <w:t>50</w:t>
            </w:r>
            <w:r w:rsidRPr="00885C59">
              <w:rPr>
                <w:szCs w:val="21"/>
              </w:rPr>
              <w:t>指数</w:t>
            </w:r>
          </w:p>
        </w:tc>
      </w:tr>
      <w:tr w:rsidR="00FB3045" w:rsidRPr="00885C59" w:rsidTr="00FB3045">
        <w:trPr>
          <w:jc w:val="center"/>
        </w:trPr>
        <w:tc>
          <w:tcPr>
            <w:tcW w:w="3395" w:type="dxa"/>
            <w:vAlign w:val="center"/>
          </w:tcPr>
          <w:p w:rsidR="00FB3045" w:rsidRPr="00885C59" w:rsidRDefault="00FB3045" w:rsidP="00FB3045">
            <w:pPr>
              <w:rPr>
                <w:color w:val="000000"/>
                <w:kern w:val="0"/>
                <w:szCs w:val="21"/>
              </w:rPr>
            </w:pPr>
            <w:r w:rsidRPr="00885C59">
              <w:rPr>
                <w:rFonts w:hint="eastAsia"/>
                <w:szCs w:val="21"/>
              </w:rPr>
              <w:t>基金主代码</w:t>
            </w:r>
          </w:p>
        </w:tc>
        <w:tc>
          <w:tcPr>
            <w:tcW w:w="5377" w:type="dxa"/>
            <w:gridSpan w:val="2"/>
            <w:vAlign w:val="center"/>
          </w:tcPr>
          <w:p w:rsidR="00FB3045" w:rsidRPr="00885C59" w:rsidRDefault="00FB3045" w:rsidP="00FB3045">
            <w:pPr>
              <w:jc w:val="right"/>
              <w:rPr>
                <w:szCs w:val="21"/>
              </w:rPr>
            </w:pPr>
            <w:r w:rsidRPr="00885C59">
              <w:rPr>
                <w:szCs w:val="21"/>
              </w:rPr>
              <w:t>110003</w:t>
            </w:r>
          </w:p>
        </w:tc>
      </w:tr>
      <w:tr w:rsidR="00FB3045" w:rsidRPr="00885C59" w:rsidTr="00FB3045">
        <w:trPr>
          <w:jc w:val="center"/>
        </w:trPr>
        <w:tc>
          <w:tcPr>
            <w:tcW w:w="3395" w:type="dxa"/>
            <w:vAlign w:val="center"/>
          </w:tcPr>
          <w:p w:rsidR="00FB3045" w:rsidRPr="00885C59" w:rsidRDefault="00FB3045" w:rsidP="00FB3045">
            <w:pPr>
              <w:rPr>
                <w:color w:val="000000"/>
                <w:kern w:val="0"/>
                <w:szCs w:val="21"/>
              </w:rPr>
            </w:pPr>
            <w:r w:rsidRPr="00885C59">
              <w:rPr>
                <w:rFonts w:hint="eastAsia"/>
                <w:szCs w:val="21"/>
              </w:rPr>
              <w:t>基金运作方式</w:t>
            </w:r>
          </w:p>
        </w:tc>
        <w:tc>
          <w:tcPr>
            <w:tcW w:w="5377" w:type="dxa"/>
            <w:gridSpan w:val="2"/>
            <w:vAlign w:val="center"/>
          </w:tcPr>
          <w:p w:rsidR="00FB3045" w:rsidRPr="00885C59" w:rsidRDefault="00FB3045" w:rsidP="00FB3045">
            <w:pPr>
              <w:jc w:val="right"/>
              <w:rPr>
                <w:szCs w:val="21"/>
              </w:rPr>
            </w:pPr>
            <w:r w:rsidRPr="00885C59">
              <w:rPr>
                <w:szCs w:val="21"/>
              </w:rPr>
              <w:t>契约型开放式</w:t>
            </w:r>
          </w:p>
        </w:tc>
      </w:tr>
      <w:tr w:rsidR="00FB3045" w:rsidRPr="00885C59" w:rsidTr="00FB3045">
        <w:trPr>
          <w:jc w:val="center"/>
        </w:trPr>
        <w:tc>
          <w:tcPr>
            <w:tcW w:w="3395" w:type="dxa"/>
            <w:vAlign w:val="center"/>
          </w:tcPr>
          <w:p w:rsidR="00FB3045" w:rsidRPr="00885C59" w:rsidRDefault="00FB3045" w:rsidP="00FB3045">
            <w:pPr>
              <w:rPr>
                <w:color w:val="000000"/>
                <w:kern w:val="0"/>
                <w:szCs w:val="21"/>
              </w:rPr>
            </w:pPr>
            <w:r w:rsidRPr="00885C59">
              <w:rPr>
                <w:rFonts w:hint="eastAsia"/>
                <w:szCs w:val="21"/>
              </w:rPr>
              <w:t>基金合同生效日</w:t>
            </w:r>
          </w:p>
        </w:tc>
        <w:tc>
          <w:tcPr>
            <w:tcW w:w="5377" w:type="dxa"/>
            <w:gridSpan w:val="2"/>
            <w:vAlign w:val="center"/>
          </w:tcPr>
          <w:p w:rsidR="00FB3045" w:rsidRPr="00885C59" w:rsidRDefault="00FB3045" w:rsidP="00FB3045">
            <w:pPr>
              <w:jc w:val="right"/>
              <w:rPr>
                <w:szCs w:val="21"/>
              </w:rPr>
            </w:pPr>
            <w:r w:rsidRPr="00885C59">
              <w:rPr>
                <w:szCs w:val="21"/>
              </w:rPr>
              <w:t>2004</w:t>
            </w:r>
            <w:r w:rsidRPr="00885C59">
              <w:rPr>
                <w:szCs w:val="21"/>
              </w:rPr>
              <w:t>年</w:t>
            </w:r>
            <w:r w:rsidRPr="00885C59">
              <w:rPr>
                <w:szCs w:val="21"/>
              </w:rPr>
              <w:t>3</w:t>
            </w:r>
            <w:r w:rsidRPr="00885C59">
              <w:rPr>
                <w:szCs w:val="21"/>
              </w:rPr>
              <w:t>月</w:t>
            </w:r>
            <w:r w:rsidRPr="00885C59">
              <w:rPr>
                <w:szCs w:val="21"/>
              </w:rPr>
              <w:t>22</w:t>
            </w:r>
            <w:r w:rsidRPr="00885C59">
              <w:rPr>
                <w:szCs w:val="21"/>
              </w:rPr>
              <w:t>日</w:t>
            </w:r>
          </w:p>
        </w:tc>
      </w:tr>
      <w:tr w:rsidR="00FB3045" w:rsidRPr="00885C59" w:rsidTr="00FB3045">
        <w:trPr>
          <w:jc w:val="center"/>
        </w:trPr>
        <w:tc>
          <w:tcPr>
            <w:tcW w:w="3395" w:type="dxa"/>
            <w:vAlign w:val="center"/>
          </w:tcPr>
          <w:p w:rsidR="00FB3045" w:rsidRPr="00885C59" w:rsidRDefault="00FB3045" w:rsidP="00FB3045">
            <w:pPr>
              <w:rPr>
                <w:color w:val="000000"/>
                <w:kern w:val="0"/>
                <w:szCs w:val="21"/>
              </w:rPr>
            </w:pPr>
            <w:r w:rsidRPr="00885C59">
              <w:rPr>
                <w:rFonts w:hint="eastAsia"/>
                <w:szCs w:val="21"/>
              </w:rPr>
              <w:t>基金管理人</w:t>
            </w:r>
          </w:p>
        </w:tc>
        <w:tc>
          <w:tcPr>
            <w:tcW w:w="5377" w:type="dxa"/>
            <w:gridSpan w:val="2"/>
            <w:vAlign w:val="center"/>
          </w:tcPr>
          <w:p w:rsidR="00FB3045" w:rsidRPr="00885C59" w:rsidRDefault="00FB3045" w:rsidP="00FB3045">
            <w:pPr>
              <w:jc w:val="right"/>
              <w:rPr>
                <w:szCs w:val="21"/>
              </w:rPr>
            </w:pPr>
            <w:r w:rsidRPr="00885C59">
              <w:rPr>
                <w:szCs w:val="21"/>
              </w:rPr>
              <w:t>易方达基金管理有限公司</w:t>
            </w:r>
          </w:p>
        </w:tc>
      </w:tr>
      <w:tr w:rsidR="00FB3045" w:rsidRPr="00885C59" w:rsidTr="00FB3045">
        <w:trPr>
          <w:jc w:val="center"/>
        </w:trPr>
        <w:tc>
          <w:tcPr>
            <w:tcW w:w="3395" w:type="dxa"/>
            <w:vAlign w:val="center"/>
          </w:tcPr>
          <w:p w:rsidR="00FB3045" w:rsidRPr="00885C59" w:rsidRDefault="00FB3045" w:rsidP="00FB3045">
            <w:pPr>
              <w:rPr>
                <w:color w:val="000000"/>
                <w:kern w:val="0"/>
                <w:szCs w:val="21"/>
              </w:rPr>
            </w:pPr>
            <w:r w:rsidRPr="00885C59">
              <w:rPr>
                <w:rFonts w:hint="eastAsia"/>
                <w:szCs w:val="21"/>
              </w:rPr>
              <w:t>基金托管人</w:t>
            </w:r>
          </w:p>
        </w:tc>
        <w:tc>
          <w:tcPr>
            <w:tcW w:w="5377" w:type="dxa"/>
            <w:gridSpan w:val="2"/>
            <w:vAlign w:val="center"/>
          </w:tcPr>
          <w:p w:rsidR="00FB3045" w:rsidRPr="00885C59" w:rsidRDefault="00FB3045" w:rsidP="00FB3045">
            <w:pPr>
              <w:jc w:val="right"/>
              <w:rPr>
                <w:szCs w:val="21"/>
              </w:rPr>
            </w:pPr>
            <w:r w:rsidRPr="00885C59">
              <w:rPr>
                <w:szCs w:val="21"/>
              </w:rPr>
              <w:t>交通银行股份有限公司</w:t>
            </w:r>
          </w:p>
        </w:tc>
      </w:tr>
      <w:tr w:rsidR="00FB3045" w:rsidRPr="00885C59" w:rsidTr="00FB3045">
        <w:trPr>
          <w:jc w:val="center"/>
        </w:trPr>
        <w:tc>
          <w:tcPr>
            <w:tcW w:w="3395" w:type="dxa"/>
            <w:vAlign w:val="center"/>
          </w:tcPr>
          <w:p w:rsidR="00FB3045" w:rsidRPr="00885C59" w:rsidRDefault="00FB3045" w:rsidP="00FB3045">
            <w:pPr>
              <w:rPr>
                <w:color w:val="000000"/>
                <w:kern w:val="0"/>
                <w:szCs w:val="21"/>
              </w:rPr>
            </w:pPr>
            <w:r w:rsidRPr="00885C59">
              <w:rPr>
                <w:rFonts w:hint="eastAsia"/>
                <w:szCs w:val="21"/>
              </w:rPr>
              <w:t>报告期末基金份额总额</w:t>
            </w:r>
          </w:p>
        </w:tc>
        <w:tc>
          <w:tcPr>
            <w:tcW w:w="5377" w:type="dxa"/>
            <w:gridSpan w:val="2"/>
            <w:vAlign w:val="center"/>
          </w:tcPr>
          <w:p w:rsidR="00FB3045" w:rsidRPr="00885C59" w:rsidRDefault="00FB3045" w:rsidP="00FB3045">
            <w:pPr>
              <w:jc w:val="right"/>
              <w:rPr>
                <w:szCs w:val="21"/>
              </w:rPr>
            </w:pPr>
            <w:r w:rsidRPr="00885C59">
              <w:rPr>
                <w:szCs w:val="21"/>
              </w:rPr>
              <w:t>10,229,785,751.78</w:t>
            </w:r>
            <w:r w:rsidRPr="00885C59">
              <w:rPr>
                <w:rFonts w:hint="eastAsia"/>
                <w:szCs w:val="21"/>
              </w:rPr>
              <w:t>份</w:t>
            </w:r>
          </w:p>
        </w:tc>
      </w:tr>
      <w:tr w:rsidR="00FB3045" w:rsidRPr="00885C59" w:rsidTr="00FB3045">
        <w:trPr>
          <w:jc w:val="center"/>
        </w:trPr>
        <w:tc>
          <w:tcPr>
            <w:tcW w:w="3395" w:type="dxa"/>
            <w:vAlign w:val="center"/>
          </w:tcPr>
          <w:p w:rsidR="00FB3045" w:rsidRPr="00885C59" w:rsidRDefault="00FB3045" w:rsidP="00FB3045">
            <w:pPr>
              <w:rPr>
                <w:color w:val="000000"/>
                <w:kern w:val="0"/>
                <w:szCs w:val="21"/>
              </w:rPr>
            </w:pPr>
            <w:r w:rsidRPr="00885C59">
              <w:rPr>
                <w:rFonts w:hint="eastAsia"/>
                <w:szCs w:val="21"/>
              </w:rPr>
              <w:t>基金合同存续期</w:t>
            </w:r>
          </w:p>
        </w:tc>
        <w:tc>
          <w:tcPr>
            <w:tcW w:w="5377" w:type="dxa"/>
            <w:gridSpan w:val="2"/>
            <w:vAlign w:val="center"/>
          </w:tcPr>
          <w:p w:rsidR="00FB3045" w:rsidRPr="00885C59" w:rsidRDefault="00FB3045" w:rsidP="00FB3045">
            <w:pPr>
              <w:jc w:val="right"/>
              <w:rPr>
                <w:szCs w:val="21"/>
              </w:rPr>
            </w:pPr>
            <w:r w:rsidRPr="00885C59">
              <w:rPr>
                <w:szCs w:val="21"/>
              </w:rPr>
              <w:t>不定期</w:t>
            </w:r>
          </w:p>
        </w:tc>
      </w:tr>
      <w:tr w:rsidR="00FB3045" w:rsidRPr="00885C59" w:rsidTr="00FB3045">
        <w:trPr>
          <w:trHeight w:val="369"/>
          <w:jc w:val="center"/>
        </w:trPr>
        <w:tc>
          <w:tcPr>
            <w:tcW w:w="3395" w:type="dxa"/>
            <w:vAlign w:val="center"/>
          </w:tcPr>
          <w:p w:rsidR="00FB3045" w:rsidRPr="00885C59" w:rsidRDefault="00FB3045" w:rsidP="00FB3045">
            <w:pPr>
              <w:rPr>
                <w:szCs w:val="21"/>
              </w:rPr>
            </w:pPr>
            <w:r w:rsidRPr="00885C59">
              <w:rPr>
                <w:rFonts w:hint="eastAsia"/>
                <w:szCs w:val="21"/>
              </w:rPr>
              <w:t>下属分级基金的基金简称</w:t>
            </w:r>
          </w:p>
        </w:tc>
        <w:tc>
          <w:tcPr>
            <w:tcW w:w="2693" w:type="dxa"/>
            <w:vAlign w:val="center"/>
          </w:tcPr>
          <w:p w:rsidR="00FB3045" w:rsidRPr="00885C59" w:rsidRDefault="00FB3045" w:rsidP="00FB3045">
            <w:pPr>
              <w:jc w:val="right"/>
              <w:rPr>
                <w:szCs w:val="21"/>
              </w:rPr>
            </w:pPr>
            <w:r w:rsidRPr="00885C59">
              <w:rPr>
                <w:szCs w:val="21"/>
              </w:rPr>
              <w:t>易方达上证</w:t>
            </w:r>
            <w:r w:rsidRPr="00885C59">
              <w:rPr>
                <w:szCs w:val="21"/>
              </w:rPr>
              <w:t>50</w:t>
            </w:r>
            <w:r w:rsidRPr="00885C59">
              <w:rPr>
                <w:szCs w:val="21"/>
              </w:rPr>
              <w:t>指数</w:t>
            </w:r>
            <w:r w:rsidRPr="00885C59">
              <w:rPr>
                <w:szCs w:val="21"/>
              </w:rPr>
              <w:t>A</w:t>
            </w:r>
          </w:p>
        </w:tc>
        <w:tc>
          <w:tcPr>
            <w:tcW w:w="2684" w:type="dxa"/>
            <w:vAlign w:val="center"/>
          </w:tcPr>
          <w:p w:rsidR="00FB3045" w:rsidRPr="00885C59" w:rsidRDefault="00FB3045" w:rsidP="00FB3045">
            <w:pPr>
              <w:jc w:val="right"/>
              <w:rPr>
                <w:szCs w:val="21"/>
              </w:rPr>
            </w:pPr>
            <w:r w:rsidRPr="00885C59">
              <w:rPr>
                <w:szCs w:val="21"/>
              </w:rPr>
              <w:t>易方达上证</w:t>
            </w:r>
            <w:r w:rsidRPr="00885C59">
              <w:rPr>
                <w:szCs w:val="21"/>
              </w:rPr>
              <w:t>50</w:t>
            </w:r>
            <w:r w:rsidRPr="00885C59">
              <w:rPr>
                <w:szCs w:val="21"/>
              </w:rPr>
              <w:t>指数</w:t>
            </w:r>
            <w:r w:rsidRPr="00885C59">
              <w:rPr>
                <w:szCs w:val="21"/>
              </w:rPr>
              <w:t>C</w:t>
            </w:r>
          </w:p>
        </w:tc>
      </w:tr>
      <w:tr w:rsidR="00FB3045" w:rsidRPr="00885C59" w:rsidTr="00FB3045">
        <w:trPr>
          <w:trHeight w:val="369"/>
          <w:jc w:val="center"/>
        </w:trPr>
        <w:tc>
          <w:tcPr>
            <w:tcW w:w="3395" w:type="dxa"/>
            <w:vAlign w:val="center"/>
          </w:tcPr>
          <w:p w:rsidR="00FB3045" w:rsidRPr="00885C59" w:rsidRDefault="00FB3045" w:rsidP="00FB3045">
            <w:pPr>
              <w:rPr>
                <w:szCs w:val="21"/>
              </w:rPr>
            </w:pPr>
            <w:r w:rsidRPr="00885C59">
              <w:rPr>
                <w:rFonts w:hint="eastAsia"/>
                <w:szCs w:val="21"/>
              </w:rPr>
              <w:t>下属分级基金的交易代码</w:t>
            </w:r>
          </w:p>
        </w:tc>
        <w:tc>
          <w:tcPr>
            <w:tcW w:w="2693" w:type="dxa"/>
            <w:vAlign w:val="center"/>
          </w:tcPr>
          <w:p w:rsidR="00FB3045" w:rsidRPr="00885C59" w:rsidRDefault="00FB3045" w:rsidP="00FB3045">
            <w:pPr>
              <w:jc w:val="right"/>
              <w:rPr>
                <w:szCs w:val="21"/>
              </w:rPr>
            </w:pPr>
            <w:r w:rsidRPr="00885C59">
              <w:rPr>
                <w:szCs w:val="21"/>
              </w:rPr>
              <w:t>110003</w:t>
            </w:r>
          </w:p>
        </w:tc>
        <w:tc>
          <w:tcPr>
            <w:tcW w:w="2684" w:type="dxa"/>
            <w:vAlign w:val="center"/>
          </w:tcPr>
          <w:p w:rsidR="00FB3045" w:rsidRPr="00885C59" w:rsidRDefault="00FB3045" w:rsidP="00FB3045">
            <w:pPr>
              <w:jc w:val="right"/>
              <w:rPr>
                <w:szCs w:val="21"/>
              </w:rPr>
            </w:pPr>
            <w:r w:rsidRPr="00885C59">
              <w:rPr>
                <w:szCs w:val="21"/>
              </w:rPr>
              <w:t>004746</w:t>
            </w:r>
          </w:p>
        </w:tc>
      </w:tr>
      <w:tr w:rsidR="00FB3045" w:rsidRPr="00885C59" w:rsidTr="00FB3045">
        <w:trPr>
          <w:trHeight w:val="369"/>
          <w:jc w:val="center"/>
        </w:trPr>
        <w:tc>
          <w:tcPr>
            <w:tcW w:w="3395" w:type="dxa"/>
            <w:vAlign w:val="center"/>
          </w:tcPr>
          <w:p w:rsidR="00FB3045" w:rsidRPr="00885C59" w:rsidRDefault="00FB3045" w:rsidP="00FB3045">
            <w:pPr>
              <w:rPr>
                <w:szCs w:val="21"/>
              </w:rPr>
            </w:pPr>
            <w:r w:rsidRPr="00885C59">
              <w:rPr>
                <w:rFonts w:hint="eastAsia"/>
                <w:szCs w:val="21"/>
              </w:rPr>
              <w:t>报告期末下属分级基金的份额总额</w:t>
            </w:r>
          </w:p>
        </w:tc>
        <w:tc>
          <w:tcPr>
            <w:tcW w:w="2693" w:type="dxa"/>
            <w:vAlign w:val="center"/>
          </w:tcPr>
          <w:p w:rsidR="00FB3045" w:rsidRPr="00885C59" w:rsidRDefault="00FB3045" w:rsidP="00FB3045">
            <w:pPr>
              <w:jc w:val="right"/>
              <w:rPr>
                <w:szCs w:val="21"/>
              </w:rPr>
            </w:pPr>
            <w:r w:rsidRPr="00885C59">
              <w:rPr>
                <w:szCs w:val="21"/>
              </w:rPr>
              <w:t>9,339,789,687.55</w:t>
            </w:r>
            <w:r w:rsidRPr="00885C59">
              <w:rPr>
                <w:rFonts w:hint="eastAsia"/>
                <w:szCs w:val="21"/>
              </w:rPr>
              <w:t>份</w:t>
            </w:r>
          </w:p>
        </w:tc>
        <w:tc>
          <w:tcPr>
            <w:tcW w:w="2684" w:type="dxa"/>
            <w:vAlign w:val="center"/>
          </w:tcPr>
          <w:p w:rsidR="00FB3045" w:rsidRPr="00885C59" w:rsidRDefault="00FB3045" w:rsidP="00FB3045">
            <w:pPr>
              <w:jc w:val="right"/>
              <w:rPr>
                <w:szCs w:val="21"/>
              </w:rPr>
            </w:pPr>
            <w:r w:rsidRPr="00885C59">
              <w:rPr>
                <w:szCs w:val="21"/>
              </w:rPr>
              <w:t>889,996,064.23</w:t>
            </w:r>
            <w:r w:rsidRPr="00885C59">
              <w:rPr>
                <w:rFonts w:hint="eastAsia"/>
                <w:szCs w:val="21"/>
              </w:rPr>
              <w:t>份</w:t>
            </w:r>
          </w:p>
        </w:tc>
      </w:tr>
    </w:tbl>
    <w:p w:rsidR="00F516C9" w:rsidRPr="00885C59" w:rsidRDefault="00F516C9" w:rsidP="00B16379">
      <w:pPr>
        <w:tabs>
          <w:tab w:val="left" w:pos="426"/>
        </w:tabs>
        <w:spacing w:line="360" w:lineRule="auto"/>
        <w:ind w:firstLineChars="200" w:firstLine="420"/>
        <w:rPr>
          <w:color w:val="000000"/>
          <w:szCs w:val="21"/>
        </w:rPr>
      </w:pPr>
      <w:r w:rsidRPr="00885C59">
        <w:rPr>
          <w:kern w:val="0"/>
          <w:szCs w:val="21"/>
        </w:rPr>
        <w:t>注：自</w:t>
      </w:r>
      <w:r w:rsidRPr="00885C59">
        <w:rPr>
          <w:kern w:val="0"/>
          <w:szCs w:val="21"/>
        </w:rPr>
        <w:t>2017</w:t>
      </w:r>
      <w:r w:rsidRPr="00885C59">
        <w:rPr>
          <w:kern w:val="0"/>
          <w:szCs w:val="21"/>
        </w:rPr>
        <w:t>年</w:t>
      </w:r>
      <w:r w:rsidRPr="00885C59">
        <w:rPr>
          <w:kern w:val="0"/>
          <w:szCs w:val="21"/>
        </w:rPr>
        <w:t>6</w:t>
      </w:r>
      <w:r w:rsidRPr="00885C59">
        <w:rPr>
          <w:kern w:val="0"/>
          <w:szCs w:val="21"/>
        </w:rPr>
        <w:t>月</w:t>
      </w:r>
      <w:r w:rsidRPr="00885C59">
        <w:rPr>
          <w:kern w:val="0"/>
          <w:szCs w:val="21"/>
        </w:rPr>
        <w:t>6</w:t>
      </w:r>
      <w:r w:rsidRPr="00885C59">
        <w:rPr>
          <w:kern w:val="0"/>
          <w:szCs w:val="21"/>
        </w:rPr>
        <w:t>日起，本基金增设</w:t>
      </w:r>
      <w:r w:rsidRPr="00885C59">
        <w:rPr>
          <w:kern w:val="0"/>
          <w:szCs w:val="21"/>
        </w:rPr>
        <w:t>C</w:t>
      </w:r>
      <w:r w:rsidRPr="00885C59">
        <w:rPr>
          <w:kern w:val="0"/>
          <w:szCs w:val="21"/>
        </w:rPr>
        <w:t>类份额类别，份额首次确认日为</w:t>
      </w:r>
      <w:r w:rsidRPr="00885C59">
        <w:rPr>
          <w:kern w:val="0"/>
          <w:szCs w:val="21"/>
        </w:rPr>
        <w:t>2017</w:t>
      </w:r>
      <w:r w:rsidRPr="00885C59">
        <w:rPr>
          <w:kern w:val="0"/>
          <w:szCs w:val="21"/>
        </w:rPr>
        <w:t>年</w:t>
      </w:r>
      <w:r w:rsidRPr="00885C59">
        <w:rPr>
          <w:kern w:val="0"/>
          <w:szCs w:val="21"/>
        </w:rPr>
        <w:t>6</w:t>
      </w:r>
      <w:r w:rsidRPr="00885C59">
        <w:rPr>
          <w:kern w:val="0"/>
          <w:szCs w:val="21"/>
        </w:rPr>
        <w:t>月</w:t>
      </w:r>
      <w:r w:rsidRPr="00885C59">
        <w:rPr>
          <w:kern w:val="0"/>
          <w:szCs w:val="21"/>
        </w:rPr>
        <w:t>7</w:t>
      </w:r>
      <w:r w:rsidRPr="00885C59">
        <w:rPr>
          <w:kern w:val="0"/>
          <w:szCs w:val="21"/>
        </w:rPr>
        <w:t>日。</w:t>
      </w:r>
    </w:p>
    <w:p w:rsidR="00F516C9" w:rsidRPr="00505608" w:rsidRDefault="00F516C9" w:rsidP="00701A3A">
      <w:pPr>
        <w:pStyle w:val="20"/>
        <w:spacing w:beforeLines="100" w:before="312" w:afterLines="100" w:after="312"/>
        <w:ind w:left="992" w:hanging="567"/>
        <w:rPr>
          <w:rFonts w:ascii="Times New Roman" w:hAnsi="Times New Roman"/>
          <w:kern w:val="0"/>
          <w:sz w:val="21"/>
          <w:szCs w:val="21"/>
        </w:rPr>
      </w:pPr>
      <w:bookmarkStart w:id="12" w:name="_Toc374542125"/>
      <w:bookmarkStart w:id="13" w:name="_Toc48661199"/>
      <w:r w:rsidRPr="00885C59">
        <w:rPr>
          <w:rFonts w:ascii="Times New Roman" w:hAnsi="Times New Roman"/>
          <w:kern w:val="0"/>
          <w:sz w:val="21"/>
          <w:szCs w:val="21"/>
        </w:rPr>
        <w:t>2.2</w:t>
      </w:r>
      <w:r w:rsidRPr="00505608">
        <w:rPr>
          <w:rFonts w:ascii="Times New Roman" w:hAnsi="Times New Roman" w:hint="eastAsia"/>
          <w:kern w:val="0"/>
          <w:sz w:val="21"/>
          <w:szCs w:val="21"/>
        </w:rPr>
        <w:t>基金产品说明</w:t>
      </w:r>
      <w:bookmarkEnd w:id="12"/>
      <w:bookmarkEnd w:id="1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33"/>
        <w:gridCol w:w="6767"/>
      </w:tblGrid>
      <w:tr w:rsidR="00FB3045" w:rsidRPr="00885C59" w:rsidTr="00FB3045">
        <w:trPr>
          <w:jc w:val="center"/>
        </w:trPr>
        <w:tc>
          <w:tcPr>
            <w:tcW w:w="2233" w:type="dxa"/>
            <w:vAlign w:val="center"/>
          </w:tcPr>
          <w:p w:rsidR="00FB3045" w:rsidRPr="00885C59" w:rsidRDefault="00FB3045" w:rsidP="00FB3045">
            <w:pPr>
              <w:rPr>
                <w:szCs w:val="21"/>
              </w:rPr>
            </w:pPr>
            <w:r w:rsidRPr="00885C59">
              <w:rPr>
                <w:rFonts w:hint="eastAsia"/>
                <w:szCs w:val="21"/>
              </w:rPr>
              <w:t>投资目标</w:t>
            </w:r>
          </w:p>
        </w:tc>
        <w:tc>
          <w:tcPr>
            <w:tcW w:w="6767" w:type="dxa"/>
            <w:vAlign w:val="center"/>
          </w:tcPr>
          <w:p w:rsidR="00FB3045" w:rsidRPr="00885C59" w:rsidRDefault="00FB3045" w:rsidP="00FB3045">
            <w:pPr>
              <w:rPr>
                <w:szCs w:val="21"/>
              </w:rPr>
            </w:pPr>
            <w:r w:rsidRPr="00885C59">
              <w:rPr>
                <w:szCs w:val="21"/>
              </w:rPr>
              <w:t>在严格控制与目标指数偏离风险的前提下，力争获得超越指数的投资收益，追求长期资本增值。</w:t>
            </w:r>
          </w:p>
        </w:tc>
      </w:tr>
      <w:tr w:rsidR="00FB3045" w:rsidRPr="00885C59" w:rsidTr="00FB3045">
        <w:trPr>
          <w:jc w:val="center"/>
        </w:trPr>
        <w:tc>
          <w:tcPr>
            <w:tcW w:w="2233" w:type="dxa"/>
            <w:vAlign w:val="center"/>
          </w:tcPr>
          <w:p w:rsidR="00FB3045" w:rsidRPr="00885C59" w:rsidRDefault="00FB3045" w:rsidP="00FB3045">
            <w:pPr>
              <w:rPr>
                <w:szCs w:val="21"/>
              </w:rPr>
            </w:pPr>
            <w:r w:rsidRPr="00885C59">
              <w:rPr>
                <w:rFonts w:hint="eastAsia"/>
                <w:szCs w:val="21"/>
              </w:rPr>
              <w:t>投资策略</w:t>
            </w:r>
          </w:p>
        </w:tc>
        <w:tc>
          <w:tcPr>
            <w:tcW w:w="6767" w:type="dxa"/>
            <w:vAlign w:val="center"/>
          </w:tcPr>
          <w:p w:rsidR="00FB3045" w:rsidRPr="00885C59" w:rsidRDefault="00FB3045" w:rsidP="00FB3045">
            <w:pPr>
              <w:rPr>
                <w:szCs w:val="21"/>
              </w:rPr>
            </w:pPr>
            <w:r w:rsidRPr="00885C59">
              <w:rPr>
                <w:szCs w:val="21"/>
              </w:rPr>
              <w:t>本基金为指数增强型基金，股票投资部分以上证</w:t>
            </w:r>
            <w:r w:rsidRPr="00885C59">
              <w:rPr>
                <w:szCs w:val="21"/>
              </w:rPr>
              <w:t>50</w:t>
            </w:r>
            <w:r w:rsidRPr="00885C59">
              <w:rPr>
                <w:szCs w:val="21"/>
              </w:rPr>
              <w:t>指数作为标的指数，资产配置上追求充分投资，不根据对市场时机的判断主动调整股票仓位，通过运用深入的基本面研究及先进的数量化投资技术，控制与目标指数的偏离风险，追求超越基准的收益水平。</w:t>
            </w:r>
          </w:p>
        </w:tc>
      </w:tr>
      <w:tr w:rsidR="00FB3045" w:rsidRPr="00885C59" w:rsidTr="00FB3045">
        <w:trPr>
          <w:jc w:val="center"/>
        </w:trPr>
        <w:tc>
          <w:tcPr>
            <w:tcW w:w="2233" w:type="dxa"/>
            <w:vAlign w:val="center"/>
          </w:tcPr>
          <w:p w:rsidR="00FB3045" w:rsidRPr="00885C59" w:rsidRDefault="00FB3045" w:rsidP="00FB3045">
            <w:pPr>
              <w:rPr>
                <w:szCs w:val="21"/>
              </w:rPr>
            </w:pPr>
            <w:r w:rsidRPr="00885C59">
              <w:rPr>
                <w:rFonts w:hint="eastAsia"/>
                <w:szCs w:val="21"/>
              </w:rPr>
              <w:t>业绩比较基准</w:t>
            </w:r>
          </w:p>
        </w:tc>
        <w:tc>
          <w:tcPr>
            <w:tcW w:w="6767" w:type="dxa"/>
            <w:vAlign w:val="center"/>
          </w:tcPr>
          <w:p w:rsidR="00FB3045" w:rsidRPr="00885C59" w:rsidRDefault="00FB3045" w:rsidP="00FB3045">
            <w:pPr>
              <w:rPr>
                <w:szCs w:val="21"/>
              </w:rPr>
            </w:pPr>
            <w:r w:rsidRPr="00885C59">
              <w:rPr>
                <w:szCs w:val="21"/>
              </w:rPr>
              <w:t>上证</w:t>
            </w:r>
            <w:r w:rsidRPr="00885C59">
              <w:rPr>
                <w:szCs w:val="21"/>
              </w:rPr>
              <w:t>50</w:t>
            </w:r>
            <w:r w:rsidRPr="00885C59">
              <w:rPr>
                <w:szCs w:val="21"/>
              </w:rPr>
              <w:t>指数</w:t>
            </w:r>
          </w:p>
        </w:tc>
      </w:tr>
      <w:tr w:rsidR="00FB3045" w:rsidRPr="00885C59" w:rsidTr="00FB3045">
        <w:trPr>
          <w:jc w:val="center"/>
        </w:trPr>
        <w:tc>
          <w:tcPr>
            <w:tcW w:w="2233" w:type="dxa"/>
            <w:vAlign w:val="center"/>
          </w:tcPr>
          <w:p w:rsidR="00FB3045" w:rsidRPr="00885C59" w:rsidRDefault="00FB3045" w:rsidP="00FB3045">
            <w:pPr>
              <w:rPr>
                <w:szCs w:val="21"/>
              </w:rPr>
            </w:pPr>
            <w:r w:rsidRPr="00885C59">
              <w:rPr>
                <w:rFonts w:hint="eastAsia"/>
                <w:szCs w:val="21"/>
              </w:rPr>
              <w:t>风险收益特征</w:t>
            </w:r>
          </w:p>
        </w:tc>
        <w:tc>
          <w:tcPr>
            <w:tcW w:w="6767" w:type="dxa"/>
            <w:vAlign w:val="center"/>
          </w:tcPr>
          <w:p w:rsidR="00FB3045" w:rsidRPr="00885C59" w:rsidRDefault="00FB3045" w:rsidP="00FB3045">
            <w:pPr>
              <w:rPr>
                <w:szCs w:val="21"/>
              </w:rPr>
            </w:pPr>
            <w:r w:rsidRPr="00885C59">
              <w:rPr>
                <w:szCs w:val="21"/>
              </w:rPr>
              <w:t>本基金为股票基金，其预期风险、收益水平高于混合基金、债券基金及货币市场基金。本基金在控制与目标指数偏离风险的同时，力争获得超越基准的收益。长期来看，本基金具有与目标指数相近的风险水平。</w:t>
            </w:r>
          </w:p>
        </w:tc>
      </w:tr>
    </w:tbl>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14" w:name="_Toc225498247"/>
      <w:bookmarkStart w:id="15" w:name="_Toc374542126"/>
      <w:bookmarkStart w:id="16" w:name="_Toc48661200"/>
      <w:r w:rsidRPr="00885C59">
        <w:rPr>
          <w:rFonts w:ascii="Times New Roman" w:hAnsi="Times New Roman"/>
          <w:kern w:val="0"/>
          <w:sz w:val="21"/>
          <w:szCs w:val="21"/>
        </w:rPr>
        <w:t>2.3</w:t>
      </w:r>
      <w:r w:rsidRPr="00885C59">
        <w:rPr>
          <w:rFonts w:ascii="Times New Roman" w:hAnsi="Times New Roman" w:hint="eastAsia"/>
          <w:kern w:val="0"/>
          <w:sz w:val="21"/>
          <w:szCs w:val="21"/>
        </w:rPr>
        <w:t>基金管理人和基金托管人</w:t>
      </w:r>
      <w:bookmarkEnd w:id="14"/>
      <w:bookmarkEnd w:id="15"/>
      <w:bookmarkEnd w:id="16"/>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F516C9" w:rsidRPr="00885C59" w:rsidTr="00C84609">
        <w:trPr>
          <w:jc w:val="center"/>
        </w:trPr>
        <w:tc>
          <w:tcPr>
            <w:tcW w:w="2631" w:type="dxa"/>
            <w:gridSpan w:val="2"/>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kern w:val="0"/>
                <w:szCs w:val="21"/>
              </w:rPr>
              <w:t>项目</w:t>
            </w:r>
          </w:p>
        </w:tc>
        <w:tc>
          <w:tcPr>
            <w:tcW w:w="3060" w:type="dxa"/>
            <w:vAlign w:val="center"/>
          </w:tcPr>
          <w:p w:rsidR="00F516C9" w:rsidRPr="00885C59" w:rsidRDefault="00F516C9">
            <w:pPr>
              <w:jc w:val="center"/>
              <w:rPr>
                <w:color w:val="000000"/>
                <w:szCs w:val="21"/>
              </w:rPr>
            </w:pPr>
            <w:r w:rsidRPr="00885C59">
              <w:rPr>
                <w:rFonts w:hint="eastAsia"/>
                <w:color w:val="000000"/>
                <w:szCs w:val="21"/>
              </w:rPr>
              <w:t>基金管理人</w:t>
            </w:r>
          </w:p>
        </w:tc>
        <w:tc>
          <w:tcPr>
            <w:tcW w:w="3060" w:type="dxa"/>
            <w:vAlign w:val="center"/>
          </w:tcPr>
          <w:p w:rsidR="00F516C9" w:rsidRPr="00885C59" w:rsidRDefault="00F516C9">
            <w:pPr>
              <w:jc w:val="center"/>
              <w:rPr>
                <w:color w:val="000000"/>
                <w:szCs w:val="21"/>
              </w:rPr>
            </w:pPr>
            <w:r w:rsidRPr="00885C59">
              <w:rPr>
                <w:rFonts w:hint="eastAsia"/>
                <w:color w:val="000000"/>
                <w:szCs w:val="21"/>
              </w:rPr>
              <w:t>基金托管人</w:t>
            </w:r>
          </w:p>
        </w:tc>
      </w:tr>
      <w:tr w:rsidR="00F516C9" w:rsidRPr="00885C59" w:rsidTr="00C84609">
        <w:trPr>
          <w:jc w:val="center"/>
        </w:trPr>
        <w:tc>
          <w:tcPr>
            <w:tcW w:w="2631" w:type="dxa"/>
            <w:gridSpan w:val="2"/>
            <w:vAlign w:val="center"/>
          </w:tcPr>
          <w:p w:rsidR="00F516C9" w:rsidRPr="00885C59" w:rsidRDefault="00F516C9">
            <w:pPr>
              <w:autoSpaceDE w:val="0"/>
              <w:autoSpaceDN w:val="0"/>
              <w:adjustRightInd w:val="0"/>
              <w:spacing w:before="29" w:line="288" w:lineRule="auto"/>
              <w:ind w:left="15"/>
              <w:rPr>
                <w:color w:val="000000"/>
                <w:kern w:val="0"/>
                <w:szCs w:val="21"/>
              </w:rPr>
            </w:pPr>
            <w:r w:rsidRPr="00885C59">
              <w:rPr>
                <w:rFonts w:hint="eastAsia"/>
                <w:color w:val="000000"/>
                <w:kern w:val="0"/>
                <w:szCs w:val="21"/>
              </w:rPr>
              <w:t>名称</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易方达基金管理有限公司</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交通银行股份有限公司</w:t>
            </w:r>
          </w:p>
        </w:tc>
      </w:tr>
      <w:tr w:rsidR="00F516C9" w:rsidRPr="00885C59" w:rsidTr="00C84609">
        <w:trPr>
          <w:jc w:val="center"/>
        </w:trPr>
        <w:tc>
          <w:tcPr>
            <w:tcW w:w="1260" w:type="dxa"/>
            <w:vMerge w:val="restart"/>
            <w:vAlign w:val="center"/>
          </w:tcPr>
          <w:p w:rsidR="00F516C9" w:rsidRPr="00885C59" w:rsidRDefault="00F516C9">
            <w:pPr>
              <w:autoSpaceDE w:val="0"/>
              <w:autoSpaceDN w:val="0"/>
              <w:adjustRightInd w:val="0"/>
              <w:spacing w:before="29" w:line="360" w:lineRule="auto"/>
              <w:ind w:left="15"/>
              <w:rPr>
                <w:color w:val="000000"/>
                <w:kern w:val="0"/>
                <w:szCs w:val="21"/>
              </w:rPr>
            </w:pPr>
            <w:r w:rsidRPr="00885C59">
              <w:rPr>
                <w:rFonts w:hint="eastAsia"/>
                <w:color w:val="000000"/>
                <w:szCs w:val="21"/>
              </w:rPr>
              <w:t>信息披露负责人</w:t>
            </w:r>
          </w:p>
        </w:tc>
        <w:tc>
          <w:tcPr>
            <w:tcW w:w="1371" w:type="dxa"/>
            <w:vAlign w:val="center"/>
          </w:tcPr>
          <w:p w:rsidR="00F516C9" w:rsidRPr="00885C59" w:rsidRDefault="00F516C9">
            <w:pPr>
              <w:jc w:val="center"/>
              <w:rPr>
                <w:color w:val="000000"/>
                <w:szCs w:val="21"/>
              </w:rPr>
            </w:pPr>
            <w:r w:rsidRPr="00885C59">
              <w:rPr>
                <w:rFonts w:hint="eastAsia"/>
                <w:color w:val="000000"/>
                <w:szCs w:val="21"/>
              </w:rPr>
              <w:t>姓名</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张南</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陆志俊</w:t>
            </w:r>
          </w:p>
        </w:tc>
      </w:tr>
      <w:tr w:rsidR="00F516C9" w:rsidRPr="00885C59" w:rsidTr="00C84609">
        <w:trPr>
          <w:jc w:val="center"/>
        </w:trPr>
        <w:tc>
          <w:tcPr>
            <w:tcW w:w="2631" w:type="dxa"/>
            <w:vMerge/>
            <w:vAlign w:val="center"/>
          </w:tcPr>
          <w:p w:rsidR="00F516C9" w:rsidRPr="00885C59" w:rsidRDefault="00F516C9">
            <w:pPr>
              <w:widowControl/>
              <w:jc w:val="left"/>
              <w:rPr>
                <w:color w:val="000000"/>
                <w:kern w:val="0"/>
                <w:szCs w:val="21"/>
              </w:rPr>
            </w:pPr>
          </w:p>
        </w:tc>
        <w:tc>
          <w:tcPr>
            <w:tcW w:w="1371" w:type="dxa"/>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szCs w:val="21"/>
              </w:rPr>
              <w:t>联系电话</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020-85102688</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95559</w:t>
            </w:r>
          </w:p>
        </w:tc>
      </w:tr>
      <w:tr w:rsidR="00F516C9" w:rsidRPr="00885C59" w:rsidTr="00C84609">
        <w:trPr>
          <w:jc w:val="center"/>
        </w:trPr>
        <w:tc>
          <w:tcPr>
            <w:tcW w:w="2631" w:type="dxa"/>
            <w:vMerge/>
            <w:vAlign w:val="center"/>
          </w:tcPr>
          <w:p w:rsidR="00F516C9" w:rsidRPr="00885C59" w:rsidRDefault="00F516C9">
            <w:pPr>
              <w:widowControl/>
              <w:jc w:val="left"/>
              <w:rPr>
                <w:color w:val="000000"/>
                <w:kern w:val="0"/>
                <w:szCs w:val="21"/>
              </w:rPr>
            </w:pPr>
          </w:p>
        </w:tc>
        <w:tc>
          <w:tcPr>
            <w:tcW w:w="1371" w:type="dxa"/>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szCs w:val="21"/>
              </w:rPr>
              <w:t>电子邮箱</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service@efunds.com.cn</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luzj@bankcomm.com</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客户服务电话</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400 881 8088</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95559</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传真</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020-85104666</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021-62701216</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注册地址</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广东省珠海市横琴新区宝华路</w:t>
            </w:r>
            <w:r w:rsidRPr="00885C59">
              <w:rPr>
                <w:color w:val="000000"/>
                <w:kern w:val="0"/>
                <w:szCs w:val="21"/>
              </w:rPr>
              <w:t>6</w:t>
            </w:r>
            <w:r w:rsidRPr="00885C59">
              <w:rPr>
                <w:color w:val="000000"/>
                <w:kern w:val="0"/>
                <w:szCs w:val="21"/>
              </w:rPr>
              <w:t>号</w:t>
            </w:r>
            <w:r w:rsidRPr="00885C59">
              <w:rPr>
                <w:color w:val="000000"/>
                <w:kern w:val="0"/>
                <w:szCs w:val="21"/>
              </w:rPr>
              <w:t>105</w:t>
            </w:r>
            <w:r w:rsidRPr="00885C59">
              <w:rPr>
                <w:color w:val="000000"/>
                <w:kern w:val="0"/>
                <w:szCs w:val="21"/>
              </w:rPr>
              <w:t>室－</w:t>
            </w:r>
            <w:r w:rsidRPr="00885C59">
              <w:rPr>
                <w:color w:val="000000"/>
                <w:kern w:val="0"/>
                <w:szCs w:val="21"/>
              </w:rPr>
              <w:t>42891</w:t>
            </w:r>
            <w:r w:rsidRPr="00885C59">
              <w:rPr>
                <w:color w:val="000000"/>
                <w:kern w:val="0"/>
                <w:szCs w:val="21"/>
              </w:rPr>
              <w:t>（集中办公区）</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中国（上海）自由贸易试验区银城中路</w:t>
            </w:r>
            <w:r w:rsidRPr="00885C59">
              <w:rPr>
                <w:color w:val="000000"/>
                <w:kern w:val="0"/>
                <w:szCs w:val="21"/>
              </w:rPr>
              <w:t>188</w:t>
            </w:r>
            <w:r w:rsidRPr="00885C59">
              <w:rPr>
                <w:color w:val="000000"/>
                <w:kern w:val="0"/>
                <w:szCs w:val="21"/>
              </w:rPr>
              <w:t>号</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办公地址</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广州市天河区珠江新城珠江东路</w:t>
            </w:r>
            <w:r w:rsidRPr="00885C59">
              <w:rPr>
                <w:color w:val="000000"/>
                <w:kern w:val="0"/>
                <w:szCs w:val="21"/>
              </w:rPr>
              <w:t>30</w:t>
            </w:r>
            <w:r w:rsidRPr="00885C59">
              <w:rPr>
                <w:color w:val="000000"/>
                <w:kern w:val="0"/>
                <w:szCs w:val="21"/>
              </w:rPr>
              <w:t>号广州银行大厦</w:t>
            </w:r>
            <w:r w:rsidRPr="00885C59">
              <w:rPr>
                <w:color w:val="000000"/>
                <w:kern w:val="0"/>
                <w:szCs w:val="21"/>
              </w:rPr>
              <w:t>40-43</w:t>
            </w:r>
            <w:r w:rsidRPr="00885C59">
              <w:rPr>
                <w:color w:val="000000"/>
                <w:kern w:val="0"/>
                <w:szCs w:val="21"/>
              </w:rPr>
              <w:t>楼</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中国（上海）长宁区仙霞路</w:t>
            </w:r>
            <w:r w:rsidRPr="00885C59">
              <w:rPr>
                <w:color w:val="000000"/>
                <w:kern w:val="0"/>
                <w:szCs w:val="21"/>
              </w:rPr>
              <w:t>18</w:t>
            </w:r>
            <w:r w:rsidRPr="00885C59">
              <w:rPr>
                <w:color w:val="000000"/>
                <w:kern w:val="0"/>
                <w:szCs w:val="21"/>
              </w:rPr>
              <w:t>号</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邮政编码</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510620</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200336</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法定代表人</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刘晓艳</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任德奇</w:t>
            </w:r>
          </w:p>
        </w:tc>
      </w:tr>
    </w:tbl>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17" w:name="_Toc225498248"/>
      <w:bookmarkStart w:id="18" w:name="_Toc374542127"/>
      <w:bookmarkStart w:id="19" w:name="_Toc48661201"/>
      <w:r w:rsidRPr="00885C59">
        <w:rPr>
          <w:rFonts w:ascii="Times New Roman" w:hAnsi="Times New Roman"/>
          <w:kern w:val="0"/>
          <w:sz w:val="21"/>
          <w:szCs w:val="21"/>
        </w:rPr>
        <w:t>2.4</w:t>
      </w:r>
      <w:r w:rsidRPr="00885C59">
        <w:rPr>
          <w:rFonts w:ascii="Times New Roman" w:hAnsi="Times New Roman" w:hint="eastAsia"/>
          <w:kern w:val="0"/>
          <w:sz w:val="21"/>
          <w:szCs w:val="21"/>
        </w:rPr>
        <w:t>信息披露方式</w:t>
      </w:r>
      <w:bookmarkEnd w:id="17"/>
      <w:bookmarkEnd w:id="18"/>
      <w:bookmarkEnd w:id="1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本基金选定的信息披露报纸名称</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上海证券报</w:t>
            </w:r>
          </w:p>
        </w:tc>
      </w:tr>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登载基金</w:t>
            </w:r>
            <w:r w:rsidR="001D57F2">
              <w:rPr>
                <w:rFonts w:hint="eastAsia"/>
                <w:color w:val="000000"/>
                <w:szCs w:val="21"/>
              </w:rPr>
              <w:t>中期</w:t>
            </w:r>
            <w:r w:rsidRPr="00885C59">
              <w:rPr>
                <w:rFonts w:hint="eastAsia"/>
                <w:color w:val="000000"/>
                <w:szCs w:val="21"/>
              </w:rPr>
              <w:t>报告正文的管理人互联网网址</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http://www.efunds.com.cn</w:t>
            </w:r>
          </w:p>
        </w:tc>
      </w:tr>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基金</w:t>
            </w:r>
            <w:r w:rsidR="001D57F2">
              <w:rPr>
                <w:rFonts w:hint="eastAsia"/>
                <w:color w:val="000000"/>
                <w:szCs w:val="21"/>
              </w:rPr>
              <w:t>中期</w:t>
            </w:r>
            <w:r w:rsidRPr="00885C59">
              <w:rPr>
                <w:rFonts w:hint="eastAsia"/>
                <w:color w:val="000000"/>
                <w:szCs w:val="21"/>
              </w:rPr>
              <w:t>报告备置地点</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广州市天河区珠江新城珠江东路</w:t>
            </w:r>
            <w:r w:rsidRPr="00885C59">
              <w:rPr>
                <w:color w:val="000000"/>
                <w:szCs w:val="21"/>
              </w:rPr>
              <w:t>30</w:t>
            </w:r>
            <w:r w:rsidRPr="00885C59">
              <w:rPr>
                <w:color w:val="000000"/>
                <w:szCs w:val="21"/>
              </w:rPr>
              <w:t>号广州银行大厦</w:t>
            </w:r>
            <w:r w:rsidRPr="00885C59">
              <w:rPr>
                <w:color w:val="000000"/>
                <w:szCs w:val="21"/>
              </w:rPr>
              <w:t>43</w:t>
            </w:r>
            <w:r w:rsidRPr="00885C59">
              <w:rPr>
                <w:color w:val="000000"/>
                <w:szCs w:val="21"/>
              </w:rPr>
              <w:t>楼</w:t>
            </w:r>
          </w:p>
        </w:tc>
      </w:tr>
    </w:tbl>
    <w:p w:rsidR="00F516C9" w:rsidRPr="00885C59" w:rsidRDefault="00F516C9" w:rsidP="006D141C">
      <w:pPr>
        <w:rPr>
          <w:color w:val="000000"/>
          <w:szCs w:val="21"/>
        </w:rPr>
      </w:pPr>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20" w:name="_Toc225498249"/>
      <w:bookmarkStart w:id="21" w:name="_Toc374542128"/>
      <w:bookmarkStart w:id="22" w:name="_Toc48661202"/>
      <w:r w:rsidRPr="00885C59">
        <w:rPr>
          <w:rFonts w:ascii="Times New Roman" w:hAnsi="Times New Roman"/>
          <w:kern w:val="0"/>
          <w:sz w:val="21"/>
          <w:szCs w:val="21"/>
        </w:rPr>
        <w:t>2.5</w:t>
      </w:r>
      <w:r w:rsidRPr="00885C59">
        <w:rPr>
          <w:rFonts w:ascii="Times New Roman" w:hAnsi="Times New Roman" w:hint="eastAsia"/>
          <w:kern w:val="0"/>
          <w:sz w:val="21"/>
          <w:szCs w:val="21"/>
        </w:rPr>
        <w:t>其他相关资料</w:t>
      </w:r>
      <w:bookmarkEnd w:id="20"/>
      <w:bookmarkEnd w:id="21"/>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F516C9" w:rsidRPr="00885C59" w:rsidTr="00C84609">
        <w:trPr>
          <w:jc w:val="center"/>
        </w:trPr>
        <w:tc>
          <w:tcPr>
            <w:tcW w:w="1951" w:type="dxa"/>
            <w:vAlign w:val="center"/>
          </w:tcPr>
          <w:p w:rsidR="00F516C9" w:rsidRPr="00885C59" w:rsidRDefault="00F516C9">
            <w:pPr>
              <w:tabs>
                <w:tab w:val="left" w:pos="1740"/>
              </w:tabs>
              <w:jc w:val="center"/>
              <w:rPr>
                <w:color w:val="000000"/>
                <w:szCs w:val="21"/>
              </w:rPr>
            </w:pPr>
            <w:r w:rsidRPr="00885C59">
              <w:rPr>
                <w:rFonts w:hint="eastAsia"/>
                <w:color w:val="000000"/>
                <w:szCs w:val="21"/>
              </w:rPr>
              <w:t>项目</w:t>
            </w:r>
          </w:p>
        </w:tc>
        <w:tc>
          <w:tcPr>
            <w:tcW w:w="3260" w:type="dxa"/>
            <w:vAlign w:val="center"/>
          </w:tcPr>
          <w:p w:rsidR="00F516C9" w:rsidRPr="00885C59" w:rsidRDefault="00F516C9">
            <w:pPr>
              <w:tabs>
                <w:tab w:val="left" w:pos="1740"/>
              </w:tabs>
              <w:jc w:val="center"/>
              <w:rPr>
                <w:color w:val="000000"/>
                <w:szCs w:val="21"/>
              </w:rPr>
            </w:pPr>
            <w:r w:rsidRPr="00885C59">
              <w:rPr>
                <w:rFonts w:hint="eastAsia"/>
                <w:color w:val="000000"/>
                <w:szCs w:val="21"/>
              </w:rPr>
              <w:t>名称</w:t>
            </w:r>
          </w:p>
        </w:tc>
        <w:tc>
          <w:tcPr>
            <w:tcW w:w="4075" w:type="dxa"/>
            <w:vAlign w:val="center"/>
          </w:tcPr>
          <w:p w:rsidR="00F516C9" w:rsidRPr="00885C59" w:rsidRDefault="00F516C9">
            <w:pPr>
              <w:tabs>
                <w:tab w:val="left" w:pos="1740"/>
              </w:tabs>
              <w:jc w:val="center"/>
              <w:rPr>
                <w:color w:val="000000"/>
                <w:szCs w:val="21"/>
              </w:rPr>
            </w:pPr>
            <w:r w:rsidRPr="00885C59">
              <w:rPr>
                <w:rFonts w:hint="eastAsia"/>
                <w:color w:val="000000"/>
                <w:szCs w:val="21"/>
              </w:rPr>
              <w:t>办公地址</w:t>
            </w:r>
          </w:p>
        </w:tc>
      </w:tr>
      <w:tr w:rsidR="00F516C9" w:rsidRPr="00885C59" w:rsidTr="00C84609">
        <w:trPr>
          <w:jc w:val="center"/>
        </w:trPr>
        <w:tc>
          <w:tcPr>
            <w:tcW w:w="1951" w:type="dxa"/>
            <w:vAlign w:val="center"/>
          </w:tcPr>
          <w:p w:rsidR="00F516C9" w:rsidRPr="00885C59" w:rsidRDefault="00F516C9" w:rsidP="00402489">
            <w:pPr>
              <w:tabs>
                <w:tab w:val="left" w:pos="1740"/>
              </w:tabs>
              <w:rPr>
                <w:color w:val="000000"/>
                <w:szCs w:val="21"/>
              </w:rPr>
            </w:pPr>
            <w:r w:rsidRPr="00885C59">
              <w:rPr>
                <w:rFonts w:hint="eastAsia"/>
                <w:color w:val="000000"/>
                <w:szCs w:val="21"/>
              </w:rPr>
              <w:t>注册登记机构</w:t>
            </w:r>
          </w:p>
        </w:tc>
        <w:tc>
          <w:tcPr>
            <w:tcW w:w="3260" w:type="dxa"/>
            <w:vAlign w:val="center"/>
          </w:tcPr>
          <w:p w:rsidR="00F516C9" w:rsidRPr="00885C59" w:rsidRDefault="00F516C9" w:rsidP="00402489">
            <w:pPr>
              <w:tabs>
                <w:tab w:val="left" w:pos="1740"/>
              </w:tabs>
              <w:rPr>
                <w:color w:val="000000"/>
                <w:szCs w:val="21"/>
              </w:rPr>
            </w:pPr>
            <w:r w:rsidRPr="00885C59">
              <w:rPr>
                <w:color w:val="000000"/>
                <w:szCs w:val="21"/>
              </w:rPr>
              <w:t>易方达基金管理有限公司</w:t>
            </w:r>
          </w:p>
        </w:tc>
        <w:tc>
          <w:tcPr>
            <w:tcW w:w="4075" w:type="dxa"/>
            <w:vAlign w:val="center"/>
          </w:tcPr>
          <w:p w:rsidR="00F516C9" w:rsidRPr="00885C59" w:rsidRDefault="00F516C9" w:rsidP="00402489">
            <w:pPr>
              <w:tabs>
                <w:tab w:val="left" w:pos="1740"/>
              </w:tabs>
              <w:rPr>
                <w:color w:val="000000"/>
                <w:szCs w:val="21"/>
              </w:rPr>
            </w:pPr>
            <w:r w:rsidRPr="00885C59">
              <w:rPr>
                <w:color w:val="000000"/>
                <w:szCs w:val="21"/>
              </w:rPr>
              <w:t>广州市天河区珠江新城珠江东路</w:t>
            </w:r>
            <w:r w:rsidRPr="00885C59">
              <w:rPr>
                <w:color w:val="000000"/>
                <w:szCs w:val="21"/>
              </w:rPr>
              <w:t>30</w:t>
            </w:r>
            <w:r w:rsidRPr="00885C59">
              <w:rPr>
                <w:color w:val="000000"/>
                <w:szCs w:val="21"/>
              </w:rPr>
              <w:t>号广州银行大厦</w:t>
            </w:r>
            <w:r w:rsidRPr="00885C59">
              <w:rPr>
                <w:color w:val="000000"/>
                <w:szCs w:val="21"/>
              </w:rPr>
              <w:t>40-43</w:t>
            </w:r>
            <w:r w:rsidRPr="00885C59">
              <w:rPr>
                <w:color w:val="000000"/>
                <w:szCs w:val="21"/>
              </w:rPr>
              <w:t>楼</w:t>
            </w:r>
          </w:p>
        </w:tc>
      </w:tr>
    </w:tbl>
    <w:p w:rsidR="00F516C9" w:rsidRPr="005F1BBF" w:rsidRDefault="00F516C9" w:rsidP="00701A3A">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23" w:name="_Toc225498250"/>
      <w:bookmarkStart w:id="24" w:name="_Toc374542129"/>
      <w:bookmarkStart w:id="25" w:name="_Toc194312019"/>
      <w:bookmarkStart w:id="26" w:name="_Toc193947512"/>
      <w:bookmarkStart w:id="27" w:name="_Toc48661203"/>
      <w:r w:rsidRPr="005F1BBF">
        <w:rPr>
          <w:rFonts w:ascii="Times New Roman" w:hAnsi="Times New Roman"/>
          <w:bCs/>
          <w:color w:val="000000"/>
          <w:sz w:val="21"/>
          <w:szCs w:val="21"/>
        </w:rPr>
        <w:t>3</w:t>
      </w:r>
      <w:r w:rsidRPr="005F1BBF">
        <w:rPr>
          <w:rFonts w:ascii="Times New Roman" w:hAnsi="Times New Roman"/>
          <w:bCs/>
          <w:color w:val="000000"/>
          <w:sz w:val="21"/>
          <w:szCs w:val="21"/>
        </w:rPr>
        <w:t>主要财务指标和基金净值表现</w:t>
      </w:r>
      <w:bookmarkEnd w:id="23"/>
      <w:bookmarkEnd w:id="24"/>
      <w:bookmarkEnd w:id="27"/>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28" w:name="_Toc286996129"/>
      <w:bookmarkStart w:id="29" w:name="_Toc374542130"/>
      <w:bookmarkStart w:id="30" w:name="_Toc48661204"/>
      <w:r w:rsidRPr="00885C59">
        <w:rPr>
          <w:rFonts w:ascii="Times New Roman" w:hAnsi="Times New Roman"/>
          <w:kern w:val="0"/>
          <w:sz w:val="21"/>
          <w:szCs w:val="21"/>
        </w:rPr>
        <w:t>3.1</w:t>
      </w:r>
      <w:r w:rsidRPr="00885C59">
        <w:rPr>
          <w:rFonts w:ascii="Times New Roman" w:hAnsi="Times New Roman" w:hint="eastAsia"/>
          <w:kern w:val="0"/>
          <w:sz w:val="21"/>
          <w:szCs w:val="21"/>
        </w:rPr>
        <w:t>主要会计数据和财务指标</w:t>
      </w:r>
      <w:bookmarkEnd w:id="28"/>
      <w:bookmarkEnd w:id="29"/>
      <w:bookmarkEnd w:id="30"/>
    </w:p>
    <w:bookmarkEnd w:id="25"/>
    <w:bookmarkEnd w:id="26"/>
    <w:p w:rsidR="00FB3045" w:rsidRPr="00A3019B" w:rsidRDefault="00FB3045" w:rsidP="00A3019B">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FB3045" w:rsidRPr="001A7E24" w:rsidTr="00A3019B">
        <w:trPr>
          <w:trHeight w:val="487"/>
          <w:jc w:val="center"/>
        </w:trPr>
        <w:tc>
          <w:tcPr>
            <w:tcW w:w="4404" w:type="dxa"/>
            <w:vMerge w:val="restart"/>
            <w:vAlign w:val="center"/>
          </w:tcPr>
          <w:p w:rsidR="00FB3045" w:rsidRPr="001A7E24" w:rsidRDefault="00FB3045" w:rsidP="00A3019B">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FB3045" w:rsidRPr="001A7E24" w:rsidRDefault="00FB3045" w:rsidP="00A3019B">
            <w:pPr>
              <w:jc w:val="center"/>
              <w:rPr>
                <w:b/>
                <w:szCs w:val="21"/>
              </w:rPr>
            </w:pPr>
            <w:r w:rsidRPr="001A7E24">
              <w:rPr>
                <w:rFonts w:hAnsi="宋体"/>
                <w:b/>
                <w:szCs w:val="21"/>
              </w:rPr>
              <w:t>报告期（</w:t>
            </w:r>
            <w:r w:rsidRPr="001A7E24">
              <w:rPr>
                <w:b/>
                <w:szCs w:val="21"/>
              </w:rPr>
              <w:t>2020</w:t>
            </w:r>
            <w:r w:rsidRPr="001A7E24">
              <w:rPr>
                <w:b/>
                <w:szCs w:val="21"/>
              </w:rPr>
              <w:t>年</w:t>
            </w:r>
            <w:r w:rsidRPr="001A7E24">
              <w:rPr>
                <w:b/>
                <w:szCs w:val="21"/>
              </w:rPr>
              <w:t>1</w:t>
            </w:r>
            <w:r w:rsidRPr="001A7E24">
              <w:rPr>
                <w:b/>
                <w:szCs w:val="21"/>
              </w:rPr>
              <w:t>月</w:t>
            </w:r>
            <w:r w:rsidRPr="001A7E24">
              <w:rPr>
                <w:b/>
                <w:szCs w:val="21"/>
              </w:rPr>
              <w:t>1</w:t>
            </w:r>
            <w:r w:rsidRPr="001A7E24">
              <w:rPr>
                <w:b/>
                <w:szCs w:val="21"/>
              </w:rPr>
              <w:t>日</w:t>
            </w:r>
            <w:r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FB3045" w:rsidRPr="001A7E24" w:rsidTr="00A3019B">
        <w:trPr>
          <w:trHeight w:val="487"/>
          <w:jc w:val="center"/>
        </w:trPr>
        <w:tc>
          <w:tcPr>
            <w:tcW w:w="4404" w:type="dxa"/>
            <w:vMerge/>
            <w:vAlign w:val="center"/>
          </w:tcPr>
          <w:p w:rsidR="00FB3045" w:rsidRPr="001A7E24" w:rsidRDefault="00FB3045" w:rsidP="00A3019B">
            <w:pPr>
              <w:widowControl/>
              <w:jc w:val="left"/>
              <w:rPr>
                <w:b/>
                <w:color w:val="000000"/>
                <w:szCs w:val="21"/>
              </w:rPr>
            </w:pPr>
          </w:p>
        </w:tc>
        <w:tc>
          <w:tcPr>
            <w:tcW w:w="2410" w:type="dxa"/>
            <w:vAlign w:val="center"/>
          </w:tcPr>
          <w:p w:rsidR="00FB3045" w:rsidRPr="001A7E24" w:rsidRDefault="00FB3045" w:rsidP="00A3019B">
            <w:pPr>
              <w:jc w:val="center"/>
              <w:rPr>
                <w:szCs w:val="21"/>
              </w:rPr>
            </w:pPr>
            <w:r w:rsidRPr="001A7E24">
              <w:rPr>
                <w:szCs w:val="21"/>
              </w:rPr>
              <w:t>易方达上证</w:t>
            </w:r>
            <w:r w:rsidRPr="001A7E24">
              <w:rPr>
                <w:szCs w:val="21"/>
              </w:rPr>
              <w:t>50</w:t>
            </w:r>
            <w:r w:rsidRPr="001A7E24">
              <w:rPr>
                <w:szCs w:val="21"/>
              </w:rPr>
              <w:t>指数</w:t>
            </w:r>
            <w:r w:rsidRPr="001A7E24">
              <w:rPr>
                <w:szCs w:val="21"/>
              </w:rPr>
              <w:t>A</w:t>
            </w:r>
          </w:p>
        </w:tc>
        <w:tc>
          <w:tcPr>
            <w:tcW w:w="2558" w:type="dxa"/>
            <w:vAlign w:val="center"/>
          </w:tcPr>
          <w:p w:rsidR="00FB3045" w:rsidRPr="001A7E24" w:rsidRDefault="00FB3045" w:rsidP="00A3019B">
            <w:pPr>
              <w:jc w:val="center"/>
              <w:rPr>
                <w:szCs w:val="21"/>
              </w:rPr>
            </w:pPr>
            <w:r w:rsidRPr="001A7E24">
              <w:rPr>
                <w:szCs w:val="21"/>
              </w:rPr>
              <w:t>易方达上证</w:t>
            </w:r>
            <w:r w:rsidRPr="001A7E24">
              <w:rPr>
                <w:szCs w:val="21"/>
              </w:rPr>
              <w:t>50</w:t>
            </w:r>
            <w:r w:rsidRPr="001A7E24">
              <w:rPr>
                <w:szCs w:val="21"/>
              </w:rPr>
              <w:t>指数</w:t>
            </w:r>
            <w:r w:rsidRPr="001A7E24">
              <w:rPr>
                <w:szCs w:val="21"/>
              </w:rPr>
              <w:t>C</w:t>
            </w:r>
          </w:p>
        </w:tc>
      </w:tr>
      <w:tr w:rsidR="00FB3045" w:rsidRPr="001A7E24" w:rsidTr="00A3019B">
        <w:trPr>
          <w:jc w:val="center"/>
        </w:trPr>
        <w:tc>
          <w:tcPr>
            <w:tcW w:w="4404" w:type="dxa"/>
            <w:vAlign w:val="center"/>
          </w:tcPr>
          <w:p w:rsidR="00FB3045" w:rsidRPr="001A7E24" w:rsidRDefault="00FB3045" w:rsidP="00A3019B">
            <w:pPr>
              <w:rPr>
                <w:szCs w:val="21"/>
              </w:rPr>
            </w:pPr>
            <w:r w:rsidRPr="001A7E24">
              <w:rPr>
                <w:rFonts w:hAnsi="宋体"/>
                <w:szCs w:val="21"/>
              </w:rPr>
              <w:t>本期已实现收益</w:t>
            </w:r>
          </w:p>
        </w:tc>
        <w:tc>
          <w:tcPr>
            <w:tcW w:w="2410" w:type="dxa"/>
            <w:vAlign w:val="bottom"/>
          </w:tcPr>
          <w:p w:rsidR="00FB3045" w:rsidRPr="001A7E24" w:rsidRDefault="00FB3045" w:rsidP="00A3019B">
            <w:pPr>
              <w:jc w:val="right"/>
              <w:rPr>
                <w:szCs w:val="21"/>
              </w:rPr>
            </w:pPr>
            <w:r w:rsidRPr="001A7E24">
              <w:rPr>
                <w:szCs w:val="21"/>
              </w:rPr>
              <w:t>657,867,544.70</w:t>
            </w:r>
          </w:p>
        </w:tc>
        <w:tc>
          <w:tcPr>
            <w:tcW w:w="2558" w:type="dxa"/>
            <w:vAlign w:val="bottom"/>
          </w:tcPr>
          <w:p w:rsidR="00FB3045" w:rsidRPr="001A7E24" w:rsidRDefault="00FB3045" w:rsidP="00A3019B">
            <w:pPr>
              <w:jc w:val="right"/>
              <w:rPr>
                <w:szCs w:val="21"/>
              </w:rPr>
            </w:pPr>
            <w:r w:rsidRPr="001A7E24">
              <w:rPr>
                <w:szCs w:val="21"/>
              </w:rPr>
              <w:t>68,393,436.97</w:t>
            </w:r>
          </w:p>
        </w:tc>
      </w:tr>
      <w:tr w:rsidR="00FB3045" w:rsidRPr="001A7E24" w:rsidTr="00A3019B">
        <w:trPr>
          <w:trHeight w:val="754"/>
          <w:jc w:val="center"/>
        </w:trPr>
        <w:tc>
          <w:tcPr>
            <w:tcW w:w="4404" w:type="dxa"/>
            <w:vAlign w:val="center"/>
          </w:tcPr>
          <w:p w:rsidR="00FB3045" w:rsidRPr="001A7E24" w:rsidRDefault="00FB3045" w:rsidP="00A3019B">
            <w:pPr>
              <w:rPr>
                <w:szCs w:val="21"/>
              </w:rPr>
            </w:pPr>
            <w:r w:rsidRPr="001A7E24">
              <w:rPr>
                <w:rFonts w:hAnsi="宋体"/>
                <w:szCs w:val="21"/>
              </w:rPr>
              <w:t>本期利润</w:t>
            </w:r>
          </w:p>
        </w:tc>
        <w:tc>
          <w:tcPr>
            <w:tcW w:w="2410" w:type="dxa"/>
            <w:vAlign w:val="bottom"/>
          </w:tcPr>
          <w:p w:rsidR="00FB3045" w:rsidRPr="001A7E24" w:rsidRDefault="00FB3045" w:rsidP="00A3019B">
            <w:pPr>
              <w:jc w:val="right"/>
              <w:rPr>
                <w:szCs w:val="21"/>
              </w:rPr>
            </w:pPr>
            <w:r w:rsidRPr="001A7E24">
              <w:rPr>
                <w:szCs w:val="21"/>
              </w:rPr>
              <w:t>1,198,721,997.27</w:t>
            </w:r>
          </w:p>
        </w:tc>
        <w:tc>
          <w:tcPr>
            <w:tcW w:w="2558" w:type="dxa"/>
            <w:vAlign w:val="bottom"/>
          </w:tcPr>
          <w:p w:rsidR="00FB3045" w:rsidRPr="001A7E24" w:rsidRDefault="00FB3045" w:rsidP="00A3019B">
            <w:pPr>
              <w:jc w:val="right"/>
              <w:rPr>
                <w:szCs w:val="21"/>
              </w:rPr>
            </w:pPr>
            <w:r w:rsidRPr="001A7E24">
              <w:rPr>
                <w:szCs w:val="21"/>
              </w:rPr>
              <w:t>9,811,139.20</w:t>
            </w:r>
          </w:p>
        </w:tc>
      </w:tr>
      <w:tr w:rsidR="00FB3045" w:rsidRPr="001A7E24" w:rsidTr="00A3019B">
        <w:trPr>
          <w:jc w:val="center"/>
        </w:trPr>
        <w:tc>
          <w:tcPr>
            <w:tcW w:w="4404" w:type="dxa"/>
            <w:vAlign w:val="center"/>
          </w:tcPr>
          <w:p w:rsidR="00FB3045" w:rsidRPr="001A7E24" w:rsidRDefault="00FB3045" w:rsidP="00A3019B">
            <w:pPr>
              <w:rPr>
                <w:szCs w:val="21"/>
              </w:rPr>
            </w:pPr>
            <w:r w:rsidRPr="001A7E24">
              <w:rPr>
                <w:rFonts w:hAnsi="宋体"/>
                <w:szCs w:val="21"/>
              </w:rPr>
              <w:t>加权平均基金份额本期利润</w:t>
            </w:r>
          </w:p>
        </w:tc>
        <w:tc>
          <w:tcPr>
            <w:tcW w:w="2410" w:type="dxa"/>
            <w:vAlign w:val="bottom"/>
          </w:tcPr>
          <w:p w:rsidR="00FB3045" w:rsidRPr="001A7E24" w:rsidRDefault="00FB3045" w:rsidP="00A3019B">
            <w:pPr>
              <w:jc w:val="right"/>
              <w:rPr>
                <w:szCs w:val="21"/>
              </w:rPr>
            </w:pPr>
            <w:r w:rsidRPr="001A7E24">
              <w:rPr>
                <w:szCs w:val="21"/>
              </w:rPr>
              <w:t>0.1254</w:t>
            </w:r>
          </w:p>
        </w:tc>
        <w:tc>
          <w:tcPr>
            <w:tcW w:w="2558" w:type="dxa"/>
            <w:vAlign w:val="bottom"/>
          </w:tcPr>
          <w:p w:rsidR="00FB3045" w:rsidRPr="001A7E24" w:rsidRDefault="00FB3045" w:rsidP="00A3019B">
            <w:pPr>
              <w:jc w:val="right"/>
              <w:rPr>
                <w:szCs w:val="21"/>
              </w:rPr>
            </w:pPr>
            <w:r w:rsidRPr="001A7E24">
              <w:rPr>
                <w:szCs w:val="21"/>
              </w:rPr>
              <w:t>0.0082</w:t>
            </w:r>
          </w:p>
        </w:tc>
      </w:tr>
      <w:tr w:rsidR="00FB3045" w:rsidRPr="001A7E24" w:rsidTr="00A3019B">
        <w:trPr>
          <w:jc w:val="center"/>
        </w:trPr>
        <w:tc>
          <w:tcPr>
            <w:tcW w:w="4404" w:type="dxa"/>
            <w:vAlign w:val="center"/>
          </w:tcPr>
          <w:p w:rsidR="00FB3045" w:rsidRPr="001A7E24" w:rsidRDefault="00FB3045" w:rsidP="00A3019B">
            <w:pPr>
              <w:rPr>
                <w:szCs w:val="21"/>
              </w:rPr>
            </w:pPr>
            <w:r w:rsidRPr="001A7E24">
              <w:rPr>
                <w:rFonts w:hAnsi="宋体"/>
                <w:szCs w:val="21"/>
              </w:rPr>
              <w:t>本期加权平均净值利润率</w:t>
            </w:r>
          </w:p>
        </w:tc>
        <w:tc>
          <w:tcPr>
            <w:tcW w:w="2410" w:type="dxa"/>
            <w:vAlign w:val="bottom"/>
          </w:tcPr>
          <w:p w:rsidR="00FB3045" w:rsidRPr="001A7E24" w:rsidRDefault="00FB3045" w:rsidP="00A3019B">
            <w:pPr>
              <w:jc w:val="right"/>
              <w:rPr>
                <w:szCs w:val="21"/>
              </w:rPr>
            </w:pPr>
            <w:r w:rsidRPr="001A7E24">
              <w:rPr>
                <w:szCs w:val="21"/>
              </w:rPr>
              <w:t>7.12%</w:t>
            </w:r>
          </w:p>
        </w:tc>
        <w:tc>
          <w:tcPr>
            <w:tcW w:w="2558" w:type="dxa"/>
            <w:vAlign w:val="bottom"/>
          </w:tcPr>
          <w:p w:rsidR="00FB3045" w:rsidRPr="001A7E24" w:rsidRDefault="00FB3045" w:rsidP="00A3019B">
            <w:pPr>
              <w:jc w:val="right"/>
              <w:rPr>
                <w:szCs w:val="21"/>
              </w:rPr>
            </w:pPr>
            <w:r w:rsidRPr="001A7E24">
              <w:rPr>
                <w:szCs w:val="21"/>
              </w:rPr>
              <w:t>0.47%</w:t>
            </w:r>
          </w:p>
        </w:tc>
      </w:tr>
      <w:tr w:rsidR="00FB3045" w:rsidRPr="001A7E24" w:rsidTr="00A3019B">
        <w:trPr>
          <w:jc w:val="center"/>
        </w:trPr>
        <w:tc>
          <w:tcPr>
            <w:tcW w:w="4404" w:type="dxa"/>
            <w:vAlign w:val="center"/>
          </w:tcPr>
          <w:p w:rsidR="00FB3045" w:rsidRPr="001A7E24" w:rsidRDefault="00FB3045" w:rsidP="00A3019B">
            <w:pPr>
              <w:rPr>
                <w:szCs w:val="21"/>
              </w:rPr>
            </w:pPr>
            <w:r w:rsidRPr="001A7E24">
              <w:rPr>
                <w:rFonts w:hAnsi="宋体"/>
                <w:szCs w:val="21"/>
              </w:rPr>
              <w:t>本期基金份额净值增长率</w:t>
            </w:r>
          </w:p>
        </w:tc>
        <w:tc>
          <w:tcPr>
            <w:tcW w:w="2410" w:type="dxa"/>
            <w:vAlign w:val="bottom"/>
          </w:tcPr>
          <w:p w:rsidR="00FB3045" w:rsidRPr="001A7E24" w:rsidRDefault="00FB3045" w:rsidP="00A3019B">
            <w:pPr>
              <w:jc w:val="right"/>
              <w:rPr>
                <w:szCs w:val="21"/>
              </w:rPr>
            </w:pPr>
            <w:r w:rsidRPr="001A7E24">
              <w:rPr>
                <w:szCs w:val="21"/>
              </w:rPr>
              <w:t>6.45%</w:t>
            </w:r>
          </w:p>
        </w:tc>
        <w:tc>
          <w:tcPr>
            <w:tcW w:w="2558" w:type="dxa"/>
            <w:vAlign w:val="bottom"/>
          </w:tcPr>
          <w:p w:rsidR="00FB3045" w:rsidRPr="001A7E24" w:rsidRDefault="00FB3045" w:rsidP="00A3019B">
            <w:pPr>
              <w:jc w:val="right"/>
              <w:rPr>
                <w:szCs w:val="21"/>
              </w:rPr>
            </w:pPr>
            <w:r w:rsidRPr="001A7E24">
              <w:rPr>
                <w:szCs w:val="21"/>
              </w:rPr>
              <w:t>6.32%</w:t>
            </w:r>
          </w:p>
        </w:tc>
      </w:tr>
      <w:tr w:rsidR="00FB3045" w:rsidRPr="001A7E24" w:rsidTr="00A3019B">
        <w:trPr>
          <w:jc w:val="center"/>
        </w:trPr>
        <w:tc>
          <w:tcPr>
            <w:tcW w:w="4404" w:type="dxa"/>
            <w:vMerge w:val="restart"/>
            <w:vAlign w:val="center"/>
          </w:tcPr>
          <w:p w:rsidR="00FB3045" w:rsidRPr="001A7E24" w:rsidRDefault="00FB3045" w:rsidP="00A3019B">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FB3045" w:rsidRPr="001A7E24" w:rsidRDefault="00FB3045" w:rsidP="00A3019B">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FB3045" w:rsidRPr="001A7E24" w:rsidTr="00A3019B">
        <w:trPr>
          <w:trHeight w:val="373"/>
          <w:jc w:val="center"/>
        </w:trPr>
        <w:tc>
          <w:tcPr>
            <w:tcW w:w="4404" w:type="dxa"/>
            <w:vMerge/>
            <w:vAlign w:val="center"/>
          </w:tcPr>
          <w:p w:rsidR="00FB3045" w:rsidRPr="001A7E24" w:rsidRDefault="00FB3045" w:rsidP="00A3019B">
            <w:pPr>
              <w:widowControl/>
              <w:jc w:val="left"/>
              <w:rPr>
                <w:b/>
                <w:color w:val="000000"/>
                <w:szCs w:val="21"/>
              </w:rPr>
            </w:pPr>
          </w:p>
        </w:tc>
        <w:tc>
          <w:tcPr>
            <w:tcW w:w="2410" w:type="dxa"/>
            <w:vAlign w:val="center"/>
          </w:tcPr>
          <w:p w:rsidR="00FB3045" w:rsidRPr="001A7E24" w:rsidRDefault="00FB3045" w:rsidP="00A3019B">
            <w:pPr>
              <w:ind w:leftChars="-51" w:left="-107" w:rightChars="-51" w:right="-107"/>
              <w:jc w:val="center"/>
              <w:rPr>
                <w:color w:val="000000"/>
                <w:szCs w:val="21"/>
              </w:rPr>
            </w:pPr>
            <w:r w:rsidRPr="001A7E24">
              <w:rPr>
                <w:color w:val="000000"/>
                <w:szCs w:val="21"/>
              </w:rPr>
              <w:t>易方达上证</w:t>
            </w:r>
            <w:r w:rsidRPr="001A7E24">
              <w:rPr>
                <w:color w:val="000000"/>
                <w:szCs w:val="21"/>
              </w:rPr>
              <w:t>50</w:t>
            </w:r>
            <w:r w:rsidRPr="001A7E24">
              <w:rPr>
                <w:color w:val="000000"/>
                <w:szCs w:val="21"/>
              </w:rPr>
              <w:t>指数</w:t>
            </w:r>
            <w:r w:rsidRPr="001A7E24">
              <w:rPr>
                <w:color w:val="000000"/>
                <w:szCs w:val="21"/>
              </w:rPr>
              <w:t>A</w:t>
            </w:r>
          </w:p>
        </w:tc>
        <w:tc>
          <w:tcPr>
            <w:tcW w:w="2558" w:type="dxa"/>
            <w:vAlign w:val="center"/>
          </w:tcPr>
          <w:p w:rsidR="00FB3045" w:rsidRPr="001A7E24" w:rsidRDefault="00FB3045" w:rsidP="00A3019B">
            <w:pPr>
              <w:ind w:leftChars="-51" w:left="-107" w:rightChars="-51" w:right="-107"/>
              <w:jc w:val="center"/>
              <w:rPr>
                <w:color w:val="000000"/>
                <w:szCs w:val="21"/>
              </w:rPr>
            </w:pPr>
            <w:r w:rsidRPr="001A7E24">
              <w:rPr>
                <w:color w:val="000000"/>
                <w:szCs w:val="21"/>
              </w:rPr>
              <w:t>易方达上证</w:t>
            </w:r>
            <w:r w:rsidRPr="001A7E24">
              <w:rPr>
                <w:color w:val="000000"/>
                <w:szCs w:val="21"/>
              </w:rPr>
              <w:t>50</w:t>
            </w:r>
            <w:r w:rsidRPr="001A7E24">
              <w:rPr>
                <w:color w:val="000000"/>
                <w:szCs w:val="21"/>
              </w:rPr>
              <w:t>指数</w:t>
            </w:r>
            <w:r w:rsidRPr="001A7E24">
              <w:rPr>
                <w:color w:val="000000"/>
                <w:szCs w:val="21"/>
              </w:rPr>
              <w:t>C</w:t>
            </w:r>
          </w:p>
        </w:tc>
      </w:tr>
      <w:tr w:rsidR="00FB3045" w:rsidRPr="001A7E24" w:rsidTr="00A3019B">
        <w:trPr>
          <w:jc w:val="center"/>
        </w:trPr>
        <w:tc>
          <w:tcPr>
            <w:tcW w:w="4404" w:type="dxa"/>
            <w:vAlign w:val="center"/>
          </w:tcPr>
          <w:p w:rsidR="00FB3045" w:rsidRPr="001A7E24" w:rsidRDefault="00FB3045" w:rsidP="00A3019B">
            <w:pPr>
              <w:rPr>
                <w:szCs w:val="21"/>
              </w:rPr>
            </w:pPr>
            <w:r w:rsidRPr="001A7E24">
              <w:rPr>
                <w:rFonts w:hAnsi="宋体"/>
                <w:szCs w:val="21"/>
              </w:rPr>
              <w:t>期末可供分配利润</w:t>
            </w:r>
          </w:p>
        </w:tc>
        <w:tc>
          <w:tcPr>
            <w:tcW w:w="2410" w:type="dxa"/>
            <w:vAlign w:val="bottom"/>
          </w:tcPr>
          <w:p w:rsidR="00FB3045" w:rsidRPr="001A7E24" w:rsidRDefault="00FB3045" w:rsidP="00A3019B">
            <w:pPr>
              <w:jc w:val="right"/>
              <w:rPr>
                <w:szCs w:val="21"/>
              </w:rPr>
            </w:pPr>
            <w:r w:rsidRPr="001A7E24">
              <w:rPr>
                <w:szCs w:val="21"/>
              </w:rPr>
              <w:t>2,879,498,331.54</w:t>
            </w:r>
          </w:p>
        </w:tc>
        <w:tc>
          <w:tcPr>
            <w:tcW w:w="2558" w:type="dxa"/>
            <w:vAlign w:val="bottom"/>
          </w:tcPr>
          <w:p w:rsidR="00FB3045" w:rsidRPr="001A7E24" w:rsidRDefault="00FB3045" w:rsidP="00A3019B">
            <w:pPr>
              <w:jc w:val="right"/>
              <w:rPr>
                <w:szCs w:val="21"/>
              </w:rPr>
            </w:pPr>
            <w:r w:rsidRPr="001A7E24">
              <w:rPr>
                <w:szCs w:val="21"/>
              </w:rPr>
              <w:t>403,737,390.37</w:t>
            </w:r>
          </w:p>
        </w:tc>
      </w:tr>
      <w:tr w:rsidR="00FB3045" w:rsidRPr="001A7E24" w:rsidTr="00A3019B">
        <w:trPr>
          <w:jc w:val="center"/>
        </w:trPr>
        <w:tc>
          <w:tcPr>
            <w:tcW w:w="4404" w:type="dxa"/>
            <w:vAlign w:val="center"/>
          </w:tcPr>
          <w:p w:rsidR="00FB3045" w:rsidRPr="001A7E24" w:rsidRDefault="00FB3045" w:rsidP="00A3019B">
            <w:pPr>
              <w:rPr>
                <w:szCs w:val="21"/>
              </w:rPr>
            </w:pPr>
            <w:r w:rsidRPr="001A7E24">
              <w:rPr>
                <w:rFonts w:hAnsi="宋体"/>
                <w:szCs w:val="21"/>
              </w:rPr>
              <w:t>期末可供分配基金份额利润</w:t>
            </w:r>
          </w:p>
        </w:tc>
        <w:tc>
          <w:tcPr>
            <w:tcW w:w="2410" w:type="dxa"/>
            <w:vAlign w:val="bottom"/>
          </w:tcPr>
          <w:p w:rsidR="00FB3045" w:rsidRPr="001A7E24" w:rsidRDefault="00FB3045" w:rsidP="00A3019B">
            <w:pPr>
              <w:jc w:val="right"/>
              <w:rPr>
                <w:szCs w:val="21"/>
              </w:rPr>
            </w:pPr>
            <w:r w:rsidRPr="001A7E24">
              <w:rPr>
                <w:szCs w:val="21"/>
              </w:rPr>
              <w:t>0.3083</w:t>
            </w:r>
          </w:p>
        </w:tc>
        <w:tc>
          <w:tcPr>
            <w:tcW w:w="2558" w:type="dxa"/>
            <w:vAlign w:val="bottom"/>
          </w:tcPr>
          <w:p w:rsidR="00FB3045" w:rsidRPr="001A7E24" w:rsidRDefault="00FB3045" w:rsidP="00A3019B">
            <w:pPr>
              <w:jc w:val="right"/>
              <w:rPr>
                <w:szCs w:val="21"/>
              </w:rPr>
            </w:pPr>
            <w:r w:rsidRPr="001A7E24">
              <w:rPr>
                <w:szCs w:val="21"/>
              </w:rPr>
              <w:t>0.4536</w:t>
            </w:r>
          </w:p>
        </w:tc>
      </w:tr>
      <w:tr w:rsidR="00FB3045" w:rsidRPr="001A7E24" w:rsidTr="00A3019B">
        <w:trPr>
          <w:jc w:val="center"/>
        </w:trPr>
        <w:tc>
          <w:tcPr>
            <w:tcW w:w="4404" w:type="dxa"/>
            <w:vAlign w:val="center"/>
          </w:tcPr>
          <w:p w:rsidR="00FB3045" w:rsidRPr="001A7E24" w:rsidRDefault="00FB3045" w:rsidP="00A3019B">
            <w:pPr>
              <w:rPr>
                <w:szCs w:val="21"/>
              </w:rPr>
            </w:pPr>
            <w:r w:rsidRPr="001A7E24">
              <w:rPr>
                <w:rFonts w:hAnsi="宋体"/>
                <w:szCs w:val="21"/>
              </w:rPr>
              <w:t>期末基金资产净值</w:t>
            </w:r>
          </w:p>
        </w:tc>
        <w:tc>
          <w:tcPr>
            <w:tcW w:w="2410" w:type="dxa"/>
            <w:vAlign w:val="bottom"/>
          </w:tcPr>
          <w:p w:rsidR="00FB3045" w:rsidRPr="001A7E24" w:rsidRDefault="00FB3045" w:rsidP="00A3019B">
            <w:pPr>
              <w:jc w:val="right"/>
              <w:rPr>
                <w:szCs w:val="21"/>
              </w:rPr>
            </w:pPr>
            <w:r w:rsidRPr="001A7E24">
              <w:rPr>
                <w:szCs w:val="21"/>
              </w:rPr>
              <w:t>17,975,989,320.78</w:t>
            </w:r>
          </w:p>
        </w:tc>
        <w:tc>
          <w:tcPr>
            <w:tcW w:w="2558" w:type="dxa"/>
            <w:vAlign w:val="bottom"/>
          </w:tcPr>
          <w:p w:rsidR="00FB3045" w:rsidRPr="001A7E24" w:rsidRDefault="00FB3045" w:rsidP="00A3019B">
            <w:pPr>
              <w:jc w:val="right"/>
              <w:rPr>
                <w:szCs w:val="21"/>
              </w:rPr>
            </w:pPr>
            <w:r w:rsidRPr="001A7E24">
              <w:rPr>
                <w:szCs w:val="21"/>
              </w:rPr>
              <w:t>1,699,596,317.26</w:t>
            </w:r>
          </w:p>
        </w:tc>
      </w:tr>
      <w:tr w:rsidR="00FB3045" w:rsidRPr="001A7E24" w:rsidTr="00A3019B">
        <w:trPr>
          <w:jc w:val="center"/>
        </w:trPr>
        <w:tc>
          <w:tcPr>
            <w:tcW w:w="4404" w:type="dxa"/>
            <w:vAlign w:val="center"/>
          </w:tcPr>
          <w:p w:rsidR="00FB3045" w:rsidRPr="001A7E24" w:rsidRDefault="00FB3045" w:rsidP="00A3019B">
            <w:pPr>
              <w:rPr>
                <w:szCs w:val="21"/>
              </w:rPr>
            </w:pPr>
            <w:r w:rsidRPr="001A7E24">
              <w:rPr>
                <w:rFonts w:hAnsi="宋体"/>
                <w:szCs w:val="21"/>
              </w:rPr>
              <w:t>期末基金份额净值</w:t>
            </w:r>
          </w:p>
        </w:tc>
        <w:tc>
          <w:tcPr>
            <w:tcW w:w="2410" w:type="dxa"/>
            <w:vAlign w:val="bottom"/>
          </w:tcPr>
          <w:p w:rsidR="00FB3045" w:rsidRPr="001A7E24" w:rsidRDefault="00FB3045" w:rsidP="00A3019B">
            <w:pPr>
              <w:jc w:val="right"/>
              <w:rPr>
                <w:szCs w:val="21"/>
              </w:rPr>
            </w:pPr>
            <w:r w:rsidRPr="001A7E24">
              <w:rPr>
                <w:szCs w:val="21"/>
              </w:rPr>
              <w:t>1.9247</w:t>
            </w:r>
          </w:p>
        </w:tc>
        <w:tc>
          <w:tcPr>
            <w:tcW w:w="2558" w:type="dxa"/>
            <w:vAlign w:val="bottom"/>
          </w:tcPr>
          <w:p w:rsidR="00FB3045" w:rsidRPr="001A7E24" w:rsidRDefault="00FB3045" w:rsidP="00A3019B">
            <w:pPr>
              <w:jc w:val="right"/>
              <w:rPr>
                <w:szCs w:val="21"/>
              </w:rPr>
            </w:pPr>
            <w:r w:rsidRPr="001A7E24">
              <w:rPr>
                <w:szCs w:val="21"/>
              </w:rPr>
              <w:t>1.9097</w:t>
            </w:r>
          </w:p>
        </w:tc>
      </w:tr>
      <w:tr w:rsidR="00FB3045" w:rsidRPr="001A7E24" w:rsidTr="00A3019B">
        <w:trPr>
          <w:jc w:val="center"/>
        </w:trPr>
        <w:tc>
          <w:tcPr>
            <w:tcW w:w="4404" w:type="dxa"/>
            <w:vMerge w:val="restart"/>
            <w:vAlign w:val="center"/>
          </w:tcPr>
          <w:p w:rsidR="00FB3045" w:rsidRPr="001A7E24" w:rsidRDefault="00FB3045" w:rsidP="00A3019B">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FB3045" w:rsidRPr="001A7E24" w:rsidRDefault="00FB3045" w:rsidP="00A3019B">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FB3045" w:rsidRPr="001A7E24" w:rsidTr="00A3019B">
        <w:trPr>
          <w:jc w:val="center"/>
        </w:trPr>
        <w:tc>
          <w:tcPr>
            <w:tcW w:w="4404" w:type="dxa"/>
            <w:vMerge/>
            <w:vAlign w:val="center"/>
          </w:tcPr>
          <w:p w:rsidR="00FB3045" w:rsidRPr="001A7E24" w:rsidRDefault="00FB3045" w:rsidP="00A3019B">
            <w:pPr>
              <w:widowControl/>
              <w:jc w:val="left"/>
              <w:rPr>
                <w:b/>
                <w:color w:val="000000"/>
                <w:szCs w:val="21"/>
              </w:rPr>
            </w:pPr>
          </w:p>
        </w:tc>
        <w:tc>
          <w:tcPr>
            <w:tcW w:w="2410" w:type="dxa"/>
            <w:vAlign w:val="center"/>
          </w:tcPr>
          <w:p w:rsidR="00FB3045" w:rsidRPr="001A7E24" w:rsidRDefault="00FB3045" w:rsidP="00A3019B">
            <w:pPr>
              <w:jc w:val="center"/>
              <w:rPr>
                <w:szCs w:val="21"/>
              </w:rPr>
            </w:pPr>
            <w:r w:rsidRPr="001A7E24">
              <w:rPr>
                <w:szCs w:val="21"/>
              </w:rPr>
              <w:t>易方达上证</w:t>
            </w:r>
            <w:r w:rsidRPr="001A7E24">
              <w:rPr>
                <w:szCs w:val="21"/>
              </w:rPr>
              <w:t>50</w:t>
            </w:r>
            <w:r w:rsidRPr="001A7E24">
              <w:rPr>
                <w:szCs w:val="21"/>
              </w:rPr>
              <w:t>指数</w:t>
            </w:r>
            <w:r w:rsidRPr="001A7E24">
              <w:rPr>
                <w:szCs w:val="21"/>
              </w:rPr>
              <w:t>A</w:t>
            </w:r>
          </w:p>
        </w:tc>
        <w:tc>
          <w:tcPr>
            <w:tcW w:w="2558" w:type="dxa"/>
            <w:vAlign w:val="center"/>
          </w:tcPr>
          <w:p w:rsidR="00FB3045" w:rsidRPr="001A7E24" w:rsidRDefault="00FB3045" w:rsidP="00A3019B">
            <w:pPr>
              <w:jc w:val="center"/>
              <w:rPr>
                <w:szCs w:val="21"/>
              </w:rPr>
            </w:pPr>
            <w:r w:rsidRPr="001A7E24">
              <w:rPr>
                <w:szCs w:val="21"/>
              </w:rPr>
              <w:t>易方达上证</w:t>
            </w:r>
            <w:r w:rsidRPr="001A7E24">
              <w:rPr>
                <w:szCs w:val="21"/>
              </w:rPr>
              <w:t>50</w:t>
            </w:r>
            <w:r w:rsidRPr="001A7E24">
              <w:rPr>
                <w:szCs w:val="21"/>
              </w:rPr>
              <w:t>指数</w:t>
            </w:r>
            <w:r w:rsidRPr="001A7E24">
              <w:rPr>
                <w:szCs w:val="21"/>
              </w:rPr>
              <w:t>C</w:t>
            </w:r>
          </w:p>
        </w:tc>
      </w:tr>
      <w:tr w:rsidR="00FB3045" w:rsidRPr="001A7E24" w:rsidTr="00A3019B">
        <w:trPr>
          <w:jc w:val="center"/>
        </w:trPr>
        <w:tc>
          <w:tcPr>
            <w:tcW w:w="4404" w:type="dxa"/>
            <w:vAlign w:val="center"/>
          </w:tcPr>
          <w:p w:rsidR="00FB3045" w:rsidRPr="001A7E24" w:rsidRDefault="00FB3045" w:rsidP="00A3019B">
            <w:pPr>
              <w:rPr>
                <w:szCs w:val="21"/>
              </w:rPr>
            </w:pPr>
            <w:r w:rsidRPr="001A7E24">
              <w:rPr>
                <w:rFonts w:hAnsi="宋体"/>
                <w:szCs w:val="21"/>
              </w:rPr>
              <w:t>基金份额累计净值增长率</w:t>
            </w:r>
          </w:p>
        </w:tc>
        <w:tc>
          <w:tcPr>
            <w:tcW w:w="2410" w:type="dxa"/>
            <w:vAlign w:val="center"/>
          </w:tcPr>
          <w:p w:rsidR="00FB3045" w:rsidRPr="001A7E24" w:rsidRDefault="00FB3045" w:rsidP="00A3019B">
            <w:pPr>
              <w:jc w:val="right"/>
              <w:rPr>
                <w:szCs w:val="21"/>
              </w:rPr>
            </w:pPr>
            <w:r w:rsidRPr="001A7E24">
              <w:rPr>
                <w:szCs w:val="21"/>
              </w:rPr>
              <w:t>497.98%</w:t>
            </w:r>
          </w:p>
        </w:tc>
        <w:tc>
          <w:tcPr>
            <w:tcW w:w="2558" w:type="dxa"/>
            <w:vAlign w:val="center"/>
          </w:tcPr>
          <w:p w:rsidR="00FB3045" w:rsidRPr="001A7E24" w:rsidRDefault="00FB3045" w:rsidP="00A3019B">
            <w:pPr>
              <w:jc w:val="right"/>
              <w:rPr>
                <w:szCs w:val="21"/>
              </w:rPr>
            </w:pPr>
            <w:r w:rsidRPr="001A7E24">
              <w:rPr>
                <w:szCs w:val="21"/>
              </w:rPr>
              <w:t>70.44%</w:t>
            </w:r>
          </w:p>
        </w:tc>
      </w:tr>
    </w:tbl>
    <w:p w:rsidR="00450FCA" w:rsidRDefault="00743D1F">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450FCA" w:rsidRDefault="00743D1F">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F516C9" w:rsidRPr="00885C59" w:rsidRDefault="00FB3045" w:rsidP="00B16379">
      <w:pPr>
        <w:tabs>
          <w:tab w:val="left" w:pos="426"/>
        </w:tabs>
        <w:spacing w:line="360" w:lineRule="auto"/>
        <w:ind w:firstLineChars="200" w:firstLine="420"/>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F516C9" w:rsidRDefault="00F516C9" w:rsidP="00701A3A">
      <w:pPr>
        <w:pStyle w:val="20"/>
        <w:spacing w:beforeLines="100" w:before="312" w:afterLines="100" w:after="312"/>
        <w:ind w:left="992" w:hanging="567"/>
        <w:rPr>
          <w:rFonts w:ascii="Times New Roman" w:hAnsi="Times New Roman"/>
          <w:kern w:val="0"/>
          <w:sz w:val="21"/>
          <w:szCs w:val="21"/>
        </w:rPr>
      </w:pPr>
      <w:bookmarkStart w:id="31" w:name="_Toc225498252"/>
      <w:bookmarkStart w:id="32" w:name="_Toc374542131"/>
      <w:bookmarkStart w:id="33" w:name="_Toc48661205"/>
      <w:r w:rsidRPr="00885C59">
        <w:rPr>
          <w:rFonts w:ascii="Times New Roman" w:hAnsi="Times New Roman"/>
          <w:kern w:val="0"/>
          <w:sz w:val="21"/>
          <w:szCs w:val="21"/>
        </w:rPr>
        <w:t>3.2</w:t>
      </w:r>
      <w:r w:rsidRPr="00885C59">
        <w:rPr>
          <w:rFonts w:ascii="Times New Roman" w:hAnsi="Times New Roman" w:hint="eastAsia"/>
          <w:kern w:val="0"/>
          <w:sz w:val="21"/>
          <w:szCs w:val="21"/>
        </w:rPr>
        <w:t>基金净值表现</w:t>
      </w:r>
      <w:bookmarkEnd w:id="31"/>
      <w:bookmarkEnd w:id="32"/>
      <w:bookmarkEnd w:id="33"/>
    </w:p>
    <w:p w:rsidR="0048283F" w:rsidRPr="0048283F" w:rsidRDefault="0048283F" w:rsidP="0048283F">
      <w:pPr>
        <w:pStyle w:val="a0"/>
        <w:ind w:firstLine="422"/>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5406CB" w:rsidRPr="00235099" w:rsidRDefault="005406CB" w:rsidP="005406CB">
      <w:pPr>
        <w:pStyle w:val="21"/>
        <w:spacing w:line="360" w:lineRule="auto"/>
        <w:ind w:firstLineChars="0" w:firstLine="0"/>
        <w:rPr>
          <w:color w:val="auto"/>
          <w:sz w:val="21"/>
          <w:szCs w:val="21"/>
        </w:rPr>
      </w:pPr>
      <w:r w:rsidRPr="00235099">
        <w:rPr>
          <w:color w:val="auto"/>
          <w:sz w:val="21"/>
          <w:szCs w:val="21"/>
        </w:rPr>
        <w:t>易方达上证50指数A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5406CB" w:rsidRPr="00235099" w:rsidTr="00FA327B">
        <w:tc>
          <w:tcPr>
            <w:tcW w:w="1620" w:type="dxa"/>
            <w:vAlign w:val="center"/>
          </w:tcPr>
          <w:p w:rsidR="005406CB" w:rsidRPr="003560D2" w:rsidRDefault="005406CB" w:rsidP="00FA327B">
            <w:pPr>
              <w:jc w:val="center"/>
              <w:rPr>
                <w:color w:val="000000"/>
                <w:szCs w:val="21"/>
              </w:rPr>
            </w:pPr>
            <w:r w:rsidRPr="003560D2">
              <w:rPr>
                <w:rFonts w:hAnsi="宋体"/>
                <w:color w:val="000000"/>
                <w:szCs w:val="21"/>
              </w:rPr>
              <w:t>阶段</w:t>
            </w:r>
          </w:p>
        </w:tc>
        <w:tc>
          <w:tcPr>
            <w:tcW w:w="1350" w:type="dxa"/>
            <w:vAlign w:val="center"/>
          </w:tcPr>
          <w:p w:rsidR="005406CB" w:rsidRPr="003560D2" w:rsidRDefault="005406CB" w:rsidP="00FA327B">
            <w:pPr>
              <w:jc w:val="center"/>
              <w:rPr>
                <w:color w:val="000000"/>
                <w:szCs w:val="21"/>
              </w:rPr>
            </w:pPr>
            <w:r w:rsidRPr="003560D2">
              <w:rPr>
                <w:rFonts w:hAnsi="宋体"/>
                <w:color w:val="000000"/>
                <w:szCs w:val="21"/>
              </w:rPr>
              <w:t>份额净值增长率①</w:t>
            </w:r>
          </w:p>
        </w:tc>
        <w:tc>
          <w:tcPr>
            <w:tcW w:w="1350" w:type="dxa"/>
            <w:vAlign w:val="center"/>
          </w:tcPr>
          <w:p w:rsidR="005406CB" w:rsidRPr="003560D2" w:rsidRDefault="005406CB" w:rsidP="00FA327B">
            <w:pPr>
              <w:jc w:val="center"/>
              <w:rPr>
                <w:color w:val="000000"/>
                <w:szCs w:val="21"/>
              </w:rPr>
            </w:pPr>
            <w:r w:rsidRPr="003560D2">
              <w:rPr>
                <w:rFonts w:hAnsi="宋体"/>
                <w:color w:val="000000"/>
                <w:szCs w:val="21"/>
              </w:rPr>
              <w:t>份额净值增长率标准差②</w:t>
            </w:r>
          </w:p>
        </w:tc>
        <w:tc>
          <w:tcPr>
            <w:tcW w:w="1350" w:type="dxa"/>
            <w:vAlign w:val="center"/>
          </w:tcPr>
          <w:p w:rsidR="005406CB" w:rsidRPr="003560D2" w:rsidRDefault="005406CB" w:rsidP="00FA327B">
            <w:pPr>
              <w:jc w:val="center"/>
              <w:rPr>
                <w:color w:val="000000"/>
                <w:szCs w:val="21"/>
              </w:rPr>
            </w:pPr>
            <w:r w:rsidRPr="003560D2">
              <w:rPr>
                <w:rFonts w:hAnsi="宋体"/>
                <w:color w:val="000000"/>
                <w:szCs w:val="21"/>
              </w:rPr>
              <w:t>业绩比较基准收益率③</w:t>
            </w:r>
          </w:p>
        </w:tc>
        <w:tc>
          <w:tcPr>
            <w:tcW w:w="1350" w:type="dxa"/>
            <w:vAlign w:val="center"/>
          </w:tcPr>
          <w:p w:rsidR="005406CB" w:rsidRPr="003560D2" w:rsidRDefault="005406CB" w:rsidP="00FA327B">
            <w:pPr>
              <w:jc w:val="center"/>
              <w:rPr>
                <w:color w:val="000000"/>
                <w:szCs w:val="21"/>
              </w:rPr>
            </w:pPr>
            <w:r w:rsidRPr="003560D2">
              <w:rPr>
                <w:rFonts w:hAnsi="宋体"/>
                <w:color w:val="000000"/>
                <w:szCs w:val="21"/>
              </w:rPr>
              <w:t>业绩比较基准收益率标准差④</w:t>
            </w:r>
          </w:p>
        </w:tc>
        <w:tc>
          <w:tcPr>
            <w:tcW w:w="1350" w:type="dxa"/>
            <w:vAlign w:val="center"/>
          </w:tcPr>
          <w:p w:rsidR="005406CB" w:rsidRPr="003560D2" w:rsidRDefault="005406CB" w:rsidP="00FA327B">
            <w:pPr>
              <w:jc w:val="center"/>
              <w:rPr>
                <w:color w:val="000000"/>
                <w:szCs w:val="21"/>
              </w:rPr>
            </w:pPr>
            <w:r w:rsidRPr="003560D2">
              <w:rPr>
                <w:rFonts w:hAnsi="宋体"/>
                <w:color w:val="000000"/>
                <w:szCs w:val="21"/>
              </w:rPr>
              <w:t>①－③</w:t>
            </w:r>
          </w:p>
        </w:tc>
        <w:tc>
          <w:tcPr>
            <w:tcW w:w="1350" w:type="dxa"/>
            <w:vAlign w:val="center"/>
          </w:tcPr>
          <w:p w:rsidR="005406CB" w:rsidRPr="003560D2" w:rsidRDefault="005406CB" w:rsidP="00FA327B">
            <w:pPr>
              <w:jc w:val="center"/>
              <w:rPr>
                <w:color w:val="000000"/>
                <w:szCs w:val="21"/>
              </w:rPr>
            </w:pPr>
            <w:r w:rsidRPr="003560D2">
              <w:rPr>
                <w:rFonts w:hAnsi="宋体"/>
                <w:color w:val="000000"/>
                <w:szCs w:val="21"/>
              </w:rPr>
              <w:t>②－④</w:t>
            </w:r>
          </w:p>
        </w:tc>
      </w:tr>
      <w:tr w:rsidR="00450FCA">
        <w:tc>
          <w:tcPr>
            <w:tcW w:w="1620" w:type="dxa"/>
            <w:vAlign w:val="center"/>
          </w:tcPr>
          <w:p w:rsidR="00450FCA" w:rsidRDefault="00743D1F">
            <w:pPr>
              <w:jc w:val="left"/>
            </w:pPr>
            <w:r>
              <w:rPr>
                <w:color w:val="000000"/>
                <w:szCs w:val="21"/>
              </w:rPr>
              <w:t>过去一个月</w:t>
            </w:r>
          </w:p>
        </w:tc>
        <w:tc>
          <w:tcPr>
            <w:tcW w:w="1350" w:type="dxa"/>
            <w:vAlign w:val="center"/>
          </w:tcPr>
          <w:p w:rsidR="00450FCA" w:rsidRDefault="00743D1F">
            <w:pPr>
              <w:jc w:val="center"/>
            </w:pPr>
            <w:r>
              <w:rPr>
                <w:color w:val="000000"/>
                <w:szCs w:val="21"/>
              </w:rPr>
              <w:t>8.33%</w:t>
            </w:r>
          </w:p>
        </w:tc>
        <w:tc>
          <w:tcPr>
            <w:tcW w:w="1350" w:type="dxa"/>
            <w:vAlign w:val="center"/>
          </w:tcPr>
          <w:p w:rsidR="00450FCA" w:rsidRDefault="00743D1F">
            <w:pPr>
              <w:jc w:val="center"/>
            </w:pPr>
            <w:r>
              <w:rPr>
                <w:color w:val="000000"/>
                <w:szCs w:val="21"/>
              </w:rPr>
              <w:t>0.82%</w:t>
            </w:r>
          </w:p>
        </w:tc>
        <w:tc>
          <w:tcPr>
            <w:tcW w:w="1350" w:type="dxa"/>
            <w:vAlign w:val="center"/>
          </w:tcPr>
          <w:p w:rsidR="00450FCA" w:rsidRDefault="00743D1F">
            <w:pPr>
              <w:jc w:val="center"/>
            </w:pPr>
            <w:r>
              <w:rPr>
                <w:color w:val="000000"/>
                <w:szCs w:val="21"/>
              </w:rPr>
              <w:t>4.82%</w:t>
            </w:r>
          </w:p>
        </w:tc>
        <w:tc>
          <w:tcPr>
            <w:tcW w:w="1350" w:type="dxa"/>
            <w:vAlign w:val="center"/>
          </w:tcPr>
          <w:p w:rsidR="00450FCA" w:rsidRDefault="00743D1F">
            <w:pPr>
              <w:jc w:val="center"/>
            </w:pPr>
            <w:r>
              <w:rPr>
                <w:color w:val="000000"/>
                <w:szCs w:val="21"/>
              </w:rPr>
              <w:t>0.87%</w:t>
            </w:r>
          </w:p>
        </w:tc>
        <w:tc>
          <w:tcPr>
            <w:tcW w:w="1350" w:type="dxa"/>
            <w:vAlign w:val="center"/>
          </w:tcPr>
          <w:p w:rsidR="00450FCA" w:rsidRDefault="00743D1F">
            <w:pPr>
              <w:jc w:val="center"/>
            </w:pPr>
            <w:r>
              <w:rPr>
                <w:color w:val="000000"/>
                <w:szCs w:val="21"/>
              </w:rPr>
              <w:t>3.51%</w:t>
            </w:r>
          </w:p>
        </w:tc>
        <w:tc>
          <w:tcPr>
            <w:tcW w:w="1350" w:type="dxa"/>
            <w:vAlign w:val="center"/>
          </w:tcPr>
          <w:p w:rsidR="00450FCA" w:rsidRDefault="00743D1F">
            <w:pPr>
              <w:jc w:val="center"/>
            </w:pPr>
            <w:r>
              <w:rPr>
                <w:color w:val="000000"/>
                <w:szCs w:val="21"/>
              </w:rPr>
              <w:t>-0.05%</w:t>
            </w:r>
          </w:p>
        </w:tc>
      </w:tr>
      <w:tr w:rsidR="00450FCA">
        <w:tc>
          <w:tcPr>
            <w:tcW w:w="1620" w:type="dxa"/>
            <w:vAlign w:val="center"/>
          </w:tcPr>
          <w:p w:rsidR="00450FCA" w:rsidRDefault="00743D1F">
            <w:pPr>
              <w:jc w:val="left"/>
            </w:pPr>
            <w:r>
              <w:rPr>
                <w:color w:val="000000"/>
                <w:szCs w:val="21"/>
              </w:rPr>
              <w:t>过去三个月</w:t>
            </w:r>
          </w:p>
        </w:tc>
        <w:tc>
          <w:tcPr>
            <w:tcW w:w="1350" w:type="dxa"/>
            <w:vAlign w:val="center"/>
          </w:tcPr>
          <w:p w:rsidR="00450FCA" w:rsidRDefault="00743D1F">
            <w:pPr>
              <w:jc w:val="center"/>
            </w:pPr>
            <w:r>
              <w:rPr>
                <w:color w:val="000000"/>
                <w:szCs w:val="21"/>
              </w:rPr>
              <w:t>15.37%</w:t>
            </w:r>
          </w:p>
        </w:tc>
        <w:tc>
          <w:tcPr>
            <w:tcW w:w="1350" w:type="dxa"/>
            <w:vAlign w:val="center"/>
          </w:tcPr>
          <w:p w:rsidR="00450FCA" w:rsidRDefault="00743D1F">
            <w:pPr>
              <w:jc w:val="center"/>
            </w:pPr>
            <w:r>
              <w:rPr>
                <w:color w:val="000000"/>
                <w:szCs w:val="21"/>
              </w:rPr>
              <w:t>0.87%</w:t>
            </w:r>
          </w:p>
        </w:tc>
        <w:tc>
          <w:tcPr>
            <w:tcW w:w="1350" w:type="dxa"/>
            <w:vAlign w:val="center"/>
          </w:tcPr>
          <w:p w:rsidR="00450FCA" w:rsidRDefault="00743D1F">
            <w:pPr>
              <w:jc w:val="center"/>
            </w:pPr>
            <w:r>
              <w:rPr>
                <w:color w:val="000000"/>
                <w:szCs w:val="21"/>
              </w:rPr>
              <w:t>9.40%</w:t>
            </w:r>
          </w:p>
        </w:tc>
        <w:tc>
          <w:tcPr>
            <w:tcW w:w="1350" w:type="dxa"/>
            <w:vAlign w:val="center"/>
          </w:tcPr>
          <w:p w:rsidR="00450FCA" w:rsidRDefault="00743D1F">
            <w:pPr>
              <w:jc w:val="center"/>
            </w:pPr>
            <w:r>
              <w:rPr>
                <w:color w:val="000000"/>
                <w:szCs w:val="21"/>
              </w:rPr>
              <w:t>0.85%</w:t>
            </w:r>
          </w:p>
        </w:tc>
        <w:tc>
          <w:tcPr>
            <w:tcW w:w="1350" w:type="dxa"/>
            <w:vAlign w:val="center"/>
          </w:tcPr>
          <w:p w:rsidR="00450FCA" w:rsidRDefault="00743D1F">
            <w:pPr>
              <w:jc w:val="center"/>
            </w:pPr>
            <w:r>
              <w:rPr>
                <w:color w:val="000000"/>
                <w:szCs w:val="21"/>
              </w:rPr>
              <w:t>5.97%</w:t>
            </w:r>
          </w:p>
        </w:tc>
        <w:tc>
          <w:tcPr>
            <w:tcW w:w="1350" w:type="dxa"/>
            <w:vAlign w:val="center"/>
          </w:tcPr>
          <w:p w:rsidR="00450FCA" w:rsidRDefault="00743D1F">
            <w:pPr>
              <w:jc w:val="center"/>
            </w:pPr>
            <w:r>
              <w:rPr>
                <w:color w:val="000000"/>
                <w:szCs w:val="21"/>
              </w:rPr>
              <w:t>0.02%</w:t>
            </w:r>
          </w:p>
        </w:tc>
      </w:tr>
      <w:tr w:rsidR="00450FCA">
        <w:tc>
          <w:tcPr>
            <w:tcW w:w="1620" w:type="dxa"/>
            <w:vAlign w:val="center"/>
          </w:tcPr>
          <w:p w:rsidR="00450FCA" w:rsidRDefault="00743D1F">
            <w:pPr>
              <w:jc w:val="left"/>
            </w:pPr>
            <w:r>
              <w:rPr>
                <w:color w:val="000000"/>
                <w:szCs w:val="21"/>
              </w:rPr>
              <w:t>过去六个月</w:t>
            </w:r>
          </w:p>
        </w:tc>
        <w:tc>
          <w:tcPr>
            <w:tcW w:w="1350" w:type="dxa"/>
            <w:vAlign w:val="center"/>
          </w:tcPr>
          <w:p w:rsidR="00450FCA" w:rsidRDefault="00743D1F">
            <w:pPr>
              <w:jc w:val="center"/>
            </w:pPr>
            <w:r>
              <w:rPr>
                <w:color w:val="000000"/>
                <w:szCs w:val="21"/>
              </w:rPr>
              <w:t>6.45%</w:t>
            </w:r>
          </w:p>
        </w:tc>
        <w:tc>
          <w:tcPr>
            <w:tcW w:w="1350" w:type="dxa"/>
            <w:vAlign w:val="center"/>
          </w:tcPr>
          <w:p w:rsidR="00450FCA" w:rsidRDefault="00743D1F">
            <w:pPr>
              <w:jc w:val="center"/>
            </w:pPr>
            <w:r>
              <w:rPr>
                <w:color w:val="000000"/>
                <w:szCs w:val="21"/>
              </w:rPr>
              <w:t>1.38%</w:t>
            </w:r>
          </w:p>
        </w:tc>
        <w:tc>
          <w:tcPr>
            <w:tcW w:w="1350" w:type="dxa"/>
            <w:vAlign w:val="center"/>
          </w:tcPr>
          <w:p w:rsidR="00450FCA" w:rsidRDefault="00743D1F">
            <w:pPr>
              <w:jc w:val="center"/>
            </w:pPr>
            <w:r>
              <w:rPr>
                <w:color w:val="000000"/>
                <w:szCs w:val="21"/>
              </w:rPr>
              <w:t>-3.95%</w:t>
            </w:r>
          </w:p>
        </w:tc>
        <w:tc>
          <w:tcPr>
            <w:tcW w:w="1350" w:type="dxa"/>
            <w:vAlign w:val="center"/>
          </w:tcPr>
          <w:p w:rsidR="00450FCA" w:rsidRDefault="00743D1F">
            <w:pPr>
              <w:jc w:val="center"/>
            </w:pPr>
            <w:r>
              <w:rPr>
                <w:color w:val="000000"/>
                <w:szCs w:val="21"/>
              </w:rPr>
              <w:t>1.41%</w:t>
            </w:r>
          </w:p>
        </w:tc>
        <w:tc>
          <w:tcPr>
            <w:tcW w:w="1350" w:type="dxa"/>
            <w:vAlign w:val="center"/>
          </w:tcPr>
          <w:p w:rsidR="00450FCA" w:rsidRDefault="00743D1F">
            <w:pPr>
              <w:jc w:val="center"/>
            </w:pPr>
            <w:r>
              <w:rPr>
                <w:color w:val="000000"/>
                <w:szCs w:val="21"/>
              </w:rPr>
              <w:t>10.40%</w:t>
            </w:r>
          </w:p>
        </w:tc>
        <w:tc>
          <w:tcPr>
            <w:tcW w:w="1350" w:type="dxa"/>
            <w:vAlign w:val="center"/>
          </w:tcPr>
          <w:p w:rsidR="00450FCA" w:rsidRDefault="00743D1F">
            <w:pPr>
              <w:jc w:val="center"/>
            </w:pPr>
            <w:r>
              <w:rPr>
                <w:color w:val="000000"/>
                <w:szCs w:val="21"/>
              </w:rPr>
              <w:t>-0.03%</w:t>
            </w:r>
          </w:p>
        </w:tc>
      </w:tr>
      <w:tr w:rsidR="00450FCA">
        <w:tc>
          <w:tcPr>
            <w:tcW w:w="1620" w:type="dxa"/>
            <w:vAlign w:val="center"/>
          </w:tcPr>
          <w:p w:rsidR="00450FCA" w:rsidRDefault="00743D1F">
            <w:pPr>
              <w:jc w:val="left"/>
            </w:pPr>
            <w:r>
              <w:rPr>
                <w:color w:val="000000"/>
                <w:szCs w:val="21"/>
              </w:rPr>
              <w:t>过去一年</w:t>
            </w:r>
          </w:p>
        </w:tc>
        <w:tc>
          <w:tcPr>
            <w:tcW w:w="1350" w:type="dxa"/>
            <w:vAlign w:val="center"/>
          </w:tcPr>
          <w:p w:rsidR="00450FCA" w:rsidRDefault="00743D1F">
            <w:pPr>
              <w:jc w:val="center"/>
            </w:pPr>
            <w:r>
              <w:rPr>
                <w:color w:val="000000"/>
                <w:szCs w:val="21"/>
              </w:rPr>
              <w:t>14.48%</w:t>
            </w:r>
          </w:p>
        </w:tc>
        <w:tc>
          <w:tcPr>
            <w:tcW w:w="1350" w:type="dxa"/>
            <w:vAlign w:val="center"/>
          </w:tcPr>
          <w:p w:rsidR="00450FCA" w:rsidRDefault="00743D1F">
            <w:pPr>
              <w:jc w:val="center"/>
            </w:pPr>
            <w:r>
              <w:rPr>
                <w:color w:val="000000"/>
                <w:szCs w:val="21"/>
              </w:rPr>
              <w:t>1.13%</w:t>
            </w:r>
          </w:p>
        </w:tc>
        <w:tc>
          <w:tcPr>
            <w:tcW w:w="1350" w:type="dxa"/>
            <w:vAlign w:val="center"/>
          </w:tcPr>
          <w:p w:rsidR="00450FCA" w:rsidRDefault="00743D1F">
            <w:pPr>
              <w:jc w:val="center"/>
            </w:pPr>
            <w:r>
              <w:rPr>
                <w:color w:val="000000"/>
                <w:szCs w:val="21"/>
              </w:rPr>
              <w:t>0.39%</w:t>
            </w:r>
          </w:p>
        </w:tc>
        <w:tc>
          <w:tcPr>
            <w:tcW w:w="1350" w:type="dxa"/>
            <w:vAlign w:val="center"/>
          </w:tcPr>
          <w:p w:rsidR="00450FCA" w:rsidRDefault="00743D1F">
            <w:pPr>
              <w:jc w:val="center"/>
            </w:pPr>
            <w:r>
              <w:rPr>
                <w:color w:val="000000"/>
                <w:szCs w:val="21"/>
              </w:rPr>
              <w:t>1.15%</w:t>
            </w:r>
          </w:p>
        </w:tc>
        <w:tc>
          <w:tcPr>
            <w:tcW w:w="1350" w:type="dxa"/>
            <w:vAlign w:val="center"/>
          </w:tcPr>
          <w:p w:rsidR="00450FCA" w:rsidRDefault="00743D1F">
            <w:pPr>
              <w:jc w:val="center"/>
            </w:pPr>
            <w:r>
              <w:rPr>
                <w:color w:val="000000"/>
                <w:szCs w:val="21"/>
              </w:rPr>
              <w:t>14.09%</w:t>
            </w:r>
          </w:p>
        </w:tc>
        <w:tc>
          <w:tcPr>
            <w:tcW w:w="1350" w:type="dxa"/>
            <w:vAlign w:val="center"/>
          </w:tcPr>
          <w:p w:rsidR="00450FCA" w:rsidRDefault="00743D1F">
            <w:pPr>
              <w:jc w:val="center"/>
            </w:pPr>
            <w:r>
              <w:rPr>
                <w:color w:val="000000"/>
                <w:szCs w:val="21"/>
              </w:rPr>
              <w:t>-0.02%</w:t>
            </w:r>
          </w:p>
        </w:tc>
      </w:tr>
      <w:tr w:rsidR="00450FCA">
        <w:tc>
          <w:tcPr>
            <w:tcW w:w="1620" w:type="dxa"/>
            <w:vAlign w:val="center"/>
          </w:tcPr>
          <w:p w:rsidR="00450FCA" w:rsidRDefault="00743D1F">
            <w:pPr>
              <w:jc w:val="left"/>
            </w:pPr>
            <w:r>
              <w:rPr>
                <w:color w:val="000000"/>
                <w:szCs w:val="21"/>
              </w:rPr>
              <w:t>过去三年</w:t>
            </w:r>
          </w:p>
        </w:tc>
        <w:tc>
          <w:tcPr>
            <w:tcW w:w="1350" w:type="dxa"/>
            <w:vAlign w:val="center"/>
          </w:tcPr>
          <w:p w:rsidR="00450FCA" w:rsidRDefault="00743D1F">
            <w:pPr>
              <w:jc w:val="center"/>
            </w:pPr>
            <w:r>
              <w:rPr>
                <w:color w:val="000000"/>
                <w:szCs w:val="21"/>
              </w:rPr>
              <w:t>62.71%</w:t>
            </w:r>
          </w:p>
        </w:tc>
        <w:tc>
          <w:tcPr>
            <w:tcW w:w="1350" w:type="dxa"/>
            <w:vAlign w:val="center"/>
          </w:tcPr>
          <w:p w:rsidR="00450FCA" w:rsidRDefault="00743D1F">
            <w:pPr>
              <w:jc w:val="center"/>
            </w:pPr>
            <w:r>
              <w:rPr>
                <w:color w:val="000000"/>
                <w:szCs w:val="21"/>
              </w:rPr>
              <w:t>1.28%</w:t>
            </w:r>
          </w:p>
        </w:tc>
        <w:tc>
          <w:tcPr>
            <w:tcW w:w="1350" w:type="dxa"/>
            <w:vAlign w:val="center"/>
          </w:tcPr>
          <w:p w:rsidR="00450FCA" w:rsidRDefault="00743D1F">
            <w:pPr>
              <w:jc w:val="center"/>
            </w:pPr>
            <w:r>
              <w:rPr>
                <w:color w:val="000000"/>
                <w:szCs w:val="21"/>
              </w:rPr>
              <w:t>15.38%</w:t>
            </w:r>
          </w:p>
        </w:tc>
        <w:tc>
          <w:tcPr>
            <w:tcW w:w="1350" w:type="dxa"/>
            <w:vAlign w:val="center"/>
          </w:tcPr>
          <w:p w:rsidR="00450FCA" w:rsidRDefault="00743D1F">
            <w:pPr>
              <w:jc w:val="center"/>
            </w:pPr>
            <w:r>
              <w:rPr>
                <w:color w:val="000000"/>
                <w:szCs w:val="21"/>
              </w:rPr>
              <w:t>1.24%</w:t>
            </w:r>
          </w:p>
        </w:tc>
        <w:tc>
          <w:tcPr>
            <w:tcW w:w="1350" w:type="dxa"/>
            <w:vAlign w:val="center"/>
          </w:tcPr>
          <w:p w:rsidR="00450FCA" w:rsidRDefault="00743D1F">
            <w:pPr>
              <w:jc w:val="center"/>
            </w:pPr>
            <w:r>
              <w:rPr>
                <w:color w:val="000000"/>
                <w:szCs w:val="21"/>
              </w:rPr>
              <w:t>47.33%</w:t>
            </w:r>
          </w:p>
        </w:tc>
        <w:tc>
          <w:tcPr>
            <w:tcW w:w="1350" w:type="dxa"/>
            <w:vAlign w:val="center"/>
          </w:tcPr>
          <w:p w:rsidR="00450FCA" w:rsidRDefault="00743D1F">
            <w:pPr>
              <w:jc w:val="center"/>
            </w:pPr>
            <w:r>
              <w:rPr>
                <w:color w:val="000000"/>
                <w:szCs w:val="21"/>
              </w:rPr>
              <w:t>0.04%</w:t>
            </w:r>
          </w:p>
        </w:tc>
      </w:tr>
      <w:tr w:rsidR="00450FCA">
        <w:tc>
          <w:tcPr>
            <w:tcW w:w="1620" w:type="dxa"/>
            <w:vAlign w:val="center"/>
          </w:tcPr>
          <w:p w:rsidR="00450FCA" w:rsidRDefault="00743D1F">
            <w:pPr>
              <w:jc w:val="left"/>
            </w:pPr>
            <w:r>
              <w:rPr>
                <w:color w:val="000000"/>
                <w:szCs w:val="21"/>
              </w:rPr>
              <w:t>自基金合同生效起至今</w:t>
            </w:r>
          </w:p>
        </w:tc>
        <w:tc>
          <w:tcPr>
            <w:tcW w:w="1350" w:type="dxa"/>
            <w:vAlign w:val="center"/>
          </w:tcPr>
          <w:p w:rsidR="00450FCA" w:rsidRDefault="00743D1F">
            <w:pPr>
              <w:jc w:val="center"/>
            </w:pPr>
            <w:r>
              <w:rPr>
                <w:color w:val="000000"/>
                <w:szCs w:val="21"/>
              </w:rPr>
              <w:t>497.98%</w:t>
            </w:r>
          </w:p>
        </w:tc>
        <w:tc>
          <w:tcPr>
            <w:tcW w:w="1350" w:type="dxa"/>
            <w:vAlign w:val="center"/>
          </w:tcPr>
          <w:p w:rsidR="00450FCA" w:rsidRDefault="00743D1F">
            <w:pPr>
              <w:jc w:val="center"/>
            </w:pPr>
            <w:r>
              <w:rPr>
                <w:color w:val="000000"/>
                <w:szCs w:val="21"/>
              </w:rPr>
              <w:t>1.59%</w:t>
            </w:r>
          </w:p>
        </w:tc>
        <w:tc>
          <w:tcPr>
            <w:tcW w:w="1350" w:type="dxa"/>
            <w:vAlign w:val="center"/>
          </w:tcPr>
          <w:p w:rsidR="00450FCA" w:rsidRDefault="00743D1F">
            <w:pPr>
              <w:jc w:val="center"/>
            </w:pPr>
            <w:r>
              <w:rPr>
                <w:color w:val="000000"/>
                <w:szCs w:val="21"/>
              </w:rPr>
              <w:t>174.52%</w:t>
            </w:r>
          </w:p>
        </w:tc>
        <w:tc>
          <w:tcPr>
            <w:tcW w:w="1350" w:type="dxa"/>
            <w:vAlign w:val="center"/>
          </w:tcPr>
          <w:p w:rsidR="00450FCA" w:rsidRDefault="00743D1F">
            <w:pPr>
              <w:jc w:val="center"/>
            </w:pPr>
            <w:r>
              <w:rPr>
                <w:color w:val="000000"/>
                <w:szCs w:val="21"/>
              </w:rPr>
              <w:t>1.69%</w:t>
            </w:r>
          </w:p>
        </w:tc>
        <w:tc>
          <w:tcPr>
            <w:tcW w:w="1350" w:type="dxa"/>
            <w:vAlign w:val="center"/>
          </w:tcPr>
          <w:p w:rsidR="00450FCA" w:rsidRDefault="00743D1F">
            <w:pPr>
              <w:jc w:val="center"/>
            </w:pPr>
            <w:r>
              <w:rPr>
                <w:color w:val="000000"/>
                <w:szCs w:val="21"/>
              </w:rPr>
              <w:t>323.46%</w:t>
            </w:r>
          </w:p>
        </w:tc>
        <w:tc>
          <w:tcPr>
            <w:tcW w:w="1350" w:type="dxa"/>
            <w:vAlign w:val="center"/>
          </w:tcPr>
          <w:p w:rsidR="00450FCA" w:rsidRDefault="00743D1F">
            <w:pPr>
              <w:jc w:val="center"/>
            </w:pPr>
            <w:r>
              <w:rPr>
                <w:color w:val="000000"/>
                <w:szCs w:val="21"/>
              </w:rPr>
              <w:t>-0.10%</w:t>
            </w:r>
          </w:p>
        </w:tc>
      </w:tr>
    </w:tbl>
    <w:p w:rsidR="005406CB" w:rsidRPr="003560D2" w:rsidRDefault="005406CB" w:rsidP="005406CB">
      <w:pPr>
        <w:pStyle w:val="21"/>
        <w:spacing w:line="288" w:lineRule="auto"/>
        <w:ind w:firstLineChars="0" w:firstLine="0"/>
        <w:rPr>
          <w:rFonts w:ascii="Times New Roman"/>
          <w:color w:val="auto"/>
          <w:sz w:val="21"/>
          <w:szCs w:val="21"/>
        </w:rPr>
      </w:pPr>
      <w:r w:rsidRPr="003560D2">
        <w:rPr>
          <w:rFonts w:ascii="Times New Roman"/>
          <w:color w:val="auto"/>
          <w:sz w:val="21"/>
          <w:szCs w:val="21"/>
        </w:rPr>
        <w:t>易方达上证</w:t>
      </w:r>
      <w:r w:rsidRPr="003560D2">
        <w:rPr>
          <w:rFonts w:ascii="Times New Roman"/>
          <w:color w:val="auto"/>
          <w:sz w:val="21"/>
          <w:szCs w:val="21"/>
        </w:rPr>
        <w:t>50</w:t>
      </w:r>
      <w:r w:rsidRPr="003560D2">
        <w:rPr>
          <w:rFonts w:ascii="Times New Roman"/>
          <w:color w:val="auto"/>
          <w:sz w:val="21"/>
          <w:szCs w:val="21"/>
        </w:rPr>
        <w:t>指数</w:t>
      </w:r>
      <w:r w:rsidRPr="003560D2">
        <w:rPr>
          <w:rFonts w:asci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5406CB" w:rsidRPr="00235099" w:rsidTr="00FA327B">
        <w:tc>
          <w:tcPr>
            <w:tcW w:w="1620" w:type="dxa"/>
            <w:vAlign w:val="center"/>
          </w:tcPr>
          <w:p w:rsidR="005406CB" w:rsidRPr="003560D2" w:rsidRDefault="005406CB" w:rsidP="00FA327B">
            <w:pPr>
              <w:jc w:val="center"/>
              <w:rPr>
                <w:color w:val="000000"/>
                <w:szCs w:val="21"/>
              </w:rPr>
            </w:pPr>
            <w:r w:rsidRPr="003560D2">
              <w:rPr>
                <w:rFonts w:hAnsi="宋体"/>
                <w:color w:val="000000"/>
                <w:szCs w:val="21"/>
              </w:rPr>
              <w:t>阶段</w:t>
            </w:r>
          </w:p>
        </w:tc>
        <w:tc>
          <w:tcPr>
            <w:tcW w:w="1350" w:type="dxa"/>
            <w:vAlign w:val="center"/>
          </w:tcPr>
          <w:p w:rsidR="005406CB" w:rsidRPr="003560D2" w:rsidRDefault="005406CB" w:rsidP="00FA327B">
            <w:pPr>
              <w:jc w:val="center"/>
              <w:rPr>
                <w:color w:val="000000"/>
                <w:szCs w:val="21"/>
              </w:rPr>
            </w:pPr>
            <w:r w:rsidRPr="003560D2">
              <w:rPr>
                <w:rFonts w:hAnsi="宋体"/>
                <w:color w:val="000000"/>
                <w:szCs w:val="21"/>
              </w:rPr>
              <w:t>份额净值增长率①</w:t>
            </w:r>
          </w:p>
        </w:tc>
        <w:tc>
          <w:tcPr>
            <w:tcW w:w="1350" w:type="dxa"/>
            <w:vAlign w:val="center"/>
          </w:tcPr>
          <w:p w:rsidR="005406CB" w:rsidRPr="003560D2" w:rsidRDefault="005406CB" w:rsidP="00FA327B">
            <w:pPr>
              <w:jc w:val="center"/>
              <w:rPr>
                <w:color w:val="000000"/>
                <w:szCs w:val="21"/>
              </w:rPr>
            </w:pPr>
            <w:r w:rsidRPr="003560D2">
              <w:rPr>
                <w:rFonts w:hAnsi="宋体"/>
                <w:color w:val="000000"/>
                <w:szCs w:val="21"/>
              </w:rPr>
              <w:t>份额净值增长率标准差②</w:t>
            </w:r>
          </w:p>
        </w:tc>
        <w:tc>
          <w:tcPr>
            <w:tcW w:w="1350" w:type="dxa"/>
            <w:vAlign w:val="center"/>
          </w:tcPr>
          <w:p w:rsidR="005406CB" w:rsidRPr="003560D2" w:rsidRDefault="005406CB" w:rsidP="00FA327B">
            <w:pPr>
              <w:jc w:val="center"/>
              <w:rPr>
                <w:color w:val="000000"/>
                <w:szCs w:val="21"/>
              </w:rPr>
            </w:pPr>
            <w:r w:rsidRPr="003560D2">
              <w:rPr>
                <w:rFonts w:hAnsi="宋体"/>
                <w:color w:val="000000"/>
                <w:szCs w:val="21"/>
              </w:rPr>
              <w:t>业绩比较基准收益率③</w:t>
            </w:r>
          </w:p>
        </w:tc>
        <w:tc>
          <w:tcPr>
            <w:tcW w:w="1350" w:type="dxa"/>
            <w:vAlign w:val="center"/>
          </w:tcPr>
          <w:p w:rsidR="005406CB" w:rsidRPr="003560D2" w:rsidRDefault="005406CB" w:rsidP="00FA327B">
            <w:pPr>
              <w:jc w:val="center"/>
              <w:rPr>
                <w:color w:val="000000"/>
                <w:szCs w:val="21"/>
              </w:rPr>
            </w:pPr>
            <w:r w:rsidRPr="003560D2">
              <w:rPr>
                <w:rFonts w:hAnsi="宋体"/>
                <w:color w:val="000000"/>
                <w:szCs w:val="21"/>
              </w:rPr>
              <w:t>业绩比较基准收益率标准差④</w:t>
            </w:r>
          </w:p>
        </w:tc>
        <w:tc>
          <w:tcPr>
            <w:tcW w:w="1350" w:type="dxa"/>
            <w:vAlign w:val="center"/>
          </w:tcPr>
          <w:p w:rsidR="005406CB" w:rsidRPr="003560D2" w:rsidRDefault="005406CB" w:rsidP="00FA327B">
            <w:pPr>
              <w:jc w:val="center"/>
              <w:rPr>
                <w:color w:val="000000"/>
                <w:szCs w:val="21"/>
              </w:rPr>
            </w:pPr>
            <w:r w:rsidRPr="003560D2">
              <w:rPr>
                <w:rFonts w:hAnsi="宋体"/>
                <w:color w:val="000000"/>
                <w:szCs w:val="21"/>
              </w:rPr>
              <w:t>①－③</w:t>
            </w:r>
          </w:p>
        </w:tc>
        <w:tc>
          <w:tcPr>
            <w:tcW w:w="1350" w:type="dxa"/>
            <w:vAlign w:val="center"/>
          </w:tcPr>
          <w:p w:rsidR="005406CB" w:rsidRPr="003560D2" w:rsidRDefault="005406CB" w:rsidP="00FA327B">
            <w:pPr>
              <w:jc w:val="center"/>
              <w:rPr>
                <w:color w:val="000000"/>
                <w:szCs w:val="21"/>
              </w:rPr>
            </w:pPr>
            <w:r w:rsidRPr="003560D2">
              <w:rPr>
                <w:rFonts w:hAnsi="宋体"/>
                <w:color w:val="000000"/>
                <w:szCs w:val="21"/>
              </w:rPr>
              <w:t>②－④</w:t>
            </w:r>
          </w:p>
        </w:tc>
      </w:tr>
      <w:tr w:rsidR="00450FCA">
        <w:tc>
          <w:tcPr>
            <w:tcW w:w="1620" w:type="dxa"/>
            <w:vAlign w:val="center"/>
          </w:tcPr>
          <w:p w:rsidR="00450FCA" w:rsidRDefault="00743D1F">
            <w:pPr>
              <w:jc w:val="left"/>
            </w:pPr>
            <w:r>
              <w:rPr>
                <w:color w:val="000000"/>
                <w:szCs w:val="21"/>
              </w:rPr>
              <w:t>过去一个月</w:t>
            </w:r>
          </w:p>
        </w:tc>
        <w:tc>
          <w:tcPr>
            <w:tcW w:w="1350" w:type="dxa"/>
            <w:vAlign w:val="center"/>
          </w:tcPr>
          <w:p w:rsidR="00450FCA" w:rsidRDefault="00743D1F">
            <w:pPr>
              <w:jc w:val="center"/>
            </w:pPr>
            <w:r>
              <w:rPr>
                <w:color w:val="000000"/>
                <w:szCs w:val="21"/>
              </w:rPr>
              <w:t>8.30%</w:t>
            </w:r>
          </w:p>
        </w:tc>
        <w:tc>
          <w:tcPr>
            <w:tcW w:w="1350" w:type="dxa"/>
            <w:vAlign w:val="center"/>
          </w:tcPr>
          <w:p w:rsidR="00450FCA" w:rsidRDefault="00743D1F">
            <w:pPr>
              <w:jc w:val="center"/>
            </w:pPr>
            <w:r>
              <w:rPr>
                <w:color w:val="000000"/>
                <w:szCs w:val="21"/>
              </w:rPr>
              <w:t>0.82%</w:t>
            </w:r>
          </w:p>
        </w:tc>
        <w:tc>
          <w:tcPr>
            <w:tcW w:w="1350" w:type="dxa"/>
            <w:vAlign w:val="center"/>
          </w:tcPr>
          <w:p w:rsidR="00450FCA" w:rsidRDefault="00743D1F">
            <w:pPr>
              <w:jc w:val="center"/>
            </w:pPr>
            <w:r>
              <w:rPr>
                <w:color w:val="000000"/>
                <w:szCs w:val="21"/>
              </w:rPr>
              <w:t>4.82%</w:t>
            </w:r>
          </w:p>
        </w:tc>
        <w:tc>
          <w:tcPr>
            <w:tcW w:w="1350" w:type="dxa"/>
            <w:vAlign w:val="center"/>
          </w:tcPr>
          <w:p w:rsidR="00450FCA" w:rsidRDefault="00743D1F">
            <w:pPr>
              <w:jc w:val="center"/>
            </w:pPr>
            <w:r>
              <w:rPr>
                <w:color w:val="000000"/>
                <w:szCs w:val="21"/>
              </w:rPr>
              <w:t>0.87%</w:t>
            </w:r>
          </w:p>
        </w:tc>
        <w:tc>
          <w:tcPr>
            <w:tcW w:w="1350" w:type="dxa"/>
            <w:vAlign w:val="center"/>
          </w:tcPr>
          <w:p w:rsidR="00450FCA" w:rsidRDefault="00743D1F">
            <w:pPr>
              <w:jc w:val="center"/>
            </w:pPr>
            <w:r>
              <w:rPr>
                <w:color w:val="000000"/>
                <w:szCs w:val="21"/>
              </w:rPr>
              <w:t>3.48%</w:t>
            </w:r>
          </w:p>
        </w:tc>
        <w:tc>
          <w:tcPr>
            <w:tcW w:w="1350" w:type="dxa"/>
            <w:vAlign w:val="center"/>
          </w:tcPr>
          <w:p w:rsidR="00450FCA" w:rsidRDefault="00743D1F">
            <w:pPr>
              <w:jc w:val="center"/>
            </w:pPr>
            <w:r>
              <w:rPr>
                <w:color w:val="000000"/>
                <w:szCs w:val="21"/>
              </w:rPr>
              <w:t>-0.05%</w:t>
            </w:r>
          </w:p>
        </w:tc>
      </w:tr>
      <w:tr w:rsidR="00450FCA">
        <w:tc>
          <w:tcPr>
            <w:tcW w:w="1620" w:type="dxa"/>
            <w:vAlign w:val="center"/>
          </w:tcPr>
          <w:p w:rsidR="00450FCA" w:rsidRDefault="00743D1F">
            <w:pPr>
              <w:jc w:val="left"/>
            </w:pPr>
            <w:r>
              <w:rPr>
                <w:color w:val="000000"/>
                <w:szCs w:val="21"/>
              </w:rPr>
              <w:t>过去三个月</w:t>
            </w:r>
          </w:p>
        </w:tc>
        <w:tc>
          <w:tcPr>
            <w:tcW w:w="1350" w:type="dxa"/>
            <w:vAlign w:val="center"/>
          </w:tcPr>
          <w:p w:rsidR="00450FCA" w:rsidRDefault="00743D1F">
            <w:pPr>
              <w:jc w:val="center"/>
            </w:pPr>
            <w:r>
              <w:rPr>
                <w:color w:val="000000"/>
                <w:szCs w:val="21"/>
              </w:rPr>
              <w:t>15.30%</w:t>
            </w:r>
          </w:p>
        </w:tc>
        <w:tc>
          <w:tcPr>
            <w:tcW w:w="1350" w:type="dxa"/>
            <w:vAlign w:val="center"/>
          </w:tcPr>
          <w:p w:rsidR="00450FCA" w:rsidRDefault="00743D1F">
            <w:pPr>
              <w:jc w:val="center"/>
            </w:pPr>
            <w:r>
              <w:rPr>
                <w:color w:val="000000"/>
                <w:szCs w:val="21"/>
              </w:rPr>
              <w:t>0.87%</w:t>
            </w:r>
          </w:p>
        </w:tc>
        <w:tc>
          <w:tcPr>
            <w:tcW w:w="1350" w:type="dxa"/>
            <w:vAlign w:val="center"/>
          </w:tcPr>
          <w:p w:rsidR="00450FCA" w:rsidRDefault="00743D1F">
            <w:pPr>
              <w:jc w:val="center"/>
            </w:pPr>
            <w:r>
              <w:rPr>
                <w:color w:val="000000"/>
                <w:szCs w:val="21"/>
              </w:rPr>
              <w:t>9.40%</w:t>
            </w:r>
          </w:p>
        </w:tc>
        <w:tc>
          <w:tcPr>
            <w:tcW w:w="1350" w:type="dxa"/>
            <w:vAlign w:val="center"/>
          </w:tcPr>
          <w:p w:rsidR="00450FCA" w:rsidRDefault="00743D1F">
            <w:pPr>
              <w:jc w:val="center"/>
            </w:pPr>
            <w:r>
              <w:rPr>
                <w:color w:val="000000"/>
                <w:szCs w:val="21"/>
              </w:rPr>
              <w:t>0.85%</w:t>
            </w:r>
          </w:p>
        </w:tc>
        <w:tc>
          <w:tcPr>
            <w:tcW w:w="1350" w:type="dxa"/>
            <w:vAlign w:val="center"/>
          </w:tcPr>
          <w:p w:rsidR="00450FCA" w:rsidRDefault="00743D1F">
            <w:pPr>
              <w:jc w:val="center"/>
            </w:pPr>
            <w:r>
              <w:rPr>
                <w:color w:val="000000"/>
                <w:szCs w:val="21"/>
              </w:rPr>
              <w:t>5.90%</w:t>
            </w:r>
          </w:p>
        </w:tc>
        <w:tc>
          <w:tcPr>
            <w:tcW w:w="1350" w:type="dxa"/>
            <w:vAlign w:val="center"/>
          </w:tcPr>
          <w:p w:rsidR="00450FCA" w:rsidRDefault="00743D1F">
            <w:pPr>
              <w:jc w:val="center"/>
            </w:pPr>
            <w:r>
              <w:rPr>
                <w:color w:val="000000"/>
                <w:szCs w:val="21"/>
              </w:rPr>
              <w:t>0.02%</w:t>
            </w:r>
          </w:p>
        </w:tc>
      </w:tr>
      <w:tr w:rsidR="00450FCA">
        <w:tc>
          <w:tcPr>
            <w:tcW w:w="1620" w:type="dxa"/>
            <w:vAlign w:val="center"/>
          </w:tcPr>
          <w:p w:rsidR="00450FCA" w:rsidRDefault="00743D1F">
            <w:pPr>
              <w:jc w:val="left"/>
            </w:pPr>
            <w:r>
              <w:rPr>
                <w:color w:val="000000"/>
                <w:szCs w:val="21"/>
              </w:rPr>
              <w:t>过去六个月</w:t>
            </w:r>
          </w:p>
        </w:tc>
        <w:tc>
          <w:tcPr>
            <w:tcW w:w="1350" w:type="dxa"/>
            <w:vAlign w:val="center"/>
          </w:tcPr>
          <w:p w:rsidR="00450FCA" w:rsidRDefault="00743D1F">
            <w:pPr>
              <w:jc w:val="center"/>
            </w:pPr>
            <w:r>
              <w:rPr>
                <w:color w:val="000000"/>
                <w:szCs w:val="21"/>
              </w:rPr>
              <w:t>6.32%</w:t>
            </w:r>
          </w:p>
        </w:tc>
        <w:tc>
          <w:tcPr>
            <w:tcW w:w="1350" w:type="dxa"/>
            <w:vAlign w:val="center"/>
          </w:tcPr>
          <w:p w:rsidR="00450FCA" w:rsidRDefault="00743D1F">
            <w:pPr>
              <w:jc w:val="center"/>
            </w:pPr>
            <w:r>
              <w:rPr>
                <w:color w:val="000000"/>
                <w:szCs w:val="21"/>
              </w:rPr>
              <w:t>1.38%</w:t>
            </w:r>
          </w:p>
        </w:tc>
        <w:tc>
          <w:tcPr>
            <w:tcW w:w="1350" w:type="dxa"/>
            <w:vAlign w:val="center"/>
          </w:tcPr>
          <w:p w:rsidR="00450FCA" w:rsidRDefault="00743D1F">
            <w:pPr>
              <w:jc w:val="center"/>
            </w:pPr>
            <w:r>
              <w:rPr>
                <w:color w:val="000000"/>
                <w:szCs w:val="21"/>
              </w:rPr>
              <w:t>-3.95%</w:t>
            </w:r>
          </w:p>
        </w:tc>
        <w:tc>
          <w:tcPr>
            <w:tcW w:w="1350" w:type="dxa"/>
            <w:vAlign w:val="center"/>
          </w:tcPr>
          <w:p w:rsidR="00450FCA" w:rsidRDefault="00743D1F">
            <w:pPr>
              <w:jc w:val="center"/>
            </w:pPr>
            <w:r>
              <w:rPr>
                <w:color w:val="000000"/>
                <w:szCs w:val="21"/>
              </w:rPr>
              <w:t>1.41%</w:t>
            </w:r>
          </w:p>
        </w:tc>
        <w:tc>
          <w:tcPr>
            <w:tcW w:w="1350" w:type="dxa"/>
            <w:vAlign w:val="center"/>
          </w:tcPr>
          <w:p w:rsidR="00450FCA" w:rsidRDefault="00743D1F">
            <w:pPr>
              <w:jc w:val="center"/>
            </w:pPr>
            <w:r>
              <w:rPr>
                <w:color w:val="000000"/>
                <w:szCs w:val="21"/>
              </w:rPr>
              <w:t>10.27%</w:t>
            </w:r>
          </w:p>
        </w:tc>
        <w:tc>
          <w:tcPr>
            <w:tcW w:w="1350" w:type="dxa"/>
            <w:vAlign w:val="center"/>
          </w:tcPr>
          <w:p w:rsidR="00450FCA" w:rsidRDefault="00743D1F">
            <w:pPr>
              <w:jc w:val="center"/>
            </w:pPr>
            <w:r>
              <w:rPr>
                <w:color w:val="000000"/>
                <w:szCs w:val="21"/>
              </w:rPr>
              <w:t>-0.03%</w:t>
            </w:r>
          </w:p>
        </w:tc>
      </w:tr>
      <w:tr w:rsidR="00450FCA">
        <w:tc>
          <w:tcPr>
            <w:tcW w:w="1620" w:type="dxa"/>
            <w:vAlign w:val="center"/>
          </w:tcPr>
          <w:p w:rsidR="00450FCA" w:rsidRDefault="00743D1F">
            <w:pPr>
              <w:jc w:val="left"/>
            </w:pPr>
            <w:r>
              <w:rPr>
                <w:color w:val="000000"/>
                <w:szCs w:val="21"/>
              </w:rPr>
              <w:t>过去一年</w:t>
            </w:r>
          </w:p>
        </w:tc>
        <w:tc>
          <w:tcPr>
            <w:tcW w:w="1350" w:type="dxa"/>
            <w:vAlign w:val="center"/>
          </w:tcPr>
          <w:p w:rsidR="00450FCA" w:rsidRDefault="00743D1F">
            <w:pPr>
              <w:jc w:val="center"/>
            </w:pPr>
            <w:r>
              <w:rPr>
                <w:color w:val="000000"/>
                <w:szCs w:val="21"/>
              </w:rPr>
              <w:t>14.18%</w:t>
            </w:r>
          </w:p>
        </w:tc>
        <w:tc>
          <w:tcPr>
            <w:tcW w:w="1350" w:type="dxa"/>
            <w:vAlign w:val="center"/>
          </w:tcPr>
          <w:p w:rsidR="00450FCA" w:rsidRDefault="00743D1F">
            <w:pPr>
              <w:jc w:val="center"/>
            </w:pPr>
            <w:r>
              <w:rPr>
                <w:color w:val="000000"/>
                <w:szCs w:val="21"/>
              </w:rPr>
              <w:t>1.13%</w:t>
            </w:r>
          </w:p>
        </w:tc>
        <w:tc>
          <w:tcPr>
            <w:tcW w:w="1350" w:type="dxa"/>
            <w:vAlign w:val="center"/>
          </w:tcPr>
          <w:p w:rsidR="00450FCA" w:rsidRDefault="00743D1F">
            <w:pPr>
              <w:jc w:val="center"/>
            </w:pPr>
            <w:r>
              <w:rPr>
                <w:color w:val="000000"/>
                <w:szCs w:val="21"/>
              </w:rPr>
              <w:t>0.39%</w:t>
            </w:r>
          </w:p>
        </w:tc>
        <w:tc>
          <w:tcPr>
            <w:tcW w:w="1350" w:type="dxa"/>
            <w:vAlign w:val="center"/>
          </w:tcPr>
          <w:p w:rsidR="00450FCA" w:rsidRDefault="00743D1F">
            <w:pPr>
              <w:jc w:val="center"/>
            </w:pPr>
            <w:r>
              <w:rPr>
                <w:color w:val="000000"/>
                <w:szCs w:val="21"/>
              </w:rPr>
              <w:t>1.15%</w:t>
            </w:r>
          </w:p>
        </w:tc>
        <w:tc>
          <w:tcPr>
            <w:tcW w:w="1350" w:type="dxa"/>
            <w:vAlign w:val="center"/>
          </w:tcPr>
          <w:p w:rsidR="00450FCA" w:rsidRDefault="00743D1F">
            <w:pPr>
              <w:jc w:val="center"/>
            </w:pPr>
            <w:r>
              <w:rPr>
                <w:color w:val="000000"/>
                <w:szCs w:val="21"/>
              </w:rPr>
              <w:t>13.79%</w:t>
            </w:r>
          </w:p>
        </w:tc>
        <w:tc>
          <w:tcPr>
            <w:tcW w:w="1350" w:type="dxa"/>
            <w:vAlign w:val="center"/>
          </w:tcPr>
          <w:p w:rsidR="00450FCA" w:rsidRDefault="00743D1F">
            <w:pPr>
              <w:jc w:val="center"/>
            </w:pPr>
            <w:r>
              <w:rPr>
                <w:color w:val="000000"/>
                <w:szCs w:val="21"/>
              </w:rPr>
              <w:t>-0.02%</w:t>
            </w:r>
          </w:p>
        </w:tc>
      </w:tr>
      <w:tr w:rsidR="00450FCA">
        <w:tc>
          <w:tcPr>
            <w:tcW w:w="1620" w:type="dxa"/>
            <w:vAlign w:val="center"/>
          </w:tcPr>
          <w:p w:rsidR="00450FCA" w:rsidRDefault="00743D1F">
            <w:pPr>
              <w:jc w:val="left"/>
            </w:pPr>
            <w:r>
              <w:rPr>
                <w:color w:val="000000"/>
                <w:szCs w:val="21"/>
              </w:rPr>
              <w:t>过去三年</w:t>
            </w:r>
          </w:p>
        </w:tc>
        <w:tc>
          <w:tcPr>
            <w:tcW w:w="1350" w:type="dxa"/>
            <w:vAlign w:val="center"/>
          </w:tcPr>
          <w:p w:rsidR="00450FCA" w:rsidRDefault="00743D1F">
            <w:pPr>
              <w:jc w:val="center"/>
            </w:pPr>
            <w:r>
              <w:rPr>
                <w:color w:val="000000"/>
                <w:szCs w:val="21"/>
              </w:rPr>
              <w:t>61.46%</w:t>
            </w:r>
          </w:p>
        </w:tc>
        <w:tc>
          <w:tcPr>
            <w:tcW w:w="1350" w:type="dxa"/>
            <w:vAlign w:val="center"/>
          </w:tcPr>
          <w:p w:rsidR="00450FCA" w:rsidRDefault="00743D1F">
            <w:pPr>
              <w:jc w:val="center"/>
            </w:pPr>
            <w:r>
              <w:rPr>
                <w:color w:val="000000"/>
                <w:szCs w:val="21"/>
              </w:rPr>
              <w:t>1.28%</w:t>
            </w:r>
          </w:p>
        </w:tc>
        <w:tc>
          <w:tcPr>
            <w:tcW w:w="1350" w:type="dxa"/>
            <w:vAlign w:val="center"/>
          </w:tcPr>
          <w:p w:rsidR="00450FCA" w:rsidRDefault="00743D1F">
            <w:pPr>
              <w:jc w:val="center"/>
            </w:pPr>
            <w:r>
              <w:rPr>
                <w:color w:val="000000"/>
                <w:szCs w:val="21"/>
              </w:rPr>
              <w:t>15.38%</w:t>
            </w:r>
          </w:p>
        </w:tc>
        <w:tc>
          <w:tcPr>
            <w:tcW w:w="1350" w:type="dxa"/>
            <w:vAlign w:val="center"/>
          </w:tcPr>
          <w:p w:rsidR="00450FCA" w:rsidRDefault="00743D1F">
            <w:pPr>
              <w:jc w:val="center"/>
            </w:pPr>
            <w:r>
              <w:rPr>
                <w:color w:val="000000"/>
                <w:szCs w:val="21"/>
              </w:rPr>
              <w:t>1.24%</w:t>
            </w:r>
          </w:p>
        </w:tc>
        <w:tc>
          <w:tcPr>
            <w:tcW w:w="1350" w:type="dxa"/>
            <w:vAlign w:val="center"/>
          </w:tcPr>
          <w:p w:rsidR="00450FCA" w:rsidRDefault="00743D1F">
            <w:pPr>
              <w:jc w:val="center"/>
            </w:pPr>
            <w:r>
              <w:rPr>
                <w:color w:val="000000"/>
                <w:szCs w:val="21"/>
              </w:rPr>
              <w:t>46.08%</w:t>
            </w:r>
          </w:p>
        </w:tc>
        <w:tc>
          <w:tcPr>
            <w:tcW w:w="1350" w:type="dxa"/>
            <w:vAlign w:val="center"/>
          </w:tcPr>
          <w:p w:rsidR="00450FCA" w:rsidRDefault="00743D1F">
            <w:pPr>
              <w:jc w:val="center"/>
            </w:pPr>
            <w:r>
              <w:rPr>
                <w:color w:val="000000"/>
                <w:szCs w:val="21"/>
              </w:rPr>
              <w:t>0.04%</w:t>
            </w:r>
          </w:p>
        </w:tc>
      </w:tr>
      <w:tr w:rsidR="00450FCA">
        <w:tc>
          <w:tcPr>
            <w:tcW w:w="1620" w:type="dxa"/>
            <w:vAlign w:val="center"/>
          </w:tcPr>
          <w:p w:rsidR="00450FCA" w:rsidRDefault="00743D1F">
            <w:pPr>
              <w:jc w:val="left"/>
            </w:pPr>
            <w:r>
              <w:rPr>
                <w:color w:val="000000"/>
                <w:szCs w:val="21"/>
              </w:rPr>
              <w:t>自基金合同生效起至今</w:t>
            </w:r>
          </w:p>
        </w:tc>
        <w:tc>
          <w:tcPr>
            <w:tcW w:w="1350" w:type="dxa"/>
            <w:vAlign w:val="center"/>
          </w:tcPr>
          <w:p w:rsidR="00450FCA" w:rsidRDefault="00743D1F">
            <w:pPr>
              <w:jc w:val="center"/>
            </w:pPr>
            <w:r>
              <w:rPr>
                <w:color w:val="000000"/>
                <w:szCs w:val="21"/>
              </w:rPr>
              <w:t>70.44%</w:t>
            </w:r>
          </w:p>
        </w:tc>
        <w:tc>
          <w:tcPr>
            <w:tcW w:w="1350" w:type="dxa"/>
            <w:vAlign w:val="center"/>
          </w:tcPr>
          <w:p w:rsidR="00450FCA" w:rsidRDefault="00743D1F">
            <w:pPr>
              <w:jc w:val="center"/>
            </w:pPr>
            <w:r>
              <w:rPr>
                <w:color w:val="000000"/>
                <w:szCs w:val="21"/>
              </w:rPr>
              <w:t>1.27%</w:t>
            </w:r>
          </w:p>
        </w:tc>
        <w:tc>
          <w:tcPr>
            <w:tcW w:w="1350" w:type="dxa"/>
            <w:vAlign w:val="center"/>
          </w:tcPr>
          <w:p w:rsidR="00450FCA" w:rsidRDefault="00743D1F">
            <w:pPr>
              <w:jc w:val="center"/>
            </w:pPr>
            <w:r>
              <w:rPr>
                <w:color w:val="000000"/>
                <w:szCs w:val="21"/>
              </w:rPr>
              <w:t>19.31%</w:t>
            </w:r>
          </w:p>
        </w:tc>
        <w:tc>
          <w:tcPr>
            <w:tcW w:w="1350" w:type="dxa"/>
            <w:vAlign w:val="center"/>
          </w:tcPr>
          <w:p w:rsidR="00450FCA" w:rsidRDefault="00743D1F">
            <w:pPr>
              <w:jc w:val="center"/>
            </w:pPr>
            <w:r>
              <w:rPr>
                <w:color w:val="000000"/>
                <w:szCs w:val="21"/>
              </w:rPr>
              <w:t>1.23%</w:t>
            </w:r>
          </w:p>
        </w:tc>
        <w:tc>
          <w:tcPr>
            <w:tcW w:w="1350" w:type="dxa"/>
            <w:vAlign w:val="center"/>
          </w:tcPr>
          <w:p w:rsidR="00450FCA" w:rsidRDefault="00743D1F">
            <w:pPr>
              <w:jc w:val="center"/>
            </w:pPr>
            <w:r>
              <w:rPr>
                <w:color w:val="000000"/>
                <w:szCs w:val="21"/>
              </w:rPr>
              <w:t>51.13%</w:t>
            </w:r>
          </w:p>
        </w:tc>
        <w:tc>
          <w:tcPr>
            <w:tcW w:w="1350" w:type="dxa"/>
            <w:vAlign w:val="center"/>
          </w:tcPr>
          <w:p w:rsidR="00450FCA" w:rsidRDefault="00743D1F">
            <w:pPr>
              <w:jc w:val="center"/>
            </w:pPr>
            <w:r>
              <w:rPr>
                <w:color w:val="000000"/>
                <w:szCs w:val="21"/>
              </w:rPr>
              <w:t>0.04%</w:t>
            </w:r>
          </w:p>
        </w:tc>
      </w:tr>
    </w:tbl>
    <w:p w:rsidR="005406CB" w:rsidRPr="00683042" w:rsidRDefault="005406CB" w:rsidP="00B16379">
      <w:pPr>
        <w:tabs>
          <w:tab w:val="left" w:pos="426"/>
        </w:tabs>
        <w:spacing w:line="360" w:lineRule="auto"/>
        <w:ind w:firstLineChars="200" w:firstLine="420"/>
        <w:rPr>
          <w:kern w:val="0"/>
          <w:szCs w:val="21"/>
        </w:rPr>
      </w:pPr>
      <w:r w:rsidRPr="00683042">
        <w:rPr>
          <w:kern w:val="0"/>
          <w:szCs w:val="21"/>
        </w:rPr>
        <w:t>注：自</w:t>
      </w:r>
      <w:r w:rsidRPr="00683042">
        <w:rPr>
          <w:kern w:val="0"/>
          <w:szCs w:val="21"/>
        </w:rPr>
        <w:t>2017</w:t>
      </w:r>
      <w:r w:rsidRPr="00683042">
        <w:rPr>
          <w:kern w:val="0"/>
          <w:szCs w:val="21"/>
        </w:rPr>
        <w:t>年</w:t>
      </w:r>
      <w:r w:rsidRPr="00683042">
        <w:rPr>
          <w:kern w:val="0"/>
          <w:szCs w:val="21"/>
        </w:rPr>
        <w:t>6</w:t>
      </w:r>
      <w:r w:rsidRPr="00683042">
        <w:rPr>
          <w:kern w:val="0"/>
          <w:szCs w:val="21"/>
        </w:rPr>
        <w:t>月</w:t>
      </w:r>
      <w:r w:rsidRPr="00683042">
        <w:rPr>
          <w:kern w:val="0"/>
          <w:szCs w:val="21"/>
        </w:rPr>
        <w:t>6</w:t>
      </w:r>
      <w:r w:rsidRPr="00683042">
        <w:rPr>
          <w:kern w:val="0"/>
          <w:szCs w:val="21"/>
        </w:rPr>
        <w:t>日起，本基金增设</w:t>
      </w:r>
      <w:r w:rsidRPr="00683042">
        <w:rPr>
          <w:kern w:val="0"/>
          <w:szCs w:val="21"/>
        </w:rPr>
        <w:t>C</w:t>
      </w:r>
      <w:r w:rsidRPr="00683042">
        <w:rPr>
          <w:kern w:val="0"/>
          <w:szCs w:val="21"/>
        </w:rPr>
        <w:t>类份额类别，份额首次确认日为</w:t>
      </w:r>
      <w:r w:rsidRPr="00683042">
        <w:rPr>
          <w:kern w:val="0"/>
          <w:szCs w:val="21"/>
        </w:rPr>
        <w:t>2017</w:t>
      </w:r>
      <w:r w:rsidRPr="00683042">
        <w:rPr>
          <w:kern w:val="0"/>
          <w:szCs w:val="21"/>
        </w:rPr>
        <w:t>年</w:t>
      </w:r>
      <w:r w:rsidRPr="00683042">
        <w:rPr>
          <w:kern w:val="0"/>
          <w:szCs w:val="21"/>
        </w:rPr>
        <w:t>6</w:t>
      </w:r>
      <w:r w:rsidRPr="00683042">
        <w:rPr>
          <w:kern w:val="0"/>
          <w:szCs w:val="21"/>
        </w:rPr>
        <w:t>月</w:t>
      </w:r>
      <w:r w:rsidRPr="00683042">
        <w:rPr>
          <w:kern w:val="0"/>
          <w:szCs w:val="21"/>
        </w:rPr>
        <w:t>7</w:t>
      </w:r>
      <w:r w:rsidRPr="00683042">
        <w:rPr>
          <w:kern w:val="0"/>
          <w:szCs w:val="21"/>
        </w:rPr>
        <w:t>日，增设当期的相关数据和指标按实际存续期计算。</w:t>
      </w:r>
    </w:p>
    <w:p w:rsidR="005406CB" w:rsidRPr="004C6FB4" w:rsidRDefault="005406CB" w:rsidP="005406CB">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5406CB" w:rsidRPr="00235099" w:rsidRDefault="005406CB" w:rsidP="005406CB">
      <w:pPr>
        <w:spacing w:line="360" w:lineRule="auto"/>
        <w:ind w:firstLine="420"/>
        <w:jc w:val="center"/>
        <w:rPr>
          <w:rFonts w:ascii="宋体" w:hAnsi="宋体"/>
          <w:kern w:val="0"/>
          <w:szCs w:val="21"/>
        </w:rPr>
      </w:pPr>
      <w:r w:rsidRPr="00235099">
        <w:rPr>
          <w:rFonts w:ascii="宋体" w:hAnsi="宋体"/>
          <w:kern w:val="0"/>
          <w:szCs w:val="21"/>
        </w:rPr>
        <w:t>易方达50指数证券投资基金</w:t>
      </w:r>
    </w:p>
    <w:p w:rsidR="00BE6CC8" w:rsidRDefault="005406CB" w:rsidP="00BE6CC8">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szCs w:val="21"/>
        </w:rPr>
        <w:t>份额累计净值增长率与业绩比较基准收益率历史走势对比图</w:t>
      </w:r>
    </w:p>
    <w:p w:rsidR="00BE6CC8" w:rsidRDefault="005406CB" w:rsidP="00BE6CC8">
      <w:pPr>
        <w:pStyle w:val="21"/>
        <w:spacing w:line="360" w:lineRule="auto"/>
        <w:ind w:firstLineChars="0" w:firstLine="0"/>
        <w:rPr>
          <w:rFonts w:ascii="Times New Roman"/>
          <w:color w:val="000000"/>
          <w:szCs w:val="24"/>
        </w:rPr>
      </w:pPr>
      <w:r w:rsidRPr="00B17B29">
        <w:rPr>
          <w:rFonts w:ascii="Times New Roman"/>
          <w:color w:val="auto"/>
          <w:sz w:val="21"/>
          <w:szCs w:val="21"/>
        </w:rPr>
        <w:t>易方达上证</w:t>
      </w:r>
      <w:r w:rsidRPr="00B17B29">
        <w:rPr>
          <w:rFonts w:ascii="Times New Roman"/>
          <w:color w:val="auto"/>
          <w:sz w:val="21"/>
          <w:szCs w:val="21"/>
        </w:rPr>
        <w:t>50</w:t>
      </w:r>
      <w:r w:rsidRPr="00B17B29">
        <w:rPr>
          <w:rFonts w:ascii="Times New Roman"/>
          <w:color w:val="auto"/>
          <w:sz w:val="21"/>
          <w:szCs w:val="21"/>
        </w:rPr>
        <w:t>指数</w:t>
      </w:r>
      <w:r w:rsidRPr="00B17B29">
        <w:rPr>
          <w:rFonts w:ascii="Times New Roman"/>
          <w:color w:val="auto"/>
          <w:sz w:val="21"/>
          <w:szCs w:val="21"/>
        </w:rPr>
        <w:t>A</w:t>
      </w:r>
    </w:p>
    <w:p w:rsidR="00BE6CC8" w:rsidRDefault="00BE6CC8" w:rsidP="00BE6CC8">
      <w:pPr>
        <w:spacing w:line="360" w:lineRule="auto"/>
        <w:jc w:val="center"/>
        <w:rPr>
          <w:szCs w:val="21"/>
        </w:rPr>
      </w:pPr>
      <w:r w:rsidRPr="004D1D5C">
        <w:rPr>
          <w:szCs w:val="21"/>
        </w:rPr>
        <w:t>（</w:t>
      </w:r>
      <w:r w:rsidRPr="004D1D5C">
        <w:rPr>
          <w:szCs w:val="21"/>
        </w:rPr>
        <w:t>2004</w:t>
      </w:r>
      <w:r w:rsidRPr="004D1D5C">
        <w:rPr>
          <w:szCs w:val="21"/>
        </w:rPr>
        <w:t>年</w:t>
      </w:r>
      <w:r w:rsidRPr="004D1D5C">
        <w:rPr>
          <w:szCs w:val="21"/>
        </w:rPr>
        <w:t>3</w:t>
      </w:r>
      <w:r w:rsidRPr="004D1D5C">
        <w:rPr>
          <w:szCs w:val="21"/>
        </w:rPr>
        <w:t>月</w:t>
      </w:r>
      <w:r w:rsidRPr="004D1D5C">
        <w:rPr>
          <w:szCs w:val="21"/>
        </w:rPr>
        <w:t>22</w:t>
      </w:r>
      <w:r w:rsidRPr="004D1D5C">
        <w:rPr>
          <w:szCs w:val="21"/>
        </w:rPr>
        <w:t>日至</w:t>
      </w:r>
      <w:r w:rsidRPr="004D1D5C">
        <w:rPr>
          <w:szCs w:val="21"/>
        </w:rPr>
        <w:t>2020</w:t>
      </w:r>
      <w:r w:rsidRPr="004D1D5C">
        <w:rPr>
          <w:szCs w:val="21"/>
        </w:rPr>
        <w:t>年</w:t>
      </w:r>
      <w:r w:rsidRPr="004D1D5C">
        <w:rPr>
          <w:szCs w:val="21"/>
        </w:rPr>
        <w:t>6</w:t>
      </w:r>
      <w:r w:rsidRPr="004D1D5C">
        <w:rPr>
          <w:szCs w:val="21"/>
        </w:rPr>
        <w:t>月</w:t>
      </w:r>
      <w:r w:rsidRPr="004D1D5C">
        <w:rPr>
          <w:szCs w:val="21"/>
        </w:rPr>
        <w:t>30</w:t>
      </w:r>
      <w:r w:rsidRPr="004D1D5C">
        <w:rPr>
          <w:szCs w:val="21"/>
        </w:rPr>
        <w:t>日）</w:t>
      </w:r>
    </w:p>
    <w:p w:rsidR="005406CB" w:rsidRPr="00B17B29" w:rsidRDefault="005406CB" w:rsidP="005406CB">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BE6CC8" w:rsidRDefault="005406CB" w:rsidP="00BE6CC8">
      <w:pPr>
        <w:pStyle w:val="21"/>
        <w:spacing w:line="288" w:lineRule="auto"/>
        <w:ind w:firstLineChars="0" w:firstLine="0"/>
        <w:rPr>
          <w:rFonts w:ascii="Times New Roman"/>
          <w:color w:val="000000"/>
          <w:szCs w:val="24"/>
        </w:rPr>
      </w:pPr>
      <w:r w:rsidRPr="00B17B29">
        <w:rPr>
          <w:rFonts w:ascii="Times New Roman"/>
          <w:color w:val="auto"/>
          <w:sz w:val="21"/>
          <w:szCs w:val="21"/>
        </w:rPr>
        <w:t>易方达上证</w:t>
      </w:r>
      <w:r w:rsidRPr="00B17B29">
        <w:rPr>
          <w:rFonts w:ascii="Times New Roman"/>
          <w:color w:val="auto"/>
          <w:sz w:val="21"/>
          <w:szCs w:val="21"/>
        </w:rPr>
        <w:t>50</w:t>
      </w:r>
      <w:r w:rsidRPr="00B17B29">
        <w:rPr>
          <w:rFonts w:ascii="Times New Roman"/>
          <w:color w:val="auto"/>
          <w:sz w:val="21"/>
          <w:szCs w:val="21"/>
        </w:rPr>
        <w:t>指数</w:t>
      </w:r>
      <w:r w:rsidRPr="00B17B29">
        <w:rPr>
          <w:rFonts w:ascii="Times New Roman"/>
          <w:color w:val="auto"/>
          <w:sz w:val="21"/>
          <w:szCs w:val="21"/>
        </w:rPr>
        <w:t>C</w:t>
      </w:r>
    </w:p>
    <w:p w:rsidR="00BE6CC8" w:rsidRDefault="00BE6CC8" w:rsidP="00BE6CC8">
      <w:pPr>
        <w:spacing w:line="360" w:lineRule="auto"/>
        <w:jc w:val="center"/>
        <w:rPr>
          <w:szCs w:val="21"/>
        </w:rPr>
      </w:pPr>
      <w:r w:rsidRPr="004D1D5C">
        <w:rPr>
          <w:szCs w:val="21"/>
        </w:rPr>
        <w:t>（</w:t>
      </w:r>
      <w:r w:rsidRPr="004D1D5C">
        <w:rPr>
          <w:szCs w:val="21"/>
        </w:rPr>
        <w:t>2017</w:t>
      </w:r>
      <w:r w:rsidRPr="004D1D5C">
        <w:rPr>
          <w:szCs w:val="21"/>
        </w:rPr>
        <w:t>年</w:t>
      </w:r>
      <w:r w:rsidRPr="004D1D5C">
        <w:rPr>
          <w:szCs w:val="21"/>
        </w:rPr>
        <w:t>6</w:t>
      </w:r>
      <w:r w:rsidRPr="004D1D5C">
        <w:rPr>
          <w:szCs w:val="21"/>
        </w:rPr>
        <w:t>月</w:t>
      </w:r>
      <w:r w:rsidRPr="004D1D5C">
        <w:rPr>
          <w:szCs w:val="21"/>
        </w:rPr>
        <w:t>7</w:t>
      </w:r>
      <w:r w:rsidRPr="004D1D5C">
        <w:rPr>
          <w:szCs w:val="21"/>
        </w:rPr>
        <w:t>日至</w:t>
      </w:r>
      <w:r w:rsidRPr="004D1D5C">
        <w:rPr>
          <w:szCs w:val="21"/>
        </w:rPr>
        <w:t>2020</w:t>
      </w:r>
      <w:r w:rsidRPr="004D1D5C">
        <w:rPr>
          <w:szCs w:val="21"/>
        </w:rPr>
        <w:t>年</w:t>
      </w:r>
      <w:r w:rsidRPr="004D1D5C">
        <w:rPr>
          <w:szCs w:val="21"/>
        </w:rPr>
        <w:t>6</w:t>
      </w:r>
      <w:r w:rsidRPr="004D1D5C">
        <w:rPr>
          <w:szCs w:val="21"/>
        </w:rPr>
        <w:t>月</w:t>
      </w:r>
      <w:r w:rsidRPr="004D1D5C">
        <w:rPr>
          <w:szCs w:val="21"/>
        </w:rPr>
        <w:t>30</w:t>
      </w:r>
      <w:r w:rsidRPr="004D1D5C">
        <w:rPr>
          <w:szCs w:val="21"/>
        </w:rPr>
        <w:t>日）</w:t>
      </w:r>
    </w:p>
    <w:p w:rsidR="005406CB" w:rsidRPr="00B17B29" w:rsidRDefault="005406CB" w:rsidP="005406CB">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450FCA" w:rsidRDefault="00743D1F">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自</w:t>
      </w:r>
      <w:r>
        <w:rPr>
          <w:kern w:val="0"/>
          <w:szCs w:val="21"/>
        </w:rPr>
        <w:t>2017</w:t>
      </w:r>
      <w:r>
        <w:rPr>
          <w:kern w:val="0"/>
          <w:szCs w:val="21"/>
        </w:rPr>
        <w:t>年</w:t>
      </w:r>
      <w:r>
        <w:rPr>
          <w:kern w:val="0"/>
          <w:szCs w:val="21"/>
        </w:rPr>
        <w:t>6</w:t>
      </w:r>
      <w:r>
        <w:rPr>
          <w:kern w:val="0"/>
          <w:szCs w:val="21"/>
        </w:rPr>
        <w:t>月</w:t>
      </w:r>
      <w:r>
        <w:rPr>
          <w:kern w:val="0"/>
          <w:szCs w:val="21"/>
        </w:rPr>
        <w:t>6</w:t>
      </w:r>
      <w:r>
        <w:rPr>
          <w:kern w:val="0"/>
          <w:szCs w:val="21"/>
        </w:rPr>
        <w:t>日起，本基金增设</w:t>
      </w:r>
      <w:r>
        <w:rPr>
          <w:kern w:val="0"/>
          <w:szCs w:val="21"/>
        </w:rPr>
        <w:t>C</w:t>
      </w:r>
      <w:r>
        <w:rPr>
          <w:kern w:val="0"/>
          <w:szCs w:val="21"/>
        </w:rPr>
        <w:t>类份额类别，份额首次确认日为</w:t>
      </w:r>
      <w:r>
        <w:rPr>
          <w:kern w:val="0"/>
          <w:szCs w:val="21"/>
        </w:rPr>
        <w:t>2017</w:t>
      </w:r>
      <w:r>
        <w:rPr>
          <w:kern w:val="0"/>
          <w:szCs w:val="21"/>
        </w:rPr>
        <w:t>年</w:t>
      </w:r>
      <w:r>
        <w:rPr>
          <w:kern w:val="0"/>
          <w:szCs w:val="21"/>
        </w:rPr>
        <w:t>6</w:t>
      </w:r>
      <w:r>
        <w:rPr>
          <w:kern w:val="0"/>
          <w:szCs w:val="21"/>
        </w:rPr>
        <w:t>月</w:t>
      </w:r>
      <w:r>
        <w:rPr>
          <w:kern w:val="0"/>
          <w:szCs w:val="21"/>
        </w:rPr>
        <w:t>7</w:t>
      </w:r>
      <w:r>
        <w:rPr>
          <w:kern w:val="0"/>
          <w:szCs w:val="21"/>
        </w:rPr>
        <w:t>日，增设当期的相关数据和指标按实际存续期计算。</w:t>
      </w:r>
    </w:p>
    <w:p w:rsidR="00F516C9" w:rsidRPr="00885C59" w:rsidRDefault="005406CB" w:rsidP="00B16379">
      <w:pPr>
        <w:tabs>
          <w:tab w:val="left" w:pos="426"/>
        </w:tabs>
        <w:spacing w:line="360" w:lineRule="auto"/>
        <w:ind w:firstLineChars="200" w:firstLine="420"/>
        <w:rPr>
          <w:kern w:val="0"/>
          <w:szCs w:val="21"/>
        </w:rPr>
      </w:pPr>
      <w:r w:rsidRPr="00683042">
        <w:rPr>
          <w:kern w:val="0"/>
          <w:szCs w:val="21"/>
        </w:rPr>
        <w:t>2.</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497.98%</w:t>
      </w:r>
      <w:r w:rsidRPr="00683042">
        <w:rPr>
          <w:kern w:val="0"/>
          <w:szCs w:val="21"/>
        </w:rPr>
        <w:t>，同期业绩比较基准收益率为</w:t>
      </w:r>
      <w:r w:rsidRPr="00683042">
        <w:rPr>
          <w:kern w:val="0"/>
          <w:szCs w:val="21"/>
        </w:rPr>
        <w:t>174.52%</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70.44%</w:t>
      </w:r>
      <w:r w:rsidRPr="00683042">
        <w:rPr>
          <w:kern w:val="0"/>
          <w:szCs w:val="21"/>
        </w:rPr>
        <w:t>，同期业绩比较基准收益率为</w:t>
      </w:r>
      <w:r w:rsidRPr="00683042">
        <w:rPr>
          <w:kern w:val="0"/>
          <w:szCs w:val="21"/>
        </w:rPr>
        <w:t>19.31%</w:t>
      </w:r>
      <w:r w:rsidRPr="00683042">
        <w:rPr>
          <w:kern w:val="0"/>
          <w:szCs w:val="21"/>
        </w:rPr>
        <w:t>。</w:t>
      </w:r>
    </w:p>
    <w:p w:rsidR="00F516C9" w:rsidRPr="005F1BBF" w:rsidRDefault="00F516C9" w:rsidP="00701A3A">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34" w:name="_Toc225498254"/>
      <w:bookmarkStart w:id="35" w:name="_Toc374542132"/>
      <w:bookmarkStart w:id="36" w:name="_Toc48661206"/>
      <w:r w:rsidRPr="005F1BBF">
        <w:rPr>
          <w:rFonts w:ascii="Times New Roman" w:hAnsi="Times New Roman"/>
          <w:bCs/>
          <w:color w:val="000000"/>
          <w:sz w:val="21"/>
          <w:szCs w:val="21"/>
        </w:rPr>
        <w:t>4</w:t>
      </w:r>
      <w:r w:rsidRPr="005F1BBF">
        <w:rPr>
          <w:rFonts w:ascii="Times New Roman" w:hAnsi="Times New Roman"/>
          <w:bCs/>
          <w:color w:val="000000"/>
          <w:sz w:val="21"/>
          <w:szCs w:val="21"/>
        </w:rPr>
        <w:t>管理人报告</w:t>
      </w:r>
      <w:bookmarkEnd w:id="34"/>
      <w:bookmarkEnd w:id="35"/>
      <w:bookmarkEnd w:id="36"/>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37" w:name="_Toc374542133"/>
      <w:bookmarkStart w:id="38" w:name="_Toc48661207"/>
      <w:r w:rsidRPr="00885C59">
        <w:rPr>
          <w:rFonts w:ascii="Times New Roman" w:hAnsi="Times New Roman"/>
          <w:kern w:val="0"/>
          <w:sz w:val="21"/>
          <w:szCs w:val="21"/>
        </w:rPr>
        <w:t>4.1</w:t>
      </w:r>
      <w:r w:rsidRPr="00885C59">
        <w:rPr>
          <w:rFonts w:ascii="Times New Roman" w:hAnsi="Times New Roman" w:hint="eastAsia"/>
          <w:kern w:val="0"/>
          <w:sz w:val="21"/>
          <w:szCs w:val="21"/>
        </w:rPr>
        <w:t>基金管理人及基金经理情况</w:t>
      </w:r>
      <w:bookmarkEnd w:id="37"/>
      <w:bookmarkEnd w:id="38"/>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4.1.1 </w:t>
      </w:r>
      <w:r w:rsidRPr="00885C59">
        <w:rPr>
          <w:rFonts w:hint="eastAsia"/>
          <w:b/>
          <w:color w:val="000000"/>
          <w:kern w:val="0"/>
          <w:szCs w:val="21"/>
        </w:rPr>
        <w:t>基金管理人及其管理基金的经验</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经中国证监会证监基金字</w:t>
      </w:r>
      <w:r w:rsidRPr="00885C59">
        <w:rPr>
          <w:kern w:val="0"/>
          <w:szCs w:val="21"/>
        </w:rPr>
        <w:t>[2001]4</w:t>
      </w:r>
      <w:r w:rsidRPr="00885C59">
        <w:rPr>
          <w:kern w:val="0"/>
          <w:szCs w:val="21"/>
        </w:rPr>
        <w:t>号文批准，本基金管理人成立于</w:t>
      </w:r>
      <w:r w:rsidRPr="00885C59">
        <w:rPr>
          <w:kern w:val="0"/>
          <w:szCs w:val="21"/>
        </w:rPr>
        <w:t>2001</w:t>
      </w:r>
      <w:r w:rsidRPr="00885C59">
        <w:rPr>
          <w:kern w:val="0"/>
          <w:szCs w:val="21"/>
        </w:rPr>
        <w:t>年</w:t>
      </w:r>
      <w:r w:rsidRPr="00885C59">
        <w:rPr>
          <w:kern w:val="0"/>
          <w:szCs w:val="21"/>
        </w:rPr>
        <w:t>4</w:t>
      </w:r>
      <w:r w:rsidRPr="00885C59">
        <w:rPr>
          <w:kern w:val="0"/>
          <w:szCs w:val="21"/>
        </w:rPr>
        <w:t>月</w:t>
      </w:r>
      <w:r w:rsidRPr="00885C59">
        <w:rPr>
          <w:kern w:val="0"/>
          <w:szCs w:val="21"/>
        </w:rPr>
        <w:t>17</w:t>
      </w:r>
      <w:r w:rsidRPr="00885C59">
        <w:rPr>
          <w:kern w:val="0"/>
          <w:szCs w:val="21"/>
        </w:rPr>
        <w:t>日，总部设在广州，在北京、上海、香港等地设有分公司或子公司。本基金管理人拥有公募、社保、年金、特定客户资产管理、</w:t>
      </w:r>
      <w:r w:rsidRPr="00885C59">
        <w:rPr>
          <w:kern w:val="0"/>
          <w:szCs w:val="21"/>
        </w:rPr>
        <w:t>QDII</w:t>
      </w:r>
      <w:r w:rsidRPr="00885C59">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4.1.2 </w:t>
      </w:r>
      <w:r>
        <w:rPr>
          <w:rFonts w:hint="eastAsia"/>
          <w:b/>
          <w:color w:val="000000"/>
          <w:kern w:val="0"/>
          <w:szCs w:val="21"/>
        </w:rPr>
        <w:t>基金经理（或基金经理小组）及基金经理助理</w:t>
      </w:r>
      <w:r w:rsidRPr="00885C59">
        <w:rPr>
          <w:rFonts w:hint="eastAsia"/>
          <w:b/>
          <w:color w:val="000000"/>
          <w:kern w:val="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7312E5" w:rsidRPr="00B17B29" w:rsidTr="00A3019B">
        <w:trPr>
          <w:cantSplit/>
        </w:trPr>
        <w:tc>
          <w:tcPr>
            <w:tcW w:w="464" w:type="dxa"/>
            <w:vMerge w:val="restart"/>
            <w:vAlign w:val="center"/>
          </w:tcPr>
          <w:p w:rsidR="007312E5" w:rsidRPr="00B17B29" w:rsidRDefault="007312E5" w:rsidP="00A3019B">
            <w:pPr>
              <w:jc w:val="center"/>
              <w:rPr>
                <w:color w:val="000000"/>
                <w:szCs w:val="21"/>
              </w:rPr>
            </w:pPr>
            <w:r w:rsidRPr="00B17B29">
              <w:rPr>
                <w:color w:val="000000"/>
                <w:szCs w:val="21"/>
              </w:rPr>
              <w:t>姓名</w:t>
            </w:r>
          </w:p>
        </w:tc>
        <w:tc>
          <w:tcPr>
            <w:tcW w:w="3402" w:type="dxa"/>
            <w:vMerge w:val="restart"/>
            <w:vAlign w:val="center"/>
          </w:tcPr>
          <w:p w:rsidR="007312E5" w:rsidRPr="00B17B29" w:rsidRDefault="007312E5" w:rsidP="00A3019B">
            <w:pPr>
              <w:jc w:val="center"/>
              <w:rPr>
                <w:color w:val="000000"/>
                <w:szCs w:val="21"/>
              </w:rPr>
            </w:pPr>
            <w:r w:rsidRPr="00B17B29">
              <w:rPr>
                <w:color w:val="000000"/>
                <w:szCs w:val="21"/>
              </w:rPr>
              <w:t>职务</w:t>
            </w:r>
          </w:p>
        </w:tc>
        <w:tc>
          <w:tcPr>
            <w:tcW w:w="1417" w:type="dxa"/>
            <w:gridSpan w:val="2"/>
          </w:tcPr>
          <w:p w:rsidR="007312E5" w:rsidRPr="00B17B29" w:rsidRDefault="007312E5" w:rsidP="00A3019B">
            <w:pPr>
              <w:jc w:val="center"/>
              <w:rPr>
                <w:color w:val="000000"/>
                <w:szCs w:val="21"/>
              </w:rPr>
            </w:pPr>
            <w:r w:rsidRPr="00B17B29">
              <w:rPr>
                <w:color w:val="000000"/>
                <w:szCs w:val="21"/>
              </w:rPr>
              <w:t>任本基金的基金经理（助理）期限</w:t>
            </w:r>
          </w:p>
        </w:tc>
        <w:tc>
          <w:tcPr>
            <w:tcW w:w="709" w:type="dxa"/>
            <w:vMerge w:val="restart"/>
            <w:vAlign w:val="center"/>
          </w:tcPr>
          <w:p w:rsidR="007312E5" w:rsidRPr="00B17B29" w:rsidRDefault="007312E5" w:rsidP="00A3019B">
            <w:pPr>
              <w:jc w:val="center"/>
              <w:rPr>
                <w:color w:val="000000"/>
                <w:szCs w:val="21"/>
              </w:rPr>
            </w:pPr>
            <w:r w:rsidRPr="00B17B29">
              <w:rPr>
                <w:color w:val="000000"/>
                <w:szCs w:val="21"/>
              </w:rPr>
              <w:t>证券从业年限</w:t>
            </w:r>
          </w:p>
        </w:tc>
        <w:tc>
          <w:tcPr>
            <w:tcW w:w="3548" w:type="dxa"/>
            <w:vMerge w:val="restart"/>
            <w:vAlign w:val="center"/>
          </w:tcPr>
          <w:p w:rsidR="007312E5" w:rsidRPr="00B17B29" w:rsidRDefault="007312E5" w:rsidP="00A3019B">
            <w:pPr>
              <w:jc w:val="center"/>
              <w:rPr>
                <w:color w:val="000000"/>
                <w:szCs w:val="21"/>
              </w:rPr>
            </w:pPr>
            <w:r w:rsidRPr="00B17B29">
              <w:rPr>
                <w:color w:val="000000"/>
                <w:szCs w:val="21"/>
              </w:rPr>
              <w:t>说明</w:t>
            </w:r>
          </w:p>
        </w:tc>
      </w:tr>
      <w:tr w:rsidR="007312E5" w:rsidRPr="00B17B29" w:rsidTr="00A3019B">
        <w:trPr>
          <w:cantSplit/>
        </w:trPr>
        <w:tc>
          <w:tcPr>
            <w:tcW w:w="464" w:type="dxa"/>
            <w:vMerge/>
            <w:vAlign w:val="center"/>
          </w:tcPr>
          <w:p w:rsidR="007312E5" w:rsidRPr="00B17B29" w:rsidRDefault="007312E5" w:rsidP="00A3019B">
            <w:pPr>
              <w:widowControl/>
              <w:jc w:val="left"/>
              <w:rPr>
                <w:color w:val="000000"/>
                <w:szCs w:val="21"/>
              </w:rPr>
            </w:pPr>
          </w:p>
        </w:tc>
        <w:tc>
          <w:tcPr>
            <w:tcW w:w="3402" w:type="dxa"/>
            <w:vMerge/>
            <w:vAlign w:val="center"/>
          </w:tcPr>
          <w:p w:rsidR="007312E5" w:rsidRPr="00B17B29" w:rsidRDefault="007312E5" w:rsidP="00A3019B">
            <w:pPr>
              <w:widowControl/>
              <w:jc w:val="left"/>
              <w:rPr>
                <w:color w:val="000000"/>
                <w:szCs w:val="21"/>
              </w:rPr>
            </w:pPr>
          </w:p>
        </w:tc>
        <w:tc>
          <w:tcPr>
            <w:tcW w:w="709" w:type="dxa"/>
            <w:vAlign w:val="center"/>
          </w:tcPr>
          <w:p w:rsidR="007312E5" w:rsidRPr="00B17B29" w:rsidRDefault="007312E5" w:rsidP="00A3019B">
            <w:pPr>
              <w:jc w:val="center"/>
              <w:rPr>
                <w:color w:val="000000"/>
                <w:szCs w:val="21"/>
              </w:rPr>
            </w:pPr>
            <w:r w:rsidRPr="00B17B29">
              <w:rPr>
                <w:color w:val="000000"/>
                <w:szCs w:val="21"/>
              </w:rPr>
              <w:t>任职日期</w:t>
            </w:r>
          </w:p>
        </w:tc>
        <w:tc>
          <w:tcPr>
            <w:tcW w:w="708" w:type="dxa"/>
            <w:vAlign w:val="center"/>
          </w:tcPr>
          <w:p w:rsidR="007312E5" w:rsidRPr="00B17B29" w:rsidRDefault="007312E5" w:rsidP="00A3019B">
            <w:pPr>
              <w:jc w:val="center"/>
              <w:rPr>
                <w:color w:val="000000"/>
                <w:szCs w:val="21"/>
              </w:rPr>
            </w:pPr>
            <w:r w:rsidRPr="00B17B29">
              <w:rPr>
                <w:color w:val="000000"/>
                <w:szCs w:val="21"/>
              </w:rPr>
              <w:t>离任日期</w:t>
            </w:r>
          </w:p>
        </w:tc>
        <w:tc>
          <w:tcPr>
            <w:tcW w:w="709" w:type="dxa"/>
            <w:vMerge/>
            <w:vAlign w:val="center"/>
          </w:tcPr>
          <w:p w:rsidR="007312E5" w:rsidRPr="00B17B29" w:rsidRDefault="007312E5" w:rsidP="00A3019B">
            <w:pPr>
              <w:widowControl/>
              <w:jc w:val="left"/>
              <w:rPr>
                <w:color w:val="000000"/>
                <w:szCs w:val="21"/>
              </w:rPr>
            </w:pPr>
          </w:p>
        </w:tc>
        <w:tc>
          <w:tcPr>
            <w:tcW w:w="3548" w:type="dxa"/>
            <w:vMerge/>
            <w:vAlign w:val="center"/>
          </w:tcPr>
          <w:p w:rsidR="007312E5" w:rsidRPr="00B17B29" w:rsidRDefault="007312E5" w:rsidP="00A3019B">
            <w:pPr>
              <w:widowControl/>
              <w:jc w:val="left"/>
              <w:rPr>
                <w:color w:val="000000"/>
                <w:szCs w:val="21"/>
              </w:rPr>
            </w:pPr>
          </w:p>
        </w:tc>
      </w:tr>
      <w:tr w:rsidR="00450FCA">
        <w:tc>
          <w:tcPr>
            <w:tcW w:w="464" w:type="dxa"/>
            <w:vAlign w:val="center"/>
          </w:tcPr>
          <w:p w:rsidR="00450FCA" w:rsidRDefault="00743D1F">
            <w:pPr>
              <w:jc w:val="center"/>
            </w:pPr>
            <w:r>
              <w:rPr>
                <w:color w:val="000000"/>
                <w:szCs w:val="21"/>
              </w:rPr>
              <w:t>张胜记</w:t>
            </w:r>
          </w:p>
        </w:tc>
        <w:tc>
          <w:tcPr>
            <w:tcW w:w="3402" w:type="dxa"/>
            <w:vAlign w:val="center"/>
          </w:tcPr>
          <w:p w:rsidR="00450FCA" w:rsidRDefault="00743D1F">
            <w:pPr>
              <w:jc w:val="left"/>
            </w:pPr>
            <w:r>
              <w:rPr>
                <w:color w:val="000000"/>
                <w:szCs w:val="21"/>
              </w:rPr>
              <w:t>本基金的基金经理、易方达恒生中国企业交易型开放式指数证券投资基金的基金经理（自</w:t>
            </w:r>
            <w:r>
              <w:rPr>
                <w:color w:val="000000"/>
                <w:szCs w:val="21"/>
              </w:rPr>
              <w:t>2012</w:t>
            </w:r>
            <w:r>
              <w:rPr>
                <w:color w:val="000000"/>
                <w:szCs w:val="21"/>
              </w:rPr>
              <w:t>年</w:t>
            </w:r>
            <w:r>
              <w:rPr>
                <w:color w:val="000000"/>
                <w:szCs w:val="21"/>
              </w:rPr>
              <w:t>08</w:t>
            </w:r>
            <w:r>
              <w:rPr>
                <w:color w:val="000000"/>
                <w:szCs w:val="21"/>
              </w:rPr>
              <w:t>月</w:t>
            </w:r>
            <w:r>
              <w:rPr>
                <w:color w:val="000000"/>
                <w:szCs w:val="21"/>
              </w:rPr>
              <w:t>09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日）、易方达恒生中国企业交易型开放式指数证券投资基金联接基金的基金经理（自</w:t>
            </w:r>
            <w:r>
              <w:rPr>
                <w:color w:val="000000"/>
                <w:szCs w:val="21"/>
              </w:rPr>
              <w:t>2012</w:t>
            </w:r>
            <w:r>
              <w:rPr>
                <w:color w:val="000000"/>
                <w:szCs w:val="21"/>
              </w:rPr>
              <w:t>年</w:t>
            </w:r>
            <w:r>
              <w:rPr>
                <w:color w:val="000000"/>
                <w:szCs w:val="21"/>
              </w:rPr>
              <w:t>08</w:t>
            </w:r>
            <w:r>
              <w:rPr>
                <w:color w:val="000000"/>
                <w:szCs w:val="21"/>
              </w:rPr>
              <w:t>月</w:t>
            </w:r>
            <w:r>
              <w:rPr>
                <w:color w:val="000000"/>
                <w:szCs w:val="21"/>
              </w:rPr>
              <w:t>21</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日）、易方达标普全球高端消费品指数增强型证券投资基金的基金经理、易方达香港恒生综合小型股指数证券投资基金（</w:t>
            </w:r>
            <w:r>
              <w:rPr>
                <w:color w:val="000000"/>
                <w:szCs w:val="21"/>
              </w:rPr>
              <w:t>LOF</w:t>
            </w:r>
            <w:r>
              <w:rPr>
                <w:color w:val="000000"/>
                <w:szCs w:val="21"/>
              </w:rPr>
              <w:t>）的基金经理（自</w:t>
            </w:r>
            <w:r>
              <w:rPr>
                <w:color w:val="000000"/>
                <w:szCs w:val="21"/>
              </w:rPr>
              <w:t>2016</w:t>
            </w:r>
            <w:r>
              <w:rPr>
                <w:color w:val="000000"/>
                <w:szCs w:val="21"/>
              </w:rPr>
              <w:t>年</w:t>
            </w:r>
            <w:r>
              <w:rPr>
                <w:color w:val="000000"/>
                <w:szCs w:val="21"/>
              </w:rPr>
              <w:t>11</w:t>
            </w:r>
            <w:r>
              <w:rPr>
                <w:color w:val="000000"/>
                <w:szCs w:val="21"/>
              </w:rPr>
              <w:t>月</w:t>
            </w:r>
            <w:r>
              <w:rPr>
                <w:color w:val="000000"/>
                <w:szCs w:val="21"/>
              </w:rPr>
              <w:t>02</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日）、易方达原油证券投资基金（</w:t>
            </w:r>
            <w:r>
              <w:rPr>
                <w:color w:val="000000"/>
                <w:szCs w:val="21"/>
              </w:rPr>
              <w:t>QDII</w:t>
            </w:r>
            <w:r>
              <w:rPr>
                <w:color w:val="000000"/>
                <w:szCs w:val="21"/>
              </w:rPr>
              <w:t>）的基金经理（自</w:t>
            </w:r>
            <w:r>
              <w:rPr>
                <w:color w:val="000000"/>
                <w:szCs w:val="21"/>
              </w:rPr>
              <w:t>2016</w:t>
            </w:r>
            <w:r>
              <w:rPr>
                <w:color w:val="000000"/>
                <w:szCs w:val="21"/>
              </w:rPr>
              <w:t>年</w:t>
            </w:r>
            <w:r>
              <w:rPr>
                <w:color w:val="000000"/>
                <w:szCs w:val="21"/>
              </w:rPr>
              <w:t>12</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日）、指数增强投资部联席总经理</w:t>
            </w:r>
          </w:p>
        </w:tc>
        <w:tc>
          <w:tcPr>
            <w:tcW w:w="709" w:type="dxa"/>
            <w:vAlign w:val="center"/>
          </w:tcPr>
          <w:p w:rsidR="00450FCA" w:rsidRDefault="00743D1F">
            <w:pPr>
              <w:jc w:val="center"/>
            </w:pPr>
            <w:r>
              <w:rPr>
                <w:color w:val="000000"/>
                <w:szCs w:val="21"/>
              </w:rPr>
              <w:t>2012-09-28</w:t>
            </w:r>
          </w:p>
        </w:tc>
        <w:tc>
          <w:tcPr>
            <w:tcW w:w="708" w:type="dxa"/>
            <w:vAlign w:val="center"/>
          </w:tcPr>
          <w:p w:rsidR="00450FCA" w:rsidRDefault="00743D1F">
            <w:pPr>
              <w:jc w:val="center"/>
            </w:pPr>
            <w:r>
              <w:rPr>
                <w:color w:val="000000"/>
                <w:szCs w:val="21"/>
              </w:rPr>
              <w:t>-</w:t>
            </w:r>
          </w:p>
        </w:tc>
        <w:tc>
          <w:tcPr>
            <w:tcW w:w="709" w:type="dxa"/>
            <w:vAlign w:val="center"/>
          </w:tcPr>
          <w:p w:rsidR="00450FCA" w:rsidRDefault="00743D1F">
            <w:pPr>
              <w:jc w:val="center"/>
            </w:pPr>
            <w:r>
              <w:rPr>
                <w:color w:val="000000"/>
                <w:szCs w:val="21"/>
              </w:rPr>
              <w:t>15</w:t>
            </w:r>
            <w:r>
              <w:rPr>
                <w:color w:val="000000"/>
                <w:szCs w:val="21"/>
              </w:rPr>
              <w:t>年</w:t>
            </w:r>
          </w:p>
        </w:tc>
        <w:tc>
          <w:tcPr>
            <w:tcW w:w="3548" w:type="dxa"/>
            <w:vAlign w:val="center"/>
          </w:tcPr>
          <w:p w:rsidR="00450FCA" w:rsidRDefault="00743D1F">
            <w:r>
              <w:rPr>
                <w:color w:val="000000"/>
                <w:szCs w:val="21"/>
              </w:rPr>
              <w:t>硕士研究生，具有基金从业资格。曾任易方达基金管理有限公司投资经理助理、基金经理助理、行业研究员、指数与量化投资部总经理助理、指数与量化投资部副总经理、指数及增强投资部副总经理、指数投资部总经理、易方达沪深</w:t>
            </w:r>
            <w:r>
              <w:rPr>
                <w:color w:val="000000"/>
                <w:szCs w:val="21"/>
              </w:rPr>
              <w:t>300</w:t>
            </w:r>
            <w:r>
              <w:rPr>
                <w:color w:val="000000"/>
                <w:szCs w:val="21"/>
              </w:rPr>
              <w:t>交易型开放式指数发起式证券投资基金联接基金（原易方达沪深</w:t>
            </w:r>
            <w:r>
              <w:rPr>
                <w:color w:val="000000"/>
                <w:szCs w:val="21"/>
              </w:rPr>
              <w:t>300</w:t>
            </w:r>
            <w:r>
              <w:rPr>
                <w:color w:val="000000"/>
                <w:szCs w:val="21"/>
              </w:rPr>
              <w:t>指数证券投资基金）基金经理、易方达上证中盘交易型开放式指数证券投资基金基金经理、易方达上证中盘交易型开放式指数证券投资基金联接基金基金经理、易方达标普医疗保健指数证券投资基金（</w:t>
            </w:r>
            <w:r>
              <w:rPr>
                <w:color w:val="000000"/>
                <w:szCs w:val="21"/>
              </w:rPr>
              <w:t>LOF</w:t>
            </w:r>
            <w:r>
              <w:rPr>
                <w:color w:val="000000"/>
                <w:szCs w:val="21"/>
              </w:rPr>
              <w:t>）基金经理、易方达标普</w:t>
            </w:r>
            <w:r>
              <w:rPr>
                <w:color w:val="000000"/>
                <w:szCs w:val="21"/>
              </w:rPr>
              <w:t>500</w:t>
            </w:r>
            <w:r>
              <w:rPr>
                <w:color w:val="000000"/>
                <w:szCs w:val="21"/>
              </w:rPr>
              <w:t>指数证券投资基金（</w:t>
            </w:r>
            <w:r>
              <w:rPr>
                <w:color w:val="000000"/>
                <w:szCs w:val="21"/>
              </w:rPr>
              <w:t>LOF</w:t>
            </w:r>
            <w:r>
              <w:rPr>
                <w:color w:val="000000"/>
                <w:szCs w:val="21"/>
              </w:rPr>
              <w:t>）基金经理、易方达标普生物科技指数证券投资基金（</w:t>
            </w:r>
            <w:r>
              <w:rPr>
                <w:color w:val="000000"/>
                <w:szCs w:val="21"/>
              </w:rPr>
              <w:t>LOF</w:t>
            </w:r>
            <w:r>
              <w:rPr>
                <w:color w:val="000000"/>
                <w:szCs w:val="21"/>
              </w:rPr>
              <w:t>）基金经理、易方达标普信息科技指数证券投资基金（</w:t>
            </w:r>
            <w:r>
              <w:rPr>
                <w:color w:val="000000"/>
                <w:szCs w:val="21"/>
              </w:rPr>
              <w:t>LOF</w:t>
            </w:r>
            <w:r>
              <w:rPr>
                <w:color w:val="000000"/>
                <w:szCs w:val="21"/>
              </w:rPr>
              <w:t>）基金经理。</w:t>
            </w:r>
          </w:p>
        </w:tc>
      </w:tr>
    </w:tbl>
    <w:p w:rsidR="00450FCA" w:rsidRDefault="00743D1F">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BD05C4" w:rsidRDefault="007312E5" w:rsidP="00BD05C4">
      <w:pPr>
        <w:tabs>
          <w:tab w:val="left" w:pos="426"/>
        </w:tabs>
        <w:spacing w:line="360" w:lineRule="auto"/>
        <w:ind w:firstLineChars="200" w:firstLine="420"/>
        <w:rPr>
          <w:kern w:val="0"/>
          <w:szCs w:val="21"/>
        </w:rPr>
      </w:pPr>
      <w:r w:rsidRPr="00B16379">
        <w:rPr>
          <w:kern w:val="0"/>
          <w:szCs w:val="21"/>
        </w:rPr>
        <w:t>2.</w:t>
      </w:r>
      <w:r w:rsidRPr="00B16379">
        <w:rPr>
          <w:kern w:val="0"/>
          <w:szCs w:val="21"/>
        </w:rPr>
        <w:t>证券从业的含义遵从《证券业从业人员资格管理办法》的相关规定。</w:t>
      </w:r>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39" w:name="_Toc225498256"/>
      <w:bookmarkStart w:id="40" w:name="_Toc374542134"/>
      <w:bookmarkStart w:id="41" w:name="_Toc48661208"/>
      <w:r w:rsidRPr="00885C59">
        <w:rPr>
          <w:rFonts w:ascii="Times New Roman" w:hAnsi="Times New Roman"/>
          <w:kern w:val="0"/>
          <w:sz w:val="21"/>
          <w:szCs w:val="21"/>
        </w:rPr>
        <w:t>4.2</w:t>
      </w:r>
      <w:r w:rsidRPr="00885C59">
        <w:rPr>
          <w:rFonts w:ascii="Times New Roman" w:hAnsi="Times New Roman" w:hint="eastAsia"/>
          <w:kern w:val="0"/>
          <w:sz w:val="21"/>
          <w:szCs w:val="21"/>
        </w:rPr>
        <w:t>管理人对报告期内本基金运作遵规守信情况的说明</w:t>
      </w:r>
      <w:bookmarkEnd w:id="39"/>
      <w:bookmarkEnd w:id="40"/>
      <w:bookmarkEnd w:id="41"/>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42" w:name="_Toc225498257"/>
      <w:bookmarkStart w:id="43" w:name="_Toc374542135"/>
      <w:bookmarkStart w:id="44" w:name="_Toc48661209"/>
      <w:r w:rsidRPr="00885C59">
        <w:rPr>
          <w:rFonts w:ascii="Times New Roman" w:hAnsi="Times New Roman"/>
          <w:kern w:val="0"/>
          <w:sz w:val="21"/>
          <w:szCs w:val="21"/>
        </w:rPr>
        <w:t>4.3</w:t>
      </w:r>
      <w:r w:rsidRPr="00885C59">
        <w:rPr>
          <w:rFonts w:ascii="Times New Roman" w:hAnsi="Times New Roman" w:hint="eastAsia"/>
          <w:kern w:val="0"/>
          <w:sz w:val="21"/>
          <w:szCs w:val="21"/>
        </w:rPr>
        <w:t>管理人对报告期内公平交易情况的专项说明</w:t>
      </w:r>
      <w:bookmarkEnd w:id="42"/>
      <w:bookmarkEnd w:id="43"/>
      <w:bookmarkEnd w:id="44"/>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4.3.1 </w:t>
      </w:r>
      <w:r w:rsidRPr="00885C59">
        <w:rPr>
          <w:rFonts w:hint="eastAsia"/>
          <w:b/>
          <w:color w:val="000000"/>
          <w:kern w:val="0"/>
          <w:szCs w:val="21"/>
        </w:rPr>
        <w:t>公平交易制度的执行情况</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885C59">
        <w:rPr>
          <w:kern w:val="0"/>
          <w:szCs w:val="21"/>
        </w:rPr>
        <w:t>“</w:t>
      </w:r>
      <w:r w:rsidRPr="00885C59">
        <w:rPr>
          <w:kern w:val="0"/>
          <w:szCs w:val="21"/>
        </w:rPr>
        <w:t>时间优先、价格优先</w:t>
      </w:r>
      <w:r w:rsidRPr="00885C59">
        <w:rPr>
          <w:kern w:val="0"/>
          <w:szCs w:val="21"/>
        </w:rPr>
        <w:t>”</w:t>
      </w:r>
      <w:r w:rsidRPr="00885C59">
        <w:rPr>
          <w:kern w:val="0"/>
          <w:szCs w:val="21"/>
        </w:rPr>
        <w:t>作为执行指令的基本原则，通过投资交易系统中的公平交易模块，以尽可能确保公平对待各投资组合。本报告期内，公平交易制度总体执行情况良好。</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4.3.2 </w:t>
      </w:r>
      <w:r w:rsidRPr="00885C59">
        <w:rPr>
          <w:rFonts w:hint="eastAsia"/>
          <w:b/>
          <w:color w:val="000000"/>
          <w:kern w:val="0"/>
          <w:szCs w:val="21"/>
        </w:rPr>
        <w:t>异常交易行为的专项说明</w:t>
      </w:r>
    </w:p>
    <w:p w:rsidR="00450FCA" w:rsidRDefault="00743D1F">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本报告期内，未发现本基金有可能导致不公平交易和利益输送的异常交易。</w:t>
      </w:r>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45" w:name="_Toc225498258"/>
      <w:bookmarkStart w:id="46" w:name="_Toc374542136"/>
      <w:bookmarkStart w:id="47" w:name="_Toc48661210"/>
      <w:r w:rsidRPr="00885C59">
        <w:rPr>
          <w:rFonts w:ascii="Times New Roman" w:hAnsi="Times New Roman"/>
          <w:kern w:val="0"/>
          <w:sz w:val="21"/>
          <w:szCs w:val="21"/>
        </w:rPr>
        <w:t>4.4</w:t>
      </w:r>
      <w:r w:rsidRPr="00885C59">
        <w:rPr>
          <w:rFonts w:ascii="Times New Roman" w:hAnsi="Times New Roman" w:hint="eastAsia"/>
          <w:kern w:val="0"/>
          <w:sz w:val="21"/>
          <w:szCs w:val="21"/>
        </w:rPr>
        <w:t>管理人对报告期内基金的投资策略和业绩表现的说明</w:t>
      </w:r>
      <w:bookmarkEnd w:id="45"/>
      <w:bookmarkEnd w:id="46"/>
      <w:bookmarkEnd w:id="47"/>
    </w:p>
    <w:p w:rsidR="00F516C9" w:rsidRPr="00885C59" w:rsidRDefault="00F516C9" w:rsidP="00FB519A">
      <w:pPr>
        <w:spacing w:line="360" w:lineRule="auto"/>
        <w:ind w:firstLineChars="196" w:firstLine="413"/>
        <w:rPr>
          <w:b/>
          <w:szCs w:val="21"/>
        </w:rPr>
      </w:pPr>
      <w:r w:rsidRPr="00885C59">
        <w:rPr>
          <w:b/>
          <w:szCs w:val="21"/>
        </w:rPr>
        <w:t>4.4.1</w:t>
      </w:r>
      <w:r w:rsidRPr="00885C59">
        <w:rPr>
          <w:rFonts w:hint="eastAsia"/>
          <w:b/>
          <w:szCs w:val="21"/>
        </w:rPr>
        <w:t>报告期内基金投资策略和运作分析</w:t>
      </w:r>
    </w:p>
    <w:p w:rsidR="00450FCA" w:rsidRDefault="00743D1F">
      <w:pPr>
        <w:tabs>
          <w:tab w:val="left" w:pos="426"/>
        </w:tabs>
        <w:spacing w:line="360" w:lineRule="auto"/>
        <w:ind w:firstLineChars="200" w:firstLine="420"/>
        <w:rPr>
          <w:kern w:val="0"/>
          <w:szCs w:val="21"/>
        </w:rPr>
      </w:pPr>
      <w:r>
        <w:rPr>
          <w:kern w:val="0"/>
          <w:szCs w:val="21"/>
        </w:rPr>
        <w:t>2020</w:t>
      </w:r>
      <w:r>
        <w:rPr>
          <w:kern w:val="0"/>
          <w:szCs w:val="21"/>
        </w:rPr>
        <w:t>年上半年，突如其来的新冠肺炎疫情打断全球经济运行的节奏，国内经济大幅下降后逐步复苏，国外疫情仍处于二次爆发阶段，全球经济陷入阶段性衰退。</w:t>
      </w:r>
      <w:r>
        <w:rPr>
          <w:kern w:val="0"/>
          <w:szCs w:val="21"/>
        </w:rPr>
        <w:t>1-6</w:t>
      </w:r>
      <w:r>
        <w:rPr>
          <w:kern w:val="0"/>
          <w:szCs w:val="21"/>
        </w:rPr>
        <w:t>月全国规模以上工业增加值同比下降</w:t>
      </w:r>
      <w:r>
        <w:rPr>
          <w:kern w:val="0"/>
          <w:szCs w:val="21"/>
        </w:rPr>
        <w:t>1.3%</w:t>
      </w:r>
      <w:r>
        <w:rPr>
          <w:kern w:val="0"/>
          <w:szCs w:val="21"/>
        </w:rPr>
        <w:t>，全国固定资产投资同比下降</w:t>
      </w:r>
      <w:r>
        <w:rPr>
          <w:kern w:val="0"/>
          <w:szCs w:val="21"/>
        </w:rPr>
        <w:t>3.1%</w:t>
      </w:r>
      <w:r>
        <w:rPr>
          <w:kern w:val="0"/>
          <w:szCs w:val="21"/>
        </w:rPr>
        <w:t>，房地产开发投资同比增长</w:t>
      </w:r>
      <w:r>
        <w:rPr>
          <w:kern w:val="0"/>
          <w:szCs w:val="21"/>
        </w:rPr>
        <w:t>1.9%</w:t>
      </w:r>
      <w:r>
        <w:rPr>
          <w:kern w:val="0"/>
          <w:szCs w:val="21"/>
        </w:rPr>
        <w:t>。社会消费品零售总额同比下降</w:t>
      </w:r>
      <w:r>
        <w:rPr>
          <w:kern w:val="0"/>
          <w:szCs w:val="21"/>
        </w:rPr>
        <w:t>11.4%</w:t>
      </w:r>
      <w:r>
        <w:rPr>
          <w:kern w:val="0"/>
          <w:szCs w:val="21"/>
        </w:rPr>
        <w:t>，上半年全国住宅累计销售面积同比下降</w:t>
      </w:r>
      <w:r>
        <w:rPr>
          <w:kern w:val="0"/>
          <w:szCs w:val="21"/>
        </w:rPr>
        <w:t>7.6%</w:t>
      </w:r>
      <w:r>
        <w:rPr>
          <w:kern w:val="0"/>
          <w:szCs w:val="21"/>
        </w:rPr>
        <w:t>。在猪肉、原油价格下跌的带动下，国内的通胀水平回落，</w:t>
      </w:r>
      <w:r>
        <w:rPr>
          <w:kern w:val="0"/>
          <w:szCs w:val="21"/>
        </w:rPr>
        <w:t>6</w:t>
      </w:r>
      <w:r>
        <w:rPr>
          <w:kern w:val="0"/>
          <w:szCs w:val="21"/>
        </w:rPr>
        <w:t>月份居民消费价格指数（</w:t>
      </w:r>
      <w:r>
        <w:rPr>
          <w:kern w:val="0"/>
          <w:szCs w:val="21"/>
        </w:rPr>
        <w:t>CPI</w:t>
      </w:r>
      <w:r>
        <w:rPr>
          <w:kern w:val="0"/>
          <w:szCs w:val="21"/>
        </w:rPr>
        <w:t>）同比上涨</w:t>
      </w:r>
      <w:r>
        <w:rPr>
          <w:kern w:val="0"/>
          <w:szCs w:val="21"/>
        </w:rPr>
        <w:t>2.5%</w:t>
      </w:r>
      <w:r>
        <w:rPr>
          <w:kern w:val="0"/>
          <w:szCs w:val="21"/>
        </w:rPr>
        <w:t>，工业生产者出厂价格指数（</w:t>
      </w:r>
      <w:r>
        <w:rPr>
          <w:kern w:val="0"/>
          <w:szCs w:val="21"/>
        </w:rPr>
        <w:t>PPI</w:t>
      </w:r>
      <w:r>
        <w:rPr>
          <w:kern w:val="0"/>
          <w:szCs w:val="21"/>
        </w:rPr>
        <w:t>）同比下降</w:t>
      </w:r>
      <w:r>
        <w:rPr>
          <w:kern w:val="0"/>
          <w:szCs w:val="21"/>
        </w:rPr>
        <w:t>3.0%</w:t>
      </w:r>
      <w:r>
        <w:rPr>
          <w:kern w:val="0"/>
          <w:szCs w:val="21"/>
        </w:rPr>
        <w:t>。为对冲疫情对经济的负面影响，我国货币政策保持宽松，央行降低存款准备金率、下调再贷款再贴现利率，</w:t>
      </w:r>
      <w:r>
        <w:rPr>
          <w:kern w:val="0"/>
          <w:szCs w:val="21"/>
        </w:rPr>
        <w:t>6</w:t>
      </w:r>
      <w:r>
        <w:rPr>
          <w:kern w:val="0"/>
          <w:szCs w:val="21"/>
        </w:rPr>
        <w:t>月末国内广义货币供应量</w:t>
      </w:r>
      <w:r>
        <w:rPr>
          <w:kern w:val="0"/>
          <w:szCs w:val="21"/>
        </w:rPr>
        <w:t>M2</w:t>
      </w:r>
      <w:r>
        <w:rPr>
          <w:kern w:val="0"/>
          <w:szCs w:val="21"/>
        </w:rPr>
        <w:t>同比增长</w:t>
      </w:r>
      <w:r>
        <w:rPr>
          <w:kern w:val="0"/>
          <w:szCs w:val="21"/>
        </w:rPr>
        <w:t>11.1%</w:t>
      </w:r>
      <w:r>
        <w:rPr>
          <w:kern w:val="0"/>
          <w:szCs w:val="21"/>
        </w:rPr>
        <w:t>，增速加快。财政政策更为积极，抗疫特别国债发行，减税降费政策扩大。报告期内，</w:t>
      </w:r>
      <w:r>
        <w:rPr>
          <w:kern w:val="0"/>
          <w:szCs w:val="21"/>
        </w:rPr>
        <w:t>A</w:t>
      </w:r>
      <w:r>
        <w:rPr>
          <w:kern w:val="0"/>
          <w:szCs w:val="21"/>
        </w:rPr>
        <w:t>股大幅震荡，上证指数下跌</w:t>
      </w:r>
      <w:r>
        <w:rPr>
          <w:kern w:val="0"/>
          <w:szCs w:val="21"/>
        </w:rPr>
        <w:t>2.15%</w:t>
      </w:r>
      <w:r>
        <w:rPr>
          <w:kern w:val="0"/>
          <w:szCs w:val="21"/>
        </w:rPr>
        <w:t>，上证</w:t>
      </w:r>
      <w:r>
        <w:rPr>
          <w:kern w:val="0"/>
          <w:szCs w:val="21"/>
        </w:rPr>
        <w:t>50</w:t>
      </w:r>
      <w:r>
        <w:rPr>
          <w:kern w:val="0"/>
          <w:szCs w:val="21"/>
        </w:rPr>
        <w:t>指数下跌</w:t>
      </w:r>
      <w:r>
        <w:rPr>
          <w:kern w:val="0"/>
          <w:szCs w:val="21"/>
        </w:rPr>
        <w:t>3.95%</w:t>
      </w:r>
      <w:r>
        <w:rPr>
          <w:kern w:val="0"/>
          <w:szCs w:val="21"/>
        </w:rPr>
        <w:t>。从行业表现来看，医药生物、休闲服务、电子、食品饮料等行业大幅上涨；采掘、银行、非银、交通运输等行业下跌。</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本基金是跟踪上证</w:t>
      </w:r>
      <w:r w:rsidRPr="00885C59">
        <w:rPr>
          <w:kern w:val="0"/>
          <w:szCs w:val="21"/>
        </w:rPr>
        <w:t>50</w:t>
      </w:r>
      <w:r w:rsidRPr="00885C59">
        <w:rPr>
          <w:kern w:val="0"/>
          <w:szCs w:val="21"/>
        </w:rPr>
        <w:t>指数的指数增强型基金，力争通过主动指数增强的投资方法，获取长期稳定超越基准的业绩回报。本基金股票仓位保持在</w:t>
      </w:r>
      <w:r w:rsidRPr="00885C59">
        <w:rPr>
          <w:kern w:val="0"/>
          <w:szCs w:val="21"/>
        </w:rPr>
        <w:t>90%</w:t>
      </w:r>
      <w:r w:rsidRPr="00885C59">
        <w:rPr>
          <w:kern w:val="0"/>
          <w:szCs w:val="21"/>
        </w:rPr>
        <w:t>以上运作，相较于基准行业的权重分布，对食品饮料、医药等行业有一定的超配，对银行、券商等行业有所低配。报告期内，本基金根据对市场形势的判断，降低了对保险、家电等板块的权重，增加了对电器设备、机械设备等行业的配置，业绩战胜基准指数。</w:t>
      </w:r>
    </w:p>
    <w:p w:rsidR="00F516C9" w:rsidRPr="00885C59" w:rsidRDefault="00F516C9" w:rsidP="00FB519A">
      <w:pPr>
        <w:spacing w:line="360" w:lineRule="auto"/>
        <w:ind w:firstLineChars="196" w:firstLine="413"/>
        <w:rPr>
          <w:b/>
          <w:szCs w:val="21"/>
        </w:rPr>
      </w:pPr>
      <w:r w:rsidRPr="00885C59">
        <w:rPr>
          <w:b/>
          <w:szCs w:val="21"/>
        </w:rPr>
        <w:t xml:space="preserve">4.4.2 </w:t>
      </w:r>
      <w:r w:rsidRPr="00885C59">
        <w:rPr>
          <w:rFonts w:hint="eastAsia"/>
          <w:b/>
          <w:szCs w:val="21"/>
        </w:rPr>
        <w:t>报告期内基金的业绩表现</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截至报告期末，本基金</w:t>
      </w:r>
      <w:r w:rsidRPr="00885C59">
        <w:rPr>
          <w:kern w:val="0"/>
          <w:szCs w:val="21"/>
        </w:rPr>
        <w:t>A</w:t>
      </w:r>
      <w:r w:rsidRPr="00885C59">
        <w:rPr>
          <w:kern w:val="0"/>
          <w:szCs w:val="21"/>
        </w:rPr>
        <w:t>类基金份额净值为</w:t>
      </w:r>
      <w:r w:rsidRPr="00885C59">
        <w:rPr>
          <w:kern w:val="0"/>
          <w:szCs w:val="21"/>
        </w:rPr>
        <w:t>1.9247</w:t>
      </w:r>
      <w:r w:rsidRPr="00885C59">
        <w:rPr>
          <w:kern w:val="0"/>
          <w:szCs w:val="21"/>
        </w:rPr>
        <w:t>元，本报告期份额净值增长率为</w:t>
      </w:r>
      <w:r w:rsidRPr="00885C59">
        <w:rPr>
          <w:kern w:val="0"/>
          <w:szCs w:val="21"/>
        </w:rPr>
        <w:t>6.45%</w:t>
      </w:r>
      <w:r w:rsidRPr="00885C59">
        <w:rPr>
          <w:kern w:val="0"/>
          <w:szCs w:val="21"/>
        </w:rPr>
        <w:t>，同期业绩比较基准收益率为</w:t>
      </w:r>
      <w:r w:rsidRPr="00885C59">
        <w:rPr>
          <w:kern w:val="0"/>
          <w:szCs w:val="21"/>
        </w:rPr>
        <w:t>-3.95%</w:t>
      </w:r>
      <w:r w:rsidRPr="00885C59">
        <w:rPr>
          <w:kern w:val="0"/>
          <w:szCs w:val="21"/>
        </w:rPr>
        <w:t>；</w:t>
      </w:r>
      <w:r w:rsidRPr="00885C59">
        <w:rPr>
          <w:kern w:val="0"/>
          <w:szCs w:val="21"/>
        </w:rPr>
        <w:t>C</w:t>
      </w:r>
      <w:r w:rsidRPr="00885C59">
        <w:rPr>
          <w:kern w:val="0"/>
          <w:szCs w:val="21"/>
        </w:rPr>
        <w:t>类基金份额净值为</w:t>
      </w:r>
      <w:r w:rsidRPr="00885C59">
        <w:rPr>
          <w:kern w:val="0"/>
          <w:szCs w:val="21"/>
        </w:rPr>
        <w:t>1.9097</w:t>
      </w:r>
      <w:r w:rsidRPr="00885C59">
        <w:rPr>
          <w:kern w:val="0"/>
          <w:szCs w:val="21"/>
        </w:rPr>
        <w:t>元，本报告期份额净值增长率为</w:t>
      </w:r>
      <w:r w:rsidRPr="00885C59">
        <w:rPr>
          <w:kern w:val="0"/>
          <w:szCs w:val="21"/>
        </w:rPr>
        <w:t>6.32%</w:t>
      </w:r>
      <w:r w:rsidRPr="00885C59">
        <w:rPr>
          <w:kern w:val="0"/>
          <w:szCs w:val="21"/>
        </w:rPr>
        <w:t>，同期业绩比较基准收益率为</w:t>
      </w:r>
      <w:r w:rsidRPr="00885C59">
        <w:rPr>
          <w:kern w:val="0"/>
          <w:szCs w:val="21"/>
        </w:rPr>
        <w:t>-3.95%</w:t>
      </w:r>
      <w:r w:rsidRPr="00885C59">
        <w:rPr>
          <w:kern w:val="0"/>
          <w:szCs w:val="21"/>
        </w:rPr>
        <w:t>。组合年化跟踪误差</w:t>
      </w:r>
      <w:r w:rsidRPr="00885C59">
        <w:rPr>
          <w:kern w:val="0"/>
          <w:szCs w:val="21"/>
        </w:rPr>
        <w:t>4.55%</w:t>
      </w:r>
      <w:r w:rsidRPr="00885C59">
        <w:rPr>
          <w:kern w:val="0"/>
          <w:szCs w:val="21"/>
        </w:rPr>
        <w:t>，超过合同规定的目标控制范围，主要是投资组合与指数权重的偏差有所扩大所致。</w:t>
      </w:r>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48" w:name="_Toc225498259"/>
      <w:bookmarkStart w:id="49" w:name="_Toc374542137"/>
      <w:bookmarkStart w:id="50" w:name="_Toc48661211"/>
      <w:r w:rsidRPr="00885C59">
        <w:rPr>
          <w:rFonts w:ascii="Times New Roman" w:hAnsi="Times New Roman"/>
          <w:kern w:val="0"/>
          <w:sz w:val="21"/>
          <w:szCs w:val="21"/>
        </w:rPr>
        <w:t>4.5</w:t>
      </w:r>
      <w:r w:rsidRPr="00885C59">
        <w:rPr>
          <w:rFonts w:ascii="Times New Roman" w:hAnsi="Times New Roman" w:hint="eastAsia"/>
          <w:kern w:val="0"/>
          <w:sz w:val="21"/>
          <w:szCs w:val="21"/>
        </w:rPr>
        <w:t>管理人对宏观经济、证券市场及行业走势的简要展望</w:t>
      </w:r>
      <w:bookmarkEnd w:id="48"/>
      <w:bookmarkEnd w:id="49"/>
      <w:bookmarkEnd w:id="50"/>
    </w:p>
    <w:p w:rsidR="00450FCA" w:rsidRDefault="00743D1F">
      <w:pPr>
        <w:tabs>
          <w:tab w:val="left" w:pos="426"/>
        </w:tabs>
        <w:spacing w:line="360" w:lineRule="auto"/>
        <w:ind w:firstLineChars="200" w:firstLine="420"/>
        <w:rPr>
          <w:kern w:val="0"/>
          <w:szCs w:val="21"/>
        </w:rPr>
      </w:pPr>
      <w:r>
        <w:rPr>
          <w:kern w:val="0"/>
          <w:szCs w:val="21"/>
        </w:rPr>
        <w:t>展望</w:t>
      </w:r>
      <w:r>
        <w:rPr>
          <w:kern w:val="0"/>
          <w:szCs w:val="21"/>
        </w:rPr>
        <w:t>2020</w:t>
      </w:r>
      <w:r>
        <w:rPr>
          <w:kern w:val="0"/>
          <w:szCs w:val="21"/>
        </w:rPr>
        <w:t>下半年，一方面，中国抗击疫情的效果显著，相对宽松的财政与货币政策环境仍将维持，我国经济增速有望继续企稳回升；另一方面，在房住不炒的大背景下，宏观杠杆率将保持整体平稳，经济大幅上行而出现过热的可能性也很小。但需要注意的是，海外疫情防控形势严峻，又临美国大选之年，国外经济复苏进程弱于预期，对外向型企业的负面影响不容忽视。同时，国内新型冠状病毒肺炎疫情也有局部反复的可能，预计市场维持区间震荡的概率较大。</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本基金根据基金合同的要求将继续保持</w:t>
      </w:r>
      <w:r w:rsidRPr="00885C59">
        <w:rPr>
          <w:kern w:val="0"/>
          <w:szCs w:val="21"/>
        </w:rPr>
        <w:t>90%</w:t>
      </w:r>
      <w:r w:rsidRPr="00885C59">
        <w:rPr>
          <w:kern w:val="0"/>
          <w:szCs w:val="21"/>
        </w:rPr>
        <w:t>以上的股票配置，同时将继续深入研究各成分股的前景，在市场调整阶段积极增加具有长期竞争力、业绩增长的成分股配置，平衡组合的结构，力争为投资者带来超越基准指数的回报。</w:t>
      </w:r>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51" w:name="_Toc247959457"/>
      <w:bookmarkStart w:id="52" w:name="_Toc225570083"/>
      <w:bookmarkStart w:id="53" w:name="_Toc374542138"/>
      <w:bookmarkStart w:id="54" w:name="_Toc48661212"/>
      <w:r w:rsidRPr="00885C59">
        <w:rPr>
          <w:rFonts w:ascii="Times New Roman" w:hAnsi="Times New Roman"/>
          <w:kern w:val="0"/>
          <w:sz w:val="21"/>
          <w:szCs w:val="21"/>
        </w:rPr>
        <w:t>4.6</w:t>
      </w:r>
      <w:r w:rsidRPr="00885C59">
        <w:rPr>
          <w:rFonts w:ascii="Times New Roman" w:hAnsi="Times New Roman" w:hint="eastAsia"/>
          <w:kern w:val="0"/>
          <w:sz w:val="21"/>
          <w:szCs w:val="21"/>
        </w:rPr>
        <w:t>管理人对报告期内基金估值程序等事项的说明</w:t>
      </w:r>
      <w:bookmarkEnd w:id="51"/>
      <w:bookmarkEnd w:id="52"/>
      <w:bookmarkEnd w:id="53"/>
      <w:bookmarkEnd w:id="54"/>
    </w:p>
    <w:p w:rsidR="00450FCA" w:rsidRDefault="00743D1F">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450FCA" w:rsidRDefault="00743D1F">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450FCA" w:rsidRDefault="00743D1F">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55" w:name="_Toc247959458"/>
      <w:bookmarkStart w:id="56" w:name="_Toc225570084"/>
      <w:bookmarkStart w:id="57" w:name="_Toc374542139"/>
      <w:bookmarkStart w:id="58" w:name="_Toc48661213"/>
      <w:r w:rsidRPr="00885C59">
        <w:rPr>
          <w:rFonts w:ascii="Times New Roman" w:hAnsi="Times New Roman"/>
          <w:kern w:val="0"/>
          <w:sz w:val="21"/>
          <w:szCs w:val="21"/>
        </w:rPr>
        <w:t>4.7</w:t>
      </w:r>
      <w:r w:rsidRPr="00885C59">
        <w:rPr>
          <w:rFonts w:ascii="Times New Roman" w:hAnsi="Times New Roman" w:hint="eastAsia"/>
          <w:kern w:val="0"/>
          <w:sz w:val="21"/>
          <w:szCs w:val="21"/>
        </w:rPr>
        <w:t>管理人对报告期内基金利润分配情况的说明</w:t>
      </w:r>
      <w:bookmarkEnd w:id="55"/>
      <w:bookmarkEnd w:id="56"/>
      <w:bookmarkEnd w:id="57"/>
      <w:bookmarkEnd w:id="58"/>
    </w:p>
    <w:p w:rsidR="00450FCA" w:rsidRDefault="00743D1F">
      <w:pPr>
        <w:tabs>
          <w:tab w:val="left" w:pos="426"/>
        </w:tabs>
        <w:spacing w:line="360" w:lineRule="auto"/>
        <w:ind w:firstLineChars="200" w:firstLine="420"/>
        <w:rPr>
          <w:kern w:val="0"/>
          <w:szCs w:val="21"/>
        </w:rPr>
      </w:pPr>
      <w:r>
        <w:rPr>
          <w:kern w:val="0"/>
          <w:szCs w:val="21"/>
        </w:rPr>
        <w:t>易方达上证</w:t>
      </w:r>
      <w:r>
        <w:rPr>
          <w:kern w:val="0"/>
          <w:szCs w:val="21"/>
        </w:rPr>
        <w:t>50</w:t>
      </w:r>
      <w:r>
        <w:rPr>
          <w:kern w:val="0"/>
          <w:szCs w:val="21"/>
        </w:rPr>
        <w:t>指数</w:t>
      </w:r>
      <w:r>
        <w:rPr>
          <w:kern w:val="0"/>
          <w:szCs w:val="21"/>
        </w:rPr>
        <w:t>A:</w:t>
      </w:r>
      <w:r>
        <w:rPr>
          <w:kern w:val="0"/>
          <w:szCs w:val="21"/>
        </w:rPr>
        <w:t>本报告期内未实施利润分配。</w:t>
      </w:r>
    </w:p>
    <w:p w:rsidR="00F516C9" w:rsidRDefault="00F516C9" w:rsidP="00B16379">
      <w:pPr>
        <w:tabs>
          <w:tab w:val="left" w:pos="426"/>
        </w:tabs>
        <w:spacing w:line="360" w:lineRule="auto"/>
        <w:ind w:firstLineChars="200" w:firstLine="420"/>
        <w:rPr>
          <w:kern w:val="0"/>
          <w:szCs w:val="21"/>
        </w:rPr>
      </w:pPr>
      <w:r w:rsidRPr="00885C59">
        <w:rPr>
          <w:kern w:val="0"/>
          <w:szCs w:val="21"/>
        </w:rPr>
        <w:t>易方达上证</w:t>
      </w:r>
      <w:r w:rsidRPr="00885C59">
        <w:rPr>
          <w:kern w:val="0"/>
          <w:szCs w:val="21"/>
        </w:rPr>
        <w:t>50</w:t>
      </w:r>
      <w:r w:rsidRPr="00885C59">
        <w:rPr>
          <w:kern w:val="0"/>
          <w:szCs w:val="21"/>
        </w:rPr>
        <w:t>指数</w:t>
      </w:r>
      <w:r w:rsidRPr="00885C59">
        <w:rPr>
          <w:kern w:val="0"/>
          <w:szCs w:val="21"/>
        </w:rPr>
        <w:t>C:</w:t>
      </w:r>
      <w:r w:rsidRPr="00885C59">
        <w:rPr>
          <w:kern w:val="0"/>
          <w:szCs w:val="21"/>
        </w:rPr>
        <w:t>本报告期内未实施利润分配。</w:t>
      </w:r>
    </w:p>
    <w:p w:rsidR="00F516C9" w:rsidRPr="005F1BBF" w:rsidRDefault="00F516C9" w:rsidP="00701A3A">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59" w:name="_Toc225498263"/>
      <w:bookmarkStart w:id="60" w:name="_Toc374542140"/>
      <w:bookmarkStart w:id="61" w:name="_Toc48661214"/>
      <w:r w:rsidRPr="005F1BBF">
        <w:rPr>
          <w:rFonts w:ascii="Times New Roman" w:hAnsi="Times New Roman"/>
          <w:bCs/>
          <w:color w:val="000000"/>
          <w:sz w:val="21"/>
          <w:szCs w:val="21"/>
        </w:rPr>
        <w:t>5</w:t>
      </w:r>
      <w:r w:rsidRPr="005F1BBF">
        <w:rPr>
          <w:rFonts w:ascii="Times New Roman" w:hAnsi="Times New Roman"/>
          <w:bCs/>
          <w:color w:val="000000"/>
          <w:sz w:val="21"/>
          <w:szCs w:val="21"/>
        </w:rPr>
        <w:t>托管人报告</w:t>
      </w:r>
      <w:bookmarkEnd w:id="59"/>
      <w:bookmarkEnd w:id="60"/>
      <w:bookmarkEnd w:id="61"/>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62" w:name="_Toc225498264"/>
      <w:bookmarkStart w:id="63" w:name="_Toc374542141"/>
      <w:bookmarkStart w:id="64" w:name="_Toc48661215"/>
      <w:r w:rsidRPr="00885C59">
        <w:rPr>
          <w:rFonts w:ascii="Times New Roman" w:hAnsi="Times New Roman"/>
          <w:kern w:val="0"/>
          <w:sz w:val="21"/>
          <w:szCs w:val="21"/>
        </w:rPr>
        <w:t>5.1</w:t>
      </w:r>
      <w:r w:rsidRPr="00885C59">
        <w:rPr>
          <w:rFonts w:ascii="Times New Roman" w:hAnsi="Times New Roman" w:hint="eastAsia"/>
          <w:kern w:val="0"/>
          <w:sz w:val="21"/>
          <w:szCs w:val="21"/>
        </w:rPr>
        <w:t>报告期内本基金托管人遵规守信情况声明</w:t>
      </w:r>
      <w:bookmarkEnd w:id="62"/>
      <w:bookmarkEnd w:id="63"/>
      <w:bookmarkEnd w:id="64"/>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报告期内，基金托管人在易方达</w:t>
      </w:r>
      <w:r w:rsidRPr="00885C59">
        <w:rPr>
          <w:kern w:val="0"/>
          <w:szCs w:val="21"/>
        </w:rPr>
        <w:t>50</w:t>
      </w:r>
      <w:r w:rsidRPr="00885C59">
        <w:rPr>
          <w:kern w:val="0"/>
          <w:szCs w:val="21"/>
        </w:rPr>
        <w:t>指数证券投资基金的托管过程中，严格遵守了《证券投资基金法》及其他有关法律法规、基金合同、托管协议，尽职尽责地履行了托管人应尽的义务，不存在任何损害基金持有人利益的行为。</w:t>
      </w:r>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65" w:name="_Toc225498265"/>
      <w:bookmarkStart w:id="66" w:name="_Toc374542142"/>
      <w:bookmarkStart w:id="67" w:name="_Toc48661216"/>
      <w:r w:rsidRPr="00885C59">
        <w:rPr>
          <w:rFonts w:ascii="Times New Roman" w:hAnsi="Times New Roman"/>
          <w:kern w:val="0"/>
          <w:sz w:val="21"/>
          <w:szCs w:val="21"/>
        </w:rPr>
        <w:t>5.2</w:t>
      </w:r>
      <w:r w:rsidRPr="00885C59">
        <w:rPr>
          <w:rFonts w:ascii="Times New Roman" w:hAnsi="Times New Roman" w:hint="eastAsia"/>
          <w:kern w:val="0"/>
          <w:sz w:val="21"/>
          <w:szCs w:val="21"/>
        </w:rPr>
        <w:t>托管人对报告期内本基金投资运作遵规守信、净值计算、利润分配等情况的</w:t>
      </w:r>
      <w:bookmarkEnd w:id="65"/>
      <w:r w:rsidRPr="00885C59">
        <w:rPr>
          <w:rFonts w:ascii="Times New Roman" w:hAnsi="Times New Roman" w:hint="eastAsia"/>
          <w:kern w:val="0"/>
          <w:sz w:val="21"/>
          <w:szCs w:val="21"/>
        </w:rPr>
        <w:t>说明</w:t>
      </w:r>
      <w:bookmarkEnd w:id="66"/>
      <w:bookmarkEnd w:id="67"/>
    </w:p>
    <w:p w:rsidR="00450FCA" w:rsidRDefault="00743D1F">
      <w:pPr>
        <w:tabs>
          <w:tab w:val="left" w:pos="426"/>
        </w:tabs>
        <w:spacing w:line="360" w:lineRule="auto"/>
        <w:ind w:firstLineChars="200" w:firstLine="420"/>
        <w:rPr>
          <w:kern w:val="0"/>
          <w:szCs w:val="21"/>
        </w:rPr>
      </w:pPr>
      <w:r>
        <w:rPr>
          <w:kern w:val="0"/>
          <w:szCs w:val="21"/>
        </w:rPr>
        <w:t>报告期内，易方达基金管理有限公司在易方达</w:t>
      </w:r>
      <w:r>
        <w:rPr>
          <w:kern w:val="0"/>
          <w:szCs w:val="21"/>
        </w:rPr>
        <w:t>50</w:t>
      </w:r>
      <w:r>
        <w:rPr>
          <w:kern w:val="0"/>
          <w:szCs w:val="21"/>
        </w:rPr>
        <w:t>指数证券投资基金投资运作、基金资产净值的计算、基金份额申购赎回价格的计算、基金费用开支等问题上，托管人未发现损害基金持有人利益的行为。</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本报告期内本基金未进行收益分配，符合基金合同的规定。</w:t>
      </w:r>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68" w:name="_Toc225498266"/>
      <w:bookmarkStart w:id="69" w:name="_Toc374542143"/>
      <w:bookmarkStart w:id="70" w:name="_Toc48661217"/>
      <w:r w:rsidRPr="00885C59">
        <w:rPr>
          <w:rFonts w:ascii="Times New Roman" w:hAnsi="Times New Roman"/>
          <w:kern w:val="0"/>
          <w:sz w:val="21"/>
          <w:szCs w:val="21"/>
        </w:rPr>
        <w:t>5.3</w:t>
      </w:r>
      <w:r w:rsidRPr="00885C59">
        <w:rPr>
          <w:rFonts w:ascii="Times New Roman" w:hAnsi="Times New Roman" w:hint="eastAsia"/>
          <w:kern w:val="0"/>
          <w:sz w:val="21"/>
          <w:szCs w:val="21"/>
        </w:rPr>
        <w:t>托管人对本</w:t>
      </w:r>
      <w:r w:rsidR="001D57F2">
        <w:rPr>
          <w:rFonts w:ascii="Times New Roman" w:hAnsi="Times New Roman" w:hint="eastAsia"/>
          <w:kern w:val="0"/>
          <w:sz w:val="21"/>
          <w:szCs w:val="21"/>
        </w:rPr>
        <w:t>中期</w:t>
      </w:r>
      <w:r w:rsidRPr="00885C59">
        <w:rPr>
          <w:rFonts w:ascii="Times New Roman" w:hAnsi="Times New Roman" w:hint="eastAsia"/>
          <w:kern w:val="0"/>
          <w:sz w:val="21"/>
          <w:szCs w:val="21"/>
        </w:rPr>
        <w:t>报告中财务信息等内容的真实、准确和完整发表意见</w:t>
      </w:r>
      <w:bookmarkEnd w:id="68"/>
      <w:bookmarkEnd w:id="69"/>
      <w:bookmarkEnd w:id="70"/>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报告期内，由易方达基金管理有限公司编制并经托管人复核审查的有关易方达</w:t>
      </w:r>
      <w:r w:rsidRPr="00885C59">
        <w:rPr>
          <w:kern w:val="0"/>
          <w:szCs w:val="21"/>
        </w:rPr>
        <w:t>50</w:t>
      </w:r>
      <w:r w:rsidRPr="00885C59">
        <w:rPr>
          <w:kern w:val="0"/>
          <w:szCs w:val="21"/>
        </w:rPr>
        <w:t>指数证券投资基金的中期报告中财务指标、净值表现、收益分配情况、财务会计报告相关内容、投资组合报告等内容真实、准确、完整。</w:t>
      </w:r>
    </w:p>
    <w:p w:rsidR="00F516C9" w:rsidRPr="005F1BBF" w:rsidRDefault="00F516C9" w:rsidP="00701A3A">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1" w:name="_Toc374542144"/>
      <w:bookmarkStart w:id="72" w:name="_Toc48661218"/>
      <w:r w:rsidRPr="005F1BBF">
        <w:rPr>
          <w:rFonts w:ascii="Times New Roman" w:hAnsi="Times New Roman"/>
          <w:bCs/>
          <w:color w:val="000000"/>
          <w:sz w:val="21"/>
          <w:szCs w:val="21"/>
        </w:rPr>
        <w:t>6</w:t>
      </w:r>
      <w:r w:rsidRPr="005F1BBF">
        <w:rPr>
          <w:rFonts w:ascii="Times New Roman" w:hAnsi="Times New Roman"/>
          <w:bCs/>
          <w:color w:val="000000"/>
          <w:sz w:val="21"/>
          <w:szCs w:val="21"/>
        </w:rPr>
        <w:t>半年度财务会计报告（未经审计）</w:t>
      </w:r>
      <w:bookmarkEnd w:id="71"/>
      <w:bookmarkEnd w:id="72"/>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73" w:name="_Toc225498268"/>
      <w:bookmarkStart w:id="74" w:name="_Toc374542145"/>
      <w:bookmarkStart w:id="75" w:name="_Toc48661219"/>
      <w:r w:rsidRPr="00885C59">
        <w:rPr>
          <w:rFonts w:ascii="Times New Roman" w:hAnsi="Times New Roman"/>
          <w:kern w:val="0"/>
          <w:sz w:val="21"/>
          <w:szCs w:val="21"/>
        </w:rPr>
        <w:t>6.1</w:t>
      </w:r>
      <w:r w:rsidRPr="00885C59">
        <w:rPr>
          <w:rFonts w:ascii="Times New Roman" w:hAnsi="Times New Roman" w:hint="eastAsia"/>
          <w:kern w:val="0"/>
          <w:sz w:val="21"/>
          <w:szCs w:val="21"/>
        </w:rPr>
        <w:t>资产负债表</w:t>
      </w:r>
      <w:bookmarkEnd w:id="73"/>
      <w:bookmarkEnd w:id="74"/>
      <w:bookmarkEnd w:id="75"/>
    </w:p>
    <w:p w:rsidR="00F516C9" w:rsidRPr="00885C59" w:rsidRDefault="00F516C9" w:rsidP="00FB519A">
      <w:pPr>
        <w:spacing w:line="360" w:lineRule="auto"/>
        <w:ind w:firstLineChars="200" w:firstLine="420"/>
        <w:rPr>
          <w:color w:val="000000"/>
          <w:szCs w:val="21"/>
        </w:rPr>
      </w:pPr>
      <w:r w:rsidRPr="00885C59">
        <w:rPr>
          <w:rFonts w:hint="eastAsia"/>
          <w:color w:val="000000"/>
          <w:szCs w:val="21"/>
        </w:rPr>
        <w:t>会计主体：</w:t>
      </w:r>
      <w:r w:rsidRPr="00885C59">
        <w:rPr>
          <w:color w:val="000000"/>
          <w:szCs w:val="21"/>
        </w:rPr>
        <w:t>易方达</w:t>
      </w:r>
      <w:r w:rsidRPr="00885C59">
        <w:rPr>
          <w:color w:val="000000"/>
          <w:szCs w:val="21"/>
        </w:rPr>
        <w:t>50</w:t>
      </w:r>
      <w:r w:rsidRPr="00885C59">
        <w:rPr>
          <w:color w:val="000000"/>
          <w:szCs w:val="21"/>
        </w:rPr>
        <w:t>指数证券投资基金</w:t>
      </w:r>
    </w:p>
    <w:p w:rsidR="00F516C9" w:rsidRPr="00885C59" w:rsidRDefault="00F516C9" w:rsidP="00FB519A">
      <w:pPr>
        <w:spacing w:line="360" w:lineRule="auto"/>
        <w:ind w:firstLineChars="200" w:firstLine="420"/>
        <w:rPr>
          <w:color w:val="000000"/>
          <w:szCs w:val="21"/>
        </w:rPr>
      </w:pPr>
      <w:r w:rsidRPr="00885C59">
        <w:rPr>
          <w:rFonts w:hint="eastAsia"/>
          <w:color w:val="000000"/>
          <w:szCs w:val="21"/>
        </w:rPr>
        <w:t>报告截止日：</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F516C9" w:rsidRPr="00885C59" w:rsidTr="00C84609">
        <w:tc>
          <w:tcPr>
            <w:tcW w:w="2880" w:type="dxa"/>
            <w:vAlign w:val="center"/>
          </w:tcPr>
          <w:p w:rsidR="00F516C9" w:rsidRPr="00885C59" w:rsidRDefault="00F516C9" w:rsidP="00F73D0C">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资产</w:t>
            </w:r>
          </w:p>
        </w:tc>
        <w:tc>
          <w:tcPr>
            <w:tcW w:w="108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kern w:val="2"/>
                <w:sz w:val="21"/>
                <w:szCs w:val="21"/>
              </w:rPr>
              <w:t>2020</w:t>
            </w:r>
            <w:r w:rsidRPr="00885C59">
              <w:rPr>
                <w:rFonts w:ascii="Times New Roman" w:hAnsi="Times New Roman"/>
                <w:b/>
                <w:color w:val="000000"/>
                <w:kern w:val="2"/>
                <w:sz w:val="21"/>
                <w:szCs w:val="21"/>
              </w:rPr>
              <w:t>年</w:t>
            </w:r>
            <w:r w:rsidRPr="00885C59">
              <w:rPr>
                <w:rFonts w:ascii="Times New Roman" w:hAnsi="Times New Roman"/>
                <w:b/>
                <w:color w:val="000000"/>
                <w:kern w:val="2"/>
                <w:sz w:val="21"/>
                <w:szCs w:val="21"/>
              </w:rPr>
              <w:t>6</w:t>
            </w:r>
            <w:r w:rsidRPr="00885C59">
              <w:rPr>
                <w:rFonts w:ascii="Times New Roman" w:hAnsi="Times New Roman"/>
                <w:b/>
                <w:color w:val="000000"/>
                <w:kern w:val="2"/>
                <w:sz w:val="21"/>
                <w:szCs w:val="21"/>
              </w:rPr>
              <w:t>月</w:t>
            </w:r>
            <w:r w:rsidRPr="00885C59">
              <w:rPr>
                <w:rFonts w:ascii="Times New Roman" w:hAnsi="Times New Roman"/>
                <w:b/>
                <w:color w:val="000000"/>
                <w:kern w:val="2"/>
                <w:sz w:val="21"/>
                <w:szCs w:val="21"/>
              </w:rPr>
              <w:t>30</w:t>
            </w:r>
            <w:r w:rsidRPr="00885C59">
              <w:rPr>
                <w:rFonts w:ascii="Times New Roman" w:hAnsi="Times New Roman"/>
                <w:b/>
                <w:color w:val="000000"/>
                <w:kern w:val="2"/>
                <w:sz w:val="21"/>
                <w:szCs w:val="21"/>
              </w:rPr>
              <w:t>日</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12</w:t>
            </w:r>
            <w:r w:rsidRPr="00885C59">
              <w:rPr>
                <w:rFonts w:ascii="Times New Roman" w:hAnsi="Times New Roman"/>
                <w:b/>
                <w:color w:val="000000"/>
                <w:sz w:val="21"/>
                <w:szCs w:val="21"/>
              </w:rPr>
              <w:t>月</w:t>
            </w:r>
            <w:r w:rsidRPr="00885C59">
              <w:rPr>
                <w:rFonts w:ascii="Times New Roman" w:hAnsi="Times New Roman"/>
                <w:b/>
                <w:color w:val="000000"/>
                <w:sz w:val="21"/>
                <w:szCs w:val="21"/>
              </w:rPr>
              <w:t>31</w:t>
            </w:r>
            <w:r w:rsidRPr="00885C59">
              <w:rPr>
                <w:rFonts w:ascii="Times New Roman" w:hAnsi="Times New Roman"/>
                <w:b/>
                <w:color w:val="000000"/>
                <w:sz w:val="21"/>
                <w:szCs w:val="21"/>
              </w:rPr>
              <w:t>日</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资产：</w:t>
            </w:r>
          </w:p>
        </w:tc>
        <w:tc>
          <w:tcPr>
            <w:tcW w:w="1080" w:type="dxa"/>
            <w:vAlign w:val="center"/>
          </w:tcPr>
          <w:p w:rsidR="00F516C9" w:rsidRPr="00885C59" w:rsidRDefault="00F516C9">
            <w:pPr>
              <w:widowControl/>
              <w:autoSpaceDE w:val="0"/>
              <w:autoSpaceDN w:val="0"/>
              <w:ind w:right="-15"/>
              <w:jc w:val="center"/>
              <w:textAlignment w:val="bottom"/>
              <w:rPr>
                <w:color w:val="000000"/>
                <w:szCs w:val="21"/>
              </w:rPr>
            </w:pPr>
          </w:p>
        </w:tc>
        <w:tc>
          <w:tcPr>
            <w:tcW w:w="2520" w:type="dxa"/>
            <w:vAlign w:val="center"/>
          </w:tcPr>
          <w:p w:rsidR="00F516C9" w:rsidRPr="00885C59" w:rsidRDefault="00F516C9">
            <w:pPr>
              <w:jc w:val="right"/>
              <w:rPr>
                <w:color w:val="000000"/>
                <w:szCs w:val="21"/>
              </w:rPr>
            </w:pPr>
          </w:p>
        </w:tc>
        <w:tc>
          <w:tcPr>
            <w:tcW w:w="2520" w:type="dxa"/>
            <w:vAlign w:val="center"/>
          </w:tcPr>
          <w:p w:rsidR="00F516C9" w:rsidRPr="00885C59" w:rsidRDefault="00F516C9">
            <w:pPr>
              <w:jc w:val="right"/>
              <w:rPr>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银行存款</w:t>
            </w:r>
          </w:p>
        </w:tc>
        <w:tc>
          <w:tcPr>
            <w:tcW w:w="1080" w:type="dxa"/>
            <w:vAlign w:val="center"/>
          </w:tcPr>
          <w:p w:rsidR="00F516C9" w:rsidRPr="00885C59" w:rsidRDefault="003C5A5E">
            <w:pPr>
              <w:widowControl/>
              <w:autoSpaceDE w:val="0"/>
              <w:autoSpaceDN w:val="0"/>
              <w:ind w:right="-15"/>
              <w:jc w:val="center"/>
              <w:textAlignment w:val="bottom"/>
              <w:rPr>
                <w:color w:val="000000"/>
                <w:szCs w:val="21"/>
              </w:rPr>
            </w:pPr>
            <w:r>
              <w:rPr>
                <w:rFonts w:hint="eastAsia"/>
                <w:color w:val="000000"/>
                <w:szCs w:val="21"/>
              </w:rPr>
              <w:t>6.4.7.1</w:t>
            </w:r>
          </w:p>
        </w:tc>
        <w:tc>
          <w:tcPr>
            <w:tcW w:w="2520" w:type="dxa"/>
            <w:vAlign w:val="center"/>
          </w:tcPr>
          <w:p w:rsidR="00F516C9" w:rsidRPr="00885C59" w:rsidRDefault="00F516C9">
            <w:pPr>
              <w:jc w:val="right"/>
              <w:rPr>
                <w:color w:val="000000"/>
                <w:szCs w:val="21"/>
              </w:rPr>
            </w:pPr>
            <w:r w:rsidRPr="00885C59">
              <w:rPr>
                <w:color w:val="000000"/>
                <w:szCs w:val="21"/>
              </w:rPr>
              <w:t>697,563,058.09</w:t>
            </w:r>
          </w:p>
        </w:tc>
        <w:tc>
          <w:tcPr>
            <w:tcW w:w="2520" w:type="dxa"/>
            <w:vAlign w:val="center"/>
          </w:tcPr>
          <w:p w:rsidR="00F516C9" w:rsidRPr="00885C59" w:rsidRDefault="00F516C9">
            <w:pPr>
              <w:jc w:val="right"/>
              <w:rPr>
                <w:color w:val="000000"/>
                <w:szCs w:val="21"/>
              </w:rPr>
            </w:pPr>
            <w:r w:rsidRPr="00885C59">
              <w:rPr>
                <w:color w:val="000000"/>
                <w:szCs w:val="21"/>
              </w:rPr>
              <w:t>550,476,659.72</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结算备付金</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3,297,802.96</w:t>
            </w:r>
          </w:p>
        </w:tc>
        <w:tc>
          <w:tcPr>
            <w:tcW w:w="2520" w:type="dxa"/>
            <w:vAlign w:val="center"/>
          </w:tcPr>
          <w:p w:rsidR="00F516C9" w:rsidRPr="00885C59" w:rsidRDefault="00F516C9">
            <w:pPr>
              <w:jc w:val="right"/>
              <w:rPr>
                <w:color w:val="000000"/>
                <w:szCs w:val="21"/>
              </w:rPr>
            </w:pPr>
            <w:r w:rsidRPr="00885C59">
              <w:rPr>
                <w:color w:val="000000"/>
                <w:szCs w:val="21"/>
              </w:rPr>
              <w:t>8,375,599.69</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存出保证金</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949,135.37</w:t>
            </w:r>
          </w:p>
        </w:tc>
        <w:tc>
          <w:tcPr>
            <w:tcW w:w="2520" w:type="dxa"/>
            <w:vAlign w:val="center"/>
          </w:tcPr>
          <w:p w:rsidR="00F516C9" w:rsidRPr="00885C59" w:rsidRDefault="00F516C9">
            <w:pPr>
              <w:jc w:val="right"/>
              <w:rPr>
                <w:color w:val="000000"/>
                <w:szCs w:val="21"/>
              </w:rPr>
            </w:pPr>
            <w:r w:rsidRPr="00885C59">
              <w:rPr>
                <w:color w:val="000000"/>
                <w:szCs w:val="21"/>
              </w:rPr>
              <w:t>1,291,675.94</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交易性金融资产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2520" w:type="dxa"/>
            <w:vAlign w:val="center"/>
          </w:tcPr>
          <w:p w:rsidR="00F516C9" w:rsidRPr="00885C59" w:rsidRDefault="00F516C9">
            <w:pPr>
              <w:jc w:val="right"/>
              <w:rPr>
                <w:color w:val="000000"/>
                <w:szCs w:val="21"/>
              </w:rPr>
            </w:pPr>
            <w:r w:rsidRPr="00885C59">
              <w:rPr>
                <w:color w:val="000000"/>
                <w:szCs w:val="21"/>
              </w:rPr>
              <w:t>19,011,691,392.10</w:t>
            </w:r>
          </w:p>
        </w:tc>
        <w:tc>
          <w:tcPr>
            <w:tcW w:w="2520" w:type="dxa"/>
            <w:vAlign w:val="center"/>
          </w:tcPr>
          <w:p w:rsidR="00F516C9" w:rsidRPr="00885C59" w:rsidRDefault="00F516C9">
            <w:pPr>
              <w:jc w:val="right"/>
              <w:rPr>
                <w:color w:val="000000"/>
                <w:szCs w:val="21"/>
              </w:rPr>
            </w:pPr>
            <w:r w:rsidRPr="00885C59">
              <w:rPr>
                <w:color w:val="000000"/>
                <w:szCs w:val="21"/>
              </w:rPr>
              <w:t>19,326,423,300.80</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其中：股票投资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18,638,760,192.10</w:t>
            </w:r>
          </w:p>
        </w:tc>
        <w:tc>
          <w:tcPr>
            <w:tcW w:w="2520" w:type="dxa"/>
            <w:vAlign w:val="center"/>
          </w:tcPr>
          <w:p w:rsidR="00F516C9" w:rsidRPr="00885C59" w:rsidRDefault="00F516C9">
            <w:pPr>
              <w:jc w:val="right"/>
              <w:rPr>
                <w:color w:val="000000"/>
                <w:szCs w:val="21"/>
              </w:rPr>
            </w:pPr>
            <w:r w:rsidRPr="00885C59">
              <w:rPr>
                <w:color w:val="000000"/>
                <w:szCs w:val="21"/>
              </w:rPr>
              <w:t>18,621,492,300.80</w:t>
            </w:r>
          </w:p>
        </w:tc>
      </w:tr>
      <w:tr w:rsidR="00F516C9" w:rsidRPr="00885C59" w:rsidTr="00C84609">
        <w:tc>
          <w:tcPr>
            <w:tcW w:w="2880" w:type="dxa"/>
            <w:vAlign w:val="center"/>
          </w:tcPr>
          <w:p w:rsidR="00F516C9" w:rsidRPr="00885C59" w:rsidRDefault="00F516C9" w:rsidP="00FB519A">
            <w:pPr>
              <w:pStyle w:val="af6"/>
              <w:ind w:firstLineChars="300" w:firstLine="630"/>
              <w:jc w:val="both"/>
              <w:rPr>
                <w:rFonts w:ascii="Times New Roman" w:hAnsi="Times New Roman"/>
                <w:color w:val="000000"/>
                <w:sz w:val="21"/>
                <w:szCs w:val="21"/>
              </w:rPr>
            </w:pPr>
            <w:r w:rsidRPr="00885C59">
              <w:rPr>
                <w:rFonts w:ascii="Times New Roman" w:hAnsi="Times New Roman" w:hint="eastAsia"/>
                <w:color w:val="000000"/>
                <w:sz w:val="21"/>
                <w:szCs w:val="21"/>
              </w:rPr>
              <w:t>基金投资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债券投资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372,931,200.00</w:t>
            </w:r>
          </w:p>
        </w:tc>
        <w:tc>
          <w:tcPr>
            <w:tcW w:w="2520" w:type="dxa"/>
            <w:vAlign w:val="center"/>
          </w:tcPr>
          <w:p w:rsidR="00F516C9" w:rsidRPr="00885C59" w:rsidRDefault="00F516C9">
            <w:pPr>
              <w:jc w:val="right"/>
              <w:rPr>
                <w:color w:val="000000"/>
                <w:szCs w:val="21"/>
              </w:rPr>
            </w:pPr>
            <w:r w:rsidRPr="00885C59">
              <w:rPr>
                <w:color w:val="000000"/>
                <w:szCs w:val="21"/>
              </w:rPr>
              <w:t>704,931,000.00</w:t>
            </w:r>
          </w:p>
        </w:tc>
      </w:tr>
      <w:tr w:rsidR="00F516C9" w:rsidRPr="00885C59" w:rsidTr="00C84609">
        <w:tc>
          <w:tcPr>
            <w:tcW w:w="288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资产支持证券投资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B519A">
            <w:pPr>
              <w:spacing w:line="360" w:lineRule="auto"/>
              <w:ind w:firstLineChars="300" w:firstLine="630"/>
              <w:rPr>
                <w:color w:val="000000"/>
                <w:szCs w:val="21"/>
              </w:rPr>
            </w:pPr>
            <w:r w:rsidRPr="00885C59">
              <w:rPr>
                <w:rFonts w:hint="eastAsia"/>
              </w:rPr>
              <w:t>贵金属投资</w:t>
            </w:r>
          </w:p>
        </w:tc>
        <w:tc>
          <w:tcPr>
            <w:tcW w:w="1080" w:type="dxa"/>
            <w:vAlign w:val="center"/>
          </w:tcPr>
          <w:p w:rsidR="00F516C9" w:rsidRPr="00885C59" w:rsidRDefault="00F516C9" w:rsidP="0016700A">
            <w:pPr>
              <w:pStyle w:val="af6"/>
              <w:spacing w:line="360" w:lineRule="auto"/>
              <w:jc w:val="center"/>
              <w:rPr>
                <w:rFonts w:ascii="Times New Roman" w:hAnsi="Times New Roman"/>
                <w:color w:val="000000"/>
                <w:sz w:val="21"/>
                <w:szCs w:val="21"/>
              </w:rPr>
            </w:pPr>
          </w:p>
        </w:tc>
        <w:tc>
          <w:tcPr>
            <w:tcW w:w="2520" w:type="dxa"/>
            <w:vAlign w:val="center"/>
          </w:tcPr>
          <w:p w:rsidR="00F516C9" w:rsidRPr="00885C59" w:rsidRDefault="00F516C9" w:rsidP="0016700A">
            <w:pPr>
              <w:spacing w:line="360" w:lineRule="auto"/>
              <w:jc w:val="right"/>
              <w:rPr>
                <w:color w:val="000000"/>
                <w:szCs w:val="21"/>
              </w:rPr>
            </w:pPr>
            <w:r w:rsidRPr="00885C59">
              <w:rPr>
                <w:color w:val="000000"/>
                <w:szCs w:val="21"/>
              </w:rPr>
              <w:t>-</w:t>
            </w:r>
          </w:p>
        </w:tc>
        <w:tc>
          <w:tcPr>
            <w:tcW w:w="2520" w:type="dxa"/>
            <w:vAlign w:val="center"/>
          </w:tcPr>
          <w:p w:rsidR="00F516C9" w:rsidRPr="00885C59" w:rsidRDefault="00F516C9" w:rsidP="0016700A">
            <w:pPr>
              <w:spacing w:line="360" w:lineRule="auto"/>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衍生金融资产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买入返售金融资产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应收证券清算款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20,095,096.17</w:t>
            </w:r>
          </w:p>
        </w:tc>
        <w:tc>
          <w:tcPr>
            <w:tcW w:w="2520" w:type="dxa"/>
            <w:vAlign w:val="center"/>
          </w:tcPr>
          <w:p w:rsidR="00F516C9" w:rsidRPr="00885C59" w:rsidRDefault="00F516C9">
            <w:pPr>
              <w:jc w:val="right"/>
              <w:rPr>
                <w:color w:val="000000"/>
                <w:szCs w:val="21"/>
              </w:rPr>
            </w:pPr>
            <w:r w:rsidRPr="00885C59">
              <w:rPr>
                <w:color w:val="000000"/>
                <w:szCs w:val="21"/>
              </w:rPr>
              <w:t>128,697.82</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应收利息</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2520" w:type="dxa"/>
            <w:vAlign w:val="center"/>
          </w:tcPr>
          <w:p w:rsidR="00F516C9" w:rsidRPr="00885C59" w:rsidRDefault="00F516C9">
            <w:pPr>
              <w:jc w:val="right"/>
              <w:rPr>
                <w:color w:val="000000"/>
                <w:szCs w:val="21"/>
              </w:rPr>
            </w:pPr>
            <w:r w:rsidRPr="00885C59">
              <w:rPr>
                <w:color w:val="000000"/>
                <w:szCs w:val="21"/>
              </w:rPr>
              <w:t>12,433,460.57</w:t>
            </w:r>
          </w:p>
        </w:tc>
        <w:tc>
          <w:tcPr>
            <w:tcW w:w="2520" w:type="dxa"/>
            <w:vAlign w:val="center"/>
          </w:tcPr>
          <w:p w:rsidR="00F516C9" w:rsidRPr="00885C59" w:rsidRDefault="00F516C9">
            <w:pPr>
              <w:jc w:val="right"/>
              <w:rPr>
                <w:color w:val="000000"/>
                <w:szCs w:val="21"/>
              </w:rPr>
            </w:pPr>
            <w:r w:rsidRPr="00885C59">
              <w:rPr>
                <w:color w:val="000000"/>
                <w:szCs w:val="21"/>
              </w:rPr>
              <w:t>10,844,395.77</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应收股利</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应收申购款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145,003,567.93</w:t>
            </w:r>
          </w:p>
        </w:tc>
        <w:tc>
          <w:tcPr>
            <w:tcW w:w="2520" w:type="dxa"/>
            <w:vAlign w:val="center"/>
          </w:tcPr>
          <w:p w:rsidR="00F516C9" w:rsidRPr="00885C59" w:rsidRDefault="00F516C9">
            <w:pPr>
              <w:jc w:val="right"/>
              <w:rPr>
                <w:color w:val="000000"/>
                <w:szCs w:val="21"/>
              </w:rPr>
            </w:pPr>
            <w:r w:rsidRPr="00885C59">
              <w:rPr>
                <w:color w:val="000000"/>
                <w:szCs w:val="21"/>
              </w:rPr>
              <w:t>64,691,102.85</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递延所得税资产</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其他资产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资产总计</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19,891,033,513.19</w:t>
            </w:r>
          </w:p>
        </w:tc>
        <w:tc>
          <w:tcPr>
            <w:tcW w:w="2520" w:type="dxa"/>
            <w:vAlign w:val="center"/>
          </w:tcPr>
          <w:p w:rsidR="00F516C9" w:rsidRPr="00885C59" w:rsidRDefault="00F516C9">
            <w:pPr>
              <w:jc w:val="right"/>
              <w:rPr>
                <w:color w:val="000000"/>
                <w:szCs w:val="21"/>
              </w:rPr>
            </w:pPr>
            <w:r w:rsidRPr="00885C59">
              <w:rPr>
                <w:color w:val="000000"/>
                <w:szCs w:val="21"/>
              </w:rPr>
              <w:t>19,962,231,432.59</w:t>
            </w:r>
          </w:p>
        </w:tc>
      </w:tr>
      <w:tr w:rsidR="00F516C9" w:rsidRPr="00885C59" w:rsidTr="00C84609">
        <w:tc>
          <w:tcPr>
            <w:tcW w:w="2880" w:type="dxa"/>
            <w:vAlign w:val="center"/>
          </w:tcPr>
          <w:p w:rsidR="00F516C9" w:rsidRPr="00885C59" w:rsidRDefault="00F516C9" w:rsidP="00F73D0C">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负债和所有者权益</w:t>
            </w:r>
          </w:p>
        </w:tc>
        <w:tc>
          <w:tcPr>
            <w:tcW w:w="108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kern w:val="2"/>
                <w:sz w:val="21"/>
                <w:szCs w:val="21"/>
              </w:rPr>
              <w:t>2020</w:t>
            </w:r>
            <w:r w:rsidRPr="00885C59">
              <w:rPr>
                <w:rFonts w:ascii="Times New Roman" w:hAnsi="Times New Roman"/>
                <w:b/>
                <w:color w:val="000000"/>
                <w:kern w:val="2"/>
                <w:sz w:val="21"/>
                <w:szCs w:val="21"/>
              </w:rPr>
              <w:t>年</w:t>
            </w:r>
            <w:r w:rsidRPr="00885C59">
              <w:rPr>
                <w:rFonts w:ascii="Times New Roman" w:hAnsi="Times New Roman"/>
                <w:b/>
                <w:color w:val="000000"/>
                <w:kern w:val="2"/>
                <w:sz w:val="21"/>
                <w:szCs w:val="21"/>
              </w:rPr>
              <w:t>6</w:t>
            </w:r>
            <w:r w:rsidRPr="00885C59">
              <w:rPr>
                <w:rFonts w:ascii="Times New Roman" w:hAnsi="Times New Roman"/>
                <w:b/>
                <w:color w:val="000000"/>
                <w:kern w:val="2"/>
                <w:sz w:val="21"/>
                <w:szCs w:val="21"/>
              </w:rPr>
              <w:t>月</w:t>
            </w:r>
            <w:r w:rsidRPr="00885C59">
              <w:rPr>
                <w:rFonts w:ascii="Times New Roman" w:hAnsi="Times New Roman"/>
                <w:b/>
                <w:color w:val="000000"/>
                <w:kern w:val="2"/>
                <w:sz w:val="21"/>
                <w:szCs w:val="21"/>
              </w:rPr>
              <w:t>30</w:t>
            </w:r>
            <w:r w:rsidRPr="00885C59">
              <w:rPr>
                <w:rFonts w:ascii="Times New Roman" w:hAnsi="Times New Roman"/>
                <w:b/>
                <w:color w:val="000000"/>
                <w:kern w:val="2"/>
                <w:sz w:val="21"/>
                <w:szCs w:val="21"/>
              </w:rPr>
              <w:t>日</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12</w:t>
            </w:r>
            <w:r w:rsidRPr="00885C59">
              <w:rPr>
                <w:rFonts w:ascii="Times New Roman" w:hAnsi="Times New Roman"/>
                <w:b/>
                <w:color w:val="000000"/>
                <w:sz w:val="21"/>
                <w:szCs w:val="21"/>
              </w:rPr>
              <w:t>月</w:t>
            </w:r>
            <w:r w:rsidRPr="00885C59">
              <w:rPr>
                <w:rFonts w:ascii="Times New Roman" w:hAnsi="Times New Roman"/>
                <w:b/>
                <w:color w:val="000000"/>
                <w:sz w:val="21"/>
                <w:szCs w:val="21"/>
              </w:rPr>
              <w:t>31</w:t>
            </w:r>
            <w:r w:rsidRPr="00885C59">
              <w:rPr>
                <w:rFonts w:ascii="Times New Roman" w:hAnsi="Times New Roman"/>
                <w:b/>
                <w:color w:val="000000"/>
                <w:sz w:val="21"/>
                <w:szCs w:val="21"/>
              </w:rPr>
              <w:t>日</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p>
        </w:tc>
        <w:tc>
          <w:tcPr>
            <w:tcW w:w="2520" w:type="dxa"/>
            <w:vAlign w:val="center"/>
          </w:tcPr>
          <w:p w:rsidR="00F516C9" w:rsidRPr="00885C59" w:rsidRDefault="00F516C9">
            <w:pPr>
              <w:jc w:val="right"/>
              <w:rPr>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短期借款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交易性金融负债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衍生金融负债</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卖出回购金融资产款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应付证券清算款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84,983,617.63</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应付赎回款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104,811,006.52</w:t>
            </w:r>
          </w:p>
        </w:tc>
        <w:tc>
          <w:tcPr>
            <w:tcW w:w="2520" w:type="dxa"/>
            <w:vAlign w:val="center"/>
          </w:tcPr>
          <w:p w:rsidR="00F516C9" w:rsidRPr="00885C59" w:rsidRDefault="00F516C9">
            <w:pPr>
              <w:jc w:val="right"/>
              <w:rPr>
                <w:color w:val="000000"/>
                <w:szCs w:val="21"/>
              </w:rPr>
            </w:pPr>
            <w:r w:rsidRPr="00885C59">
              <w:rPr>
                <w:color w:val="000000"/>
                <w:szCs w:val="21"/>
              </w:rPr>
              <w:t>194,237,623.95</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应付管理人报酬</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19,214,882.77</w:t>
            </w:r>
          </w:p>
        </w:tc>
        <w:tc>
          <w:tcPr>
            <w:tcW w:w="2520" w:type="dxa"/>
            <w:vAlign w:val="center"/>
          </w:tcPr>
          <w:p w:rsidR="00F516C9" w:rsidRPr="00885C59" w:rsidRDefault="00F516C9">
            <w:pPr>
              <w:jc w:val="right"/>
              <w:rPr>
                <w:color w:val="000000"/>
                <w:szCs w:val="21"/>
              </w:rPr>
            </w:pPr>
            <w:r w:rsidRPr="00885C59">
              <w:rPr>
                <w:color w:val="000000"/>
                <w:szCs w:val="21"/>
              </w:rPr>
              <w:t>19,677,961.23</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应付托管费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3,202,480.46</w:t>
            </w:r>
          </w:p>
        </w:tc>
        <w:tc>
          <w:tcPr>
            <w:tcW w:w="2520" w:type="dxa"/>
            <w:vAlign w:val="center"/>
          </w:tcPr>
          <w:p w:rsidR="00F516C9" w:rsidRPr="00885C59" w:rsidRDefault="00F516C9">
            <w:pPr>
              <w:jc w:val="right"/>
              <w:rPr>
                <w:color w:val="000000"/>
                <w:szCs w:val="21"/>
              </w:rPr>
            </w:pPr>
            <w:r w:rsidRPr="00885C59">
              <w:rPr>
                <w:color w:val="000000"/>
                <w:szCs w:val="21"/>
              </w:rPr>
              <w:t>3,279,660.24</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应付销售服务费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345,686.95</w:t>
            </w:r>
          </w:p>
        </w:tc>
        <w:tc>
          <w:tcPr>
            <w:tcW w:w="2520" w:type="dxa"/>
            <w:vAlign w:val="center"/>
          </w:tcPr>
          <w:p w:rsidR="00F516C9" w:rsidRPr="00885C59" w:rsidRDefault="00F516C9">
            <w:pPr>
              <w:jc w:val="right"/>
              <w:rPr>
                <w:color w:val="000000"/>
                <w:szCs w:val="21"/>
              </w:rPr>
            </w:pPr>
            <w:r w:rsidRPr="00885C59">
              <w:rPr>
                <w:color w:val="000000"/>
                <w:szCs w:val="21"/>
              </w:rPr>
              <w:t>547,752.73</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应付交易费用</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F516C9" w:rsidRPr="00885C59" w:rsidRDefault="00F516C9">
            <w:pPr>
              <w:jc w:val="right"/>
              <w:rPr>
                <w:color w:val="000000"/>
                <w:szCs w:val="21"/>
              </w:rPr>
            </w:pPr>
            <w:r w:rsidRPr="00885C59">
              <w:rPr>
                <w:color w:val="000000"/>
                <w:szCs w:val="21"/>
              </w:rPr>
              <w:t>2,429,313.85</w:t>
            </w:r>
          </w:p>
        </w:tc>
        <w:tc>
          <w:tcPr>
            <w:tcW w:w="2520" w:type="dxa"/>
            <w:vAlign w:val="center"/>
          </w:tcPr>
          <w:p w:rsidR="00F516C9" w:rsidRPr="00885C59" w:rsidRDefault="00F516C9">
            <w:pPr>
              <w:jc w:val="right"/>
              <w:rPr>
                <w:color w:val="000000"/>
                <w:szCs w:val="21"/>
              </w:rPr>
            </w:pPr>
            <w:r w:rsidRPr="00885C59">
              <w:rPr>
                <w:color w:val="000000"/>
                <w:szCs w:val="21"/>
              </w:rPr>
              <w:t>3,114,792.15</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应交税费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5.56</w:t>
            </w:r>
          </w:p>
        </w:tc>
        <w:tc>
          <w:tcPr>
            <w:tcW w:w="2520" w:type="dxa"/>
            <w:vAlign w:val="center"/>
          </w:tcPr>
          <w:p w:rsidR="00F516C9" w:rsidRPr="00885C59" w:rsidRDefault="00F516C9">
            <w:pPr>
              <w:jc w:val="right"/>
              <w:rPr>
                <w:color w:val="000000"/>
                <w:szCs w:val="21"/>
              </w:rPr>
            </w:pPr>
            <w:r w:rsidRPr="00885C59">
              <w:rPr>
                <w:color w:val="000000"/>
                <w:szCs w:val="21"/>
              </w:rPr>
              <w:t>4.26</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应付利息</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应付利润</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递延所得税负债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其他负债</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F516C9" w:rsidRPr="00885C59" w:rsidRDefault="00F516C9">
            <w:pPr>
              <w:jc w:val="right"/>
              <w:rPr>
                <w:color w:val="000000"/>
                <w:szCs w:val="21"/>
              </w:rPr>
            </w:pPr>
            <w:r w:rsidRPr="00885C59">
              <w:rPr>
                <w:color w:val="000000"/>
                <w:szCs w:val="21"/>
              </w:rPr>
              <w:t>460,881.41</w:t>
            </w:r>
          </w:p>
        </w:tc>
        <w:tc>
          <w:tcPr>
            <w:tcW w:w="2520" w:type="dxa"/>
            <w:vAlign w:val="center"/>
          </w:tcPr>
          <w:p w:rsidR="00F516C9" w:rsidRPr="00885C59" w:rsidRDefault="00F516C9">
            <w:pPr>
              <w:jc w:val="right"/>
              <w:rPr>
                <w:color w:val="000000"/>
                <w:szCs w:val="21"/>
              </w:rPr>
            </w:pPr>
            <w:r w:rsidRPr="00885C59">
              <w:rPr>
                <w:color w:val="000000"/>
                <w:szCs w:val="21"/>
              </w:rPr>
              <w:t>464,673.04</w:t>
            </w:r>
          </w:p>
        </w:tc>
      </w:tr>
      <w:tr w:rsidR="00F516C9" w:rsidRPr="00885C59" w:rsidTr="00C84609">
        <w:tc>
          <w:tcPr>
            <w:tcW w:w="2880" w:type="dxa"/>
            <w:vAlign w:val="center"/>
          </w:tcPr>
          <w:p w:rsidR="00F516C9" w:rsidRPr="00885C59" w:rsidRDefault="00F516C9" w:rsidP="00F73D0C">
            <w:pPr>
              <w:pStyle w:val="af6"/>
              <w:jc w:val="both"/>
              <w:rPr>
                <w:rFonts w:ascii="Times New Roman" w:hAnsi="Times New Roman"/>
                <w:color w:val="000000"/>
                <w:sz w:val="21"/>
                <w:szCs w:val="21"/>
              </w:rPr>
            </w:pPr>
            <w:r w:rsidRPr="00885C59">
              <w:rPr>
                <w:rFonts w:ascii="Times New Roman" w:hAnsi="Times New Roman" w:hint="eastAsia"/>
                <w:color w:val="000000"/>
                <w:sz w:val="21"/>
                <w:szCs w:val="21"/>
              </w:rPr>
              <w:t>负债合计</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215,447,875.15</w:t>
            </w:r>
          </w:p>
        </w:tc>
        <w:tc>
          <w:tcPr>
            <w:tcW w:w="2520" w:type="dxa"/>
            <w:vAlign w:val="center"/>
          </w:tcPr>
          <w:p w:rsidR="00F516C9" w:rsidRPr="00885C59" w:rsidRDefault="00F516C9">
            <w:pPr>
              <w:jc w:val="right"/>
              <w:rPr>
                <w:color w:val="000000"/>
                <w:szCs w:val="21"/>
              </w:rPr>
            </w:pPr>
            <w:r w:rsidRPr="00885C59">
              <w:rPr>
                <w:color w:val="000000"/>
                <w:szCs w:val="21"/>
              </w:rPr>
              <w:t>221,322,467.60</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所有者权益：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b/>
                <w:color w:val="000000"/>
                <w:szCs w:val="21"/>
              </w:rPr>
            </w:pPr>
          </w:p>
        </w:tc>
        <w:tc>
          <w:tcPr>
            <w:tcW w:w="2520" w:type="dxa"/>
            <w:vAlign w:val="center"/>
          </w:tcPr>
          <w:p w:rsidR="00F516C9" w:rsidRPr="00885C59" w:rsidRDefault="00F516C9">
            <w:pPr>
              <w:jc w:val="right"/>
              <w:rPr>
                <w:b/>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实收基金</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F516C9" w:rsidRPr="00885C59" w:rsidRDefault="00F516C9">
            <w:pPr>
              <w:jc w:val="right"/>
              <w:rPr>
                <w:color w:val="000000"/>
                <w:szCs w:val="21"/>
              </w:rPr>
            </w:pPr>
            <w:r w:rsidRPr="00885C59">
              <w:rPr>
                <w:color w:val="000000"/>
                <w:szCs w:val="21"/>
              </w:rPr>
              <w:t>10,229,785,751.78</w:t>
            </w:r>
          </w:p>
        </w:tc>
        <w:tc>
          <w:tcPr>
            <w:tcW w:w="2520" w:type="dxa"/>
            <w:vAlign w:val="center"/>
          </w:tcPr>
          <w:p w:rsidR="00F516C9" w:rsidRPr="00885C59" w:rsidRDefault="00F516C9">
            <w:pPr>
              <w:jc w:val="right"/>
              <w:rPr>
                <w:color w:val="000000"/>
                <w:szCs w:val="21"/>
              </w:rPr>
            </w:pPr>
            <w:r w:rsidRPr="00885C59">
              <w:rPr>
                <w:color w:val="000000"/>
                <w:szCs w:val="21"/>
              </w:rPr>
              <w:t>10,927,725,225.24</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未分配利润</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F516C9" w:rsidRPr="00885C59" w:rsidRDefault="00F516C9">
            <w:pPr>
              <w:jc w:val="right"/>
              <w:rPr>
                <w:color w:val="000000"/>
                <w:szCs w:val="21"/>
              </w:rPr>
            </w:pPr>
            <w:r w:rsidRPr="00885C59">
              <w:rPr>
                <w:color w:val="000000"/>
                <w:szCs w:val="21"/>
              </w:rPr>
              <w:t>9,445,799,886.26</w:t>
            </w:r>
          </w:p>
        </w:tc>
        <w:tc>
          <w:tcPr>
            <w:tcW w:w="2520" w:type="dxa"/>
            <w:vAlign w:val="center"/>
          </w:tcPr>
          <w:p w:rsidR="00F516C9" w:rsidRPr="00885C59" w:rsidRDefault="00F516C9">
            <w:pPr>
              <w:jc w:val="right"/>
              <w:rPr>
                <w:color w:val="000000"/>
                <w:szCs w:val="21"/>
              </w:rPr>
            </w:pPr>
            <w:r w:rsidRPr="00885C59">
              <w:rPr>
                <w:color w:val="000000"/>
                <w:szCs w:val="21"/>
              </w:rPr>
              <w:t>8,813,183,739.75</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所有者权益合计</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19,675,585,638.04</w:t>
            </w:r>
          </w:p>
        </w:tc>
        <w:tc>
          <w:tcPr>
            <w:tcW w:w="2520" w:type="dxa"/>
            <w:vAlign w:val="center"/>
          </w:tcPr>
          <w:p w:rsidR="00F516C9" w:rsidRPr="00885C59" w:rsidRDefault="00F516C9">
            <w:pPr>
              <w:jc w:val="right"/>
              <w:rPr>
                <w:color w:val="000000"/>
                <w:szCs w:val="21"/>
              </w:rPr>
            </w:pPr>
            <w:r w:rsidRPr="00885C59">
              <w:rPr>
                <w:color w:val="000000"/>
                <w:szCs w:val="21"/>
              </w:rPr>
              <w:t>19,740,908,964.99</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负债和所有者权益总计</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19,891,033,513.19</w:t>
            </w:r>
          </w:p>
        </w:tc>
        <w:tc>
          <w:tcPr>
            <w:tcW w:w="2520" w:type="dxa"/>
            <w:vAlign w:val="center"/>
          </w:tcPr>
          <w:p w:rsidR="00F516C9" w:rsidRPr="00885C59" w:rsidRDefault="00F516C9">
            <w:pPr>
              <w:jc w:val="right"/>
              <w:rPr>
                <w:color w:val="000000"/>
                <w:szCs w:val="21"/>
              </w:rPr>
            </w:pPr>
            <w:r w:rsidRPr="00885C59">
              <w:rPr>
                <w:color w:val="000000"/>
                <w:szCs w:val="21"/>
              </w:rPr>
              <w:t>19,962,231,432.59</w:t>
            </w:r>
          </w:p>
        </w:tc>
      </w:tr>
    </w:tbl>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注：报告截止日</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w:t>
      </w:r>
      <w:r w:rsidRPr="00885C59">
        <w:rPr>
          <w:kern w:val="0"/>
          <w:szCs w:val="21"/>
        </w:rPr>
        <w:t>A</w:t>
      </w:r>
      <w:r w:rsidRPr="00885C59">
        <w:rPr>
          <w:kern w:val="0"/>
          <w:szCs w:val="21"/>
        </w:rPr>
        <w:t>类基金份额净值</w:t>
      </w:r>
      <w:r w:rsidRPr="00885C59">
        <w:rPr>
          <w:kern w:val="0"/>
          <w:szCs w:val="21"/>
        </w:rPr>
        <w:t>1.9247</w:t>
      </w:r>
      <w:r w:rsidRPr="00885C59">
        <w:rPr>
          <w:kern w:val="0"/>
          <w:szCs w:val="21"/>
        </w:rPr>
        <w:t>元，</w:t>
      </w:r>
      <w:r w:rsidRPr="00885C59">
        <w:rPr>
          <w:kern w:val="0"/>
          <w:szCs w:val="21"/>
        </w:rPr>
        <w:t>C</w:t>
      </w:r>
      <w:r w:rsidRPr="00885C59">
        <w:rPr>
          <w:kern w:val="0"/>
          <w:szCs w:val="21"/>
        </w:rPr>
        <w:t>类基金份额净值</w:t>
      </w:r>
      <w:r w:rsidRPr="00885C59">
        <w:rPr>
          <w:kern w:val="0"/>
          <w:szCs w:val="21"/>
        </w:rPr>
        <w:t>1.9097</w:t>
      </w:r>
      <w:r w:rsidRPr="00885C59">
        <w:rPr>
          <w:kern w:val="0"/>
          <w:szCs w:val="21"/>
        </w:rPr>
        <w:t>元；基金份额总额</w:t>
      </w:r>
      <w:r w:rsidRPr="00885C59">
        <w:rPr>
          <w:kern w:val="0"/>
          <w:szCs w:val="21"/>
        </w:rPr>
        <w:t>10,229,785,751.78</w:t>
      </w:r>
      <w:r w:rsidRPr="00885C59">
        <w:rPr>
          <w:kern w:val="0"/>
          <w:szCs w:val="21"/>
        </w:rPr>
        <w:t>份，下属分级基金的份额总额分别为：</w:t>
      </w:r>
      <w:r w:rsidRPr="00885C59">
        <w:rPr>
          <w:kern w:val="0"/>
          <w:szCs w:val="21"/>
        </w:rPr>
        <w:t>A</w:t>
      </w:r>
      <w:r w:rsidRPr="00885C59">
        <w:rPr>
          <w:kern w:val="0"/>
          <w:szCs w:val="21"/>
        </w:rPr>
        <w:t>类基金份额总额</w:t>
      </w:r>
      <w:r w:rsidRPr="00885C59">
        <w:rPr>
          <w:kern w:val="0"/>
          <w:szCs w:val="21"/>
        </w:rPr>
        <w:t>9,339,789,687.55</w:t>
      </w:r>
      <w:r w:rsidRPr="00885C59">
        <w:rPr>
          <w:kern w:val="0"/>
          <w:szCs w:val="21"/>
        </w:rPr>
        <w:t>份，</w:t>
      </w:r>
      <w:r w:rsidRPr="00885C59">
        <w:rPr>
          <w:kern w:val="0"/>
          <w:szCs w:val="21"/>
        </w:rPr>
        <w:t>C</w:t>
      </w:r>
      <w:r w:rsidRPr="00885C59">
        <w:rPr>
          <w:kern w:val="0"/>
          <w:szCs w:val="21"/>
        </w:rPr>
        <w:t>类基金份额总额</w:t>
      </w:r>
      <w:r w:rsidRPr="00885C59">
        <w:rPr>
          <w:kern w:val="0"/>
          <w:szCs w:val="21"/>
        </w:rPr>
        <w:t>889,996,064.23</w:t>
      </w:r>
      <w:r w:rsidRPr="00885C59">
        <w:rPr>
          <w:kern w:val="0"/>
          <w:szCs w:val="21"/>
        </w:rPr>
        <w:t>份。</w:t>
      </w:r>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76" w:name="_Toc225498269"/>
      <w:bookmarkStart w:id="77" w:name="_Toc374542146"/>
      <w:bookmarkStart w:id="78" w:name="_Toc48661220"/>
      <w:r w:rsidRPr="00885C59">
        <w:rPr>
          <w:rFonts w:ascii="Times New Roman" w:hAnsi="Times New Roman"/>
          <w:kern w:val="0"/>
          <w:sz w:val="21"/>
          <w:szCs w:val="21"/>
        </w:rPr>
        <w:t>6.2</w:t>
      </w:r>
      <w:r w:rsidRPr="00885C59">
        <w:rPr>
          <w:rFonts w:ascii="Times New Roman" w:hAnsi="Times New Roman" w:hint="eastAsia"/>
          <w:kern w:val="0"/>
          <w:sz w:val="21"/>
          <w:szCs w:val="21"/>
        </w:rPr>
        <w:t>利润表</w:t>
      </w:r>
      <w:bookmarkEnd w:id="76"/>
      <w:bookmarkEnd w:id="77"/>
      <w:bookmarkEnd w:id="78"/>
    </w:p>
    <w:p w:rsidR="00F516C9" w:rsidRPr="00885C59" w:rsidRDefault="00F516C9" w:rsidP="00FB519A">
      <w:pPr>
        <w:spacing w:line="360" w:lineRule="auto"/>
        <w:ind w:firstLineChars="200" w:firstLine="420"/>
        <w:rPr>
          <w:kern w:val="0"/>
          <w:szCs w:val="21"/>
        </w:rPr>
      </w:pPr>
      <w:r w:rsidRPr="00885C59">
        <w:rPr>
          <w:rFonts w:hint="eastAsia"/>
          <w:color w:val="000000"/>
          <w:szCs w:val="21"/>
        </w:rPr>
        <w:t>会计主体：</w:t>
      </w:r>
      <w:r w:rsidRPr="00885C59">
        <w:rPr>
          <w:kern w:val="0"/>
          <w:szCs w:val="21"/>
        </w:rPr>
        <w:t>易方达</w:t>
      </w:r>
      <w:r w:rsidRPr="00885C59">
        <w:rPr>
          <w:kern w:val="0"/>
          <w:szCs w:val="21"/>
        </w:rPr>
        <w:t>50</w:t>
      </w:r>
      <w:r w:rsidRPr="00885C59">
        <w:rPr>
          <w:kern w:val="0"/>
          <w:szCs w:val="21"/>
        </w:rPr>
        <w:t>指数证券投资基金</w:t>
      </w:r>
    </w:p>
    <w:p w:rsidR="00F516C9" w:rsidRPr="00885C59" w:rsidRDefault="00F516C9" w:rsidP="00FB519A">
      <w:pPr>
        <w:spacing w:line="360" w:lineRule="auto"/>
        <w:ind w:firstLineChars="200" w:firstLine="420"/>
        <w:rPr>
          <w:color w:val="000000"/>
          <w:kern w:val="0"/>
          <w:szCs w:val="21"/>
        </w:rPr>
      </w:pPr>
      <w:r w:rsidRPr="00885C59">
        <w:rPr>
          <w:rFonts w:hint="eastAsia"/>
          <w:color w:val="000000"/>
          <w:szCs w:val="21"/>
        </w:rPr>
        <w:t>本报告期：</w:t>
      </w:r>
      <w:r w:rsidRPr="00885C59">
        <w:rPr>
          <w:kern w:val="0"/>
          <w:szCs w:val="21"/>
        </w:rPr>
        <w:t>2020</w:t>
      </w:r>
      <w:r w:rsidRPr="00885C59">
        <w:rPr>
          <w:kern w:val="0"/>
          <w:szCs w:val="21"/>
        </w:rPr>
        <w:t>年</w:t>
      </w:r>
      <w:r w:rsidRPr="00885C59">
        <w:rPr>
          <w:kern w:val="0"/>
          <w:szCs w:val="21"/>
        </w:rPr>
        <w:t>1</w:t>
      </w:r>
      <w:r w:rsidRPr="00885C59">
        <w:rPr>
          <w:kern w:val="0"/>
          <w:szCs w:val="21"/>
        </w:rPr>
        <w:t>月</w:t>
      </w:r>
      <w:r w:rsidRPr="00885C59">
        <w:rPr>
          <w:kern w:val="0"/>
          <w:szCs w:val="21"/>
        </w:rPr>
        <w:t>1</w:t>
      </w:r>
      <w:r w:rsidRPr="00885C59">
        <w:rPr>
          <w:kern w:val="0"/>
          <w:szCs w:val="21"/>
        </w:rPr>
        <w:t>日</w:t>
      </w:r>
      <w:r w:rsidRPr="00885C59">
        <w:rPr>
          <w:rFonts w:hint="eastAsia"/>
          <w:kern w:val="0"/>
          <w:szCs w:val="21"/>
        </w:rPr>
        <w:t>至</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F516C9" w:rsidRPr="00885C59" w:rsidTr="006D141C">
        <w:tc>
          <w:tcPr>
            <w:tcW w:w="342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项目</w:t>
            </w:r>
          </w:p>
        </w:tc>
        <w:tc>
          <w:tcPr>
            <w:tcW w:w="108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25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w:t>
            </w:r>
          </w:p>
          <w:p w:rsidR="00F516C9" w:rsidRPr="00885C59" w:rsidRDefault="00F516C9" w:rsidP="00DB683F">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1</w:t>
            </w:r>
            <w:r w:rsidRPr="00885C59">
              <w:rPr>
                <w:rFonts w:ascii="Times New Roman" w:hAnsi="Times New Roman"/>
                <w:b/>
                <w:sz w:val="21"/>
                <w:szCs w:val="21"/>
              </w:rPr>
              <w:t>月</w:t>
            </w:r>
            <w:r w:rsidRPr="00885C59">
              <w:rPr>
                <w:rFonts w:ascii="Times New Roman" w:hAnsi="Times New Roman"/>
                <w:b/>
                <w:sz w:val="21"/>
                <w:szCs w:val="21"/>
              </w:rPr>
              <w:t>1</w:t>
            </w:r>
            <w:r w:rsidRPr="00885C59">
              <w:rPr>
                <w:rFonts w:ascii="Times New Roman" w:hAnsi="Times New Roman"/>
                <w:b/>
                <w:sz w:val="21"/>
                <w:szCs w:val="21"/>
              </w:rPr>
              <w:t>日</w:t>
            </w:r>
            <w:r w:rsidRPr="00885C59">
              <w:rPr>
                <w:rFonts w:ascii="Times New Roman" w:hAnsi="Times New Roman" w:hint="eastAsia"/>
                <w:b/>
                <w:sz w:val="21"/>
                <w:szCs w:val="21"/>
              </w:rPr>
              <w:t>至</w:t>
            </w: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6</w:t>
            </w:r>
            <w:r w:rsidRPr="00885C59">
              <w:rPr>
                <w:rFonts w:ascii="Times New Roman" w:hAnsi="Times New Roman"/>
                <w:b/>
                <w:sz w:val="21"/>
                <w:szCs w:val="21"/>
              </w:rPr>
              <w:t>月</w:t>
            </w:r>
            <w:r w:rsidRPr="00885C59">
              <w:rPr>
                <w:rFonts w:ascii="Times New Roman" w:hAnsi="Times New Roman"/>
                <w:b/>
                <w:sz w:val="21"/>
                <w:szCs w:val="21"/>
              </w:rPr>
              <w:t>30</w:t>
            </w:r>
            <w:r w:rsidRPr="00885C59">
              <w:rPr>
                <w:rFonts w:ascii="Times New Roman" w:hAnsi="Times New Roman"/>
                <w:b/>
                <w:sz w:val="21"/>
                <w:szCs w:val="21"/>
              </w:rPr>
              <w:t>日</w:t>
            </w:r>
          </w:p>
        </w:tc>
        <w:tc>
          <w:tcPr>
            <w:tcW w:w="225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上年度可比期间</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w:t>
            </w:r>
            <w:r w:rsidRPr="00885C59">
              <w:rPr>
                <w:rFonts w:ascii="Times New Roman" w:hAnsi="Times New Roman"/>
                <w:b/>
                <w:color w:val="000000"/>
                <w:sz w:val="21"/>
                <w:szCs w:val="21"/>
              </w:rPr>
              <w:t>月</w:t>
            </w:r>
            <w:r w:rsidRPr="00885C59">
              <w:rPr>
                <w:rFonts w:ascii="Times New Roman" w:hAnsi="Times New Roman"/>
                <w:b/>
                <w:color w:val="000000"/>
                <w:sz w:val="21"/>
                <w:szCs w:val="21"/>
              </w:rPr>
              <w:t>1</w:t>
            </w:r>
            <w:r w:rsidRPr="00885C59">
              <w:rPr>
                <w:rFonts w:ascii="Times New Roman" w:hAnsi="Times New Roman"/>
                <w:b/>
                <w:color w:val="000000"/>
                <w:sz w:val="21"/>
                <w:szCs w:val="21"/>
              </w:rPr>
              <w:t>日至</w:t>
            </w: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6</w:t>
            </w:r>
            <w:r w:rsidRPr="00885C59">
              <w:rPr>
                <w:rFonts w:ascii="Times New Roman" w:hAnsi="Times New Roman"/>
                <w:b/>
                <w:color w:val="000000"/>
                <w:sz w:val="21"/>
                <w:szCs w:val="21"/>
              </w:rPr>
              <w:t>月</w:t>
            </w:r>
            <w:r w:rsidRPr="00885C59">
              <w:rPr>
                <w:rFonts w:ascii="Times New Roman" w:hAnsi="Times New Roman"/>
                <w:b/>
                <w:color w:val="000000"/>
                <w:sz w:val="21"/>
                <w:szCs w:val="21"/>
              </w:rPr>
              <w:t>30</w:t>
            </w:r>
            <w:r w:rsidRPr="00885C59">
              <w:rPr>
                <w:rFonts w:ascii="Times New Roman" w:hAnsi="Times New Roman"/>
                <w:b/>
                <w:color w:val="000000"/>
                <w:sz w:val="21"/>
                <w:szCs w:val="21"/>
              </w:rPr>
              <w:t>日</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一、收入</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1,350,423,557.13</w:t>
            </w:r>
          </w:p>
        </w:tc>
        <w:tc>
          <w:tcPr>
            <w:tcW w:w="2250" w:type="dxa"/>
            <w:vAlign w:val="center"/>
          </w:tcPr>
          <w:p w:rsidR="00F516C9" w:rsidRPr="00885C59" w:rsidRDefault="00F516C9" w:rsidP="009028CD">
            <w:pPr>
              <w:jc w:val="right"/>
              <w:rPr>
                <w:b/>
                <w:color w:val="000000"/>
                <w:szCs w:val="21"/>
              </w:rPr>
            </w:pPr>
            <w:r w:rsidRPr="00885C59">
              <w:rPr>
                <w:b/>
                <w:color w:val="000000"/>
                <w:szCs w:val="21"/>
              </w:rPr>
              <w:t>5,018,329,702.87</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1.</w:t>
            </w:r>
            <w:r w:rsidRPr="00885C59">
              <w:rPr>
                <w:rFonts w:hint="eastAsia"/>
                <w:color w:val="000000"/>
                <w:szCs w:val="21"/>
              </w:rPr>
              <w:t>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12,222,275.15</w:t>
            </w:r>
          </w:p>
        </w:tc>
        <w:tc>
          <w:tcPr>
            <w:tcW w:w="2250" w:type="dxa"/>
            <w:vAlign w:val="center"/>
          </w:tcPr>
          <w:p w:rsidR="00F516C9" w:rsidRPr="00885C59" w:rsidRDefault="00F516C9" w:rsidP="009028CD">
            <w:pPr>
              <w:jc w:val="right"/>
              <w:rPr>
                <w:color w:val="000000"/>
                <w:szCs w:val="21"/>
              </w:rPr>
            </w:pPr>
            <w:r w:rsidRPr="00885C59">
              <w:rPr>
                <w:color w:val="000000"/>
                <w:szCs w:val="21"/>
              </w:rPr>
              <w:t>7,554,730.13</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其中：存款利息收入</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F516C9" w:rsidRPr="00885C59" w:rsidRDefault="00F516C9" w:rsidP="009028CD">
            <w:pPr>
              <w:jc w:val="right"/>
              <w:rPr>
                <w:color w:val="000000"/>
                <w:szCs w:val="21"/>
              </w:rPr>
            </w:pPr>
            <w:r w:rsidRPr="00885C59">
              <w:rPr>
                <w:color w:val="000000"/>
                <w:szCs w:val="21"/>
              </w:rPr>
              <w:t>2,469,755.23</w:t>
            </w:r>
          </w:p>
        </w:tc>
        <w:tc>
          <w:tcPr>
            <w:tcW w:w="2250" w:type="dxa"/>
            <w:vAlign w:val="center"/>
          </w:tcPr>
          <w:p w:rsidR="00F516C9" w:rsidRPr="00885C59" w:rsidRDefault="00F516C9" w:rsidP="009028CD">
            <w:pPr>
              <w:jc w:val="right"/>
              <w:rPr>
                <w:color w:val="000000"/>
                <w:szCs w:val="21"/>
              </w:rPr>
            </w:pPr>
            <w:r w:rsidRPr="00885C59">
              <w:rPr>
                <w:color w:val="000000"/>
                <w:szCs w:val="21"/>
              </w:rPr>
              <w:t>2,389,215.35</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债券利息收入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9,752,519.92</w:t>
            </w:r>
          </w:p>
        </w:tc>
        <w:tc>
          <w:tcPr>
            <w:tcW w:w="2250" w:type="dxa"/>
            <w:vAlign w:val="center"/>
          </w:tcPr>
          <w:p w:rsidR="00F516C9" w:rsidRPr="00885C59" w:rsidRDefault="00F516C9" w:rsidP="009028CD">
            <w:pPr>
              <w:jc w:val="right"/>
              <w:rPr>
                <w:color w:val="000000"/>
                <w:szCs w:val="21"/>
              </w:rPr>
            </w:pPr>
            <w:r w:rsidRPr="00885C59">
              <w:rPr>
                <w:color w:val="000000"/>
                <w:szCs w:val="21"/>
              </w:rPr>
              <w:t>5,165,514.78</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资产支持证券利息收入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买入返售金融资产收入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5052C2" w:rsidRPr="00885C59" w:rsidTr="009028CD">
        <w:tc>
          <w:tcPr>
            <w:tcW w:w="3420" w:type="dxa"/>
            <w:vAlign w:val="center"/>
          </w:tcPr>
          <w:p w:rsidR="005052C2" w:rsidRDefault="005052C2">
            <w:pPr>
              <w:ind w:firstLineChars="250" w:firstLine="525"/>
              <w:rPr>
                <w:color w:val="000000"/>
                <w:szCs w:val="21"/>
              </w:rPr>
            </w:pPr>
            <w:r>
              <w:rPr>
                <w:rFonts w:hAnsi="宋体" w:hint="eastAsia"/>
                <w:color w:val="000000"/>
                <w:szCs w:val="21"/>
              </w:rPr>
              <w:t>证券出借利息收入</w:t>
            </w:r>
          </w:p>
        </w:tc>
        <w:tc>
          <w:tcPr>
            <w:tcW w:w="1080" w:type="dxa"/>
            <w:vAlign w:val="center"/>
          </w:tcPr>
          <w:p w:rsidR="005052C2" w:rsidRDefault="005052C2">
            <w:pPr>
              <w:pStyle w:val="af6"/>
              <w:jc w:val="center"/>
              <w:rPr>
                <w:rFonts w:ascii="Times New Roman" w:hAnsi="Times New Roman"/>
                <w:color w:val="000000"/>
                <w:kern w:val="2"/>
                <w:sz w:val="21"/>
                <w:szCs w:val="21"/>
              </w:rPr>
            </w:pPr>
          </w:p>
        </w:tc>
        <w:tc>
          <w:tcPr>
            <w:tcW w:w="2250" w:type="dxa"/>
            <w:vAlign w:val="center"/>
          </w:tcPr>
          <w:p w:rsidR="005052C2" w:rsidRDefault="005052C2">
            <w:pPr>
              <w:jc w:val="right"/>
              <w:rPr>
                <w:color w:val="000000"/>
                <w:szCs w:val="21"/>
              </w:rPr>
            </w:pPr>
            <w:r>
              <w:rPr>
                <w:color w:val="000000"/>
                <w:szCs w:val="21"/>
              </w:rPr>
              <w:t>-</w:t>
            </w:r>
          </w:p>
        </w:tc>
        <w:tc>
          <w:tcPr>
            <w:tcW w:w="2250" w:type="dxa"/>
            <w:vAlign w:val="center"/>
          </w:tcPr>
          <w:p w:rsidR="005052C2" w:rsidRDefault="005052C2">
            <w:pPr>
              <w:jc w:val="right"/>
              <w:rPr>
                <w:color w:val="000000"/>
                <w:szCs w:val="21"/>
              </w:rPr>
            </w:pPr>
            <w:r>
              <w:rPr>
                <w:color w:val="000000"/>
                <w:szCs w:val="21"/>
              </w:rPr>
              <w:t>-</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其他利息收入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2.</w:t>
            </w:r>
            <w:r w:rsidRPr="00885C59">
              <w:rPr>
                <w:rFonts w:hint="eastAsia"/>
                <w:color w:val="000000"/>
                <w:szCs w:val="21"/>
              </w:rPr>
              <w:t>投资收益（损失以</w:t>
            </w:r>
            <w:r w:rsidRPr="00885C59">
              <w:rPr>
                <w:color w:val="000000"/>
                <w:szCs w:val="21"/>
              </w:rPr>
              <w:t>“-”</w:t>
            </w:r>
            <w:r w:rsidRPr="00885C59">
              <w:rPr>
                <w:rFonts w:hint="eastAsia"/>
                <w:color w:val="000000"/>
                <w:szCs w:val="21"/>
              </w:rPr>
              <w:t>填列）</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845,782,121.74</w:t>
            </w:r>
          </w:p>
        </w:tc>
        <w:tc>
          <w:tcPr>
            <w:tcW w:w="2250" w:type="dxa"/>
            <w:vAlign w:val="center"/>
          </w:tcPr>
          <w:p w:rsidR="00F516C9" w:rsidRPr="00885C59" w:rsidRDefault="00F516C9" w:rsidP="009028CD">
            <w:pPr>
              <w:jc w:val="right"/>
              <w:rPr>
                <w:color w:val="000000"/>
                <w:szCs w:val="21"/>
              </w:rPr>
            </w:pPr>
            <w:r w:rsidRPr="00885C59">
              <w:rPr>
                <w:color w:val="000000"/>
                <w:szCs w:val="21"/>
              </w:rPr>
              <w:t>1,094,014,907.14</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其中：股票投资收益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F516C9" w:rsidRPr="00885C59" w:rsidRDefault="00F516C9" w:rsidP="009028CD">
            <w:pPr>
              <w:jc w:val="right"/>
              <w:rPr>
                <w:color w:val="000000"/>
                <w:szCs w:val="21"/>
              </w:rPr>
            </w:pPr>
            <w:r w:rsidRPr="00885C59">
              <w:rPr>
                <w:color w:val="000000"/>
                <w:szCs w:val="21"/>
              </w:rPr>
              <w:t>589,750,330.83</w:t>
            </w:r>
          </w:p>
        </w:tc>
        <w:tc>
          <w:tcPr>
            <w:tcW w:w="2250" w:type="dxa"/>
            <w:vAlign w:val="center"/>
          </w:tcPr>
          <w:p w:rsidR="00F516C9" w:rsidRPr="00885C59" w:rsidRDefault="00F516C9" w:rsidP="009028CD">
            <w:pPr>
              <w:jc w:val="right"/>
              <w:rPr>
                <w:color w:val="000000"/>
                <w:szCs w:val="21"/>
              </w:rPr>
            </w:pPr>
            <w:r w:rsidRPr="00885C59">
              <w:rPr>
                <w:color w:val="000000"/>
                <w:szCs w:val="21"/>
              </w:rPr>
              <w:t>868,293,820.38</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基金投资收益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债券投资收益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F516C9" w:rsidRPr="00885C59" w:rsidRDefault="00F516C9" w:rsidP="009028CD">
            <w:pPr>
              <w:jc w:val="right"/>
              <w:rPr>
                <w:color w:val="000000"/>
                <w:szCs w:val="21"/>
              </w:rPr>
            </w:pPr>
            <w:r w:rsidRPr="00885C59">
              <w:rPr>
                <w:color w:val="000000"/>
                <w:szCs w:val="21"/>
              </w:rPr>
              <w:t>331,850.00</w:t>
            </w:r>
          </w:p>
        </w:tc>
        <w:tc>
          <w:tcPr>
            <w:tcW w:w="2250" w:type="dxa"/>
            <w:vAlign w:val="center"/>
          </w:tcPr>
          <w:p w:rsidR="00F516C9" w:rsidRPr="00885C59" w:rsidRDefault="00F516C9" w:rsidP="009028CD">
            <w:pPr>
              <w:jc w:val="right"/>
              <w:rPr>
                <w:color w:val="000000"/>
                <w:szCs w:val="21"/>
              </w:rPr>
            </w:pPr>
            <w:r w:rsidRPr="00885C59">
              <w:rPr>
                <w:color w:val="000000"/>
                <w:szCs w:val="21"/>
              </w:rPr>
              <w:t>14,350,755.42</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资产支持证券投资收益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spacing w:line="360" w:lineRule="auto"/>
              <w:ind w:firstLineChars="300" w:firstLine="630"/>
              <w:rPr>
                <w:color w:val="000000"/>
                <w:szCs w:val="21"/>
              </w:rPr>
            </w:pPr>
            <w:r w:rsidRPr="00885C59">
              <w:rPr>
                <w:rFonts w:hint="eastAsia"/>
              </w:rPr>
              <w:t>贵金属投资收益</w:t>
            </w:r>
          </w:p>
        </w:tc>
        <w:tc>
          <w:tcPr>
            <w:tcW w:w="1080" w:type="dxa"/>
            <w:vAlign w:val="center"/>
          </w:tcPr>
          <w:p w:rsidR="00F516C9" w:rsidRPr="00885C59" w:rsidRDefault="00F516C9" w:rsidP="0016700A">
            <w:pPr>
              <w:pStyle w:val="af6"/>
              <w:spacing w:line="360" w:lineRule="auto"/>
              <w:jc w:val="center"/>
              <w:rPr>
                <w:rFonts w:ascii="Times New Roman" w:hAnsi="Times New Roman"/>
                <w:color w:val="000000"/>
                <w:sz w:val="21"/>
                <w:szCs w:val="21"/>
              </w:rPr>
            </w:pPr>
          </w:p>
        </w:tc>
        <w:tc>
          <w:tcPr>
            <w:tcW w:w="2250" w:type="dxa"/>
            <w:vAlign w:val="center"/>
          </w:tcPr>
          <w:p w:rsidR="00F516C9" w:rsidRPr="00885C59" w:rsidRDefault="00F516C9" w:rsidP="009028CD">
            <w:pPr>
              <w:spacing w:line="360" w:lineRule="auto"/>
              <w:jc w:val="right"/>
              <w:rPr>
                <w:color w:val="000000"/>
                <w:szCs w:val="21"/>
              </w:rPr>
            </w:pPr>
            <w:r w:rsidRPr="00885C59">
              <w:rPr>
                <w:color w:val="000000"/>
                <w:szCs w:val="21"/>
              </w:rPr>
              <w:t>-</w:t>
            </w:r>
          </w:p>
        </w:tc>
        <w:tc>
          <w:tcPr>
            <w:tcW w:w="2250" w:type="dxa"/>
            <w:vAlign w:val="center"/>
          </w:tcPr>
          <w:p w:rsidR="00F516C9" w:rsidRPr="00885C59" w:rsidRDefault="00F516C9" w:rsidP="009028CD">
            <w:pPr>
              <w:spacing w:line="360" w:lineRule="auto"/>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衍生工具收益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股利收益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F516C9" w:rsidRPr="00885C59" w:rsidRDefault="00F516C9" w:rsidP="009028CD">
            <w:pPr>
              <w:jc w:val="right"/>
              <w:rPr>
                <w:color w:val="000000"/>
                <w:szCs w:val="21"/>
              </w:rPr>
            </w:pPr>
            <w:r w:rsidRPr="00885C59">
              <w:rPr>
                <w:color w:val="000000"/>
                <w:szCs w:val="21"/>
              </w:rPr>
              <w:t>255,699,940.91</w:t>
            </w:r>
          </w:p>
        </w:tc>
        <w:tc>
          <w:tcPr>
            <w:tcW w:w="2250" w:type="dxa"/>
            <w:vAlign w:val="center"/>
          </w:tcPr>
          <w:p w:rsidR="00F516C9" w:rsidRPr="00885C59" w:rsidRDefault="00F516C9" w:rsidP="009028CD">
            <w:pPr>
              <w:jc w:val="right"/>
              <w:rPr>
                <w:color w:val="000000"/>
                <w:szCs w:val="21"/>
              </w:rPr>
            </w:pPr>
            <w:r w:rsidRPr="00885C59">
              <w:rPr>
                <w:color w:val="000000"/>
                <w:szCs w:val="21"/>
              </w:rPr>
              <w:t>211,370,331.34</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3.</w:t>
            </w:r>
            <w:r w:rsidRPr="00885C59">
              <w:rPr>
                <w:rFonts w:hint="eastAsia"/>
                <w:color w:val="000000"/>
                <w:szCs w:val="21"/>
              </w:rPr>
              <w:t>公允价值变动收益（损失以</w:t>
            </w:r>
            <w:r w:rsidRPr="00885C59">
              <w:rPr>
                <w:color w:val="000000"/>
                <w:szCs w:val="21"/>
              </w:rPr>
              <w:t>“-”</w:t>
            </w:r>
            <w:r w:rsidRPr="00885C59">
              <w:rPr>
                <w:rFonts w:hint="eastAsia"/>
                <w:color w:val="000000"/>
                <w:szCs w:val="21"/>
              </w:rPr>
              <w:t>号填列）</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F516C9" w:rsidRPr="00885C59" w:rsidRDefault="00F516C9" w:rsidP="009028CD">
            <w:pPr>
              <w:jc w:val="right"/>
              <w:rPr>
                <w:color w:val="000000"/>
                <w:szCs w:val="21"/>
              </w:rPr>
            </w:pPr>
            <w:r w:rsidRPr="00885C59">
              <w:rPr>
                <w:color w:val="000000"/>
                <w:szCs w:val="21"/>
              </w:rPr>
              <w:t>482,272,154.80</w:t>
            </w:r>
          </w:p>
        </w:tc>
        <w:tc>
          <w:tcPr>
            <w:tcW w:w="2250" w:type="dxa"/>
            <w:vAlign w:val="center"/>
          </w:tcPr>
          <w:p w:rsidR="00F516C9" w:rsidRPr="00885C59" w:rsidRDefault="00F516C9" w:rsidP="009028CD">
            <w:pPr>
              <w:jc w:val="right"/>
              <w:rPr>
                <w:color w:val="000000"/>
                <w:szCs w:val="21"/>
              </w:rPr>
            </w:pPr>
            <w:r w:rsidRPr="00885C59">
              <w:rPr>
                <w:color w:val="000000"/>
                <w:szCs w:val="21"/>
              </w:rPr>
              <w:t>3,910,560,952.54</w:t>
            </w:r>
          </w:p>
        </w:tc>
      </w:tr>
      <w:tr w:rsidR="00F516C9" w:rsidRPr="00885C59" w:rsidTr="009028CD">
        <w:tc>
          <w:tcPr>
            <w:tcW w:w="3420" w:type="dxa"/>
            <w:vAlign w:val="center"/>
          </w:tcPr>
          <w:p w:rsidR="00F516C9" w:rsidRPr="00885C59" w:rsidRDefault="00F516C9" w:rsidP="009028CD">
            <w:pPr>
              <w:pStyle w:val="af6"/>
              <w:jc w:val="both"/>
              <w:rPr>
                <w:rFonts w:ascii="Times New Roman" w:hAnsi="Times New Roman"/>
                <w:color w:val="000000"/>
                <w:sz w:val="21"/>
                <w:szCs w:val="21"/>
              </w:rPr>
            </w:pPr>
            <w:r w:rsidRPr="00885C59">
              <w:rPr>
                <w:rFonts w:ascii="Times New Roman" w:hAnsi="Times New Roman"/>
                <w:color w:val="000000"/>
                <w:sz w:val="21"/>
                <w:szCs w:val="21"/>
              </w:rPr>
              <w:t>4.</w:t>
            </w:r>
            <w:r w:rsidRPr="00885C59">
              <w:rPr>
                <w:rFonts w:ascii="Times New Roman" w:hAnsi="Times New Roman" w:hint="eastAsia"/>
                <w:color w:val="000000"/>
                <w:sz w:val="21"/>
                <w:szCs w:val="21"/>
              </w:rPr>
              <w:t>汇兑收益（损失以</w:t>
            </w:r>
            <w:r w:rsidRPr="00885C59">
              <w:rPr>
                <w:rFonts w:ascii="Times New Roman" w:hAnsi="Times New Roman"/>
                <w:color w:val="000000"/>
                <w:sz w:val="21"/>
                <w:szCs w:val="21"/>
              </w:rPr>
              <w:t>“</w:t>
            </w:r>
            <w:r w:rsidRPr="00885C59">
              <w:rPr>
                <w:rFonts w:ascii="Times New Roman" w:hAnsi="Times New Roman" w:hint="eastAsia"/>
                <w:color w:val="000000"/>
                <w:sz w:val="21"/>
                <w:szCs w:val="21"/>
              </w:rPr>
              <w:t>－</w:t>
            </w:r>
            <w:r w:rsidRPr="00885C59">
              <w:rPr>
                <w:rFonts w:ascii="Times New Roman" w:hAnsi="Times New Roman"/>
                <w:color w:val="000000"/>
                <w:sz w:val="21"/>
                <w:szCs w:val="21"/>
              </w:rPr>
              <w:t>”</w:t>
            </w:r>
            <w:r w:rsidRPr="00885C59">
              <w:rPr>
                <w:rFonts w:ascii="Times New Roman" w:hAnsi="Times New Roman" w:hint="eastAsia"/>
                <w:color w:val="000000"/>
                <w:sz w:val="21"/>
                <w:szCs w:val="21"/>
              </w:rPr>
              <w:t>号填列）</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5.</w:t>
            </w:r>
            <w:r w:rsidRPr="00885C59">
              <w:rPr>
                <w:rFonts w:hint="eastAsia"/>
                <w:color w:val="000000"/>
                <w:szCs w:val="21"/>
              </w:rPr>
              <w:t>其他收入（损失以</w:t>
            </w:r>
            <w:r w:rsidRPr="00885C59">
              <w:rPr>
                <w:color w:val="000000"/>
                <w:szCs w:val="21"/>
              </w:rPr>
              <w:t>“-”</w:t>
            </w:r>
            <w:r w:rsidRPr="00885C59">
              <w:rPr>
                <w:rFonts w:hint="eastAsia"/>
                <w:color w:val="000000"/>
                <w:szCs w:val="21"/>
              </w:rPr>
              <w:t>号填列）</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F516C9" w:rsidRPr="00885C59" w:rsidRDefault="00F516C9" w:rsidP="009028CD">
            <w:pPr>
              <w:jc w:val="right"/>
              <w:rPr>
                <w:color w:val="000000"/>
                <w:szCs w:val="21"/>
              </w:rPr>
            </w:pPr>
            <w:r w:rsidRPr="00885C59">
              <w:rPr>
                <w:color w:val="000000"/>
                <w:szCs w:val="21"/>
              </w:rPr>
              <w:t>10,147,005.44</w:t>
            </w:r>
          </w:p>
        </w:tc>
        <w:tc>
          <w:tcPr>
            <w:tcW w:w="2250" w:type="dxa"/>
            <w:vAlign w:val="center"/>
          </w:tcPr>
          <w:p w:rsidR="00F516C9" w:rsidRPr="00885C59" w:rsidRDefault="00F516C9" w:rsidP="009028CD">
            <w:pPr>
              <w:jc w:val="right"/>
              <w:rPr>
                <w:color w:val="000000"/>
                <w:szCs w:val="21"/>
              </w:rPr>
            </w:pPr>
            <w:r w:rsidRPr="00885C59">
              <w:rPr>
                <w:color w:val="000000"/>
                <w:szCs w:val="21"/>
              </w:rPr>
              <w:t>6,199,113.06</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减：二、费用</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141,890,420.66</w:t>
            </w:r>
          </w:p>
        </w:tc>
        <w:tc>
          <w:tcPr>
            <w:tcW w:w="2250" w:type="dxa"/>
            <w:vAlign w:val="center"/>
          </w:tcPr>
          <w:p w:rsidR="00F516C9" w:rsidRPr="00885C59" w:rsidRDefault="00F516C9" w:rsidP="009028CD">
            <w:pPr>
              <w:jc w:val="right"/>
              <w:rPr>
                <w:b/>
                <w:color w:val="000000"/>
                <w:szCs w:val="21"/>
              </w:rPr>
            </w:pPr>
            <w:r w:rsidRPr="00885C59">
              <w:rPr>
                <w:b/>
                <w:color w:val="000000"/>
                <w:szCs w:val="21"/>
              </w:rPr>
              <w:t>111,312,542.83</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1</w:t>
            </w:r>
            <w:r w:rsidRPr="00885C59">
              <w:rPr>
                <w:rFonts w:hint="eastAsia"/>
                <w:color w:val="000000"/>
                <w:szCs w:val="21"/>
              </w:rPr>
              <w:t>．管理人报酬</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113,114,774.93</w:t>
            </w:r>
          </w:p>
        </w:tc>
        <w:tc>
          <w:tcPr>
            <w:tcW w:w="2250" w:type="dxa"/>
            <w:vAlign w:val="center"/>
          </w:tcPr>
          <w:p w:rsidR="00F516C9" w:rsidRPr="00885C59" w:rsidRDefault="00F516C9" w:rsidP="009028CD">
            <w:pPr>
              <w:jc w:val="right"/>
              <w:rPr>
                <w:color w:val="000000"/>
                <w:szCs w:val="21"/>
              </w:rPr>
            </w:pPr>
            <w:r w:rsidRPr="00885C59">
              <w:rPr>
                <w:color w:val="000000"/>
                <w:szCs w:val="21"/>
              </w:rPr>
              <w:t>87,222,264.37</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2</w:t>
            </w:r>
            <w:r w:rsidRPr="00885C59">
              <w:rPr>
                <w:rFonts w:hint="eastAsia"/>
                <w:color w:val="000000"/>
                <w:szCs w:val="21"/>
              </w:rPr>
              <w:t>．托管费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18,852,462.48</w:t>
            </w:r>
          </w:p>
        </w:tc>
        <w:tc>
          <w:tcPr>
            <w:tcW w:w="2250" w:type="dxa"/>
            <w:vAlign w:val="center"/>
          </w:tcPr>
          <w:p w:rsidR="00F516C9" w:rsidRPr="00885C59" w:rsidRDefault="00F516C9" w:rsidP="009028CD">
            <w:pPr>
              <w:jc w:val="right"/>
              <w:rPr>
                <w:color w:val="000000"/>
                <w:szCs w:val="21"/>
              </w:rPr>
            </w:pPr>
            <w:r w:rsidRPr="00885C59">
              <w:rPr>
                <w:color w:val="000000"/>
                <w:szCs w:val="21"/>
              </w:rPr>
              <w:t>14,537,044.04</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3</w:t>
            </w:r>
            <w:r w:rsidRPr="00885C59">
              <w:rPr>
                <w:rFonts w:hint="eastAsia"/>
                <w:color w:val="000000"/>
                <w:szCs w:val="21"/>
              </w:rPr>
              <w:t>．销售服务费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2,607,392.81</w:t>
            </w:r>
          </w:p>
        </w:tc>
        <w:tc>
          <w:tcPr>
            <w:tcW w:w="2250" w:type="dxa"/>
            <w:vAlign w:val="center"/>
          </w:tcPr>
          <w:p w:rsidR="00F516C9" w:rsidRPr="00885C59" w:rsidRDefault="00F516C9" w:rsidP="009028CD">
            <w:pPr>
              <w:jc w:val="right"/>
              <w:rPr>
                <w:color w:val="000000"/>
                <w:szCs w:val="21"/>
              </w:rPr>
            </w:pPr>
            <w:r w:rsidRPr="00885C59">
              <w:rPr>
                <w:color w:val="000000"/>
                <w:szCs w:val="21"/>
              </w:rPr>
              <w:t>1,990,426.83</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4</w:t>
            </w:r>
            <w:r w:rsidRPr="00885C59">
              <w:rPr>
                <w:rFonts w:hint="eastAsia"/>
                <w:color w:val="000000"/>
                <w:szCs w:val="21"/>
              </w:rPr>
              <w:t>．交易费用</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F516C9" w:rsidRPr="00885C59" w:rsidRDefault="00F516C9" w:rsidP="009028CD">
            <w:pPr>
              <w:jc w:val="right"/>
              <w:rPr>
                <w:color w:val="000000"/>
                <w:szCs w:val="21"/>
              </w:rPr>
            </w:pPr>
            <w:r w:rsidRPr="00885C59">
              <w:rPr>
                <w:color w:val="000000"/>
                <w:szCs w:val="21"/>
              </w:rPr>
              <w:t>7,184,027.16</w:t>
            </w:r>
          </w:p>
        </w:tc>
        <w:tc>
          <w:tcPr>
            <w:tcW w:w="2250" w:type="dxa"/>
            <w:vAlign w:val="center"/>
          </w:tcPr>
          <w:p w:rsidR="00F516C9" w:rsidRPr="00885C59" w:rsidRDefault="00F516C9" w:rsidP="009028CD">
            <w:pPr>
              <w:jc w:val="right"/>
              <w:rPr>
                <w:color w:val="000000"/>
                <w:szCs w:val="21"/>
              </w:rPr>
            </w:pPr>
            <w:r w:rsidRPr="00885C59">
              <w:rPr>
                <w:color w:val="000000"/>
                <w:szCs w:val="21"/>
              </w:rPr>
              <w:t>7,426,475.51</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5</w:t>
            </w:r>
            <w:r w:rsidRPr="00885C59">
              <w:rPr>
                <w:rFonts w:hint="eastAsia"/>
                <w:color w:val="000000"/>
                <w:szCs w:val="21"/>
              </w:rPr>
              <w:t>．利息支出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8,359.18</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其中：卖出回购金融资产支出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8,359.18</w:t>
            </w:r>
          </w:p>
        </w:tc>
      </w:tr>
      <w:tr w:rsidR="00050B7C" w:rsidTr="002E021F">
        <w:tc>
          <w:tcPr>
            <w:tcW w:w="3420" w:type="dxa"/>
            <w:hideMark/>
          </w:tcPr>
          <w:p w:rsidR="00050B7C" w:rsidRDefault="00050B7C">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050B7C" w:rsidRDefault="00050B7C">
            <w:pPr>
              <w:pStyle w:val="af6"/>
              <w:jc w:val="center"/>
              <w:rPr>
                <w:rFonts w:ascii="Times New Roman" w:hAnsi="Times New Roman"/>
                <w:color w:val="000000"/>
                <w:sz w:val="21"/>
                <w:szCs w:val="21"/>
              </w:rPr>
            </w:pPr>
          </w:p>
        </w:tc>
        <w:tc>
          <w:tcPr>
            <w:tcW w:w="2250" w:type="dxa"/>
            <w:vAlign w:val="bottom"/>
            <w:hideMark/>
          </w:tcPr>
          <w:p w:rsidR="00050B7C" w:rsidRDefault="00050B7C">
            <w:pPr>
              <w:jc w:val="right"/>
              <w:rPr>
                <w:rFonts w:eastAsiaTheme="minorEastAsia"/>
                <w:color w:val="000000"/>
                <w:szCs w:val="21"/>
              </w:rPr>
            </w:pPr>
            <w:r>
              <w:rPr>
                <w:rFonts w:eastAsiaTheme="minorEastAsia"/>
                <w:color w:val="000000"/>
                <w:szCs w:val="21"/>
              </w:rPr>
              <w:t>0.60</w:t>
            </w:r>
          </w:p>
        </w:tc>
        <w:tc>
          <w:tcPr>
            <w:tcW w:w="2250" w:type="dxa"/>
            <w:vAlign w:val="bottom"/>
            <w:hideMark/>
          </w:tcPr>
          <w:p w:rsidR="00050B7C" w:rsidRDefault="00050B7C">
            <w:pPr>
              <w:jc w:val="right"/>
              <w:rPr>
                <w:rFonts w:eastAsiaTheme="minorEastAsia"/>
                <w:color w:val="000000"/>
                <w:szCs w:val="21"/>
              </w:rPr>
            </w:pPr>
            <w:r>
              <w:rPr>
                <w:rFonts w:eastAsiaTheme="minorEastAsia"/>
                <w:color w:val="000000"/>
                <w:szCs w:val="21"/>
              </w:rPr>
              <w:t>3.36</w:t>
            </w:r>
          </w:p>
        </w:tc>
      </w:tr>
      <w:tr w:rsidR="00050B7C" w:rsidTr="002E021F">
        <w:tc>
          <w:tcPr>
            <w:tcW w:w="3420" w:type="dxa"/>
            <w:hideMark/>
          </w:tcPr>
          <w:p w:rsidR="00050B7C" w:rsidRDefault="00050B7C">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050B7C" w:rsidRDefault="00050B7C">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050B7C" w:rsidRDefault="00050B7C">
            <w:pPr>
              <w:jc w:val="right"/>
              <w:rPr>
                <w:color w:val="000000"/>
                <w:szCs w:val="21"/>
              </w:rPr>
            </w:pPr>
            <w:r>
              <w:rPr>
                <w:color w:val="000000"/>
                <w:szCs w:val="21"/>
              </w:rPr>
              <w:t>131,762.68</w:t>
            </w:r>
          </w:p>
        </w:tc>
        <w:tc>
          <w:tcPr>
            <w:tcW w:w="2250" w:type="dxa"/>
            <w:vAlign w:val="bottom"/>
            <w:hideMark/>
          </w:tcPr>
          <w:p w:rsidR="00050B7C" w:rsidRDefault="00050B7C">
            <w:pPr>
              <w:jc w:val="right"/>
              <w:rPr>
                <w:color w:val="000000"/>
                <w:szCs w:val="21"/>
              </w:rPr>
            </w:pPr>
            <w:r>
              <w:rPr>
                <w:color w:val="000000"/>
                <w:szCs w:val="21"/>
              </w:rPr>
              <w:t>127,969.54</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三、利润总额（亏损总额以</w:t>
            </w:r>
            <w:r w:rsidRPr="00885C59">
              <w:rPr>
                <w:b/>
                <w:color w:val="000000"/>
                <w:szCs w:val="21"/>
              </w:rPr>
              <w:t>“-”</w:t>
            </w:r>
            <w:r w:rsidRPr="00885C59">
              <w:rPr>
                <w:rFonts w:hint="eastAsia"/>
                <w:b/>
                <w:color w:val="000000"/>
                <w:szCs w:val="21"/>
              </w:rPr>
              <w:t>号填列）</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1,208,533,136.47</w:t>
            </w:r>
          </w:p>
        </w:tc>
        <w:tc>
          <w:tcPr>
            <w:tcW w:w="2250" w:type="dxa"/>
            <w:vAlign w:val="center"/>
          </w:tcPr>
          <w:p w:rsidR="00F516C9" w:rsidRPr="00885C59" w:rsidRDefault="00F516C9" w:rsidP="009028CD">
            <w:pPr>
              <w:jc w:val="right"/>
              <w:rPr>
                <w:b/>
                <w:color w:val="000000"/>
                <w:szCs w:val="21"/>
              </w:rPr>
            </w:pPr>
            <w:r w:rsidRPr="00885C59">
              <w:rPr>
                <w:b/>
                <w:color w:val="000000"/>
                <w:szCs w:val="21"/>
              </w:rPr>
              <w:t>4,907,017,160.04</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szCs w:val="21"/>
              </w:rPr>
              <w:t>减：所得税费用</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四、净利润（净亏损以</w:t>
            </w:r>
            <w:r w:rsidRPr="00885C59">
              <w:rPr>
                <w:b/>
                <w:color w:val="000000"/>
                <w:szCs w:val="21"/>
              </w:rPr>
              <w:t>“-”</w:t>
            </w:r>
            <w:r w:rsidRPr="00885C59">
              <w:rPr>
                <w:rFonts w:hint="eastAsia"/>
                <w:b/>
                <w:color w:val="000000"/>
                <w:szCs w:val="21"/>
              </w:rPr>
              <w:t>号填列）</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1,208,533,136.47</w:t>
            </w:r>
          </w:p>
        </w:tc>
        <w:tc>
          <w:tcPr>
            <w:tcW w:w="2250" w:type="dxa"/>
            <w:vAlign w:val="center"/>
          </w:tcPr>
          <w:p w:rsidR="00F516C9" w:rsidRPr="00885C59" w:rsidRDefault="00F516C9" w:rsidP="009028CD">
            <w:pPr>
              <w:jc w:val="right"/>
              <w:rPr>
                <w:b/>
                <w:color w:val="000000"/>
                <w:szCs w:val="21"/>
              </w:rPr>
            </w:pPr>
            <w:r w:rsidRPr="00885C59">
              <w:rPr>
                <w:b/>
                <w:color w:val="000000"/>
                <w:szCs w:val="21"/>
              </w:rPr>
              <w:t>4,907,017,160.04</w:t>
            </w:r>
          </w:p>
        </w:tc>
      </w:tr>
    </w:tbl>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79" w:name="_Toc225498270"/>
      <w:bookmarkStart w:id="80" w:name="_Toc374542147"/>
      <w:bookmarkStart w:id="81" w:name="_Toc48661221"/>
      <w:r w:rsidRPr="00885C59">
        <w:rPr>
          <w:rFonts w:ascii="Times New Roman" w:hAnsi="Times New Roman"/>
          <w:kern w:val="0"/>
          <w:sz w:val="21"/>
          <w:szCs w:val="21"/>
        </w:rPr>
        <w:t>6.3</w:t>
      </w:r>
      <w:r w:rsidRPr="00885C59">
        <w:rPr>
          <w:rFonts w:ascii="Times New Roman" w:hAnsi="Times New Roman" w:hint="eastAsia"/>
          <w:kern w:val="0"/>
          <w:sz w:val="21"/>
          <w:szCs w:val="21"/>
        </w:rPr>
        <w:t>所有者权益（基金净值）变动表</w:t>
      </w:r>
      <w:bookmarkEnd w:id="79"/>
      <w:bookmarkEnd w:id="80"/>
      <w:bookmarkEnd w:id="81"/>
    </w:p>
    <w:p w:rsidR="00F516C9" w:rsidRPr="00885C59" w:rsidRDefault="00F516C9" w:rsidP="00FB519A">
      <w:pPr>
        <w:spacing w:line="360" w:lineRule="auto"/>
        <w:ind w:firstLineChars="200" w:firstLine="420"/>
        <w:rPr>
          <w:kern w:val="0"/>
          <w:szCs w:val="21"/>
        </w:rPr>
      </w:pPr>
      <w:r w:rsidRPr="00885C59">
        <w:rPr>
          <w:rFonts w:hint="eastAsia"/>
          <w:color w:val="000000"/>
          <w:szCs w:val="21"/>
        </w:rPr>
        <w:t>会计主体：</w:t>
      </w:r>
      <w:r w:rsidRPr="00885C59">
        <w:rPr>
          <w:kern w:val="0"/>
          <w:szCs w:val="21"/>
        </w:rPr>
        <w:t>易方达</w:t>
      </w:r>
      <w:r w:rsidRPr="00885C59">
        <w:rPr>
          <w:kern w:val="0"/>
          <w:szCs w:val="21"/>
        </w:rPr>
        <w:t>50</w:t>
      </w:r>
      <w:r w:rsidRPr="00885C59">
        <w:rPr>
          <w:kern w:val="0"/>
          <w:szCs w:val="21"/>
        </w:rPr>
        <w:t>指数证券投资基金</w:t>
      </w:r>
    </w:p>
    <w:p w:rsidR="00F516C9" w:rsidRPr="00885C59" w:rsidRDefault="00F516C9" w:rsidP="00FB519A">
      <w:pPr>
        <w:spacing w:line="360" w:lineRule="auto"/>
        <w:ind w:firstLineChars="200" w:firstLine="420"/>
        <w:rPr>
          <w:kern w:val="0"/>
          <w:szCs w:val="21"/>
        </w:rPr>
      </w:pPr>
      <w:r w:rsidRPr="00885C59">
        <w:rPr>
          <w:rFonts w:hint="eastAsia"/>
          <w:color w:val="000000"/>
          <w:szCs w:val="21"/>
        </w:rPr>
        <w:t>本报告期：</w:t>
      </w:r>
      <w:r w:rsidRPr="00885C59">
        <w:rPr>
          <w:kern w:val="0"/>
          <w:szCs w:val="21"/>
        </w:rPr>
        <w:t>2020</w:t>
      </w:r>
      <w:r w:rsidRPr="00885C59">
        <w:rPr>
          <w:kern w:val="0"/>
          <w:szCs w:val="21"/>
        </w:rPr>
        <w:t>年</w:t>
      </w:r>
      <w:r w:rsidRPr="00885C59">
        <w:rPr>
          <w:kern w:val="0"/>
          <w:szCs w:val="21"/>
        </w:rPr>
        <w:t>1</w:t>
      </w:r>
      <w:r w:rsidRPr="00885C59">
        <w:rPr>
          <w:kern w:val="0"/>
          <w:szCs w:val="21"/>
        </w:rPr>
        <w:t>月</w:t>
      </w:r>
      <w:r w:rsidRPr="00885C59">
        <w:rPr>
          <w:kern w:val="0"/>
          <w:szCs w:val="21"/>
        </w:rPr>
        <w:t>1</w:t>
      </w:r>
      <w:r w:rsidRPr="00885C59">
        <w:rPr>
          <w:kern w:val="0"/>
          <w:szCs w:val="21"/>
        </w:rPr>
        <w:t>日</w:t>
      </w:r>
      <w:r w:rsidRPr="00885C59">
        <w:rPr>
          <w:rFonts w:hint="eastAsia"/>
          <w:kern w:val="0"/>
          <w:szCs w:val="21"/>
        </w:rPr>
        <w:t>至</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F516C9" w:rsidRPr="00885C59" w:rsidTr="001A4BE3">
        <w:tc>
          <w:tcPr>
            <w:tcW w:w="2552" w:type="dxa"/>
            <w:vMerge w:val="restart"/>
            <w:vAlign w:val="center"/>
          </w:tcPr>
          <w:p w:rsidR="00F516C9" w:rsidRPr="00885C59" w:rsidRDefault="00F516C9">
            <w:pPr>
              <w:jc w:val="center"/>
              <w:rPr>
                <w:b/>
                <w:color w:val="000000"/>
                <w:szCs w:val="21"/>
              </w:rPr>
            </w:pPr>
            <w:r w:rsidRPr="00885C59">
              <w:rPr>
                <w:rFonts w:hint="eastAsia"/>
                <w:b/>
                <w:color w:val="000000"/>
                <w:szCs w:val="21"/>
              </w:rPr>
              <w:t>项目</w:t>
            </w:r>
          </w:p>
        </w:tc>
        <w:tc>
          <w:tcPr>
            <w:tcW w:w="6448" w:type="dxa"/>
            <w:gridSpan w:val="3"/>
            <w:vAlign w:val="center"/>
          </w:tcPr>
          <w:p w:rsidR="00F516C9" w:rsidRPr="00885C59" w:rsidRDefault="00F516C9">
            <w:pPr>
              <w:jc w:val="center"/>
              <w:rPr>
                <w:b/>
                <w:color w:val="000000"/>
                <w:szCs w:val="21"/>
              </w:rPr>
            </w:pPr>
            <w:r w:rsidRPr="00885C59">
              <w:rPr>
                <w:rFonts w:hint="eastAsia"/>
                <w:b/>
                <w:color w:val="000000"/>
                <w:szCs w:val="21"/>
              </w:rPr>
              <w:t>本期</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1</w:t>
            </w:r>
            <w:r w:rsidRPr="00885C59">
              <w:rPr>
                <w:rFonts w:ascii="Times New Roman" w:hAnsi="Times New Roman"/>
                <w:b/>
                <w:sz w:val="21"/>
                <w:szCs w:val="21"/>
              </w:rPr>
              <w:t>月</w:t>
            </w:r>
            <w:r w:rsidRPr="00885C59">
              <w:rPr>
                <w:rFonts w:ascii="Times New Roman" w:hAnsi="Times New Roman"/>
                <w:b/>
                <w:sz w:val="21"/>
                <w:szCs w:val="21"/>
              </w:rPr>
              <w:t>1</w:t>
            </w:r>
            <w:r w:rsidRPr="00885C59">
              <w:rPr>
                <w:rFonts w:ascii="Times New Roman" w:hAnsi="Times New Roman"/>
                <w:b/>
                <w:sz w:val="21"/>
                <w:szCs w:val="21"/>
              </w:rPr>
              <w:t>日</w:t>
            </w:r>
            <w:r w:rsidRPr="00885C59">
              <w:rPr>
                <w:rFonts w:ascii="Times New Roman" w:hAnsi="Times New Roman" w:hint="eastAsia"/>
                <w:b/>
                <w:sz w:val="21"/>
                <w:szCs w:val="21"/>
              </w:rPr>
              <w:t>至</w:t>
            </w: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6</w:t>
            </w:r>
            <w:r w:rsidRPr="00885C59">
              <w:rPr>
                <w:rFonts w:ascii="Times New Roman" w:hAnsi="Times New Roman"/>
                <w:b/>
                <w:sz w:val="21"/>
                <w:szCs w:val="21"/>
              </w:rPr>
              <w:t>月</w:t>
            </w:r>
            <w:r w:rsidRPr="00885C59">
              <w:rPr>
                <w:rFonts w:ascii="Times New Roman" w:hAnsi="Times New Roman"/>
                <w:b/>
                <w:sz w:val="21"/>
                <w:szCs w:val="21"/>
              </w:rPr>
              <w:t>30</w:t>
            </w:r>
            <w:r w:rsidRPr="00885C59">
              <w:rPr>
                <w:rFonts w:ascii="Times New Roman" w:hAnsi="Times New Roman"/>
                <w:b/>
                <w:sz w:val="21"/>
                <w:szCs w:val="21"/>
              </w:rPr>
              <w:t>日</w:t>
            </w:r>
          </w:p>
        </w:tc>
      </w:tr>
      <w:tr w:rsidR="00F516C9" w:rsidRPr="00885C59" w:rsidTr="001A4BE3">
        <w:tc>
          <w:tcPr>
            <w:tcW w:w="2552" w:type="dxa"/>
            <w:vMerge/>
            <w:vAlign w:val="center"/>
          </w:tcPr>
          <w:p w:rsidR="00F516C9" w:rsidRPr="00885C59" w:rsidRDefault="00F516C9">
            <w:pPr>
              <w:widowControl/>
              <w:jc w:val="left"/>
              <w:rPr>
                <w:b/>
                <w:color w:val="000000"/>
                <w:szCs w:val="21"/>
              </w:rPr>
            </w:pPr>
          </w:p>
        </w:tc>
        <w:tc>
          <w:tcPr>
            <w:tcW w:w="2149" w:type="dxa"/>
            <w:vAlign w:val="center"/>
          </w:tcPr>
          <w:p w:rsidR="00F516C9" w:rsidRPr="00885C59" w:rsidRDefault="00F516C9">
            <w:pPr>
              <w:jc w:val="center"/>
              <w:rPr>
                <w:b/>
                <w:color w:val="000000"/>
                <w:szCs w:val="21"/>
              </w:rPr>
            </w:pPr>
            <w:r w:rsidRPr="00885C59">
              <w:rPr>
                <w:rFonts w:hint="eastAsia"/>
                <w:b/>
                <w:color w:val="000000"/>
                <w:szCs w:val="21"/>
              </w:rPr>
              <w:t>实收基金</w:t>
            </w:r>
          </w:p>
        </w:tc>
        <w:tc>
          <w:tcPr>
            <w:tcW w:w="2149" w:type="dxa"/>
            <w:vAlign w:val="center"/>
          </w:tcPr>
          <w:p w:rsidR="00F516C9" w:rsidRPr="00885C59" w:rsidRDefault="00F516C9">
            <w:pPr>
              <w:jc w:val="center"/>
              <w:rPr>
                <w:b/>
                <w:color w:val="000000"/>
                <w:szCs w:val="21"/>
              </w:rPr>
            </w:pPr>
            <w:r w:rsidRPr="00885C59">
              <w:rPr>
                <w:rFonts w:hint="eastAsia"/>
                <w:b/>
                <w:color w:val="000000"/>
                <w:szCs w:val="21"/>
              </w:rPr>
              <w:t>未分配利润</w:t>
            </w:r>
          </w:p>
        </w:tc>
        <w:tc>
          <w:tcPr>
            <w:tcW w:w="2150" w:type="dxa"/>
            <w:vAlign w:val="center"/>
          </w:tcPr>
          <w:p w:rsidR="00F516C9" w:rsidRPr="00885C59" w:rsidRDefault="00F516C9">
            <w:pPr>
              <w:jc w:val="center"/>
              <w:rPr>
                <w:color w:val="000000"/>
                <w:szCs w:val="21"/>
              </w:rPr>
            </w:pPr>
            <w:r w:rsidRPr="00885C59">
              <w:rPr>
                <w:rFonts w:hint="eastAsia"/>
                <w:b/>
                <w:color w:val="000000"/>
                <w:szCs w:val="21"/>
              </w:rPr>
              <w:t>所有者权益合计</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一、期初所有者权益（基金净值）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10,927,725,225.24</w:t>
            </w:r>
          </w:p>
        </w:tc>
        <w:tc>
          <w:tcPr>
            <w:tcW w:w="2149" w:type="dxa"/>
            <w:vAlign w:val="center"/>
          </w:tcPr>
          <w:p w:rsidR="00F516C9" w:rsidRPr="00885C59" w:rsidRDefault="00F516C9" w:rsidP="009028CD">
            <w:pPr>
              <w:jc w:val="right"/>
              <w:rPr>
                <w:color w:val="000000"/>
                <w:szCs w:val="21"/>
              </w:rPr>
            </w:pPr>
            <w:r w:rsidRPr="00885C59">
              <w:rPr>
                <w:color w:val="000000"/>
                <w:szCs w:val="21"/>
              </w:rPr>
              <w:t>8,813,183,739.75</w:t>
            </w:r>
          </w:p>
        </w:tc>
        <w:tc>
          <w:tcPr>
            <w:tcW w:w="2150" w:type="dxa"/>
            <w:vAlign w:val="center"/>
          </w:tcPr>
          <w:p w:rsidR="00F516C9" w:rsidRPr="00885C59" w:rsidRDefault="00F516C9" w:rsidP="009028CD">
            <w:pPr>
              <w:jc w:val="right"/>
              <w:rPr>
                <w:color w:val="000000"/>
                <w:szCs w:val="21"/>
              </w:rPr>
            </w:pPr>
            <w:r w:rsidRPr="00885C59">
              <w:rPr>
                <w:color w:val="000000"/>
                <w:szCs w:val="21"/>
              </w:rPr>
              <w:t>19,740,908,964.99</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二、本期经营活动产生的基金净值变动数（本期利润）</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1,208,533,136.47</w:t>
            </w:r>
          </w:p>
        </w:tc>
        <w:tc>
          <w:tcPr>
            <w:tcW w:w="2150" w:type="dxa"/>
            <w:vAlign w:val="center"/>
          </w:tcPr>
          <w:p w:rsidR="00F516C9" w:rsidRPr="00885C59" w:rsidRDefault="00F516C9" w:rsidP="009028CD">
            <w:pPr>
              <w:jc w:val="right"/>
              <w:rPr>
                <w:color w:val="000000"/>
                <w:szCs w:val="21"/>
              </w:rPr>
            </w:pPr>
            <w:r w:rsidRPr="00885C59">
              <w:rPr>
                <w:color w:val="000000"/>
                <w:szCs w:val="21"/>
              </w:rPr>
              <w:t>1,208,533,136.47</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三、本期基金份额交易产生的基金净值变动数（净值减少以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-697,939,473.46</w:t>
            </w:r>
          </w:p>
        </w:tc>
        <w:tc>
          <w:tcPr>
            <w:tcW w:w="2149" w:type="dxa"/>
            <w:vAlign w:val="center"/>
          </w:tcPr>
          <w:p w:rsidR="00F516C9" w:rsidRPr="00885C59" w:rsidRDefault="00F516C9" w:rsidP="009028CD">
            <w:pPr>
              <w:jc w:val="right"/>
              <w:rPr>
                <w:color w:val="000000"/>
                <w:szCs w:val="21"/>
              </w:rPr>
            </w:pPr>
            <w:r w:rsidRPr="00885C59">
              <w:rPr>
                <w:color w:val="000000"/>
                <w:szCs w:val="21"/>
              </w:rPr>
              <w:t>-575,916,989.96</w:t>
            </w:r>
          </w:p>
        </w:tc>
        <w:tc>
          <w:tcPr>
            <w:tcW w:w="2150" w:type="dxa"/>
            <w:vAlign w:val="center"/>
          </w:tcPr>
          <w:p w:rsidR="00F516C9" w:rsidRPr="00885C59" w:rsidRDefault="00F516C9" w:rsidP="009028CD">
            <w:pPr>
              <w:jc w:val="right"/>
              <w:rPr>
                <w:color w:val="000000"/>
                <w:szCs w:val="21"/>
              </w:rPr>
            </w:pPr>
            <w:r w:rsidRPr="00885C59">
              <w:rPr>
                <w:color w:val="000000"/>
                <w:szCs w:val="21"/>
              </w:rPr>
              <w:t>-1,273,856,463.42</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其中：</w:t>
            </w:r>
            <w:r w:rsidRPr="00885C59">
              <w:rPr>
                <w:color w:val="000000"/>
                <w:szCs w:val="21"/>
              </w:rPr>
              <w:t>1.</w:t>
            </w:r>
            <w:r w:rsidRPr="00885C59">
              <w:rPr>
                <w:rFonts w:hint="eastAsia"/>
                <w:color w:val="000000"/>
                <w:szCs w:val="21"/>
              </w:rPr>
              <w:t>基金申购款</w:t>
            </w:r>
          </w:p>
        </w:tc>
        <w:tc>
          <w:tcPr>
            <w:tcW w:w="2149" w:type="dxa"/>
            <w:vAlign w:val="center"/>
          </w:tcPr>
          <w:p w:rsidR="00F516C9" w:rsidRPr="00885C59" w:rsidRDefault="00F516C9" w:rsidP="009028CD">
            <w:pPr>
              <w:jc w:val="right"/>
              <w:rPr>
                <w:color w:val="000000"/>
                <w:szCs w:val="21"/>
              </w:rPr>
            </w:pPr>
            <w:r w:rsidRPr="00885C59">
              <w:rPr>
                <w:color w:val="000000"/>
                <w:szCs w:val="21"/>
              </w:rPr>
              <w:t>6,313,201,974.71</w:t>
            </w:r>
          </w:p>
        </w:tc>
        <w:tc>
          <w:tcPr>
            <w:tcW w:w="2149" w:type="dxa"/>
            <w:vAlign w:val="center"/>
          </w:tcPr>
          <w:p w:rsidR="00F516C9" w:rsidRPr="00885C59" w:rsidRDefault="00F516C9" w:rsidP="009028CD">
            <w:pPr>
              <w:jc w:val="right"/>
              <w:rPr>
                <w:color w:val="000000"/>
                <w:szCs w:val="21"/>
              </w:rPr>
            </w:pPr>
            <w:r w:rsidRPr="00885C59">
              <w:rPr>
                <w:color w:val="000000"/>
                <w:szCs w:val="21"/>
              </w:rPr>
              <w:t>4,668,384,755.86</w:t>
            </w:r>
          </w:p>
        </w:tc>
        <w:tc>
          <w:tcPr>
            <w:tcW w:w="2150" w:type="dxa"/>
            <w:vAlign w:val="center"/>
          </w:tcPr>
          <w:p w:rsidR="00F516C9" w:rsidRPr="00885C59" w:rsidRDefault="00F516C9" w:rsidP="009028CD">
            <w:pPr>
              <w:jc w:val="right"/>
              <w:rPr>
                <w:color w:val="000000"/>
                <w:szCs w:val="21"/>
              </w:rPr>
            </w:pPr>
            <w:r w:rsidRPr="00885C59">
              <w:rPr>
                <w:color w:val="000000"/>
                <w:szCs w:val="21"/>
              </w:rPr>
              <w:t>10,981,586,730.57</w:t>
            </w:r>
          </w:p>
        </w:tc>
      </w:tr>
      <w:tr w:rsidR="00F516C9" w:rsidRPr="00885C59" w:rsidTr="009028CD">
        <w:tc>
          <w:tcPr>
            <w:tcW w:w="2552" w:type="dxa"/>
            <w:vAlign w:val="center"/>
          </w:tcPr>
          <w:p w:rsidR="00F516C9" w:rsidRPr="00885C59" w:rsidRDefault="00F516C9" w:rsidP="00FB519A">
            <w:pPr>
              <w:ind w:firstLineChars="300" w:firstLine="630"/>
              <w:rPr>
                <w:color w:val="000000"/>
                <w:szCs w:val="21"/>
              </w:rPr>
            </w:pPr>
            <w:r w:rsidRPr="00885C59">
              <w:rPr>
                <w:color w:val="000000"/>
                <w:szCs w:val="21"/>
              </w:rPr>
              <w:t>2.</w:t>
            </w:r>
            <w:r w:rsidRPr="00885C59">
              <w:rPr>
                <w:rFonts w:hint="eastAsia"/>
                <w:color w:val="000000"/>
                <w:szCs w:val="21"/>
              </w:rPr>
              <w:t>基金赎回款</w:t>
            </w:r>
          </w:p>
        </w:tc>
        <w:tc>
          <w:tcPr>
            <w:tcW w:w="2149" w:type="dxa"/>
            <w:vAlign w:val="center"/>
          </w:tcPr>
          <w:p w:rsidR="00F516C9" w:rsidRPr="00885C59" w:rsidRDefault="00F516C9" w:rsidP="009028CD">
            <w:pPr>
              <w:jc w:val="right"/>
              <w:rPr>
                <w:color w:val="000000"/>
                <w:szCs w:val="21"/>
              </w:rPr>
            </w:pPr>
            <w:r w:rsidRPr="00885C59">
              <w:rPr>
                <w:color w:val="000000"/>
                <w:szCs w:val="21"/>
              </w:rPr>
              <w:t>-7,011,141,448.17</w:t>
            </w:r>
          </w:p>
        </w:tc>
        <w:tc>
          <w:tcPr>
            <w:tcW w:w="2149" w:type="dxa"/>
            <w:vAlign w:val="center"/>
          </w:tcPr>
          <w:p w:rsidR="00F516C9" w:rsidRPr="00885C59" w:rsidRDefault="00F516C9" w:rsidP="009028CD">
            <w:pPr>
              <w:jc w:val="right"/>
              <w:rPr>
                <w:color w:val="000000"/>
                <w:szCs w:val="21"/>
              </w:rPr>
            </w:pPr>
            <w:r w:rsidRPr="00885C59">
              <w:rPr>
                <w:color w:val="000000"/>
                <w:szCs w:val="21"/>
              </w:rPr>
              <w:t>-5,244,301,745.82</w:t>
            </w:r>
          </w:p>
        </w:tc>
        <w:tc>
          <w:tcPr>
            <w:tcW w:w="2150" w:type="dxa"/>
            <w:vAlign w:val="center"/>
          </w:tcPr>
          <w:p w:rsidR="00F516C9" w:rsidRPr="00885C59" w:rsidRDefault="00F516C9" w:rsidP="009028CD">
            <w:pPr>
              <w:jc w:val="right"/>
              <w:rPr>
                <w:color w:val="000000"/>
                <w:szCs w:val="21"/>
              </w:rPr>
            </w:pPr>
            <w:r w:rsidRPr="00885C59">
              <w:rPr>
                <w:color w:val="000000"/>
                <w:szCs w:val="21"/>
              </w:rPr>
              <w:t>-12,255,443,193.99</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四、本期向基金份额持有人分配利润产生的基金净值变动（净值减少以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五、期末所有者权益（基金净值）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10,229,785,751.78</w:t>
            </w:r>
          </w:p>
        </w:tc>
        <w:tc>
          <w:tcPr>
            <w:tcW w:w="2149" w:type="dxa"/>
            <w:vAlign w:val="center"/>
          </w:tcPr>
          <w:p w:rsidR="00F516C9" w:rsidRPr="00885C59" w:rsidRDefault="00F516C9" w:rsidP="009028CD">
            <w:pPr>
              <w:jc w:val="right"/>
              <w:rPr>
                <w:color w:val="000000"/>
                <w:szCs w:val="21"/>
              </w:rPr>
            </w:pPr>
            <w:r w:rsidRPr="00885C59">
              <w:rPr>
                <w:color w:val="000000"/>
                <w:szCs w:val="21"/>
              </w:rPr>
              <w:t>9,445,799,886.26</w:t>
            </w:r>
          </w:p>
        </w:tc>
        <w:tc>
          <w:tcPr>
            <w:tcW w:w="2150" w:type="dxa"/>
            <w:vAlign w:val="center"/>
          </w:tcPr>
          <w:p w:rsidR="00F516C9" w:rsidRPr="00885C59" w:rsidRDefault="00F516C9" w:rsidP="009028CD">
            <w:pPr>
              <w:jc w:val="right"/>
              <w:rPr>
                <w:color w:val="000000"/>
                <w:szCs w:val="21"/>
              </w:rPr>
            </w:pPr>
            <w:r w:rsidRPr="00885C59">
              <w:rPr>
                <w:color w:val="000000"/>
                <w:szCs w:val="21"/>
              </w:rPr>
              <w:t>19,675,585,638.04</w:t>
            </w:r>
          </w:p>
        </w:tc>
      </w:tr>
      <w:tr w:rsidR="00F516C9" w:rsidRPr="00885C59" w:rsidTr="00C84609">
        <w:tc>
          <w:tcPr>
            <w:tcW w:w="2552" w:type="dxa"/>
            <w:vMerge w:val="restart"/>
            <w:vAlign w:val="center"/>
          </w:tcPr>
          <w:p w:rsidR="00F516C9" w:rsidRPr="00885C59" w:rsidRDefault="00F516C9">
            <w:pPr>
              <w:jc w:val="center"/>
              <w:rPr>
                <w:color w:val="000000"/>
                <w:szCs w:val="21"/>
              </w:rPr>
            </w:pPr>
            <w:r w:rsidRPr="00885C59">
              <w:rPr>
                <w:rFonts w:hint="eastAsia"/>
                <w:b/>
                <w:color w:val="000000"/>
                <w:szCs w:val="21"/>
              </w:rPr>
              <w:t>项目</w:t>
            </w:r>
          </w:p>
        </w:tc>
        <w:tc>
          <w:tcPr>
            <w:tcW w:w="6448" w:type="dxa"/>
            <w:gridSpan w:val="3"/>
            <w:vAlign w:val="center"/>
          </w:tcPr>
          <w:p w:rsidR="00F516C9" w:rsidRPr="00885C59" w:rsidRDefault="00F516C9">
            <w:pPr>
              <w:jc w:val="center"/>
              <w:rPr>
                <w:b/>
                <w:color w:val="000000"/>
                <w:szCs w:val="21"/>
              </w:rPr>
            </w:pPr>
            <w:r w:rsidRPr="00885C59">
              <w:rPr>
                <w:rFonts w:hint="eastAsia"/>
                <w:b/>
                <w:color w:val="000000"/>
                <w:szCs w:val="21"/>
              </w:rPr>
              <w:t>上年度可比期间</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w:t>
            </w:r>
            <w:r w:rsidRPr="00885C59">
              <w:rPr>
                <w:rFonts w:ascii="Times New Roman" w:hAnsi="Times New Roman"/>
                <w:b/>
                <w:color w:val="000000"/>
                <w:sz w:val="21"/>
                <w:szCs w:val="21"/>
              </w:rPr>
              <w:t>月</w:t>
            </w:r>
            <w:r w:rsidRPr="00885C59">
              <w:rPr>
                <w:rFonts w:ascii="Times New Roman" w:hAnsi="Times New Roman"/>
                <w:b/>
                <w:color w:val="000000"/>
                <w:sz w:val="21"/>
                <w:szCs w:val="21"/>
              </w:rPr>
              <w:t>1</w:t>
            </w:r>
            <w:r w:rsidRPr="00885C59">
              <w:rPr>
                <w:rFonts w:ascii="Times New Roman" w:hAnsi="Times New Roman"/>
                <w:b/>
                <w:color w:val="000000"/>
                <w:sz w:val="21"/>
                <w:szCs w:val="21"/>
              </w:rPr>
              <w:t>日至</w:t>
            </w: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6</w:t>
            </w:r>
            <w:r w:rsidRPr="00885C59">
              <w:rPr>
                <w:rFonts w:ascii="Times New Roman" w:hAnsi="Times New Roman"/>
                <w:b/>
                <w:color w:val="000000"/>
                <w:sz w:val="21"/>
                <w:szCs w:val="21"/>
              </w:rPr>
              <w:t>月</w:t>
            </w:r>
            <w:r w:rsidRPr="00885C59">
              <w:rPr>
                <w:rFonts w:ascii="Times New Roman" w:hAnsi="Times New Roman"/>
                <w:b/>
                <w:color w:val="000000"/>
                <w:sz w:val="21"/>
                <w:szCs w:val="21"/>
              </w:rPr>
              <w:t>30</w:t>
            </w:r>
            <w:r w:rsidRPr="00885C59">
              <w:rPr>
                <w:rFonts w:ascii="Times New Roman" w:hAnsi="Times New Roman"/>
                <w:b/>
                <w:color w:val="000000"/>
                <w:sz w:val="21"/>
                <w:szCs w:val="21"/>
              </w:rPr>
              <w:t>日</w:t>
            </w:r>
          </w:p>
        </w:tc>
      </w:tr>
      <w:tr w:rsidR="00F516C9" w:rsidRPr="00885C59" w:rsidTr="00C84609">
        <w:tc>
          <w:tcPr>
            <w:tcW w:w="2552" w:type="dxa"/>
            <w:vMerge/>
            <w:vAlign w:val="center"/>
          </w:tcPr>
          <w:p w:rsidR="00F516C9" w:rsidRPr="00885C59" w:rsidRDefault="00F516C9">
            <w:pPr>
              <w:widowControl/>
              <w:jc w:val="left"/>
              <w:rPr>
                <w:color w:val="000000"/>
                <w:szCs w:val="21"/>
              </w:rPr>
            </w:pPr>
          </w:p>
        </w:tc>
        <w:tc>
          <w:tcPr>
            <w:tcW w:w="2149" w:type="dxa"/>
            <w:vAlign w:val="center"/>
          </w:tcPr>
          <w:p w:rsidR="00F516C9" w:rsidRPr="00885C59" w:rsidRDefault="00F516C9">
            <w:pPr>
              <w:jc w:val="center"/>
              <w:rPr>
                <w:color w:val="000000"/>
                <w:szCs w:val="21"/>
              </w:rPr>
            </w:pPr>
            <w:r w:rsidRPr="00885C59">
              <w:rPr>
                <w:rFonts w:hint="eastAsia"/>
                <w:b/>
                <w:color w:val="000000"/>
                <w:szCs w:val="21"/>
              </w:rPr>
              <w:t>实收基金</w:t>
            </w:r>
          </w:p>
        </w:tc>
        <w:tc>
          <w:tcPr>
            <w:tcW w:w="2149" w:type="dxa"/>
            <w:vAlign w:val="center"/>
          </w:tcPr>
          <w:p w:rsidR="00F516C9" w:rsidRPr="00885C59" w:rsidRDefault="00F516C9">
            <w:pPr>
              <w:jc w:val="center"/>
              <w:rPr>
                <w:color w:val="000000"/>
                <w:szCs w:val="21"/>
              </w:rPr>
            </w:pPr>
            <w:r w:rsidRPr="00885C59">
              <w:rPr>
                <w:rFonts w:hint="eastAsia"/>
                <w:b/>
                <w:color w:val="000000"/>
                <w:szCs w:val="21"/>
              </w:rPr>
              <w:t>未分配利润</w:t>
            </w:r>
          </w:p>
        </w:tc>
        <w:tc>
          <w:tcPr>
            <w:tcW w:w="2150" w:type="dxa"/>
            <w:vAlign w:val="center"/>
          </w:tcPr>
          <w:p w:rsidR="00F516C9" w:rsidRPr="00885C59" w:rsidRDefault="00F516C9">
            <w:pPr>
              <w:jc w:val="center"/>
              <w:rPr>
                <w:b/>
                <w:color w:val="000000"/>
                <w:szCs w:val="21"/>
              </w:rPr>
            </w:pPr>
            <w:r w:rsidRPr="00885C59">
              <w:rPr>
                <w:rFonts w:hint="eastAsia"/>
                <w:b/>
                <w:color w:val="000000"/>
                <w:szCs w:val="21"/>
              </w:rPr>
              <w:t>所有者权益合计</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一、期初所有者权益（基金净值）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10,231,261,347.02</w:t>
            </w:r>
          </w:p>
        </w:tc>
        <w:tc>
          <w:tcPr>
            <w:tcW w:w="2149" w:type="dxa"/>
            <w:vAlign w:val="center"/>
          </w:tcPr>
          <w:p w:rsidR="00F516C9" w:rsidRPr="00885C59" w:rsidRDefault="00F516C9" w:rsidP="009028CD">
            <w:pPr>
              <w:jc w:val="right"/>
              <w:rPr>
                <w:color w:val="000000"/>
                <w:szCs w:val="21"/>
              </w:rPr>
            </w:pPr>
            <w:r w:rsidRPr="00885C59">
              <w:rPr>
                <w:color w:val="000000"/>
                <w:szCs w:val="21"/>
              </w:rPr>
              <w:t>2,212,600,437.08</w:t>
            </w:r>
          </w:p>
        </w:tc>
        <w:tc>
          <w:tcPr>
            <w:tcW w:w="2150" w:type="dxa"/>
            <w:vAlign w:val="center"/>
          </w:tcPr>
          <w:p w:rsidR="00F516C9" w:rsidRPr="00885C59" w:rsidRDefault="00F516C9" w:rsidP="009028CD">
            <w:pPr>
              <w:jc w:val="right"/>
              <w:rPr>
                <w:color w:val="000000"/>
                <w:szCs w:val="21"/>
              </w:rPr>
            </w:pPr>
            <w:r w:rsidRPr="00885C59">
              <w:rPr>
                <w:color w:val="000000"/>
                <w:szCs w:val="21"/>
              </w:rPr>
              <w:t>12,443,861,784.10</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二、本期经营活动产生的基金净值变动数（本期利润）</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4,907,017,160.04</w:t>
            </w:r>
          </w:p>
        </w:tc>
        <w:tc>
          <w:tcPr>
            <w:tcW w:w="2150" w:type="dxa"/>
            <w:vAlign w:val="center"/>
          </w:tcPr>
          <w:p w:rsidR="00F516C9" w:rsidRPr="00885C59" w:rsidRDefault="00F516C9" w:rsidP="009028CD">
            <w:pPr>
              <w:jc w:val="right"/>
              <w:rPr>
                <w:color w:val="000000"/>
                <w:szCs w:val="21"/>
              </w:rPr>
            </w:pPr>
            <w:r w:rsidRPr="00885C59">
              <w:rPr>
                <w:color w:val="000000"/>
                <w:szCs w:val="21"/>
              </w:rPr>
              <w:t>4,907,017,160.04</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三、本期基金份额交易产生的基金净值变动数（净值减少以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-547,781,292.40</w:t>
            </w:r>
          </w:p>
        </w:tc>
        <w:tc>
          <w:tcPr>
            <w:tcW w:w="2149" w:type="dxa"/>
            <w:vAlign w:val="center"/>
          </w:tcPr>
          <w:p w:rsidR="00F516C9" w:rsidRPr="00885C59" w:rsidRDefault="00F516C9" w:rsidP="009028CD">
            <w:pPr>
              <w:jc w:val="right"/>
              <w:rPr>
                <w:color w:val="000000"/>
                <w:szCs w:val="21"/>
              </w:rPr>
            </w:pPr>
            <w:r w:rsidRPr="00885C59">
              <w:rPr>
                <w:color w:val="000000"/>
                <w:szCs w:val="21"/>
              </w:rPr>
              <w:t>-255,708,947.07</w:t>
            </w:r>
          </w:p>
        </w:tc>
        <w:tc>
          <w:tcPr>
            <w:tcW w:w="2150" w:type="dxa"/>
            <w:vAlign w:val="center"/>
          </w:tcPr>
          <w:p w:rsidR="00F516C9" w:rsidRPr="00885C59" w:rsidRDefault="00F516C9" w:rsidP="009028CD">
            <w:pPr>
              <w:jc w:val="right"/>
              <w:rPr>
                <w:color w:val="000000"/>
                <w:szCs w:val="21"/>
              </w:rPr>
            </w:pPr>
            <w:r w:rsidRPr="00885C59">
              <w:rPr>
                <w:color w:val="000000"/>
                <w:szCs w:val="21"/>
              </w:rPr>
              <w:t>-803,490,239.47</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其中：</w:t>
            </w:r>
            <w:r w:rsidRPr="00885C59">
              <w:rPr>
                <w:color w:val="000000"/>
                <w:szCs w:val="21"/>
              </w:rPr>
              <w:t>1.</w:t>
            </w:r>
            <w:r w:rsidRPr="00885C59">
              <w:rPr>
                <w:rFonts w:hint="eastAsia"/>
                <w:color w:val="000000"/>
                <w:szCs w:val="21"/>
              </w:rPr>
              <w:t>基金申购款</w:t>
            </w:r>
          </w:p>
        </w:tc>
        <w:tc>
          <w:tcPr>
            <w:tcW w:w="2149" w:type="dxa"/>
            <w:vAlign w:val="center"/>
          </w:tcPr>
          <w:p w:rsidR="00F516C9" w:rsidRPr="00885C59" w:rsidRDefault="00F516C9" w:rsidP="009028CD">
            <w:pPr>
              <w:jc w:val="right"/>
              <w:rPr>
                <w:color w:val="000000"/>
                <w:szCs w:val="21"/>
              </w:rPr>
            </w:pPr>
            <w:r w:rsidRPr="00885C59">
              <w:rPr>
                <w:color w:val="000000"/>
                <w:szCs w:val="21"/>
              </w:rPr>
              <w:t>5,071,069,451.49</w:t>
            </w:r>
          </w:p>
        </w:tc>
        <w:tc>
          <w:tcPr>
            <w:tcW w:w="2149" w:type="dxa"/>
            <w:vAlign w:val="center"/>
          </w:tcPr>
          <w:p w:rsidR="00F516C9" w:rsidRPr="00885C59" w:rsidRDefault="00F516C9" w:rsidP="009028CD">
            <w:pPr>
              <w:jc w:val="right"/>
              <w:rPr>
                <w:color w:val="000000"/>
                <w:szCs w:val="21"/>
              </w:rPr>
            </w:pPr>
            <w:r w:rsidRPr="00885C59">
              <w:rPr>
                <w:color w:val="000000"/>
                <w:szCs w:val="21"/>
              </w:rPr>
              <w:t>2,696,323,220.09</w:t>
            </w:r>
          </w:p>
        </w:tc>
        <w:tc>
          <w:tcPr>
            <w:tcW w:w="2150" w:type="dxa"/>
            <w:vAlign w:val="center"/>
          </w:tcPr>
          <w:p w:rsidR="00F516C9" w:rsidRPr="00885C59" w:rsidRDefault="00F516C9" w:rsidP="009028CD">
            <w:pPr>
              <w:jc w:val="right"/>
              <w:rPr>
                <w:color w:val="000000"/>
                <w:szCs w:val="21"/>
              </w:rPr>
            </w:pPr>
            <w:r w:rsidRPr="00885C59">
              <w:rPr>
                <w:color w:val="000000"/>
                <w:szCs w:val="21"/>
              </w:rPr>
              <w:t>7,767,392,671.58</w:t>
            </w:r>
          </w:p>
        </w:tc>
      </w:tr>
      <w:tr w:rsidR="00F516C9" w:rsidRPr="00885C59" w:rsidTr="00C84609">
        <w:tc>
          <w:tcPr>
            <w:tcW w:w="2552" w:type="dxa"/>
            <w:vAlign w:val="center"/>
          </w:tcPr>
          <w:p w:rsidR="00F516C9" w:rsidRPr="00885C59" w:rsidRDefault="00F516C9" w:rsidP="00FB519A">
            <w:pPr>
              <w:ind w:firstLineChars="300" w:firstLine="630"/>
              <w:rPr>
                <w:color w:val="000000"/>
                <w:szCs w:val="21"/>
              </w:rPr>
            </w:pPr>
            <w:r w:rsidRPr="00885C59">
              <w:rPr>
                <w:color w:val="000000"/>
                <w:szCs w:val="21"/>
              </w:rPr>
              <w:t>2.</w:t>
            </w:r>
            <w:r w:rsidRPr="00885C59">
              <w:rPr>
                <w:rFonts w:hint="eastAsia"/>
                <w:color w:val="000000"/>
                <w:szCs w:val="21"/>
              </w:rPr>
              <w:t>基金赎回款</w:t>
            </w:r>
          </w:p>
        </w:tc>
        <w:tc>
          <w:tcPr>
            <w:tcW w:w="2149" w:type="dxa"/>
            <w:vAlign w:val="center"/>
          </w:tcPr>
          <w:p w:rsidR="00F516C9" w:rsidRPr="00885C59" w:rsidRDefault="00F516C9" w:rsidP="009028CD">
            <w:pPr>
              <w:jc w:val="right"/>
              <w:rPr>
                <w:color w:val="000000"/>
                <w:szCs w:val="21"/>
              </w:rPr>
            </w:pPr>
            <w:r w:rsidRPr="00885C59">
              <w:rPr>
                <w:color w:val="000000"/>
                <w:szCs w:val="21"/>
              </w:rPr>
              <w:t>-5,618,850,743.89</w:t>
            </w:r>
          </w:p>
        </w:tc>
        <w:tc>
          <w:tcPr>
            <w:tcW w:w="2149" w:type="dxa"/>
            <w:vAlign w:val="center"/>
          </w:tcPr>
          <w:p w:rsidR="00F516C9" w:rsidRPr="00885C59" w:rsidRDefault="00F516C9" w:rsidP="009028CD">
            <w:pPr>
              <w:jc w:val="right"/>
              <w:rPr>
                <w:color w:val="000000"/>
                <w:szCs w:val="21"/>
              </w:rPr>
            </w:pPr>
            <w:r w:rsidRPr="00885C59">
              <w:rPr>
                <w:color w:val="000000"/>
                <w:szCs w:val="21"/>
              </w:rPr>
              <w:t>-2,952,032,167.16</w:t>
            </w:r>
          </w:p>
        </w:tc>
        <w:tc>
          <w:tcPr>
            <w:tcW w:w="2150" w:type="dxa"/>
            <w:vAlign w:val="center"/>
          </w:tcPr>
          <w:p w:rsidR="00F516C9" w:rsidRPr="00885C59" w:rsidRDefault="00F516C9" w:rsidP="009028CD">
            <w:pPr>
              <w:jc w:val="right"/>
              <w:rPr>
                <w:color w:val="000000"/>
                <w:szCs w:val="21"/>
              </w:rPr>
            </w:pPr>
            <w:r w:rsidRPr="00885C59">
              <w:rPr>
                <w:color w:val="000000"/>
                <w:szCs w:val="21"/>
              </w:rPr>
              <w:t>-8,570,882,911.05</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四、本期向基金份额持有人分配利润产生的基金净值变动（净值减少以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五、期末所有者权益（基金净值）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9,683,480,054.62</w:t>
            </w:r>
          </w:p>
        </w:tc>
        <w:tc>
          <w:tcPr>
            <w:tcW w:w="2149" w:type="dxa"/>
            <w:vAlign w:val="center"/>
          </w:tcPr>
          <w:p w:rsidR="00F516C9" w:rsidRPr="00885C59" w:rsidRDefault="00F516C9" w:rsidP="009028CD">
            <w:pPr>
              <w:jc w:val="right"/>
              <w:rPr>
                <w:color w:val="000000"/>
                <w:szCs w:val="21"/>
              </w:rPr>
            </w:pPr>
            <w:r w:rsidRPr="00885C59">
              <w:rPr>
                <w:color w:val="000000"/>
                <w:szCs w:val="21"/>
              </w:rPr>
              <w:t>6,863,908,650.05</w:t>
            </w:r>
          </w:p>
        </w:tc>
        <w:tc>
          <w:tcPr>
            <w:tcW w:w="2150" w:type="dxa"/>
            <w:vAlign w:val="center"/>
          </w:tcPr>
          <w:p w:rsidR="00F516C9" w:rsidRPr="00885C59" w:rsidRDefault="00F516C9" w:rsidP="009028CD">
            <w:pPr>
              <w:jc w:val="right"/>
              <w:rPr>
                <w:color w:val="000000"/>
                <w:szCs w:val="21"/>
              </w:rPr>
            </w:pPr>
            <w:r w:rsidRPr="00885C59">
              <w:rPr>
                <w:color w:val="000000"/>
                <w:szCs w:val="21"/>
              </w:rPr>
              <w:t>16,547,388,704.67</w:t>
            </w:r>
          </w:p>
        </w:tc>
      </w:tr>
    </w:tbl>
    <w:p w:rsidR="00F516C9" w:rsidRPr="00B16379" w:rsidRDefault="00F516C9" w:rsidP="00B16379">
      <w:pPr>
        <w:tabs>
          <w:tab w:val="left" w:pos="426"/>
        </w:tabs>
        <w:spacing w:line="360" w:lineRule="auto"/>
        <w:ind w:firstLineChars="200" w:firstLine="420"/>
        <w:rPr>
          <w:kern w:val="0"/>
          <w:szCs w:val="21"/>
        </w:rPr>
      </w:pPr>
      <w:r w:rsidRPr="00B16379">
        <w:rPr>
          <w:rFonts w:hint="eastAsia"/>
          <w:kern w:val="0"/>
          <w:szCs w:val="21"/>
        </w:rPr>
        <w:t>报表附注为财务报表的组成部分。</w:t>
      </w:r>
    </w:p>
    <w:p w:rsidR="00F516C9" w:rsidRPr="00B16379" w:rsidRDefault="00F516C9" w:rsidP="00B16379">
      <w:pPr>
        <w:tabs>
          <w:tab w:val="left" w:pos="426"/>
        </w:tabs>
        <w:spacing w:line="360" w:lineRule="auto"/>
        <w:ind w:firstLineChars="200" w:firstLine="420"/>
        <w:rPr>
          <w:kern w:val="0"/>
          <w:szCs w:val="21"/>
        </w:rPr>
      </w:pPr>
      <w:r w:rsidRPr="00B16379">
        <w:rPr>
          <w:rFonts w:hint="eastAsia"/>
          <w:kern w:val="0"/>
          <w:szCs w:val="21"/>
        </w:rPr>
        <w:t>本报告</w:t>
      </w:r>
      <w:r w:rsidRPr="00B16379">
        <w:rPr>
          <w:kern w:val="0"/>
          <w:szCs w:val="21"/>
        </w:rPr>
        <w:t>6.1</w:t>
      </w:r>
      <w:r w:rsidRPr="00B16379">
        <w:rPr>
          <w:rFonts w:hint="eastAsia"/>
          <w:kern w:val="0"/>
          <w:szCs w:val="21"/>
        </w:rPr>
        <w:t>至</w:t>
      </w:r>
      <w:r w:rsidRPr="00B16379">
        <w:rPr>
          <w:kern w:val="0"/>
          <w:szCs w:val="21"/>
        </w:rPr>
        <w:t>6.4</w:t>
      </w:r>
      <w:r w:rsidRPr="00B16379">
        <w:rPr>
          <w:rFonts w:hint="eastAsia"/>
          <w:kern w:val="0"/>
          <w:szCs w:val="21"/>
        </w:rPr>
        <w:t>，财务报表由下列负责人签署：</w:t>
      </w:r>
    </w:p>
    <w:p w:rsidR="00F516C9" w:rsidRPr="00B16379" w:rsidRDefault="00F516C9" w:rsidP="00B16379">
      <w:pPr>
        <w:tabs>
          <w:tab w:val="left" w:pos="426"/>
        </w:tabs>
        <w:spacing w:line="360" w:lineRule="auto"/>
        <w:ind w:firstLineChars="200" w:firstLine="420"/>
        <w:rPr>
          <w:kern w:val="0"/>
          <w:szCs w:val="21"/>
        </w:rPr>
      </w:pPr>
      <w:r w:rsidRPr="00B16379">
        <w:rPr>
          <w:rFonts w:hint="eastAsia"/>
          <w:kern w:val="0"/>
          <w:szCs w:val="21"/>
        </w:rPr>
        <w:t>基金管理人负责人：</w:t>
      </w:r>
      <w:r w:rsidRPr="00B16379">
        <w:rPr>
          <w:kern w:val="0"/>
          <w:szCs w:val="21"/>
        </w:rPr>
        <w:t>刘晓艳</w:t>
      </w:r>
      <w:r w:rsidRPr="00B16379">
        <w:rPr>
          <w:rFonts w:hint="eastAsia"/>
          <w:kern w:val="0"/>
          <w:szCs w:val="21"/>
        </w:rPr>
        <w:t>，主管会计工作负责人：</w:t>
      </w:r>
      <w:r w:rsidRPr="00B16379">
        <w:rPr>
          <w:kern w:val="0"/>
          <w:szCs w:val="21"/>
        </w:rPr>
        <w:t>陈荣</w:t>
      </w:r>
      <w:r w:rsidRPr="00B16379">
        <w:rPr>
          <w:rFonts w:hint="eastAsia"/>
          <w:kern w:val="0"/>
          <w:szCs w:val="21"/>
        </w:rPr>
        <w:t>，会计机构负责人：</w:t>
      </w:r>
      <w:r w:rsidRPr="00B16379">
        <w:rPr>
          <w:kern w:val="0"/>
          <w:szCs w:val="21"/>
        </w:rPr>
        <w:t>邱毅华</w:t>
      </w:r>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82" w:name="_Toc225498271"/>
      <w:bookmarkStart w:id="83" w:name="_Toc374542148"/>
      <w:bookmarkStart w:id="84" w:name="_Toc48661222"/>
      <w:r w:rsidRPr="00885C59">
        <w:rPr>
          <w:rFonts w:ascii="Times New Roman" w:hAnsi="Times New Roman"/>
          <w:kern w:val="0"/>
          <w:sz w:val="21"/>
          <w:szCs w:val="21"/>
        </w:rPr>
        <w:t>6.4</w:t>
      </w:r>
      <w:r w:rsidRPr="00885C59">
        <w:rPr>
          <w:rFonts w:ascii="Times New Roman" w:hAnsi="Times New Roman" w:hint="eastAsia"/>
          <w:kern w:val="0"/>
          <w:sz w:val="21"/>
          <w:szCs w:val="21"/>
        </w:rPr>
        <w:t>报表附注</w:t>
      </w:r>
      <w:bookmarkEnd w:id="82"/>
      <w:bookmarkEnd w:id="83"/>
      <w:bookmarkEnd w:id="84"/>
    </w:p>
    <w:p w:rsidR="00F516C9" w:rsidRPr="00885C59" w:rsidRDefault="00F516C9" w:rsidP="00FB519A">
      <w:pPr>
        <w:autoSpaceDE w:val="0"/>
        <w:autoSpaceDN w:val="0"/>
        <w:adjustRightInd w:val="0"/>
        <w:spacing w:line="360" w:lineRule="auto"/>
        <w:ind w:firstLineChars="196" w:firstLine="413"/>
        <w:rPr>
          <w:b/>
          <w:color w:val="000000"/>
          <w:kern w:val="0"/>
          <w:szCs w:val="21"/>
        </w:rPr>
      </w:pPr>
      <w:r w:rsidRPr="00885C59">
        <w:rPr>
          <w:b/>
          <w:bCs/>
          <w:color w:val="000000"/>
          <w:kern w:val="0"/>
          <w:szCs w:val="21"/>
        </w:rPr>
        <w:t xml:space="preserve">6.4.1 </w:t>
      </w:r>
      <w:r w:rsidRPr="00885C59">
        <w:rPr>
          <w:rFonts w:hint="eastAsia"/>
          <w:b/>
          <w:color w:val="000000"/>
          <w:kern w:val="0"/>
          <w:szCs w:val="21"/>
        </w:rPr>
        <w:t>基金基本情况</w:t>
      </w:r>
    </w:p>
    <w:p w:rsidR="00450FCA" w:rsidRDefault="00743D1F">
      <w:pPr>
        <w:tabs>
          <w:tab w:val="left" w:pos="426"/>
        </w:tabs>
        <w:spacing w:line="360" w:lineRule="auto"/>
        <w:ind w:firstLineChars="200" w:firstLine="420"/>
        <w:rPr>
          <w:kern w:val="0"/>
          <w:szCs w:val="21"/>
        </w:rPr>
      </w:pPr>
      <w:r>
        <w:rPr>
          <w:kern w:val="0"/>
          <w:szCs w:val="21"/>
        </w:rPr>
        <w:t>易方达</w:t>
      </w:r>
      <w:r>
        <w:rPr>
          <w:kern w:val="0"/>
          <w:szCs w:val="21"/>
        </w:rPr>
        <w:t>50</w:t>
      </w:r>
      <w:r>
        <w:rPr>
          <w:kern w:val="0"/>
          <w:szCs w:val="21"/>
        </w:rPr>
        <w:t>指数证券投资基金（以下简称</w:t>
      </w:r>
      <w:r>
        <w:rPr>
          <w:kern w:val="0"/>
          <w:szCs w:val="21"/>
        </w:rPr>
        <w:t>“</w:t>
      </w:r>
      <w:r>
        <w:rPr>
          <w:kern w:val="0"/>
          <w:szCs w:val="21"/>
        </w:rPr>
        <w:t>本基金</w:t>
      </w:r>
      <w:r>
        <w:rPr>
          <w:kern w:val="0"/>
          <w:szCs w:val="21"/>
        </w:rPr>
        <w:t>”</w:t>
      </w:r>
      <w:r>
        <w:rPr>
          <w:kern w:val="0"/>
          <w:szCs w:val="21"/>
        </w:rPr>
        <w:t>）经中国证券监督管理委员会（以下简称</w:t>
      </w:r>
      <w:r>
        <w:rPr>
          <w:kern w:val="0"/>
          <w:szCs w:val="21"/>
        </w:rPr>
        <w:t>“</w:t>
      </w:r>
      <w:r>
        <w:rPr>
          <w:kern w:val="0"/>
          <w:szCs w:val="21"/>
        </w:rPr>
        <w:t>中国证监会</w:t>
      </w:r>
      <w:r>
        <w:rPr>
          <w:kern w:val="0"/>
          <w:szCs w:val="21"/>
        </w:rPr>
        <w:t>”</w:t>
      </w:r>
      <w:r>
        <w:rPr>
          <w:kern w:val="0"/>
          <w:szCs w:val="21"/>
        </w:rPr>
        <w:t>）证监基金字</w:t>
      </w:r>
      <w:r>
        <w:rPr>
          <w:kern w:val="0"/>
          <w:szCs w:val="21"/>
        </w:rPr>
        <w:t>[2004]13</w:t>
      </w:r>
      <w:r>
        <w:rPr>
          <w:kern w:val="0"/>
          <w:szCs w:val="21"/>
        </w:rPr>
        <w:t>号文《关于同意易方达</w:t>
      </w:r>
      <w:r>
        <w:rPr>
          <w:kern w:val="0"/>
          <w:szCs w:val="21"/>
        </w:rPr>
        <w:t>50</w:t>
      </w:r>
      <w:r>
        <w:rPr>
          <w:kern w:val="0"/>
          <w:szCs w:val="21"/>
        </w:rPr>
        <w:t>指数证券投资基金设立的批复》的批准，由易方达基金管理有限公司作为基金发起人，向社会公开发行募集并于</w:t>
      </w:r>
      <w:r>
        <w:rPr>
          <w:kern w:val="0"/>
          <w:szCs w:val="21"/>
        </w:rPr>
        <w:t>2004</w:t>
      </w:r>
      <w:r>
        <w:rPr>
          <w:kern w:val="0"/>
          <w:szCs w:val="21"/>
        </w:rPr>
        <w:t>年</w:t>
      </w:r>
      <w:r>
        <w:rPr>
          <w:kern w:val="0"/>
          <w:szCs w:val="21"/>
        </w:rPr>
        <w:t>3</w:t>
      </w:r>
      <w:r>
        <w:rPr>
          <w:kern w:val="0"/>
          <w:szCs w:val="21"/>
        </w:rPr>
        <w:t>月</w:t>
      </w:r>
      <w:r>
        <w:rPr>
          <w:kern w:val="0"/>
          <w:szCs w:val="21"/>
        </w:rPr>
        <w:t>22</w:t>
      </w:r>
      <w:r>
        <w:rPr>
          <w:kern w:val="0"/>
          <w:szCs w:val="21"/>
        </w:rPr>
        <w:t>日正式成立，首次设立募集规模为</w:t>
      </w:r>
      <w:r>
        <w:rPr>
          <w:kern w:val="0"/>
          <w:szCs w:val="21"/>
        </w:rPr>
        <w:t>5,048,902,330.26</w:t>
      </w:r>
      <w:r>
        <w:rPr>
          <w:kern w:val="0"/>
          <w:szCs w:val="21"/>
        </w:rPr>
        <w:t>份基金份额。本基金为契约型开放式，存续期限不定，基金管理人为易方达基金管理有限公司，注册登记机构为易方达基金管理有限公司，基金托管人为交通银行股份有限公司。</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自</w:t>
      </w:r>
      <w:r w:rsidRPr="00885C59">
        <w:rPr>
          <w:kern w:val="0"/>
          <w:szCs w:val="21"/>
        </w:rPr>
        <w:t>2017</w:t>
      </w:r>
      <w:r w:rsidRPr="00885C59">
        <w:rPr>
          <w:kern w:val="0"/>
          <w:szCs w:val="21"/>
        </w:rPr>
        <w:t>年</w:t>
      </w:r>
      <w:r w:rsidRPr="00885C59">
        <w:rPr>
          <w:kern w:val="0"/>
          <w:szCs w:val="21"/>
        </w:rPr>
        <w:t>6</w:t>
      </w:r>
      <w:r w:rsidRPr="00885C59">
        <w:rPr>
          <w:kern w:val="0"/>
          <w:szCs w:val="21"/>
        </w:rPr>
        <w:t>月</w:t>
      </w:r>
      <w:r w:rsidRPr="00885C59">
        <w:rPr>
          <w:kern w:val="0"/>
          <w:szCs w:val="21"/>
        </w:rPr>
        <w:t>6</w:t>
      </w:r>
      <w:r w:rsidRPr="00885C59">
        <w:rPr>
          <w:kern w:val="0"/>
          <w:szCs w:val="21"/>
        </w:rPr>
        <w:t>日起，本基金增设</w:t>
      </w:r>
      <w:r w:rsidRPr="00885C59">
        <w:rPr>
          <w:kern w:val="0"/>
          <w:szCs w:val="21"/>
        </w:rPr>
        <w:t>C</w:t>
      </w:r>
      <w:r w:rsidRPr="00885C59">
        <w:rPr>
          <w:kern w:val="0"/>
          <w:szCs w:val="21"/>
        </w:rPr>
        <w:t>类份额类别，份额首次确认日为</w:t>
      </w:r>
      <w:r w:rsidRPr="00885C59">
        <w:rPr>
          <w:kern w:val="0"/>
          <w:szCs w:val="21"/>
        </w:rPr>
        <w:t>2017</w:t>
      </w:r>
      <w:r w:rsidRPr="00885C59">
        <w:rPr>
          <w:kern w:val="0"/>
          <w:szCs w:val="21"/>
        </w:rPr>
        <w:t>年</w:t>
      </w:r>
      <w:r w:rsidRPr="00885C59">
        <w:rPr>
          <w:kern w:val="0"/>
          <w:szCs w:val="21"/>
        </w:rPr>
        <w:t>6</w:t>
      </w:r>
      <w:r w:rsidRPr="00885C59">
        <w:rPr>
          <w:kern w:val="0"/>
          <w:szCs w:val="21"/>
        </w:rPr>
        <w:t>月</w:t>
      </w:r>
      <w:r w:rsidRPr="00885C59">
        <w:rPr>
          <w:kern w:val="0"/>
          <w:szCs w:val="21"/>
        </w:rPr>
        <w:t>7</w:t>
      </w:r>
      <w:r w:rsidRPr="00885C59">
        <w:rPr>
          <w:kern w:val="0"/>
          <w:szCs w:val="21"/>
        </w:rPr>
        <w:t>日。</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6.4.2 </w:t>
      </w:r>
      <w:r w:rsidRPr="00885C59">
        <w:rPr>
          <w:rFonts w:hint="eastAsia"/>
          <w:b/>
          <w:color w:val="000000"/>
          <w:kern w:val="0"/>
          <w:szCs w:val="21"/>
        </w:rPr>
        <w:t>会计报表的编制基础</w:t>
      </w:r>
    </w:p>
    <w:p w:rsidR="00450FCA" w:rsidRDefault="00743D1F">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本财务报表以本基金持续经营为基础列报。</w:t>
      </w:r>
    </w:p>
    <w:p w:rsidR="00F516C9" w:rsidRPr="00885C59" w:rsidRDefault="00F516C9" w:rsidP="00FB519A">
      <w:pPr>
        <w:autoSpaceDE w:val="0"/>
        <w:autoSpaceDN w:val="0"/>
        <w:adjustRightInd w:val="0"/>
        <w:spacing w:line="360" w:lineRule="auto"/>
        <w:ind w:firstLineChars="196" w:firstLine="413"/>
        <w:rPr>
          <w:b/>
          <w:color w:val="000000"/>
          <w:kern w:val="0"/>
          <w:szCs w:val="21"/>
        </w:rPr>
      </w:pPr>
      <w:r w:rsidRPr="00885C59">
        <w:rPr>
          <w:b/>
          <w:bCs/>
          <w:color w:val="000000"/>
          <w:kern w:val="0"/>
          <w:szCs w:val="21"/>
        </w:rPr>
        <w:t xml:space="preserve">6.4.3 </w:t>
      </w:r>
      <w:r w:rsidRPr="00885C59">
        <w:rPr>
          <w:rFonts w:hint="eastAsia"/>
          <w:b/>
          <w:color w:val="000000"/>
          <w:kern w:val="0"/>
          <w:szCs w:val="21"/>
        </w:rPr>
        <w:t>遵循企业会计准则及其他有关规定的声明</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本财务报表符合企业会计准则的要求，真实、完整地反映了本基金本报告期末的财务状况以及本报告期间的经营成果和基金净值变动情况等有关信息。</w:t>
      </w:r>
    </w:p>
    <w:p w:rsidR="00F516C9" w:rsidRPr="00885C59" w:rsidRDefault="00F516C9" w:rsidP="00FB519A">
      <w:pPr>
        <w:autoSpaceDE w:val="0"/>
        <w:autoSpaceDN w:val="0"/>
        <w:adjustRightInd w:val="0"/>
        <w:spacing w:line="360" w:lineRule="auto"/>
        <w:ind w:firstLineChars="196" w:firstLine="413"/>
        <w:rPr>
          <w:b/>
          <w:bCs/>
          <w:color w:val="000000"/>
          <w:kern w:val="0"/>
          <w:szCs w:val="21"/>
        </w:rPr>
      </w:pPr>
      <w:r w:rsidRPr="00885C59">
        <w:rPr>
          <w:b/>
          <w:bCs/>
          <w:color w:val="000000"/>
          <w:kern w:val="0"/>
          <w:szCs w:val="21"/>
        </w:rPr>
        <w:t>6.4.4</w:t>
      </w:r>
      <w:r w:rsidRPr="005858F8">
        <w:rPr>
          <w:b/>
          <w:bCs/>
          <w:color w:val="000000"/>
          <w:kern w:val="0"/>
          <w:szCs w:val="21"/>
        </w:rPr>
        <w:t>本报告期所采用的会计政策、会计估计与最近一期年度报告相一致的说明</w:t>
      </w:r>
    </w:p>
    <w:p w:rsidR="00F516C9" w:rsidRPr="00B16379" w:rsidRDefault="00F516C9" w:rsidP="00B16379">
      <w:pPr>
        <w:tabs>
          <w:tab w:val="left" w:pos="426"/>
        </w:tabs>
        <w:spacing w:line="360" w:lineRule="auto"/>
        <w:ind w:firstLineChars="200" w:firstLine="420"/>
        <w:rPr>
          <w:kern w:val="0"/>
          <w:szCs w:val="21"/>
        </w:rPr>
      </w:pPr>
      <w:r w:rsidRPr="00B16379">
        <w:rPr>
          <w:kern w:val="0"/>
          <w:szCs w:val="21"/>
        </w:rPr>
        <w:t>本报告期所采用的会计政策、会计估计与最近一期年度报告相一致。</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6.4.5</w:t>
      </w:r>
      <w:r w:rsidRPr="00885C59">
        <w:rPr>
          <w:rFonts w:hint="eastAsia"/>
          <w:b/>
          <w:color w:val="000000"/>
          <w:kern w:val="0"/>
          <w:szCs w:val="21"/>
        </w:rPr>
        <w:t>差错更正的说明</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本基金本报告期无会计差错更正。</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6.4.6 </w:t>
      </w:r>
      <w:r w:rsidRPr="00885C59">
        <w:rPr>
          <w:rFonts w:hint="eastAsia"/>
          <w:b/>
          <w:color w:val="000000"/>
          <w:kern w:val="0"/>
          <w:szCs w:val="21"/>
        </w:rPr>
        <w:t>税项</w:t>
      </w:r>
    </w:p>
    <w:p w:rsidR="00450FCA" w:rsidRDefault="00743D1F">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450FCA" w:rsidRDefault="00743D1F">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450FCA" w:rsidRDefault="00743D1F">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450FCA" w:rsidRDefault="00743D1F">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450FCA" w:rsidRDefault="00743D1F">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450FCA" w:rsidRDefault="00743D1F">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450FCA" w:rsidRDefault="00743D1F">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450FCA" w:rsidRDefault="00743D1F">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450FCA" w:rsidRDefault="00743D1F">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450FCA" w:rsidRDefault="00743D1F">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450FCA" w:rsidRDefault="00743D1F">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450FCA" w:rsidRDefault="00743D1F">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450FCA" w:rsidRDefault="00743D1F">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450FCA" w:rsidRDefault="00743D1F">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450FCA" w:rsidRDefault="00743D1F">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暂免征收储蓄存款利息所得个人所得税。</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6.4.7</w:t>
      </w:r>
      <w:r w:rsidRPr="00885C59">
        <w:rPr>
          <w:rFonts w:hint="eastAsia"/>
          <w:b/>
          <w:color w:val="000000"/>
          <w:kern w:val="0"/>
          <w:szCs w:val="21"/>
        </w:rPr>
        <w:t>重要财务报表项目的说明</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 </w:t>
      </w:r>
      <w:r w:rsidRPr="00885C59">
        <w:rPr>
          <w:rFonts w:hint="eastAsia"/>
          <w:b/>
          <w:color w:val="000000"/>
          <w:szCs w:val="21"/>
        </w:rPr>
        <w:t>银行存款</w:t>
      </w:r>
    </w:p>
    <w:p w:rsidR="00050B7C" w:rsidRDefault="00050B7C" w:rsidP="00050B7C">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50B7C" w:rsidTr="002E021F">
        <w:trPr>
          <w:trHeight w:val="345"/>
          <w:jc w:val="center"/>
        </w:trPr>
        <w:tc>
          <w:tcPr>
            <w:tcW w:w="3766" w:type="dxa"/>
            <w:tcMar>
              <w:top w:w="15" w:type="dxa"/>
              <w:left w:w="15" w:type="dxa"/>
              <w:bottom w:w="0" w:type="dxa"/>
              <w:right w:w="15" w:type="dxa"/>
            </w:tcMar>
            <w:vAlign w:val="center"/>
            <w:hideMark/>
          </w:tcPr>
          <w:p w:rsidR="00050B7C" w:rsidRDefault="00050B7C">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50B7C" w:rsidRDefault="00050B7C">
            <w:pPr>
              <w:jc w:val="center"/>
              <w:rPr>
                <w:kern w:val="0"/>
                <w:szCs w:val="21"/>
              </w:rPr>
            </w:pPr>
            <w:r>
              <w:rPr>
                <w:rFonts w:hAnsi="宋体" w:hint="eastAsia"/>
                <w:kern w:val="0"/>
                <w:szCs w:val="21"/>
              </w:rPr>
              <w:t>本期末</w:t>
            </w:r>
          </w:p>
          <w:p w:rsidR="00050B7C" w:rsidRDefault="00050B7C">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50B7C" w:rsidTr="002E021F">
        <w:trPr>
          <w:trHeight w:val="315"/>
          <w:jc w:val="center"/>
        </w:trPr>
        <w:tc>
          <w:tcPr>
            <w:tcW w:w="3766" w:type="dxa"/>
            <w:tcMar>
              <w:top w:w="15" w:type="dxa"/>
              <w:left w:w="15" w:type="dxa"/>
              <w:bottom w:w="0" w:type="dxa"/>
              <w:right w:w="15" w:type="dxa"/>
            </w:tcMar>
            <w:hideMark/>
          </w:tcPr>
          <w:p w:rsidR="00050B7C" w:rsidRDefault="00050B7C">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50B7C" w:rsidRDefault="00050B7C">
            <w:pPr>
              <w:jc w:val="right"/>
              <w:rPr>
                <w:kern w:val="0"/>
                <w:szCs w:val="21"/>
              </w:rPr>
            </w:pPr>
            <w:r>
              <w:rPr>
                <w:kern w:val="0"/>
                <w:szCs w:val="21"/>
              </w:rPr>
              <w:t>697,563,058.09</w:t>
            </w:r>
          </w:p>
        </w:tc>
      </w:tr>
      <w:tr w:rsidR="00050B7C" w:rsidTr="002E021F">
        <w:trPr>
          <w:trHeight w:val="315"/>
          <w:jc w:val="center"/>
        </w:trPr>
        <w:tc>
          <w:tcPr>
            <w:tcW w:w="3766" w:type="dxa"/>
            <w:tcMar>
              <w:top w:w="15" w:type="dxa"/>
              <w:left w:w="15" w:type="dxa"/>
              <w:bottom w:w="0" w:type="dxa"/>
              <w:right w:w="15" w:type="dxa"/>
            </w:tcMar>
            <w:hideMark/>
          </w:tcPr>
          <w:p w:rsidR="00050B7C" w:rsidRDefault="00050B7C">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50B7C" w:rsidRDefault="00050B7C">
            <w:pPr>
              <w:jc w:val="right"/>
              <w:rPr>
                <w:kern w:val="0"/>
                <w:szCs w:val="21"/>
              </w:rPr>
            </w:pPr>
            <w:r>
              <w:rPr>
                <w:kern w:val="0"/>
                <w:szCs w:val="21"/>
              </w:rPr>
              <w:t>-</w:t>
            </w:r>
          </w:p>
        </w:tc>
      </w:tr>
      <w:tr w:rsidR="00050B7C" w:rsidTr="002E021F">
        <w:trPr>
          <w:trHeight w:val="315"/>
          <w:jc w:val="center"/>
        </w:trPr>
        <w:tc>
          <w:tcPr>
            <w:tcW w:w="3766" w:type="dxa"/>
            <w:tcMar>
              <w:top w:w="15" w:type="dxa"/>
              <w:left w:w="15" w:type="dxa"/>
              <w:bottom w:w="0" w:type="dxa"/>
              <w:right w:w="15" w:type="dxa"/>
            </w:tcMar>
            <w:hideMark/>
          </w:tcPr>
          <w:p w:rsidR="00050B7C" w:rsidRDefault="00050B7C">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50B7C" w:rsidRDefault="00050B7C">
            <w:pPr>
              <w:jc w:val="right"/>
              <w:rPr>
                <w:kern w:val="0"/>
                <w:szCs w:val="21"/>
              </w:rPr>
            </w:pPr>
            <w:r>
              <w:rPr>
                <w:kern w:val="0"/>
                <w:szCs w:val="21"/>
              </w:rPr>
              <w:t>-</w:t>
            </w:r>
          </w:p>
        </w:tc>
      </w:tr>
      <w:tr w:rsidR="00050B7C" w:rsidTr="002E021F">
        <w:trPr>
          <w:trHeight w:val="315"/>
          <w:jc w:val="center"/>
        </w:trPr>
        <w:tc>
          <w:tcPr>
            <w:tcW w:w="3766" w:type="dxa"/>
            <w:tcMar>
              <w:top w:w="15" w:type="dxa"/>
              <w:left w:w="15" w:type="dxa"/>
              <w:bottom w:w="0" w:type="dxa"/>
              <w:right w:w="15" w:type="dxa"/>
            </w:tcMar>
            <w:hideMark/>
          </w:tcPr>
          <w:p w:rsidR="00050B7C" w:rsidRDefault="00050B7C">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50B7C" w:rsidRDefault="00050B7C">
            <w:pPr>
              <w:jc w:val="right"/>
              <w:rPr>
                <w:kern w:val="0"/>
                <w:szCs w:val="21"/>
              </w:rPr>
            </w:pPr>
            <w:r>
              <w:rPr>
                <w:kern w:val="0"/>
                <w:szCs w:val="21"/>
              </w:rPr>
              <w:t>-</w:t>
            </w:r>
          </w:p>
        </w:tc>
      </w:tr>
      <w:tr w:rsidR="00050B7C" w:rsidTr="002E021F">
        <w:trPr>
          <w:trHeight w:val="315"/>
          <w:jc w:val="center"/>
        </w:trPr>
        <w:tc>
          <w:tcPr>
            <w:tcW w:w="3766" w:type="dxa"/>
            <w:tcMar>
              <w:top w:w="15" w:type="dxa"/>
              <w:left w:w="15" w:type="dxa"/>
              <w:bottom w:w="0" w:type="dxa"/>
              <w:right w:w="15" w:type="dxa"/>
            </w:tcMar>
            <w:hideMark/>
          </w:tcPr>
          <w:p w:rsidR="00050B7C" w:rsidRDefault="00050B7C">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50B7C" w:rsidRDefault="00050B7C">
            <w:pPr>
              <w:jc w:val="right"/>
              <w:rPr>
                <w:kern w:val="0"/>
                <w:szCs w:val="21"/>
              </w:rPr>
            </w:pPr>
            <w:r>
              <w:rPr>
                <w:kern w:val="0"/>
                <w:szCs w:val="21"/>
              </w:rPr>
              <w:t>-</w:t>
            </w:r>
          </w:p>
        </w:tc>
      </w:tr>
      <w:tr w:rsidR="00050B7C" w:rsidTr="002E021F">
        <w:trPr>
          <w:trHeight w:val="315"/>
          <w:jc w:val="center"/>
        </w:trPr>
        <w:tc>
          <w:tcPr>
            <w:tcW w:w="3766" w:type="dxa"/>
            <w:tcMar>
              <w:top w:w="15" w:type="dxa"/>
              <w:left w:w="15" w:type="dxa"/>
              <w:bottom w:w="0" w:type="dxa"/>
              <w:right w:w="15" w:type="dxa"/>
            </w:tcMar>
            <w:hideMark/>
          </w:tcPr>
          <w:p w:rsidR="00050B7C" w:rsidRDefault="00050B7C">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50B7C" w:rsidRDefault="00050B7C">
            <w:pPr>
              <w:jc w:val="right"/>
              <w:rPr>
                <w:kern w:val="0"/>
                <w:szCs w:val="21"/>
              </w:rPr>
            </w:pPr>
            <w:r>
              <w:rPr>
                <w:kern w:val="0"/>
                <w:szCs w:val="21"/>
              </w:rPr>
              <w:t>-</w:t>
            </w:r>
          </w:p>
        </w:tc>
      </w:tr>
      <w:tr w:rsidR="00050B7C" w:rsidTr="002E021F">
        <w:trPr>
          <w:trHeight w:val="315"/>
          <w:jc w:val="center"/>
        </w:trPr>
        <w:tc>
          <w:tcPr>
            <w:tcW w:w="3766" w:type="dxa"/>
            <w:tcMar>
              <w:top w:w="15" w:type="dxa"/>
              <w:left w:w="15" w:type="dxa"/>
              <w:bottom w:w="0" w:type="dxa"/>
              <w:right w:w="15" w:type="dxa"/>
            </w:tcMar>
            <w:hideMark/>
          </w:tcPr>
          <w:p w:rsidR="00050B7C" w:rsidRDefault="00050B7C">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50B7C" w:rsidRDefault="00050B7C">
            <w:pPr>
              <w:jc w:val="right"/>
              <w:rPr>
                <w:kern w:val="0"/>
                <w:szCs w:val="21"/>
              </w:rPr>
            </w:pPr>
            <w:r>
              <w:rPr>
                <w:kern w:val="0"/>
                <w:szCs w:val="21"/>
              </w:rPr>
              <w:t>697,563,058.09</w:t>
            </w:r>
          </w:p>
        </w:tc>
      </w:tr>
    </w:tbl>
    <w:p w:rsidR="00F516C9" w:rsidRPr="00885C59" w:rsidRDefault="00F516C9" w:rsidP="00C84609">
      <w:pPr>
        <w:spacing w:line="288" w:lineRule="auto"/>
        <w:rPr>
          <w:b/>
          <w:color w:val="000000"/>
          <w:szCs w:val="21"/>
        </w:rPr>
      </w:pPr>
      <w:r w:rsidRPr="00885C59">
        <w:rPr>
          <w:bCs/>
          <w:color w:val="000000"/>
          <w:szCs w:val="21"/>
        </w:rPr>
        <w:tab/>
      </w:r>
      <w:r w:rsidRPr="00885C59">
        <w:rPr>
          <w:b/>
          <w:bCs/>
          <w:color w:val="000000"/>
          <w:kern w:val="0"/>
          <w:szCs w:val="21"/>
        </w:rPr>
        <w:t xml:space="preserve">6.4.7.2 </w:t>
      </w:r>
      <w:r w:rsidRPr="00885C59">
        <w:rPr>
          <w:rFonts w:hint="eastAsia"/>
          <w:b/>
          <w:color w:val="000000"/>
          <w:szCs w:val="21"/>
        </w:rPr>
        <w:t>交易性金融资产</w:t>
      </w:r>
    </w:p>
    <w:p w:rsidR="00F516C9" w:rsidRPr="00885C59" w:rsidRDefault="00F516C9" w:rsidP="008971E9">
      <w:pPr>
        <w:autoSpaceDE w:val="0"/>
        <w:autoSpaceDN w:val="0"/>
        <w:adjustRightInd w:val="0"/>
        <w:spacing w:before="29" w:line="288" w:lineRule="auto"/>
        <w:ind w:left="15"/>
        <w:jc w:val="right"/>
        <w:rPr>
          <w:color w:val="000000"/>
          <w:szCs w:val="21"/>
        </w:rPr>
      </w:pPr>
      <w:r w:rsidRPr="00885C59">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F516C9" w:rsidRPr="00885C59" w:rsidTr="00C84609">
        <w:trPr>
          <w:trHeight w:val="255"/>
          <w:jc w:val="center"/>
        </w:trPr>
        <w:tc>
          <w:tcPr>
            <w:tcW w:w="2268" w:type="dxa"/>
            <w:gridSpan w:val="2"/>
            <w:vMerge w:val="restart"/>
            <w:vAlign w:val="center"/>
          </w:tcPr>
          <w:p w:rsidR="00F516C9" w:rsidRPr="00885C59" w:rsidRDefault="00F516C9" w:rsidP="00CB39C2">
            <w:pPr>
              <w:jc w:val="center"/>
              <w:rPr>
                <w:color w:val="000000"/>
                <w:kern w:val="0"/>
                <w:szCs w:val="21"/>
              </w:rPr>
            </w:pPr>
            <w:r w:rsidRPr="00885C59">
              <w:rPr>
                <w:rFonts w:hint="eastAsia"/>
                <w:color w:val="000000"/>
                <w:kern w:val="0"/>
                <w:szCs w:val="21"/>
              </w:rPr>
              <w:t>项目</w:t>
            </w:r>
          </w:p>
        </w:tc>
        <w:tc>
          <w:tcPr>
            <w:tcW w:w="7018" w:type="dxa"/>
            <w:gridSpan w:val="3"/>
            <w:vAlign w:val="center"/>
          </w:tcPr>
          <w:p w:rsidR="00F516C9" w:rsidRPr="00885C59" w:rsidRDefault="00F516C9" w:rsidP="00CB39C2">
            <w:pPr>
              <w:jc w:val="center"/>
              <w:rPr>
                <w:color w:val="000000"/>
                <w:kern w:val="0"/>
                <w:szCs w:val="21"/>
              </w:rPr>
            </w:pPr>
            <w:r w:rsidRPr="00885C59">
              <w:rPr>
                <w:rFonts w:hint="eastAsia"/>
                <w:color w:val="000000"/>
                <w:kern w:val="0"/>
                <w:szCs w:val="21"/>
              </w:rPr>
              <w:t>本期末</w:t>
            </w:r>
          </w:p>
          <w:p w:rsidR="00F516C9" w:rsidRPr="00885C59" w:rsidRDefault="00F516C9" w:rsidP="00CB39C2">
            <w:pPr>
              <w:jc w:val="center"/>
              <w:rPr>
                <w:color w:val="000000"/>
                <w:kern w:val="0"/>
                <w:szCs w:val="21"/>
              </w:rPr>
            </w:pPr>
            <w:r w:rsidRPr="00885C59">
              <w:rPr>
                <w:color w:val="000000"/>
                <w:kern w:val="0"/>
                <w:szCs w:val="21"/>
              </w:rPr>
              <w:t>2020</w:t>
            </w:r>
            <w:r w:rsidRPr="00885C59">
              <w:rPr>
                <w:color w:val="000000"/>
                <w:kern w:val="0"/>
                <w:szCs w:val="21"/>
              </w:rPr>
              <w:t>年</w:t>
            </w:r>
            <w:r w:rsidRPr="00885C59">
              <w:rPr>
                <w:color w:val="000000"/>
                <w:kern w:val="0"/>
                <w:szCs w:val="21"/>
              </w:rPr>
              <w:t>6</w:t>
            </w:r>
            <w:r w:rsidRPr="00885C59">
              <w:rPr>
                <w:color w:val="000000"/>
                <w:kern w:val="0"/>
                <w:szCs w:val="21"/>
              </w:rPr>
              <w:t>月</w:t>
            </w:r>
            <w:r w:rsidRPr="00885C59">
              <w:rPr>
                <w:color w:val="000000"/>
                <w:kern w:val="0"/>
                <w:szCs w:val="21"/>
              </w:rPr>
              <w:t>30</w:t>
            </w:r>
            <w:r w:rsidRPr="00885C59">
              <w:rPr>
                <w:color w:val="000000"/>
                <w:kern w:val="0"/>
                <w:szCs w:val="21"/>
              </w:rPr>
              <w:t>日</w:t>
            </w:r>
          </w:p>
        </w:tc>
      </w:tr>
      <w:tr w:rsidR="00F516C9" w:rsidRPr="00885C59" w:rsidTr="00C84609">
        <w:trPr>
          <w:trHeight w:val="270"/>
          <w:jc w:val="center"/>
        </w:trPr>
        <w:tc>
          <w:tcPr>
            <w:tcW w:w="2268" w:type="dxa"/>
            <w:gridSpan w:val="2"/>
            <w:vMerge/>
            <w:vAlign w:val="center"/>
          </w:tcPr>
          <w:p w:rsidR="00F516C9" w:rsidRPr="00885C59" w:rsidRDefault="00F516C9" w:rsidP="00CB39C2">
            <w:pPr>
              <w:widowControl/>
              <w:jc w:val="left"/>
              <w:rPr>
                <w:color w:val="000000"/>
                <w:kern w:val="0"/>
                <w:szCs w:val="21"/>
              </w:rPr>
            </w:pPr>
          </w:p>
        </w:tc>
        <w:tc>
          <w:tcPr>
            <w:tcW w:w="2339"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成本</w:t>
            </w:r>
          </w:p>
        </w:tc>
        <w:tc>
          <w:tcPr>
            <w:tcW w:w="2339"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公允价值</w:t>
            </w:r>
          </w:p>
        </w:tc>
        <w:tc>
          <w:tcPr>
            <w:tcW w:w="2340"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公允价值变动</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股票</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12,166,779,401.89</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18,638,760,192.10</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6,471,980,790.21</w:t>
            </w:r>
          </w:p>
        </w:tc>
      </w:tr>
      <w:tr w:rsidR="00F516C9" w:rsidRPr="00885C59" w:rsidTr="00C84609">
        <w:trPr>
          <w:trHeight w:val="270"/>
          <w:jc w:val="center"/>
        </w:trPr>
        <w:tc>
          <w:tcPr>
            <w:tcW w:w="2268" w:type="dxa"/>
            <w:gridSpan w:val="2"/>
            <w:vAlign w:val="center"/>
          </w:tcPr>
          <w:p w:rsidR="00F516C9" w:rsidRPr="00885C59" w:rsidRDefault="00F516C9" w:rsidP="0016700A">
            <w:pPr>
              <w:widowControl/>
              <w:spacing w:line="360" w:lineRule="auto"/>
              <w:rPr>
                <w:color w:val="000000"/>
                <w:kern w:val="0"/>
                <w:szCs w:val="21"/>
              </w:rPr>
            </w:pPr>
            <w:r w:rsidRPr="00885C59">
              <w:rPr>
                <w:rFonts w:hint="eastAsia"/>
                <w:color w:val="000000"/>
                <w:kern w:val="0"/>
                <w:szCs w:val="21"/>
              </w:rPr>
              <w:t>贵金属投资</w:t>
            </w:r>
            <w:r w:rsidRPr="00885C59">
              <w:rPr>
                <w:color w:val="000000"/>
                <w:kern w:val="0"/>
                <w:szCs w:val="21"/>
              </w:rPr>
              <w:t>-</w:t>
            </w:r>
            <w:r w:rsidRPr="00885C59">
              <w:rPr>
                <w:rFonts w:hint="eastAsia"/>
                <w:color w:val="000000"/>
                <w:kern w:val="0"/>
                <w:szCs w:val="21"/>
              </w:rPr>
              <w:t>金交所黄金合约</w:t>
            </w:r>
          </w:p>
        </w:tc>
        <w:tc>
          <w:tcPr>
            <w:tcW w:w="2339"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r>
      <w:tr w:rsidR="00F516C9" w:rsidRPr="00885C59" w:rsidTr="00C84609">
        <w:trPr>
          <w:trHeight w:val="285"/>
          <w:jc w:val="center"/>
        </w:trPr>
        <w:tc>
          <w:tcPr>
            <w:tcW w:w="828" w:type="dxa"/>
            <w:vMerge w:val="restart"/>
            <w:vAlign w:val="center"/>
          </w:tcPr>
          <w:p w:rsidR="00F516C9" w:rsidRPr="00885C59" w:rsidRDefault="00F516C9" w:rsidP="00CB39C2">
            <w:pPr>
              <w:jc w:val="center"/>
              <w:rPr>
                <w:color w:val="000000"/>
                <w:kern w:val="0"/>
                <w:szCs w:val="21"/>
              </w:rPr>
            </w:pPr>
            <w:r w:rsidRPr="00885C59">
              <w:rPr>
                <w:rFonts w:hint="eastAsia"/>
                <w:color w:val="000000"/>
                <w:kern w:val="0"/>
                <w:szCs w:val="21"/>
              </w:rPr>
              <w:t>债券</w:t>
            </w:r>
          </w:p>
        </w:tc>
        <w:tc>
          <w:tcPr>
            <w:tcW w:w="1440" w:type="dxa"/>
            <w:vAlign w:val="center"/>
          </w:tcPr>
          <w:p w:rsidR="00F516C9" w:rsidRPr="00885C59" w:rsidRDefault="00F516C9" w:rsidP="00CB39C2">
            <w:pPr>
              <w:jc w:val="left"/>
              <w:rPr>
                <w:color w:val="000000"/>
                <w:kern w:val="0"/>
                <w:szCs w:val="21"/>
              </w:rPr>
            </w:pPr>
            <w:r w:rsidRPr="00885C59">
              <w:rPr>
                <w:rFonts w:hint="eastAsia"/>
                <w:color w:val="000000"/>
                <w:kern w:val="0"/>
                <w:szCs w:val="21"/>
              </w:rPr>
              <w:t>交易所市场</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1,229,200.00</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1,229,200.00</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w:t>
            </w:r>
          </w:p>
        </w:tc>
      </w:tr>
      <w:tr w:rsidR="00F516C9" w:rsidRPr="00885C59" w:rsidTr="00C84609">
        <w:trPr>
          <w:trHeight w:val="103"/>
          <w:jc w:val="center"/>
        </w:trPr>
        <w:tc>
          <w:tcPr>
            <w:tcW w:w="828" w:type="dxa"/>
            <w:vMerge/>
            <w:vAlign w:val="center"/>
          </w:tcPr>
          <w:p w:rsidR="00F516C9" w:rsidRPr="00885C59" w:rsidRDefault="00F516C9" w:rsidP="00CB39C2">
            <w:pPr>
              <w:widowControl/>
              <w:jc w:val="left"/>
              <w:rPr>
                <w:color w:val="000000"/>
                <w:kern w:val="0"/>
                <w:szCs w:val="21"/>
              </w:rPr>
            </w:pPr>
          </w:p>
        </w:tc>
        <w:tc>
          <w:tcPr>
            <w:tcW w:w="1440" w:type="dxa"/>
            <w:vAlign w:val="center"/>
          </w:tcPr>
          <w:p w:rsidR="00F516C9" w:rsidRPr="00885C59" w:rsidRDefault="00F516C9" w:rsidP="00CB39C2">
            <w:pPr>
              <w:widowControl/>
              <w:jc w:val="left"/>
              <w:rPr>
                <w:color w:val="000000"/>
                <w:kern w:val="0"/>
                <w:szCs w:val="21"/>
              </w:rPr>
            </w:pPr>
            <w:r w:rsidRPr="00885C59">
              <w:rPr>
                <w:rFonts w:hint="eastAsia"/>
                <w:color w:val="000000"/>
                <w:kern w:val="0"/>
                <w:szCs w:val="21"/>
              </w:rPr>
              <w:t>银行间市场</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374,408,400.00</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371,702,000.00</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-2,706,400.00</w:t>
            </w:r>
          </w:p>
        </w:tc>
      </w:tr>
      <w:tr w:rsidR="00F516C9" w:rsidRPr="00885C59" w:rsidTr="00C84609">
        <w:trPr>
          <w:trHeight w:val="103"/>
          <w:jc w:val="center"/>
        </w:trPr>
        <w:tc>
          <w:tcPr>
            <w:tcW w:w="828" w:type="dxa"/>
            <w:vMerge/>
            <w:vAlign w:val="center"/>
          </w:tcPr>
          <w:p w:rsidR="00F516C9" w:rsidRPr="00885C59" w:rsidRDefault="00F516C9" w:rsidP="00CB39C2">
            <w:pPr>
              <w:widowControl/>
              <w:jc w:val="left"/>
              <w:rPr>
                <w:color w:val="000000"/>
                <w:kern w:val="0"/>
                <w:szCs w:val="21"/>
              </w:rPr>
            </w:pPr>
          </w:p>
        </w:tc>
        <w:tc>
          <w:tcPr>
            <w:tcW w:w="1440" w:type="dxa"/>
            <w:vAlign w:val="center"/>
          </w:tcPr>
          <w:p w:rsidR="00F516C9" w:rsidRPr="00885C59" w:rsidRDefault="00F516C9" w:rsidP="00CB39C2">
            <w:pPr>
              <w:widowControl/>
              <w:rPr>
                <w:color w:val="000000"/>
                <w:kern w:val="0"/>
                <w:szCs w:val="21"/>
              </w:rPr>
            </w:pPr>
            <w:r w:rsidRPr="00885C59">
              <w:rPr>
                <w:rFonts w:hint="eastAsia"/>
                <w:color w:val="000000"/>
                <w:kern w:val="0"/>
                <w:szCs w:val="21"/>
              </w:rPr>
              <w:t>合计</w:t>
            </w:r>
          </w:p>
        </w:tc>
        <w:tc>
          <w:tcPr>
            <w:tcW w:w="2339" w:type="dxa"/>
            <w:vAlign w:val="center"/>
          </w:tcPr>
          <w:p w:rsidR="00F516C9" w:rsidRPr="00885C59" w:rsidRDefault="00F516C9" w:rsidP="00CB39C2">
            <w:pPr>
              <w:jc w:val="right"/>
              <w:rPr>
                <w:color w:val="000000"/>
                <w:szCs w:val="21"/>
              </w:rPr>
            </w:pPr>
            <w:r w:rsidRPr="00885C59">
              <w:rPr>
                <w:szCs w:val="21"/>
              </w:rPr>
              <w:t>375,637,600.00</w:t>
            </w:r>
          </w:p>
        </w:tc>
        <w:tc>
          <w:tcPr>
            <w:tcW w:w="2339" w:type="dxa"/>
            <w:vAlign w:val="center"/>
          </w:tcPr>
          <w:p w:rsidR="00F516C9" w:rsidRPr="00885C59" w:rsidRDefault="00F516C9" w:rsidP="00CB39C2">
            <w:pPr>
              <w:jc w:val="right"/>
              <w:rPr>
                <w:color w:val="000000"/>
                <w:szCs w:val="21"/>
              </w:rPr>
            </w:pPr>
            <w:r w:rsidRPr="00885C59">
              <w:rPr>
                <w:szCs w:val="21"/>
              </w:rPr>
              <w:t>372,931,200.00</w:t>
            </w:r>
          </w:p>
        </w:tc>
        <w:tc>
          <w:tcPr>
            <w:tcW w:w="2340" w:type="dxa"/>
            <w:vAlign w:val="center"/>
          </w:tcPr>
          <w:p w:rsidR="00F516C9" w:rsidRPr="00885C59" w:rsidRDefault="00F516C9" w:rsidP="00CB39C2">
            <w:pPr>
              <w:jc w:val="right"/>
              <w:rPr>
                <w:color w:val="000000"/>
                <w:szCs w:val="21"/>
              </w:rPr>
            </w:pPr>
            <w:r w:rsidRPr="00885C59">
              <w:rPr>
                <w:szCs w:val="21"/>
              </w:rPr>
              <w:t>-2,706,400.00</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资产支持证券</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基金</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其他</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FB44DE">
            <w:pPr>
              <w:widowControl/>
              <w:jc w:val="left"/>
              <w:rPr>
                <w:color w:val="000000"/>
                <w:kern w:val="0"/>
                <w:szCs w:val="21"/>
              </w:rPr>
            </w:pPr>
            <w:r w:rsidRPr="00885C59">
              <w:rPr>
                <w:rFonts w:hint="eastAsia"/>
                <w:color w:val="000000"/>
                <w:kern w:val="0"/>
                <w:szCs w:val="21"/>
              </w:rPr>
              <w:t>合计</w:t>
            </w:r>
          </w:p>
        </w:tc>
        <w:tc>
          <w:tcPr>
            <w:tcW w:w="2339" w:type="dxa"/>
            <w:vAlign w:val="center"/>
          </w:tcPr>
          <w:p w:rsidR="00F516C9" w:rsidRPr="00885C59" w:rsidRDefault="00F516C9" w:rsidP="00CB39C2">
            <w:pPr>
              <w:jc w:val="right"/>
              <w:rPr>
                <w:szCs w:val="21"/>
              </w:rPr>
            </w:pPr>
            <w:r w:rsidRPr="00885C59">
              <w:rPr>
                <w:szCs w:val="21"/>
              </w:rPr>
              <w:t>12,542,417,001.89</w:t>
            </w:r>
          </w:p>
        </w:tc>
        <w:tc>
          <w:tcPr>
            <w:tcW w:w="2339" w:type="dxa"/>
            <w:vAlign w:val="center"/>
          </w:tcPr>
          <w:p w:rsidR="00F516C9" w:rsidRPr="00885C59" w:rsidRDefault="00F516C9" w:rsidP="00CB39C2">
            <w:pPr>
              <w:jc w:val="right"/>
              <w:rPr>
                <w:szCs w:val="21"/>
              </w:rPr>
            </w:pPr>
            <w:r w:rsidRPr="00885C59">
              <w:rPr>
                <w:szCs w:val="21"/>
              </w:rPr>
              <w:t>19,011,691,392.10</w:t>
            </w:r>
          </w:p>
        </w:tc>
        <w:tc>
          <w:tcPr>
            <w:tcW w:w="2340" w:type="dxa"/>
            <w:vAlign w:val="center"/>
          </w:tcPr>
          <w:p w:rsidR="00F516C9" w:rsidRPr="00885C59" w:rsidRDefault="00F516C9" w:rsidP="00CB39C2">
            <w:pPr>
              <w:jc w:val="right"/>
              <w:rPr>
                <w:szCs w:val="21"/>
              </w:rPr>
            </w:pPr>
            <w:r w:rsidRPr="00885C59">
              <w:rPr>
                <w:szCs w:val="21"/>
              </w:rPr>
              <w:t>6,469,274,390.21</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6.4.7.3 </w:t>
      </w:r>
      <w:r w:rsidRPr="00885C59">
        <w:rPr>
          <w:rFonts w:hint="eastAsia"/>
          <w:b/>
          <w:color w:val="000000"/>
          <w:szCs w:val="21"/>
        </w:rPr>
        <w:t>衍生金融资产</w:t>
      </w:r>
      <w:r w:rsidRPr="00885C59">
        <w:rPr>
          <w:b/>
          <w:color w:val="000000"/>
          <w:szCs w:val="21"/>
        </w:rPr>
        <w:t>/</w:t>
      </w:r>
      <w:r w:rsidRPr="00885C59">
        <w:rPr>
          <w:rFonts w:hint="eastAsia"/>
          <w:b/>
          <w:color w:val="000000"/>
          <w:szCs w:val="21"/>
        </w:rPr>
        <w:t>负债</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本基金本报告期末无衍生金融资产</w:t>
      </w:r>
      <w:r w:rsidRPr="00885C59">
        <w:rPr>
          <w:kern w:val="0"/>
          <w:szCs w:val="21"/>
        </w:rPr>
        <w:t>/</w:t>
      </w:r>
      <w:r w:rsidRPr="00885C59">
        <w:rPr>
          <w:kern w:val="0"/>
          <w:szCs w:val="21"/>
        </w:rPr>
        <w:t>负债。</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 </w:t>
      </w:r>
      <w:r w:rsidRPr="00885C59">
        <w:rPr>
          <w:rFonts w:hint="eastAsia"/>
          <w:b/>
          <w:color w:val="000000"/>
          <w:szCs w:val="21"/>
        </w:rPr>
        <w:t>买入返售金融资产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6.4.7.4.1 </w:t>
      </w:r>
      <w:r w:rsidRPr="00885C59">
        <w:rPr>
          <w:rFonts w:hint="eastAsia"/>
          <w:b/>
          <w:color w:val="000000"/>
          <w:szCs w:val="21"/>
        </w:rPr>
        <w:t>各项买入返售金融资产期末余额</w:t>
      </w:r>
    </w:p>
    <w:p w:rsidR="004A0EA9" w:rsidRPr="00B16379" w:rsidRDefault="004A0EA9" w:rsidP="00B16379">
      <w:pPr>
        <w:tabs>
          <w:tab w:val="left" w:pos="426"/>
        </w:tabs>
        <w:spacing w:line="360" w:lineRule="auto"/>
        <w:ind w:firstLineChars="200" w:firstLine="420"/>
        <w:rPr>
          <w:kern w:val="0"/>
          <w:szCs w:val="21"/>
        </w:rPr>
      </w:pPr>
      <w:r w:rsidRPr="00B16379">
        <w:rPr>
          <w:kern w:val="0"/>
          <w:szCs w:val="21"/>
        </w:rPr>
        <w:t>本基金本报告期末无买入返售金融资产。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6.4.7.4.2 </w:t>
      </w:r>
      <w:r w:rsidRPr="00885C59">
        <w:rPr>
          <w:rFonts w:hint="eastAsia"/>
          <w:b/>
          <w:color w:val="000000"/>
          <w:szCs w:val="21"/>
        </w:rPr>
        <w:t>期末买断式逆回购交易中取得的债券</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本基金本报告期末无买断式逆回购交易中取得的债券。</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6.4.7.5 </w:t>
      </w:r>
      <w:r w:rsidRPr="00885C59">
        <w:rPr>
          <w:rFonts w:hint="eastAsia"/>
          <w:b/>
          <w:color w:val="000000"/>
          <w:szCs w:val="21"/>
        </w:rPr>
        <w:t>应收利息</w:t>
      </w:r>
    </w:p>
    <w:p w:rsidR="00E457D6" w:rsidRDefault="00E457D6" w:rsidP="00E457D6">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E457D6" w:rsidTr="002E021F">
        <w:trPr>
          <w:trHeight w:val="330"/>
        </w:trPr>
        <w:tc>
          <w:tcPr>
            <w:tcW w:w="3703" w:type="dxa"/>
            <w:vAlign w:val="center"/>
            <w:hideMark/>
          </w:tcPr>
          <w:p w:rsidR="00E457D6" w:rsidRDefault="00E457D6">
            <w:pPr>
              <w:jc w:val="center"/>
              <w:rPr>
                <w:szCs w:val="21"/>
              </w:rPr>
            </w:pPr>
            <w:r>
              <w:rPr>
                <w:rFonts w:hint="eastAsia"/>
                <w:szCs w:val="21"/>
              </w:rPr>
              <w:t>项目</w:t>
            </w:r>
          </w:p>
        </w:tc>
        <w:tc>
          <w:tcPr>
            <w:tcW w:w="5530" w:type="dxa"/>
            <w:vAlign w:val="center"/>
            <w:hideMark/>
          </w:tcPr>
          <w:p w:rsidR="00E457D6" w:rsidRDefault="00E457D6">
            <w:pPr>
              <w:jc w:val="center"/>
              <w:rPr>
                <w:kern w:val="0"/>
                <w:szCs w:val="21"/>
              </w:rPr>
            </w:pPr>
            <w:r>
              <w:rPr>
                <w:rFonts w:hint="eastAsia"/>
                <w:kern w:val="0"/>
                <w:szCs w:val="21"/>
              </w:rPr>
              <w:t>本期末</w:t>
            </w:r>
          </w:p>
          <w:p w:rsidR="00E457D6" w:rsidRDefault="00E457D6">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E457D6" w:rsidTr="002E021F">
        <w:trPr>
          <w:trHeight w:val="257"/>
        </w:trPr>
        <w:tc>
          <w:tcPr>
            <w:tcW w:w="3703" w:type="dxa"/>
            <w:vAlign w:val="center"/>
            <w:hideMark/>
          </w:tcPr>
          <w:p w:rsidR="00E457D6" w:rsidRDefault="00E457D6">
            <w:pPr>
              <w:rPr>
                <w:szCs w:val="21"/>
              </w:rPr>
            </w:pPr>
            <w:r>
              <w:rPr>
                <w:rFonts w:hint="eastAsia"/>
                <w:szCs w:val="21"/>
              </w:rPr>
              <w:t>应收活期存款利息</w:t>
            </w:r>
          </w:p>
        </w:tc>
        <w:tc>
          <w:tcPr>
            <w:tcW w:w="5530" w:type="dxa"/>
            <w:vAlign w:val="center"/>
            <w:hideMark/>
          </w:tcPr>
          <w:p w:rsidR="00E457D6" w:rsidRDefault="00E457D6">
            <w:pPr>
              <w:jc w:val="right"/>
              <w:rPr>
                <w:szCs w:val="21"/>
              </w:rPr>
            </w:pPr>
            <w:r>
              <w:rPr>
                <w:szCs w:val="21"/>
              </w:rPr>
              <w:t>126,945.21</w:t>
            </w:r>
          </w:p>
        </w:tc>
      </w:tr>
      <w:tr w:rsidR="00E457D6" w:rsidTr="002E021F">
        <w:trPr>
          <w:trHeight w:val="223"/>
        </w:trPr>
        <w:tc>
          <w:tcPr>
            <w:tcW w:w="3703" w:type="dxa"/>
            <w:vAlign w:val="center"/>
            <w:hideMark/>
          </w:tcPr>
          <w:p w:rsidR="00E457D6" w:rsidRDefault="00E457D6">
            <w:pPr>
              <w:rPr>
                <w:szCs w:val="21"/>
              </w:rPr>
            </w:pPr>
            <w:r>
              <w:rPr>
                <w:rFonts w:hint="eastAsia"/>
                <w:szCs w:val="21"/>
              </w:rPr>
              <w:t>应收定期存款利息</w:t>
            </w:r>
          </w:p>
        </w:tc>
        <w:tc>
          <w:tcPr>
            <w:tcW w:w="5530" w:type="dxa"/>
            <w:vAlign w:val="center"/>
            <w:hideMark/>
          </w:tcPr>
          <w:p w:rsidR="00E457D6" w:rsidRDefault="00E457D6">
            <w:pPr>
              <w:jc w:val="right"/>
              <w:rPr>
                <w:szCs w:val="21"/>
              </w:rPr>
            </w:pPr>
            <w:r>
              <w:rPr>
                <w:szCs w:val="21"/>
              </w:rPr>
              <w:t>-</w:t>
            </w:r>
          </w:p>
        </w:tc>
      </w:tr>
      <w:tr w:rsidR="00E457D6" w:rsidTr="002E021F">
        <w:trPr>
          <w:trHeight w:val="223"/>
        </w:trPr>
        <w:tc>
          <w:tcPr>
            <w:tcW w:w="3703" w:type="dxa"/>
            <w:vAlign w:val="center"/>
            <w:hideMark/>
          </w:tcPr>
          <w:p w:rsidR="00E457D6" w:rsidRDefault="00E457D6">
            <w:pPr>
              <w:rPr>
                <w:szCs w:val="21"/>
              </w:rPr>
            </w:pPr>
            <w:r>
              <w:rPr>
                <w:rFonts w:hint="eastAsia"/>
                <w:szCs w:val="21"/>
              </w:rPr>
              <w:t>应收其他存款利息</w:t>
            </w:r>
          </w:p>
        </w:tc>
        <w:tc>
          <w:tcPr>
            <w:tcW w:w="5530" w:type="dxa"/>
            <w:vAlign w:val="center"/>
            <w:hideMark/>
          </w:tcPr>
          <w:p w:rsidR="00E457D6" w:rsidRDefault="00E457D6">
            <w:pPr>
              <w:jc w:val="right"/>
              <w:rPr>
                <w:szCs w:val="21"/>
              </w:rPr>
            </w:pPr>
            <w:r>
              <w:rPr>
                <w:szCs w:val="21"/>
              </w:rPr>
              <w:t>-</w:t>
            </w:r>
          </w:p>
        </w:tc>
      </w:tr>
      <w:tr w:rsidR="00E457D6" w:rsidTr="002E021F">
        <w:trPr>
          <w:trHeight w:val="223"/>
        </w:trPr>
        <w:tc>
          <w:tcPr>
            <w:tcW w:w="3703" w:type="dxa"/>
            <w:vAlign w:val="center"/>
            <w:hideMark/>
          </w:tcPr>
          <w:p w:rsidR="00E457D6" w:rsidRDefault="00E457D6">
            <w:pPr>
              <w:rPr>
                <w:szCs w:val="21"/>
              </w:rPr>
            </w:pPr>
            <w:r>
              <w:rPr>
                <w:rFonts w:hint="eastAsia"/>
                <w:szCs w:val="21"/>
              </w:rPr>
              <w:t>应收结算备付金利息</w:t>
            </w:r>
          </w:p>
        </w:tc>
        <w:tc>
          <w:tcPr>
            <w:tcW w:w="5530" w:type="dxa"/>
            <w:vAlign w:val="center"/>
            <w:hideMark/>
          </w:tcPr>
          <w:p w:rsidR="00E457D6" w:rsidRDefault="00E457D6">
            <w:pPr>
              <w:jc w:val="right"/>
              <w:rPr>
                <w:szCs w:val="21"/>
              </w:rPr>
            </w:pPr>
            <w:r>
              <w:rPr>
                <w:szCs w:val="21"/>
              </w:rPr>
              <w:t>1,335.60</w:t>
            </w:r>
          </w:p>
        </w:tc>
      </w:tr>
      <w:tr w:rsidR="00E457D6" w:rsidTr="002E021F">
        <w:trPr>
          <w:trHeight w:val="269"/>
        </w:trPr>
        <w:tc>
          <w:tcPr>
            <w:tcW w:w="3703" w:type="dxa"/>
            <w:vAlign w:val="center"/>
            <w:hideMark/>
          </w:tcPr>
          <w:p w:rsidR="00E457D6" w:rsidRDefault="00E457D6">
            <w:pPr>
              <w:rPr>
                <w:szCs w:val="21"/>
              </w:rPr>
            </w:pPr>
            <w:r>
              <w:rPr>
                <w:rFonts w:hint="eastAsia"/>
                <w:szCs w:val="21"/>
              </w:rPr>
              <w:t>应收债券利息</w:t>
            </w:r>
          </w:p>
        </w:tc>
        <w:tc>
          <w:tcPr>
            <w:tcW w:w="5530" w:type="dxa"/>
            <w:vAlign w:val="center"/>
            <w:hideMark/>
          </w:tcPr>
          <w:p w:rsidR="00E457D6" w:rsidRDefault="00E457D6">
            <w:pPr>
              <w:jc w:val="right"/>
              <w:rPr>
                <w:szCs w:val="21"/>
              </w:rPr>
            </w:pPr>
            <w:r>
              <w:rPr>
                <w:szCs w:val="21"/>
              </w:rPr>
              <w:t>12,304,795.37</w:t>
            </w:r>
          </w:p>
        </w:tc>
      </w:tr>
      <w:tr w:rsidR="00E457D6" w:rsidTr="002E021F">
        <w:trPr>
          <w:trHeight w:val="287"/>
        </w:trPr>
        <w:tc>
          <w:tcPr>
            <w:tcW w:w="3703" w:type="dxa"/>
            <w:vAlign w:val="bottom"/>
            <w:hideMark/>
          </w:tcPr>
          <w:p w:rsidR="00E457D6" w:rsidRDefault="00E457D6">
            <w:pPr>
              <w:rPr>
                <w:rFonts w:eastAsiaTheme="minorEastAsia"/>
                <w:szCs w:val="21"/>
              </w:rPr>
            </w:pPr>
            <w:r>
              <w:rPr>
                <w:rFonts w:eastAsiaTheme="minorEastAsia" w:hint="eastAsia"/>
                <w:szCs w:val="21"/>
              </w:rPr>
              <w:t>应收资产支持证券利息</w:t>
            </w:r>
          </w:p>
        </w:tc>
        <w:tc>
          <w:tcPr>
            <w:tcW w:w="5530" w:type="dxa"/>
            <w:hideMark/>
          </w:tcPr>
          <w:p w:rsidR="00E457D6" w:rsidRDefault="00E457D6">
            <w:pPr>
              <w:jc w:val="right"/>
              <w:rPr>
                <w:rFonts w:eastAsiaTheme="minorEastAsia"/>
                <w:szCs w:val="21"/>
              </w:rPr>
            </w:pPr>
            <w:r>
              <w:rPr>
                <w:rFonts w:eastAsiaTheme="minorEastAsia"/>
                <w:szCs w:val="21"/>
              </w:rPr>
              <w:t>-</w:t>
            </w:r>
          </w:p>
        </w:tc>
      </w:tr>
      <w:tr w:rsidR="00E457D6" w:rsidTr="002E021F">
        <w:trPr>
          <w:trHeight w:val="287"/>
        </w:trPr>
        <w:tc>
          <w:tcPr>
            <w:tcW w:w="3703" w:type="dxa"/>
            <w:vAlign w:val="center"/>
            <w:hideMark/>
          </w:tcPr>
          <w:p w:rsidR="00E457D6" w:rsidRDefault="00E457D6">
            <w:pPr>
              <w:rPr>
                <w:szCs w:val="21"/>
              </w:rPr>
            </w:pPr>
            <w:r>
              <w:rPr>
                <w:rFonts w:hint="eastAsia"/>
                <w:szCs w:val="21"/>
              </w:rPr>
              <w:t>应收买入返售证券利息</w:t>
            </w:r>
          </w:p>
        </w:tc>
        <w:tc>
          <w:tcPr>
            <w:tcW w:w="5530" w:type="dxa"/>
            <w:vAlign w:val="center"/>
            <w:hideMark/>
          </w:tcPr>
          <w:p w:rsidR="00E457D6" w:rsidRDefault="00E457D6">
            <w:pPr>
              <w:jc w:val="right"/>
              <w:rPr>
                <w:szCs w:val="21"/>
              </w:rPr>
            </w:pPr>
            <w:r>
              <w:rPr>
                <w:szCs w:val="21"/>
              </w:rPr>
              <w:t>-</w:t>
            </w:r>
          </w:p>
        </w:tc>
      </w:tr>
      <w:tr w:rsidR="00E457D6" w:rsidTr="002E021F">
        <w:trPr>
          <w:trHeight w:val="305"/>
        </w:trPr>
        <w:tc>
          <w:tcPr>
            <w:tcW w:w="3703" w:type="dxa"/>
            <w:vAlign w:val="center"/>
            <w:hideMark/>
          </w:tcPr>
          <w:p w:rsidR="00E457D6" w:rsidRDefault="00E457D6">
            <w:pPr>
              <w:rPr>
                <w:szCs w:val="21"/>
              </w:rPr>
            </w:pPr>
            <w:r>
              <w:rPr>
                <w:rFonts w:hint="eastAsia"/>
                <w:szCs w:val="21"/>
              </w:rPr>
              <w:t>应收申购款利息</w:t>
            </w:r>
          </w:p>
        </w:tc>
        <w:tc>
          <w:tcPr>
            <w:tcW w:w="5530" w:type="dxa"/>
            <w:vAlign w:val="center"/>
            <w:hideMark/>
          </w:tcPr>
          <w:p w:rsidR="00E457D6" w:rsidRDefault="00E457D6">
            <w:pPr>
              <w:jc w:val="right"/>
              <w:rPr>
                <w:szCs w:val="21"/>
              </w:rPr>
            </w:pPr>
            <w:r>
              <w:rPr>
                <w:szCs w:val="21"/>
              </w:rPr>
              <w:t>-</w:t>
            </w:r>
          </w:p>
        </w:tc>
      </w:tr>
      <w:tr w:rsidR="00E457D6" w:rsidTr="002E021F">
        <w:trPr>
          <w:trHeight w:val="305"/>
        </w:trPr>
        <w:tc>
          <w:tcPr>
            <w:tcW w:w="3703" w:type="dxa"/>
            <w:vAlign w:val="center"/>
            <w:hideMark/>
          </w:tcPr>
          <w:p w:rsidR="00E457D6" w:rsidRDefault="00E457D6">
            <w:pPr>
              <w:rPr>
                <w:szCs w:val="21"/>
              </w:rPr>
            </w:pPr>
            <w:r>
              <w:rPr>
                <w:rFonts w:hint="eastAsia"/>
                <w:szCs w:val="21"/>
              </w:rPr>
              <w:t>应收黄金合约拆借孳息</w:t>
            </w:r>
          </w:p>
        </w:tc>
        <w:tc>
          <w:tcPr>
            <w:tcW w:w="5530" w:type="dxa"/>
            <w:vAlign w:val="center"/>
            <w:hideMark/>
          </w:tcPr>
          <w:p w:rsidR="00E457D6" w:rsidRDefault="00E457D6">
            <w:pPr>
              <w:jc w:val="right"/>
              <w:rPr>
                <w:szCs w:val="21"/>
              </w:rPr>
            </w:pPr>
            <w:r>
              <w:rPr>
                <w:szCs w:val="21"/>
              </w:rPr>
              <w:t>-</w:t>
            </w:r>
          </w:p>
        </w:tc>
      </w:tr>
      <w:tr w:rsidR="00F75201" w:rsidTr="002E021F">
        <w:trPr>
          <w:trHeight w:val="305"/>
        </w:trPr>
        <w:tc>
          <w:tcPr>
            <w:tcW w:w="3703" w:type="dxa"/>
            <w:vAlign w:val="center"/>
          </w:tcPr>
          <w:p w:rsidR="00F75201" w:rsidRDefault="00F75201">
            <w:pPr>
              <w:rPr>
                <w:szCs w:val="21"/>
              </w:rPr>
            </w:pPr>
            <w:r>
              <w:rPr>
                <w:rFonts w:hint="eastAsia"/>
                <w:szCs w:val="21"/>
              </w:rPr>
              <w:t>应收出借证券利息</w:t>
            </w:r>
          </w:p>
        </w:tc>
        <w:tc>
          <w:tcPr>
            <w:tcW w:w="5530" w:type="dxa"/>
            <w:vAlign w:val="center"/>
          </w:tcPr>
          <w:p w:rsidR="00F75201" w:rsidRDefault="00F75201">
            <w:pPr>
              <w:jc w:val="right"/>
              <w:rPr>
                <w:szCs w:val="21"/>
              </w:rPr>
            </w:pPr>
            <w:r>
              <w:rPr>
                <w:szCs w:val="21"/>
              </w:rPr>
              <w:t>-</w:t>
            </w:r>
          </w:p>
        </w:tc>
      </w:tr>
      <w:tr w:rsidR="00E457D6" w:rsidTr="002E021F">
        <w:trPr>
          <w:trHeight w:val="305"/>
        </w:trPr>
        <w:tc>
          <w:tcPr>
            <w:tcW w:w="3703" w:type="dxa"/>
            <w:vAlign w:val="center"/>
            <w:hideMark/>
          </w:tcPr>
          <w:p w:rsidR="00E457D6" w:rsidRDefault="00E457D6">
            <w:pPr>
              <w:rPr>
                <w:szCs w:val="21"/>
              </w:rPr>
            </w:pPr>
            <w:r>
              <w:rPr>
                <w:rFonts w:hint="eastAsia"/>
                <w:szCs w:val="21"/>
              </w:rPr>
              <w:t>其他</w:t>
            </w:r>
          </w:p>
        </w:tc>
        <w:tc>
          <w:tcPr>
            <w:tcW w:w="5530" w:type="dxa"/>
            <w:vAlign w:val="center"/>
            <w:hideMark/>
          </w:tcPr>
          <w:p w:rsidR="00E457D6" w:rsidRDefault="00E457D6">
            <w:pPr>
              <w:jc w:val="right"/>
              <w:rPr>
                <w:szCs w:val="21"/>
              </w:rPr>
            </w:pPr>
            <w:r>
              <w:rPr>
                <w:szCs w:val="21"/>
              </w:rPr>
              <w:t>384.39</w:t>
            </w:r>
          </w:p>
        </w:tc>
      </w:tr>
      <w:tr w:rsidR="00E457D6" w:rsidTr="002E021F">
        <w:trPr>
          <w:trHeight w:val="330"/>
        </w:trPr>
        <w:tc>
          <w:tcPr>
            <w:tcW w:w="3703" w:type="dxa"/>
            <w:vAlign w:val="center"/>
            <w:hideMark/>
          </w:tcPr>
          <w:p w:rsidR="00E457D6" w:rsidRDefault="00E457D6">
            <w:pPr>
              <w:jc w:val="center"/>
              <w:rPr>
                <w:szCs w:val="21"/>
              </w:rPr>
            </w:pPr>
            <w:r>
              <w:rPr>
                <w:rFonts w:hint="eastAsia"/>
                <w:szCs w:val="21"/>
              </w:rPr>
              <w:t>合计</w:t>
            </w:r>
          </w:p>
        </w:tc>
        <w:tc>
          <w:tcPr>
            <w:tcW w:w="5530" w:type="dxa"/>
            <w:vAlign w:val="center"/>
            <w:hideMark/>
          </w:tcPr>
          <w:p w:rsidR="00E457D6" w:rsidRDefault="00E457D6">
            <w:pPr>
              <w:jc w:val="right"/>
              <w:rPr>
                <w:szCs w:val="21"/>
              </w:rPr>
            </w:pPr>
            <w:r>
              <w:rPr>
                <w:szCs w:val="21"/>
              </w:rPr>
              <w:t>12,433,460.57</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6.4.7.6 </w:t>
      </w:r>
      <w:r w:rsidRPr="00885C59">
        <w:rPr>
          <w:rFonts w:hint="eastAsia"/>
          <w:b/>
          <w:color w:val="000000"/>
          <w:szCs w:val="21"/>
        </w:rPr>
        <w:t>其他资产</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本基金本报告期末无其他资产。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6.4.7.7 </w:t>
      </w:r>
      <w:r w:rsidRPr="00885C59">
        <w:rPr>
          <w:rFonts w:hint="eastAsia"/>
          <w:b/>
          <w:color w:val="000000"/>
          <w:szCs w:val="21"/>
        </w:rPr>
        <w:t>应付交易费用</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F516C9" w:rsidRPr="00885C59" w:rsidTr="00C84609">
        <w:trPr>
          <w:trHeight w:val="285"/>
        </w:trPr>
        <w:tc>
          <w:tcPr>
            <w:tcW w:w="375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本期末</w:t>
            </w:r>
          </w:p>
          <w:p w:rsidR="00F516C9" w:rsidRPr="00885C59" w:rsidRDefault="00F516C9" w:rsidP="0070173B">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211"/>
        </w:trPr>
        <w:tc>
          <w:tcPr>
            <w:tcW w:w="3751" w:type="dxa"/>
            <w:vAlign w:val="center"/>
          </w:tcPr>
          <w:p w:rsidR="00F516C9" w:rsidRPr="00885C59" w:rsidRDefault="00F516C9" w:rsidP="0070173B">
            <w:pPr>
              <w:rPr>
                <w:szCs w:val="21"/>
              </w:rPr>
            </w:pPr>
            <w:r w:rsidRPr="00885C59">
              <w:rPr>
                <w:rFonts w:hint="eastAsia"/>
                <w:szCs w:val="21"/>
              </w:rPr>
              <w:t>交易所市场应付交易费用</w:t>
            </w:r>
          </w:p>
        </w:tc>
        <w:tc>
          <w:tcPr>
            <w:tcW w:w="5528" w:type="dxa"/>
            <w:vAlign w:val="center"/>
          </w:tcPr>
          <w:p w:rsidR="00F516C9" w:rsidRPr="00885C59" w:rsidRDefault="00F516C9" w:rsidP="0070173B">
            <w:pPr>
              <w:jc w:val="right"/>
              <w:rPr>
                <w:szCs w:val="21"/>
              </w:rPr>
            </w:pPr>
            <w:r w:rsidRPr="00885C59">
              <w:rPr>
                <w:szCs w:val="21"/>
              </w:rPr>
              <w:t>2,429,313.85</w:t>
            </w:r>
          </w:p>
        </w:tc>
      </w:tr>
      <w:tr w:rsidR="00F516C9" w:rsidRPr="00885C59" w:rsidTr="00C84609">
        <w:trPr>
          <w:trHeight w:val="296"/>
        </w:trPr>
        <w:tc>
          <w:tcPr>
            <w:tcW w:w="3751" w:type="dxa"/>
            <w:vAlign w:val="center"/>
          </w:tcPr>
          <w:p w:rsidR="00F516C9" w:rsidRPr="00885C59" w:rsidRDefault="00F516C9" w:rsidP="0070173B">
            <w:pPr>
              <w:rPr>
                <w:szCs w:val="21"/>
              </w:rPr>
            </w:pPr>
            <w:r w:rsidRPr="00885C59">
              <w:rPr>
                <w:rFonts w:hint="eastAsia"/>
                <w:szCs w:val="21"/>
              </w:rPr>
              <w:t>银行间市场应付交易费用</w:t>
            </w:r>
          </w:p>
        </w:tc>
        <w:tc>
          <w:tcPr>
            <w:tcW w:w="5528" w:type="dxa"/>
            <w:vAlign w:val="center"/>
          </w:tcPr>
          <w:p w:rsidR="00F516C9" w:rsidRPr="00885C59" w:rsidRDefault="00F516C9" w:rsidP="0070173B">
            <w:pPr>
              <w:jc w:val="right"/>
              <w:rPr>
                <w:szCs w:val="21"/>
              </w:rPr>
            </w:pPr>
            <w:r w:rsidRPr="00885C59">
              <w:rPr>
                <w:szCs w:val="21"/>
              </w:rPr>
              <w:t>-</w:t>
            </w:r>
          </w:p>
        </w:tc>
      </w:tr>
      <w:tr w:rsidR="00F516C9" w:rsidRPr="00885C59" w:rsidTr="00C84609">
        <w:trPr>
          <w:trHeight w:val="285"/>
        </w:trPr>
        <w:tc>
          <w:tcPr>
            <w:tcW w:w="3751"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2,429,313.85</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6.4.7.8 </w:t>
      </w:r>
      <w:r w:rsidRPr="00885C59">
        <w:rPr>
          <w:rFonts w:hint="eastAsia"/>
          <w:b/>
          <w:color w:val="000000"/>
          <w:szCs w:val="21"/>
        </w:rPr>
        <w:t>其他负债</w:t>
      </w:r>
    </w:p>
    <w:p w:rsidR="00F516C9" w:rsidRPr="00885C59" w:rsidRDefault="00F516C9" w:rsidP="008971E9">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516C9" w:rsidRPr="00885C59" w:rsidTr="00C84609">
        <w:trPr>
          <w:trHeight w:val="330"/>
        </w:trPr>
        <w:tc>
          <w:tcPr>
            <w:tcW w:w="370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kern w:val="0"/>
                <w:szCs w:val="21"/>
              </w:rPr>
            </w:pPr>
            <w:r w:rsidRPr="00885C59">
              <w:rPr>
                <w:rFonts w:hint="eastAsia"/>
                <w:kern w:val="0"/>
                <w:szCs w:val="21"/>
              </w:rPr>
              <w:t>本期末</w:t>
            </w:r>
          </w:p>
          <w:p w:rsidR="00F516C9" w:rsidRPr="00885C59" w:rsidRDefault="00F516C9" w:rsidP="0070173B">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325"/>
        </w:trPr>
        <w:tc>
          <w:tcPr>
            <w:tcW w:w="3701" w:type="dxa"/>
            <w:vAlign w:val="center"/>
          </w:tcPr>
          <w:p w:rsidR="00F516C9" w:rsidRPr="00885C59" w:rsidRDefault="00F516C9" w:rsidP="0070173B">
            <w:pPr>
              <w:rPr>
                <w:szCs w:val="21"/>
              </w:rPr>
            </w:pPr>
            <w:r w:rsidRPr="00885C59">
              <w:rPr>
                <w:rFonts w:hint="eastAsia"/>
                <w:szCs w:val="21"/>
              </w:rPr>
              <w:t>应付券商交易单元保证金</w:t>
            </w:r>
          </w:p>
        </w:tc>
        <w:tc>
          <w:tcPr>
            <w:tcW w:w="5528" w:type="dxa"/>
            <w:vAlign w:val="center"/>
          </w:tcPr>
          <w:p w:rsidR="00F516C9" w:rsidRPr="00885C59" w:rsidRDefault="00F516C9" w:rsidP="0070173B">
            <w:pPr>
              <w:jc w:val="right"/>
              <w:rPr>
                <w:szCs w:val="21"/>
              </w:rPr>
            </w:pPr>
            <w:r w:rsidRPr="00885C59">
              <w:rPr>
                <w:szCs w:val="21"/>
              </w:rPr>
              <w:t>-</w:t>
            </w:r>
          </w:p>
        </w:tc>
      </w:tr>
      <w:tr w:rsidR="00F516C9" w:rsidRPr="00885C59" w:rsidTr="00C84609">
        <w:trPr>
          <w:trHeight w:val="325"/>
        </w:trPr>
        <w:tc>
          <w:tcPr>
            <w:tcW w:w="3701" w:type="dxa"/>
            <w:vAlign w:val="center"/>
          </w:tcPr>
          <w:p w:rsidR="00F516C9" w:rsidRPr="00885C59" w:rsidRDefault="00F516C9" w:rsidP="0070173B">
            <w:pPr>
              <w:rPr>
                <w:szCs w:val="21"/>
              </w:rPr>
            </w:pPr>
            <w:r w:rsidRPr="00885C59">
              <w:rPr>
                <w:rFonts w:hint="eastAsia"/>
                <w:szCs w:val="21"/>
              </w:rPr>
              <w:t>应付赎回费</w:t>
            </w:r>
          </w:p>
        </w:tc>
        <w:tc>
          <w:tcPr>
            <w:tcW w:w="5528" w:type="dxa"/>
            <w:vAlign w:val="center"/>
          </w:tcPr>
          <w:p w:rsidR="00F516C9" w:rsidRPr="00885C59" w:rsidRDefault="00F516C9" w:rsidP="0070173B">
            <w:pPr>
              <w:jc w:val="right"/>
              <w:rPr>
                <w:szCs w:val="21"/>
              </w:rPr>
            </w:pPr>
            <w:r w:rsidRPr="00885C59">
              <w:rPr>
                <w:szCs w:val="21"/>
              </w:rPr>
              <w:t>261,427.51</w:t>
            </w:r>
          </w:p>
        </w:tc>
      </w:tr>
      <w:tr w:rsidR="00FD423C" w:rsidRPr="00885C59" w:rsidTr="00C84609">
        <w:trPr>
          <w:trHeight w:val="325"/>
        </w:trPr>
        <w:tc>
          <w:tcPr>
            <w:tcW w:w="3701" w:type="dxa"/>
            <w:vAlign w:val="center"/>
          </w:tcPr>
          <w:p w:rsidR="00FD423C" w:rsidRDefault="00FD423C">
            <w:pPr>
              <w:rPr>
                <w:szCs w:val="21"/>
                <w:highlight w:val="red"/>
              </w:rPr>
            </w:pPr>
            <w:r>
              <w:rPr>
                <w:rFonts w:hAnsi="宋体" w:hint="eastAsia"/>
                <w:szCs w:val="21"/>
              </w:rPr>
              <w:t>应付证券出借违约金</w:t>
            </w:r>
          </w:p>
        </w:tc>
        <w:tc>
          <w:tcPr>
            <w:tcW w:w="5528" w:type="dxa"/>
            <w:vAlign w:val="center"/>
          </w:tcPr>
          <w:p w:rsidR="00FD423C" w:rsidRDefault="00FD423C">
            <w:pPr>
              <w:jc w:val="right"/>
              <w:rPr>
                <w:szCs w:val="21"/>
              </w:rPr>
            </w:pPr>
            <w:r>
              <w:rPr>
                <w:szCs w:val="21"/>
              </w:rPr>
              <w:t>-</w:t>
            </w:r>
          </w:p>
        </w:tc>
      </w:tr>
      <w:tr w:rsidR="00450FCA">
        <w:tc>
          <w:tcPr>
            <w:tcW w:w="3701" w:type="dxa"/>
            <w:vAlign w:val="center"/>
          </w:tcPr>
          <w:p w:rsidR="00450FCA" w:rsidRDefault="00743D1F">
            <w:pPr>
              <w:jc w:val="left"/>
            </w:pPr>
            <w:r>
              <w:rPr>
                <w:szCs w:val="21"/>
              </w:rPr>
              <w:t>预提费用</w:t>
            </w:r>
          </w:p>
        </w:tc>
        <w:tc>
          <w:tcPr>
            <w:tcW w:w="5528" w:type="dxa"/>
            <w:vAlign w:val="center"/>
          </w:tcPr>
          <w:p w:rsidR="00450FCA" w:rsidRDefault="00743D1F">
            <w:pPr>
              <w:jc w:val="right"/>
            </w:pPr>
            <w:r>
              <w:rPr>
                <w:szCs w:val="21"/>
              </w:rPr>
              <w:t>199,453.90</w:t>
            </w:r>
          </w:p>
        </w:tc>
      </w:tr>
      <w:tr w:rsidR="00F516C9" w:rsidRPr="00885C59" w:rsidTr="00C84609">
        <w:trPr>
          <w:trHeight w:val="325"/>
        </w:trPr>
        <w:tc>
          <w:tcPr>
            <w:tcW w:w="3701"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460,881.41</w:t>
            </w:r>
          </w:p>
        </w:tc>
      </w:tr>
    </w:tbl>
    <w:p w:rsidR="00F516C9" w:rsidRDefault="00F516C9" w:rsidP="00FB519A">
      <w:pPr>
        <w:spacing w:line="360" w:lineRule="auto"/>
        <w:ind w:firstLineChars="196" w:firstLine="413"/>
        <w:rPr>
          <w:b/>
          <w:color w:val="000000"/>
          <w:szCs w:val="21"/>
        </w:rPr>
      </w:pPr>
      <w:r w:rsidRPr="00885C59">
        <w:rPr>
          <w:b/>
          <w:bCs/>
          <w:color w:val="000000"/>
          <w:kern w:val="0"/>
          <w:szCs w:val="21"/>
        </w:rPr>
        <w:t xml:space="preserve">6.4.7.9 </w:t>
      </w:r>
      <w:r w:rsidRPr="00885C59">
        <w:rPr>
          <w:rFonts w:hint="eastAsia"/>
          <w:b/>
          <w:color w:val="000000"/>
          <w:szCs w:val="21"/>
        </w:rPr>
        <w:t>实收基金</w:t>
      </w:r>
    </w:p>
    <w:p w:rsidR="005406CB" w:rsidRPr="00085EE1" w:rsidRDefault="005406CB" w:rsidP="005406CB">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易方达上证50指数A</w:t>
      </w:r>
    </w:p>
    <w:p w:rsidR="005406CB" w:rsidRPr="0091212A" w:rsidRDefault="005406CB" w:rsidP="005406CB">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5406CB" w:rsidRPr="00325F8A" w:rsidTr="00FA327B">
        <w:trPr>
          <w:jc w:val="center"/>
        </w:trPr>
        <w:tc>
          <w:tcPr>
            <w:tcW w:w="3120" w:type="dxa"/>
            <w:vMerge w:val="restart"/>
            <w:vAlign w:val="center"/>
          </w:tcPr>
          <w:p w:rsidR="005406CB" w:rsidRPr="00325F8A" w:rsidRDefault="005406CB" w:rsidP="00FA327B">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5406CB" w:rsidRPr="00325F8A" w:rsidRDefault="005406CB" w:rsidP="00FA327B">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5406CB" w:rsidRPr="00325F8A" w:rsidRDefault="005406CB" w:rsidP="00FA327B">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5406CB" w:rsidRPr="00325F8A" w:rsidTr="00FA327B">
        <w:trPr>
          <w:jc w:val="center"/>
        </w:trPr>
        <w:tc>
          <w:tcPr>
            <w:tcW w:w="3120" w:type="dxa"/>
            <w:vMerge/>
            <w:vAlign w:val="center"/>
          </w:tcPr>
          <w:p w:rsidR="005406CB" w:rsidRPr="00325F8A" w:rsidRDefault="005406CB" w:rsidP="00FA327B">
            <w:pPr>
              <w:widowControl/>
              <w:spacing w:line="360" w:lineRule="auto"/>
              <w:jc w:val="left"/>
              <w:rPr>
                <w:rFonts w:eastAsiaTheme="minorEastAsia"/>
                <w:color w:val="000000"/>
                <w:szCs w:val="21"/>
              </w:rPr>
            </w:pPr>
          </w:p>
        </w:tc>
        <w:tc>
          <w:tcPr>
            <w:tcW w:w="3120" w:type="dxa"/>
            <w:vAlign w:val="center"/>
          </w:tcPr>
          <w:p w:rsidR="005406CB" w:rsidRPr="00325F8A" w:rsidRDefault="005406CB" w:rsidP="00FA327B">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基金份额（份）</w:t>
            </w:r>
          </w:p>
        </w:tc>
        <w:tc>
          <w:tcPr>
            <w:tcW w:w="3120" w:type="dxa"/>
            <w:vAlign w:val="center"/>
          </w:tcPr>
          <w:p w:rsidR="005406CB" w:rsidRPr="00325F8A" w:rsidRDefault="005406CB" w:rsidP="00FA327B">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5406CB" w:rsidRPr="00325F8A" w:rsidTr="00FA327B">
        <w:trPr>
          <w:jc w:val="center"/>
        </w:trPr>
        <w:tc>
          <w:tcPr>
            <w:tcW w:w="3120" w:type="dxa"/>
            <w:vAlign w:val="center"/>
          </w:tcPr>
          <w:p w:rsidR="005406CB" w:rsidRPr="00325F8A" w:rsidRDefault="005406CB" w:rsidP="00FA327B">
            <w:pPr>
              <w:spacing w:line="360" w:lineRule="auto"/>
              <w:rPr>
                <w:rFonts w:eastAsiaTheme="minorEastAsia"/>
                <w:color w:val="000000"/>
                <w:szCs w:val="21"/>
              </w:rPr>
            </w:pPr>
            <w:r w:rsidRPr="00325F8A">
              <w:rPr>
                <w:color w:val="000000"/>
                <w:szCs w:val="21"/>
              </w:rPr>
              <w:t>上年度末</w:t>
            </w:r>
          </w:p>
        </w:tc>
        <w:tc>
          <w:tcPr>
            <w:tcW w:w="3120" w:type="dxa"/>
            <w:vAlign w:val="center"/>
          </w:tcPr>
          <w:p w:rsidR="005406CB" w:rsidRPr="00325F8A" w:rsidRDefault="005406CB" w:rsidP="00FA327B">
            <w:pPr>
              <w:spacing w:line="360" w:lineRule="auto"/>
              <w:jc w:val="right"/>
              <w:rPr>
                <w:rFonts w:eastAsiaTheme="minorEastAsia"/>
                <w:szCs w:val="21"/>
              </w:rPr>
            </w:pPr>
            <w:r w:rsidRPr="00325F8A">
              <w:rPr>
                <w:rFonts w:eastAsiaTheme="minorEastAsia"/>
                <w:szCs w:val="21"/>
              </w:rPr>
              <w:t>9,505,344,127.86</w:t>
            </w:r>
          </w:p>
        </w:tc>
        <w:tc>
          <w:tcPr>
            <w:tcW w:w="3120" w:type="dxa"/>
            <w:vAlign w:val="center"/>
          </w:tcPr>
          <w:p w:rsidR="005406CB" w:rsidRPr="00325F8A" w:rsidRDefault="005406CB" w:rsidP="00FA327B">
            <w:pPr>
              <w:spacing w:line="360" w:lineRule="auto"/>
              <w:jc w:val="right"/>
              <w:rPr>
                <w:rFonts w:eastAsiaTheme="minorEastAsia"/>
                <w:szCs w:val="21"/>
              </w:rPr>
            </w:pPr>
            <w:r w:rsidRPr="00325F8A">
              <w:rPr>
                <w:rFonts w:eastAsiaTheme="minorEastAsia"/>
                <w:szCs w:val="21"/>
              </w:rPr>
              <w:t>9,505,344,127.86</w:t>
            </w:r>
          </w:p>
        </w:tc>
      </w:tr>
      <w:tr w:rsidR="005406CB" w:rsidRPr="00325F8A" w:rsidTr="00FA327B">
        <w:trPr>
          <w:jc w:val="center"/>
        </w:trPr>
        <w:tc>
          <w:tcPr>
            <w:tcW w:w="3120" w:type="dxa"/>
            <w:vAlign w:val="center"/>
          </w:tcPr>
          <w:p w:rsidR="005406CB" w:rsidRPr="00325F8A" w:rsidRDefault="005406CB" w:rsidP="00FA327B">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5406CB" w:rsidRPr="00325F8A" w:rsidRDefault="005406CB" w:rsidP="00FA327B">
            <w:pPr>
              <w:spacing w:line="360" w:lineRule="auto"/>
              <w:jc w:val="right"/>
              <w:rPr>
                <w:rFonts w:eastAsiaTheme="minorEastAsia"/>
                <w:szCs w:val="21"/>
              </w:rPr>
            </w:pPr>
            <w:r w:rsidRPr="00325F8A">
              <w:rPr>
                <w:rFonts w:eastAsiaTheme="minorEastAsia"/>
                <w:szCs w:val="21"/>
              </w:rPr>
              <w:t>4,757,346,898.73</w:t>
            </w:r>
          </w:p>
        </w:tc>
        <w:tc>
          <w:tcPr>
            <w:tcW w:w="3120" w:type="dxa"/>
            <w:vAlign w:val="center"/>
          </w:tcPr>
          <w:p w:rsidR="005406CB" w:rsidRPr="00325F8A" w:rsidRDefault="005406CB" w:rsidP="00FA327B">
            <w:pPr>
              <w:spacing w:line="360" w:lineRule="auto"/>
              <w:jc w:val="right"/>
              <w:rPr>
                <w:rFonts w:eastAsiaTheme="minorEastAsia"/>
                <w:szCs w:val="21"/>
              </w:rPr>
            </w:pPr>
            <w:r w:rsidRPr="00325F8A">
              <w:rPr>
                <w:rFonts w:eastAsiaTheme="minorEastAsia"/>
                <w:szCs w:val="21"/>
              </w:rPr>
              <w:t>4,757,346,898.73</w:t>
            </w:r>
          </w:p>
        </w:tc>
      </w:tr>
      <w:tr w:rsidR="005406CB" w:rsidRPr="00325F8A" w:rsidTr="00FA327B">
        <w:trPr>
          <w:jc w:val="center"/>
        </w:trPr>
        <w:tc>
          <w:tcPr>
            <w:tcW w:w="3120" w:type="dxa"/>
            <w:vAlign w:val="center"/>
          </w:tcPr>
          <w:p w:rsidR="005406CB" w:rsidRPr="00325F8A" w:rsidRDefault="005406CB" w:rsidP="00FA327B">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5406CB" w:rsidRPr="00325F8A" w:rsidRDefault="005406CB" w:rsidP="00FA327B">
            <w:pPr>
              <w:spacing w:line="360" w:lineRule="auto"/>
              <w:jc w:val="right"/>
              <w:rPr>
                <w:rFonts w:eastAsiaTheme="minorEastAsia"/>
                <w:szCs w:val="21"/>
              </w:rPr>
            </w:pPr>
            <w:r w:rsidRPr="00325F8A">
              <w:rPr>
                <w:rFonts w:eastAsiaTheme="minorEastAsia"/>
                <w:szCs w:val="21"/>
              </w:rPr>
              <w:t>-4,922,901,339.04</w:t>
            </w:r>
          </w:p>
        </w:tc>
        <w:tc>
          <w:tcPr>
            <w:tcW w:w="3120" w:type="dxa"/>
            <w:vAlign w:val="center"/>
          </w:tcPr>
          <w:p w:rsidR="005406CB" w:rsidRPr="00325F8A" w:rsidRDefault="005406CB" w:rsidP="00FA327B">
            <w:pPr>
              <w:spacing w:line="360" w:lineRule="auto"/>
              <w:jc w:val="right"/>
              <w:rPr>
                <w:rFonts w:eastAsiaTheme="minorEastAsia"/>
                <w:szCs w:val="21"/>
              </w:rPr>
            </w:pPr>
            <w:r w:rsidRPr="00325F8A">
              <w:rPr>
                <w:rFonts w:eastAsiaTheme="minorEastAsia"/>
                <w:szCs w:val="21"/>
              </w:rPr>
              <w:t>-4,922,901,339.04</w:t>
            </w:r>
          </w:p>
        </w:tc>
      </w:tr>
      <w:tr w:rsidR="005406CB" w:rsidRPr="00325F8A" w:rsidTr="00FA327B">
        <w:trPr>
          <w:jc w:val="center"/>
        </w:trPr>
        <w:tc>
          <w:tcPr>
            <w:tcW w:w="3120" w:type="dxa"/>
            <w:vAlign w:val="center"/>
          </w:tcPr>
          <w:p w:rsidR="005406CB" w:rsidRPr="00325F8A" w:rsidRDefault="005406CB" w:rsidP="00FA327B">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5406CB" w:rsidRPr="00325F8A" w:rsidRDefault="005406CB" w:rsidP="00FA327B">
            <w:pPr>
              <w:spacing w:line="360" w:lineRule="auto"/>
              <w:jc w:val="right"/>
              <w:rPr>
                <w:rFonts w:eastAsiaTheme="minorEastAsia"/>
                <w:szCs w:val="21"/>
              </w:rPr>
            </w:pPr>
            <w:r w:rsidRPr="00325F8A">
              <w:rPr>
                <w:rFonts w:eastAsiaTheme="minorEastAsia"/>
                <w:szCs w:val="21"/>
              </w:rPr>
              <w:t>9,339,789,687.55</w:t>
            </w:r>
          </w:p>
        </w:tc>
        <w:tc>
          <w:tcPr>
            <w:tcW w:w="3120" w:type="dxa"/>
            <w:vAlign w:val="center"/>
          </w:tcPr>
          <w:p w:rsidR="005406CB" w:rsidRPr="00325F8A" w:rsidRDefault="005406CB" w:rsidP="00FA327B">
            <w:pPr>
              <w:spacing w:line="360" w:lineRule="auto"/>
              <w:jc w:val="right"/>
              <w:rPr>
                <w:rFonts w:eastAsiaTheme="minorEastAsia"/>
                <w:szCs w:val="21"/>
              </w:rPr>
            </w:pPr>
            <w:r w:rsidRPr="00325F8A">
              <w:rPr>
                <w:rFonts w:eastAsiaTheme="minorEastAsia"/>
                <w:szCs w:val="21"/>
              </w:rPr>
              <w:t>9,339,789,687.55</w:t>
            </w:r>
          </w:p>
        </w:tc>
      </w:tr>
    </w:tbl>
    <w:p w:rsidR="005406CB" w:rsidRPr="003560D2" w:rsidRDefault="005406CB" w:rsidP="005406CB">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易方达上证50指数C</w:t>
      </w:r>
    </w:p>
    <w:p w:rsidR="005406CB" w:rsidRPr="0091212A" w:rsidRDefault="005406CB" w:rsidP="005406CB">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5406CB" w:rsidRPr="00325F8A" w:rsidTr="00FA327B">
        <w:trPr>
          <w:jc w:val="center"/>
        </w:trPr>
        <w:tc>
          <w:tcPr>
            <w:tcW w:w="3120" w:type="dxa"/>
            <w:vMerge w:val="restart"/>
            <w:vAlign w:val="center"/>
          </w:tcPr>
          <w:p w:rsidR="005406CB" w:rsidRPr="00325F8A" w:rsidRDefault="005406CB" w:rsidP="00FA327B">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5406CB" w:rsidRPr="00325F8A" w:rsidRDefault="005406CB" w:rsidP="00FA327B">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5406CB" w:rsidRPr="00325F8A" w:rsidRDefault="005406CB" w:rsidP="00FA327B">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5406CB" w:rsidRPr="00325F8A" w:rsidTr="00FA327B">
        <w:trPr>
          <w:jc w:val="center"/>
        </w:trPr>
        <w:tc>
          <w:tcPr>
            <w:tcW w:w="3120" w:type="dxa"/>
            <w:vMerge/>
            <w:vAlign w:val="center"/>
          </w:tcPr>
          <w:p w:rsidR="005406CB" w:rsidRPr="00325F8A" w:rsidRDefault="005406CB" w:rsidP="00FA327B">
            <w:pPr>
              <w:widowControl/>
              <w:spacing w:line="360" w:lineRule="auto"/>
              <w:jc w:val="left"/>
              <w:rPr>
                <w:rFonts w:eastAsiaTheme="minorEastAsia"/>
                <w:color w:val="000000"/>
                <w:szCs w:val="21"/>
              </w:rPr>
            </w:pPr>
          </w:p>
        </w:tc>
        <w:tc>
          <w:tcPr>
            <w:tcW w:w="3120" w:type="dxa"/>
            <w:vAlign w:val="center"/>
          </w:tcPr>
          <w:p w:rsidR="005406CB" w:rsidRPr="00325F8A" w:rsidRDefault="005406CB" w:rsidP="00FA327B">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基金份额（份）</w:t>
            </w:r>
          </w:p>
        </w:tc>
        <w:tc>
          <w:tcPr>
            <w:tcW w:w="3120" w:type="dxa"/>
            <w:vAlign w:val="center"/>
          </w:tcPr>
          <w:p w:rsidR="005406CB" w:rsidRPr="00325F8A" w:rsidRDefault="005406CB" w:rsidP="00FA327B">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5406CB" w:rsidRPr="00325F8A" w:rsidTr="00FA327B">
        <w:trPr>
          <w:jc w:val="center"/>
        </w:trPr>
        <w:tc>
          <w:tcPr>
            <w:tcW w:w="3120" w:type="dxa"/>
            <w:vAlign w:val="center"/>
          </w:tcPr>
          <w:p w:rsidR="005406CB" w:rsidRPr="00325F8A" w:rsidRDefault="005406CB" w:rsidP="00FA327B">
            <w:pPr>
              <w:spacing w:line="360" w:lineRule="auto"/>
              <w:rPr>
                <w:rFonts w:eastAsiaTheme="minorEastAsia"/>
                <w:color w:val="000000"/>
                <w:szCs w:val="21"/>
              </w:rPr>
            </w:pPr>
            <w:r w:rsidRPr="00325F8A">
              <w:rPr>
                <w:color w:val="000000"/>
                <w:szCs w:val="21"/>
              </w:rPr>
              <w:t>上年度末</w:t>
            </w:r>
          </w:p>
        </w:tc>
        <w:tc>
          <w:tcPr>
            <w:tcW w:w="3120" w:type="dxa"/>
            <w:vAlign w:val="center"/>
          </w:tcPr>
          <w:p w:rsidR="005406CB" w:rsidRPr="00325F8A" w:rsidRDefault="005406CB" w:rsidP="00FA327B">
            <w:pPr>
              <w:spacing w:line="360" w:lineRule="auto"/>
              <w:jc w:val="right"/>
              <w:rPr>
                <w:rFonts w:eastAsiaTheme="minorEastAsia"/>
                <w:szCs w:val="21"/>
              </w:rPr>
            </w:pPr>
            <w:r w:rsidRPr="00325F8A">
              <w:rPr>
                <w:rFonts w:eastAsiaTheme="minorEastAsia"/>
                <w:szCs w:val="21"/>
              </w:rPr>
              <w:t>1,422,381,097.38</w:t>
            </w:r>
          </w:p>
        </w:tc>
        <w:tc>
          <w:tcPr>
            <w:tcW w:w="3120" w:type="dxa"/>
            <w:vAlign w:val="center"/>
          </w:tcPr>
          <w:p w:rsidR="005406CB" w:rsidRPr="00325F8A" w:rsidRDefault="005406CB" w:rsidP="00FA327B">
            <w:pPr>
              <w:spacing w:line="360" w:lineRule="auto"/>
              <w:jc w:val="right"/>
              <w:rPr>
                <w:rFonts w:eastAsiaTheme="minorEastAsia"/>
                <w:szCs w:val="21"/>
              </w:rPr>
            </w:pPr>
            <w:r w:rsidRPr="00325F8A">
              <w:rPr>
                <w:rFonts w:eastAsiaTheme="minorEastAsia"/>
                <w:szCs w:val="21"/>
              </w:rPr>
              <w:t>1,422,381,097.38</w:t>
            </w:r>
          </w:p>
        </w:tc>
      </w:tr>
      <w:tr w:rsidR="005406CB" w:rsidRPr="00325F8A" w:rsidTr="00FA327B">
        <w:trPr>
          <w:jc w:val="center"/>
        </w:trPr>
        <w:tc>
          <w:tcPr>
            <w:tcW w:w="3120" w:type="dxa"/>
            <w:vAlign w:val="center"/>
          </w:tcPr>
          <w:p w:rsidR="005406CB" w:rsidRPr="00325F8A" w:rsidRDefault="005406CB" w:rsidP="00FA327B">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5406CB" w:rsidRPr="00325F8A" w:rsidRDefault="005406CB" w:rsidP="00FA327B">
            <w:pPr>
              <w:spacing w:line="360" w:lineRule="auto"/>
              <w:jc w:val="right"/>
              <w:rPr>
                <w:rFonts w:eastAsiaTheme="minorEastAsia"/>
                <w:szCs w:val="21"/>
              </w:rPr>
            </w:pPr>
            <w:r w:rsidRPr="00325F8A">
              <w:rPr>
                <w:rFonts w:eastAsiaTheme="minorEastAsia"/>
                <w:szCs w:val="21"/>
              </w:rPr>
              <w:t>1,555,855,075.98</w:t>
            </w:r>
          </w:p>
        </w:tc>
        <w:tc>
          <w:tcPr>
            <w:tcW w:w="3120" w:type="dxa"/>
            <w:vAlign w:val="center"/>
          </w:tcPr>
          <w:p w:rsidR="005406CB" w:rsidRPr="00325F8A" w:rsidRDefault="005406CB" w:rsidP="00FA327B">
            <w:pPr>
              <w:spacing w:line="360" w:lineRule="auto"/>
              <w:jc w:val="right"/>
              <w:rPr>
                <w:rFonts w:eastAsiaTheme="minorEastAsia"/>
                <w:szCs w:val="21"/>
              </w:rPr>
            </w:pPr>
            <w:r w:rsidRPr="00325F8A">
              <w:rPr>
                <w:rFonts w:eastAsiaTheme="minorEastAsia"/>
                <w:szCs w:val="21"/>
              </w:rPr>
              <w:t>1,555,855,075.98</w:t>
            </w:r>
          </w:p>
        </w:tc>
      </w:tr>
      <w:tr w:rsidR="005406CB" w:rsidRPr="00325F8A" w:rsidTr="00FA327B">
        <w:trPr>
          <w:jc w:val="center"/>
        </w:trPr>
        <w:tc>
          <w:tcPr>
            <w:tcW w:w="3120" w:type="dxa"/>
            <w:vAlign w:val="center"/>
          </w:tcPr>
          <w:p w:rsidR="005406CB" w:rsidRPr="00325F8A" w:rsidRDefault="005406CB" w:rsidP="00FA327B">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5406CB" w:rsidRPr="00325F8A" w:rsidRDefault="005406CB" w:rsidP="00FA327B">
            <w:pPr>
              <w:spacing w:line="360" w:lineRule="auto"/>
              <w:jc w:val="right"/>
              <w:rPr>
                <w:rFonts w:eastAsiaTheme="minorEastAsia"/>
                <w:szCs w:val="21"/>
              </w:rPr>
            </w:pPr>
            <w:r w:rsidRPr="00325F8A">
              <w:rPr>
                <w:rFonts w:eastAsiaTheme="minorEastAsia"/>
                <w:szCs w:val="21"/>
              </w:rPr>
              <w:t>-2,088,240,109.13</w:t>
            </w:r>
          </w:p>
        </w:tc>
        <w:tc>
          <w:tcPr>
            <w:tcW w:w="3120" w:type="dxa"/>
            <w:vAlign w:val="center"/>
          </w:tcPr>
          <w:p w:rsidR="005406CB" w:rsidRPr="00325F8A" w:rsidRDefault="005406CB" w:rsidP="00FA327B">
            <w:pPr>
              <w:spacing w:line="360" w:lineRule="auto"/>
              <w:jc w:val="right"/>
              <w:rPr>
                <w:rFonts w:eastAsiaTheme="minorEastAsia"/>
                <w:szCs w:val="21"/>
              </w:rPr>
            </w:pPr>
            <w:r w:rsidRPr="00325F8A">
              <w:rPr>
                <w:rFonts w:eastAsiaTheme="minorEastAsia"/>
                <w:szCs w:val="21"/>
              </w:rPr>
              <w:t>-2,088,240,109.13</w:t>
            </w:r>
          </w:p>
        </w:tc>
      </w:tr>
      <w:tr w:rsidR="005406CB" w:rsidRPr="00325F8A" w:rsidTr="00FA327B">
        <w:trPr>
          <w:jc w:val="center"/>
        </w:trPr>
        <w:tc>
          <w:tcPr>
            <w:tcW w:w="3120" w:type="dxa"/>
            <w:vAlign w:val="center"/>
          </w:tcPr>
          <w:p w:rsidR="005406CB" w:rsidRPr="00325F8A" w:rsidRDefault="005406CB" w:rsidP="00FA327B">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5406CB" w:rsidRPr="00325F8A" w:rsidRDefault="005406CB" w:rsidP="00FA327B">
            <w:pPr>
              <w:spacing w:line="360" w:lineRule="auto"/>
              <w:jc w:val="right"/>
              <w:rPr>
                <w:rFonts w:eastAsiaTheme="minorEastAsia"/>
                <w:szCs w:val="21"/>
              </w:rPr>
            </w:pPr>
            <w:r w:rsidRPr="00325F8A">
              <w:rPr>
                <w:rFonts w:eastAsiaTheme="minorEastAsia"/>
                <w:szCs w:val="21"/>
              </w:rPr>
              <w:t>889,996,064.23</w:t>
            </w:r>
          </w:p>
        </w:tc>
        <w:tc>
          <w:tcPr>
            <w:tcW w:w="3120" w:type="dxa"/>
            <w:vAlign w:val="center"/>
          </w:tcPr>
          <w:p w:rsidR="005406CB" w:rsidRPr="00325F8A" w:rsidRDefault="005406CB" w:rsidP="00FA327B">
            <w:pPr>
              <w:spacing w:line="360" w:lineRule="auto"/>
              <w:jc w:val="right"/>
              <w:rPr>
                <w:rFonts w:eastAsiaTheme="minorEastAsia"/>
                <w:szCs w:val="21"/>
              </w:rPr>
            </w:pPr>
            <w:r w:rsidRPr="00325F8A">
              <w:rPr>
                <w:rFonts w:eastAsiaTheme="minorEastAsia"/>
                <w:szCs w:val="21"/>
              </w:rPr>
              <w:t>889,996,064.23</w:t>
            </w:r>
          </w:p>
        </w:tc>
      </w:tr>
    </w:tbl>
    <w:p w:rsidR="005406CB" w:rsidRPr="0090387E" w:rsidRDefault="005406CB" w:rsidP="00B16379">
      <w:pPr>
        <w:tabs>
          <w:tab w:val="left" w:pos="426"/>
        </w:tabs>
        <w:spacing w:line="360" w:lineRule="auto"/>
        <w:ind w:firstLineChars="200" w:firstLine="420"/>
        <w:rPr>
          <w:kern w:val="0"/>
          <w:szCs w:val="21"/>
        </w:rPr>
      </w:pPr>
      <w:r w:rsidRPr="0090387E">
        <w:rPr>
          <w:kern w:val="0"/>
          <w:szCs w:val="21"/>
        </w:rPr>
        <w:t>注：申购含红利再投、转换入份额，赎回含转换出份额。</w:t>
      </w:r>
    </w:p>
    <w:p w:rsidR="005406CB" w:rsidRPr="00235099" w:rsidRDefault="005406CB" w:rsidP="005406CB">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5406CB" w:rsidRPr="003560D2" w:rsidRDefault="005406CB" w:rsidP="005406CB">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易方达上证50指数A</w:t>
      </w:r>
    </w:p>
    <w:p w:rsidR="005406CB" w:rsidRPr="00235099" w:rsidRDefault="005406CB" w:rsidP="005406CB">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5406CB" w:rsidRPr="00325F8A" w:rsidTr="00FA327B">
        <w:trPr>
          <w:jc w:val="center"/>
        </w:trPr>
        <w:tc>
          <w:tcPr>
            <w:tcW w:w="2706" w:type="dxa"/>
          </w:tcPr>
          <w:p w:rsidR="005406CB" w:rsidRPr="00325F8A" w:rsidRDefault="005406CB" w:rsidP="00FA327B">
            <w:pPr>
              <w:jc w:val="center"/>
              <w:rPr>
                <w:color w:val="000000"/>
                <w:szCs w:val="21"/>
              </w:rPr>
            </w:pPr>
            <w:r w:rsidRPr="00325F8A">
              <w:rPr>
                <w:rFonts w:hAnsi="宋体"/>
                <w:color w:val="000000"/>
                <w:szCs w:val="21"/>
              </w:rPr>
              <w:t>项目</w:t>
            </w:r>
          </w:p>
        </w:tc>
        <w:tc>
          <w:tcPr>
            <w:tcW w:w="2236" w:type="dxa"/>
            <w:vAlign w:val="center"/>
          </w:tcPr>
          <w:p w:rsidR="005406CB" w:rsidRPr="00325F8A" w:rsidRDefault="005406CB" w:rsidP="00FA327B">
            <w:pPr>
              <w:jc w:val="center"/>
              <w:rPr>
                <w:color w:val="000000"/>
                <w:szCs w:val="21"/>
              </w:rPr>
            </w:pPr>
            <w:r w:rsidRPr="00325F8A">
              <w:rPr>
                <w:rFonts w:hAnsi="宋体"/>
                <w:color w:val="000000"/>
                <w:szCs w:val="21"/>
              </w:rPr>
              <w:t>已实现部分</w:t>
            </w:r>
          </w:p>
        </w:tc>
        <w:tc>
          <w:tcPr>
            <w:tcW w:w="2236" w:type="dxa"/>
            <w:vAlign w:val="center"/>
          </w:tcPr>
          <w:p w:rsidR="005406CB" w:rsidRPr="00325F8A" w:rsidRDefault="005406CB" w:rsidP="00FA327B">
            <w:pPr>
              <w:jc w:val="center"/>
              <w:rPr>
                <w:color w:val="000000"/>
                <w:szCs w:val="21"/>
              </w:rPr>
            </w:pPr>
            <w:r w:rsidRPr="00325F8A">
              <w:rPr>
                <w:rFonts w:hAnsi="宋体"/>
                <w:color w:val="000000"/>
                <w:szCs w:val="21"/>
              </w:rPr>
              <w:t>未实现部分</w:t>
            </w:r>
          </w:p>
        </w:tc>
        <w:tc>
          <w:tcPr>
            <w:tcW w:w="2237" w:type="dxa"/>
            <w:vAlign w:val="center"/>
          </w:tcPr>
          <w:p w:rsidR="005406CB" w:rsidRPr="00325F8A" w:rsidRDefault="005406CB" w:rsidP="00FA327B">
            <w:pPr>
              <w:jc w:val="center"/>
              <w:rPr>
                <w:color w:val="000000"/>
                <w:szCs w:val="21"/>
              </w:rPr>
            </w:pPr>
            <w:r w:rsidRPr="00325F8A">
              <w:rPr>
                <w:rFonts w:hAnsi="宋体"/>
                <w:color w:val="000000"/>
                <w:szCs w:val="21"/>
              </w:rPr>
              <w:t>未分配利润合计</w:t>
            </w:r>
          </w:p>
        </w:tc>
      </w:tr>
      <w:tr w:rsidR="005406CB" w:rsidRPr="00325F8A" w:rsidTr="00FA327B">
        <w:trPr>
          <w:jc w:val="center"/>
        </w:trPr>
        <w:tc>
          <w:tcPr>
            <w:tcW w:w="2706" w:type="dxa"/>
            <w:vAlign w:val="center"/>
          </w:tcPr>
          <w:p w:rsidR="005406CB" w:rsidRPr="00325F8A" w:rsidRDefault="005406CB" w:rsidP="00FA327B">
            <w:pPr>
              <w:rPr>
                <w:color w:val="000000"/>
                <w:szCs w:val="21"/>
              </w:rPr>
            </w:pPr>
            <w:r w:rsidRPr="00325F8A">
              <w:rPr>
                <w:color w:val="000000"/>
                <w:szCs w:val="21"/>
              </w:rPr>
              <w:t>上年度末</w:t>
            </w:r>
          </w:p>
        </w:tc>
        <w:tc>
          <w:tcPr>
            <w:tcW w:w="2236" w:type="dxa"/>
            <w:vAlign w:val="center"/>
          </w:tcPr>
          <w:p w:rsidR="005406CB" w:rsidRPr="00325F8A" w:rsidRDefault="005406CB" w:rsidP="00FA327B">
            <w:pPr>
              <w:jc w:val="right"/>
              <w:rPr>
                <w:szCs w:val="21"/>
              </w:rPr>
            </w:pPr>
            <w:r w:rsidRPr="00325F8A">
              <w:rPr>
                <w:szCs w:val="21"/>
              </w:rPr>
              <w:t>2,270,218,423.98</w:t>
            </w:r>
          </w:p>
        </w:tc>
        <w:tc>
          <w:tcPr>
            <w:tcW w:w="2236" w:type="dxa"/>
            <w:vAlign w:val="center"/>
          </w:tcPr>
          <w:p w:rsidR="005406CB" w:rsidRPr="00325F8A" w:rsidRDefault="005406CB" w:rsidP="00FA327B">
            <w:pPr>
              <w:jc w:val="right"/>
              <w:rPr>
                <w:szCs w:val="21"/>
              </w:rPr>
            </w:pPr>
            <w:r w:rsidRPr="00325F8A">
              <w:rPr>
                <w:szCs w:val="21"/>
              </w:rPr>
              <w:t>5,410,487,322.81</w:t>
            </w:r>
          </w:p>
        </w:tc>
        <w:tc>
          <w:tcPr>
            <w:tcW w:w="2237" w:type="dxa"/>
            <w:vAlign w:val="center"/>
          </w:tcPr>
          <w:p w:rsidR="005406CB" w:rsidRPr="00325F8A" w:rsidRDefault="005406CB" w:rsidP="00FA327B">
            <w:pPr>
              <w:jc w:val="right"/>
              <w:rPr>
                <w:szCs w:val="21"/>
              </w:rPr>
            </w:pPr>
            <w:r w:rsidRPr="00325F8A">
              <w:rPr>
                <w:szCs w:val="21"/>
              </w:rPr>
              <w:t>7,680,705,746.79</w:t>
            </w:r>
          </w:p>
        </w:tc>
      </w:tr>
      <w:tr w:rsidR="005406CB" w:rsidRPr="00325F8A" w:rsidTr="00FA327B">
        <w:trPr>
          <w:jc w:val="center"/>
        </w:trPr>
        <w:tc>
          <w:tcPr>
            <w:tcW w:w="2706" w:type="dxa"/>
            <w:vAlign w:val="center"/>
          </w:tcPr>
          <w:p w:rsidR="005406CB" w:rsidRPr="00325F8A" w:rsidRDefault="005406CB" w:rsidP="00FA327B">
            <w:pPr>
              <w:rPr>
                <w:color w:val="000000"/>
                <w:szCs w:val="21"/>
              </w:rPr>
            </w:pPr>
            <w:r w:rsidRPr="00325F8A">
              <w:rPr>
                <w:rFonts w:hAnsi="宋体"/>
                <w:color w:val="000000"/>
                <w:szCs w:val="21"/>
              </w:rPr>
              <w:t>本期利润</w:t>
            </w:r>
          </w:p>
        </w:tc>
        <w:tc>
          <w:tcPr>
            <w:tcW w:w="2236" w:type="dxa"/>
            <w:vAlign w:val="center"/>
          </w:tcPr>
          <w:p w:rsidR="005406CB" w:rsidRPr="00325F8A" w:rsidRDefault="005406CB" w:rsidP="00FA327B">
            <w:pPr>
              <w:jc w:val="right"/>
              <w:rPr>
                <w:szCs w:val="21"/>
              </w:rPr>
            </w:pPr>
            <w:r w:rsidRPr="00325F8A">
              <w:rPr>
                <w:szCs w:val="21"/>
              </w:rPr>
              <w:t>657,867,544.70</w:t>
            </w:r>
          </w:p>
        </w:tc>
        <w:tc>
          <w:tcPr>
            <w:tcW w:w="2236" w:type="dxa"/>
            <w:vAlign w:val="center"/>
          </w:tcPr>
          <w:p w:rsidR="005406CB" w:rsidRPr="00325F8A" w:rsidRDefault="005406CB" w:rsidP="00FA327B">
            <w:pPr>
              <w:jc w:val="right"/>
              <w:rPr>
                <w:szCs w:val="21"/>
              </w:rPr>
            </w:pPr>
            <w:r w:rsidRPr="00325F8A">
              <w:rPr>
                <w:szCs w:val="21"/>
              </w:rPr>
              <w:t>540,854,452.57</w:t>
            </w:r>
          </w:p>
        </w:tc>
        <w:tc>
          <w:tcPr>
            <w:tcW w:w="2237" w:type="dxa"/>
            <w:vAlign w:val="center"/>
          </w:tcPr>
          <w:p w:rsidR="005406CB" w:rsidRPr="00325F8A" w:rsidRDefault="005406CB" w:rsidP="00FA327B">
            <w:pPr>
              <w:jc w:val="right"/>
              <w:rPr>
                <w:szCs w:val="21"/>
              </w:rPr>
            </w:pPr>
            <w:r w:rsidRPr="00325F8A">
              <w:rPr>
                <w:szCs w:val="21"/>
              </w:rPr>
              <w:t>1,198,721,997.27</w:t>
            </w:r>
          </w:p>
        </w:tc>
      </w:tr>
      <w:tr w:rsidR="005406CB" w:rsidRPr="00325F8A" w:rsidTr="00FA327B">
        <w:trPr>
          <w:jc w:val="center"/>
        </w:trPr>
        <w:tc>
          <w:tcPr>
            <w:tcW w:w="2706" w:type="dxa"/>
            <w:vAlign w:val="center"/>
          </w:tcPr>
          <w:p w:rsidR="005406CB" w:rsidRPr="00325F8A" w:rsidRDefault="005406CB" w:rsidP="00FA327B">
            <w:pPr>
              <w:rPr>
                <w:color w:val="000000"/>
                <w:szCs w:val="21"/>
              </w:rPr>
            </w:pPr>
            <w:r w:rsidRPr="00325F8A">
              <w:rPr>
                <w:rFonts w:hAnsi="宋体"/>
                <w:color w:val="000000"/>
                <w:szCs w:val="21"/>
              </w:rPr>
              <w:t>本期基金份额交易产生的变动数</w:t>
            </w:r>
          </w:p>
        </w:tc>
        <w:tc>
          <w:tcPr>
            <w:tcW w:w="2236" w:type="dxa"/>
            <w:vAlign w:val="center"/>
          </w:tcPr>
          <w:p w:rsidR="005406CB" w:rsidRPr="00325F8A" w:rsidRDefault="005406CB" w:rsidP="00FA327B">
            <w:pPr>
              <w:jc w:val="right"/>
              <w:rPr>
                <w:szCs w:val="21"/>
              </w:rPr>
            </w:pPr>
            <w:r w:rsidRPr="00325F8A">
              <w:rPr>
                <w:szCs w:val="21"/>
              </w:rPr>
              <w:t>-48,587,637.14</w:t>
            </w:r>
          </w:p>
        </w:tc>
        <w:tc>
          <w:tcPr>
            <w:tcW w:w="2236" w:type="dxa"/>
            <w:vAlign w:val="center"/>
          </w:tcPr>
          <w:p w:rsidR="005406CB" w:rsidRPr="00325F8A" w:rsidRDefault="005406CB" w:rsidP="00FA327B">
            <w:pPr>
              <w:jc w:val="right"/>
              <w:rPr>
                <w:szCs w:val="21"/>
              </w:rPr>
            </w:pPr>
            <w:r w:rsidRPr="00325F8A">
              <w:rPr>
                <w:szCs w:val="21"/>
              </w:rPr>
              <w:t>-194,640,473.69</w:t>
            </w:r>
          </w:p>
        </w:tc>
        <w:tc>
          <w:tcPr>
            <w:tcW w:w="2237" w:type="dxa"/>
            <w:vAlign w:val="center"/>
          </w:tcPr>
          <w:p w:rsidR="005406CB" w:rsidRPr="00325F8A" w:rsidRDefault="005406CB" w:rsidP="00FA327B">
            <w:pPr>
              <w:jc w:val="right"/>
              <w:rPr>
                <w:szCs w:val="21"/>
              </w:rPr>
            </w:pPr>
            <w:r w:rsidRPr="00325F8A">
              <w:rPr>
                <w:szCs w:val="21"/>
              </w:rPr>
              <w:t>-243,228,110.83</w:t>
            </w:r>
          </w:p>
        </w:tc>
      </w:tr>
      <w:tr w:rsidR="005406CB" w:rsidRPr="00325F8A" w:rsidTr="00FA327B">
        <w:trPr>
          <w:jc w:val="center"/>
        </w:trPr>
        <w:tc>
          <w:tcPr>
            <w:tcW w:w="2706" w:type="dxa"/>
            <w:vAlign w:val="center"/>
          </w:tcPr>
          <w:p w:rsidR="005406CB" w:rsidRPr="00325F8A" w:rsidRDefault="005406CB" w:rsidP="00FA327B">
            <w:pPr>
              <w:rPr>
                <w:color w:val="000000"/>
                <w:szCs w:val="21"/>
              </w:rPr>
            </w:pPr>
            <w:r w:rsidRPr="00325F8A">
              <w:rPr>
                <w:rFonts w:hAnsi="宋体"/>
                <w:color w:val="000000"/>
                <w:szCs w:val="21"/>
              </w:rPr>
              <w:t>其中：基金申购款</w:t>
            </w:r>
          </w:p>
        </w:tc>
        <w:tc>
          <w:tcPr>
            <w:tcW w:w="2236" w:type="dxa"/>
            <w:vAlign w:val="center"/>
          </w:tcPr>
          <w:p w:rsidR="005406CB" w:rsidRPr="00325F8A" w:rsidRDefault="005406CB" w:rsidP="00FA327B">
            <w:pPr>
              <w:jc w:val="right"/>
              <w:rPr>
                <w:szCs w:val="21"/>
              </w:rPr>
            </w:pPr>
            <w:r w:rsidRPr="00325F8A">
              <w:rPr>
                <w:szCs w:val="21"/>
              </w:rPr>
              <w:t>1,221,630,951.42</w:t>
            </w:r>
          </w:p>
        </w:tc>
        <w:tc>
          <w:tcPr>
            <w:tcW w:w="2236" w:type="dxa"/>
            <w:vAlign w:val="center"/>
          </w:tcPr>
          <w:p w:rsidR="005406CB" w:rsidRPr="00325F8A" w:rsidRDefault="005406CB" w:rsidP="00FA327B">
            <w:pPr>
              <w:jc w:val="right"/>
              <w:rPr>
                <w:szCs w:val="21"/>
              </w:rPr>
            </w:pPr>
            <w:r w:rsidRPr="00325F8A">
              <w:rPr>
                <w:szCs w:val="21"/>
              </w:rPr>
              <w:t>2,291,260,362.62</w:t>
            </w:r>
          </w:p>
        </w:tc>
        <w:tc>
          <w:tcPr>
            <w:tcW w:w="2237" w:type="dxa"/>
            <w:vAlign w:val="center"/>
          </w:tcPr>
          <w:p w:rsidR="005406CB" w:rsidRPr="00325F8A" w:rsidRDefault="005406CB" w:rsidP="00FA327B">
            <w:pPr>
              <w:jc w:val="right"/>
              <w:rPr>
                <w:szCs w:val="21"/>
              </w:rPr>
            </w:pPr>
            <w:r w:rsidRPr="00325F8A">
              <w:rPr>
                <w:szCs w:val="21"/>
              </w:rPr>
              <w:t>3,512,891,314.04</w:t>
            </w:r>
          </w:p>
        </w:tc>
      </w:tr>
      <w:tr w:rsidR="005406CB" w:rsidRPr="00325F8A" w:rsidTr="00FA327B">
        <w:trPr>
          <w:jc w:val="center"/>
        </w:trPr>
        <w:tc>
          <w:tcPr>
            <w:tcW w:w="2706" w:type="dxa"/>
            <w:vAlign w:val="center"/>
          </w:tcPr>
          <w:p w:rsidR="005406CB" w:rsidRPr="00325F8A" w:rsidRDefault="005406CB" w:rsidP="00FA327B">
            <w:pPr>
              <w:rPr>
                <w:color w:val="000000"/>
                <w:szCs w:val="21"/>
              </w:rPr>
            </w:pPr>
            <w:r w:rsidRPr="00325F8A">
              <w:rPr>
                <w:rFonts w:hAnsi="宋体"/>
                <w:color w:val="000000"/>
                <w:szCs w:val="21"/>
              </w:rPr>
              <w:t>基金赎回款</w:t>
            </w:r>
          </w:p>
        </w:tc>
        <w:tc>
          <w:tcPr>
            <w:tcW w:w="2236" w:type="dxa"/>
            <w:vAlign w:val="center"/>
          </w:tcPr>
          <w:p w:rsidR="005406CB" w:rsidRPr="00325F8A" w:rsidRDefault="005406CB" w:rsidP="00FA327B">
            <w:pPr>
              <w:jc w:val="right"/>
              <w:rPr>
                <w:szCs w:val="21"/>
              </w:rPr>
            </w:pPr>
            <w:r w:rsidRPr="00325F8A">
              <w:rPr>
                <w:szCs w:val="21"/>
              </w:rPr>
              <w:t>-1,270,218,588.56</w:t>
            </w:r>
          </w:p>
        </w:tc>
        <w:tc>
          <w:tcPr>
            <w:tcW w:w="2236" w:type="dxa"/>
            <w:vAlign w:val="center"/>
          </w:tcPr>
          <w:p w:rsidR="005406CB" w:rsidRPr="00325F8A" w:rsidRDefault="005406CB" w:rsidP="00FA327B">
            <w:pPr>
              <w:jc w:val="right"/>
              <w:rPr>
                <w:szCs w:val="21"/>
              </w:rPr>
            </w:pPr>
            <w:r w:rsidRPr="00325F8A">
              <w:rPr>
                <w:szCs w:val="21"/>
              </w:rPr>
              <w:t>-2,485,900,836.31</w:t>
            </w:r>
          </w:p>
        </w:tc>
        <w:tc>
          <w:tcPr>
            <w:tcW w:w="2237" w:type="dxa"/>
            <w:vAlign w:val="center"/>
          </w:tcPr>
          <w:p w:rsidR="005406CB" w:rsidRPr="00325F8A" w:rsidRDefault="005406CB" w:rsidP="00FA327B">
            <w:pPr>
              <w:jc w:val="right"/>
              <w:rPr>
                <w:szCs w:val="21"/>
              </w:rPr>
            </w:pPr>
            <w:r w:rsidRPr="00325F8A">
              <w:rPr>
                <w:szCs w:val="21"/>
              </w:rPr>
              <w:t>-3,756,119,424.87</w:t>
            </w:r>
          </w:p>
        </w:tc>
      </w:tr>
      <w:tr w:rsidR="005406CB" w:rsidRPr="00325F8A" w:rsidTr="00FA327B">
        <w:trPr>
          <w:jc w:val="center"/>
        </w:trPr>
        <w:tc>
          <w:tcPr>
            <w:tcW w:w="2706" w:type="dxa"/>
            <w:vAlign w:val="center"/>
          </w:tcPr>
          <w:p w:rsidR="005406CB" w:rsidRPr="00325F8A" w:rsidRDefault="005406CB" w:rsidP="00FA327B">
            <w:pPr>
              <w:rPr>
                <w:color w:val="000000"/>
                <w:szCs w:val="21"/>
              </w:rPr>
            </w:pPr>
            <w:r w:rsidRPr="00325F8A">
              <w:rPr>
                <w:rFonts w:hAnsi="宋体"/>
                <w:color w:val="000000"/>
                <w:szCs w:val="21"/>
              </w:rPr>
              <w:t>本期已分配利润</w:t>
            </w:r>
          </w:p>
        </w:tc>
        <w:tc>
          <w:tcPr>
            <w:tcW w:w="2236" w:type="dxa"/>
            <w:vAlign w:val="center"/>
          </w:tcPr>
          <w:p w:rsidR="005406CB" w:rsidRPr="00325F8A" w:rsidRDefault="005406CB" w:rsidP="00FA327B">
            <w:pPr>
              <w:jc w:val="right"/>
              <w:rPr>
                <w:szCs w:val="21"/>
              </w:rPr>
            </w:pPr>
            <w:r w:rsidRPr="00325F8A">
              <w:rPr>
                <w:szCs w:val="21"/>
              </w:rPr>
              <w:t>-</w:t>
            </w:r>
          </w:p>
        </w:tc>
        <w:tc>
          <w:tcPr>
            <w:tcW w:w="2236" w:type="dxa"/>
            <w:vAlign w:val="center"/>
          </w:tcPr>
          <w:p w:rsidR="005406CB" w:rsidRPr="00325F8A" w:rsidRDefault="005406CB" w:rsidP="00FA327B">
            <w:pPr>
              <w:jc w:val="right"/>
              <w:rPr>
                <w:szCs w:val="21"/>
              </w:rPr>
            </w:pPr>
            <w:r w:rsidRPr="00325F8A">
              <w:rPr>
                <w:szCs w:val="21"/>
              </w:rPr>
              <w:t>-</w:t>
            </w:r>
          </w:p>
        </w:tc>
        <w:tc>
          <w:tcPr>
            <w:tcW w:w="2237" w:type="dxa"/>
            <w:vAlign w:val="center"/>
          </w:tcPr>
          <w:p w:rsidR="005406CB" w:rsidRPr="00325F8A" w:rsidRDefault="005406CB" w:rsidP="00FA327B">
            <w:pPr>
              <w:jc w:val="right"/>
              <w:rPr>
                <w:szCs w:val="21"/>
              </w:rPr>
            </w:pPr>
            <w:r w:rsidRPr="00325F8A">
              <w:rPr>
                <w:szCs w:val="21"/>
              </w:rPr>
              <w:t>-</w:t>
            </w:r>
          </w:p>
        </w:tc>
      </w:tr>
      <w:tr w:rsidR="005406CB" w:rsidRPr="00325F8A" w:rsidTr="00FA327B">
        <w:trPr>
          <w:jc w:val="center"/>
        </w:trPr>
        <w:tc>
          <w:tcPr>
            <w:tcW w:w="2706" w:type="dxa"/>
            <w:vAlign w:val="center"/>
          </w:tcPr>
          <w:p w:rsidR="005406CB" w:rsidRPr="00325F8A" w:rsidRDefault="005406CB" w:rsidP="00FA327B">
            <w:pPr>
              <w:rPr>
                <w:color w:val="000000"/>
                <w:szCs w:val="21"/>
              </w:rPr>
            </w:pPr>
            <w:r w:rsidRPr="00325F8A">
              <w:rPr>
                <w:rFonts w:hAnsi="宋体"/>
                <w:color w:val="000000"/>
                <w:szCs w:val="21"/>
              </w:rPr>
              <w:t>本期末</w:t>
            </w:r>
          </w:p>
        </w:tc>
        <w:tc>
          <w:tcPr>
            <w:tcW w:w="2236" w:type="dxa"/>
            <w:vAlign w:val="center"/>
          </w:tcPr>
          <w:p w:rsidR="005406CB" w:rsidRPr="00325F8A" w:rsidRDefault="005406CB" w:rsidP="00FA327B">
            <w:pPr>
              <w:jc w:val="right"/>
              <w:rPr>
                <w:szCs w:val="21"/>
              </w:rPr>
            </w:pPr>
            <w:r w:rsidRPr="00325F8A">
              <w:rPr>
                <w:szCs w:val="21"/>
              </w:rPr>
              <w:t>2,879,498,331.54</w:t>
            </w:r>
          </w:p>
        </w:tc>
        <w:tc>
          <w:tcPr>
            <w:tcW w:w="2236" w:type="dxa"/>
            <w:vAlign w:val="center"/>
          </w:tcPr>
          <w:p w:rsidR="005406CB" w:rsidRPr="00325F8A" w:rsidRDefault="005406CB" w:rsidP="00FA327B">
            <w:pPr>
              <w:jc w:val="right"/>
              <w:rPr>
                <w:szCs w:val="21"/>
              </w:rPr>
            </w:pPr>
            <w:r w:rsidRPr="00325F8A">
              <w:rPr>
                <w:szCs w:val="21"/>
              </w:rPr>
              <w:t>5,756,701,301.69</w:t>
            </w:r>
          </w:p>
        </w:tc>
        <w:tc>
          <w:tcPr>
            <w:tcW w:w="2237" w:type="dxa"/>
            <w:vAlign w:val="center"/>
          </w:tcPr>
          <w:p w:rsidR="005406CB" w:rsidRPr="00325F8A" w:rsidRDefault="005406CB" w:rsidP="00FA327B">
            <w:pPr>
              <w:jc w:val="right"/>
              <w:rPr>
                <w:szCs w:val="21"/>
              </w:rPr>
            </w:pPr>
            <w:r w:rsidRPr="00325F8A">
              <w:rPr>
                <w:szCs w:val="21"/>
              </w:rPr>
              <w:t>8,636,199,633.23</w:t>
            </w:r>
          </w:p>
        </w:tc>
      </w:tr>
    </w:tbl>
    <w:p w:rsidR="005406CB" w:rsidRPr="003560D2" w:rsidRDefault="005406CB" w:rsidP="005406CB">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易方达上证50指数C</w:t>
      </w:r>
    </w:p>
    <w:p w:rsidR="005406CB" w:rsidRPr="00325F8A" w:rsidRDefault="005406CB" w:rsidP="005406CB">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5406CB" w:rsidRPr="00325F8A" w:rsidTr="00FA327B">
        <w:trPr>
          <w:jc w:val="center"/>
        </w:trPr>
        <w:tc>
          <w:tcPr>
            <w:tcW w:w="2706" w:type="dxa"/>
          </w:tcPr>
          <w:p w:rsidR="005406CB" w:rsidRPr="00325F8A" w:rsidRDefault="005406CB" w:rsidP="00FA327B">
            <w:pPr>
              <w:jc w:val="center"/>
              <w:rPr>
                <w:color w:val="000000"/>
                <w:szCs w:val="21"/>
              </w:rPr>
            </w:pPr>
            <w:r w:rsidRPr="00325F8A">
              <w:rPr>
                <w:rFonts w:hAnsi="宋体"/>
                <w:color w:val="000000"/>
                <w:szCs w:val="21"/>
              </w:rPr>
              <w:t>项目</w:t>
            </w:r>
          </w:p>
        </w:tc>
        <w:tc>
          <w:tcPr>
            <w:tcW w:w="2236" w:type="dxa"/>
            <w:vAlign w:val="center"/>
          </w:tcPr>
          <w:p w:rsidR="005406CB" w:rsidRPr="00325F8A" w:rsidRDefault="005406CB" w:rsidP="00FA327B">
            <w:pPr>
              <w:jc w:val="center"/>
              <w:rPr>
                <w:color w:val="000000"/>
                <w:szCs w:val="21"/>
              </w:rPr>
            </w:pPr>
            <w:r w:rsidRPr="00325F8A">
              <w:rPr>
                <w:rFonts w:hAnsi="宋体"/>
                <w:color w:val="000000"/>
                <w:szCs w:val="21"/>
              </w:rPr>
              <w:t>已实现部分</w:t>
            </w:r>
          </w:p>
        </w:tc>
        <w:tc>
          <w:tcPr>
            <w:tcW w:w="2236" w:type="dxa"/>
            <w:vAlign w:val="center"/>
          </w:tcPr>
          <w:p w:rsidR="005406CB" w:rsidRPr="00325F8A" w:rsidRDefault="005406CB" w:rsidP="00FA327B">
            <w:pPr>
              <w:jc w:val="center"/>
              <w:rPr>
                <w:color w:val="000000"/>
                <w:szCs w:val="21"/>
              </w:rPr>
            </w:pPr>
            <w:r w:rsidRPr="00325F8A">
              <w:rPr>
                <w:rFonts w:hAnsi="宋体"/>
                <w:color w:val="000000"/>
                <w:szCs w:val="21"/>
              </w:rPr>
              <w:t>未实现部分</w:t>
            </w:r>
          </w:p>
        </w:tc>
        <w:tc>
          <w:tcPr>
            <w:tcW w:w="2237" w:type="dxa"/>
            <w:vAlign w:val="center"/>
          </w:tcPr>
          <w:p w:rsidR="005406CB" w:rsidRPr="00325F8A" w:rsidRDefault="005406CB" w:rsidP="00FA327B">
            <w:pPr>
              <w:jc w:val="center"/>
              <w:rPr>
                <w:color w:val="000000"/>
                <w:szCs w:val="21"/>
              </w:rPr>
            </w:pPr>
            <w:r w:rsidRPr="00325F8A">
              <w:rPr>
                <w:rFonts w:hAnsi="宋体"/>
                <w:color w:val="000000"/>
                <w:szCs w:val="21"/>
              </w:rPr>
              <w:t>未分配利润合计</w:t>
            </w:r>
          </w:p>
        </w:tc>
      </w:tr>
      <w:tr w:rsidR="005406CB" w:rsidRPr="00325F8A" w:rsidTr="00FA327B">
        <w:trPr>
          <w:jc w:val="center"/>
        </w:trPr>
        <w:tc>
          <w:tcPr>
            <w:tcW w:w="2706" w:type="dxa"/>
            <w:vAlign w:val="center"/>
          </w:tcPr>
          <w:p w:rsidR="005406CB" w:rsidRPr="00325F8A" w:rsidRDefault="005406CB" w:rsidP="00FA327B">
            <w:pPr>
              <w:rPr>
                <w:color w:val="000000"/>
                <w:szCs w:val="21"/>
              </w:rPr>
            </w:pPr>
            <w:r w:rsidRPr="00325F8A">
              <w:rPr>
                <w:color w:val="000000"/>
                <w:szCs w:val="21"/>
              </w:rPr>
              <w:t>上年度末</w:t>
            </w:r>
          </w:p>
        </w:tc>
        <w:tc>
          <w:tcPr>
            <w:tcW w:w="2236" w:type="dxa"/>
            <w:vAlign w:val="center"/>
          </w:tcPr>
          <w:p w:rsidR="005406CB" w:rsidRPr="00325F8A" w:rsidRDefault="005406CB" w:rsidP="00FA327B">
            <w:pPr>
              <w:jc w:val="right"/>
              <w:rPr>
                <w:szCs w:val="21"/>
              </w:rPr>
            </w:pPr>
            <w:r w:rsidRPr="00325F8A">
              <w:rPr>
                <w:szCs w:val="21"/>
              </w:rPr>
              <w:t>550,273,817.75</w:t>
            </w:r>
          </w:p>
        </w:tc>
        <w:tc>
          <w:tcPr>
            <w:tcW w:w="2236" w:type="dxa"/>
            <w:vAlign w:val="center"/>
          </w:tcPr>
          <w:p w:rsidR="005406CB" w:rsidRPr="00325F8A" w:rsidRDefault="005406CB" w:rsidP="00FA327B">
            <w:pPr>
              <w:jc w:val="right"/>
              <w:rPr>
                <w:szCs w:val="21"/>
              </w:rPr>
            </w:pPr>
            <w:r w:rsidRPr="00325F8A">
              <w:rPr>
                <w:szCs w:val="21"/>
              </w:rPr>
              <w:t>582,204,175.21</w:t>
            </w:r>
          </w:p>
        </w:tc>
        <w:tc>
          <w:tcPr>
            <w:tcW w:w="2237" w:type="dxa"/>
            <w:vAlign w:val="center"/>
          </w:tcPr>
          <w:p w:rsidR="005406CB" w:rsidRPr="00325F8A" w:rsidRDefault="005406CB" w:rsidP="00FA327B">
            <w:pPr>
              <w:jc w:val="right"/>
              <w:rPr>
                <w:szCs w:val="21"/>
              </w:rPr>
            </w:pPr>
            <w:r w:rsidRPr="00325F8A">
              <w:rPr>
                <w:szCs w:val="21"/>
              </w:rPr>
              <w:t>1,132,477,992.96</w:t>
            </w:r>
          </w:p>
        </w:tc>
      </w:tr>
      <w:tr w:rsidR="005406CB" w:rsidRPr="00325F8A" w:rsidTr="00FA327B">
        <w:trPr>
          <w:jc w:val="center"/>
        </w:trPr>
        <w:tc>
          <w:tcPr>
            <w:tcW w:w="2706" w:type="dxa"/>
            <w:vAlign w:val="center"/>
          </w:tcPr>
          <w:p w:rsidR="005406CB" w:rsidRPr="00325F8A" w:rsidRDefault="005406CB" w:rsidP="00FA327B">
            <w:pPr>
              <w:rPr>
                <w:color w:val="000000"/>
                <w:szCs w:val="21"/>
              </w:rPr>
            </w:pPr>
            <w:r w:rsidRPr="00325F8A">
              <w:rPr>
                <w:rFonts w:hAnsi="宋体"/>
                <w:color w:val="000000"/>
                <w:szCs w:val="21"/>
              </w:rPr>
              <w:t>本期利润</w:t>
            </w:r>
          </w:p>
        </w:tc>
        <w:tc>
          <w:tcPr>
            <w:tcW w:w="2236" w:type="dxa"/>
            <w:vAlign w:val="center"/>
          </w:tcPr>
          <w:p w:rsidR="005406CB" w:rsidRPr="00325F8A" w:rsidRDefault="005406CB" w:rsidP="00FA327B">
            <w:pPr>
              <w:jc w:val="right"/>
              <w:rPr>
                <w:szCs w:val="21"/>
              </w:rPr>
            </w:pPr>
            <w:r w:rsidRPr="00325F8A">
              <w:rPr>
                <w:szCs w:val="21"/>
              </w:rPr>
              <w:t>68,393,436.97</w:t>
            </w:r>
          </w:p>
        </w:tc>
        <w:tc>
          <w:tcPr>
            <w:tcW w:w="2236" w:type="dxa"/>
            <w:vAlign w:val="center"/>
          </w:tcPr>
          <w:p w:rsidR="005406CB" w:rsidRPr="00325F8A" w:rsidRDefault="005406CB" w:rsidP="00FA327B">
            <w:pPr>
              <w:jc w:val="right"/>
              <w:rPr>
                <w:szCs w:val="21"/>
              </w:rPr>
            </w:pPr>
            <w:r w:rsidRPr="00325F8A">
              <w:rPr>
                <w:szCs w:val="21"/>
              </w:rPr>
              <w:t>-58,582,297.77</w:t>
            </w:r>
          </w:p>
        </w:tc>
        <w:tc>
          <w:tcPr>
            <w:tcW w:w="2237" w:type="dxa"/>
            <w:vAlign w:val="center"/>
          </w:tcPr>
          <w:p w:rsidR="005406CB" w:rsidRPr="00325F8A" w:rsidRDefault="005406CB" w:rsidP="00FA327B">
            <w:pPr>
              <w:jc w:val="right"/>
              <w:rPr>
                <w:szCs w:val="21"/>
              </w:rPr>
            </w:pPr>
            <w:r w:rsidRPr="00325F8A">
              <w:rPr>
                <w:szCs w:val="21"/>
              </w:rPr>
              <w:t>9,811,139.20</w:t>
            </w:r>
          </w:p>
        </w:tc>
      </w:tr>
      <w:tr w:rsidR="005406CB" w:rsidRPr="00325F8A" w:rsidTr="00FA327B">
        <w:trPr>
          <w:jc w:val="center"/>
        </w:trPr>
        <w:tc>
          <w:tcPr>
            <w:tcW w:w="2706" w:type="dxa"/>
            <w:vAlign w:val="center"/>
          </w:tcPr>
          <w:p w:rsidR="005406CB" w:rsidRPr="00325F8A" w:rsidRDefault="005406CB" w:rsidP="00FA327B">
            <w:pPr>
              <w:rPr>
                <w:color w:val="000000"/>
                <w:szCs w:val="21"/>
              </w:rPr>
            </w:pPr>
            <w:r w:rsidRPr="00325F8A">
              <w:rPr>
                <w:rFonts w:hAnsi="宋体"/>
                <w:color w:val="000000"/>
                <w:szCs w:val="21"/>
              </w:rPr>
              <w:t>本期基金份额交易产生的变动数</w:t>
            </w:r>
          </w:p>
        </w:tc>
        <w:tc>
          <w:tcPr>
            <w:tcW w:w="2236" w:type="dxa"/>
            <w:vAlign w:val="center"/>
          </w:tcPr>
          <w:p w:rsidR="005406CB" w:rsidRPr="00325F8A" w:rsidRDefault="005406CB" w:rsidP="00FA327B">
            <w:pPr>
              <w:jc w:val="right"/>
              <w:rPr>
                <w:szCs w:val="21"/>
              </w:rPr>
            </w:pPr>
            <w:r w:rsidRPr="00325F8A">
              <w:rPr>
                <w:szCs w:val="21"/>
              </w:rPr>
              <w:t>-214,929,864.35</w:t>
            </w:r>
          </w:p>
        </w:tc>
        <w:tc>
          <w:tcPr>
            <w:tcW w:w="2236" w:type="dxa"/>
            <w:vAlign w:val="center"/>
          </w:tcPr>
          <w:p w:rsidR="005406CB" w:rsidRPr="00325F8A" w:rsidRDefault="005406CB" w:rsidP="00FA327B">
            <w:pPr>
              <w:jc w:val="right"/>
              <w:rPr>
                <w:szCs w:val="21"/>
              </w:rPr>
            </w:pPr>
            <w:r w:rsidRPr="00325F8A">
              <w:rPr>
                <w:szCs w:val="21"/>
              </w:rPr>
              <w:t>-117,759,014.78</w:t>
            </w:r>
          </w:p>
        </w:tc>
        <w:tc>
          <w:tcPr>
            <w:tcW w:w="2237" w:type="dxa"/>
            <w:vAlign w:val="center"/>
          </w:tcPr>
          <w:p w:rsidR="005406CB" w:rsidRPr="00325F8A" w:rsidRDefault="005406CB" w:rsidP="00FA327B">
            <w:pPr>
              <w:jc w:val="right"/>
              <w:rPr>
                <w:szCs w:val="21"/>
              </w:rPr>
            </w:pPr>
            <w:r w:rsidRPr="00325F8A">
              <w:rPr>
                <w:szCs w:val="21"/>
              </w:rPr>
              <w:t>-332,688,879.13</w:t>
            </w:r>
          </w:p>
        </w:tc>
      </w:tr>
      <w:tr w:rsidR="005406CB" w:rsidRPr="00325F8A" w:rsidTr="00FA327B">
        <w:trPr>
          <w:jc w:val="center"/>
        </w:trPr>
        <w:tc>
          <w:tcPr>
            <w:tcW w:w="2706" w:type="dxa"/>
            <w:vAlign w:val="center"/>
          </w:tcPr>
          <w:p w:rsidR="005406CB" w:rsidRPr="00325F8A" w:rsidRDefault="005406CB" w:rsidP="00FA327B">
            <w:pPr>
              <w:rPr>
                <w:color w:val="000000"/>
                <w:szCs w:val="21"/>
              </w:rPr>
            </w:pPr>
            <w:r w:rsidRPr="00325F8A">
              <w:rPr>
                <w:rFonts w:hAnsi="宋体"/>
                <w:color w:val="000000"/>
                <w:szCs w:val="21"/>
              </w:rPr>
              <w:t>其中：基金申购款</w:t>
            </w:r>
          </w:p>
        </w:tc>
        <w:tc>
          <w:tcPr>
            <w:tcW w:w="2236" w:type="dxa"/>
            <w:vAlign w:val="center"/>
          </w:tcPr>
          <w:p w:rsidR="005406CB" w:rsidRPr="00325F8A" w:rsidRDefault="005406CB" w:rsidP="00FA327B">
            <w:pPr>
              <w:jc w:val="right"/>
              <w:rPr>
                <w:szCs w:val="21"/>
              </w:rPr>
            </w:pPr>
            <w:r w:rsidRPr="00325F8A">
              <w:rPr>
                <w:szCs w:val="21"/>
              </w:rPr>
              <w:t>627,237,918.03</w:t>
            </w:r>
          </w:p>
        </w:tc>
        <w:tc>
          <w:tcPr>
            <w:tcW w:w="2236" w:type="dxa"/>
            <w:vAlign w:val="center"/>
          </w:tcPr>
          <w:p w:rsidR="005406CB" w:rsidRPr="00325F8A" w:rsidRDefault="005406CB" w:rsidP="00FA327B">
            <w:pPr>
              <w:jc w:val="right"/>
              <w:rPr>
                <w:szCs w:val="21"/>
              </w:rPr>
            </w:pPr>
            <w:r w:rsidRPr="00325F8A">
              <w:rPr>
                <w:szCs w:val="21"/>
              </w:rPr>
              <w:t>528,255,523.79</w:t>
            </w:r>
          </w:p>
        </w:tc>
        <w:tc>
          <w:tcPr>
            <w:tcW w:w="2237" w:type="dxa"/>
            <w:vAlign w:val="center"/>
          </w:tcPr>
          <w:p w:rsidR="005406CB" w:rsidRPr="00325F8A" w:rsidRDefault="005406CB" w:rsidP="00FA327B">
            <w:pPr>
              <w:jc w:val="right"/>
              <w:rPr>
                <w:szCs w:val="21"/>
              </w:rPr>
            </w:pPr>
            <w:r w:rsidRPr="00325F8A">
              <w:rPr>
                <w:szCs w:val="21"/>
              </w:rPr>
              <w:t>1,155,493,441.82</w:t>
            </w:r>
          </w:p>
        </w:tc>
      </w:tr>
      <w:tr w:rsidR="005406CB" w:rsidRPr="00325F8A" w:rsidTr="00FA327B">
        <w:trPr>
          <w:jc w:val="center"/>
        </w:trPr>
        <w:tc>
          <w:tcPr>
            <w:tcW w:w="2706" w:type="dxa"/>
            <w:vAlign w:val="center"/>
          </w:tcPr>
          <w:p w:rsidR="005406CB" w:rsidRPr="00325F8A" w:rsidRDefault="005406CB" w:rsidP="00FA327B">
            <w:pPr>
              <w:rPr>
                <w:color w:val="000000"/>
                <w:szCs w:val="21"/>
              </w:rPr>
            </w:pPr>
            <w:r w:rsidRPr="00325F8A">
              <w:rPr>
                <w:rFonts w:hAnsi="宋体"/>
                <w:color w:val="000000"/>
                <w:szCs w:val="21"/>
              </w:rPr>
              <w:t>基金赎回款</w:t>
            </w:r>
          </w:p>
        </w:tc>
        <w:tc>
          <w:tcPr>
            <w:tcW w:w="2236" w:type="dxa"/>
            <w:vAlign w:val="center"/>
          </w:tcPr>
          <w:p w:rsidR="005406CB" w:rsidRPr="00325F8A" w:rsidRDefault="005406CB" w:rsidP="00FA327B">
            <w:pPr>
              <w:jc w:val="right"/>
              <w:rPr>
                <w:szCs w:val="21"/>
              </w:rPr>
            </w:pPr>
            <w:r w:rsidRPr="00325F8A">
              <w:rPr>
                <w:szCs w:val="21"/>
              </w:rPr>
              <w:t>-842,167,782.38</w:t>
            </w:r>
          </w:p>
        </w:tc>
        <w:tc>
          <w:tcPr>
            <w:tcW w:w="2236" w:type="dxa"/>
            <w:vAlign w:val="center"/>
          </w:tcPr>
          <w:p w:rsidR="005406CB" w:rsidRPr="00325F8A" w:rsidRDefault="005406CB" w:rsidP="00FA327B">
            <w:pPr>
              <w:jc w:val="right"/>
              <w:rPr>
                <w:szCs w:val="21"/>
              </w:rPr>
            </w:pPr>
            <w:r w:rsidRPr="00325F8A">
              <w:rPr>
                <w:szCs w:val="21"/>
              </w:rPr>
              <w:t>-646,014,538.57</w:t>
            </w:r>
          </w:p>
        </w:tc>
        <w:tc>
          <w:tcPr>
            <w:tcW w:w="2237" w:type="dxa"/>
            <w:vAlign w:val="center"/>
          </w:tcPr>
          <w:p w:rsidR="005406CB" w:rsidRPr="00325F8A" w:rsidRDefault="005406CB" w:rsidP="00FA327B">
            <w:pPr>
              <w:jc w:val="right"/>
              <w:rPr>
                <w:szCs w:val="21"/>
              </w:rPr>
            </w:pPr>
            <w:r w:rsidRPr="00325F8A">
              <w:rPr>
                <w:szCs w:val="21"/>
              </w:rPr>
              <w:t>-1,488,182,320.95</w:t>
            </w:r>
          </w:p>
        </w:tc>
      </w:tr>
      <w:tr w:rsidR="005406CB" w:rsidRPr="00325F8A" w:rsidTr="00FA327B">
        <w:trPr>
          <w:jc w:val="center"/>
        </w:trPr>
        <w:tc>
          <w:tcPr>
            <w:tcW w:w="2706" w:type="dxa"/>
            <w:vAlign w:val="center"/>
          </w:tcPr>
          <w:p w:rsidR="005406CB" w:rsidRPr="00325F8A" w:rsidRDefault="005406CB" w:rsidP="00FA327B">
            <w:pPr>
              <w:rPr>
                <w:color w:val="000000"/>
                <w:szCs w:val="21"/>
              </w:rPr>
            </w:pPr>
            <w:r w:rsidRPr="00325F8A">
              <w:rPr>
                <w:rFonts w:hAnsi="宋体"/>
                <w:color w:val="000000"/>
                <w:szCs w:val="21"/>
              </w:rPr>
              <w:t>本期已分配利润</w:t>
            </w:r>
          </w:p>
        </w:tc>
        <w:tc>
          <w:tcPr>
            <w:tcW w:w="2236" w:type="dxa"/>
            <w:vAlign w:val="center"/>
          </w:tcPr>
          <w:p w:rsidR="005406CB" w:rsidRPr="00325F8A" w:rsidRDefault="005406CB" w:rsidP="00FA327B">
            <w:pPr>
              <w:jc w:val="right"/>
              <w:rPr>
                <w:szCs w:val="21"/>
              </w:rPr>
            </w:pPr>
            <w:r w:rsidRPr="00325F8A">
              <w:rPr>
                <w:szCs w:val="21"/>
              </w:rPr>
              <w:t>-</w:t>
            </w:r>
          </w:p>
        </w:tc>
        <w:tc>
          <w:tcPr>
            <w:tcW w:w="2236" w:type="dxa"/>
            <w:vAlign w:val="center"/>
          </w:tcPr>
          <w:p w:rsidR="005406CB" w:rsidRPr="00325F8A" w:rsidRDefault="005406CB" w:rsidP="00FA327B">
            <w:pPr>
              <w:jc w:val="right"/>
              <w:rPr>
                <w:szCs w:val="21"/>
              </w:rPr>
            </w:pPr>
            <w:r w:rsidRPr="00325F8A">
              <w:rPr>
                <w:szCs w:val="21"/>
              </w:rPr>
              <w:t>-</w:t>
            </w:r>
          </w:p>
        </w:tc>
        <w:tc>
          <w:tcPr>
            <w:tcW w:w="2237" w:type="dxa"/>
            <w:vAlign w:val="center"/>
          </w:tcPr>
          <w:p w:rsidR="005406CB" w:rsidRPr="00325F8A" w:rsidRDefault="005406CB" w:rsidP="00FA327B">
            <w:pPr>
              <w:jc w:val="right"/>
              <w:rPr>
                <w:szCs w:val="21"/>
              </w:rPr>
            </w:pPr>
            <w:r w:rsidRPr="00325F8A">
              <w:rPr>
                <w:szCs w:val="21"/>
              </w:rPr>
              <w:t>-</w:t>
            </w:r>
          </w:p>
        </w:tc>
      </w:tr>
      <w:tr w:rsidR="005406CB" w:rsidRPr="00325F8A" w:rsidTr="00FA327B">
        <w:trPr>
          <w:jc w:val="center"/>
        </w:trPr>
        <w:tc>
          <w:tcPr>
            <w:tcW w:w="2706" w:type="dxa"/>
            <w:vAlign w:val="center"/>
          </w:tcPr>
          <w:p w:rsidR="005406CB" w:rsidRPr="00325F8A" w:rsidRDefault="005406CB" w:rsidP="00FA327B">
            <w:pPr>
              <w:rPr>
                <w:color w:val="000000"/>
                <w:szCs w:val="21"/>
              </w:rPr>
            </w:pPr>
            <w:r w:rsidRPr="00325F8A">
              <w:rPr>
                <w:rFonts w:hAnsi="宋体"/>
                <w:color w:val="000000"/>
                <w:szCs w:val="21"/>
              </w:rPr>
              <w:t>本期末</w:t>
            </w:r>
          </w:p>
        </w:tc>
        <w:tc>
          <w:tcPr>
            <w:tcW w:w="2236" w:type="dxa"/>
            <w:vAlign w:val="center"/>
          </w:tcPr>
          <w:p w:rsidR="005406CB" w:rsidRPr="00325F8A" w:rsidRDefault="005406CB" w:rsidP="00FA327B">
            <w:pPr>
              <w:jc w:val="right"/>
              <w:rPr>
                <w:szCs w:val="21"/>
              </w:rPr>
            </w:pPr>
            <w:r w:rsidRPr="00325F8A">
              <w:rPr>
                <w:szCs w:val="21"/>
              </w:rPr>
              <w:t>403,737,390.37</w:t>
            </w:r>
          </w:p>
        </w:tc>
        <w:tc>
          <w:tcPr>
            <w:tcW w:w="2236" w:type="dxa"/>
            <w:vAlign w:val="center"/>
          </w:tcPr>
          <w:p w:rsidR="005406CB" w:rsidRPr="00325F8A" w:rsidRDefault="005406CB" w:rsidP="00FA327B">
            <w:pPr>
              <w:jc w:val="right"/>
              <w:rPr>
                <w:szCs w:val="21"/>
              </w:rPr>
            </w:pPr>
            <w:r w:rsidRPr="00325F8A">
              <w:rPr>
                <w:szCs w:val="21"/>
              </w:rPr>
              <w:t>405,862,862.66</w:t>
            </w:r>
          </w:p>
        </w:tc>
        <w:tc>
          <w:tcPr>
            <w:tcW w:w="2237" w:type="dxa"/>
            <w:vAlign w:val="center"/>
          </w:tcPr>
          <w:p w:rsidR="005406CB" w:rsidRPr="00325F8A" w:rsidRDefault="005406CB" w:rsidP="00FA327B">
            <w:pPr>
              <w:jc w:val="right"/>
              <w:rPr>
                <w:szCs w:val="21"/>
              </w:rPr>
            </w:pPr>
            <w:r w:rsidRPr="00325F8A">
              <w:rPr>
                <w:szCs w:val="21"/>
              </w:rPr>
              <w:t>809,600,253.03</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6.4.7.11 </w:t>
      </w:r>
      <w:r w:rsidRPr="00885C59">
        <w:rPr>
          <w:rFonts w:hint="eastAsia"/>
          <w:b/>
          <w:color w:val="000000"/>
          <w:szCs w:val="21"/>
        </w:rPr>
        <w:t>存款利息收入</w:t>
      </w:r>
    </w:p>
    <w:p w:rsidR="00F516C9" w:rsidRPr="00885C59" w:rsidRDefault="00F516C9" w:rsidP="008971E9">
      <w:pPr>
        <w:wordWrap w:val="0"/>
        <w:spacing w:line="360" w:lineRule="auto"/>
        <w:jc w:val="right"/>
        <w:rPr>
          <w:color w:val="00000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F516C9" w:rsidRPr="00885C59" w:rsidTr="00C84609">
        <w:tc>
          <w:tcPr>
            <w:tcW w:w="3828" w:type="dxa"/>
            <w:vAlign w:val="center"/>
          </w:tcPr>
          <w:p w:rsidR="00F516C9" w:rsidRPr="00885C59" w:rsidRDefault="00F516C9" w:rsidP="0070173B">
            <w:pPr>
              <w:jc w:val="center"/>
              <w:rPr>
                <w:szCs w:val="21"/>
              </w:rPr>
            </w:pPr>
            <w:r w:rsidRPr="00885C59">
              <w:rPr>
                <w:rFonts w:hint="eastAsia"/>
                <w:szCs w:val="21"/>
              </w:rPr>
              <w:t>项目</w:t>
            </w:r>
          </w:p>
        </w:tc>
        <w:tc>
          <w:tcPr>
            <w:tcW w:w="5350"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jc w:val="center"/>
              <w:rPr>
                <w:b/>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活期存款利息收入</w:t>
            </w:r>
          </w:p>
        </w:tc>
        <w:tc>
          <w:tcPr>
            <w:tcW w:w="5350" w:type="dxa"/>
            <w:vAlign w:val="center"/>
          </w:tcPr>
          <w:p w:rsidR="00F516C9" w:rsidRPr="00885C59" w:rsidRDefault="00F516C9" w:rsidP="0070173B">
            <w:pPr>
              <w:jc w:val="right"/>
              <w:rPr>
                <w:szCs w:val="21"/>
              </w:rPr>
            </w:pPr>
            <w:r w:rsidRPr="00885C59">
              <w:rPr>
                <w:szCs w:val="21"/>
              </w:rPr>
              <w:t>2,427,997.42</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定期存款利息收入</w:t>
            </w:r>
          </w:p>
        </w:tc>
        <w:tc>
          <w:tcPr>
            <w:tcW w:w="5350" w:type="dxa"/>
            <w:vAlign w:val="center"/>
          </w:tcPr>
          <w:p w:rsidR="00F516C9" w:rsidRPr="00885C59" w:rsidRDefault="00F516C9" w:rsidP="0070173B">
            <w:pPr>
              <w:jc w:val="right"/>
              <w:rPr>
                <w:szCs w:val="21"/>
              </w:rPr>
            </w:pPr>
            <w:r w:rsidRPr="00885C59">
              <w:rPr>
                <w:szCs w:val="21"/>
              </w:rPr>
              <w:t>-</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其他存款利息收入</w:t>
            </w:r>
          </w:p>
        </w:tc>
        <w:tc>
          <w:tcPr>
            <w:tcW w:w="5350" w:type="dxa"/>
            <w:vAlign w:val="center"/>
          </w:tcPr>
          <w:p w:rsidR="00F516C9" w:rsidRPr="00885C59" w:rsidRDefault="00F516C9" w:rsidP="0070173B">
            <w:pPr>
              <w:jc w:val="right"/>
              <w:rPr>
                <w:szCs w:val="21"/>
              </w:rPr>
            </w:pPr>
            <w:r w:rsidRPr="00885C59">
              <w:rPr>
                <w:szCs w:val="21"/>
              </w:rPr>
              <w:t>-</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结算备付金利息收入</w:t>
            </w:r>
          </w:p>
        </w:tc>
        <w:tc>
          <w:tcPr>
            <w:tcW w:w="5350" w:type="dxa"/>
            <w:vAlign w:val="center"/>
          </w:tcPr>
          <w:p w:rsidR="00F516C9" w:rsidRPr="00885C59" w:rsidRDefault="00F516C9" w:rsidP="0070173B">
            <w:pPr>
              <w:jc w:val="right"/>
              <w:rPr>
                <w:szCs w:val="21"/>
              </w:rPr>
            </w:pPr>
            <w:r w:rsidRPr="00885C59">
              <w:rPr>
                <w:szCs w:val="21"/>
              </w:rPr>
              <w:t>31,184.37</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其他</w:t>
            </w:r>
          </w:p>
        </w:tc>
        <w:tc>
          <w:tcPr>
            <w:tcW w:w="5350" w:type="dxa"/>
            <w:vAlign w:val="center"/>
          </w:tcPr>
          <w:p w:rsidR="00F516C9" w:rsidRPr="00885C59" w:rsidRDefault="00F516C9" w:rsidP="0070173B">
            <w:pPr>
              <w:jc w:val="right"/>
              <w:rPr>
                <w:szCs w:val="21"/>
              </w:rPr>
            </w:pPr>
            <w:r w:rsidRPr="00885C59">
              <w:rPr>
                <w:szCs w:val="21"/>
              </w:rPr>
              <w:t>10,573.44</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合计</w:t>
            </w:r>
          </w:p>
        </w:tc>
        <w:tc>
          <w:tcPr>
            <w:tcW w:w="5350" w:type="dxa"/>
            <w:vAlign w:val="center"/>
          </w:tcPr>
          <w:p w:rsidR="00F516C9" w:rsidRPr="00885C59" w:rsidRDefault="00F516C9" w:rsidP="0070173B">
            <w:pPr>
              <w:jc w:val="right"/>
              <w:rPr>
                <w:szCs w:val="21"/>
              </w:rPr>
            </w:pPr>
            <w:r w:rsidRPr="00885C59">
              <w:rPr>
                <w:szCs w:val="21"/>
              </w:rPr>
              <w:t>2,469,755.23</w:t>
            </w:r>
          </w:p>
        </w:tc>
      </w:tr>
    </w:tbl>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6.4.7.12 </w:t>
      </w:r>
      <w:r w:rsidRPr="00885C59">
        <w:rPr>
          <w:rFonts w:hint="eastAsia"/>
          <w:b/>
          <w:color w:val="000000"/>
          <w:szCs w:val="21"/>
        </w:rPr>
        <w:t>股票投资收益</w:t>
      </w:r>
      <w:r w:rsidRPr="00885C59">
        <w:rPr>
          <w:b/>
          <w:color w:val="000000"/>
          <w:szCs w:val="21"/>
        </w:rPr>
        <w:t>——</w:t>
      </w:r>
      <w:r w:rsidRPr="00885C59">
        <w:rPr>
          <w:rFonts w:hint="eastAsia"/>
          <w:b/>
          <w:color w:val="000000"/>
          <w:szCs w:val="21"/>
        </w:rPr>
        <w:t>买卖股票差价收入</w:t>
      </w:r>
    </w:p>
    <w:p w:rsidR="00F516C9" w:rsidRPr="00885C59" w:rsidRDefault="00F516C9" w:rsidP="00BE5596">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93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950"/>
        <w:gridCol w:w="5397"/>
      </w:tblGrid>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jc w:val="center"/>
              <w:rPr>
                <w:szCs w:val="21"/>
              </w:rPr>
            </w:pPr>
            <w:r w:rsidRPr="00885C59">
              <w:rPr>
                <w:rFonts w:hint="eastAsia"/>
                <w:szCs w:val="21"/>
              </w:rPr>
              <w:t>项目</w:t>
            </w:r>
          </w:p>
        </w:tc>
        <w:tc>
          <w:tcPr>
            <w:tcW w:w="5397" w:type="dxa"/>
            <w:tcMar>
              <w:top w:w="15" w:type="dxa"/>
              <w:left w:w="15" w:type="dxa"/>
              <w:bottom w:w="0" w:type="dxa"/>
              <w:right w:w="15" w:type="dxa"/>
            </w:tcMar>
            <w:vAlign w:val="center"/>
          </w:tcPr>
          <w:p w:rsidR="00F516C9" w:rsidRPr="00885C59" w:rsidRDefault="00F516C9" w:rsidP="0016700A">
            <w:pPr>
              <w:jc w:val="center"/>
              <w:rPr>
                <w:szCs w:val="21"/>
              </w:rPr>
            </w:pPr>
            <w:r w:rsidRPr="00885C59">
              <w:rPr>
                <w:rFonts w:hint="eastAsia"/>
                <w:szCs w:val="21"/>
              </w:rPr>
              <w:t>本期</w:t>
            </w:r>
          </w:p>
          <w:p w:rsidR="00F516C9" w:rsidRPr="00885C59" w:rsidRDefault="00F516C9" w:rsidP="0016700A">
            <w:pPr>
              <w:jc w:val="center"/>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卖出股票成交总额</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2,936,950,380.47</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减：卖出股票成本总额</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2,347,200,049.64</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买卖股票差价收入</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589,750,330.83</w:t>
            </w:r>
          </w:p>
        </w:tc>
      </w:tr>
    </w:tbl>
    <w:p w:rsidR="00E60834" w:rsidRPr="00E24CFD" w:rsidRDefault="003C36D7" w:rsidP="00E60834">
      <w:pPr>
        <w:spacing w:line="360" w:lineRule="auto"/>
        <w:ind w:firstLineChars="196" w:firstLine="413"/>
        <w:rPr>
          <w:rFonts w:ascii="宋体"/>
          <w:b/>
          <w:bCs/>
          <w:color w:val="000000"/>
          <w:szCs w:val="21"/>
        </w:rPr>
      </w:pPr>
      <w:r w:rsidRPr="003C36D7">
        <w:rPr>
          <w:rFonts w:ascii="宋体"/>
          <w:b/>
          <w:bCs/>
          <w:color w:val="000000"/>
          <w:szCs w:val="21"/>
        </w:rPr>
        <w:t>6.4.7.13</w:t>
      </w:r>
      <w:r w:rsidR="00E60834" w:rsidRPr="00E24CFD">
        <w:rPr>
          <w:rFonts w:ascii="宋体"/>
          <w:b/>
          <w:bCs/>
          <w:color w:val="000000"/>
          <w:szCs w:val="21"/>
        </w:rPr>
        <w:t>债券投资收益</w:t>
      </w:r>
      <w:r w:rsidR="00E60834" w:rsidRPr="00E24CFD">
        <w:rPr>
          <w:rFonts w:ascii="宋体"/>
          <w:b/>
          <w:bCs/>
          <w:color w:val="000000"/>
          <w:szCs w:val="21"/>
        </w:rPr>
        <w:t>——</w:t>
      </w:r>
      <w:r w:rsidR="00E60834" w:rsidRPr="00E24CFD">
        <w:rPr>
          <w:rFonts w:ascii="宋体"/>
          <w:b/>
          <w:bCs/>
          <w:color w:val="000000"/>
          <w:szCs w:val="21"/>
        </w:rPr>
        <w:t>买卖债券差价收入</w:t>
      </w:r>
    </w:p>
    <w:p w:rsidR="00E60834" w:rsidRPr="00C56D9D" w:rsidRDefault="00E60834" w:rsidP="00E60834">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E60834" w:rsidRPr="00C56D9D" w:rsidTr="00A3019B">
        <w:trPr>
          <w:trHeight w:val="315"/>
        </w:trPr>
        <w:tc>
          <w:tcPr>
            <w:tcW w:w="3970" w:type="dxa"/>
            <w:vAlign w:val="center"/>
          </w:tcPr>
          <w:p w:rsidR="00E60834" w:rsidRPr="00C56D9D" w:rsidRDefault="00E60834" w:rsidP="00A3019B">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E60834" w:rsidRPr="00C56D9D" w:rsidRDefault="00E60834" w:rsidP="00A3019B">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E60834" w:rsidRPr="00C56D9D" w:rsidRDefault="00E60834" w:rsidP="00A3019B">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E60834" w:rsidRPr="00C56D9D" w:rsidTr="002E021F">
        <w:trPr>
          <w:trHeight w:val="315"/>
        </w:trPr>
        <w:tc>
          <w:tcPr>
            <w:tcW w:w="3970" w:type="dxa"/>
            <w:shd w:val="clear" w:color="auto" w:fill="auto"/>
            <w:vAlign w:val="center"/>
          </w:tcPr>
          <w:p w:rsidR="00E60834" w:rsidRPr="00C56D9D" w:rsidRDefault="00E60834" w:rsidP="00A3019B">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E60834" w:rsidRPr="00C56D9D" w:rsidRDefault="00E60834" w:rsidP="00A3019B">
            <w:pPr>
              <w:ind w:left="440"/>
              <w:jc w:val="right"/>
              <w:rPr>
                <w:color w:val="000000" w:themeColor="text1"/>
                <w:szCs w:val="21"/>
              </w:rPr>
            </w:pPr>
            <w:r w:rsidRPr="00C56D9D">
              <w:rPr>
                <w:rFonts w:hint="eastAsia"/>
                <w:color w:val="000000" w:themeColor="text1"/>
                <w:szCs w:val="21"/>
              </w:rPr>
              <w:t>338,363,545.90</w:t>
            </w:r>
          </w:p>
        </w:tc>
      </w:tr>
      <w:tr w:rsidR="00E60834" w:rsidRPr="00C56D9D" w:rsidTr="002E021F">
        <w:trPr>
          <w:trHeight w:val="315"/>
        </w:trPr>
        <w:tc>
          <w:tcPr>
            <w:tcW w:w="3970" w:type="dxa"/>
            <w:shd w:val="clear" w:color="auto" w:fill="auto"/>
            <w:vAlign w:val="center"/>
          </w:tcPr>
          <w:p w:rsidR="00E60834" w:rsidRPr="00C56D9D" w:rsidRDefault="00E60834" w:rsidP="00A3019B">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E60834" w:rsidRPr="00C56D9D" w:rsidRDefault="00E60834" w:rsidP="00A3019B">
            <w:pPr>
              <w:ind w:left="440"/>
              <w:jc w:val="right"/>
              <w:rPr>
                <w:color w:val="000000" w:themeColor="text1"/>
                <w:szCs w:val="21"/>
              </w:rPr>
            </w:pPr>
            <w:r w:rsidRPr="00C56D9D">
              <w:rPr>
                <w:rFonts w:hint="eastAsia"/>
                <w:color w:val="000000" w:themeColor="text1"/>
                <w:szCs w:val="21"/>
              </w:rPr>
              <w:t>329,851,450.00</w:t>
            </w:r>
          </w:p>
        </w:tc>
      </w:tr>
      <w:tr w:rsidR="00E60834" w:rsidRPr="00C56D9D" w:rsidTr="002E021F">
        <w:trPr>
          <w:trHeight w:val="315"/>
        </w:trPr>
        <w:tc>
          <w:tcPr>
            <w:tcW w:w="3970" w:type="dxa"/>
            <w:shd w:val="clear" w:color="auto" w:fill="auto"/>
            <w:vAlign w:val="center"/>
          </w:tcPr>
          <w:p w:rsidR="00E60834" w:rsidRPr="00C56D9D" w:rsidRDefault="00E60834" w:rsidP="00A3019B">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E60834" w:rsidRPr="00C56D9D" w:rsidRDefault="00E60834" w:rsidP="00A3019B">
            <w:pPr>
              <w:ind w:left="440"/>
              <w:jc w:val="right"/>
              <w:rPr>
                <w:color w:val="000000" w:themeColor="text1"/>
                <w:szCs w:val="21"/>
              </w:rPr>
            </w:pPr>
            <w:r w:rsidRPr="00C56D9D">
              <w:rPr>
                <w:rFonts w:hint="eastAsia"/>
                <w:color w:val="000000" w:themeColor="text1"/>
                <w:szCs w:val="21"/>
              </w:rPr>
              <w:t>8,180,245.90</w:t>
            </w:r>
          </w:p>
        </w:tc>
      </w:tr>
      <w:tr w:rsidR="00E60834" w:rsidRPr="00C56D9D" w:rsidTr="002E021F">
        <w:trPr>
          <w:trHeight w:val="315"/>
        </w:trPr>
        <w:tc>
          <w:tcPr>
            <w:tcW w:w="3970" w:type="dxa"/>
            <w:shd w:val="clear" w:color="auto" w:fill="auto"/>
            <w:vAlign w:val="center"/>
          </w:tcPr>
          <w:p w:rsidR="00E60834" w:rsidRPr="00C56D9D" w:rsidRDefault="00E60834" w:rsidP="003048E7">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E60834" w:rsidRPr="00C56D9D" w:rsidRDefault="00E60834" w:rsidP="00A3019B">
            <w:pPr>
              <w:ind w:left="440"/>
              <w:jc w:val="right"/>
              <w:rPr>
                <w:color w:val="000000" w:themeColor="text1"/>
                <w:szCs w:val="21"/>
              </w:rPr>
            </w:pPr>
            <w:r w:rsidRPr="00C56D9D">
              <w:rPr>
                <w:rFonts w:hint="eastAsia"/>
                <w:color w:val="000000" w:themeColor="text1"/>
                <w:szCs w:val="21"/>
              </w:rPr>
              <w:t>331,850.00</w:t>
            </w:r>
          </w:p>
        </w:tc>
      </w:tr>
    </w:tbl>
    <w:p w:rsidR="00F516C9" w:rsidRPr="006A73AC" w:rsidRDefault="00F516C9" w:rsidP="00FB519A">
      <w:pPr>
        <w:spacing w:line="360" w:lineRule="auto"/>
        <w:ind w:firstLineChars="196" w:firstLine="413"/>
        <w:rPr>
          <w:b/>
          <w:color w:val="000000"/>
          <w:szCs w:val="21"/>
        </w:rPr>
      </w:pPr>
      <w:r w:rsidRPr="006A73AC">
        <w:rPr>
          <w:b/>
          <w:bCs/>
          <w:color w:val="000000"/>
          <w:kern w:val="0"/>
          <w:szCs w:val="21"/>
        </w:rPr>
        <w:t xml:space="preserve">6.4.7.14 </w:t>
      </w:r>
      <w:r w:rsidRPr="006A73AC">
        <w:rPr>
          <w:rFonts w:hint="eastAsia"/>
          <w:b/>
          <w:color w:val="000000"/>
          <w:szCs w:val="21"/>
        </w:rPr>
        <w:t>衍生工具收益</w:t>
      </w:r>
    </w:p>
    <w:p w:rsidR="00F516C9" w:rsidRPr="006A73AC" w:rsidRDefault="00F516C9" w:rsidP="00B16379">
      <w:pPr>
        <w:tabs>
          <w:tab w:val="left" w:pos="426"/>
        </w:tabs>
        <w:spacing w:line="360" w:lineRule="auto"/>
        <w:ind w:firstLineChars="200" w:firstLine="420"/>
        <w:rPr>
          <w:kern w:val="0"/>
          <w:szCs w:val="21"/>
        </w:rPr>
      </w:pPr>
      <w:r w:rsidRPr="006A73AC">
        <w:rPr>
          <w:kern w:val="0"/>
          <w:szCs w:val="21"/>
        </w:rPr>
        <w:t>本基金本报告期无衍生工具收益。</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6.4.7.15 </w:t>
      </w:r>
      <w:r w:rsidRPr="00885C59">
        <w:rPr>
          <w:rFonts w:hint="eastAsia"/>
          <w:b/>
          <w:color w:val="000000"/>
          <w:szCs w:val="21"/>
        </w:rPr>
        <w:t>股利收益</w:t>
      </w:r>
    </w:p>
    <w:p w:rsidR="00F516C9" w:rsidRPr="00885C59" w:rsidRDefault="00F516C9" w:rsidP="00FB519A">
      <w:pPr>
        <w:tabs>
          <w:tab w:val="left" w:pos="7200"/>
          <w:tab w:val="left" w:pos="8280"/>
        </w:tabs>
        <w:ind w:rightChars="33" w:right="69"/>
        <w:jc w:val="right"/>
        <w:rPr>
          <w:color w:val="000000"/>
          <w:szCs w:val="21"/>
        </w:rPr>
      </w:pPr>
      <w:r w:rsidRPr="00885C59">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F516C9" w:rsidRPr="00885C59" w:rsidTr="00C84609">
        <w:tc>
          <w:tcPr>
            <w:tcW w:w="3794"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股票投资产生的股利收益</w:t>
            </w:r>
          </w:p>
        </w:tc>
        <w:tc>
          <w:tcPr>
            <w:tcW w:w="5528" w:type="dxa"/>
            <w:vAlign w:val="center"/>
          </w:tcPr>
          <w:p w:rsidR="00F516C9" w:rsidRPr="00885C59" w:rsidRDefault="00F516C9" w:rsidP="009028CD">
            <w:pPr>
              <w:jc w:val="right"/>
              <w:rPr>
                <w:szCs w:val="21"/>
              </w:rPr>
            </w:pPr>
            <w:r w:rsidRPr="00885C59">
              <w:rPr>
                <w:szCs w:val="21"/>
              </w:rPr>
              <w:t>255,699,940.91</w:t>
            </w:r>
          </w:p>
        </w:tc>
      </w:tr>
      <w:tr w:rsidR="00194E76" w:rsidRPr="00885C59" w:rsidTr="00C84609">
        <w:tc>
          <w:tcPr>
            <w:tcW w:w="3794" w:type="dxa"/>
            <w:vAlign w:val="center"/>
          </w:tcPr>
          <w:p w:rsidR="00194E76" w:rsidRDefault="00194E76">
            <w:pPr>
              <w:rPr>
                <w:szCs w:val="21"/>
                <w:highlight w:val="red"/>
              </w:rPr>
            </w:pPr>
            <w:r>
              <w:rPr>
                <w:rFonts w:hAnsi="宋体" w:hint="eastAsia"/>
                <w:szCs w:val="21"/>
              </w:rPr>
              <w:t>其中：证券出借权益补偿收入</w:t>
            </w:r>
          </w:p>
        </w:tc>
        <w:tc>
          <w:tcPr>
            <w:tcW w:w="5528" w:type="dxa"/>
            <w:vAlign w:val="center"/>
          </w:tcPr>
          <w:p w:rsidR="00194E76" w:rsidRDefault="00194E76">
            <w:pPr>
              <w:jc w:val="right"/>
              <w:rPr>
                <w:szCs w:val="21"/>
              </w:rPr>
            </w:pPr>
            <w:r>
              <w:rPr>
                <w:szCs w:val="21"/>
              </w:rPr>
              <w:t>-</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基金投资产生的股利收益</w:t>
            </w:r>
          </w:p>
        </w:tc>
        <w:tc>
          <w:tcPr>
            <w:tcW w:w="5528" w:type="dxa"/>
            <w:vAlign w:val="center"/>
          </w:tcPr>
          <w:p w:rsidR="00F516C9" w:rsidRPr="00885C59" w:rsidRDefault="00F516C9" w:rsidP="009028CD">
            <w:pPr>
              <w:jc w:val="right"/>
              <w:rPr>
                <w:szCs w:val="21"/>
              </w:rPr>
            </w:pPr>
            <w:r w:rsidRPr="00885C59">
              <w:rPr>
                <w:szCs w:val="21"/>
              </w:rPr>
              <w:t>-</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9028CD">
            <w:pPr>
              <w:jc w:val="right"/>
              <w:rPr>
                <w:szCs w:val="21"/>
              </w:rPr>
            </w:pPr>
            <w:r w:rsidRPr="00885C59">
              <w:rPr>
                <w:szCs w:val="21"/>
              </w:rPr>
              <w:t>255,699,940.91</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6.4.7.16 </w:t>
      </w:r>
      <w:r w:rsidRPr="00885C59">
        <w:rPr>
          <w:rFonts w:hint="eastAsia"/>
          <w:b/>
          <w:color w:val="000000"/>
          <w:szCs w:val="21"/>
        </w:rPr>
        <w:t>公允价值变动收益</w:t>
      </w:r>
    </w:p>
    <w:p w:rsidR="002C43A2" w:rsidRDefault="002C43A2" w:rsidP="002C43A2">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2C43A2" w:rsidTr="002E021F">
        <w:trPr>
          <w:trHeight w:val="285"/>
        </w:trPr>
        <w:tc>
          <w:tcPr>
            <w:tcW w:w="3794" w:type="dxa"/>
            <w:vAlign w:val="center"/>
            <w:hideMark/>
          </w:tcPr>
          <w:p w:rsidR="002C43A2" w:rsidRDefault="002C43A2">
            <w:pPr>
              <w:jc w:val="center"/>
              <w:rPr>
                <w:szCs w:val="21"/>
              </w:rPr>
            </w:pPr>
            <w:r>
              <w:rPr>
                <w:rFonts w:hint="eastAsia"/>
                <w:kern w:val="0"/>
                <w:szCs w:val="21"/>
              </w:rPr>
              <w:t>项目名称</w:t>
            </w:r>
          </w:p>
        </w:tc>
        <w:tc>
          <w:tcPr>
            <w:tcW w:w="5528" w:type="dxa"/>
            <w:vAlign w:val="center"/>
            <w:hideMark/>
          </w:tcPr>
          <w:p w:rsidR="002C43A2" w:rsidRDefault="002C43A2">
            <w:pPr>
              <w:jc w:val="center"/>
              <w:rPr>
                <w:szCs w:val="21"/>
              </w:rPr>
            </w:pPr>
            <w:r>
              <w:rPr>
                <w:rFonts w:hint="eastAsia"/>
                <w:szCs w:val="21"/>
              </w:rPr>
              <w:t>本期</w:t>
            </w:r>
          </w:p>
          <w:p w:rsidR="002C43A2" w:rsidRDefault="002C43A2">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2C43A2" w:rsidTr="002E021F">
        <w:trPr>
          <w:trHeight w:val="285"/>
        </w:trPr>
        <w:tc>
          <w:tcPr>
            <w:tcW w:w="3794" w:type="dxa"/>
            <w:vAlign w:val="center"/>
            <w:hideMark/>
          </w:tcPr>
          <w:p w:rsidR="002C43A2" w:rsidRDefault="002C43A2">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2C43A2" w:rsidRDefault="002C43A2">
            <w:pPr>
              <w:jc w:val="right"/>
              <w:rPr>
                <w:szCs w:val="21"/>
              </w:rPr>
            </w:pPr>
            <w:r>
              <w:rPr>
                <w:szCs w:val="21"/>
              </w:rPr>
              <w:t>482,272,154.80</w:t>
            </w:r>
          </w:p>
        </w:tc>
      </w:tr>
      <w:tr w:rsidR="002C43A2" w:rsidTr="002E021F">
        <w:trPr>
          <w:trHeight w:val="285"/>
        </w:trPr>
        <w:tc>
          <w:tcPr>
            <w:tcW w:w="3794" w:type="dxa"/>
            <w:vAlign w:val="center"/>
            <w:hideMark/>
          </w:tcPr>
          <w:p w:rsidR="002C43A2" w:rsidRDefault="002C43A2">
            <w:pPr>
              <w:widowControl/>
              <w:jc w:val="left"/>
              <w:rPr>
                <w:szCs w:val="21"/>
              </w:rPr>
            </w:pPr>
            <w:r>
              <w:rPr>
                <w:kern w:val="0"/>
                <w:szCs w:val="21"/>
              </w:rPr>
              <w:t>——</w:t>
            </w:r>
            <w:r>
              <w:rPr>
                <w:rFonts w:hint="eastAsia"/>
                <w:kern w:val="0"/>
                <w:szCs w:val="21"/>
              </w:rPr>
              <w:t>股票投资</w:t>
            </w:r>
          </w:p>
        </w:tc>
        <w:tc>
          <w:tcPr>
            <w:tcW w:w="5528" w:type="dxa"/>
            <w:vAlign w:val="center"/>
            <w:hideMark/>
          </w:tcPr>
          <w:p w:rsidR="002C43A2" w:rsidRDefault="002C43A2">
            <w:pPr>
              <w:jc w:val="right"/>
              <w:rPr>
                <w:szCs w:val="21"/>
              </w:rPr>
            </w:pPr>
            <w:r>
              <w:rPr>
                <w:szCs w:val="21"/>
              </w:rPr>
              <w:t>485,649,704.80</w:t>
            </w:r>
          </w:p>
        </w:tc>
      </w:tr>
      <w:tr w:rsidR="002C43A2" w:rsidTr="002E021F">
        <w:trPr>
          <w:trHeight w:val="285"/>
        </w:trPr>
        <w:tc>
          <w:tcPr>
            <w:tcW w:w="3794" w:type="dxa"/>
            <w:vAlign w:val="center"/>
            <w:hideMark/>
          </w:tcPr>
          <w:p w:rsidR="002C43A2" w:rsidRDefault="002C43A2">
            <w:pPr>
              <w:widowControl/>
              <w:jc w:val="left"/>
              <w:rPr>
                <w:szCs w:val="21"/>
              </w:rPr>
            </w:pPr>
            <w:r>
              <w:rPr>
                <w:kern w:val="0"/>
                <w:szCs w:val="21"/>
              </w:rPr>
              <w:t>——</w:t>
            </w:r>
            <w:r>
              <w:rPr>
                <w:rFonts w:hint="eastAsia"/>
                <w:kern w:val="0"/>
                <w:szCs w:val="21"/>
              </w:rPr>
              <w:t>债券投资</w:t>
            </w:r>
          </w:p>
        </w:tc>
        <w:tc>
          <w:tcPr>
            <w:tcW w:w="5528" w:type="dxa"/>
            <w:vAlign w:val="center"/>
            <w:hideMark/>
          </w:tcPr>
          <w:p w:rsidR="002C43A2" w:rsidRDefault="002C43A2">
            <w:pPr>
              <w:jc w:val="right"/>
              <w:rPr>
                <w:szCs w:val="21"/>
              </w:rPr>
            </w:pPr>
            <w:r>
              <w:rPr>
                <w:szCs w:val="21"/>
              </w:rPr>
              <w:t>-3,377,550.00</w:t>
            </w:r>
          </w:p>
        </w:tc>
      </w:tr>
      <w:tr w:rsidR="002C43A2" w:rsidTr="002E021F">
        <w:trPr>
          <w:trHeight w:val="285"/>
        </w:trPr>
        <w:tc>
          <w:tcPr>
            <w:tcW w:w="3794" w:type="dxa"/>
            <w:vAlign w:val="center"/>
            <w:hideMark/>
          </w:tcPr>
          <w:p w:rsidR="002C43A2" w:rsidRDefault="002C43A2">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2C43A2" w:rsidRDefault="002C43A2">
            <w:pPr>
              <w:jc w:val="right"/>
              <w:rPr>
                <w:kern w:val="0"/>
                <w:szCs w:val="21"/>
              </w:rPr>
            </w:pPr>
            <w:r>
              <w:rPr>
                <w:kern w:val="0"/>
                <w:szCs w:val="21"/>
              </w:rPr>
              <w:t>-</w:t>
            </w:r>
          </w:p>
        </w:tc>
      </w:tr>
      <w:tr w:rsidR="002C43A2" w:rsidTr="002E021F">
        <w:trPr>
          <w:trHeight w:val="285"/>
        </w:trPr>
        <w:tc>
          <w:tcPr>
            <w:tcW w:w="3794" w:type="dxa"/>
            <w:vAlign w:val="center"/>
            <w:hideMark/>
          </w:tcPr>
          <w:p w:rsidR="002C43A2" w:rsidRDefault="002C43A2">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2C43A2" w:rsidRDefault="002C43A2">
            <w:pPr>
              <w:jc w:val="right"/>
              <w:rPr>
                <w:kern w:val="0"/>
                <w:szCs w:val="21"/>
              </w:rPr>
            </w:pPr>
            <w:r>
              <w:rPr>
                <w:kern w:val="0"/>
                <w:szCs w:val="21"/>
              </w:rPr>
              <w:t>-</w:t>
            </w:r>
          </w:p>
        </w:tc>
      </w:tr>
      <w:tr w:rsidR="002C43A2" w:rsidTr="002E021F">
        <w:trPr>
          <w:trHeight w:val="285"/>
        </w:trPr>
        <w:tc>
          <w:tcPr>
            <w:tcW w:w="3794" w:type="dxa"/>
            <w:vAlign w:val="center"/>
            <w:hideMark/>
          </w:tcPr>
          <w:p w:rsidR="002C43A2" w:rsidRDefault="002C43A2">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2C43A2" w:rsidRDefault="002C43A2">
            <w:pPr>
              <w:widowControl/>
              <w:jc w:val="right"/>
              <w:rPr>
                <w:kern w:val="0"/>
                <w:szCs w:val="21"/>
              </w:rPr>
            </w:pPr>
            <w:r>
              <w:rPr>
                <w:kern w:val="0"/>
                <w:szCs w:val="21"/>
              </w:rPr>
              <w:t>-</w:t>
            </w:r>
          </w:p>
        </w:tc>
      </w:tr>
      <w:tr w:rsidR="002C43A2" w:rsidTr="002E021F">
        <w:trPr>
          <w:trHeight w:val="285"/>
        </w:trPr>
        <w:tc>
          <w:tcPr>
            <w:tcW w:w="3794" w:type="dxa"/>
            <w:vAlign w:val="center"/>
            <w:hideMark/>
          </w:tcPr>
          <w:p w:rsidR="002C43A2" w:rsidRDefault="002C43A2">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2C43A2" w:rsidRDefault="002C43A2">
            <w:pPr>
              <w:widowControl/>
              <w:jc w:val="right"/>
              <w:rPr>
                <w:kern w:val="0"/>
                <w:szCs w:val="21"/>
              </w:rPr>
            </w:pPr>
            <w:r>
              <w:rPr>
                <w:rFonts w:eastAsiaTheme="minorEastAsia"/>
                <w:kern w:val="0"/>
                <w:szCs w:val="21"/>
              </w:rPr>
              <w:t>-</w:t>
            </w:r>
          </w:p>
        </w:tc>
      </w:tr>
      <w:tr w:rsidR="002C43A2" w:rsidTr="002E021F">
        <w:trPr>
          <w:trHeight w:val="285"/>
        </w:trPr>
        <w:tc>
          <w:tcPr>
            <w:tcW w:w="3794" w:type="dxa"/>
            <w:vAlign w:val="center"/>
            <w:hideMark/>
          </w:tcPr>
          <w:p w:rsidR="002C43A2" w:rsidRDefault="002C43A2">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2C43A2" w:rsidRDefault="002C43A2">
            <w:pPr>
              <w:jc w:val="right"/>
              <w:rPr>
                <w:kern w:val="0"/>
                <w:szCs w:val="21"/>
              </w:rPr>
            </w:pPr>
            <w:r>
              <w:rPr>
                <w:kern w:val="0"/>
                <w:szCs w:val="21"/>
              </w:rPr>
              <w:t>-</w:t>
            </w:r>
          </w:p>
        </w:tc>
      </w:tr>
      <w:tr w:rsidR="002C43A2" w:rsidTr="002E021F">
        <w:trPr>
          <w:trHeight w:val="285"/>
        </w:trPr>
        <w:tc>
          <w:tcPr>
            <w:tcW w:w="3794" w:type="dxa"/>
            <w:vAlign w:val="center"/>
            <w:hideMark/>
          </w:tcPr>
          <w:p w:rsidR="002C43A2" w:rsidRDefault="002C43A2">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2C43A2" w:rsidRDefault="002C43A2">
            <w:pPr>
              <w:jc w:val="right"/>
              <w:rPr>
                <w:kern w:val="0"/>
                <w:szCs w:val="21"/>
              </w:rPr>
            </w:pPr>
            <w:r>
              <w:rPr>
                <w:kern w:val="0"/>
                <w:szCs w:val="21"/>
              </w:rPr>
              <w:t>-</w:t>
            </w:r>
          </w:p>
        </w:tc>
      </w:tr>
      <w:tr w:rsidR="002C43A2" w:rsidTr="002E021F">
        <w:trPr>
          <w:trHeight w:val="285"/>
        </w:trPr>
        <w:tc>
          <w:tcPr>
            <w:tcW w:w="3794" w:type="dxa"/>
            <w:vAlign w:val="center"/>
            <w:hideMark/>
          </w:tcPr>
          <w:p w:rsidR="002C43A2" w:rsidRDefault="002C43A2">
            <w:pPr>
              <w:widowControl/>
              <w:rPr>
                <w:szCs w:val="21"/>
              </w:rPr>
            </w:pPr>
            <w:r>
              <w:rPr>
                <w:kern w:val="0"/>
                <w:szCs w:val="21"/>
              </w:rPr>
              <w:t>3.</w:t>
            </w:r>
            <w:r>
              <w:rPr>
                <w:rFonts w:hint="eastAsia"/>
                <w:kern w:val="0"/>
                <w:szCs w:val="21"/>
              </w:rPr>
              <w:t>其他</w:t>
            </w:r>
          </w:p>
        </w:tc>
        <w:tc>
          <w:tcPr>
            <w:tcW w:w="5528" w:type="dxa"/>
            <w:vAlign w:val="center"/>
            <w:hideMark/>
          </w:tcPr>
          <w:p w:rsidR="002C43A2" w:rsidRDefault="002C43A2">
            <w:pPr>
              <w:jc w:val="right"/>
              <w:rPr>
                <w:szCs w:val="21"/>
              </w:rPr>
            </w:pPr>
            <w:r>
              <w:rPr>
                <w:szCs w:val="21"/>
              </w:rPr>
              <w:t>-</w:t>
            </w:r>
          </w:p>
        </w:tc>
      </w:tr>
      <w:tr w:rsidR="002C43A2" w:rsidTr="002E021F">
        <w:trPr>
          <w:trHeight w:val="285"/>
        </w:trPr>
        <w:tc>
          <w:tcPr>
            <w:tcW w:w="3794" w:type="dxa"/>
            <w:vAlign w:val="center"/>
            <w:hideMark/>
          </w:tcPr>
          <w:p w:rsidR="002C43A2" w:rsidRDefault="002C43A2">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2C43A2" w:rsidRDefault="002C43A2">
            <w:pPr>
              <w:jc w:val="right"/>
              <w:rPr>
                <w:rFonts w:eastAsiaTheme="minorEastAsia"/>
                <w:szCs w:val="21"/>
              </w:rPr>
            </w:pPr>
            <w:r>
              <w:rPr>
                <w:rFonts w:eastAsiaTheme="minorEastAsia"/>
                <w:szCs w:val="21"/>
              </w:rPr>
              <w:t>-</w:t>
            </w:r>
          </w:p>
        </w:tc>
      </w:tr>
      <w:tr w:rsidR="002C43A2" w:rsidTr="002E021F">
        <w:trPr>
          <w:trHeight w:val="285"/>
        </w:trPr>
        <w:tc>
          <w:tcPr>
            <w:tcW w:w="3794" w:type="dxa"/>
            <w:vAlign w:val="center"/>
            <w:hideMark/>
          </w:tcPr>
          <w:p w:rsidR="002C43A2" w:rsidRDefault="002C43A2">
            <w:pPr>
              <w:widowControl/>
              <w:rPr>
                <w:szCs w:val="21"/>
              </w:rPr>
            </w:pPr>
            <w:r>
              <w:rPr>
                <w:rFonts w:hint="eastAsia"/>
                <w:kern w:val="0"/>
                <w:szCs w:val="21"/>
              </w:rPr>
              <w:t>合计</w:t>
            </w:r>
          </w:p>
        </w:tc>
        <w:tc>
          <w:tcPr>
            <w:tcW w:w="5528" w:type="dxa"/>
            <w:vAlign w:val="center"/>
            <w:hideMark/>
          </w:tcPr>
          <w:p w:rsidR="002C43A2" w:rsidRDefault="002C43A2">
            <w:pPr>
              <w:jc w:val="right"/>
              <w:rPr>
                <w:szCs w:val="21"/>
              </w:rPr>
            </w:pPr>
            <w:r>
              <w:rPr>
                <w:szCs w:val="21"/>
              </w:rPr>
              <w:t>482,272,154.80</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6.4.7.17 </w:t>
      </w:r>
      <w:r w:rsidRPr="00885C59">
        <w:rPr>
          <w:rFonts w:hint="eastAsia"/>
          <w:b/>
          <w:color w:val="000000"/>
          <w:szCs w:val="21"/>
        </w:rPr>
        <w:t>其他收入</w:t>
      </w:r>
    </w:p>
    <w:p w:rsidR="00F516C9" w:rsidRPr="00885C59" w:rsidRDefault="00F516C9" w:rsidP="00FB519A">
      <w:pPr>
        <w:tabs>
          <w:tab w:val="left" w:pos="7200"/>
          <w:tab w:val="left" w:pos="8280"/>
        </w:tabs>
        <w:ind w:rightChars="-52" w:right="-109"/>
        <w:jc w:val="right"/>
        <w:rPr>
          <w:szCs w:val="21"/>
          <w:lang w:val="en-AU"/>
        </w:rPr>
      </w:pPr>
      <w:r w:rsidRPr="00885C59">
        <w:rPr>
          <w:rFonts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F516C9" w:rsidRPr="00885C59" w:rsidTr="00C84609">
        <w:trPr>
          <w:trHeight w:val="255"/>
        </w:trPr>
        <w:tc>
          <w:tcPr>
            <w:tcW w:w="369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255"/>
        </w:trPr>
        <w:tc>
          <w:tcPr>
            <w:tcW w:w="3691" w:type="dxa"/>
            <w:vAlign w:val="center"/>
          </w:tcPr>
          <w:p w:rsidR="00F516C9" w:rsidRPr="00885C59" w:rsidRDefault="00F516C9" w:rsidP="0070173B">
            <w:pPr>
              <w:rPr>
                <w:szCs w:val="21"/>
              </w:rPr>
            </w:pPr>
            <w:r w:rsidRPr="00885C59">
              <w:rPr>
                <w:rFonts w:hint="eastAsia"/>
                <w:szCs w:val="21"/>
              </w:rPr>
              <w:t>基金赎回费收入</w:t>
            </w:r>
          </w:p>
        </w:tc>
        <w:tc>
          <w:tcPr>
            <w:tcW w:w="5528" w:type="dxa"/>
            <w:vAlign w:val="center"/>
          </w:tcPr>
          <w:p w:rsidR="00F516C9" w:rsidRPr="00885C59" w:rsidRDefault="00F516C9" w:rsidP="0070173B">
            <w:pPr>
              <w:jc w:val="right"/>
              <w:rPr>
                <w:szCs w:val="21"/>
              </w:rPr>
            </w:pPr>
            <w:r w:rsidRPr="00885C59">
              <w:rPr>
                <w:szCs w:val="21"/>
              </w:rPr>
              <w:t>10,147,005.44</w:t>
            </w:r>
          </w:p>
        </w:tc>
      </w:tr>
      <w:tr w:rsidR="00450FCA">
        <w:tc>
          <w:tcPr>
            <w:tcW w:w="3691" w:type="dxa"/>
            <w:vAlign w:val="center"/>
          </w:tcPr>
          <w:p w:rsidR="00450FCA" w:rsidRDefault="00743D1F">
            <w:pPr>
              <w:jc w:val="left"/>
            </w:pPr>
            <w:r>
              <w:rPr>
                <w:szCs w:val="21"/>
              </w:rPr>
              <w:t>其他</w:t>
            </w:r>
          </w:p>
        </w:tc>
        <w:tc>
          <w:tcPr>
            <w:tcW w:w="5528" w:type="dxa"/>
            <w:vAlign w:val="center"/>
          </w:tcPr>
          <w:p w:rsidR="00450FCA" w:rsidRDefault="00743D1F">
            <w:pPr>
              <w:jc w:val="right"/>
            </w:pPr>
            <w:r>
              <w:rPr>
                <w:szCs w:val="21"/>
              </w:rPr>
              <w:t>-</w:t>
            </w:r>
          </w:p>
        </w:tc>
      </w:tr>
      <w:tr w:rsidR="00F516C9" w:rsidRPr="00885C59" w:rsidTr="00C84609">
        <w:trPr>
          <w:trHeight w:val="255"/>
        </w:trPr>
        <w:tc>
          <w:tcPr>
            <w:tcW w:w="3691" w:type="dxa"/>
            <w:vAlign w:val="center"/>
          </w:tcPr>
          <w:p w:rsidR="00F516C9" w:rsidRPr="00885C59" w:rsidRDefault="00F516C9" w:rsidP="0070173B">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10,147,005.44</w:t>
            </w:r>
          </w:p>
        </w:tc>
      </w:tr>
    </w:tbl>
    <w:p w:rsidR="00F516C9" w:rsidRPr="00885C59" w:rsidRDefault="00F516C9" w:rsidP="00FB519A">
      <w:pPr>
        <w:ind w:firstLineChars="100" w:firstLine="210"/>
        <w:rPr>
          <w:b/>
          <w:color w:val="000000"/>
          <w:szCs w:val="21"/>
        </w:rPr>
      </w:pPr>
      <w:r w:rsidRPr="00885C59">
        <w:rPr>
          <w:szCs w:val="21"/>
        </w:rPr>
        <w:tab/>
      </w:r>
      <w:r w:rsidRPr="00885C59">
        <w:rPr>
          <w:b/>
          <w:bCs/>
          <w:color w:val="000000"/>
          <w:kern w:val="0"/>
          <w:szCs w:val="21"/>
        </w:rPr>
        <w:t xml:space="preserve">6.4.7.18 </w:t>
      </w:r>
      <w:r w:rsidRPr="00885C59">
        <w:rPr>
          <w:rFonts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021F">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021F">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7,183,127.16</w:t>
            </w:r>
          </w:p>
        </w:tc>
      </w:tr>
      <w:tr w:rsidR="00EE36BA" w:rsidTr="002E021F">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900.00</w:t>
            </w:r>
          </w:p>
        </w:tc>
      </w:tr>
      <w:tr w:rsidR="00EE36BA" w:rsidTr="002E021F">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7,184,027.16</w:t>
            </w:r>
          </w:p>
        </w:tc>
      </w:tr>
    </w:tbl>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6.4.7.19 </w:t>
      </w:r>
      <w:r w:rsidRPr="00885C59">
        <w:rPr>
          <w:rFonts w:hint="eastAsia"/>
          <w:b/>
          <w:color w:val="000000"/>
          <w:szCs w:val="21"/>
        </w:rPr>
        <w:t>其他费用</w:t>
      </w:r>
    </w:p>
    <w:p w:rsidR="00F516C9" w:rsidRPr="00885C59" w:rsidRDefault="00F516C9" w:rsidP="00FB519A">
      <w:pPr>
        <w:tabs>
          <w:tab w:val="left" w:pos="7200"/>
          <w:tab w:val="left" w:pos="8280"/>
          <w:tab w:val="left" w:pos="9000"/>
        </w:tabs>
        <w:ind w:rightChars="-52" w:right="-109"/>
        <w:jc w:val="right"/>
        <w:rPr>
          <w:bCs/>
          <w:szCs w:val="21"/>
        </w:rPr>
      </w:pPr>
      <w:r w:rsidRPr="00885C59">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F516C9" w:rsidRPr="00885C59" w:rsidTr="00C84609">
        <w:trPr>
          <w:jc w:val="center"/>
        </w:trPr>
        <w:tc>
          <w:tcPr>
            <w:tcW w:w="3853" w:type="dxa"/>
            <w:vAlign w:val="center"/>
          </w:tcPr>
          <w:p w:rsidR="00F516C9" w:rsidRPr="00885C59" w:rsidRDefault="00F516C9" w:rsidP="0070173B">
            <w:pPr>
              <w:jc w:val="center"/>
              <w:rPr>
                <w:szCs w:val="21"/>
              </w:rPr>
            </w:pPr>
            <w:r w:rsidRPr="00885C59">
              <w:rPr>
                <w:rFonts w:hint="eastAsia"/>
                <w:szCs w:val="21"/>
              </w:rPr>
              <w:t>项目</w:t>
            </w:r>
          </w:p>
        </w:tc>
        <w:tc>
          <w:tcPr>
            <w:tcW w:w="5551"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审计费用</w:t>
            </w:r>
          </w:p>
        </w:tc>
        <w:tc>
          <w:tcPr>
            <w:tcW w:w="5551" w:type="dxa"/>
            <w:vAlign w:val="center"/>
          </w:tcPr>
          <w:p w:rsidR="00F516C9" w:rsidRPr="00885C59" w:rsidRDefault="00F516C9" w:rsidP="0070173B">
            <w:pPr>
              <w:jc w:val="right"/>
              <w:rPr>
                <w:szCs w:val="21"/>
              </w:rPr>
            </w:pPr>
            <w:r w:rsidRPr="00885C59">
              <w:rPr>
                <w:szCs w:val="21"/>
              </w:rPr>
              <w:t>39,781.56</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信息披露费</w:t>
            </w:r>
          </w:p>
        </w:tc>
        <w:tc>
          <w:tcPr>
            <w:tcW w:w="5551" w:type="dxa"/>
            <w:vAlign w:val="center"/>
          </w:tcPr>
          <w:p w:rsidR="00F516C9" w:rsidRPr="00885C59" w:rsidRDefault="00F516C9" w:rsidP="0070173B">
            <w:pPr>
              <w:jc w:val="right"/>
              <w:rPr>
                <w:szCs w:val="21"/>
              </w:rPr>
            </w:pPr>
            <w:r w:rsidRPr="00885C59">
              <w:rPr>
                <w:szCs w:val="21"/>
              </w:rPr>
              <w:t>59,672.34</w:t>
            </w:r>
          </w:p>
        </w:tc>
      </w:tr>
      <w:tr w:rsidR="00194E76" w:rsidRPr="00885C59" w:rsidTr="00BD05C4">
        <w:trPr>
          <w:jc w:val="center"/>
        </w:trPr>
        <w:tc>
          <w:tcPr>
            <w:tcW w:w="3853" w:type="dxa"/>
            <w:vAlign w:val="center"/>
          </w:tcPr>
          <w:p w:rsidR="00194E76" w:rsidRDefault="00194E76">
            <w:pPr>
              <w:rPr>
                <w:szCs w:val="21"/>
                <w:highlight w:val="red"/>
              </w:rPr>
            </w:pPr>
            <w:r>
              <w:rPr>
                <w:rFonts w:hAnsi="宋体" w:hint="eastAsia"/>
                <w:szCs w:val="21"/>
              </w:rPr>
              <w:t>证券出借违约金</w:t>
            </w:r>
          </w:p>
        </w:tc>
        <w:tc>
          <w:tcPr>
            <w:tcW w:w="5551" w:type="dxa"/>
            <w:vAlign w:val="bottom"/>
          </w:tcPr>
          <w:p w:rsidR="00194E76" w:rsidRDefault="00194E76">
            <w:pPr>
              <w:jc w:val="right"/>
              <w:rPr>
                <w:szCs w:val="21"/>
              </w:rPr>
            </w:pPr>
            <w:r>
              <w:rPr>
                <w:szCs w:val="21"/>
              </w:rPr>
              <w:t>-</w:t>
            </w:r>
          </w:p>
        </w:tc>
      </w:tr>
      <w:tr w:rsidR="00450FCA">
        <w:trPr>
          <w:jc w:val="center"/>
        </w:trPr>
        <w:tc>
          <w:tcPr>
            <w:tcW w:w="3853" w:type="dxa"/>
            <w:vAlign w:val="center"/>
          </w:tcPr>
          <w:p w:rsidR="00450FCA" w:rsidRDefault="00743D1F">
            <w:pPr>
              <w:jc w:val="left"/>
            </w:pPr>
            <w:r>
              <w:rPr>
                <w:szCs w:val="21"/>
              </w:rPr>
              <w:t>银行汇划费</w:t>
            </w:r>
          </w:p>
        </w:tc>
        <w:tc>
          <w:tcPr>
            <w:tcW w:w="5551" w:type="dxa"/>
            <w:vAlign w:val="center"/>
          </w:tcPr>
          <w:p w:rsidR="00450FCA" w:rsidRDefault="00743D1F">
            <w:pPr>
              <w:jc w:val="right"/>
            </w:pPr>
            <w:r>
              <w:rPr>
                <w:szCs w:val="21"/>
              </w:rPr>
              <w:t>13,384.49</w:t>
            </w:r>
          </w:p>
        </w:tc>
      </w:tr>
      <w:tr w:rsidR="00450FCA">
        <w:trPr>
          <w:jc w:val="center"/>
        </w:trPr>
        <w:tc>
          <w:tcPr>
            <w:tcW w:w="3853" w:type="dxa"/>
            <w:vAlign w:val="center"/>
          </w:tcPr>
          <w:p w:rsidR="00450FCA" w:rsidRDefault="00743D1F">
            <w:pPr>
              <w:jc w:val="left"/>
            </w:pPr>
            <w:r>
              <w:rPr>
                <w:szCs w:val="21"/>
              </w:rPr>
              <w:t>银行间账户维护费</w:t>
            </w:r>
          </w:p>
        </w:tc>
        <w:tc>
          <w:tcPr>
            <w:tcW w:w="5551" w:type="dxa"/>
            <w:vAlign w:val="center"/>
          </w:tcPr>
          <w:p w:rsidR="00450FCA" w:rsidRDefault="00743D1F">
            <w:pPr>
              <w:jc w:val="right"/>
            </w:pPr>
            <w:r>
              <w:rPr>
                <w:szCs w:val="21"/>
              </w:rPr>
              <w:t>18,000.00</w:t>
            </w:r>
          </w:p>
        </w:tc>
      </w:tr>
      <w:tr w:rsidR="00450FCA">
        <w:trPr>
          <w:jc w:val="center"/>
        </w:trPr>
        <w:tc>
          <w:tcPr>
            <w:tcW w:w="3853" w:type="dxa"/>
            <w:vAlign w:val="center"/>
          </w:tcPr>
          <w:p w:rsidR="00450FCA" w:rsidRDefault="00743D1F">
            <w:pPr>
              <w:jc w:val="left"/>
            </w:pPr>
            <w:r>
              <w:rPr>
                <w:szCs w:val="21"/>
              </w:rPr>
              <w:t>其他</w:t>
            </w:r>
          </w:p>
        </w:tc>
        <w:tc>
          <w:tcPr>
            <w:tcW w:w="5551" w:type="dxa"/>
            <w:vAlign w:val="center"/>
          </w:tcPr>
          <w:p w:rsidR="00450FCA" w:rsidRDefault="00743D1F">
            <w:pPr>
              <w:jc w:val="right"/>
            </w:pPr>
            <w:r>
              <w:rPr>
                <w:szCs w:val="21"/>
              </w:rPr>
              <w:t>924.29</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合计</w:t>
            </w:r>
          </w:p>
        </w:tc>
        <w:tc>
          <w:tcPr>
            <w:tcW w:w="5551" w:type="dxa"/>
            <w:vAlign w:val="center"/>
          </w:tcPr>
          <w:p w:rsidR="00F516C9" w:rsidRPr="00885C59" w:rsidRDefault="00F516C9" w:rsidP="0070173B">
            <w:pPr>
              <w:jc w:val="right"/>
              <w:rPr>
                <w:szCs w:val="21"/>
              </w:rPr>
            </w:pPr>
            <w:r w:rsidRPr="00885C59">
              <w:rPr>
                <w:szCs w:val="21"/>
              </w:rPr>
              <w:t>131,762.68</w:t>
            </w:r>
          </w:p>
        </w:tc>
      </w:tr>
    </w:tbl>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6.4.8 </w:t>
      </w:r>
      <w:r w:rsidRPr="00885C59">
        <w:rPr>
          <w:rFonts w:hint="eastAsia"/>
          <w:b/>
          <w:color w:val="000000"/>
          <w:kern w:val="0"/>
          <w:szCs w:val="21"/>
        </w:rPr>
        <w:t>或有事项、资产负债表日后事项的说明</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6.4.8.1</w:t>
      </w:r>
      <w:r w:rsidRPr="00885C59">
        <w:rPr>
          <w:rFonts w:hint="eastAsia"/>
          <w:b/>
          <w:color w:val="000000"/>
          <w:kern w:val="0"/>
          <w:szCs w:val="21"/>
        </w:rPr>
        <w:t>或有事项</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截至资产负债表日，本基金无须作披露的或有事项。</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6.4.8.2</w:t>
      </w:r>
      <w:r w:rsidRPr="00885C59">
        <w:rPr>
          <w:rFonts w:hint="eastAsia"/>
          <w:b/>
          <w:color w:val="000000"/>
          <w:kern w:val="0"/>
          <w:szCs w:val="21"/>
        </w:rPr>
        <w:t>资产负债表日后事项</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截至本会计报表批准报出日，本基金无须作披露的资产负债表日后事项。</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6.4.9 </w:t>
      </w:r>
      <w:r w:rsidRPr="00885C59">
        <w:rPr>
          <w:rFonts w:hint="eastAsia"/>
          <w:b/>
          <w:color w:val="000000"/>
          <w:kern w:val="0"/>
          <w:szCs w:val="21"/>
        </w:rPr>
        <w:t>关联方关系</w:t>
      </w:r>
    </w:p>
    <w:p w:rsidR="00F516C9" w:rsidRPr="00885C59" w:rsidRDefault="00F516C9" w:rsidP="00FB519A">
      <w:pPr>
        <w:spacing w:line="360" w:lineRule="auto"/>
        <w:ind w:firstLineChars="196" w:firstLine="413"/>
        <w:rPr>
          <w:b/>
          <w:kern w:val="0"/>
          <w:szCs w:val="21"/>
        </w:rPr>
      </w:pPr>
      <w:r w:rsidRPr="00885C59">
        <w:rPr>
          <w:b/>
          <w:bCs/>
          <w:color w:val="000000"/>
          <w:kern w:val="0"/>
          <w:szCs w:val="21"/>
        </w:rPr>
        <w:t>6.4.9.1</w:t>
      </w:r>
      <w:r w:rsidRPr="00885C59">
        <w:rPr>
          <w:rFonts w:hint="eastAsia"/>
          <w:b/>
          <w:kern w:val="0"/>
          <w:szCs w:val="21"/>
        </w:rPr>
        <w:t>本报告期存在控制关系或其他重大利害关系的关联方发生变化的情况</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本报告期内存在控制关系或其他重大利害关系的关联方未发生变化。</w:t>
      </w:r>
    </w:p>
    <w:p w:rsidR="00F516C9" w:rsidRPr="00885C59" w:rsidRDefault="00F516C9" w:rsidP="00D828F2">
      <w:pPr>
        <w:spacing w:line="360" w:lineRule="auto"/>
        <w:rPr>
          <w:b/>
          <w:kern w:val="0"/>
          <w:szCs w:val="21"/>
        </w:rPr>
      </w:pPr>
      <w:r w:rsidRPr="00885C59">
        <w:rPr>
          <w:b/>
          <w:bCs/>
          <w:color w:val="000000"/>
          <w:kern w:val="0"/>
          <w:szCs w:val="21"/>
        </w:rPr>
        <w:t xml:space="preserve">6.4.9.2 </w:t>
      </w:r>
      <w:r w:rsidRPr="00885C59">
        <w:rPr>
          <w:rFonts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F516C9" w:rsidRPr="00885C59" w:rsidTr="00C84609">
        <w:tc>
          <w:tcPr>
            <w:tcW w:w="5220" w:type="dxa"/>
            <w:vAlign w:val="center"/>
          </w:tcPr>
          <w:p w:rsidR="00F516C9" w:rsidRPr="00885C59" w:rsidRDefault="00F516C9" w:rsidP="0070173B">
            <w:pPr>
              <w:jc w:val="center"/>
              <w:rPr>
                <w:color w:val="000000"/>
                <w:szCs w:val="21"/>
              </w:rPr>
            </w:pPr>
            <w:r w:rsidRPr="00885C59">
              <w:rPr>
                <w:rFonts w:hint="eastAsia"/>
                <w:color w:val="000000"/>
                <w:szCs w:val="21"/>
              </w:rPr>
              <w:t>关联方名称</w:t>
            </w:r>
          </w:p>
        </w:tc>
        <w:tc>
          <w:tcPr>
            <w:tcW w:w="3780" w:type="dxa"/>
            <w:vAlign w:val="center"/>
          </w:tcPr>
          <w:p w:rsidR="00F516C9" w:rsidRPr="00885C59" w:rsidRDefault="00F516C9" w:rsidP="0070173B">
            <w:pPr>
              <w:jc w:val="center"/>
              <w:rPr>
                <w:color w:val="000000"/>
                <w:szCs w:val="21"/>
              </w:rPr>
            </w:pPr>
            <w:r w:rsidRPr="00885C59">
              <w:rPr>
                <w:rFonts w:hint="eastAsia"/>
                <w:color w:val="000000"/>
                <w:szCs w:val="21"/>
              </w:rPr>
              <w:t>与本基金的关系</w:t>
            </w:r>
          </w:p>
        </w:tc>
      </w:tr>
      <w:tr w:rsidR="00450FCA">
        <w:tc>
          <w:tcPr>
            <w:tcW w:w="5220" w:type="dxa"/>
            <w:vAlign w:val="center"/>
          </w:tcPr>
          <w:p w:rsidR="00450FCA" w:rsidRDefault="00743D1F">
            <w:pPr>
              <w:jc w:val="left"/>
            </w:pPr>
            <w:r>
              <w:rPr>
                <w:color w:val="000000"/>
                <w:szCs w:val="21"/>
              </w:rPr>
              <w:t>易方达基金管理有限公司</w:t>
            </w:r>
          </w:p>
        </w:tc>
        <w:tc>
          <w:tcPr>
            <w:tcW w:w="3780" w:type="dxa"/>
            <w:vAlign w:val="center"/>
          </w:tcPr>
          <w:p w:rsidR="00450FCA" w:rsidRDefault="00743D1F">
            <w:pPr>
              <w:jc w:val="left"/>
            </w:pPr>
            <w:r>
              <w:rPr>
                <w:color w:val="000000"/>
                <w:szCs w:val="21"/>
              </w:rPr>
              <w:t>基金管理人、注册登记机构、基金销售机构</w:t>
            </w:r>
          </w:p>
        </w:tc>
      </w:tr>
      <w:tr w:rsidR="00450FCA">
        <w:tc>
          <w:tcPr>
            <w:tcW w:w="5220" w:type="dxa"/>
            <w:vAlign w:val="center"/>
          </w:tcPr>
          <w:p w:rsidR="00450FCA" w:rsidRDefault="00743D1F">
            <w:pPr>
              <w:jc w:val="left"/>
            </w:pPr>
            <w:r>
              <w:rPr>
                <w:color w:val="000000"/>
                <w:szCs w:val="21"/>
              </w:rPr>
              <w:t>交通银行股份有限公司</w:t>
            </w:r>
            <w:r>
              <w:rPr>
                <w:color w:val="000000"/>
                <w:szCs w:val="21"/>
              </w:rPr>
              <w:t>(</w:t>
            </w:r>
            <w:r>
              <w:rPr>
                <w:color w:val="000000"/>
                <w:szCs w:val="21"/>
              </w:rPr>
              <w:t>以下简称</w:t>
            </w:r>
            <w:r>
              <w:rPr>
                <w:color w:val="000000"/>
                <w:szCs w:val="21"/>
              </w:rPr>
              <w:t>“</w:t>
            </w:r>
            <w:r>
              <w:rPr>
                <w:color w:val="000000"/>
                <w:szCs w:val="21"/>
              </w:rPr>
              <w:t>交通银行</w:t>
            </w:r>
            <w:r>
              <w:rPr>
                <w:color w:val="000000"/>
                <w:szCs w:val="21"/>
              </w:rPr>
              <w:t>”)</w:t>
            </w:r>
          </w:p>
        </w:tc>
        <w:tc>
          <w:tcPr>
            <w:tcW w:w="3780" w:type="dxa"/>
            <w:vAlign w:val="center"/>
          </w:tcPr>
          <w:p w:rsidR="00450FCA" w:rsidRDefault="00743D1F">
            <w:pPr>
              <w:jc w:val="left"/>
            </w:pPr>
            <w:r>
              <w:rPr>
                <w:color w:val="000000"/>
                <w:szCs w:val="21"/>
              </w:rPr>
              <w:t>基金托管人、基金销售机构</w:t>
            </w:r>
          </w:p>
        </w:tc>
      </w:tr>
      <w:tr w:rsidR="00450FCA">
        <w:tc>
          <w:tcPr>
            <w:tcW w:w="5220" w:type="dxa"/>
            <w:vAlign w:val="center"/>
          </w:tcPr>
          <w:p w:rsidR="00450FCA" w:rsidRDefault="00743D1F">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450FCA" w:rsidRDefault="00743D1F">
            <w:pPr>
              <w:jc w:val="left"/>
            </w:pPr>
            <w:r>
              <w:rPr>
                <w:color w:val="000000"/>
                <w:szCs w:val="21"/>
              </w:rPr>
              <w:t>基金管理人股东、基金销售机构</w:t>
            </w:r>
          </w:p>
        </w:tc>
      </w:tr>
    </w:tbl>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注：以下关联交易均在正常业务范围内按一般商业条款订立。</w:t>
      </w:r>
    </w:p>
    <w:p w:rsidR="00F516C9" w:rsidRPr="00885C59" w:rsidRDefault="00F516C9" w:rsidP="004745B9">
      <w:pPr>
        <w:spacing w:line="360" w:lineRule="auto"/>
        <w:rPr>
          <w:b/>
          <w:color w:val="000000"/>
          <w:kern w:val="0"/>
          <w:szCs w:val="21"/>
        </w:rPr>
      </w:pPr>
      <w:r w:rsidRPr="00885C59">
        <w:rPr>
          <w:color w:val="000000"/>
          <w:szCs w:val="21"/>
        </w:rPr>
        <w:tab/>
      </w:r>
      <w:r w:rsidRPr="00885C59">
        <w:rPr>
          <w:b/>
          <w:bCs/>
          <w:color w:val="000000"/>
          <w:kern w:val="0"/>
          <w:szCs w:val="21"/>
        </w:rPr>
        <w:t xml:space="preserve">6.4.10 </w:t>
      </w:r>
      <w:r w:rsidRPr="00885C59">
        <w:rPr>
          <w:rFonts w:hint="eastAsia"/>
          <w:b/>
          <w:color w:val="000000"/>
          <w:kern w:val="0"/>
          <w:szCs w:val="21"/>
        </w:rPr>
        <w:t>本报告期及上年度可比期间的关联方交易</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6.4.10.1 </w:t>
      </w:r>
      <w:r w:rsidRPr="00885C59">
        <w:rPr>
          <w:rFonts w:hint="eastAsia"/>
          <w:b/>
          <w:color w:val="000000"/>
          <w:kern w:val="0"/>
          <w:szCs w:val="21"/>
        </w:rPr>
        <w:t>通过关联方交易单元进行的交易</w:t>
      </w:r>
    </w:p>
    <w:p w:rsidR="00F516C9" w:rsidRPr="00885C59" w:rsidRDefault="00F516C9" w:rsidP="00FB519A">
      <w:pPr>
        <w:spacing w:line="360" w:lineRule="auto"/>
        <w:ind w:firstLineChars="196" w:firstLine="413"/>
        <w:rPr>
          <w:color w:val="000000"/>
          <w:szCs w:val="21"/>
        </w:rPr>
      </w:pPr>
      <w:r w:rsidRPr="00885C59">
        <w:rPr>
          <w:b/>
          <w:bCs/>
          <w:color w:val="000000"/>
          <w:kern w:val="0"/>
          <w:szCs w:val="21"/>
        </w:rPr>
        <w:t xml:space="preserve">6.4.10.1.1 </w:t>
      </w:r>
      <w:r w:rsidRPr="00885C59">
        <w:rPr>
          <w:rFonts w:hint="eastAsia"/>
          <w:b/>
          <w:color w:val="000000"/>
          <w:szCs w:val="21"/>
        </w:rPr>
        <w:t>股票交易</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F516C9" w:rsidRPr="00885C59" w:rsidTr="00C84609">
        <w:tc>
          <w:tcPr>
            <w:tcW w:w="1980" w:type="dxa"/>
            <w:vMerge w:val="restart"/>
            <w:vAlign w:val="center"/>
          </w:tcPr>
          <w:p w:rsidR="00F516C9" w:rsidRPr="00885C59" w:rsidRDefault="00F516C9" w:rsidP="003C0ECA">
            <w:pPr>
              <w:autoSpaceDE w:val="0"/>
              <w:autoSpaceDN w:val="0"/>
              <w:spacing w:line="360" w:lineRule="auto"/>
              <w:jc w:val="center"/>
              <w:textAlignment w:val="bottom"/>
              <w:rPr>
                <w:bCs/>
                <w:color w:val="000000"/>
                <w:szCs w:val="21"/>
              </w:rPr>
            </w:pPr>
            <w:r w:rsidRPr="00885C59">
              <w:rPr>
                <w:rFonts w:hint="eastAsia"/>
                <w:bCs/>
                <w:color w:val="000000"/>
                <w:szCs w:val="21"/>
              </w:rPr>
              <w:t>关联方名称</w:t>
            </w:r>
          </w:p>
        </w:tc>
        <w:tc>
          <w:tcPr>
            <w:tcW w:w="3600"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w:t>
            </w:r>
          </w:p>
          <w:p w:rsidR="00F516C9" w:rsidRPr="00885C59" w:rsidRDefault="00F516C9" w:rsidP="003C0ECA">
            <w:pPr>
              <w:widowControl/>
              <w:autoSpaceDE w:val="0"/>
              <w:autoSpaceDN w:val="0"/>
              <w:spacing w:line="360" w:lineRule="auto"/>
              <w:ind w:right="-15"/>
              <w:jc w:val="center"/>
              <w:textAlignment w:val="bottom"/>
              <w:rPr>
                <w:color w:val="000000"/>
                <w:szCs w:val="21"/>
              </w:rPr>
            </w:pP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w:t>
            </w:r>
            <w:r w:rsidRPr="00885C59">
              <w:rPr>
                <w:rFonts w:hint="eastAsia"/>
                <w:color w:val="000000"/>
                <w:szCs w:val="21"/>
              </w:rPr>
              <w:t>至</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3420" w:type="dxa"/>
            <w:gridSpan w:val="2"/>
            <w:vAlign w:val="center"/>
          </w:tcPr>
          <w:p w:rsidR="00F516C9" w:rsidRPr="00885C59" w:rsidRDefault="00F516C9" w:rsidP="003C0ECA">
            <w:pPr>
              <w:tabs>
                <w:tab w:val="left" w:pos="555"/>
                <w:tab w:val="center" w:pos="1472"/>
              </w:tabs>
              <w:spacing w:line="360" w:lineRule="auto"/>
              <w:jc w:val="left"/>
              <w:rPr>
                <w:color w:val="000000"/>
                <w:szCs w:val="21"/>
              </w:rPr>
            </w:pPr>
            <w:r w:rsidRPr="00885C59">
              <w:rPr>
                <w:color w:val="000000"/>
                <w:szCs w:val="21"/>
              </w:rPr>
              <w:tab/>
            </w:r>
            <w:r w:rsidRPr="00885C59">
              <w:rPr>
                <w:color w:val="000000"/>
                <w:szCs w:val="21"/>
              </w:rPr>
              <w:tab/>
            </w:r>
            <w:r w:rsidRPr="00885C59">
              <w:rPr>
                <w:rFonts w:hint="eastAsia"/>
                <w:color w:val="000000"/>
                <w:szCs w:val="21"/>
              </w:rPr>
              <w:t>上年度可比期间</w:t>
            </w:r>
          </w:p>
          <w:p w:rsidR="00F516C9" w:rsidRPr="00885C59" w:rsidRDefault="00F516C9" w:rsidP="003C0ECA">
            <w:pPr>
              <w:widowControl/>
              <w:autoSpaceDE w:val="0"/>
              <w:autoSpaceDN w:val="0"/>
              <w:spacing w:line="360" w:lineRule="auto"/>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C84609">
        <w:tc>
          <w:tcPr>
            <w:tcW w:w="1980" w:type="dxa"/>
            <w:vMerge/>
            <w:vAlign w:val="center"/>
          </w:tcPr>
          <w:p w:rsidR="00F516C9" w:rsidRPr="00885C59" w:rsidRDefault="00F516C9" w:rsidP="003C0ECA">
            <w:pPr>
              <w:widowControl/>
              <w:spacing w:line="360" w:lineRule="auto"/>
              <w:jc w:val="left"/>
              <w:rPr>
                <w:bCs/>
                <w:color w:val="000000"/>
                <w:szCs w:val="21"/>
              </w:rPr>
            </w:pPr>
          </w:p>
        </w:tc>
        <w:tc>
          <w:tcPr>
            <w:tcW w:w="2340" w:type="dxa"/>
            <w:vAlign w:val="center"/>
          </w:tcPr>
          <w:p w:rsidR="00F516C9" w:rsidRPr="00885C59" w:rsidRDefault="00F516C9" w:rsidP="003C0ECA">
            <w:pPr>
              <w:spacing w:line="360" w:lineRule="auto"/>
              <w:jc w:val="center"/>
              <w:rPr>
                <w:color w:val="000000"/>
                <w:szCs w:val="21"/>
              </w:rPr>
            </w:pPr>
            <w:r w:rsidRPr="00885C59">
              <w:rPr>
                <w:rFonts w:hint="eastAsia"/>
                <w:bCs/>
                <w:color w:val="000000"/>
                <w:szCs w:val="21"/>
              </w:rPr>
              <w:t>成交金额</w:t>
            </w:r>
          </w:p>
        </w:tc>
        <w:tc>
          <w:tcPr>
            <w:tcW w:w="1260" w:type="dxa"/>
            <w:vAlign w:val="center"/>
          </w:tcPr>
          <w:p w:rsidR="00F516C9" w:rsidRPr="00885C59" w:rsidRDefault="00F516C9" w:rsidP="003C0ECA">
            <w:pPr>
              <w:spacing w:line="360" w:lineRule="auto"/>
              <w:jc w:val="right"/>
              <w:rPr>
                <w:color w:val="000000"/>
                <w:szCs w:val="21"/>
              </w:rPr>
            </w:pPr>
            <w:r w:rsidRPr="00885C59">
              <w:rPr>
                <w:rFonts w:hint="eastAsia"/>
                <w:color w:val="000000"/>
                <w:szCs w:val="21"/>
              </w:rPr>
              <w:t>占当期股票成交总额的比例</w:t>
            </w:r>
          </w:p>
        </w:tc>
        <w:tc>
          <w:tcPr>
            <w:tcW w:w="2160" w:type="dxa"/>
            <w:vAlign w:val="center"/>
          </w:tcPr>
          <w:p w:rsidR="00F516C9" w:rsidRPr="001D5BA4" w:rsidRDefault="00F516C9" w:rsidP="003C0ECA">
            <w:pPr>
              <w:pStyle w:val="a6"/>
              <w:widowControl/>
              <w:autoSpaceDE w:val="0"/>
              <w:autoSpaceDN w:val="0"/>
              <w:spacing w:line="360" w:lineRule="auto"/>
              <w:jc w:val="center"/>
              <w:textAlignment w:val="bottom"/>
              <w:rPr>
                <w:bCs/>
                <w:color w:val="000000"/>
                <w:sz w:val="21"/>
                <w:szCs w:val="21"/>
              </w:rPr>
            </w:pPr>
            <w:r w:rsidRPr="00C84ACC">
              <w:rPr>
                <w:rFonts w:hint="eastAsia"/>
                <w:bCs/>
                <w:color w:val="000000"/>
                <w:sz w:val="21"/>
                <w:szCs w:val="21"/>
              </w:rPr>
              <w:t>成交金额</w:t>
            </w:r>
          </w:p>
        </w:tc>
        <w:tc>
          <w:tcPr>
            <w:tcW w:w="1260" w:type="dxa"/>
            <w:vAlign w:val="center"/>
          </w:tcPr>
          <w:p w:rsidR="00F516C9" w:rsidRPr="00885C59" w:rsidRDefault="00F516C9" w:rsidP="003C0ECA">
            <w:pPr>
              <w:autoSpaceDE w:val="0"/>
              <w:autoSpaceDN w:val="0"/>
              <w:spacing w:line="360" w:lineRule="auto"/>
              <w:jc w:val="center"/>
              <w:textAlignment w:val="bottom"/>
              <w:rPr>
                <w:bCs/>
                <w:color w:val="000000"/>
                <w:szCs w:val="21"/>
              </w:rPr>
            </w:pPr>
            <w:r w:rsidRPr="00885C59">
              <w:rPr>
                <w:rFonts w:hint="eastAsia"/>
                <w:color w:val="000000"/>
                <w:szCs w:val="21"/>
              </w:rPr>
              <w:t>占当期股票成交总额的比例</w:t>
            </w:r>
          </w:p>
        </w:tc>
      </w:tr>
      <w:tr w:rsidR="00450FCA">
        <w:tc>
          <w:tcPr>
            <w:tcW w:w="1980" w:type="dxa"/>
            <w:vAlign w:val="center"/>
          </w:tcPr>
          <w:p w:rsidR="00450FCA" w:rsidRDefault="00743D1F">
            <w:pPr>
              <w:jc w:val="left"/>
            </w:pPr>
            <w:r>
              <w:rPr>
                <w:bCs/>
                <w:color w:val="000000"/>
                <w:szCs w:val="21"/>
              </w:rPr>
              <w:t>广发证券</w:t>
            </w:r>
          </w:p>
        </w:tc>
        <w:tc>
          <w:tcPr>
            <w:tcW w:w="2340" w:type="dxa"/>
            <w:vAlign w:val="center"/>
          </w:tcPr>
          <w:p w:rsidR="00450FCA" w:rsidRDefault="00743D1F">
            <w:pPr>
              <w:jc w:val="right"/>
            </w:pPr>
            <w:r>
              <w:rPr>
                <w:bCs/>
                <w:color w:val="000000"/>
                <w:szCs w:val="21"/>
              </w:rPr>
              <w:t>728,483,064.25</w:t>
            </w:r>
          </w:p>
        </w:tc>
        <w:tc>
          <w:tcPr>
            <w:tcW w:w="1260" w:type="dxa"/>
            <w:vAlign w:val="center"/>
          </w:tcPr>
          <w:p w:rsidR="00450FCA" w:rsidRDefault="00743D1F">
            <w:pPr>
              <w:jc w:val="right"/>
            </w:pPr>
            <w:r>
              <w:rPr>
                <w:bCs/>
                <w:color w:val="000000"/>
                <w:szCs w:val="21"/>
              </w:rPr>
              <w:t>15.19%</w:t>
            </w:r>
          </w:p>
        </w:tc>
        <w:tc>
          <w:tcPr>
            <w:tcW w:w="2160" w:type="dxa"/>
            <w:vAlign w:val="center"/>
          </w:tcPr>
          <w:p w:rsidR="00450FCA" w:rsidRDefault="00743D1F">
            <w:pPr>
              <w:jc w:val="right"/>
            </w:pPr>
            <w:r>
              <w:rPr>
                <w:bCs/>
                <w:color w:val="000000"/>
                <w:szCs w:val="21"/>
              </w:rPr>
              <w:t>2,629,148,638.91</w:t>
            </w:r>
          </w:p>
        </w:tc>
        <w:tc>
          <w:tcPr>
            <w:tcW w:w="1260" w:type="dxa"/>
            <w:vAlign w:val="center"/>
          </w:tcPr>
          <w:p w:rsidR="00450FCA" w:rsidRDefault="00743D1F">
            <w:pPr>
              <w:jc w:val="right"/>
            </w:pPr>
            <w:r>
              <w:rPr>
                <w:bCs/>
                <w:color w:val="000000"/>
                <w:szCs w:val="21"/>
              </w:rPr>
              <w:t>54.30%</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6.4.10.1.2 </w:t>
      </w:r>
      <w:r w:rsidRPr="00885C59">
        <w:rPr>
          <w:rFonts w:hint="eastAsia"/>
          <w:b/>
          <w:color w:val="000000"/>
          <w:szCs w:val="21"/>
        </w:rPr>
        <w:t>权证交易</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本基金本报告期及上年度可比期间未发生通过关联方交易单元进行的权证交易。</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6.4.10.1.3 </w:t>
      </w:r>
      <w:r w:rsidRPr="00885C59">
        <w:rPr>
          <w:rFonts w:hint="eastAsia"/>
          <w:b/>
          <w:color w:val="000000"/>
          <w:szCs w:val="21"/>
        </w:rPr>
        <w:t>应支付关联方的佣金</w:t>
      </w:r>
    </w:p>
    <w:p w:rsidR="007E3815" w:rsidRPr="00FA19BB" w:rsidRDefault="007E3815" w:rsidP="007E3815">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7E3815" w:rsidRPr="00FA19BB" w:rsidTr="00A3019B">
        <w:tc>
          <w:tcPr>
            <w:tcW w:w="2106" w:type="dxa"/>
            <w:vMerge w:val="restart"/>
            <w:vAlign w:val="center"/>
          </w:tcPr>
          <w:p w:rsidR="007E3815" w:rsidRPr="00FA19BB" w:rsidRDefault="007E3815" w:rsidP="00A3019B">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7E3815" w:rsidRPr="00FA19BB" w:rsidRDefault="007E3815" w:rsidP="00A3019B">
            <w:pPr>
              <w:jc w:val="center"/>
              <w:rPr>
                <w:color w:val="000000"/>
                <w:szCs w:val="21"/>
              </w:rPr>
            </w:pPr>
            <w:r w:rsidRPr="00FA19BB">
              <w:rPr>
                <w:color w:val="000000"/>
                <w:szCs w:val="21"/>
              </w:rPr>
              <w:t>本期</w:t>
            </w:r>
          </w:p>
          <w:p w:rsidR="007E3815" w:rsidRPr="00FA19BB" w:rsidRDefault="007E3815" w:rsidP="00A3019B">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7E3815" w:rsidRPr="00FA19BB" w:rsidTr="00A3019B">
        <w:tc>
          <w:tcPr>
            <w:tcW w:w="2106" w:type="dxa"/>
            <w:vMerge/>
            <w:vAlign w:val="center"/>
          </w:tcPr>
          <w:p w:rsidR="007E3815" w:rsidRPr="00FA19BB" w:rsidRDefault="007E3815" w:rsidP="00A3019B">
            <w:pPr>
              <w:widowControl/>
              <w:jc w:val="left"/>
              <w:rPr>
                <w:bCs/>
                <w:color w:val="000000"/>
                <w:szCs w:val="21"/>
              </w:rPr>
            </w:pPr>
          </w:p>
        </w:tc>
        <w:tc>
          <w:tcPr>
            <w:tcW w:w="1854" w:type="dxa"/>
            <w:vAlign w:val="center"/>
          </w:tcPr>
          <w:p w:rsidR="007E3815" w:rsidRPr="00FA19BB" w:rsidRDefault="007E3815" w:rsidP="00A3019B">
            <w:pPr>
              <w:autoSpaceDE w:val="0"/>
              <w:autoSpaceDN w:val="0"/>
              <w:jc w:val="center"/>
              <w:textAlignment w:val="bottom"/>
              <w:rPr>
                <w:color w:val="000000"/>
                <w:szCs w:val="21"/>
              </w:rPr>
            </w:pPr>
            <w:r w:rsidRPr="00FA19BB">
              <w:rPr>
                <w:color w:val="000000"/>
                <w:szCs w:val="21"/>
              </w:rPr>
              <w:t>当期</w:t>
            </w:r>
          </w:p>
          <w:p w:rsidR="007E3815" w:rsidRPr="00FA19BB" w:rsidRDefault="007E3815" w:rsidP="00A3019B">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7E3815" w:rsidRPr="00FA19BB" w:rsidRDefault="007E3815" w:rsidP="00A3019B">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7E3815" w:rsidRPr="00FA19BB" w:rsidRDefault="007E3815" w:rsidP="00A3019B">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7E3815" w:rsidRPr="00FA19BB" w:rsidRDefault="007E3815" w:rsidP="00A3019B">
            <w:pPr>
              <w:autoSpaceDE w:val="0"/>
              <w:autoSpaceDN w:val="0"/>
              <w:jc w:val="center"/>
              <w:textAlignment w:val="bottom"/>
              <w:rPr>
                <w:color w:val="000000"/>
                <w:szCs w:val="21"/>
              </w:rPr>
            </w:pPr>
            <w:r w:rsidRPr="00FA19BB">
              <w:rPr>
                <w:color w:val="000000"/>
                <w:szCs w:val="21"/>
              </w:rPr>
              <w:t>占期末应付佣金总额的比例</w:t>
            </w:r>
          </w:p>
        </w:tc>
      </w:tr>
      <w:tr w:rsidR="00450FCA">
        <w:tc>
          <w:tcPr>
            <w:tcW w:w="2106" w:type="dxa"/>
            <w:vAlign w:val="center"/>
          </w:tcPr>
          <w:p w:rsidR="00450FCA" w:rsidRDefault="00743D1F">
            <w:r>
              <w:rPr>
                <w:szCs w:val="21"/>
              </w:rPr>
              <w:t>广发证券</w:t>
            </w:r>
          </w:p>
        </w:tc>
        <w:tc>
          <w:tcPr>
            <w:tcW w:w="1854" w:type="dxa"/>
            <w:vAlign w:val="center"/>
          </w:tcPr>
          <w:p w:rsidR="00450FCA" w:rsidRDefault="00743D1F">
            <w:pPr>
              <w:jc w:val="right"/>
            </w:pPr>
            <w:r>
              <w:rPr>
                <w:szCs w:val="21"/>
              </w:rPr>
              <w:t>657,768.86</w:t>
            </w:r>
          </w:p>
        </w:tc>
        <w:tc>
          <w:tcPr>
            <w:tcW w:w="1300" w:type="dxa"/>
            <w:vAlign w:val="center"/>
          </w:tcPr>
          <w:p w:rsidR="00450FCA" w:rsidRDefault="00743D1F">
            <w:pPr>
              <w:jc w:val="right"/>
            </w:pPr>
            <w:r>
              <w:rPr>
                <w:szCs w:val="21"/>
              </w:rPr>
              <w:t>17.50%</w:t>
            </w:r>
          </w:p>
        </w:tc>
        <w:tc>
          <w:tcPr>
            <w:tcW w:w="2120" w:type="dxa"/>
            <w:vAlign w:val="center"/>
          </w:tcPr>
          <w:p w:rsidR="00450FCA" w:rsidRDefault="00743D1F">
            <w:pPr>
              <w:jc w:val="right"/>
            </w:pPr>
            <w:r>
              <w:rPr>
                <w:szCs w:val="21"/>
              </w:rPr>
              <w:t>531,816.61</w:t>
            </w:r>
          </w:p>
        </w:tc>
        <w:tc>
          <w:tcPr>
            <w:tcW w:w="1620" w:type="dxa"/>
            <w:vAlign w:val="center"/>
          </w:tcPr>
          <w:p w:rsidR="00450FCA" w:rsidRDefault="00743D1F">
            <w:pPr>
              <w:jc w:val="right"/>
            </w:pPr>
            <w:r>
              <w:rPr>
                <w:szCs w:val="21"/>
              </w:rPr>
              <w:t>21.89%</w:t>
            </w:r>
          </w:p>
        </w:tc>
      </w:tr>
      <w:tr w:rsidR="007E3815" w:rsidRPr="00FA19BB" w:rsidTr="00A3019B">
        <w:tc>
          <w:tcPr>
            <w:tcW w:w="2106" w:type="dxa"/>
            <w:vMerge w:val="restart"/>
            <w:vAlign w:val="center"/>
          </w:tcPr>
          <w:p w:rsidR="007E3815" w:rsidRPr="00FA19BB" w:rsidRDefault="007E3815" w:rsidP="00A3019B">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7E3815" w:rsidRPr="00FA19BB" w:rsidRDefault="007E3815" w:rsidP="00A3019B">
            <w:pPr>
              <w:jc w:val="center"/>
              <w:rPr>
                <w:color w:val="000000"/>
                <w:szCs w:val="21"/>
              </w:rPr>
            </w:pPr>
            <w:r w:rsidRPr="00FA19BB">
              <w:rPr>
                <w:color w:val="000000"/>
                <w:szCs w:val="21"/>
              </w:rPr>
              <w:t>上年度可比期间</w:t>
            </w:r>
          </w:p>
          <w:p w:rsidR="007E3815" w:rsidRPr="00FA19BB" w:rsidRDefault="007E3815" w:rsidP="00A3019B">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7E3815" w:rsidRPr="00FA19BB" w:rsidTr="00A3019B">
        <w:tc>
          <w:tcPr>
            <w:tcW w:w="2106" w:type="dxa"/>
            <w:vMerge/>
            <w:vAlign w:val="center"/>
          </w:tcPr>
          <w:p w:rsidR="007E3815" w:rsidRPr="00FA19BB" w:rsidRDefault="007E3815" w:rsidP="00A3019B">
            <w:pPr>
              <w:widowControl/>
              <w:jc w:val="left"/>
              <w:rPr>
                <w:bCs/>
                <w:color w:val="000000"/>
                <w:szCs w:val="21"/>
              </w:rPr>
            </w:pPr>
          </w:p>
        </w:tc>
        <w:tc>
          <w:tcPr>
            <w:tcW w:w="1854" w:type="dxa"/>
            <w:vAlign w:val="center"/>
          </w:tcPr>
          <w:p w:rsidR="007E3815" w:rsidRPr="00FA19BB" w:rsidRDefault="007E3815" w:rsidP="00A3019B">
            <w:pPr>
              <w:autoSpaceDE w:val="0"/>
              <w:autoSpaceDN w:val="0"/>
              <w:jc w:val="center"/>
              <w:textAlignment w:val="bottom"/>
              <w:rPr>
                <w:color w:val="000000"/>
                <w:szCs w:val="21"/>
              </w:rPr>
            </w:pPr>
            <w:r w:rsidRPr="00FA19BB">
              <w:rPr>
                <w:color w:val="000000"/>
                <w:szCs w:val="21"/>
              </w:rPr>
              <w:t>当期</w:t>
            </w:r>
          </w:p>
          <w:p w:rsidR="007E3815" w:rsidRPr="00FA19BB" w:rsidRDefault="007E3815" w:rsidP="00A3019B">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7E3815" w:rsidRPr="00FA19BB" w:rsidRDefault="007E3815" w:rsidP="00A3019B">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7E3815" w:rsidRPr="00FA19BB" w:rsidRDefault="007E3815" w:rsidP="00A3019B">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7E3815" w:rsidRPr="00FA19BB" w:rsidRDefault="007E3815" w:rsidP="00A3019B">
            <w:pPr>
              <w:autoSpaceDE w:val="0"/>
              <w:autoSpaceDN w:val="0"/>
              <w:jc w:val="center"/>
              <w:textAlignment w:val="bottom"/>
              <w:rPr>
                <w:color w:val="000000"/>
                <w:szCs w:val="21"/>
              </w:rPr>
            </w:pPr>
            <w:r w:rsidRPr="00FA19BB">
              <w:rPr>
                <w:color w:val="000000"/>
                <w:szCs w:val="21"/>
              </w:rPr>
              <w:t>占期末应付佣金总额的比例</w:t>
            </w:r>
          </w:p>
        </w:tc>
      </w:tr>
      <w:tr w:rsidR="00450FCA">
        <w:tc>
          <w:tcPr>
            <w:tcW w:w="2106" w:type="dxa"/>
            <w:vAlign w:val="center"/>
          </w:tcPr>
          <w:p w:rsidR="00450FCA" w:rsidRDefault="00743D1F">
            <w:r>
              <w:rPr>
                <w:szCs w:val="21"/>
              </w:rPr>
              <w:t>广发证券</w:t>
            </w:r>
          </w:p>
        </w:tc>
        <w:tc>
          <w:tcPr>
            <w:tcW w:w="1854" w:type="dxa"/>
            <w:vAlign w:val="center"/>
          </w:tcPr>
          <w:p w:rsidR="00450FCA" w:rsidRDefault="00743D1F">
            <w:pPr>
              <w:jc w:val="right"/>
            </w:pPr>
            <w:r>
              <w:rPr>
                <w:szCs w:val="21"/>
              </w:rPr>
              <w:t>2,252,547.62</w:t>
            </w:r>
          </w:p>
        </w:tc>
        <w:tc>
          <w:tcPr>
            <w:tcW w:w="1300" w:type="dxa"/>
            <w:vAlign w:val="center"/>
          </w:tcPr>
          <w:p w:rsidR="00450FCA" w:rsidRDefault="00743D1F">
            <w:pPr>
              <w:jc w:val="right"/>
            </w:pPr>
            <w:r>
              <w:rPr>
                <w:szCs w:val="21"/>
              </w:rPr>
              <w:t>54.97%</w:t>
            </w:r>
          </w:p>
        </w:tc>
        <w:tc>
          <w:tcPr>
            <w:tcW w:w="2120" w:type="dxa"/>
            <w:vAlign w:val="center"/>
          </w:tcPr>
          <w:p w:rsidR="00450FCA" w:rsidRDefault="00743D1F">
            <w:pPr>
              <w:jc w:val="right"/>
            </w:pPr>
            <w:r>
              <w:rPr>
                <w:szCs w:val="21"/>
              </w:rPr>
              <w:t>987,905.70</w:t>
            </w:r>
          </w:p>
        </w:tc>
        <w:tc>
          <w:tcPr>
            <w:tcW w:w="1620" w:type="dxa"/>
            <w:vAlign w:val="center"/>
          </w:tcPr>
          <w:p w:rsidR="00450FCA" w:rsidRDefault="00743D1F">
            <w:pPr>
              <w:jc w:val="right"/>
            </w:pPr>
            <w:r>
              <w:rPr>
                <w:szCs w:val="21"/>
              </w:rPr>
              <w:t>44.81%</w:t>
            </w:r>
          </w:p>
        </w:tc>
      </w:tr>
    </w:tbl>
    <w:p w:rsidR="00450FCA" w:rsidRDefault="00743D1F">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F516C9" w:rsidRPr="00885C59" w:rsidRDefault="007E3815" w:rsidP="00B16379">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 </w:t>
      </w:r>
      <w:r w:rsidRPr="00885C59">
        <w:rPr>
          <w:rFonts w:hint="eastAsia"/>
          <w:b/>
          <w:color w:val="000000"/>
          <w:kern w:val="0"/>
          <w:szCs w:val="21"/>
        </w:rPr>
        <w:t>关联方报酬</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6.4.10.2.1 </w:t>
      </w:r>
      <w:r w:rsidRPr="00885C59">
        <w:rPr>
          <w:rFonts w:hint="eastAsia"/>
          <w:b/>
          <w:color w:val="000000"/>
          <w:kern w:val="0"/>
          <w:szCs w:val="21"/>
        </w:rPr>
        <w:t>基金管理费</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F516C9" w:rsidRPr="00885C59" w:rsidTr="006021BD">
        <w:tc>
          <w:tcPr>
            <w:tcW w:w="3686"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本期</w:t>
            </w:r>
          </w:p>
          <w:p w:rsidR="00F516C9" w:rsidRPr="00885C59" w:rsidRDefault="00F516C9" w:rsidP="0070173B">
            <w:pPr>
              <w:widowControl/>
              <w:autoSpaceDE w:val="0"/>
              <w:autoSpaceDN w:val="0"/>
              <w:ind w:right="-15"/>
              <w:jc w:val="center"/>
              <w:textAlignment w:val="bottom"/>
              <w:rPr>
                <w:color w:val="000000"/>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上年度可比期间</w:t>
            </w:r>
          </w:p>
          <w:p w:rsidR="00F516C9" w:rsidRPr="00885C59" w:rsidRDefault="00F516C9" w:rsidP="0070173B">
            <w:pPr>
              <w:widowControl/>
              <w:autoSpaceDE w:val="0"/>
              <w:autoSpaceDN w:val="0"/>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6021BD">
        <w:tc>
          <w:tcPr>
            <w:tcW w:w="3686" w:type="dxa"/>
            <w:vAlign w:val="center"/>
          </w:tcPr>
          <w:p w:rsidR="00F516C9" w:rsidRPr="00885C59" w:rsidRDefault="00F516C9" w:rsidP="00505CB1">
            <w:pPr>
              <w:rPr>
                <w:color w:val="000000"/>
                <w:szCs w:val="21"/>
              </w:rPr>
            </w:pPr>
            <w:r w:rsidRPr="00885C59">
              <w:rPr>
                <w:rFonts w:hint="eastAsia"/>
                <w:szCs w:val="21"/>
              </w:rPr>
              <w:t>当期发生的基金应支付的管理费</w:t>
            </w:r>
          </w:p>
        </w:tc>
        <w:tc>
          <w:tcPr>
            <w:tcW w:w="2657" w:type="dxa"/>
            <w:vAlign w:val="center"/>
          </w:tcPr>
          <w:p w:rsidR="00F516C9" w:rsidRPr="00885C59" w:rsidRDefault="00F516C9" w:rsidP="00505CB1">
            <w:pPr>
              <w:jc w:val="right"/>
              <w:rPr>
                <w:szCs w:val="21"/>
              </w:rPr>
            </w:pPr>
            <w:r w:rsidRPr="00885C59">
              <w:rPr>
                <w:szCs w:val="21"/>
              </w:rPr>
              <w:t>113,114,774.93</w:t>
            </w:r>
          </w:p>
        </w:tc>
        <w:tc>
          <w:tcPr>
            <w:tcW w:w="2657" w:type="dxa"/>
            <w:vAlign w:val="center"/>
          </w:tcPr>
          <w:p w:rsidR="00F516C9" w:rsidRPr="00885C59" w:rsidRDefault="00F516C9" w:rsidP="00505CB1">
            <w:pPr>
              <w:jc w:val="right"/>
              <w:rPr>
                <w:szCs w:val="21"/>
              </w:rPr>
            </w:pPr>
            <w:r w:rsidRPr="00885C59">
              <w:rPr>
                <w:szCs w:val="21"/>
              </w:rPr>
              <w:t>87,222,264.37</w:t>
            </w:r>
          </w:p>
        </w:tc>
      </w:tr>
      <w:tr w:rsidR="00F516C9" w:rsidRPr="00885C59" w:rsidTr="006021BD">
        <w:tc>
          <w:tcPr>
            <w:tcW w:w="3686" w:type="dxa"/>
            <w:vAlign w:val="center"/>
          </w:tcPr>
          <w:p w:rsidR="00F516C9" w:rsidRPr="00885C59" w:rsidRDefault="00F516C9" w:rsidP="00505CB1">
            <w:pPr>
              <w:rPr>
                <w:color w:val="000000"/>
                <w:szCs w:val="21"/>
              </w:rPr>
            </w:pPr>
            <w:r w:rsidRPr="00885C59">
              <w:rPr>
                <w:rFonts w:hint="eastAsia"/>
                <w:szCs w:val="21"/>
              </w:rPr>
              <w:t>其中：支付销售机构的客户维护费</w:t>
            </w:r>
          </w:p>
        </w:tc>
        <w:tc>
          <w:tcPr>
            <w:tcW w:w="2657" w:type="dxa"/>
            <w:vAlign w:val="center"/>
          </w:tcPr>
          <w:p w:rsidR="00F516C9" w:rsidRPr="00885C59" w:rsidRDefault="00F516C9" w:rsidP="00505CB1">
            <w:pPr>
              <w:jc w:val="right"/>
              <w:rPr>
                <w:szCs w:val="21"/>
              </w:rPr>
            </w:pPr>
            <w:r w:rsidRPr="00885C59">
              <w:rPr>
                <w:szCs w:val="21"/>
              </w:rPr>
              <w:t>27,145,798.97</w:t>
            </w:r>
          </w:p>
        </w:tc>
        <w:tc>
          <w:tcPr>
            <w:tcW w:w="2657" w:type="dxa"/>
            <w:vAlign w:val="center"/>
          </w:tcPr>
          <w:p w:rsidR="00F516C9" w:rsidRPr="00885C59" w:rsidRDefault="00F516C9" w:rsidP="00505CB1">
            <w:pPr>
              <w:jc w:val="right"/>
              <w:rPr>
                <w:szCs w:val="21"/>
              </w:rPr>
            </w:pPr>
            <w:r w:rsidRPr="00885C59">
              <w:rPr>
                <w:szCs w:val="21"/>
              </w:rPr>
              <w:t>16,950,656.12</w:t>
            </w:r>
          </w:p>
        </w:tc>
      </w:tr>
    </w:tbl>
    <w:p w:rsidR="00450FCA" w:rsidRDefault="00743D1F">
      <w:pPr>
        <w:tabs>
          <w:tab w:val="left" w:pos="426"/>
        </w:tabs>
        <w:spacing w:line="360" w:lineRule="auto"/>
        <w:ind w:firstLineChars="200" w:firstLine="420"/>
        <w:rPr>
          <w:kern w:val="0"/>
          <w:szCs w:val="21"/>
        </w:rPr>
      </w:pPr>
      <w:r>
        <w:rPr>
          <w:kern w:val="0"/>
          <w:szCs w:val="21"/>
        </w:rPr>
        <w:t>注：基金管理费按前一日的基金资产净值的</w:t>
      </w:r>
      <w:r>
        <w:rPr>
          <w:kern w:val="0"/>
          <w:szCs w:val="21"/>
        </w:rPr>
        <w:t>1.2%</w:t>
      </w:r>
      <w:r>
        <w:rPr>
          <w:kern w:val="0"/>
          <w:szCs w:val="21"/>
        </w:rPr>
        <w:t>的年费率计提。计算方法如下：</w:t>
      </w:r>
    </w:p>
    <w:p w:rsidR="00450FCA" w:rsidRDefault="00743D1F">
      <w:pPr>
        <w:tabs>
          <w:tab w:val="left" w:pos="426"/>
        </w:tabs>
        <w:spacing w:line="360" w:lineRule="auto"/>
        <w:ind w:firstLineChars="200" w:firstLine="420"/>
        <w:rPr>
          <w:kern w:val="0"/>
          <w:szCs w:val="21"/>
        </w:rPr>
      </w:pPr>
      <w:r>
        <w:rPr>
          <w:kern w:val="0"/>
          <w:szCs w:val="21"/>
        </w:rPr>
        <w:t>H=E×1.2%/</w:t>
      </w:r>
      <w:r>
        <w:rPr>
          <w:kern w:val="0"/>
          <w:szCs w:val="21"/>
        </w:rPr>
        <w:t>当年天数</w:t>
      </w:r>
    </w:p>
    <w:p w:rsidR="00450FCA" w:rsidRDefault="00743D1F">
      <w:pPr>
        <w:tabs>
          <w:tab w:val="left" w:pos="426"/>
        </w:tabs>
        <w:spacing w:line="360" w:lineRule="auto"/>
        <w:ind w:firstLineChars="200" w:firstLine="420"/>
        <w:rPr>
          <w:kern w:val="0"/>
          <w:szCs w:val="21"/>
        </w:rPr>
      </w:pPr>
      <w:r>
        <w:rPr>
          <w:kern w:val="0"/>
          <w:szCs w:val="21"/>
        </w:rPr>
        <w:t>H</w:t>
      </w:r>
      <w:r>
        <w:rPr>
          <w:kern w:val="0"/>
          <w:szCs w:val="21"/>
        </w:rPr>
        <w:t>为每日应支付的基金管理费</w:t>
      </w:r>
    </w:p>
    <w:p w:rsidR="00450FCA" w:rsidRDefault="00743D1F">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基金管理费每日计算，逐日累计至每月月底，按月支付；由基金托管人于次月前两个工作日内从基金资产中一次性支付给基金管理人。</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6.4.10.2.2 </w:t>
      </w:r>
      <w:r w:rsidRPr="00885C59">
        <w:rPr>
          <w:rFonts w:hint="eastAsia"/>
          <w:b/>
          <w:color w:val="000000"/>
          <w:kern w:val="0"/>
          <w:szCs w:val="21"/>
        </w:rPr>
        <w:t>基金托管费</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F516C9" w:rsidRPr="00885C59" w:rsidTr="006021BD">
        <w:tc>
          <w:tcPr>
            <w:tcW w:w="3686"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本期</w:t>
            </w:r>
          </w:p>
          <w:p w:rsidR="00F516C9" w:rsidRPr="00885C59" w:rsidRDefault="00F516C9" w:rsidP="0070173B">
            <w:pPr>
              <w:widowControl/>
              <w:autoSpaceDE w:val="0"/>
              <w:autoSpaceDN w:val="0"/>
              <w:ind w:right="-15"/>
              <w:jc w:val="center"/>
              <w:textAlignment w:val="bottom"/>
              <w:rPr>
                <w:color w:val="000000"/>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上年度可比期间</w:t>
            </w:r>
          </w:p>
          <w:p w:rsidR="00F516C9" w:rsidRPr="00885C59" w:rsidRDefault="00F516C9" w:rsidP="0070173B">
            <w:pPr>
              <w:widowControl/>
              <w:autoSpaceDE w:val="0"/>
              <w:autoSpaceDN w:val="0"/>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6021BD">
        <w:tc>
          <w:tcPr>
            <w:tcW w:w="3686" w:type="dxa"/>
            <w:vAlign w:val="center"/>
          </w:tcPr>
          <w:p w:rsidR="00F516C9" w:rsidRPr="00885C59" w:rsidRDefault="00F516C9" w:rsidP="0070173B">
            <w:pPr>
              <w:rPr>
                <w:color w:val="000000"/>
                <w:szCs w:val="21"/>
              </w:rPr>
            </w:pPr>
            <w:r w:rsidRPr="00885C59">
              <w:rPr>
                <w:rFonts w:hint="eastAsia"/>
                <w:szCs w:val="21"/>
              </w:rPr>
              <w:t>当期发生的基金应支付的托管费</w:t>
            </w:r>
          </w:p>
        </w:tc>
        <w:tc>
          <w:tcPr>
            <w:tcW w:w="2657" w:type="dxa"/>
            <w:vAlign w:val="center"/>
          </w:tcPr>
          <w:p w:rsidR="00F516C9" w:rsidRPr="00885C59" w:rsidRDefault="00F516C9" w:rsidP="0070173B">
            <w:pPr>
              <w:jc w:val="right"/>
              <w:rPr>
                <w:color w:val="000000"/>
                <w:kern w:val="0"/>
                <w:szCs w:val="21"/>
              </w:rPr>
            </w:pPr>
            <w:r w:rsidRPr="00885C59">
              <w:rPr>
                <w:szCs w:val="21"/>
              </w:rPr>
              <w:t>18,852,462.48</w:t>
            </w:r>
          </w:p>
        </w:tc>
        <w:tc>
          <w:tcPr>
            <w:tcW w:w="2657" w:type="dxa"/>
            <w:vAlign w:val="center"/>
          </w:tcPr>
          <w:p w:rsidR="00F516C9" w:rsidRPr="00885C59" w:rsidRDefault="00F516C9" w:rsidP="00B56418">
            <w:pPr>
              <w:jc w:val="right"/>
              <w:rPr>
                <w:color w:val="000000"/>
                <w:szCs w:val="21"/>
              </w:rPr>
            </w:pPr>
            <w:r w:rsidRPr="00885C59">
              <w:rPr>
                <w:szCs w:val="21"/>
              </w:rPr>
              <w:t>14,537,044.04</w:t>
            </w:r>
          </w:p>
        </w:tc>
      </w:tr>
    </w:tbl>
    <w:p w:rsidR="00450FCA" w:rsidRDefault="00743D1F">
      <w:pPr>
        <w:tabs>
          <w:tab w:val="left" w:pos="426"/>
        </w:tabs>
        <w:spacing w:line="360" w:lineRule="auto"/>
        <w:ind w:firstLineChars="200" w:firstLine="420"/>
        <w:rPr>
          <w:kern w:val="0"/>
          <w:szCs w:val="21"/>
        </w:rPr>
      </w:pPr>
      <w:r>
        <w:rPr>
          <w:kern w:val="0"/>
          <w:szCs w:val="21"/>
        </w:rPr>
        <w:t>注：基金托管费按前一日的基金资产净值的</w:t>
      </w:r>
      <w:r>
        <w:rPr>
          <w:kern w:val="0"/>
          <w:szCs w:val="21"/>
        </w:rPr>
        <w:t>0.20%</w:t>
      </w:r>
      <w:r>
        <w:rPr>
          <w:kern w:val="0"/>
          <w:szCs w:val="21"/>
        </w:rPr>
        <w:t>的年费率计提。计算方法如下：</w:t>
      </w:r>
    </w:p>
    <w:p w:rsidR="00450FCA" w:rsidRDefault="00743D1F">
      <w:pPr>
        <w:tabs>
          <w:tab w:val="left" w:pos="426"/>
        </w:tabs>
        <w:spacing w:line="360" w:lineRule="auto"/>
        <w:ind w:firstLineChars="200" w:firstLine="420"/>
        <w:rPr>
          <w:kern w:val="0"/>
          <w:szCs w:val="21"/>
        </w:rPr>
      </w:pPr>
      <w:r>
        <w:rPr>
          <w:kern w:val="0"/>
          <w:szCs w:val="21"/>
        </w:rPr>
        <w:t>H=E×0.20%/</w:t>
      </w:r>
      <w:r>
        <w:rPr>
          <w:kern w:val="0"/>
          <w:szCs w:val="21"/>
        </w:rPr>
        <w:t>当年天数</w:t>
      </w:r>
    </w:p>
    <w:p w:rsidR="00450FCA" w:rsidRDefault="00743D1F">
      <w:pPr>
        <w:tabs>
          <w:tab w:val="left" w:pos="426"/>
        </w:tabs>
        <w:spacing w:line="360" w:lineRule="auto"/>
        <w:ind w:firstLineChars="200" w:firstLine="420"/>
        <w:rPr>
          <w:kern w:val="0"/>
          <w:szCs w:val="21"/>
        </w:rPr>
      </w:pPr>
      <w:r>
        <w:rPr>
          <w:kern w:val="0"/>
          <w:szCs w:val="21"/>
        </w:rPr>
        <w:t>H</w:t>
      </w:r>
      <w:r>
        <w:rPr>
          <w:kern w:val="0"/>
          <w:szCs w:val="21"/>
        </w:rPr>
        <w:t>为每日应支付的基金托管费</w:t>
      </w:r>
    </w:p>
    <w:p w:rsidR="00450FCA" w:rsidRDefault="00743D1F">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基金托管费每日计算，逐日累计至每月月底，按月支付；由基金托管人于次月前两个工作日内从基金资产中一次性支取。</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6.4.10.2.3 </w:t>
      </w:r>
      <w:r w:rsidRPr="00885C59">
        <w:rPr>
          <w:rFonts w:hint="eastAsia"/>
          <w:b/>
          <w:color w:val="000000"/>
          <w:kern w:val="0"/>
          <w:szCs w:val="21"/>
        </w:rPr>
        <w:t>销售服务费</w:t>
      </w:r>
    </w:p>
    <w:p w:rsidR="00261DCC" w:rsidRPr="00325F8A" w:rsidRDefault="00261DCC" w:rsidP="00261DCC">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261DCC" w:rsidRPr="00325F8A" w:rsidTr="002E021F">
        <w:trPr>
          <w:trHeight w:val="465"/>
        </w:trPr>
        <w:tc>
          <w:tcPr>
            <w:tcW w:w="2110" w:type="dxa"/>
            <w:vMerge w:val="restart"/>
            <w:vAlign w:val="center"/>
            <w:hideMark/>
          </w:tcPr>
          <w:p w:rsidR="00261DCC" w:rsidRPr="00325F8A" w:rsidRDefault="00261DCC" w:rsidP="00FA327B">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261DCC" w:rsidRPr="00325F8A" w:rsidRDefault="00261DCC" w:rsidP="00FA327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261DCC" w:rsidRPr="00325F8A" w:rsidRDefault="00261DCC" w:rsidP="00FA327B">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261DCC" w:rsidRPr="00325F8A" w:rsidTr="002E021F">
        <w:trPr>
          <w:trHeight w:val="465"/>
        </w:trPr>
        <w:tc>
          <w:tcPr>
            <w:tcW w:w="9501" w:type="dxa"/>
            <w:vMerge/>
            <w:vAlign w:val="center"/>
            <w:hideMark/>
          </w:tcPr>
          <w:p w:rsidR="00261DCC" w:rsidRPr="00325F8A" w:rsidRDefault="00261DCC" w:rsidP="00FA327B">
            <w:pPr>
              <w:widowControl/>
              <w:jc w:val="left"/>
              <w:rPr>
                <w:rFonts w:eastAsiaTheme="minorEastAsia"/>
                <w:szCs w:val="21"/>
              </w:rPr>
            </w:pPr>
          </w:p>
        </w:tc>
        <w:tc>
          <w:tcPr>
            <w:tcW w:w="7391" w:type="dxa"/>
            <w:gridSpan w:val="3"/>
            <w:vAlign w:val="center"/>
            <w:hideMark/>
          </w:tcPr>
          <w:p w:rsidR="00261DCC" w:rsidRPr="00325F8A" w:rsidRDefault="00261DCC" w:rsidP="00FA327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261DCC" w:rsidRPr="00325F8A" w:rsidTr="002E021F">
        <w:tc>
          <w:tcPr>
            <w:tcW w:w="9501" w:type="dxa"/>
            <w:vMerge/>
            <w:vAlign w:val="center"/>
            <w:hideMark/>
          </w:tcPr>
          <w:p w:rsidR="00261DCC" w:rsidRPr="00325F8A" w:rsidRDefault="00261DCC" w:rsidP="00FA327B">
            <w:pPr>
              <w:widowControl/>
              <w:jc w:val="left"/>
              <w:rPr>
                <w:rFonts w:eastAsiaTheme="minorEastAsia"/>
                <w:szCs w:val="21"/>
              </w:rPr>
            </w:pPr>
          </w:p>
        </w:tc>
        <w:tc>
          <w:tcPr>
            <w:tcW w:w="1862" w:type="dxa"/>
            <w:vAlign w:val="center"/>
            <w:hideMark/>
          </w:tcPr>
          <w:p w:rsidR="00261DCC" w:rsidRPr="00325F8A" w:rsidRDefault="00261DCC" w:rsidP="00FA327B">
            <w:pPr>
              <w:widowControl/>
              <w:ind w:leftChars="-51" w:left="-107" w:rightChars="-51" w:right="-107"/>
              <w:jc w:val="center"/>
              <w:rPr>
                <w:rFonts w:eastAsiaTheme="minorEastAsia"/>
                <w:szCs w:val="21"/>
              </w:rPr>
            </w:pPr>
            <w:r w:rsidRPr="00325F8A">
              <w:rPr>
                <w:rFonts w:eastAsiaTheme="minorEastAsia"/>
                <w:szCs w:val="21"/>
              </w:rPr>
              <w:t>易方达上证</w:t>
            </w:r>
            <w:r w:rsidRPr="00325F8A">
              <w:rPr>
                <w:rFonts w:eastAsiaTheme="minorEastAsia"/>
                <w:szCs w:val="21"/>
              </w:rPr>
              <w:t>50</w:t>
            </w:r>
            <w:r w:rsidRPr="00325F8A">
              <w:rPr>
                <w:rFonts w:eastAsiaTheme="minorEastAsia"/>
                <w:szCs w:val="21"/>
              </w:rPr>
              <w:t>指数</w:t>
            </w:r>
            <w:r w:rsidRPr="00325F8A">
              <w:rPr>
                <w:rFonts w:eastAsiaTheme="minorEastAsia"/>
                <w:szCs w:val="21"/>
              </w:rPr>
              <w:t>A</w:t>
            </w:r>
          </w:p>
        </w:tc>
        <w:tc>
          <w:tcPr>
            <w:tcW w:w="2282" w:type="dxa"/>
            <w:vAlign w:val="center"/>
            <w:hideMark/>
          </w:tcPr>
          <w:p w:rsidR="00261DCC" w:rsidRPr="00325F8A" w:rsidRDefault="00261DCC" w:rsidP="00FA327B">
            <w:pPr>
              <w:widowControl/>
              <w:ind w:leftChars="-51" w:left="-107" w:rightChars="-51" w:right="-107"/>
              <w:jc w:val="center"/>
              <w:rPr>
                <w:rFonts w:eastAsiaTheme="minorEastAsia"/>
                <w:szCs w:val="21"/>
              </w:rPr>
            </w:pPr>
            <w:r w:rsidRPr="00325F8A">
              <w:rPr>
                <w:rFonts w:eastAsiaTheme="minorEastAsia"/>
                <w:szCs w:val="21"/>
              </w:rPr>
              <w:t>易方达上证</w:t>
            </w:r>
            <w:r w:rsidRPr="00325F8A">
              <w:rPr>
                <w:rFonts w:eastAsiaTheme="minorEastAsia"/>
                <w:szCs w:val="21"/>
              </w:rPr>
              <w:t>50</w:t>
            </w:r>
            <w:r w:rsidRPr="00325F8A">
              <w:rPr>
                <w:rFonts w:eastAsiaTheme="minorEastAsia"/>
                <w:szCs w:val="21"/>
              </w:rPr>
              <w:t>指数</w:t>
            </w:r>
            <w:r w:rsidRPr="00325F8A">
              <w:rPr>
                <w:rFonts w:eastAsiaTheme="minorEastAsia"/>
                <w:szCs w:val="21"/>
              </w:rPr>
              <w:t>C</w:t>
            </w:r>
          </w:p>
        </w:tc>
        <w:tc>
          <w:tcPr>
            <w:tcW w:w="3247" w:type="dxa"/>
            <w:vAlign w:val="center"/>
            <w:hideMark/>
          </w:tcPr>
          <w:p w:rsidR="00261DCC" w:rsidRPr="00325F8A" w:rsidRDefault="00261DCC" w:rsidP="00FA327B">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450FCA">
        <w:tc>
          <w:tcPr>
            <w:tcW w:w="2108" w:type="dxa"/>
            <w:vAlign w:val="center"/>
          </w:tcPr>
          <w:p w:rsidR="00450FCA" w:rsidRDefault="00743D1F">
            <w:pPr>
              <w:jc w:val="left"/>
            </w:pPr>
            <w:r>
              <w:rPr>
                <w:rFonts w:eastAsiaTheme="minorEastAsia"/>
                <w:szCs w:val="21"/>
              </w:rPr>
              <w:t>易方达基金管理有限公司</w:t>
            </w:r>
          </w:p>
        </w:tc>
        <w:tc>
          <w:tcPr>
            <w:tcW w:w="1861" w:type="dxa"/>
            <w:vAlign w:val="center"/>
          </w:tcPr>
          <w:p w:rsidR="00450FCA" w:rsidRDefault="00743D1F">
            <w:pPr>
              <w:jc w:val="right"/>
            </w:pPr>
            <w:r>
              <w:rPr>
                <w:rFonts w:eastAsiaTheme="minorEastAsia"/>
                <w:szCs w:val="21"/>
              </w:rPr>
              <w:t>-</w:t>
            </w:r>
          </w:p>
        </w:tc>
        <w:tc>
          <w:tcPr>
            <w:tcW w:w="2281" w:type="dxa"/>
            <w:vAlign w:val="center"/>
          </w:tcPr>
          <w:p w:rsidR="00450FCA" w:rsidRDefault="00743D1F">
            <w:pPr>
              <w:jc w:val="right"/>
            </w:pPr>
            <w:r>
              <w:rPr>
                <w:rFonts w:eastAsiaTheme="minorEastAsia"/>
                <w:szCs w:val="21"/>
              </w:rPr>
              <w:t>1,235,041.71</w:t>
            </w:r>
          </w:p>
        </w:tc>
        <w:tc>
          <w:tcPr>
            <w:tcW w:w="3245" w:type="dxa"/>
            <w:vAlign w:val="center"/>
          </w:tcPr>
          <w:p w:rsidR="00450FCA" w:rsidRDefault="00743D1F">
            <w:pPr>
              <w:jc w:val="right"/>
            </w:pPr>
            <w:r>
              <w:rPr>
                <w:rFonts w:eastAsiaTheme="minorEastAsia"/>
                <w:szCs w:val="21"/>
              </w:rPr>
              <w:t>1,235,041.71</w:t>
            </w:r>
          </w:p>
        </w:tc>
      </w:tr>
      <w:tr w:rsidR="00261DCC" w:rsidRPr="00325F8A" w:rsidTr="002E021F">
        <w:tc>
          <w:tcPr>
            <w:tcW w:w="2110" w:type="dxa"/>
            <w:vAlign w:val="center"/>
            <w:hideMark/>
          </w:tcPr>
          <w:p w:rsidR="00261DCC" w:rsidRPr="00325F8A" w:rsidRDefault="00261DCC" w:rsidP="00FA327B">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261DCC" w:rsidRPr="00325F8A" w:rsidRDefault="00261DCC" w:rsidP="00FA327B">
            <w:pPr>
              <w:jc w:val="right"/>
              <w:rPr>
                <w:rFonts w:eastAsiaTheme="minorEastAsia"/>
                <w:szCs w:val="21"/>
              </w:rPr>
            </w:pPr>
            <w:r w:rsidRPr="00325F8A">
              <w:rPr>
                <w:rFonts w:eastAsiaTheme="minorEastAsia"/>
                <w:szCs w:val="21"/>
              </w:rPr>
              <w:t>-</w:t>
            </w:r>
          </w:p>
        </w:tc>
        <w:tc>
          <w:tcPr>
            <w:tcW w:w="2282" w:type="dxa"/>
            <w:vAlign w:val="center"/>
            <w:hideMark/>
          </w:tcPr>
          <w:p w:rsidR="00261DCC" w:rsidRPr="00325F8A" w:rsidRDefault="00261DCC" w:rsidP="00FA327B">
            <w:pPr>
              <w:jc w:val="right"/>
              <w:rPr>
                <w:rFonts w:eastAsiaTheme="minorEastAsia"/>
                <w:szCs w:val="21"/>
              </w:rPr>
            </w:pPr>
            <w:r w:rsidRPr="00325F8A">
              <w:rPr>
                <w:rFonts w:eastAsiaTheme="minorEastAsia"/>
                <w:szCs w:val="21"/>
              </w:rPr>
              <w:t>1,235,041.71</w:t>
            </w:r>
          </w:p>
        </w:tc>
        <w:tc>
          <w:tcPr>
            <w:tcW w:w="3247" w:type="dxa"/>
            <w:vAlign w:val="center"/>
            <w:hideMark/>
          </w:tcPr>
          <w:p w:rsidR="00261DCC" w:rsidRPr="00325F8A" w:rsidRDefault="00261DCC" w:rsidP="00FA327B">
            <w:pPr>
              <w:jc w:val="right"/>
              <w:rPr>
                <w:rFonts w:eastAsiaTheme="minorEastAsia"/>
                <w:szCs w:val="21"/>
              </w:rPr>
            </w:pPr>
            <w:r w:rsidRPr="00325F8A">
              <w:rPr>
                <w:rFonts w:eastAsiaTheme="minorEastAsia"/>
                <w:szCs w:val="21"/>
              </w:rPr>
              <w:t>1,235,041.71</w:t>
            </w:r>
          </w:p>
        </w:tc>
      </w:tr>
      <w:tr w:rsidR="00261DCC" w:rsidRPr="00325F8A" w:rsidTr="002E021F">
        <w:trPr>
          <w:trHeight w:val="465"/>
        </w:trPr>
        <w:tc>
          <w:tcPr>
            <w:tcW w:w="2110" w:type="dxa"/>
            <w:vMerge w:val="restart"/>
            <w:vAlign w:val="center"/>
            <w:hideMark/>
          </w:tcPr>
          <w:p w:rsidR="00261DCC" w:rsidRPr="00325F8A" w:rsidRDefault="00261DCC" w:rsidP="00FA327B">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261DCC" w:rsidRPr="00325F8A" w:rsidRDefault="00261DCC" w:rsidP="00FA327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261DCC" w:rsidRPr="00325F8A" w:rsidRDefault="00261DCC" w:rsidP="00FA327B">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261DCC" w:rsidRPr="00325F8A" w:rsidTr="002E021F">
        <w:trPr>
          <w:trHeight w:val="465"/>
        </w:trPr>
        <w:tc>
          <w:tcPr>
            <w:tcW w:w="9501" w:type="dxa"/>
            <w:vMerge/>
            <w:vAlign w:val="center"/>
            <w:hideMark/>
          </w:tcPr>
          <w:p w:rsidR="00261DCC" w:rsidRPr="00325F8A" w:rsidRDefault="00261DCC" w:rsidP="00FA327B">
            <w:pPr>
              <w:widowControl/>
              <w:jc w:val="left"/>
              <w:rPr>
                <w:rFonts w:eastAsiaTheme="minorEastAsia"/>
                <w:szCs w:val="21"/>
              </w:rPr>
            </w:pPr>
          </w:p>
        </w:tc>
        <w:tc>
          <w:tcPr>
            <w:tcW w:w="7388" w:type="dxa"/>
            <w:gridSpan w:val="3"/>
            <w:vAlign w:val="center"/>
            <w:hideMark/>
          </w:tcPr>
          <w:p w:rsidR="00261DCC" w:rsidRPr="00325F8A" w:rsidRDefault="00261DCC" w:rsidP="00FA327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261DCC" w:rsidRPr="00325F8A" w:rsidTr="002E021F">
        <w:tc>
          <w:tcPr>
            <w:tcW w:w="9501" w:type="dxa"/>
            <w:vMerge/>
            <w:vAlign w:val="center"/>
            <w:hideMark/>
          </w:tcPr>
          <w:p w:rsidR="00261DCC" w:rsidRPr="00325F8A" w:rsidRDefault="00261DCC" w:rsidP="00FA327B">
            <w:pPr>
              <w:widowControl/>
              <w:jc w:val="left"/>
              <w:rPr>
                <w:rFonts w:eastAsiaTheme="minorEastAsia"/>
                <w:szCs w:val="21"/>
              </w:rPr>
            </w:pPr>
          </w:p>
        </w:tc>
        <w:tc>
          <w:tcPr>
            <w:tcW w:w="1862" w:type="dxa"/>
            <w:vAlign w:val="center"/>
            <w:hideMark/>
          </w:tcPr>
          <w:p w:rsidR="00261DCC" w:rsidRPr="00325F8A" w:rsidRDefault="00261DCC" w:rsidP="00FA327B">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易方达上证</w:t>
            </w:r>
            <w:r w:rsidRPr="00325F8A">
              <w:rPr>
                <w:rFonts w:eastAsiaTheme="minorEastAsia"/>
                <w:szCs w:val="21"/>
              </w:rPr>
              <w:t>50</w:t>
            </w:r>
            <w:r w:rsidRPr="00325F8A">
              <w:rPr>
                <w:rFonts w:eastAsiaTheme="minorEastAsia"/>
                <w:szCs w:val="21"/>
              </w:rPr>
              <w:t>指数</w:t>
            </w:r>
            <w:r w:rsidRPr="00325F8A">
              <w:rPr>
                <w:rFonts w:eastAsiaTheme="minorEastAsia"/>
                <w:szCs w:val="21"/>
              </w:rPr>
              <w:t>A</w:t>
            </w:r>
          </w:p>
        </w:tc>
        <w:tc>
          <w:tcPr>
            <w:tcW w:w="2282" w:type="dxa"/>
            <w:vAlign w:val="center"/>
            <w:hideMark/>
          </w:tcPr>
          <w:p w:rsidR="00261DCC" w:rsidRPr="00325F8A" w:rsidRDefault="00261DCC" w:rsidP="00FA327B">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易方达上证</w:t>
            </w:r>
            <w:r w:rsidRPr="00325F8A">
              <w:rPr>
                <w:rFonts w:eastAsiaTheme="minorEastAsia"/>
                <w:szCs w:val="21"/>
              </w:rPr>
              <w:t>50</w:t>
            </w:r>
            <w:r w:rsidRPr="00325F8A">
              <w:rPr>
                <w:rFonts w:eastAsiaTheme="minorEastAsia"/>
                <w:szCs w:val="21"/>
              </w:rPr>
              <w:t>指数</w:t>
            </w:r>
            <w:r w:rsidRPr="00325F8A">
              <w:rPr>
                <w:rFonts w:eastAsiaTheme="minorEastAsia"/>
                <w:szCs w:val="21"/>
              </w:rPr>
              <w:t>C</w:t>
            </w:r>
          </w:p>
        </w:tc>
        <w:tc>
          <w:tcPr>
            <w:tcW w:w="3244" w:type="dxa"/>
            <w:vAlign w:val="center"/>
            <w:hideMark/>
          </w:tcPr>
          <w:p w:rsidR="00261DCC" w:rsidRPr="00325F8A" w:rsidRDefault="00261DCC" w:rsidP="00FA327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450FCA">
        <w:tc>
          <w:tcPr>
            <w:tcW w:w="2108" w:type="dxa"/>
            <w:vAlign w:val="center"/>
          </w:tcPr>
          <w:p w:rsidR="00450FCA" w:rsidRDefault="00743D1F">
            <w:pPr>
              <w:jc w:val="left"/>
            </w:pPr>
            <w:r>
              <w:rPr>
                <w:rFonts w:eastAsiaTheme="minorEastAsia"/>
                <w:szCs w:val="21"/>
              </w:rPr>
              <w:t>易方达基金管理有限公司</w:t>
            </w:r>
          </w:p>
        </w:tc>
        <w:tc>
          <w:tcPr>
            <w:tcW w:w="1861" w:type="dxa"/>
            <w:vAlign w:val="center"/>
          </w:tcPr>
          <w:p w:rsidR="00450FCA" w:rsidRDefault="00743D1F">
            <w:pPr>
              <w:jc w:val="right"/>
            </w:pPr>
            <w:r>
              <w:rPr>
                <w:rFonts w:eastAsiaTheme="minorEastAsia"/>
                <w:szCs w:val="21"/>
              </w:rPr>
              <w:t>-</w:t>
            </w:r>
          </w:p>
        </w:tc>
        <w:tc>
          <w:tcPr>
            <w:tcW w:w="2281" w:type="dxa"/>
            <w:vAlign w:val="center"/>
          </w:tcPr>
          <w:p w:rsidR="00450FCA" w:rsidRDefault="00743D1F">
            <w:pPr>
              <w:jc w:val="right"/>
            </w:pPr>
            <w:r>
              <w:rPr>
                <w:rFonts w:eastAsiaTheme="minorEastAsia"/>
                <w:szCs w:val="21"/>
              </w:rPr>
              <w:t>1,738,747.44</w:t>
            </w:r>
          </w:p>
        </w:tc>
        <w:tc>
          <w:tcPr>
            <w:tcW w:w="3245" w:type="dxa"/>
            <w:vAlign w:val="center"/>
          </w:tcPr>
          <w:p w:rsidR="00450FCA" w:rsidRDefault="00743D1F">
            <w:pPr>
              <w:jc w:val="right"/>
            </w:pPr>
            <w:r>
              <w:rPr>
                <w:rFonts w:eastAsiaTheme="minorEastAsia"/>
                <w:szCs w:val="21"/>
              </w:rPr>
              <w:t>1,738,747.44</w:t>
            </w:r>
          </w:p>
        </w:tc>
      </w:tr>
      <w:tr w:rsidR="00261DCC" w:rsidRPr="00325F8A" w:rsidTr="002E021F">
        <w:tc>
          <w:tcPr>
            <w:tcW w:w="2110" w:type="dxa"/>
            <w:vAlign w:val="center"/>
            <w:hideMark/>
          </w:tcPr>
          <w:p w:rsidR="00261DCC" w:rsidRPr="00325F8A" w:rsidRDefault="00261DCC" w:rsidP="00FA327B">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261DCC" w:rsidRPr="00325F8A" w:rsidRDefault="00261DCC" w:rsidP="00FA327B">
            <w:pPr>
              <w:jc w:val="right"/>
              <w:rPr>
                <w:rFonts w:eastAsiaTheme="minorEastAsia"/>
                <w:szCs w:val="21"/>
              </w:rPr>
            </w:pPr>
            <w:r w:rsidRPr="00325F8A">
              <w:rPr>
                <w:rFonts w:eastAsiaTheme="minorEastAsia"/>
                <w:szCs w:val="21"/>
              </w:rPr>
              <w:t>-</w:t>
            </w:r>
          </w:p>
        </w:tc>
        <w:tc>
          <w:tcPr>
            <w:tcW w:w="2282" w:type="dxa"/>
            <w:vAlign w:val="center"/>
            <w:hideMark/>
          </w:tcPr>
          <w:p w:rsidR="00261DCC" w:rsidRPr="00325F8A" w:rsidRDefault="00261DCC" w:rsidP="00FA327B">
            <w:pPr>
              <w:jc w:val="right"/>
              <w:rPr>
                <w:rFonts w:eastAsiaTheme="minorEastAsia"/>
                <w:szCs w:val="21"/>
              </w:rPr>
            </w:pPr>
            <w:r w:rsidRPr="00325F8A">
              <w:rPr>
                <w:rFonts w:eastAsiaTheme="minorEastAsia"/>
                <w:szCs w:val="21"/>
              </w:rPr>
              <w:t>1,738,747.44</w:t>
            </w:r>
          </w:p>
        </w:tc>
        <w:tc>
          <w:tcPr>
            <w:tcW w:w="3244" w:type="dxa"/>
            <w:vAlign w:val="center"/>
            <w:hideMark/>
          </w:tcPr>
          <w:p w:rsidR="00261DCC" w:rsidRPr="00325F8A" w:rsidRDefault="00261DCC" w:rsidP="00FA327B">
            <w:pPr>
              <w:jc w:val="right"/>
              <w:rPr>
                <w:rFonts w:eastAsiaTheme="minorEastAsia"/>
                <w:szCs w:val="21"/>
              </w:rPr>
            </w:pPr>
            <w:r w:rsidRPr="00325F8A">
              <w:rPr>
                <w:rFonts w:eastAsiaTheme="minorEastAsia"/>
                <w:szCs w:val="21"/>
              </w:rPr>
              <w:t>1,738,747.44</w:t>
            </w:r>
          </w:p>
        </w:tc>
      </w:tr>
    </w:tbl>
    <w:p w:rsidR="00450FCA" w:rsidRDefault="00743D1F">
      <w:pPr>
        <w:tabs>
          <w:tab w:val="left" w:pos="426"/>
        </w:tabs>
        <w:spacing w:line="360" w:lineRule="auto"/>
        <w:ind w:firstLineChars="200" w:firstLine="420"/>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0.25%</w:t>
      </w:r>
      <w:r>
        <w:rPr>
          <w:kern w:val="0"/>
          <w:szCs w:val="21"/>
        </w:rPr>
        <w:t>，按</w:t>
      </w:r>
      <w:r>
        <w:rPr>
          <w:kern w:val="0"/>
          <w:szCs w:val="21"/>
        </w:rPr>
        <w:t>C</w:t>
      </w:r>
      <w:r>
        <w:rPr>
          <w:kern w:val="0"/>
          <w:szCs w:val="21"/>
        </w:rPr>
        <w:t>类基金份额前一日基金资产净值的</w:t>
      </w:r>
      <w:r>
        <w:rPr>
          <w:kern w:val="0"/>
          <w:szCs w:val="21"/>
        </w:rPr>
        <w:t>0.25%</w:t>
      </w:r>
      <w:r>
        <w:rPr>
          <w:kern w:val="0"/>
          <w:szCs w:val="21"/>
        </w:rPr>
        <w:t>年费率计提。</w:t>
      </w:r>
    </w:p>
    <w:p w:rsidR="00450FCA" w:rsidRDefault="00743D1F">
      <w:pPr>
        <w:tabs>
          <w:tab w:val="left" w:pos="426"/>
        </w:tabs>
        <w:spacing w:line="360" w:lineRule="auto"/>
        <w:ind w:firstLineChars="200" w:firstLine="420"/>
        <w:rPr>
          <w:kern w:val="0"/>
          <w:szCs w:val="21"/>
        </w:rPr>
      </w:pPr>
      <w:r>
        <w:rPr>
          <w:kern w:val="0"/>
          <w:szCs w:val="21"/>
        </w:rPr>
        <w:t>销售服务费的计算方法如下：</w:t>
      </w:r>
    </w:p>
    <w:p w:rsidR="00450FCA" w:rsidRDefault="00743D1F">
      <w:pPr>
        <w:tabs>
          <w:tab w:val="left" w:pos="426"/>
        </w:tabs>
        <w:spacing w:line="360" w:lineRule="auto"/>
        <w:ind w:firstLineChars="200" w:firstLine="420"/>
        <w:rPr>
          <w:kern w:val="0"/>
          <w:szCs w:val="21"/>
        </w:rPr>
      </w:pPr>
      <w:r>
        <w:rPr>
          <w:kern w:val="0"/>
          <w:szCs w:val="21"/>
        </w:rPr>
        <w:t>H=E×0.25%÷</w:t>
      </w:r>
      <w:r>
        <w:rPr>
          <w:kern w:val="0"/>
          <w:szCs w:val="21"/>
        </w:rPr>
        <w:t>当年天数</w:t>
      </w:r>
    </w:p>
    <w:p w:rsidR="00450FCA" w:rsidRDefault="00743D1F">
      <w:pPr>
        <w:tabs>
          <w:tab w:val="left" w:pos="426"/>
        </w:tabs>
        <w:spacing w:line="360" w:lineRule="auto"/>
        <w:ind w:firstLineChars="200" w:firstLine="420"/>
        <w:rPr>
          <w:kern w:val="0"/>
          <w:szCs w:val="21"/>
        </w:rPr>
      </w:pPr>
      <w:r>
        <w:rPr>
          <w:kern w:val="0"/>
          <w:szCs w:val="21"/>
        </w:rPr>
        <w:t>H</w:t>
      </w:r>
      <w:r>
        <w:rPr>
          <w:kern w:val="0"/>
          <w:szCs w:val="21"/>
        </w:rPr>
        <w:t>为</w:t>
      </w:r>
      <w:r>
        <w:rPr>
          <w:kern w:val="0"/>
          <w:szCs w:val="21"/>
        </w:rPr>
        <w:t>C</w:t>
      </w:r>
      <w:r>
        <w:rPr>
          <w:kern w:val="0"/>
          <w:szCs w:val="21"/>
        </w:rPr>
        <w:t>类基金份额每日应计提的销售服务费</w:t>
      </w:r>
    </w:p>
    <w:p w:rsidR="00450FCA" w:rsidRDefault="00743D1F">
      <w:pPr>
        <w:tabs>
          <w:tab w:val="left" w:pos="426"/>
        </w:tabs>
        <w:spacing w:line="360" w:lineRule="auto"/>
        <w:ind w:firstLineChars="200" w:firstLine="420"/>
        <w:rPr>
          <w:kern w:val="0"/>
          <w:szCs w:val="21"/>
        </w:rPr>
      </w:pPr>
      <w:r>
        <w:rPr>
          <w:kern w:val="0"/>
          <w:szCs w:val="21"/>
        </w:rPr>
        <w:t>E</w:t>
      </w:r>
      <w:r>
        <w:rPr>
          <w:kern w:val="0"/>
          <w:szCs w:val="21"/>
        </w:rPr>
        <w:t>为</w:t>
      </w:r>
      <w:r>
        <w:rPr>
          <w:kern w:val="0"/>
          <w:szCs w:val="21"/>
        </w:rPr>
        <w:t>C</w:t>
      </w:r>
      <w:r>
        <w:rPr>
          <w:kern w:val="0"/>
          <w:szCs w:val="21"/>
        </w:rPr>
        <w:t>类基金份额前一日基金资产净值</w:t>
      </w:r>
    </w:p>
    <w:p w:rsidR="00F516C9" w:rsidRPr="00885C59" w:rsidRDefault="00261DCC" w:rsidP="00B16379">
      <w:pPr>
        <w:tabs>
          <w:tab w:val="left" w:pos="426"/>
        </w:tabs>
        <w:spacing w:line="360" w:lineRule="auto"/>
        <w:ind w:firstLineChars="200" w:firstLine="420"/>
        <w:rPr>
          <w:kern w:val="0"/>
          <w:szCs w:val="21"/>
        </w:rPr>
      </w:pPr>
      <w:r w:rsidRPr="00683042">
        <w:rPr>
          <w:kern w:val="0"/>
          <w:szCs w:val="21"/>
        </w:rPr>
        <w:t>基金销售服务费每日计提，逐日累计至每个月月末，按月支付，由基金管理人向基金托管人发送销售服务费划付指令，基金托管人复核后于次月前两个工作日内从基金资产中一次性支付。</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6.4.10.3 </w:t>
      </w:r>
      <w:r w:rsidRPr="00885C59">
        <w:rPr>
          <w:rFonts w:hint="eastAsia"/>
          <w:b/>
          <w:bCs/>
          <w:color w:val="000000"/>
          <w:szCs w:val="21"/>
        </w:rPr>
        <w:t>与关联方进行银行间同业市场的债券</w:t>
      </w:r>
      <w:r w:rsidRPr="00885C59">
        <w:rPr>
          <w:b/>
          <w:bCs/>
          <w:color w:val="000000"/>
          <w:szCs w:val="21"/>
        </w:rPr>
        <w:t>(</w:t>
      </w:r>
      <w:r w:rsidRPr="00885C59">
        <w:rPr>
          <w:rFonts w:hint="eastAsia"/>
          <w:b/>
          <w:bCs/>
          <w:color w:val="000000"/>
          <w:szCs w:val="21"/>
        </w:rPr>
        <w:t>含回购</w:t>
      </w:r>
      <w:r w:rsidRPr="00885C59">
        <w:rPr>
          <w:b/>
          <w:bCs/>
          <w:color w:val="000000"/>
          <w:szCs w:val="21"/>
        </w:rPr>
        <w:t>)</w:t>
      </w:r>
      <w:r w:rsidRPr="00885C59">
        <w:rPr>
          <w:rFonts w:hint="eastAsia"/>
          <w:b/>
          <w:bCs/>
          <w:color w:val="000000"/>
          <w:szCs w:val="21"/>
        </w:rPr>
        <w:t>交易</w:t>
      </w:r>
    </w:p>
    <w:p w:rsidR="00CC7C2F" w:rsidRDefault="00F516C9" w:rsidP="00CC7C2F">
      <w:pPr>
        <w:tabs>
          <w:tab w:val="left" w:pos="426"/>
        </w:tabs>
        <w:spacing w:line="360" w:lineRule="auto"/>
        <w:ind w:firstLineChars="200" w:firstLine="420"/>
        <w:jc w:val="left"/>
        <w:rPr>
          <w:rFonts w:eastAsiaTheme="minorEastAsia"/>
          <w:color w:val="000000" w:themeColor="text1"/>
          <w:kern w:val="0"/>
          <w:szCs w:val="21"/>
        </w:rPr>
      </w:pPr>
      <w:r w:rsidRPr="00885C59">
        <w:rPr>
          <w:kern w:val="0"/>
          <w:szCs w:val="21"/>
        </w:rPr>
        <w:t>本基金本报告期及上年度可比期间未与关联方进行银行间同业市场债券（含回购）交易。</w:t>
      </w:r>
    </w:p>
    <w:p w:rsidR="00CC7C2F" w:rsidRPr="00CC7C2F" w:rsidRDefault="00CC7C2F" w:rsidP="00CC7C2F">
      <w:pPr>
        <w:spacing w:line="360" w:lineRule="auto"/>
        <w:ind w:firstLineChars="196" w:firstLine="413"/>
        <w:jc w:val="left"/>
        <w:rPr>
          <w:b/>
          <w:bCs/>
          <w:color w:val="000000"/>
          <w:kern w:val="0"/>
          <w:szCs w:val="21"/>
        </w:rPr>
      </w:pPr>
      <w:r w:rsidRPr="00CC7C2F">
        <w:rPr>
          <w:rFonts w:hint="eastAsia"/>
          <w:b/>
          <w:bCs/>
          <w:color w:val="000000"/>
          <w:kern w:val="0"/>
          <w:szCs w:val="21"/>
        </w:rPr>
        <w:t>6.4.10.4</w:t>
      </w:r>
      <w:r w:rsidRPr="00CC7C2F">
        <w:rPr>
          <w:rFonts w:hint="eastAsia"/>
          <w:b/>
          <w:bCs/>
          <w:color w:val="000000"/>
          <w:kern w:val="0"/>
          <w:szCs w:val="21"/>
        </w:rPr>
        <w:t>报告期内转融通证券出借业务发生重大关联交易事项的说明</w:t>
      </w:r>
    </w:p>
    <w:p w:rsidR="00CC7C2F" w:rsidRPr="00CC7C2F" w:rsidRDefault="00CC7C2F" w:rsidP="00CC7C2F">
      <w:pPr>
        <w:adjustRightInd w:val="0"/>
        <w:snapToGrid w:val="0"/>
        <w:spacing w:line="360" w:lineRule="auto"/>
        <w:ind w:firstLineChars="196" w:firstLine="413"/>
        <w:jc w:val="left"/>
        <w:rPr>
          <w:b/>
          <w:bCs/>
          <w:color w:val="000000"/>
          <w:kern w:val="0"/>
          <w:szCs w:val="21"/>
        </w:rPr>
      </w:pPr>
      <w:r w:rsidRPr="00CC7C2F">
        <w:rPr>
          <w:rFonts w:hint="eastAsia"/>
          <w:b/>
          <w:bCs/>
          <w:color w:val="000000"/>
          <w:kern w:val="0"/>
          <w:szCs w:val="21"/>
        </w:rPr>
        <w:t>6.4.10.4.1</w:t>
      </w:r>
      <w:r w:rsidRPr="00CC7C2F">
        <w:rPr>
          <w:rFonts w:hint="eastAsia"/>
          <w:b/>
          <w:bCs/>
          <w:color w:val="000000"/>
          <w:kern w:val="0"/>
          <w:szCs w:val="21"/>
        </w:rPr>
        <w:t>与关联方通过约定申报方式进行的适用固定期限费率的证券出借业务的情况</w:t>
      </w:r>
    </w:p>
    <w:p w:rsidR="00CC7C2F" w:rsidRDefault="00CC7C2F" w:rsidP="00CC7C2F">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CC7C2F" w:rsidRPr="00CC7C2F" w:rsidRDefault="00CC7C2F" w:rsidP="00CC7C2F">
      <w:pPr>
        <w:adjustRightInd w:val="0"/>
        <w:snapToGrid w:val="0"/>
        <w:spacing w:line="360" w:lineRule="auto"/>
        <w:ind w:firstLineChars="196" w:firstLine="413"/>
        <w:jc w:val="left"/>
        <w:rPr>
          <w:b/>
          <w:bCs/>
          <w:color w:val="000000"/>
          <w:kern w:val="0"/>
          <w:szCs w:val="21"/>
        </w:rPr>
      </w:pPr>
      <w:r w:rsidRPr="00CC7C2F">
        <w:rPr>
          <w:rFonts w:hint="eastAsia"/>
          <w:b/>
          <w:bCs/>
          <w:color w:val="000000"/>
          <w:kern w:val="0"/>
          <w:szCs w:val="21"/>
        </w:rPr>
        <w:t>6.4.10.4.2</w:t>
      </w:r>
      <w:r w:rsidRPr="00CC7C2F">
        <w:rPr>
          <w:rFonts w:hint="eastAsia"/>
          <w:b/>
          <w:bCs/>
          <w:color w:val="000000"/>
          <w:kern w:val="0"/>
          <w:szCs w:val="21"/>
        </w:rPr>
        <w:t>与关联方通过约定申报方式进行的适用市场化期限费率的证券出借业务的情况</w:t>
      </w:r>
    </w:p>
    <w:p w:rsidR="00F516C9" w:rsidRPr="00CC7C2F" w:rsidRDefault="00CC7C2F" w:rsidP="00B16379">
      <w:pPr>
        <w:tabs>
          <w:tab w:val="left" w:pos="426"/>
        </w:tabs>
        <w:spacing w:line="360" w:lineRule="auto"/>
        <w:ind w:firstLineChars="200" w:firstLine="420"/>
        <w:rPr>
          <w:kern w:val="0"/>
          <w:szCs w:val="21"/>
        </w:rPr>
      </w:pPr>
      <w:r>
        <w:rPr>
          <w:kern w:val="0"/>
          <w:szCs w:val="21"/>
        </w:rPr>
        <w:t>本基金本报告期及上年度可比期间未发生与关联方通过约定申报方式进行的适用市场化期限费率的证券出借业务。</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6.4.10.5 </w:t>
      </w:r>
      <w:r w:rsidRPr="00885C59">
        <w:rPr>
          <w:rFonts w:hint="eastAsia"/>
          <w:b/>
          <w:bCs/>
          <w:color w:val="000000"/>
          <w:szCs w:val="21"/>
        </w:rPr>
        <w:t>各关联方投资本基金的情况</w:t>
      </w:r>
    </w:p>
    <w:p w:rsidR="00F516C9" w:rsidRPr="00885C59" w:rsidRDefault="00F516C9" w:rsidP="00FB519A">
      <w:pPr>
        <w:adjustRightInd w:val="0"/>
        <w:snapToGrid w:val="0"/>
        <w:spacing w:line="360" w:lineRule="auto"/>
        <w:ind w:firstLineChars="196" w:firstLine="413"/>
        <w:jc w:val="left"/>
        <w:rPr>
          <w:b/>
          <w:bCs/>
          <w:color w:val="000000"/>
          <w:szCs w:val="21"/>
        </w:rPr>
      </w:pPr>
      <w:r w:rsidRPr="00885C59">
        <w:rPr>
          <w:b/>
          <w:bCs/>
          <w:color w:val="000000"/>
          <w:kern w:val="0"/>
          <w:szCs w:val="21"/>
        </w:rPr>
        <w:t xml:space="preserve">6.4.10.5.1 </w:t>
      </w:r>
      <w:r w:rsidRPr="00885C59">
        <w:rPr>
          <w:rFonts w:hint="eastAsia"/>
          <w:b/>
          <w:bCs/>
          <w:color w:val="000000"/>
          <w:szCs w:val="21"/>
        </w:rPr>
        <w:t>报告期内基金管理人运用固有资金投资本基金的情况</w:t>
      </w:r>
    </w:p>
    <w:p w:rsidR="00F516C9" w:rsidRPr="00B16379" w:rsidRDefault="00021CB5" w:rsidP="00B16379">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DB1934" w:rsidRPr="00235099" w:rsidRDefault="00F516C9" w:rsidP="00DB1934">
      <w:pPr>
        <w:spacing w:line="360" w:lineRule="auto"/>
        <w:ind w:firstLineChars="196" w:firstLine="412"/>
        <w:rPr>
          <w:rFonts w:ascii="宋体" w:hAnsi="宋体"/>
          <w:b/>
          <w:bCs/>
          <w:color w:val="000000"/>
          <w:szCs w:val="21"/>
        </w:rPr>
      </w:pPr>
      <w:r w:rsidRPr="00885C59">
        <w:rPr>
          <w:bCs/>
          <w:color w:val="000000"/>
          <w:szCs w:val="21"/>
        </w:rPr>
        <w:tab/>
      </w:r>
      <w:r w:rsidRPr="00885C59">
        <w:rPr>
          <w:b/>
          <w:bCs/>
          <w:color w:val="000000"/>
          <w:kern w:val="0"/>
          <w:szCs w:val="21"/>
        </w:rPr>
        <w:t xml:space="preserve">6.4.10.5.2 </w:t>
      </w:r>
      <w:r w:rsidRPr="00885C59">
        <w:rPr>
          <w:rFonts w:hint="eastAsia"/>
          <w:b/>
          <w:bCs/>
          <w:color w:val="000000"/>
          <w:szCs w:val="21"/>
        </w:rPr>
        <w:t>报告期末除基金管理人之外的其他关联方投资本基金的情况</w:t>
      </w:r>
    </w:p>
    <w:p w:rsidR="00DB1934" w:rsidRPr="003560D2" w:rsidRDefault="00DB1934" w:rsidP="00DB1934">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易方达上证</w:t>
      </w:r>
      <w:r w:rsidRPr="003560D2">
        <w:rPr>
          <w:rFonts w:eastAsiaTheme="minorEastAsia" w:hint="eastAsia"/>
          <w:b/>
          <w:color w:val="000000"/>
          <w:szCs w:val="21"/>
        </w:rPr>
        <w:t>50</w:t>
      </w:r>
      <w:r w:rsidRPr="003560D2">
        <w:rPr>
          <w:rFonts w:eastAsiaTheme="minorEastAsia" w:hint="eastAsia"/>
          <w:b/>
          <w:color w:val="000000"/>
          <w:szCs w:val="21"/>
        </w:rPr>
        <w:t>指数</w:t>
      </w:r>
      <w:r w:rsidRPr="003560D2">
        <w:rPr>
          <w:rFonts w:eastAsiaTheme="minorEastAsia" w:hint="eastAsia"/>
          <w:b/>
          <w:color w:val="000000"/>
          <w:szCs w:val="21"/>
        </w:rPr>
        <w:t>A</w:t>
      </w:r>
    </w:p>
    <w:p w:rsidR="00DB1934" w:rsidRPr="00325F8A" w:rsidRDefault="00DB1934" w:rsidP="00B16379">
      <w:pPr>
        <w:tabs>
          <w:tab w:val="left" w:pos="426"/>
        </w:tabs>
        <w:spacing w:line="360" w:lineRule="auto"/>
        <w:ind w:firstLineChars="200" w:firstLine="420"/>
        <w:rPr>
          <w:kern w:val="0"/>
          <w:szCs w:val="21"/>
        </w:rPr>
      </w:pPr>
      <w:r w:rsidRPr="00325F8A">
        <w:rPr>
          <w:kern w:val="0"/>
          <w:szCs w:val="21"/>
        </w:rPr>
        <w:t>无。</w:t>
      </w:r>
    </w:p>
    <w:p w:rsidR="00DB1934" w:rsidRPr="00325F8A" w:rsidRDefault="00DB1934" w:rsidP="00DB1934">
      <w:pPr>
        <w:adjustRightInd w:val="0"/>
        <w:snapToGrid w:val="0"/>
        <w:spacing w:line="288" w:lineRule="auto"/>
        <w:ind w:firstLineChars="200" w:firstLine="422"/>
        <w:rPr>
          <w:b/>
          <w:bCs/>
          <w:color w:val="000000"/>
          <w:szCs w:val="21"/>
        </w:rPr>
      </w:pPr>
      <w:r w:rsidRPr="00325F8A">
        <w:rPr>
          <w:rFonts w:eastAsiaTheme="minorEastAsia"/>
          <w:b/>
          <w:szCs w:val="21"/>
        </w:rPr>
        <w:t>易方达上证</w:t>
      </w:r>
      <w:r w:rsidRPr="00325F8A">
        <w:rPr>
          <w:rFonts w:eastAsiaTheme="minorEastAsia"/>
          <w:b/>
          <w:szCs w:val="21"/>
        </w:rPr>
        <w:t>50</w:t>
      </w:r>
      <w:r w:rsidRPr="00325F8A">
        <w:rPr>
          <w:rFonts w:eastAsiaTheme="minorEastAsia"/>
          <w:b/>
          <w:szCs w:val="21"/>
        </w:rPr>
        <w:t>指数</w:t>
      </w:r>
      <w:r w:rsidRPr="00325F8A">
        <w:rPr>
          <w:rFonts w:eastAsiaTheme="minorEastAsia"/>
          <w:b/>
          <w:szCs w:val="21"/>
        </w:rPr>
        <w:t>C</w:t>
      </w:r>
    </w:p>
    <w:p w:rsidR="00DB1934" w:rsidRPr="00683042" w:rsidRDefault="00DB1934" w:rsidP="00B16379">
      <w:pPr>
        <w:tabs>
          <w:tab w:val="left" w:pos="426"/>
        </w:tabs>
        <w:spacing w:line="360" w:lineRule="auto"/>
        <w:ind w:firstLineChars="200" w:firstLine="420"/>
        <w:rPr>
          <w:kern w:val="0"/>
          <w:szCs w:val="21"/>
        </w:rPr>
      </w:pPr>
      <w:r w:rsidRPr="00683042">
        <w:rPr>
          <w:rFonts w:hint="eastAsia"/>
          <w:kern w:val="0"/>
          <w:szCs w:val="21"/>
        </w:rPr>
        <w:t>无。</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6.4.10.6 </w:t>
      </w:r>
      <w:r w:rsidRPr="00885C59">
        <w:rPr>
          <w:rFonts w:hint="eastAsia"/>
          <w:b/>
          <w:bCs/>
          <w:color w:val="000000"/>
          <w:szCs w:val="21"/>
        </w:rPr>
        <w:t>由关联方保管的银行存款余额及当期产生的利息收入</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F516C9" w:rsidRPr="00885C59" w:rsidTr="00A1426E">
        <w:tc>
          <w:tcPr>
            <w:tcW w:w="2694" w:type="dxa"/>
            <w:vMerge w:val="restart"/>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关联方名称</w:t>
            </w:r>
          </w:p>
        </w:tc>
        <w:tc>
          <w:tcPr>
            <w:tcW w:w="3153"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w:t>
            </w:r>
          </w:p>
          <w:p w:rsidR="00F516C9" w:rsidRPr="00885C59" w:rsidRDefault="00F516C9" w:rsidP="003C0ECA">
            <w:pPr>
              <w:widowControl/>
              <w:autoSpaceDE w:val="0"/>
              <w:autoSpaceDN w:val="0"/>
              <w:spacing w:line="360" w:lineRule="auto"/>
              <w:ind w:right="-15"/>
              <w:jc w:val="center"/>
              <w:textAlignment w:val="bottom"/>
              <w:rPr>
                <w:color w:val="000000"/>
                <w:szCs w:val="21"/>
              </w:rPr>
            </w:pP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w:t>
            </w:r>
            <w:r w:rsidRPr="00885C59">
              <w:rPr>
                <w:rFonts w:hint="eastAsia"/>
                <w:color w:val="000000"/>
                <w:szCs w:val="21"/>
              </w:rPr>
              <w:t>至</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3153"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上年度可比期间</w:t>
            </w:r>
          </w:p>
          <w:p w:rsidR="00F516C9" w:rsidRPr="00885C59" w:rsidRDefault="00F516C9" w:rsidP="00CB3E85">
            <w:pPr>
              <w:widowControl/>
              <w:autoSpaceDE w:val="0"/>
              <w:autoSpaceDN w:val="0"/>
              <w:spacing w:line="360" w:lineRule="auto"/>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A1426E">
        <w:tc>
          <w:tcPr>
            <w:tcW w:w="2694" w:type="dxa"/>
            <w:vMerge/>
            <w:vAlign w:val="center"/>
          </w:tcPr>
          <w:p w:rsidR="00F516C9" w:rsidRPr="00885C59" w:rsidRDefault="00F516C9" w:rsidP="003C0ECA">
            <w:pPr>
              <w:widowControl/>
              <w:spacing w:line="360" w:lineRule="auto"/>
              <w:jc w:val="left"/>
              <w:rPr>
                <w:color w:val="000000"/>
                <w:szCs w:val="21"/>
              </w:rPr>
            </w:pPr>
          </w:p>
        </w:tc>
        <w:tc>
          <w:tcPr>
            <w:tcW w:w="1417"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期末余额</w:t>
            </w:r>
          </w:p>
        </w:tc>
        <w:tc>
          <w:tcPr>
            <w:tcW w:w="1736"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当期利息收入</w:t>
            </w:r>
          </w:p>
        </w:tc>
        <w:tc>
          <w:tcPr>
            <w:tcW w:w="1383"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期末余额</w:t>
            </w:r>
          </w:p>
        </w:tc>
        <w:tc>
          <w:tcPr>
            <w:tcW w:w="1770"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当期利息收入</w:t>
            </w:r>
          </w:p>
        </w:tc>
      </w:tr>
      <w:tr w:rsidR="00450FCA">
        <w:tc>
          <w:tcPr>
            <w:tcW w:w="2694" w:type="dxa"/>
            <w:vAlign w:val="center"/>
          </w:tcPr>
          <w:p w:rsidR="00450FCA" w:rsidRDefault="00743D1F">
            <w:pPr>
              <w:jc w:val="left"/>
            </w:pPr>
            <w:r>
              <w:rPr>
                <w:szCs w:val="21"/>
              </w:rPr>
              <w:t>交通银行</w:t>
            </w:r>
            <w:r>
              <w:rPr>
                <w:szCs w:val="21"/>
              </w:rPr>
              <w:t>-</w:t>
            </w:r>
            <w:r>
              <w:rPr>
                <w:szCs w:val="21"/>
              </w:rPr>
              <w:t>活期存款</w:t>
            </w:r>
          </w:p>
        </w:tc>
        <w:tc>
          <w:tcPr>
            <w:tcW w:w="1417" w:type="dxa"/>
            <w:vAlign w:val="center"/>
          </w:tcPr>
          <w:p w:rsidR="00450FCA" w:rsidRDefault="00743D1F">
            <w:pPr>
              <w:jc w:val="right"/>
            </w:pPr>
            <w:r>
              <w:rPr>
                <w:szCs w:val="21"/>
              </w:rPr>
              <w:t>697,563,058.09</w:t>
            </w:r>
          </w:p>
        </w:tc>
        <w:tc>
          <w:tcPr>
            <w:tcW w:w="1736" w:type="dxa"/>
            <w:vAlign w:val="center"/>
          </w:tcPr>
          <w:p w:rsidR="00450FCA" w:rsidRDefault="00743D1F">
            <w:pPr>
              <w:jc w:val="right"/>
            </w:pPr>
            <w:r>
              <w:rPr>
                <w:szCs w:val="21"/>
              </w:rPr>
              <w:t>2,427,997.42</w:t>
            </w:r>
          </w:p>
        </w:tc>
        <w:tc>
          <w:tcPr>
            <w:tcW w:w="1383" w:type="dxa"/>
            <w:vAlign w:val="center"/>
          </w:tcPr>
          <w:p w:rsidR="00450FCA" w:rsidRDefault="00743D1F">
            <w:pPr>
              <w:jc w:val="right"/>
            </w:pPr>
            <w:r>
              <w:rPr>
                <w:szCs w:val="21"/>
              </w:rPr>
              <w:t>979,238,830.08</w:t>
            </w:r>
          </w:p>
        </w:tc>
        <w:tc>
          <w:tcPr>
            <w:tcW w:w="1770" w:type="dxa"/>
            <w:vAlign w:val="center"/>
          </w:tcPr>
          <w:p w:rsidR="00450FCA" w:rsidRDefault="00743D1F">
            <w:pPr>
              <w:jc w:val="right"/>
            </w:pPr>
            <w:r>
              <w:rPr>
                <w:szCs w:val="21"/>
              </w:rPr>
              <w:t>2,347,965.38</w:t>
            </w:r>
          </w:p>
        </w:tc>
      </w:tr>
    </w:tbl>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注：本基金的上述银行存款由基金托管人交通银行股份有限公司保管，按银行同业利率或约定利率计息。</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6.4.10.7 </w:t>
      </w:r>
      <w:r w:rsidRPr="00885C59">
        <w:rPr>
          <w:rFonts w:hint="eastAsia"/>
          <w:b/>
          <w:bCs/>
          <w:color w:val="000000"/>
          <w:szCs w:val="21"/>
        </w:rPr>
        <w:t>本基金在承销期内参与关联方承销证券的情况</w:t>
      </w:r>
    </w:p>
    <w:p w:rsidR="00F516C9" w:rsidRPr="00224952" w:rsidRDefault="00F516C9" w:rsidP="00B16379">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3A3E7F" w:rsidRDefault="00F516C9" w:rsidP="003A3E7F">
      <w:pPr>
        <w:adjustRightInd w:val="0"/>
        <w:snapToGrid w:val="0"/>
        <w:spacing w:line="360" w:lineRule="auto"/>
        <w:ind w:firstLineChars="196" w:firstLine="413"/>
        <w:jc w:val="left"/>
        <w:rPr>
          <w:rFonts w:ascii="宋体"/>
          <w:b/>
          <w:color w:val="000000"/>
          <w:szCs w:val="21"/>
        </w:rPr>
      </w:pPr>
      <w:r w:rsidRPr="00885C59">
        <w:rPr>
          <w:b/>
          <w:bCs/>
          <w:color w:val="000000"/>
          <w:kern w:val="0"/>
          <w:szCs w:val="21"/>
        </w:rPr>
        <w:t xml:space="preserve">6.4.10.8 </w:t>
      </w:r>
      <w:r w:rsidRPr="00885C59">
        <w:rPr>
          <w:rFonts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F516C9" w:rsidRPr="00885C59" w:rsidRDefault="00F516C9" w:rsidP="009C1437">
      <w:pPr>
        <w:spacing w:line="360" w:lineRule="auto"/>
        <w:ind w:firstLineChars="196" w:firstLine="413"/>
        <w:rPr>
          <w:b/>
          <w:bCs/>
          <w:color w:val="000000"/>
          <w:szCs w:val="21"/>
        </w:rPr>
      </w:pPr>
      <w:r w:rsidRPr="00885C59">
        <w:rPr>
          <w:b/>
          <w:bCs/>
          <w:color w:val="000000"/>
          <w:kern w:val="0"/>
          <w:szCs w:val="21"/>
        </w:rPr>
        <w:t xml:space="preserve">6.4.11 </w:t>
      </w:r>
      <w:r w:rsidRPr="00885C59">
        <w:rPr>
          <w:rFonts w:hint="eastAsia"/>
          <w:b/>
          <w:bCs/>
          <w:color w:val="000000"/>
          <w:szCs w:val="21"/>
        </w:rPr>
        <w:t>利润分配情况</w:t>
      </w:r>
    </w:p>
    <w:p w:rsidR="00DB1934" w:rsidRPr="003560D2" w:rsidRDefault="00DB1934" w:rsidP="00DB1934">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易方达上证</w:t>
      </w:r>
      <w:r w:rsidRPr="003560D2">
        <w:rPr>
          <w:rFonts w:eastAsiaTheme="minorEastAsia"/>
          <w:b/>
          <w:color w:val="000000"/>
          <w:szCs w:val="21"/>
        </w:rPr>
        <w:t>50</w:t>
      </w:r>
      <w:r w:rsidRPr="003560D2">
        <w:rPr>
          <w:rFonts w:eastAsiaTheme="minorEastAsia"/>
          <w:b/>
          <w:color w:val="000000"/>
          <w:szCs w:val="21"/>
        </w:rPr>
        <w:t>指数</w:t>
      </w:r>
      <w:r w:rsidRPr="003560D2">
        <w:rPr>
          <w:rFonts w:eastAsiaTheme="minorEastAsia"/>
          <w:b/>
          <w:color w:val="000000"/>
          <w:szCs w:val="21"/>
        </w:rPr>
        <w:t>A</w:t>
      </w:r>
    </w:p>
    <w:p w:rsidR="00DB1934" w:rsidRPr="00683042" w:rsidRDefault="00DB1934" w:rsidP="00B16379">
      <w:pPr>
        <w:tabs>
          <w:tab w:val="left" w:pos="426"/>
        </w:tabs>
        <w:spacing w:line="360" w:lineRule="auto"/>
        <w:ind w:firstLineChars="200" w:firstLine="420"/>
        <w:rPr>
          <w:kern w:val="0"/>
          <w:szCs w:val="21"/>
        </w:rPr>
      </w:pPr>
      <w:r w:rsidRPr="00683042">
        <w:rPr>
          <w:kern w:val="0"/>
          <w:szCs w:val="21"/>
        </w:rPr>
        <w:t>本报告期内未发生利润分配。</w:t>
      </w:r>
    </w:p>
    <w:p w:rsidR="00DB1934" w:rsidRPr="003560D2" w:rsidRDefault="00DB1934" w:rsidP="00DB1934">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易方达上证</w:t>
      </w:r>
      <w:r w:rsidRPr="003560D2">
        <w:rPr>
          <w:rFonts w:eastAsiaTheme="minorEastAsia"/>
          <w:b/>
          <w:color w:val="000000"/>
          <w:szCs w:val="21"/>
        </w:rPr>
        <w:t>50</w:t>
      </w:r>
      <w:r w:rsidRPr="003560D2">
        <w:rPr>
          <w:rFonts w:eastAsiaTheme="minorEastAsia"/>
          <w:b/>
          <w:color w:val="000000"/>
          <w:szCs w:val="21"/>
        </w:rPr>
        <w:t>指数</w:t>
      </w:r>
      <w:r w:rsidRPr="003560D2">
        <w:rPr>
          <w:rFonts w:eastAsiaTheme="minorEastAsia"/>
          <w:b/>
          <w:color w:val="000000"/>
          <w:szCs w:val="21"/>
        </w:rPr>
        <w:t>C</w:t>
      </w:r>
    </w:p>
    <w:p w:rsidR="00F516C9" w:rsidRPr="00885C59" w:rsidRDefault="00DB1934" w:rsidP="00B16379">
      <w:pPr>
        <w:tabs>
          <w:tab w:val="left" w:pos="426"/>
        </w:tabs>
        <w:spacing w:line="360" w:lineRule="auto"/>
        <w:ind w:firstLineChars="200" w:firstLine="420"/>
        <w:rPr>
          <w:kern w:val="0"/>
          <w:szCs w:val="21"/>
        </w:rPr>
      </w:pPr>
      <w:r w:rsidRPr="00683042">
        <w:rPr>
          <w:kern w:val="0"/>
          <w:szCs w:val="21"/>
        </w:rPr>
        <w:t>本报告期内未发生利润分配。</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6.4.12 </w:t>
      </w:r>
      <w:r w:rsidRPr="00885C59">
        <w:rPr>
          <w:rFonts w:hint="eastAsia"/>
          <w:b/>
          <w:bCs/>
          <w:color w:val="000000"/>
          <w:szCs w:val="21"/>
        </w:rPr>
        <w:t>期末（</w:t>
      </w:r>
      <w:r w:rsidRPr="00885C59">
        <w:rPr>
          <w:b/>
          <w:bCs/>
          <w:color w:val="000000"/>
          <w:szCs w:val="21"/>
        </w:rPr>
        <w:t>2020</w:t>
      </w:r>
      <w:r w:rsidRPr="00885C59">
        <w:rPr>
          <w:b/>
          <w:bCs/>
          <w:color w:val="000000"/>
          <w:szCs w:val="21"/>
        </w:rPr>
        <w:t>年</w:t>
      </w:r>
      <w:r w:rsidRPr="00885C59">
        <w:rPr>
          <w:b/>
          <w:bCs/>
          <w:color w:val="000000"/>
          <w:szCs w:val="21"/>
        </w:rPr>
        <w:t>6</w:t>
      </w:r>
      <w:r w:rsidRPr="00885C59">
        <w:rPr>
          <w:b/>
          <w:bCs/>
          <w:color w:val="000000"/>
          <w:szCs w:val="21"/>
        </w:rPr>
        <w:t>月</w:t>
      </w:r>
      <w:r w:rsidRPr="00885C59">
        <w:rPr>
          <w:b/>
          <w:bCs/>
          <w:color w:val="000000"/>
          <w:szCs w:val="21"/>
        </w:rPr>
        <w:t>30</w:t>
      </w:r>
      <w:r w:rsidRPr="00885C59">
        <w:rPr>
          <w:b/>
          <w:bCs/>
          <w:color w:val="000000"/>
          <w:szCs w:val="21"/>
        </w:rPr>
        <w:t>日</w:t>
      </w:r>
      <w:r w:rsidRPr="00885C59">
        <w:rPr>
          <w:rFonts w:hint="eastAsia"/>
          <w:b/>
          <w:bCs/>
          <w:color w:val="000000"/>
          <w:szCs w:val="21"/>
        </w:rPr>
        <w:t>）本基金持有的流通受限证券</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6.4.12.1 </w:t>
      </w:r>
      <w:r w:rsidRPr="00885C59">
        <w:rPr>
          <w:rFonts w:hint="eastAsia"/>
          <w:b/>
          <w:bCs/>
          <w:color w:val="000000"/>
          <w:szCs w:val="21"/>
        </w:rPr>
        <w:t>因认购新发</w:t>
      </w:r>
      <w:r w:rsidRPr="00885C59">
        <w:rPr>
          <w:b/>
          <w:bCs/>
          <w:color w:val="000000"/>
          <w:szCs w:val="21"/>
        </w:rPr>
        <w:t>/</w:t>
      </w:r>
      <w:r w:rsidRPr="00885C59">
        <w:rPr>
          <w:rFonts w:hint="eastAsia"/>
          <w:b/>
          <w:bCs/>
          <w:color w:val="000000"/>
          <w:szCs w:val="21"/>
        </w:rPr>
        <w:t>增发证券而于期末持有的流通受限证券</w:t>
      </w:r>
    </w:p>
    <w:p w:rsidR="00F516C9" w:rsidRPr="00885C59" w:rsidRDefault="00F516C9" w:rsidP="008971E9">
      <w:pPr>
        <w:wordWrap w:val="0"/>
        <w:spacing w:line="360" w:lineRule="auto"/>
        <w:jc w:val="right"/>
        <w:rPr>
          <w:color w:val="000000"/>
          <w:szCs w:val="21"/>
        </w:rPr>
      </w:pPr>
      <w:r w:rsidRPr="00885C59">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F516C9" w:rsidRPr="00885C59" w:rsidTr="00A1426E">
        <w:trPr>
          <w:trHeight w:val="270"/>
        </w:trPr>
        <w:tc>
          <w:tcPr>
            <w:tcW w:w="9180" w:type="dxa"/>
            <w:gridSpan w:val="11"/>
            <w:vAlign w:val="center"/>
          </w:tcPr>
          <w:p w:rsidR="00F516C9" w:rsidRPr="00885C59" w:rsidRDefault="00F516C9" w:rsidP="00545824">
            <w:pPr>
              <w:rPr>
                <w:szCs w:val="21"/>
              </w:rPr>
            </w:pPr>
            <w:r w:rsidRPr="00885C59">
              <w:rPr>
                <w:b/>
                <w:bCs/>
                <w:color w:val="000000"/>
                <w:kern w:val="0"/>
                <w:szCs w:val="21"/>
              </w:rPr>
              <w:t>6.4.12.1.1</w:t>
            </w:r>
            <w:r w:rsidRPr="00885C59">
              <w:rPr>
                <w:rFonts w:hint="eastAsia"/>
                <w:color w:val="000000"/>
                <w:szCs w:val="21"/>
              </w:rPr>
              <w:t>受限证券类别：股票</w:t>
            </w:r>
          </w:p>
        </w:tc>
      </w:tr>
      <w:tr w:rsidR="00F516C9" w:rsidRPr="00885C59" w:rsidTr="00A1426E">
        <w:trPr>
          <w:trHeight w:val="745"/>
        </w:trPr>
        <w:tc>
          <w:tcPr>
            <w:tcW w:w="834" w:type="dxa"/>
            <w:vAlign w:val="center"/>
          </w:tcPr>
          <w:p w:rsidR="00F516C9" w:rsidRPr="00885C59" w:rsidRDefault="00F516C9" w:rsidP="00FB519A">
            <w:pPr>
              <w:ind w:leftChars="-46" w:left="-97" w:rightChars="-57" w:right="-120"/>
              <w:jc w:val="center"/>
              <w:rPr>
                <w:szCs w:val="21"/>
              </w:rPr>
            </w:pPr>
            <w:r w:rsidRPr="00885C59">
              <w:rPr>
                <w:rFonts w:hint="eastAsia"/>
                <w:szCs w:val="21"/>
              </w:rPr>
              <w:t>证券</w:t>
            </w:r>
          </w:p>
          <w:p w:rsidR="00F516C9" w:rsidRPr="00885C59" w:rsidRDefault="00F516C9" w:rsidP="00FB519A">
            <w:pPr>
              <w:ind w:leftChars="-46" w:left="-97" w:rightChars="-57" w:right="-120"/>
              <w:jc w:val="center"/>
              <w:rPr>
                <w:szCs w:val="21"/>
              </w:rPr>
            </w:pPr>
            <w:r w:rsidRPr="00885C59">
              <w:rPr>
                <w:rFonts w:hint="eastAsia"/>
                <w:szCs w:val="21"/>
              </w:rPr>
              <w:t>代码</w:t>
            </w:r>
          </w:p>
        </w:tc>
        <w:tc>
          <w:tcPr>
            <w:tcW w:w="835" w:type="dxa"/>
            <w:vAlign w:val="center"/>
          </w:tcPr>
          <w:p w:rsidR="00F516C9" w:rsidRPr="00885C59" w:rsidRDefault="00F516C9" w:rsidP="00FB519A">
            <w:pPr>
              <w:ind w:leftChars="-50" w:left="-105" w:rightChars="-54" w:right="-113"/>
              <w:jc w:val="center"/>
              <w:rPr>
                <w:szCs w:val="21"/>
              </w:rPr>
            </w:pPr>
            <w:r w:rsidRPr="00885C59">
              <w:rPr>
                <w:rFonts w:hint="eastAsia"/>
                <w:szCs w:val="21"/>
              </w:rPr>
              <w:t>证券</w:t>
            </w:r>
          </w:p>
          <w:p w:rsidR="00F516C9" w:rsidRPr="00885C59" w:rsidRDefault="00F516C9" w:rsidP="00FB519A">
            <w:pPr>
              <w:ind w:leftChars="-50" w:left="-105" w:rightChars="-54" w:right="-113"/>
              <w:jc w:val="center"/>
              <w:rPr>
                <w:szCs w:val="21"/>
              </w:rPr>
            </w:pPr>
            <w:r w:rsidRPr="00885C59">
              <w:rPr>
                <w:rFonts w:hint="eastAsia"/>
                <w:szCs w:val="21"/>
              </w:rPr>
              <w:t>名称</w:t>
            </w:r>
          </w:p>
        </w:tc>
        <w:tc>
          <w:tcPr>
            <w:tcW w:w="834" w:type="dxa"/>
            <w:vAlign w:val="center"/>
          </w:tcPr>
          <w:p w:rsidR="00F516C9" w:rsidRPr="00885C59" w:rsidRDefault="00F516C9" w:rsidP="00C23CAD">
            <w:pPr>
              <w:jc w:val="center"/>
              <w:rPr>
                <w:szCs w:val="21"/>
              </w:rPr>
            </w:pPr>
            <w:r w:rsidRPr="00885C59">
              <w:rPr>
                <w:rFonts w:hint="eastAsia"/>
                <w:szCs w:val="21"/>
              </w:rPr>
              <w:t>成功</w:t>
            </w:r>
          </w:p>
          <w:p w:rsidR="00F516C9" w:rsidRPr="00885C59" w:rsidRDefault="00F516C9" w:rsidP="00FB519A">
            <w:pPr>
              <w:ind w:leftChars="-32" w:left="-67" w:rightChars="-66" w:right="-139"/>
              <w:jc w:val="center"/>
              <w:rPr>
                <w:szCs w:val="21"/>
              </w:rPr>
            </w:pPr>
            <w:r w:rsidRPr="00885C59">
              <w:rPr>
                <w:rFonts w:hint="eastAsia"/>
                <w:szCs w:val="21"/>
              </w:rPr>
              <w:t>认购日</w:t>
            </w:r>
          </w:p>
        </w:tc>
        <w:tc>
          <w:tcPr>
            <w:tcW w:w="835" w:type="dxa"/>
            <w:vAlign w:val="center"/>
          </w:tcPr>
          <w:p w:rsidR="00F516C9" w:rsidRPr="00885C59" w:rsidRDefault="00F516C9" w:rsidP="00C23CAD">
            <w:pPr>
              <w:jc w:val="center"/>
              <w:rPr>
                <w:szCs w:val="21"/>
              </w:rPr>
            </w:pPr>
            <w:r w:rsidRPr="00885C59">
              <w:rPr>
                <w:rFonts w:hint="eastAsia"/>
                <w:szCs w:val="21"/>
              </w:rPr>
              <w:t>可流</w:t>
            </w:r>
          </w:p>
          <w:p w:rsidR="00F516C9" w:rsidRPr="00885C59" w:rsidRDefault="00F516C9" w:rsidP="00C23CAD">
            <w:pPr>
              <w:jc w:val="center"/>
              <w:rPr>
                <w:szCs w:val="21"/>
              </w:rPr>
            </w:pPr>
            <w:r w:rsidRPr="00885C59">
              <w:rPr>
                <w:rFonts w:hint="eastAsia"/>
                <w:szCs w:val="21"/>
              </w:rPr>
              <w:t>通日</w:t>
            </w:r>
          </w:p>
        </w:tc>
        <w:tc>
          <w:tcPr>
            <w:tcW w:w="834" w:type="dxa"/>
            <w:vAlign w:val="center"/>
          </w:tcPr>
          <w:p w:rsidR="00F516C9" w:rsidRPr="00885C59" w:rsidRDefault="00F516C9" w:rsidP="00C23CAD">
            <w:pPr>
              <w:jc w:val="center"/>
              <w:rPr>
                <w:szCs w:val="21"/>
              </w:rPr>
            </w:pPr>
            <w:r w:rsidRPr="00885C59">
              <w:rPr>
                <w:rFonts w:hint="eastAsia"/>
                <w:szCs w:val="21"/>
              </w:rPr>
              <w:t>流通受</w:t>
            </w:r>
          </w:p>
          <w:p w:rsidR="00F516C9" w:rsidRPr="00885C59" w:rsidRDefault="00F516C9" w:rsidP="00C23CAD">
            <w:pPr>
              <w:jc w:val="center"/>
              <w:rPr>
                <w:szCs w:val="21"/>
              </w:rPr>
            </w:pPr>
            <w:r w:rsidRPr="00885C59">
              <w:rPr>
                <w:rFonts w:hint="eastAsia"/>
                <w:szCs w:val="21"/>
              </w:rPr>
              <w:t>限类型</w:t>
            </w:r>
          </w:p>
        </w:tc>
        <w:tc>
          <w:tcPr>
            <w:tcW w:w="835" w:type="dxa"/>
            <w:vAlign w:val="center"/>
          </w:tcPr>
          <w:p w:rsidR="00F516C9" w:rsidRPr="00885C59" w:rsidRDefault="00F516C9" w:rsidP="00C23CAD">
            <w:pPr>
              <w:jc w:val="center"/>
              <w:rPr>
                <w:szCs w:val="21"/>
              </w:rPr>
            </w:pPr>
            <w:r w:rsidRPr="00885C59">
              <w:rPr>
                <w:rFonts w:hint="eastAsia"/>
                <w:szCs w:val="21"/>
              </w:rPr>
              <w:t>认购</w:t>
            </w:r>
          </w:p>
          <w:p w:rsidR="00F516C9" w:rsidRPr="00885C59" w:rsidRDefault="00F516C9" w:rsidP="00C23CAD">
            <w:pPr>
              <w:jc w:val="center"/>
              <w:rPr>
                <w:szCs w:val="21"/>
              </w:rPr>
            </w:pPr>
            <w:r w:rsidRPr="00885C59">
              <w:rPr>
                <w:rFonts w:hint="eastAsia"/>
                <w:szCs w:val="21"/>
              </w:rPr>
              <w:t>价格</w:t>
            </w:r>
          </w:p>
        </w:tc>
        <w:tc>
          <w:tcPr>
            <w:tcW w:w="834" w:type="dxa"/>
            <w:vAlign w:val="center"/>
          </w:tcPr>
          <w:p w:rsidR="00F516C9" w:rsidRPr="00885C59" w:rsidRDefault="00F516C9" w:rsidP="00FB519A">
            <w:pPr>
              <w:ind w:leftChars="-33" w:left="-69" w:rightChars="-46" w:right="-97"/>
              <w:jc w:val="center"/>
              <w:rPr>
                <w:szCs w:val="21"/>
              </w:rPr>
            </w:pPr>
            <w:r w:rsidRPr="00885C59">
              <w:rPr>
                <w:rFonts w:hint="eastAsia"/>
                <w:szCs w:val="21"/>
              </w:rPr>
              <w:t>期末估</w:t>
            </w:r>
          </w:p>
          <w:p w:rsidR="00F516C9" w:rsidRPr="00885C59" w:rsidRDefault="00F516C9" w:rsidP="00FB519A">
            <w:pPr>
              <w:ind w:leftChars="-33" w:left="-69" w:rightChars="-46" w:right="-97"/>
              <w:jc w:val="center"/>
              <w:rPr>
                <w:szCs w:val="21"/>
              </w:rPr>
            </w:pPr>
            <w:r w:rsidRPr="00885C59">
              <w:rPr>
                <w:rFonts w:hint="eastAsia"/>
                <w:szCs w:val="21"/>
              </w:rPr>
              <w:t>值单价</w:t>
            </w:r>
          </w:p>
        </w:tc>
        <w:tc>
          <w:tcPr>
            <w:tcW w:w="835" w:type="dxa"/>
            <w:vAlign w:val="center"/>
          </w:tcPr>
          <w:p w:rsidR="00F516C9" w:rsidRPr="00885C59" w:rsidRDefault="00F516C9" w:rsidP="00FB519A">
            <w:pPr>
              <w:ind w:leftChars="-77" w:left="-162" w:rightChars="-50" w:right="-105"/>
              <w:jc w:val="center"/>
              <w:rPr>
                <w:szCs w:val="21"/>
              </w:rPr>
            </w:pPr>
            <w:r w:rsidRPr="00885C59">
              <w:rPr>
                <w:rFonts w:hint="eastAsia"/>
                <w:szCs w:val="21"/>
              </w:rPr>
              <w:t>数量</w:t>
            </w:r>
            <w:r w:rsidRPr="00885C59">
              <w:rPr>
                <w:szCs w:val="21"/>
              </w:rPr>
              <w:t>(</w:t>
            </w:r>
            <w:r w:rsidRPr="00885C59">
              <w:rPr>
                <w:rFonts w:hint="eastAsia"/>
                <w:szCs w:val="21"/>
              </w:rPr>
              <w:t>单位：股</w:t>
            </w:r>
            <w:r w:rsidRPr="00885C59">
              <w:rPr>
                <w:szCs w:val="21"/>
              </w:rPr>
              <w:t>)</w:t>
            </w:r>
          </w:p>
        </w:tc>
        <w:tc>
          <w:tcPr>
            <w:tcW w:w="834"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成本总额</w:t>
            </w:r>
          </w:p>
        </w:tc>
        <w:tc>
          <w:tcPr>
            <w:tcW w:w="835"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估值总额</w:t>
            </w:r>
          </w:p>
        </w:tc>
        <w:tc>
          <w:tcPr>
            <w:tcW w:w="835" w:type="dxa"/>
            <w:vAlign w:val="center"/>
          </w:tcPr>
          <w:p w:rsidR="00F516C9" w:rsidRPr="00885C59" w:rsidRDefault="00F516C9" w:rsidP="00FB519A">
            <w:pPr>
              <w:ind w:leftChars="-48" w:left="-101" w:rightChars="-54" w:right="-113"/>
              <w:jc w:val="center"/>
              <w:rPr>
                <w:szCs w:val="21"/>
              </w:rPr>
            </w:pPr>
            <w:r w:rsidRPr="00885C59">
              <w:rPr>
                <w:rFonts w:hint="eastAsia"/>
                <w:szCs w:val="21"/>
              </w:rPr>
              <w:t>备注</w:t>
            </w:r>
          </w:p>
        </w:tc>
      </w:tr>
      <w:tr w:rsidR="00450FCA">
        <w:tc>
          <w:tcPr>
            <w:tcW w:w="834" w:type="dxa"/>
            <w:vAlign w:val="center"/>
          </w:tcPr>
          <w:p w:rsidR="00450FCA" w:rsidRDefault="00743D1F">
            <w:pPr>
              <w:jc w:val="center"/>
            </w:pPr>
            <w:r>
              <w:rPr>
                <w:szCs w:val="21"/>
              </w:rPr>
              <w:t>300840</w:t>
            </w:r>
          </w:p>
        </w:tc>
        <w:tc>
          <w:tcPr>
            <w:tcW w:w="835" w:type="dxa"/>
            <w:vAlign w:val="center"/>
          </w:tcPr>
          <w:p w:rsidR="00450FCA" w:rsidRDefault="00743D1F">
            <w:pPr>
              <w:jc w:val="center"/>
            </w:pPr>
            <w:r>
              <w:rPr>
                <w:szCs w:val="21"/>
              </w:rPr>
              <w:t>酷特智能</w:t>
            </w:r>
          </w:p>
        </w:tc>
        <w:tc>
          <w:tcPr>
            <w:tcW w:w="834" w:type="dxa"/>
            <w:vAlign w:val="center"/>
          </w:tcPr>
          <w:p w:rsidR="00450FCA" w:rsidRDefault="00743D1F">
            <w:pPr>
              <w:jc w:val="center"/>
            </w:pPr>
            <w:r>
              <w:rPr>
                <w:szCs w:val="21"/>
              </w:rPr>
              <w:t>2020-06-30</w:t>
            </w:r>
          </w:p>
        </w:tc>
        <w:tc>
          <w:tcPr>
            <w:tcW w:w="835" w:type="dxa"/>
            <w:vAlign w:val="center"/>
          </w:tcPr>
          <w:p w:rsidR="00450FCA" w:rsidRDefault="00743D1F">
            <w:pPr>
              <w:jc w:val="center"/>
            </w:pPr>
            <w:r>
              <w:rPr>
                <w:szCs w:val="21"/>
              </w:rPr>
              <w:t>2020-07-08</w:t>
            </w:r>
          </w:p>
        </w:tc>
        <w:tc>
          <w:tcPr>
            <w:tcW w:w="834" w:type="dxa"/>
            <w:vAlign w:val="center"/>
          </w:tcPr>
          <w:p w:rsidR="00450FCA" w:rsidRDefault="00743D1F">
            <w:pPr>
              <w:jc w:val="center"/>
            </w:pPr>
            <w:r>
              <w:rPr>
                <w:szCs w:val="21"/>
              </w:rPr>
              <w:t>新股流通受限</w:t>
            </w:r>
          </w:p>
        </w:tc>
        <w:tc>
          <w:tcPr>
            <w:tcW w:w="835" w:type="dxa"/>
            <w:vAlign w:val="center"/>
          </w:tcPr>
          <w:p w:rsidR="00450FCA" w:rsidRDefault="00743D1F">
            <w:pPr>
              <w:jc w:val="right"/>
            </w:pPr>
            <w:r>
              <w:rPr>
                <w:szCs w:val="21"/>
              </w:rPr>
              <w:t>5.94</w:t>
            </w:r>
          </w:p>
        </w:tc>
        <w:tc>
          <w:tcPr>
            <w:tcW w:w="834" w:type="dxa"/>
            <w:vAlign w:val="center"/>
          </w:tcPr>
          <w:p w:rsidR="00450FCA" w:rsidRDefault="00743D1F">
            <w:pPr>
              <w:jc w:val="center"/>
            </w:pPr>
            <w:r>
              <w:rPr>
                <w:szCs w:val="21"/>
              </w:rPr>
              <w:t>5.94</w:t>
            </w:r>
          </w:p>
        </w:tc>
        <w:tc>
          <w:tcPr>
            <w:tcW w:w="835" w:type="dxa"/>
            <w:vAlign w:val="center"/>
          </w:tcPr>
          <w:p w:rsidR="00450FCA" w:rsidRDefault="00743D1F">
            <w:pPr>
              <w:jc w:val="right"/>
            </w:pPr>
            <w:r>
              <w:rPr>
                <w:szCs w:val="21"/>
              </w:rPr>
              <w:t>1,185</w:t>
            </w:r>
          </w:p>
        </w:tc>
        <w:tc>
          <w:tcPr>
            <w:tcW w:w="834" w:type="dxa"/>
            <w:vAlign w:val="center"/>
          </w:tcPr>
          <w:p w:rsidR="00450FCA" w:rsidRDefault="00743D1F">
            <w:pPr>
              <w:jc w:val="right"/>
            </w:pPr>
            <w:r>
              <w:rPr>
                <w:szCs w:val="21"/>
              </w:rPr>
              <w:t>7,038.90</w:t>
            </w:r>
          </w:p>
        </w:tc>
        <w:tc>
          <w:tcPr>
            <w:tcW w:w="835" w:type="dxa"/>
            <w:vAlign w:val="center"/>
          </w:tcPr>
          <w:p w:rsidR="00450FCA" w:rsidRDefault="00743D1F">
            <w:pPr>
              <w:jc w:val="right"/>
            </w:pPr>
            <w:r>
              <w:rPr>
                <w:szCs w:val="21"/>
              </w:rPr>
              <w:t>7,038.90</w:t>
            </w:r>
          </w:p>
        </w:tc>
        <w:tc>
          <w:tcPr>
            <w:tcW w:w="835" w:type="dxa"/>
            <w:vAlign w:val="center"/>
          </w:tcPr>
          <w:p w:rsidR="00450FCA" w:rsidRDefault="00743D1F">
            <w:pPr>
              <w:jc w:val="center"/>
            </w:pPr>
            <w:r>
              <w:rPr>
                <w:szCs w:val="21"/>
              </w:rPr>
              <w:t>-</w:t>
            </w:r>
          </w:p>
        </w:tc>
      </w:tr>
      <w:tr w:rsidR="00450FCA">
        <w:tc>
          <w:tcPr>
            <w:tcW w:w="834" w:type="dxa"/>
            <w:vAlign w:val="center"/>
          </w:tcPr>
          <w:p w:rsidR="00450FCA" w:rsidRDefault="00743D1F">
            <w:pPr>
              <w:jc w:val="center"/>
            </w:pPr>
            <w:r>
              <w:rPr>
                <w:szCs w:val="21"/>
              </w:rPr>
              <w:t>300843</w:t>
            </w:r>
          </w:p>
        </w:tc>
        <w:tc>
          <w:tcPr>
            <w:tcW w:w="835" w:type="dxa"/>
            <w:vAlign w:val="center"/>
          </w:tcPr>
          <w:p w:rsidR="00450FCA" w:rsidRDefault="00743D1F">
            <w:pPr>
              <w:jc w:val="center"/>
            </w:pPr>
            <w:r>
              <w:rPr>
                <w:szCs w:val="21"/>
              </w:rPr>
              <w:t>胜蓝股份</w:t>
            </w:r>
          </w:p>
        </w:tc>
        <w:tc>
          <w:tcPr>
            <w:tcW w:w="834" w:type="dxa"/>
            <w:vAlign w:val="center"/>
          </w:tcPr>
          <w:p w:rsidR="00450FCA" w:rsidRDefault="00743D1F">
            <w:pPr>
              <w:jc w:val="center"/>
            </w:pPr>
            <w:r>
              <w:rPr>
                <w:szCs w:val="21"/>
              </w:rPr>
              <w:t>2020-06-23</w:t>
            </w:r>
          </w:p>
        </w:tc>
        <w:tc>
          <w:tcPr>
            <w:tcW w:w="835" w:type="dxa"/>
            <w:vAlign w:val="center"/>
          </w:tcPr>
          <w:p w:rsidR="00450FCA" w:rsidRDefault="00743D1F">
            <w:pPr>
              <w:jc w:val="center"/>
            </w:pPr>
            <w:r>
              <w:rPr>
                <w:szCs w:val="21"/>
              </w:rPr>
              <w:t>2020-07-02</w:t>
            </w:r>
          </w:p>
        </w:tc>
        <w:tc>
          <w:tcPr>
            <w:tcW w:w="834" w:type="dxa"/>
            <w:vAlign w:val="center"/>
          </w:tcPr>
          <w:p w:rsidR="00450FCA" w:rsidRDefault="00743D1F">
            <w:pPr>
              <w:jc w:val="center"/>
            </w:pPr>
            <w:r>
              <w:rPr>
                <w:szCs w:val="21"/>
              </w:rPr>
              <w:t>新股流通受限</w:t>
            </w:r>
          </w:p>
        </w:tc>
        <w:tc>
          <w:tcPr>
            <w:tcW w:w="835" w:type="dxa"/>
            <w:vAlign w:val="center"/>
          </w:tcPr>
          <w:p w:rsidR="00450FCA" w:rsidRDefault="00743D1F">
            <w:pPr>
              <w:jc w:val="right"/>
            </w:pPr>
            <w:r>
              <w:rPr>
                <w:szCs w:val="21"/>
              </w:rPr>
              <w:t>10.01</w:t>
            </w:r>
          </w:p>
        </w:tc>
        <w:tc>
          <w:tcPr>
            <w:tcW w:w="834" w:type="dxa"/>
            <w:vAlign w:val="center"/>
          </w:tcPr>
          <w:p w:rsidR="00450FCA" w:rsidRDefault="00743D1F">
            <w:pPr>
              <w:jc w:val="center"/>
            </w:pPr>
            <w:r>
              <w:rPr>
                <w:szCs w:val="21"/>
              </w:rPr>
              <w:t>10.01</w:t>
            </w:r>
          </w:p>
        </w:tc>
        <w:tc>
          <w:tcPr>
            <w:tcW w:w="835" w:type="dxa"/>
            <w:vAlign w:val="center"/>
          </w:tcPr>
          <w:p w:rsidR="00450FCA" w:rsidRDefault="00743D1F">
            <w:pPr>
              <w:jc w:val="right"/>
            </w:pPr>
            <w:r>
              <w:rPr>
                <w:szCs w:val="21"/>
              </w:rPr>
              <w:t>751</w:t>
            </w:r>
          </w:p>
        </w:tc>
        <w:tc>
          <w:tcPr>
            <w:tcW w:w="834" w:type="dxa"/>
            <w:vAlign w:val="center"/>
          </w:tcPr>
          <w:p w:rsidR="00450FCA" w:rsidRDefault="00743D1F">
            <w:pPr>
              <w:jc w:val="right"/>
            </w:pPr>
            <w:r>
              <w:rPr>
                <w:szCs w:val="21"/>
              </w:rPr>
              <w:t>7,517.51</w:t>
            </w:r>
          </w:p>
        </w:tc>
        <w:tc>
          <w:tcPr>
            <w:tcW w:w="835" w:type="dxa"/>
            <w:vAlign w:val="center"/>
          </w:tcPr>
          <w:p w:rsidR="00450FCA" w:rsidRDefault="00743D1F">
            <w:pPr>
              <w:jc w:val="right"/>
            </w:pPr>
            <w:r>
              <w:rPr>
                <w:szCs w:val="21"/>
              </w:rPr>
              <w:t>7,517.51</w:t>
            </w:r>
          </w:p>
        </w:tc>
        <w:tc>
          <w:tcPr>
            <w:tcW w:w="835" w:type="dxa"/>
            <w:vAlign w:val="center"/>
          </w:tcPr>
          <w:p w:rsidR="00450FCA" w:rsidRDefault="00743D1F">
            <w:pPr>
              <w:jc w:val="center"/>
            </w:pPr>
            <w:r>
              <w:rPr>
                <w:szCs w:val="21"/>
              </w:rPr>
              <w:t>-</w:t>
            </w:r>
          </w:p>
        </w:tc>
      </w:tr>
      <w:tr w:rsidR="00450FCA">
        <w:tc>
          <w:tcPr>
            <w:tcW w:w="834" w:type="dxa"/>
            <w:vAlign w:val="center"/>
          </w:tcPr>
          <w:p w:rsidR="00450FCA" w:rsidRDefault="00743D1F">
            <w:pPr>
              <w:jc w:val="center"/>
            </w:pPr>
            <w:r>
              <w:rPr>
                <w:szCs w:val="21"/>
              </w:rPr>
              <w:t>300845</w:t>
            </w:r>
          </w:p>
        </w:tc>
        <w:tc>
          <w:tcPr>
            <w:tcW w:w="835" w:type="dxa"/>
            <w:vAlign w:val="center"/>
          </w:tcPr>
          <w:p w:rsidR="00450FCA" w:rsidRDefault="00743D1F">
            <w:pPr>
              <w:jc w:val="center"/>
            </w:pPr>
            <w:r>
              <w:rPr>
                <w:szCs w:val="21"/>
              </w:rPr>
              <w:t>捷安高科</w:t>
            </w:r>
          </w:p>
        </w:tc>
        <w:tc>
          <w:tcPr>
            <w:tcW w:w="834" w:type="dxa"/>
            <w:vAlign w:val="center"/>
          </w:tcPr>
          <w:p w:rsidR="00450FCA" w:rsidRDefault="00743D1F">
            <w:pPr>
              <w:jc w:val="center"/>
            </w:pPr>
            <w:r>
              <w:rPr>
                <w:szCs w:val="21"/>
              </w:rPr>
              <w:t>2020-06-24</w:t>
            </w:r>
          </w:p>
        </w:tc>
        <w:tc>
          <w:tcPr>
            <w:tcW w:w="835" w:type="dxa"/>
            <w:vAlign w:val="center"/>
          </w:tcPr>
          <w:p w:rsidR="00450FCA" w:rsidRDefault="00743D1F">
            <w:pPr>
              <w:jc w:val="center"/>
            </w:pPr>
            <w:r>
              <w:rPr>
                <w:szCs w:val="21"/>
              </w:rPr>
              <w:t>2020-07-03</w:t>
            </w:r>
          </w:p>
        </w:tc>
        <w:tc>
          <w:tcPr>
            <w:tcW w:w="834" w:type="dxa"/>
            <w:vAlign w:val="center"/>
          </w:tcPr>
          <w:p w:rsidR="00450FCA" w:rsidRDefault="00743D1F">
            <w:pPr>
              <w:jc w:val="center"/>
            </w:pPr>
            <w:r>
              <w:rPr>
                <w:szCs w:val="21"/>
              </w:rPr>
              <w:t>新股流通受限</w:t>
            </w:r>
          </w:p>
        </w:tc>
        <w:tc>
          <w:tcPr>
            <w:tcW w:w="835" w:type="dxa"/>
            <w:vAlign w:val="center"/>
          </w:tcPr>
          <w:p w:rsidR="00450FCA" w:rsidRDefault="00743D1F">
            <w:pPr>
              <w:jc w:val="right"/>
            </w:pPr>
            <w:r>
              <w:rPr>
                <w:szCs w:val="21"/>
              </w:rPr>
              <w:t>17.63</w:t>
            </w:r>
          </w:p>
        </w:tc>
        <w:tc>
          <w:tcPr>
            <w:tcW w:w="834" w:type="dxa"/>
            <w:vAlign w:val="center"/>
          </w:tcPr>
          <w:p w:rsidR="00450FCA" w:rsidRDefault="00743D1F">
            <w:pPr>
              <w:jc w:val="center"/>
            </w:pPr>
            <w:r>
              <w:rPr>
                <w:szCs w:val="21"/>
              </w:rPr>
              <w:t>17.63</w:t>
            </w:r>
          </w:p>
        </w:tc>
        <w:tc>
          <w:tcPr>
            <w:tcW w:w="835" w:type="dxa"/>
            <w:vAlign w:val="center"/>
          </w:tcPr>
          <w:p w:rsidR="00450FCA" w:rsidRDefault="00743D1F">
            <w:pPr>
              <w:jc w:val="right"/>
            </w:pPr>
            <w:r>
              <w:rPr>
                <w:szCs w:val="21"/>
              </w:rPr>
              <w:t>470</w:t>
            </w:r>
          </w:p>
        </w:tc>
        <w:tc>
          <w:tcPr>
            <w:tcW w:w="834" w:type="dxa"/>
            <w:vAlign w:val="center"/>
          </w:tcPr>
          <w:p w:rsidR="00450FCA" w:rsidRDefault="00743D1F">
            <w:pPr>
              <w:jc w:val="right"/>
            </w:pPr>
            <w:r>
              <w:rPr>
                <w:szCs w:val="21"/>
              </w:rPr>
              <w:t>8,286.10</w:t>
            </w:r>
          </w:p>
        </w:tc>
        <w:tc>
          <w:tcPr>
            <w:tcW w:w="835" w:type="dxa"/>
            <w:vAlign w:val="center"/>
          </w:tcPr>
          <w:p w:rsidR="00450FCA" w:rsidRDefault="00743D1F">
            <w:pPr>
              <w:jc w:val="right"/>
            </w:pPr>
            <w:r>
              <w:rPr>
                <w:szCs w:val="21"/>
              </w:rPr>
              <w:t>8,286.10</w:t>
            </w:r>
          </w:p>
        </w:tc>
        <w:tc>
          <w:tcPr>
            <w:tcW w:w="835" w:type="dxa"/>
            <w:vAlign w:val="center"/>
          </w:tcPr>
          <w:p w:rsidR="00450FCA" w:rsidRDefault="00743D1F">
            <w:pPr>
              <w:jc w:val="center"/>
            </w:pPr>
            <w:r>
              <w:rPr>
                <w:szCs w:val="21"/>
              </w:rPr>
              <w:t>-</w:t>
            </w:r>
          </w:p>
        </w:tc>
      </w:tr>
      <w:tr w:rsidR="00450FCA">
        <w:tc>
          <w:tcPr>
            <w:tcW w:w="834" w:type="dxa"/>
            <w:vAlign w:val="center"/>
          </w:tcPr>
          <w:p w:rsidR="00450FCA" w:rsidRDefault="00743D1F">
            <w:pPr>
              <w:jc w:val="center"/>
            </w:pPr>
            <w:r>
              <w:rPr>
                <w:szCs w:val="21"/>
              </w:rPr>
              <w:t>300846</w:t>
            </w:r>
          </w:p>
        </w:tc>
        <w:tc>
          <w:tcPr>
            <w:tcW w:w="835" w:type="dxa"/>
            <w:vAlign w:val="center"/>
          </w:tcPr>
          <w:p w:rsidR="00450FCA" w:rsidRDefault="00743D1F">
            <w:pPr>
              <w:jc w:val="center"/>
            </w:pPr>
            <w:r>
              <w:rPr>
                <w:szCs w:val="21"/>
              </w:rPr>
              <w:t>首都在线</w:t>
            </w:r>
          </w:p>
        </w:tc>
        <w:tc>
          <w:tcPr>
            <w:tcW w:w="834" w:type="dxa"/>
            <w:vAlign w:val="center"/>
          </w:tcPr>
          <w:p w:rsidR="00450FCA" w:rsidRDefault="00743D1F">
            <w:pPr>
              <w:jc w:val="center"/>
            </w:pPr>
            <w:r>
              <w:rPr>
                <w:szCs w:val="21"/>
              </w:rPr>
              <w:t>2020-06-22</w:t>
            </w:r>
          </w:p>
        </w:tc>
        <w:tc>
          <w:tcPr>
            <w:tcW w:w="835" w:type="dxa"/>
            <w:vAlign w:val="center"/>
          </w:tcPr>
          <w:p w:rsidR="00450FCA" w:rsidRDefault="00743D1F">
            <w:pPr>
              <w:jc w:val="center"/>
            </w:pPr>
            <w:r>
              <w:rPr>
                <w:szCs w:val="21"/>
              </w:rPr>
              <w:t>2020-07-01</w:t>
            </w:r>
          </w:p>
        </w:tc>
        <w:tc>
          <w:tcPr>
            <w:tcW w:w="834" w:type="dxa"/>
            <w:vAlign w:val="center"/>
          </w:tcPr>
          <w:p w:rsidR="00450FCA" w:rsidRDefault="00743D1F">
            <w:pPr>
              <w:jc w:val="center"/>
            </w:pPr>
            <w:r>
              <w:rPr>
                <w:szCs w:val="21"/>
              </w:rPr>
              <w:t>新股流通受限</w:t>
            </w:r>
          </w:p>
        </w:tc>
        <w:tc>
          <w:tcPr>
            <w:tcW w:w="835" w:type="dxa"/>
            <w:vAlign w:val="center"/>
          </w:tcPr>
          <w:p w:rsidR="00450FCA" w:rsidRDefault="00743D1F">
            <w:pPr>
              <w:jc w:val="right"/>
            </w:pPr>
            <w:r>
              <w:rPr>
                <w:szCs w:val="21"/>
              </w:rPr>
              <w:t>3.37</w:t>
            </w:r>
          </w:p>
        </w:tc>
        <w:tc>
          <w:tcPr>
            <w:tcW w:w="834" w:type="dxa"/>
            <w:vAlign w:val="center"/>
          </w:tcPr>
          <w:p w:rsidR="00450FCA" w:rsidRDefault="00743D1F">
            <w:pPr>
              <w:jc w:val="center"/>
            </w:pPr>
            <w:r>
              <w:rPr>
                <w:szCs w:val="21"/>
              </w:rPr>
              <w:t>3.37</w:t>
            </w:r>
          </w:p>
        </w:tc>
        <w:tc>
          <w:tcPr>
            <w:tcW w:w="835" w:type="dxa"/>
            <w:vAlign w:val="center"/>
          </w:tcPr>
          <w:p w:rsidR="00450FCA" w:rsidRDefault="00743D1F">
            <w:pPr>
              <w:jc w:val="right"/>
            </w:pPr>
            <w:r>
              <w:rPr>
                <w:szCs w:val="21"/>
              </w:rPr>
              <w:t>1,131</w:t>
            </w:r>
          </w:p>
        </w:tc>
        <w:tc>
          <w:tcPr>
            <w:tcW w:w="834" w:type="dxa"/>
            <w:vAlign w:val="center"/>
          </w:tcPr>
          <w:p w:rsidR="00450FCA" w:rsidRDefault="00743D1F">
            <w:pPr>
              <w:jc w:val="right"/>
            </w:pPr>
            <w:r>
              <w:rPr>
                <w:szCs w:val="21"/>
              </w:rPr>
              <w:t>3,811.47</w:t>
            </w:r>
          </w:p>
        </w:tc>
        <w:tc>
          <w:tcPr>
            <w:tcW w:w="835" w:type="dxa"/>
            <w:vAlign w:val="center"/>
          </w:tcPr>
          <w:p w:rsidR="00450FCA" w:rsidRDefault="00743D1F">
            <w:pPr>
              <w:jc w:val="right"/>
            </w:pPr>
            <w:r>
              <w:rPr>
                <w:szCs w:val="21"/>
              </w:rPr>
              <w:t>3,811.47</w:t>
            </w:r>
          </w:p>
        </w:tc>
        <w:tc>
          <w:tcPr>
            <w:tcW w:w="835" w:type="dxa"/>
            <w:vAlign w:val="center"/>
          </w:tcPr>
          <w:p w:rsidR="00450FCA" w:rsidRDefault="00743D1F">
            <w:pPr>
              <w:jc w:val="center"/>
            </w:pPr>
            <w:r>
              <w:rPr>
                <w:szCs w:val="21"/>
              </w:rPr>
              <w:t>-</w:t>
            </w:r>
          </w:p>
        </w:tc>
      </w:tr>
      <w:tr w:rsidR="00450FCA">
        <w:tc>
          <w:tcPr>
            <w:tcW w:w="834" w:type="dxa"/>
            <w:vAlign w:val="center"/>
          </w:tcPr>
          <w:p w:rsidR="00450FCA" w:rsidRDefault="00743D1F">
            <w:pPr>
              <w:jc w:val="center"/>
            </w:pPr>
            <w:r>
              <w:rPr>
                <w:szCs w:val="21"/>
              </w:rPr>
              <w:t>300847</w:t>
            </w:r>
          </w:p>
        </w:tc>
        <w:tc>
          <w:tcPr>
            <w:tcW w:w="835" w:type="dxa"/>
            <w:vAlign w:val="center"/>
          </w:tcPr>
          <w:p w:rsidR="00450FCA" w:rsidRDefault="00743D1F">
            <w:pPr>
              <w:jc w:val="center"/>
            </w:pPr>
            <w:r>
              <w:rPr>
                <w:szCs w:val="21"/>
              </w:rPr>
              <w:t>中船汉光</w:t>
            </w:r>
          </w:p>
        </w:tc>
        <w:tc>
          <w:tcPr>
            <w:tcW w:w="834" w:type="dxa"/>
            <w:vAlign w:val="center"/>
          </w:tcPr>
          <w:p w:rsidR="00450FCA" w:rsidRDefault="00743D1F">
            <w:pPr>
              <w:jc w:val="center"/>
            </w:pPr>
            <w:r>
              <w:rPr>
                <w:szCs w:val="21"/>
              </w:rPr>
              <w:t>2020-06-29</w:t>
            </w:r>
          </w:p>
        </w:tc>
        <w:tc>
          <w:tcPr>
            <w:tcW w:w="835" w:type="dxa"/>
            <w:vAlign w:val="center"/>
          </w:tcPr>
          <w:p w:rsidR="00450FCA" w:rsidRDefault="00743D1F">
            <w:pPr>
              <w:jc w:val="center"/>
            </w:pPr>
            <w:r>
              <w:rPr>
                <w:szCs w:val="21"/>
              </w:rPr>
              <w:t>2020-07-09</w:t>
            </w:r>
          </w:p>
        </w:tc>
        <w:tc>
          <w:tcPr>
            <w:tcW w:w="834" w:type="dxa"/>
            <w:vAlign w:val="center"/>
          </w:tcPr>
          <w:p w:rsidR="00450FCA" w:rsidRDefault="00743D1F">
            <w:pPr>
              <w:jc w:val="center"/>
            </w:pPr>
            <w:r>
              <w:rPr>
                <w:szCs w:val="21"/>
              </w:rPr>
              <w:t>新股流通受限</w:t>
            </w:r>
          </w:p>
        </w:tc>
        <w:tc>
          <w:tcPr>
            <w:tcW w:w="835" w:type="dxa"/>
            <w:vAlign w:val="center"/>
          </w:tcPr>
          <w:p w:rsidR="00450FCA" w:rsidRDefault="00743D1F">
            <w:pPr>
              <w:jc w:val="right"/>
            </w:pPr>
            <w:r>
              <w:rPr>
                <w:szCs w:val="21"/>
              </w:rPr>
              <w:t>6.94</w:t>
            </w:r>
          </w:p>
        </w:tc>
        <w:tc>
          <w:tcPr>
            <w:tcW w:w="834" w:type="dxa"/>
            <w:vAlign w:val="center"/>
          </w:tcPr>
          <w:p w:rsidR="00450FCA" w:rsidRDefault="00743D1F">
            <w:pPr>
              <w:jc w:val="center"/>
            </w:pPr>
            <w:r>
              <w:rPr>
                <w:szCs w:val="21"/>
              </w:rPr>
              <w:t>6.94</w:t>
            </w:r>
          </w:p>
        </w:tc>
        <w:tc>
          <w:tcPr>
            <w:tcW w:w="835" w:type="dxa"/>
            <w:vAlign w:val="center"/>
          </w:tcPr>
          <w:p w:rsidR="00450FCA" w:rsidRDefault="00743D1F">
            <w:pPr>
              <w:jc w:val="right"/>
            </w:pPr>
            <w:r>
              <w:rPr>
                <w:szCs w:val="21"/>
              </w:rPr>
              <w:t>1,421</w:t>
            </w:r>
          </w:p>
        </w:tc>
        <w:tc>
          <w:tcPr>
            <w:tcW w:w="834" w:type="dxa"/>
            <w:vAlign w:val="center"/>
          </w:tcPr>
          <w:p w:rsidR="00450FCA" w:rsidRDefault="00743D1F">
            <w:pPr>
              <w:jc w:val="right"/>
            </w:pPr>
            <w:r>
              <w:rPr>
                <w:szCs w:val="21"/>
              </w:rPr>
              <w:t>9,861.74</w:t>
            </w:r>
          </w:p>
        </w:tc>
        <w:tc>
          <w:tcPr>
            <w:tcW w:w="835" w:type="dxa"/>
            <w:vAlign w:val="center"/>
          </w:tcPr>
          <w:p w:rsidR="00450FCA" w:rsidRDefault="00743D1F">
            <w:pPr>
              <w:jc w:val="right"/>
            </w:pPr>
            <w:r>
              <w:rPr>
                <w:szCs w:val="21"/>
              </w:rPr>
              <w:t>9,861.74</w:t>
            </w:r>
          </w:p>
        </w:tc>
        <w:tc>
          <w:tcPr>
            <w:tcW w:w="835" w:type="dxa"/>
            <w:vAlign w:val="center"/>
          </w:tcPr>
          <w:p w:rsidR="00450FCA" w:rsidRDefault="00743D1F">
            <w:pPr>
              <w:jc w:val="center"/>
            </w:pPr>
            <w:r>
              <w:rPr>
                <w:szCs w:val="21"/>
              </w:rPr>
              <w:t>-</w:t>
            </w:r>
          </w:p>
        </w:tc>
      </w:tr>
      <w:tr w:rsidR="00450FCA">
        <w:tc>
          <w:tcPr>
            <w:tcW w:w="834" w:type="dxa"/>
            <w:vAlign w:val="center"/>
          </w:tcPr>
          <w:p w:rsidR="00450FCA" w:rsidRDefault="00743D1F">
            <w:pPr>
              <w:jc w:val="center"/>
            </w:pPr>
            <w:r>
              <w:rPr>
                <w:szCs w:val="21"/>
              </w:rPr>
              <w:t>601816</w:t>
            </w:r>
          </w:p>
        </w:tc>
        <w:tc>
          <w:tcPr>
            <w:tcW w:w="835" w:type="dxa"/>
            <w:vAlign w:val="center"/>
          </w:tcPr>
          <w:p w:rsidR="00450FCA" w:rsidRDefault="00743D1F">
            <w:pPr>
              <w:jc w:val="center"/>
            </w:pPr>
            <w:r>
              <w:rPr>
                <w:szCs w:val="21"/>
              </w:rPr>
              <w:t>京沪高铁</w:t>
            </w:r>
          </w:p>
        </w:tc>
        <w:tc>
          <w:tcPr>
            <w:tcW w:w="834" w:type="dxa"/>
            <w:vAlign w:val="center"/>
          </w:tcPr>
          <w:p w:rsidR="00450FCA" w:rsidRDefault="00743D1F">
            <w:pPr>
              <w:jc w:val="center"/>
            </w:pPr>
            <w:r>
              <w:rPr>
                <w:szCs w:val="21"/>
              </w:rPr>
              <w:t>2020-01-08</w:t>
            </w:r>
          </w:p>
        </w:tc>
        <w:tc>
          <w:tcPr>
            <w:tcW w:w="835" w:type="dxa"/>
            <w:vAlign w:val="center"/>
          </w:tcPr>
          <w:p w:rsidR="00450FCA" w:rsidRDefault="00743D1F">
            <w:pPr>
              <w:jc w:val="center"/>
            </w:pPr>
            <w:r>
              <w:rPr>
                <w:szCs w:val="21"/>
              </w:rPr>
              <w:t>2020-07-16</w:t>
            </w:r>
          </w:p>
        </w:tc>
        <w:tc>
          <w:tcPr>
            <w:tcW w:w="834" w:type="dxa"/>
            <w:vAlign w:val="center"/>
          </w:tcPr>
          <w:p w:rsidR="00450FCA" w:rsidRDefault="00743D1F">
            <w:pPr>
              <w:jc w:val="center"/>
            </w:pPr>
            <w:r>
              <w:rPr>
                <w:szCs w:val="21"/>
              </w:rPr>
              <w:t>新股流通受限</w:t>
            </w:r>
          </w:p>
        </w:tc>
        <w:tc>
          <w:tcPr>
            <w:tcW w:w="835" w:type="dxa"/>
            <w:vAlign w:val="center"/>
          </w:tcPr>
          <w:p w:rsidR="00450FCA" w:rsidRDefault="00743D1F">
            <w:pPr>
              <w:jc w:val="right"/>
            </w:pPr>
            <w:r>
              <w:rPr>
                <w:szCs w:val="21"/>
              </w:rPr>
              <w:t>4.88</w:t>
            </w:r>
          </w:p>
        </w:tc>
        <w:tc>
          <w:tcPr>
            <w:tcW w:w="834" w:type="dxa"/>
            <w:vAlign w:val="center"/>
          </w:tcPr>
          <w:p w:rsidR="00450FCA" w:rsidRDefault="00743D1F">
            <w:pPr>
              <w:jc w:val="center"/>
            </w:pPr>
            <w:r>
              <w:rPr>
                <w:szCs w:val="21"/>
              </w:rPr>
              <w:t>6.17</w:t>
            </w:r>
          </w:p>
        </w:tc>
        <w:tc>
          <w:tcPr>
            <w:tcW w:w="835" w:type="dxa"/>
            <w:vAlign w:val="center"/>
          </w:tcPr>
          <w:p w:rsidR="00450FCA" w:rsidRDefault="00743D1F">
            <w:pPr>
              <w:jc w:val="right"/>
            </w:pPr>
            <w:r>
              <w:rPr>
                <w:szCs w:val="21"/>
              </w:rPr>
              <w:t>906,536</w:t>
            </w:r>
          </w:p>
        </w:tc>
        <w:tc>
          <w:tcPr>
            <w:tcW w:w="834" w:type="dxa"/>
            <w:vAlign w:val="center"/>
          </w:tcPr>
          <w:p w:rsidR="00450FCA" w:rsidRDefault="00743D1F">
            <w:pPr>
              <w:jc w:val="right"/>
            </w:pPr>
            <w:r>
              <w:rPr>
                <w:szCs w:val="21"/>
              </w:rPr>
              <w:t>4,423,895.68</w:t>
            </w:r>
          </w:p>
        </w:tc>
        <w:tc>
          <w:tcPr>
            <w:tcW w:w="835" w:type="dxa"/>
            <w:vAlign w:val="center"/>
          </w:tcPr>
          <w:p w:rsidR="00450FCA" w:rsidRDefault="00743D1F">
            <w:pPr>
              <w:jc w:val="right"/>
            </w:pPr>
            <w:r>
              <w:rPr>
                <w:szCs w:val="21"/>
              </w:rPr>
              <w:t>5,593,327.12</w:t>
            </w:r>
          </w:p>
        </w:tc>
        <w:tc>
          <w:tcPr>
            <w:tcW w:w="835" w:type="dxa"/>
            <w:vAlign w:val="center"/>
          </w:tcPr>
          <w:p w:rsidR="00450FCA" w:rsidRDefault="00743D1F">
            <w:pPr>
              <w:jc w:val="center"/>
            </w:pPr>
            <w:r>
              <w:rPr>
                <w:szCs w:val="21"/>
              </w:rPr>
              <w:t>-</w:t>
            </w:r>
          </w:p>
        </w:tc>
      </w:tr>
      <w:tr w:rsidR="00450FCA">
        <w:tc>
          <w:tcPr>
            <w:tcW w:w="834" w:type="dxa"/>
            <w:vAlign w:val="center"/>
          </w:tcPr>
          <w:p w:rsidR="00450FCA" w:rsidRDefault="00743D1F">
            <w:pPr>
              <w:jc w:val="center"/>
            </w:pPr>
            <w:r>
              <w:rPr>
                <w:szCs w:val="21"/>
              </w:rPr>
              <w:t>688027</w:t>
            </w:r>
          </w:p>
        </w:tc>
        <w:tc>
          <w:tcPr>
            <w:tcW w:w="835" w:type="dxa"/>
            <w:vAlign w:val="center"/>
          </w:tcPr>
          <w:p w:rsidR="00450FCA" w:rsidRDefault="00743D1F">
            <w:pPr>
              <w:jc w:val="center"/>
            </w:pPr>
            <w:r>
              <w:rPr>
                <w:szCs w:val="21"/>
              </w:rPr>
              <w:t>国盾量子</w:t>
            </w:r>
          </w:p>
        </w:tc>
        <w:tc>
          <w:tcPr>
            <w:tcW w:w="834" w:type="dxa"/>
            <w:vAlign w:val="center"/>
          </w:tcPr>
          <w:p w:rsidR="00450FCA" w:rsidRDefault="00743D1F">
            <w:pPr>
              <w:jc w:val="center"/>
            </w:pPr>
            <w:r>
              <w:rPr>
                <w:szCs w:val="21"/>
              </w:rPr>
              <w:t>2020-06-30</w:t>
            </w:r>
          </w:p>
        </w:tc>
        <w:tc>
          <w:tcPr>
            <w:tcW w:w="835" w:type="dxa"/>
            <w:vAlign w:val="center"/>
          </w:tcPr>
          <w:p w:rsidR="00450FCA" w:rsidRDefault="00743D1F">
            <w:pPr>
              <w:jc w:val="center"/>
            </w:pPr>
            <w:r>
              <w:rPr>
                <w:szCs w:val="21"/>
              </w:rPr>
              <w:t>2020-07-09</w:t>
            </w:r>
          </w:p>
        </w:tc>
        <w:tc>
          <w:tcPr>
            <w:tcW w:w="834" w:type="dxa"/>
            <w:vAlign w:val="center"/>
          </w:tcPr>
          <w:p w:rsidR="00450FCA" w:rsidRDefault="00743D1F">
            <w:pPr>
              <w:jc w:val="center"/>
            </w:pPr>
            <w:r>
              <w:rPr>
                <w:szCs w:val="21"/>
              </w:rPr>
              <w:t>新股流通受限</w:t>
            </w:r>
          </w:p>
        </w:tc>
        <w:tc>
          <w:tcPr>
            <w:tcW w:w="835" w:type="dxa"/>
            <w:vAlign w:val="center"/>
          </w:tcPr>
          <w:p w:rsidR="00450FCA" w:rsidRDefault="00743D1F">
            <w:pPr>
              <w:jc w:val="right"/>
            </w:pPr>
            <w:r>
              <w:rPr>
                <w:szCs w:val="21"/>
              </w:rPr>
              <w:t>36.18</w:t>
            </w:r>
          </w:p>
        </w:tc>
        <w:tc>
          <w:tcPr>
            <w:tcW w:w="834" w:type="dxa"/>
            <w:vAlign w:val="center"/>
          </w:tcPr>
          <w:p w:rsidR="00450FCA" w:rsidRDefault="00743D1F">
            <w:pPr>
              <w:jc w:val="center"/>
            </w:pPr>
            <w:r>
              <w:rPr>
                <w:szCs w:val="21"/>
              </w:rPr>
              <w:t>36.18</w:t>
            </w:r>
          </w:p>
        </w:tc>
        <w:tc>
          <w:tcPr>
            <w:tcW w:w="835" w:type="dxa"/>
            <w:vAlign w:val="center"/>
          </w:tcPr>
          <w:p w:rsidR="00450FCA" w:rsidRDefault="00743D1F">
            <w:pPr>
              <w:jc w:val="right"/>
            </w:pPr>
            <w:r>
              <w:rPr>
                <w:szCs w:val="21"/>
              </w:rPr>
              <w:t>2,830</w:t>
            </w:r>
          </w:p>
        </w:tc>
        <w:tc>
          <w:tcPr>
            <w:tcW w:w="834" w:type="dxa"/>
            <w:vAlign w:val="center"/>
          </w:tcPr>
          <w:p w:rsidR="00450FCA" w:rsidRDefault="00743D1F">
            <w:pPr>
              <w:jc w:val="right"/>
            </w:pPr>
            <w:r>
              <w:rPr>
                <w:szCs w:val="21"/>
              </w:rPr>
              <w:t>102,389.40</w:t>
            </w:r>
          </w:p>
        </w:tc>
        <w:tc>
          <w:tcPr>
            <w:tcW w:w="835" w:type="dxa"/>
            <w:vAlign w:val="center"/>
          </w:tcPr>
          <w:p w:rsidR="00450FCA" w:rsidRDefault="00743D1F">
            <w:pPr>
              <w:jc w:val="right"/>
            </w:pPr>
            <w:r>
              <w:rPr>
                <w:szCs w:val="21"/>
              </w:rPr>
              <w:t>102,389.40</w:t>
            </w:r>
          </w:p>
        </w:tc>
        <w:tc>
          <w:tcPr>
            <w:tcW w:w="835" w:type="dxa"/>
            <w:vAlign w:val="center"/>
          </w:tcPr>
          <w:p w:rsidR="00450FCA" w:rsidRDefault="00743D1F">
            <w:pPr>
              <w:jc w:val="center"/>
            </w:pPr>
            <w:r>
              <w:rPr>
                <w:szCs w:val="21"/>
              </w:rPr>
              <w:t>-</w:t>
            </w:r>
          </w:p>
        </w:tc>
      </w:tr>
      <w:tr w:rsidR="00450FCA">
        <w:tc>
          <w:tcPr>
            <w:tcW w:w="834" w:type="dxa"/>
            <w:vAlign w:val="center"/>
          </w:tcPr>
          <w:p w:rsidR="00450FCA" w:rsidRDefault="00743D1F">
            <w:pPr>
              <w:jc w:val="center"/>
            </w:pPr>
            <w:r>
              <w:rPr>
                <w:szCs w:val="21"/>
              </w:rPr>
              <w:t>688159</w:t>
            </w:r>
          </w:p>
        </w:tc>
        <w:tc>
          <w:tcPr>
            <w:tcW w:w="835" w:type="dxa"/>
            <w:vAlign w:val="center"/>
          </w:tcPr>
          <w:p w:rsidR="00450FCA" w:rsidRDefault="00743D1F">
            <w:pPr>
              <w:jc w:val="center"/>
            </w:pPr>
            <w:r>
              <w:rPr>
                <w:szCs w:val="21"/>
              </w:rPr>
              <w:t>有方科技</w:t>
            </w:r>
          </w:p>
        </w:tc>
        <w:tc>
          <w:tcPr>
            <w:tcW w:w="834" w:type="dxa"/>
            <w:vAlign w:val="center"/>
          </w:tcPr>
          <w:p w:rsidR="00450FCA" w:rsidRDefault="00743D1F">
            <w:pPr>
              <w:jc w:val="center"/>
            </w:pPr>
            <w:r>
              <w:rPr>
                <w:szCs w:val="21"/>
              </w:rPr>
              <w:t>2020-01-16</w:t>
            </w:r>
          </w:p>
        </w:tc>
        <w:tc>
          <w:tcPr>
            <w:tcW w:w="835" w:type="dxa"/>
            <w:vAlign w:val="center"/>
          </w:tcPr>
          <w:p w:rsidR="00450FCA" w:rsidRDefault="00743D1F">
            <w:pPr>
              <w:jc w:val="center"/>
            </w:pPr>
            <w:r>
              <w:rPr>
                <w:szCs w:val="21"/>
              </w:rPr>
              <w:t>2020-07-23</w:t>
            </w:r>
          </w:p>
        </w:tc>
        <w:tc>
          <w:tcPr>
            <w:tcW w:w="834" w:type="dxa"/>
            <w:vAlign w:val="center"/>
          </w:tcPr>
          <w:p w:rsidR="00450FCA" w:rsidRDefault="00743D1F">
            <w:pPr>
              <w:jc w:val="center"/>
            </w:pPr>
            <w:r>
              <w:rPr>
                <w:szCs w:val="21"/>
              </w:rPr>
              <w:t>新股流通受限</w:t>
            </w:r>
          </w:p>
        </w:tc>
        <w:tc>
          <w:tcPr>
            <w:tcW w:w="835" w:type="dxa"/>
            <w:vAlign w:val="center"/>
          </w:tcPr>
          <w:p w:rsidR="00450FCA" w:rsidRDefault="00743D1F">
            <w:pPr>
              <w:jc w:val="right"/>
            </w:pPr>
            <w:r>
              <w:rPr>
                <w:szCs w:val="21"/>
              </w:rPr>
              <w:t>20.35</w:t>
            </w:r>
          </w:p>
        </w:tc>
        <w:tc>
          <w:tcPr>
            <w:tcW w:w="834" w:type="dxa"/>
            <w:vAlign w:val="center"/>
          </w:tcPr>
          <w:p w:rsidR="00450FCA" w:rsidRDefault="00743D1F">
            <w:pPr>
              <w:jc w:val="center"/>
            </w:pPr>
            <w:r>
              <w:rPr>
                <w:szCs w:val="21"/>
              </w:rPr>
              <w:t>52.73</w:t>
            </w:r>
          </w:p>
        </w:tc>
        <w:tc>
          <w:tcPr>
            <w:tcW w:w="835" w:type="dxa"/>
            <w:vAlign w:val="center"/>
          </w:tcPr>
          <w:p w:rsidR="00450FCA" w:rsidRDefault="00743D1F">
            <w:pPr>
              <w:jc w:val="right"/>
            </w:pPr>
            <w:r>
              <w:rPr>
                <w:szCs w:val="21"/>
              </w:rPr>
              <w:t>3,341</w:t>
            </w:r>
          </w:p>
        </w:tc>
        <w:tc>
          <w:tcPr>
            <w:tcW w:w="834" w:type="dxa"/>
            <w:vAlign w:val="center"/>
          </w:tcPr>
          <w:p w:rsidR="00450FCA" w:rsidRDefault="00743D1F">
            <w:pPr>
              <w:jc w:val="right"/>
            </w:pPr>
            <w:r>
              <w:rPr>
                <w:szCs w:val="21"/>
              </w:rPr>
              <w:t>67,989.35</w:t>
            </w:r>
          </w:p>
        </w:tc>
        <w:tc>
          <w:tcPr>
            <w:tcW w:w="835" w:type="dxa"/>
            <w:vAlign w:val="center"/>
          </w:tcPr>
          <w:p w:rsidR="00450FCA" w:rsidRDefault="00743D1F">
            <w:pPr>
              <w:jc w:val="right"/>
            </w:pPr>
            <w:r>
              <w:rPr>
                <w:szCs w:val="21"/>
              </w:rPr>
              <w:t>176,170.93</w:t>
            </w:r>
          </w:p>
        </w:tc>
        <w:tc>
          <w:tcPr>
            <w:tcW w:w="835" w:type="dxa"/>
            <w:vAlign w:val="center"/>
          </w:tcPr>
          <w:p w:rsidR="00450FCA" w:rsidRDefault="00743D1F">
            <w:pPr>
              <w:jc w:val="center"/>
            </w:pPr>
            <w:r>
              <w:rPr>
                <w:szCs w:val="21"/>
              </w:rPr>
              <w:t>-</w:t>
            </w:r>
          </w:p>
        </w:tc>
      </w:tr>
      <w:tr w:rsidR="00450FCA">
        <w:tc>
          <w:tcPr>
            <w:tcW w:w="834" w:type="dxa"/>
            <w:vAlign w:val="center"/>
          </w:tcPr>
          <w:p w:rsidR="00450FCA" w:rsidRDefault="00743D1F">
            <w:pPr>
              <w:jc w:val="center"/>
            </w:pPr>
            <w:r>
              <w:rPr>
                <w:szCs w:val="21"/>
              </w:rPr>
              <w:t>688189</w:t>
            </w:r>
          </w:p>
        </w:tc>
        <w:tc>
          <w:tcPr>
            <w:tcW w:w="835" w:type="dxa"/>
            <w:vAlign w:val="center"/>
          </w:tcPr>
          <w:p w:rsidR="00450FCA" w:rsidRDefault="00743D1F">
            <w:pPr>
              <w:jc w:val="center"/>
            </w:pPr>
            <w:r>
              <w:rPr>
                <w:szCs w:val="21"/>
              </w:rPr>
              <w:t>南新制药</w:t>
            </w:r>
          </w:p>
        </w:tc>
        <w:tc>
          <w:tcPr>
            <w:tcW w:w="834" w:type="dxa"/>
            <w:vAlign w:val="center"/>
          </w:tcPr>
          <w:p w:rsidR="00450FCA" w:rsidRDefault="00743D1F">
            <w:pPr>
              <w:jc w:val="center"/>
            </w:pPr>
            <w:r>
              <w:rPr>
                <w:szCs w:val="21"/>
              </w:rPr>
              <w:t>2020-03-18</w:t>
            </w:r>
          </w:p>
        </w:tc>
        <w:tc>
          <w:tcPr>
            <w:tcW w:w="835" w:type="dxa"/>
            <w:vAlign w:val="center"/>
          </w:tcPr>
          <w:p w:rsidR="00450FCA" w:rsidRDefault="00743D1F">
            <w:pPr>
              <w:jc w:val="center"/>
            </w:pPr>
            <w:r>
              <w:rPr>
                <w:szCs w:val="21"/>
              </w:rPr>
              <w:t>2020-09-28</w:t>
            </w:r>
          </w:p>
        </w:tc>
        <w:tc>
          <w:tcPr>
            <w:tcW w:w="834" w:type="dxa"/>
            <w:vAlign w:val="center"/>
          </w:tcPr>
          <w:p w:rsidR="00450FCA" w:rsidRDefault="00743D1F">
            <w:pPr>
              <w:jc w:val="center"/>
            </w:pPr>
            <w:r>
              <w:rPr>
                <w:szCs w:val="21"/>
              </w:rPr>
              <w:t>新股流通受限</w:t>
            </w:r>
          </w:p>
        </w:tc>
        <w:tc>
          <w:tcPr>
            <w:tcW w:w="835" w:type="dxa"/>
            <w:vAlign w:val="center"/>
          </w:tcPr>
          <w:p w:rsidR="00450FCA" w:rsidRDefault="00743D1F">
            <w:pPr>
              <w:jc w:val="right"/>
            </w:pPr>
            <w:r>
              <w:rPr>
                <w:szCs w:val="21"/>
              </w:rPr>
              <w:t>34.94</w:t>
            </w:r>
          </w:p>
        </w:tc>
        <w:tc>
          <w:tcPr>
            <w:tcW w:w="834" w:type="dxa"/>
            <w:vAlign w:val="center"/>
          </w:tcPr>
          <w:p w:rsidR="00450FCA" w:rsidRDefault="00743D1F">
            <w:pPr>
              <w:jc w:val="center"/>
            </w:pPr>
            <w:r>
              <w:rPr>
                <w:szCs w:val="21"/>
              </w:rPr>
              <w:t>50.21</w:t>
            </w:r>
          </w:p>
        </w:tc>
        <w:tc>
          <w:tcPr>
            <w:tcW w:w="835" w:type="dxa"/>
            <w:vAlign w:val="center"/>
          </w:tcPr>
          <w:p w:rsidR="00450FCA" w:rsidRDefault="00743D1F">
            <w:pPr>
              <w:jc w:val="right"/>
            </w:pPr>
            <w:r>
              <w:rPr>
                <w:szCs w:val="21"/>
              </w:rPr>
              <w:t>6,833</w:t>
            </w:r>
          </w:p>
        </w:tc>
        <w:tc>
          <w:tcPr>
            <w:tcW w:w="834" w:type="dxa"/>
            <w:vAlign w:val="center"/>
          </w:tcPr>
          <w:p w:rsidR="00450FCA" w:rsidRDefault="00743D1F">
            <w:pPr>
              <w:jc w:val="right"/>
            </w:pPr>
            <w:r>
              <w:rPr>
                <w:szCs w:val="21"/>
              </w:rPr>
              <w:t>238,745.02</w:t>
            </w:r>
          </w:p>
        </w:tc>
        <w:tc>
          <w:tcPr>
            <w:tcW w:w="835" w:type="dxa"/>
            <w:vAlign w:val="center"/>
          </w:tcPr>
          <w:p w:rsidR="00450FCA" w:rsidRDefault="00743D1F">
            <w:pPr>
              <w:jc w:val="right"/>
            </w:pPr>
            <w:r>
              <w:rPr>
                <w:szCs w:val="21"/>
              </w:rPr>
              <w:t>343,084.93</w:t>
            </w:r>
          </w:p>
        </w:tc>
        <w:tc>
          <w:tcPr>
            <w:tcW w:w="835" w:type="dxa"/>
            <w:vAlign w:val="center"/>
          </w:tcPr>
          <w:p w:rsidR="00450FCA" w:rsidRDefault="00743D1F">
            <w:pPr>
              <w:jc w:val="center"/>
            </w:pPr>
            <w:r>
              <w:rPr>
                <w:szCs w:val="21"/>
              </w:rPr>
              <w:t>-</w:t>
            </w:r>
          </w:p>
        </w:tc>
      </w:tr>
      <w:tr w:rsidR="00450FCA">
        <w:tc>
          <w:tcPr>
            <w:tcW w:w="834" w:type="dxa"/>
            <w:vAlign w:val="center"/>
          </w:tcPr>
          <w:p w:rsidR="00450FCA" w:rsidRDefault="00743D1F">
            <w:pPr>
              <w:jc w:val="center"/>
            </w:pPr>
            <w:r>
              <w:rPr>
                <w:szCs w:val="21"/>
              </w:rPr>
              <w:t>688277</w:t>
            </w:r>
          </w:p>
        </w:tc>
        <w:tc>
          <w:tcPr>
            <w:tcW w:w="835" w:type="dxa"/>
            <w:vAlign w:val="center"/>
          </w:tcPr>
          <w:p w:rsidR="00450FCA" w:rsidRDefault="00743D1F">
            <w:pPr>
              <w:jc w:val="center"/>
            </w:pPr>
            <w:r>
              <w:rPr>
                <w:szCs w:val="21"/>
              </w:rPr>
              <w:t>天智航</w:t>
            </w:r>
          </w:p>
        </w:tc>
        <w:tc>
          <w:tcPr>
            <w:tcW w:w="834" w:type="dxa"/>
            <w:vAlign w:val="center"/>
          </w:tcPr>
          <w:p w:rsidR="00450FCA" w:rsidRDefault="00743D1F">
            <w:pPr>
              <w:jc w:val="center"/>
            </w:pPr>
            <w:r>
              <w:rPr>
                <w:szCs w:val="21"/>
              </w:rPr>
              <w:t>2020-06-24</w:t>
            </w:r>
          </w:p>
        </w:tc>
        <w:tc>
          <w:tcPr>
            <w:tcW w:w="835" w:type="dxa"/>
            <w:vAlign w:val="center"/>
          </w:tcPr>
          <w:p w:rsidR="00450FCA" w:rsidRDefault="00743D1F">
            <w:pPr>
              <w:jc w:val="center"/>
            </w:pPr>
            <w:r>
              <w:rPr>
                <w:szCs w:val="21"/>
              </w:rPr>
              <w:t>2020-07-07</w:t>
            </w:r>
          </w:p>
        </w:tc>
        <w:tc>
          <w:tcPr>
            <w:tcW w:w="834" w:type="dxa"/>
            <w:vAlign w:val="center"/>
          </w:tcPr>
          <w:p w:rsidR="00450FCA" w:rsidRDefault="00743D1F">
            <w:pPr>
              <w:jc w:val="center"/>
            </w:pPr>
            <w:r>
              <w:rPr>
                <w:szCs w:val="21"/>
              </w:rPr>
              <w:t>新股流通受限</w:t>
            </w:r>
          </w:p>
        </w:tc>
        <w:tc>
          <w:tcPr>
            <w:tcW w:w="835" w:type="dxa"/>
            <w:vAlign w:val="center"/>
          </w:tcPr>
          <w:p w:rsidR="00450FCA" w:rsidRDefault="00743D1F">
            <w:pPr>
              <w:jc w:val="right"/>
            </w:pPr>
            <w:r>
              <w:rPr>
                <w:szCs w:val="21"/>
              </w:rPr>
              <w:t>12.04</w:t>
            </w:r>
          </w:p>
        </w:tc>
        <w:tc>
          <w:tcPr>
            <w:tcW w:w="834" w:type="dxa"/>
            <w:vAlign w:val="center"/>
          </w:tcPr>
          <w:p w:rsidR="00450FCA" w:rsidRDefault="00743D1F">
            <w:pPr>
              <w:jc w:val="center"/>
            </w:pPr>
            <w:r>
              <w:rPr>
                <w:szCs w:val="21"/>
              </w:rPr>
              <w:t>12.04</w:t>
            </w:r>
          </w:p>
        </w:tc>
        <w:tc>
          <w:tcPr>
            <w:tcW w:w="835" w:type="dxa"/>
            <w:vAlign w:val="center"/>
          </w:tcPr>
          <w:p w:rsidR="00450FCA" w:rsidRDefault="00743D1F">
            <w:pPr>
              <w:jc w:val="right"/>
            </w:pPr>
            <w:r>
              <w:rPr>
                <w:szCs w:val="21"/>
              </w:rPr>
              <w:t>8,810</w:t>
            </w:r>
          </w:p>
        </w:tc>
        <w:tc>
          <w:tcPr>
            <w:tcW w:w="834" w:type="dxa"/>
            <w:vAlign w:val="center"/>
          </w:tcPr>
          <w:p w:rsidR="00450FCA" w:rsidRDefault="00743D1F">
            <w:pPr>
              <w:jc w:val="right"/>
            </w:pPr>
            <w:r>
              <w:rPr>
                <w:szCs w:val="21"/>
              </w:rPr>
              <w:t>106,072.40</w:t>
            </w:r>
          </w:p>
        </w:tc>
        <w:tc>
          <w:tcPr>
            <w:tcW w:w="835" w:type="dxa"/>
            <w:vAlign w:val="center"/>
          </w:tcPr>
          <w:p w:rsidR="00450FCA" w:rsidRDefault="00743D1F">
            <w:pPr>
              <w:jc w:val="right"/>
            </w:pPr>
            <w:r>
              <w:rPr>
                <w:szCs w:val="21"/>
              </w:rPr>
              <w:t>106,072.40</w:t>
            </w:r>
          </w:p>
        </w:tc>
        <w:tc>
          <w:tcPr>
            <w:tcW w:w="835" w:type="dxa"/>
            <w:vAlign w:val="center"/>
          </w:tcPr>
          <w:p w:rsidR="00450FCA" w:rsidRDefault="00743D1F">
            <w:pPr>
              <w:jc w:val="center"/>
            </w:pPr>
            <w:r>
              <w:rPr>
                <w:szCs w:val="21"/>
              </w:rPr>
              <w:t>-</w:t>
            </w:r>
          </w:p>
        </w:tc>
      </w:tr>
      <w:tr w:rsidR="00450FCA">
        <w:tc>
          <w:tcPr>
            <w:tcW w:w="834" w:type="dxa"/>
            <w:vAlign w:val="center"/>
          </w:tcPr>
          <w:p w:rsidR="00450FCA" w:rsidRDefault="00743D1F">
            <w:pPr>
              <w:jc w:val="center"/>
            </w:pPr>
            <w:r>
              <w:rPr>
                <w:szCs w:val="21"/>
              </w:rPr>
              <w:t>688377</w:t>
            </w:r>
          </w:p>
        </w:tc>
        <w:tc>
          <w:tcPr>
            <w:tcW w:w="835" w:type="dxa"/>
            <w:vAlign w:val="center"/>
          </w:tcPr>
          <w:p w:rsidR="00450FCA" w:rsidRDefault="00743D1F">
            <w:pPr>
              <w:jc w:val="center"/>
            </w:pPr>
            <w:r>
              <w:rPr>
                <w:szCs w:val="21"/>
              </w:rPr>
              <w:t>迪威尔</w:t>
            </w:r>
          </w:p>
        </w:tc>
        <w:tc>
          <w:tcPr>
            <w:tcW w:w="834" w:type="dxa"/>
            <w:vAlign w:val="center"/>
          </w:tcPr>
          <w:p w:rsidR="00450FCA" w:rsidRDefault="00743D1F">
            <w:pPr>
              <w:jc w:val="center"/>
            </w:pPr>
            <w:r>
              <w:rPr>
                <w:szCs w:val="21"/>
              </w:rPr>
              <w:t>2020-06-29</w:t>
            </w:r>
          </w:p>
        </w:tc>
        <w:tc>
          <w:tcPr>
            <w:tcW w:w="835" w:type="dxa"/>
            <w:vAlign w:val="center"/>
          </w:tcPr>
          <w:p w:rsidR="00450FCA" w:rsidRDefault="00743D1F">
            <w:pPr>
              <w:jc w:val="center"/>
            </w:pPr>
            <w:r>
              <w:rPr>
                <w:szCs w:val="21"/>
              </w:rPr>
              <w:t>2020-07-08</w:t>
            </w:r>
          </w:p>
        </w:tc>
        <w:tc>
          <w:tcPr>
            <w:tcW w:w="834" w:type="dxa"/>
            <w:vAlign w:val="center"/>
          </w:tcPr>
          <w:p w:rsidR="00450FCA" w:rsidRDefault="00743D1F">
            <w:pPr>
              <w:jc w:val="center"/>
            </w:pPr>
            <w:r>
              <w:rPr>
                <w:szCs w:val="21"/>
              </w:rPr>
              <w:t>新股流通受限</w:t>
            </w:r>
          </w:p>
        </w:tc>
        <w:tc>
          <w:tcPr>
            <w:tcW w:w="835" w:type="dxa"/>
            <w:vAlign w:val="center"/>
          </w:tcPr>
          <w:p w:rsidR="00450FCA" w:rsidRDefault="00743D1F">
            <w:pPr>
              <w:jc w:val="right"/>
            </w:pPr>
            <w:r>
              <w:rPr>
                <w:szCs w:val="21"/>
              </w:rPr>
              <w:t>16.42</w:t>
            </w:r>
          </w:p>
        </w:tc>
        <w:tc>
          <w:tcPr>
            <w:tcW w:w="834" w:type="dxa"/>
            <w:vAlign w:val="center"/>
          </w:tcPr>
          <w:p w:rsidR="00450FCA" w:rsidRDefault="00743D1F">
            <w:pPr>
              <w:jc w:val="center"/>
            </w:pPr>
            <w:r>
              <w:rPr>
                <w:szCs w:val="21"/>
              </w:rPr>
              <w:t>16.42</w:t>
            </w:r>
          </w:p>
        </w:tc>
        <w:tc>
          <w:tcPr>
            <w:tcW w:w="835" w:type="dxa"/>
            <w:vAlign w:val="center"/>
          </w:tcPr>
          <w:p w:rsidR="00450FCA" w:rsidRDefault="00743D1F">
            <w:pPr>
              <w:jc w:val="right"/>
            </w:pPr>
            <w:r>
              <w:rPr>
                <w:szCs w:val="21"/>
              </w:rPr>
              <w:t>7,894</w:t>
            </w:r>
          </w:p>
        </w:tc>
        <w:tc>
          <w:tcPr>
            <w:tcW w:w="834" w:type="dxa"/>
            <w:vAlign w:val="center"/>
          </w:tcPr>
          <w:p w:rsidR="00450FCA" w:rsidRDefault="00743D1F">
            <w:pPr>
              <w:jc w:val="right"/>
            </w:pPr>
            <w:r>
              <w:rPr>
                <w:szCs w:val="21"/>
              </w:rPr>
              <w:t>129,619.48</w:t>
            </w:r>
          </w:p>
        </w:tc>
        <w:tc>
          <w:tcPr>
            <w:tcW w:w="835" w:type="dxa"/>
            <w:vAlign w:val="center"/>
          </w:tcPr>
          <w:p w:rsidR="00450FCA" w:rsidRDefault="00743D1F">
            <w:pPr>
              <w:jc w:val="right"/>
            </w:pPr>
            <w:r>
              <w:rPr>
                <w:szCs w:val="21"/>
              </w:rPr>
              <w:t>129,619.48</w:t>
            </w:r>
          </w:p>
        </w:tc>
        <w:tc>
          <w:tcPr>
            <w:tcW w:w="835" w:type="dxa"/>
            <w:vAlign w:val="center"/>
          </w:tcPr>
          <w:p w:rsidR="00450FCA" w:rsidRDefault="00743D1F">
            <w:pPr>
              <w:jc w:val="center"/>
            </w:pPr>
            <w:r>
              <w:rPr>
                <w:szCs w:val="21"/>
              </w:rPr>
              <w:t>-</w:t>
            </w:r>
          </w:p>
        </w:tc>
      </w:tr>
      <w:tr w:rsidR="00450FCA">
        <w:tc>
          <w:tcPr>
            <w:tcW w:w="834" w:type="dxa"/>
            <w:vAlign w:val="center"/>
          </w:tcPr>
          <w:p w:rsidR="00450FCA" w:rsidRDefault="00743D1F">
            <w:pPr>
              <w:jc w:val="center"/>
            </w:pPr>
            <w:r>
              <w:rPr>
                <w:szCs w:val="21"/>
              </w:rPr>
              <w:t>688518</w:t>
            </w:r>
          </w:p>
        </w:tc>
        <w:tc>
          <w:tcPr>
            <w:tcW w:w="835" w:type="dxa"/>
            <w:vAlign w:val="center"/>
          </w:tcPr>
          <w:p w:rsidR="00450FCA" w:rsidRDefault="00743D1F">
            <w:pPr>
              <w:jc w:val="center"/>
            </w:pPr>
            <w:r>
              <w:rPr>
                <w:szCs w:val="21"/>
              </w:rPr>
              <w:t>联赢激光</w:t>
            </w:r>
          </w:p>
        </w:tc>
        <w:tc>
          <w:tcPr>
            <w:tcW w:w="834" w:type="dxa"/>
            <w:vAlign w:val="center"/>
          </w:tcPr>
          <w:p w:rsidR="00450FCA" w:rsidRDefault="00743D1F">
            <w:pPr>
              <w:jc w:val="center"/>
            </w:pPr>
            <w:r>
              <w:rPr>
                <w:szCs w:val="21"/>
              </w:rPr>
              <w:t>2020-06-12</w:t>
            </w:r>
          </w:p>
        </w:tc>
        <w:tc>
          <w:tcPr>
            <w:tcW w:w="835" w:type="dxa"/>
            <w:vAlign w:val="center"/>
          </w:tcPr>
          <w:p w:rsidR="00450FCA" w:rsidRDefault="00743D1F">
            <w:pPr>
              <w:jc w:val="center"/>
            </w:pPr>
            <w:r>
              <w:rPr>
                <w:szCs w:val="21"/>
              </w:rPr>
              <w:t>2020-12-22</w:t>
            </w:r>
          </w:p>
        </w:tc>
        <w:tc>
          <w:tcPr>
            <w:tcW w:w="834" w:type="dxa"/>
            <w:vAlign w:val="center"/>
          </w:tcPr>
          <w:p w:rsidR="00450FCA" w:rsidRDefault="00743D1F">
            <w:pPr>
              <w:jc w:val="center"/>
            </w:pPr>
            <w:r>
              <w:rPr>
                <w:szCs w:val="21"/>
              </w:rPr>
              <w:t>新股流通受限</w:t>
            </w:r>
          </w:p>
        </w:tc>
        <w:tc>
          <w:tcPr>
            <w:tcW w:w="835" w:type="dxa"/>
            <w:vAlign w:val="center"/>
          </w:tcPr>
          <w:p w:rsidR="00450FCA" w:rsidRDefault="00743D1F">
            <w:pPr>
              <w:jc w:val="right"/>
            </w:pPr>
            <w:r>
              <w:rPr>
                <w:szCs w:val="21"/>
              </w:rPr>
              <w:t>7.81</w:t>
            </w:r>
          </w:p>
        </w:tc>
        <w:tc>
          <w:tcPr>
            <w:tcW w:w="834" w:type="dxa"/>
            <w:vAlign w:val="center"/>
          </w:tcPr>
          <w:p w:rsidR="00450FCA" w:rsidRDefault="00743D1F">
            <w:pPr>
              <w:jc w:val="center"/>
            </w:pPr>
            <w:r>
              <w:rPr>
                <w:szCs w:val="21"/>
              </w:rPr>
              <w:t>20.83</w:t>
            </w:r>
          </w:p>
        </w:tc>
        <w:tc>
          <w:tcPr>
            <w:tcW w:w="835" w:type="dxa"/>
            <w:vAlign w:val="center"/>
          </w:tcPr>
          <w:p w:rsidR="00450FCA" w:rsidRDefault="00743D1F">
            <w:pPr>
              <w:jc w:val="right"/>
            </w:pPr>
            <w:r>
              <w:rPr>
                <w:szCs w:val="21"/>
              </w:rPr>
              <w:t>14,111</w:t>
            </w:r>
          </w:p>
        </w:tc>
        <w:tc>
          <w:tcPr>
            <w:tcW w:w="834" w:type="dxa"/>
            <w:vAlign w:val="center"/>
          </w:tcPr>
          <w:p w:rsidR="00450FCA" w:rsidRDefault="00743D1F">
            <w:pPr>
              <w:jc w:val="right"/>
            </w:pPr>
            <w:r>
              <w:rPr>
                <w:szCs w:val="21"/>
              </w:rPr>
              <w:t>110,206.91</w:t>
            </w:r>
          </w:p>
        </w:tc>
        <w:tc>
          <w:tcPr>
            <w:tcW w:w="835" w:type="dxa"/>
            <w:vAlign w:val="center"/>
          </w:tcPr>
          <w:p w:rsidR="00450FCA" w:rsidRDefault="00743D1F">
            <w:pPr>
              <w:jc w:val="right"/>
            </w:pPr>
            <w:r>
              <w:rPr>
                <w:szCs w:val="21"/>
              </w:rPr>
              <w:t>293,932.13</w:t>
            </w:r>
          </w:p>
        </w:tc>
        <w:tc>
          <w:tcPr>
            <w:tcW w:w="835" w:type="dxa"/>
            <w:vAlign w:val="center"/>
          </w:tcPr>
          <w:p w:rsidR="00450FCA" w:rsidRDefault="00743D1F">
            <w:pPr>
              <w:jc w:val="center"/>
            </w:pPr>
            <w:r>
              <w:rPr>
                <w:szCs w:val="21"/>
              </w:rPr>
              <w:t>-</w:t>
            </w:r>
          </w:p>
        </w:tc>
      </w:tr>
      <w:tr w:rsidR="00450FCA">
        <w:tc>
          <w:tcPr>
            <w:tcW w:w="834" w:type="dxa"/>
            <w:vAlign w:val="center"/>
          </w:tcPr>
          <w:p w:rsidR="00450FCA" w:rsidRDefault="00743D1F">
            <w:pPr>
              <w:jc w:val="center"/>
            </w:pPr>
            <w:r>
              <w:rPr>
                <w:szCs w:val="21"/>
              </w:rPr>
              <w:t>688568</w:t>
            </w:r>
          </w:p>
        </w:tc>
        <w:tc>
          <w:tcPr>
            <w:tcW w:w="835" w:type="dxa"/>
            <w:vAlign w:val="center"/>
          </w:tcPr>
          <w:p w:rsidR="00450FCA" w:rsidRDefault="00743D1F">
            <w:pPr>
              <w:jc w:val="center"/>
            </w:pPr>
            <w:r>
              <w:rPr>
                <w:szCs w:val="21"/>
              </w:rPr>
              <w:t>中科星图</w:t>
            </w:r>
          </w:p>
        </w:tc>
        <w:tc>
          <w:tcPr>
            <w:tcW w:w="834" w:type="dxa"/>
            <w:vAlign w:val="center"/>
          </w:tcPr>
          <w:p w:rsidR="00450FCA" w:rsidRDefault="00743D1F">
            <w:pPr>
              <w:jc w:val="center"/>
            </w:pPr>
            <w:r>
              <w:rPr>
                <w:szCs w:val="21"/>
              </w:rPr>
              <w:t>2020-06-30</w:t>
            </w:r>
          </w:p>
        </w:tc>
        <w:tc>
          <w:tcPr>
            <w:tcW w:w="835" w:type="dxa"/>
            <w:vAlign w:val="center"/>
          </w:tcPr>
          <w:p w:rsidR="00450FCA" w:rsidRDefault="00743D1F">
            <w:pPr>
              <w:jc w:val="center"/>
            </w:pPr>
            <w:r>
              <w:rPr>
                <w:szCs w:val="21"/>
              </w:rPr>
              <w:t>2020-07-08</w:t>
            </w:r>
          </w:p>
        </w:tc>
        <w:tc>
          <w:tcPr>
            <w:tcW w:w="834" w:type="dxa"/>
            <w:vAlign w:val="center"/>
          </w:tcPr>
          <w:p w:rsidR="00450FCA" w:rsidRDefault="00743D1F">
            <w:pPr>
              <w:jc w:val="center"/>
            </w:pPr>
            <w:r>
              <w:rPr>
                <w:szCs w:val="21"/>
              </w:rPr>
              <w:t>新股流通受限</w:t>
            </w:r>
          </w:p>
        </w:tc>
        <w:tc>
          <w:tcPr>
            <w:tcW w:w="835" w:type="dxa"/>
            <w:vAlign w:val="center"/>
          </w:tcPr>
          <w:p w:rsidR="00450FCA" w:rsidRDefault="00743D1F">
            <w:pPr>
              <w:jc w:val="right"/>
            </w:pPr>
            <w:r>
              <w:rPr>
                <w:szCs w:val="21"/>
              </w:rPr>
              <w:t>16.21</w:t>
            </w:r>
          </w:p>
        </w:tc>
        <w:tc>
          <w:tcPr>
            <w:tcW w:w="834" w:type="dxa"/>
            <w:vAlign w:val="center"/>
          </w:tcPr>
          <w:p w:rsidR="00450FCA" w:rsidRDefault="00743D1F">
            <w:pPr>
              <w:jc w:val="center"/>
            </w:pPr>
            <w:r>
              <w:rPr>
                <w:szCs w:val="21"/>
              </w:rPr>
              <w:t>16.21</w:t>
            </w:r>
          </w:p>
        </w:tc>
        <w:tc>
          <w:tcPr>
            <w:tcW w:w="835" w:type="dxa"/>
            <w:vAlign w:val="center"/>
          </w:tcPr>
          <w:p w:rsidR="00450FCA" w:rsidRDefault="00743D1F">
            <w:pPr>
              <w:jc w:val="right"/>
            </w:pPr>
            <w:r>
              <w:rPr>
                <w:szCs w:val="21"/>
              </w:rPr>
              <w:t>11,020</w:t>
            </w:r>
          </w:p>
        </w:tc>
        <w:tc>
          <w:tcPr>
            <w:tcW w:w="834" w:type="dxa"/>
            <w:vAlign w:val="center"/>
          </w:tcPr>
          <w:p w:rsidR="00450FCA" w:rsidRDefault="00743D1F">
            <w:pPr>
              <w:jc w:val="right"/>
            </w:pPr>
            <w:r>
              <w:rPr>
                <w:szCs w:val="21"/>
              </w:rPr>
              <w:t>178,634.20</w:t>
            </w:r>
          </w:p>
        </w:tc>
        <w:tc>
          <w:tcPr>
            <w:tcW w:w="835" w:type="dxa"/>
            <w:vAlign w:val="center"/>
          </w:tcPr>
          <w:p w:rsidR="00450FCA" w:rsidRDefault="00743D1F">
            <w:pPr>
              <w:jc w:val="right"/>
            </w:pPr>
            <w:r>
              <w:rPr>
                <w:szCs w:val="21"/>
              </w:rPr>
              <w:t>178,634.20</w:t>
            </w:r>
          </w:p>
        </w:tc>
        <w:tc>
          <w:tcPr>
            <w:tcW w:w="835" w:type="dxa"/>
            <w:vAlign w:val="center"/>
          </w:tcPr>
          <w:p w:rsidR="00450FCA" w:rsidRDefault="00743D1F">
            <w:pPr>
              <w:jc w:val="center"/>
            </w:pPr>
            <w:r>
              <w:rPr>
                <w:szCs w:val="21"/>
              </w:rPr>
              <w:t>-</w:t>
            </w:r>
          </w:p>
        </w:tc>
      </w:tr>
      <w:tr w:rsidR="00450FCA">
        <w:tc>
          <w:tcPr>
            <w:tcW w:w="834" w:type="dxa"/>
            <w:vAlign w:val="center"/>
          </w:tcPr>
          <w:p w:rsidR="00450FCA" w:rsidRDefault="00743D1F">
            <w:pPr>
              <w:jc w:val="center"/>
            </w:pPr>
            <w:r>
              <w:rPr>
                <w:szCs w:val="21"/>
              </w:rPr>
              <w:t>688600</w:t>
            </w:r>
          </w:p>
        </w:tc>
        <w:tc>
          <w:tcPr>
            <w:tcW w:w="835" w:type="dxa"/>
            <w:vAlign w:val="center"/>
          </w:tcPr>
          <w:p w:rsidR="00450FCA" w:rsidRDefault="00743D1F">
            <w:pPr>
              <w:jc w:val="center"/>
            </w:pPr>
            <w:r>
              <w:rPr>
                <w:szCs w:val="21"/>
              </w:rPr>
              <w:t>皖仪科技</w:t>
            </w:r>
          </w:p>
        </w:tc>
        <w:tc>
          <w:tcPr>
            <w:tcW w:w="834" w:type="dxa"/>
            <w:vAlign w:val="center"/>
          </w:tcPr>
          <w:p w:rsidR="00450FCA" w:rsidRDefault="00743D1F">
            <w:pPr>
              <w:jc w:val="center"/>
            </w:pPr>
            <w:r>
              <w:rPr>
                <w:szCs w:val="21"/>
              </w:rPr>
              <w:t>2020-06-23</w:t>
            </w:r>
          </w:p>
        </w:tc>
        <w:tc>
          <w:tcPr>
            <w:tcW w:w="835" w:type="dxa"/>
            <w:vAlign w:val="center"/>
          </w:tcPr>
          <w:p w:rsidR="00450FCA" w:rsidRDefault="00743D1F">
            <w:pPr>
              <w:jc w:val="center"/>
            </w:pPr>
            <w:r>
              <w:rPr>
                <w:szCs w:val="21"/>
              </w:rPr>
              <w:t>2020-07-03</w:t>
            </w:r>
          </w:p>
        </w:tc>
        <w:tc>
          <w:tcPr>
            <w:tcW w:w="834" w:type="dxa"/>
            <w:vAlign w:val="center"/>
          </w:tcPr>
          <w:p w:rsidR="00450FCA" w:rsidRDefault="00743D1F">
            <w:pPr>
              <w:jc w:val="center"/>
            </w:pPr>
            <w:r>
              <w:rPr>
                <w:szCs w:val="21"/>
              </w:rPr>
              <w:t>新股流通受限</w:t>
            </w:r>
          </w:p>
        </w:tc>
        <w:tc>
          <w:tcPr>
            <w:tcW w:w="835" w:type="dxa"/>
            <w:vAlign w:val="center"/>
          </w:tcPr>
          <w:p w:rsidR="00450FCA" w:rsidRDefault="00743D1F">
            <w:pPr>
              <w:jc w:val="right"/>
            </w:pPr>
            <w:r>
              <w:rPr>
                <w:szCs w:val="21"/>
              </w:rPr>
              <w:t>15.50</w:t>
            </w:r>
          </w:p>
        </w:tc>
        <w:tc>
          <w:tcPr>
            <w:tcW w:w="834" w:type="dxa"/>
            <w:vAlign w:val="center"/>
          </w:tcPr>
          <w:p w:rsidR="00450FCA" w:rsidRDefault="00743D1F">
            <w:pPr>
              <w:jc w:val="center"/>
            </w:pPr>
            <w:r>
              <w:rPr>
                <w:szCs w:val="21"/>
              </w:rPr>
              <w:t>15.50</w:t>
            </w:r>
          </w:p>
        </w:tc>
        <w:tc>
          <w:tcPr>
            <w:tcW w:w="835" w:type="dxa"/>
            <w:vAlign w:val="center"/>
          </w:tcPr>
          <w:p w:rsidR="00450FCA" w:rsidRDefault="00743D1F">
            <w:pPr>
              <w:jc w:val="right"/>
            </w:pPr>
            <w:r>
              <w:rPr>
                <w:szCs w:val="21"/>
              </w:rPr>
              <w:t>5,468</w:t>
            </w:r>
          </w:p>
        </w:tc>
        <w:tc>
          <w:tcPr>
            <w:tcW w:w="834" w:type="dxa"/>
            <w:vAlign w:val="center"/>
          </w:tcPr>
          <w:p w:rsidR="00450FCA" w:rsidRDefault="00743D1F">
            <w:pPr>
              <w:jc w:val="right"/>
            </w:pPr>
            <w:r>
              <w:rPr>
                <w:szCs w:val="21"/>
              </w:rPr>
              <w:t>84,754.00</w:t>
            </w:r>
          </w:p>
        </w:tc>
        <w:tc>
          <w:tcPr>
            <w:tcW w:w="835" w:type="dxa"/>
            <w:vAlign w:val="center"/>
          </w:tcPr>
          <w:p w:rsidR="00450FCA" w:rsidRDefault="00743D1F">
            <w:pPr>
              <w:jc w:val="right"/>
            </w:pPr>
            <w:r>
              <w:rPr>
                <w:szCs w:val="21"/>
              </w:rPr>
              <w:t>84,754.00</w:t>
            </w:r>
          </w:p>
        </w:tc>
        <w:tc>
          <w:tcPr>
            <w:tcW w:w="835" w:type="dxa"/>
            <w:vAlign w:val="center"/>
          </w:tcPr>
          <w:p w:rsidR="00450FCA" w:rsidRDefault="00743D1F">
            <w:pPr>
              <w:jc w:val="center"/>
            </w:pPr>
            <w:r>
              <w:rPr>
                <w:szCs w:val="21"/>
              </w:rPr>
              <w:t>-</w:t>
            </w:r>
          </w:p>
        </w:tc>
      </w:tr>
      <w:tr w:rsidR="00F516C9" w:rsidRPr="00885C59" w:rsidTr="00A1426E">
        <w:trPr>
          <w:trHeight w:val="270"/>
        </w:trPr>
        <w:tc>
          <w:tcPr>
            <w:tcW w:w="9180" w:type="dxa"/>
            <w:gridSpan w:val="11"/>
            <w:vAlign w:val="center"/>
          </w:tcPr>
          <w:p w:rsidR="00F516C9" w:rsidRPr="00885C59" w:rsidRDefault="00F516C9" w:rsidP="00545824">
            <w:pPr>
              <w:rPr>
                <w:szCs w:val="21"/>
              </w:rPr>
            </w:pPr>
            <w:r w:rsidRPr="00885C59">
              <w:rPr>
                <w:b/>
                <w:bCs/>
                <w:color w:val="000000"/>
                <w:kern w:val="0"/>
                <w:szCs w:val="21"/>
              </w:rPr>
              <w:t>6.4.12.1.2</w:t>
            </w:r>
            <w:r w:rsidRPr="00885C59">
              <w:rPr>
                <w:rFonts w:hint="eastAsia"/>
                <w:color w:val="000000"/>
                <w:szCs w:val="21"/>
              </w:rPr>
              <w:t>受限证券类别：债券</w:t>
            </w:r>
          </w:p>
        </w:tc>
      </w:tr>
      <w:tr w:rsidR="00F516C9" w:rsidRPr="00885C59" w:rsidTr="00A1426E">
        <w:trPr>
          <w:trHeight w:val="745"/>
        </w:trPr>
        <w:tc>
          <w:tcPr>
            <w:tcW w:w="834" w:type="dxa"/>
            <w:vAlign w:val="center"/>
          </w:tcPr>
          <w:p w:rsidR="00F516C9" w:rsidRPr="00885C59" w:rsidRDefault="00F516C9" w:rsidP="00FB519A">
            <w:pPr>
              <w:ind w:leftChars="-46" w:left="-97" w:rightChars="-57" w:right="-120"/>
              <w:jc w:val="center"/>
              <w:rPr>
                <w:szCs w:val="21"/>
              </w:rPr>
            </w:pPr>
            <w:r w:rsidRPr="00885C59">
              <w:rPr>
                <w:rFonts w:hint="eastAsia"/>
                <w:szCs w:val="21"/>
              </w:rPr>
              <w:t>证券</w:t>
            </w:r>
          </w:p>
          <w:p w:rsidR="00F516C9" w:rsidRPr="00885C59" w:rsidRDefault="00F516C9" w:rsidP="00FB519A">
            <w:pPr>
              <w:ind w:leftChars="-46" w:left="-97" w:rightChars="-57" w:right="-120"/>
              <w:jc w:val="center"/>
              <w:rPr>
                <w:szCs w:val="21"/>
              </w:rPr>
            </w:pPr>
            <w:r w:rsidRPr="00885C59">
              <w:rPr>
                <w:rFonts w:hint="eastAsia"/>
                <w:szCs w:val="21"/>
              </w:rPr>
              <w:t>代码</w:t>
            </w:r>
          </w:p>
        </w:tc>
        <w:tc>
          <w:tcPr>
            <w:tcW w:w="835" w:type="dxa"/>
            <w:vAlign w:val="center"/>
          </w:tcPr>
          <w:p w:rsidR="00F516C9" w:rsidRPr="00885C59" w:rsidRDefault="00F516C9" w:rsidP="00FB519A">
            <w:pPr>
              <w:ind w:leftChars="-50" w:left="-105" w:rightChars="-54" w:right="-113"/>
              <w:jc w:val="center"/>
              <w:rPr>
                <w:szCs w:val="21"/>
              </w:rPr>
            </w:pPr>
            <w:r w:rsidRPr="00885C59">
              <w:rPr>
                <w:rFonts w:hint="eastAsia"/>
                <w:szCs w:val="21"/>
              </w:rPr>
              <w:t>证券</w:t>
            </w:r>
          </w:p>
          <w:p w:rsidR="00F516C9" w:rsidRPr="00885C59" w:rsidRDefault="00F516C9" w:rsidP="00FB519A">
            <w:pPr>
              <w:ind w:leftChars="-50" w:left="-105" w:rightChars="-54" w:right="-113"/>
              <w:jc w:val="center"/>
              <w:rPr>
                <w:szCs w:val="21"/>
              </w:rPr>
            </w:pPr>
            <w:r w:rsidRPr="00885C59">
              <w:rPr>
                <w:rFonts w:hint="eastAsia"/>
                <w:szCs w:val="21"/>
              </w:rPr>
              <w:t>名称</w:t>
            </w:r>
          </w:p>
        </w:tc>
        <w:tc>
          <w:tcPr>
            <w:tcW w:w="834" w:type="dxa"/>
            <w:vAlign w:val="center"/>
          </w:tcPr>
          <w:p w:rsidR="00F516C9" w:rsidRPr="00885C59" w:rsidRDefault="00F516C9" w:rsidP="00C23CAD">
            <w:pPr>
              <w:jc w:val="center"/>
              <w:rPr>
                <w:szCs w:val="21"/>
              </w:rPr>
            </w:pPr>
            <w:r w:rsidRPr="00885C59">
              <w:rPr>
                <w:rFonts w:hint="eastAsia"/>
                <w:szCs w:val="21"/>
              </w:rPr>
              <w:t>成功</w:t>
            </w:r>
          </w:p>
          <w:p w:rsidR="00F516C9" w:rsidRPr="00885C59" w:rsidRDefault="00F516C9" w:rsidP="00FB519A">
            <w:pPr>
              <w:ind w:leftChars="-32" w:left="-67" w:rightChars="-66" w:right="-139"/>
              <w:jc w:val="center"/>
              <w:rPr>
                <w:szCs w:val="21"/>
              </w:rPr>
            </w:pPr>
            <w:r w:rsidRPr="00885C59">
              <w:rPr>
                <w:rFonts w:hint="eastAsia"/>
                <w:szCs w:val="21"/>
              </w:rPr>
              <w:t>认购日</w:t>
            </w:r>
          </w:p>
        </w:tc>
        <w:tc>
          <w:tcPr>
            <w:tcW w:w="835" w:type="dxa"/>
            <w:vAlign w:val="center"/>
          </w:tcPr>
          <w:p w:rsidR="00F516C9" w:rsidRPr="00885C59" w:rsidRDefault="00F516C9" w:rsidP="00C23CAD">
            <w:pPr>
              <w:jc w:val="center"/>
              <w:rPr>
                <w:szCs w:val="21"/>
              </w:rPr>
            </w:pPr>
            <w:r w:rsidRPr="00885C59">
              <w:rPr>
                <w:rFonts w:hint="eastAsia"/>
                <w:szCs w:val="21"/>
              </w:rPr>
              <w:t>可流</w:t>
            </w:r>
          </w:p>
          <w:p w:rsidR="00F516C9" w:rsidRPr="00885C59" w:rsidRDefault="00F516C9" w:rsidP="00C23CAD">
            <w:pPr>
              <w:jc w:val="center"/>
              <w:rPr>
                <w:szCs w:val="21"/>
              </w:rPr>
            </w:pPr>
            <w:r w:rsidRPr="00885C59">
              <w:rPr>
                <w:rFonts w:hint="eastAsia"/>
                <w:szCs w:val="21"/>
              </w:rPr>
              <w:t>通日</w:t>
            </w:r>
          </w:p>
        </w:tc>
        <w:tc>
          <w:tcPr>
            <w:tcW w:w="834" w:type="dxa"/>
            <w:vAlign w:val="center"/>
          </w:tcPr>
          <w:p w:rsidR="00F516C9" w:rsidRPr="00885C59" w:rsidRDefault="00F516C9" w:rsidP="00C23CAD">
            <w:pPr>
              <w:jc w:val="center"/>
              <w:rPr>
                <w:szCs w:val="21"/>
              </w:rPr>
            </w:pPr>
            <w:r w:rsidRPr="00885C59">
              <w:rPr>
                <w:rFonts w:hint="eastAsia"/>
                <w:szCs w:val="21"/>
              </w:rPr>
              <w:t>流通受</w:t>
            </w:r>
          </w:p>
          <w:p w:rsidR="00F516C9" w:rsidRPr="00885C59" w:rsidRDefault="00F516C9" w:rsidP="00C23CAD">
            <w:pPr>
              <w:jc w:val="center"/>
              <w:rPr>
                <w:szCs w:val="21"/>
              </w:rPr>
            </w:pPr>
            <w:r w:rsidRPr="00885C59">
              <w:rPr>
                <w:rFonts w:hint="eastAsia"/>
                <w:szCs w:val="21"/>
              </w:rPr>
              <w:t>限类型</w:t>
            </w:r>
          </w:p>
        </w:tc>
        <w:tc>
          <w:tcPr>
            <w:tcW w:w="835" w:type="dxa"/>
            <w:vAlign w:val="center"/>
          </w:tcPr>
          <w:p w:rsidR="00F516C9" w:rsidRPr="00885C59" w:rsidRDefault="00F516C9" w:rsidP="00C23CAD">
            <w:pPr>
              <w:jc w:val="center"/>
              <w:rPr>
                <w:szCs w:val="21"/>
              </w:rPr>
            </w:pPr>
            <w:r w:rsidRPr="00885C59">
              <w:rPr>
                <w:rFonts w:hint="eastAsia"/>
                <w:szCs w:val="21"/>
              </w:rPr>
              <w:t>认购</w:t>
            </w:r>
          </w:p>
          <w:p w:rsidR="00F516C9" w:rsidRPr="00885C59" w:rsidRDefault="00F516C9" w:rsidP="00C23CAD">
            <w:pPr>
              <w:jc w:val="center"/>
              <w:rPr>
                <w:szCs w:val="21"/>
              </w:rPr>
            </w:pPr>
            <w:r w:rsidRPr="00885C59">
              <w:rPr>
                <w:rFonts w:hint="eastAsia"/>
                <w:szCs w:val="21"/>
              </w:rPr>
              <w:t>价格</w:t>
            </w:r>
          </w:p>
        </w:tc>
        <w:tc>
          <w:tcPr>
            <w:tcW w:w="834" w:type="dxa"/>
            <w:vAlign w:val="center"/>
          </w:tcPr>
          <w:p w:rsidR="00F516C9" w:rsidRPr="00885C59" w:rsidRDefault="00F516C9" w:rsidP="00FB519A">
            <w:pPr>
              <w:ind w:leftChars="-33" w:left="-69" w:rightChars="-46" w:right="-97"/>
              <w:jc w:val="center"/>
              <w:rPr>
                <w:szCs w:val="21"/>
              </w:rPr>
            </w:pPr>
            <w:r w:rsidRPr="00885C59">
              <w:rPr>
                <w:rFonts w:hint="eastAsia"/>
                <w:szCs w:val="21"/>
              </w:rPr>
              <w:t>期末估</w:t>
            </w:r>
          </w:p>
          <w:p w:rsidR="00F516C9" w:rsidRPr="00885C59" w:rsidRDefault="00F516C9" w:rsidP="00FB519A">
            <w:pPr>
              <w:ind w:leftChars="-33" w:left="-69" w:rightChars="-46" w:right="-97"/>
              <w:jc w:val="center"/>
              <w:rPr>
                <w:szCs w:val="21"/>
              </w:rPr>
            </w:pPr>
            <w:r w:rsidRPr="00885C59">
              <w:rPr>
                <w:rFonts w:hint="eastAsia"/>
                <w:szCs w:val="21"/>
              </w:rPr>
              <w:t>值单价</w:t>
            </w:r>
          </w:p>
        </w:tc>
        <w:tc>
          <w:tcPr>
            <w:tcW w:w="835" w:type="dxa"/>
            <w:vAlign w:val="center"/>
          </w:tcPr>
          <w:p w:rsidR="00F516C9" w:rsidRPr="00885C59" w:rsidRDefault="00F516C9" w:rsidP="00FB519A">
            <w:pPr>
              <w:ind w:leftChars="-77" w:left="-162" w:rightChars="-50" w:right="-105"/>
              <w:jc w:val="center"/>
              <w:rPr>
                <w:szCs w:val="21"/>
              </w:rPr>
            </w:pPr>
            <w:r w:rsidRPr="00885C59">
              <w:rPr>
                <w:rFonts w:hint="eastAsia"/>
                <w:szCs w:val="21"/>
              </w:rPr>
              <w:t>数量</w:t>
            </w:r>
            <w:r w:rsidRPr="00885C59">
              <w:rPr>
                <w:szCs w:val="21"/>
              </w:rPr>
              <w:t>(</w:t>
            </w:r>
            <w:r w:rsidR="00515D42">
              <w:rPr>
                <w:rFonts w:hint="eastAsia"/>
                <w:szCs w:val="21"/>
              </w:rPr>
              <w:t>单位：张</w:t>
            </w:r>
            <w:r w:rsidRPr="00885C59">
              <w:rPr>
                <w:szCs w:val="21"/>
              </w:rPr>
              <w:t>)</w:t>
            </w:r>
          </w:p>
        </w:tc>
        <w:tc>
          <w:tcPr>
            <w:tcW w:w="834"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成本总额</w:t>
            </w:r>
          </w:p>
        </w:tc>
        <w:tc>
          <w:tcPr>
            <w:tcW w:w="835"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估值总额</w:t>
            </w:r>
          </w:p>
        </w:tc>
        <w:tc>
          <w:tcPr>
            <w:tcW w:w="835" w:type="dxa"/>
            <w:vAlign w:val="center"/>
          </w:tcPr>
          <w:p w:rsidR="00F516C9" w:rsidRPr="00885C59" w:rsidRDefault="00F516C9" w:rsidP="00FB519A">
            <w:pPr>
              <w:ind w:leftChars="-48" w:left="-101" w:rightChars="-54" w:right="-113"/>
              <w:jc w:val="center"/>
              <w:rPr>
                <w:szCs w:val="21"/>
              </w:rPr>
            </w:pPr>
            <w:r w:rsidRPr="00885C59">
              <w:rPr>
                <w:rFonts w:hint="eastAsia"/>
                <w:szCs w:val="21"/>
              </w:rPr>
              <w:t>备注</w:t>
            </w:r>
          </w:p>
        </w:tc>
      </w:tr>
      <w:tr w:rsidR="00450FCA">
        <w:tc>
          <w:tcPr>
            <w:tcW w:w="834" w:type="dxa"/>
            <w:vAlign w:val="center"/>
          </w:tcPr>
          <w:p w:rsidR="00450FCA" w:rsidRDefault="00743D1F">
            <w:pPr>
              <w:jc w:val="center"/>
            </w:pPr>
            <w:r>
              <w:rPr>
                <w:szCs w:val="21"/>
              </w:rPr>
              <w:t>128113</w:t>
            </w:r>
          </w:p>
        </w:tc>
        <w:tc>
          <w:tcPr>
            <w:tcW w:w="835" w:type="dxa"/>
            <w:vAlign w:val="center"/>
          </w:tcPr>
          <w:p w:rsidR="00450FCA" w:rsidRDefault="00743D1F">
            <w:pPr>
              <w:jc w:val="center"/>
            </w:pPr>
            <w:r>
              <w:rPr>
                <w:szCs w:val="21"/>
              </w:rPr>
              <w:t>比音转债</w:t>
            </w:r>
          </w:p>
        </w:tc>
        <w:tc>
          <w:tcPr>
            <w:tcW w:w="834" w:type="dxa"/>
            <w:vAlign w:val="center"/>
          </w:tcPr>
          <w:p w:rsidR="00450FCA" w:rsidRDefault="00743D1F">
            <w:pPr>
              <w:jc w:val="center"/>
            </w:pPr>
            <w:r>
              <w:rPr>
                <w:szCs w:val="21"/>
              </w:rPr>
              <w:t>2020-06-15</w:t>
            </w:r>
          </w:p>
        </w:tc>
        <w:tc>
          <w:tcPr>
            <w:tcW w:w="835" w:type="dxa"/>
            <w:vAlign w:val="center"/>
          </w:tcPr>
          <w:p w:rsidR="00450FCA" w:rsidRDefault="00743D1F">
            <w:pPr>
              <w:jc w:val="center"/>
            </w:pPr>
            <w:r>
              <w:rPr>
                <w:szCs w:val="21"/>
              </w:rPr>
              <w:t>2020-07-15</w:t>
            </w:r>
          </w:p>
        </w:tc>
        <w:tc>
          <w:tcPr>
            <w:tcW w:w="834" w:type="dxa"/>
            <w:vAlign w:val="center"/>
          </w:tcPr>
          <w:p w:rsidR="00450FCA" w:rsidRDefault="00743D1F">
            <w:pPr>
              <w:jc w:val="center"/>
            </w:pPr>
            <w:r>
              <w:rPr>
                <w:szCs w:val="21"/>
              </w:rPr>
              <w:t>新发流通受限</w:t>
            </w:r>
          </w:p>
        </w:tc>
        <w:tc>
          <w:tcPr>
            <w:tcW w:w="835" w:type="dxa"/>
            <w:vAlign w:val="center"/>
          </w:tcPr>
          <w:p w:rsidR="00450FCA" w:rsidRDefault="00743D1F">
            <w:pPr>
              <w:jc w:val="right"/>
            </w:pPr>
            <w:r>
              <w:rPr>
                <w:szCs w:val="21"/>
              </w:rPr>
              <w:t>100.00</w:t>
            </w:r>
          </w:p>
        </w:tc>
        <w:tc>
          <w:tcPr>
            <w:tcW w:w="834" w:type="dxa"/>
            <w:vAlign w:val="center"/>
          </w:tcPr>
          <w:p w:rsidR="00450FCA" w:rsidRDefault="00743D1F">
            <w:pPr>
              <w:jc w:val="right"/>
            </w:pPr>
            <w:r>
              <w:rPr>
                <w:szCs w:val="21"/>
              </w:rPr>
              <w:t>100.00</w:t>
            </w:r>
          </w:p>
        </w:tc>
        <w:tc>
          <w:tcPr>
            <w:tcW w:w="835" w:type="dxa"/>
            <w:vAlign w:val="center"/>
          </w:tcPr>
          <w:p w:rsidR="00450FCA" w:rsidRDefault="00743D1F">
            <w:pPr>
              <w:jc w:val="right"/>
            </w:pPr>
            <w:r>
              <w:rPr>
                <w:szCs w:val="21"/>
              </w:rPr>
              <w:t>12,292</w:t>
            </w:r>
          </w:p>
        </w:tc>
        <w:tc>
          <w:tcPr>
            <w:tcW w:w="834" w:type="dxa"/>
            <w:vAlign w:val="center"/>
          </w:tcPr>
          <w:p w:rsidR="00450FCA" w:rsidRDefault="00743D1F">
            <w:pPr>
              <w:jc w:val="right"/>
            </w:pPr>
            <w:r>
              <w:rPr>
                <w:szCs w:val="21"/>
              </w:rPr>
              <w:t>1,229,200.00</w:t>
            </w:r>
          </w:p>
        </w:tc>
        <w:tc>
          <w:tcPr>
            <w:tcW w:w="835" w:type="dxa"/>
            <w:vAlign w:val="center"/>
          </w:tcPr>
          <w:p w:rsidR="00450FCA" w:rsidRDefault="00743D1F">
            <w:pPr>
              <w:jc w:val="right"/>
            </w:pPr>
            <w:r>
              <w:rPr>
                <w:szCs w:val="21"/>
              </w:rPr>
              <w:t>1,229,200.00</w:t>
            </w:r>
          </w:p>
        </w:tc>
        <w:tc>
          <w:tcPr>
            <w:tcW w:w="835" w:type="dxa"/>
            <w:vAlign w:val="center"/>
          </w:tcPr>
          <w:p w:rsidR="00450FCA" w:rsidRDefault="00743D1F">
            <w:pPr>
              <w:jc w:val="center"/>
            </w:pPr>
            <w:r>
              <w:rPr>
                <w:szCs w:val="21"/>
              </w:rPr>
              <w:t>-</w:t>
            </w:r>
          </w:p>
        </w:tc>
      </w:tr>
    </w:tbl>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注：基金持有的股票在流通受限期内，如获得股票红利、送股、转增股、配股的，则此新增股票的流通受限期和估值价格与相应原股票一致。</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6.4.12.2 </w:t>
      </w:r>
      <w:r w:rsidRPr="00885C59">
        <w:rPr>
          <w:rFonts w:hint="eastAsia"/>
          <w:b/>
          <w:bCs/>
          <w:color w:val="000000"/>
          <w:szCs w:val="21"/>
        </w:rPr>
        <w:t>期末持有的暂时停牌等流通受限股票</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本基金本报告期末未持有暂时停牌等流通受限股票。</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 </w:t>
      </w:r>
      <w:r w:rsidRPr="00885C59">
        <w:rPr>
          <w:rFonts w:hint="eastAsia"/>
          <w:b/>
          <w:bCs/>
          <w:color w:val="000000"/>
          <w:szCs w:val="21"/>
        </w:rPr>
        <w:t>期末债券正回购交易中作为抵押的债券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6.4.12.3.1 </w:t>
      </w:r>
      <w:r w:rsidRPr="00885C59">
        <w:rPr>
          <w:rFonts w:hint="eastAsia"/>
          <w:b/>
          <w:bCs/>
          <w:color w:val="000000"/>
          <w:szCs w:val="21"/>
        </w:rPr>
        <w:t>银行间市场债券正回购</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截至本报告期末</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日止，本基金从事银行间市场债券正回购交易形成的卖出回购证券款余额为</w:t>
      </w:r>
      <w:r w:rsidRPr="00885C59">
        <w:rPr>
          <w:kern w:val="0"/>
          <w:szCs w:val="21"/>
        </w:rPr>
        <w:t>0</w:t>
      </w:r>
      <w:r w:rsidRPr="00885C59">
        <w:rPr>
          <w:kern w:val="0"/>
          <w:szCs w:val="21"/>
        </w:rPr>
        <w:t>，无抵押债券。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6.4.12.3.2 </w:t>
      </w:r>
      <w:r w:rsidRPr="00885C59">
        <w:rPr>
          <w:rFonts w:hint="eastAsia"/>
          <w:b/>
          <w:bCs/>
          <w:color w:val="000000"/>
          <w:szCs w:val="21"/>
        </w:rPr>
        <w:t>交易所市场债券正回购</w:t>
      </w:r>
    </w:p>
    <w:p w:rsidR="008951A6" w:rsidRDefault="00F516C9" w:rsidP="008951A6">
      <w:pPr>
        <w:tabs>
          <w:tab w:val="left" w:pos="426"/>
        </w:tabs>
        <w:spacing w:line="360" w:lineRule="auto"/>
        <w:ind w:firstLineChars="200" w:firstLine="420"/>
        <w:jc w:val="left"/>
        <w:rPr>
          <w:kern w:val="0"/>
          <w:szCs w:val="21"/>
        </w:rPr>
      </w:pPr>
      <w:r w:rsidRPr="00885C59">
        <w:rPr>
          <w:kern w:val="0"/>
          <w:szCs w:val="21"/>
        </w:rPr>
        <w:t>截至本报告期末</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日止，本基金从事证券交易所债券正回购交易形成的卖出回购证券款余额为</w:t>
      </w:r>
      <w:r w:rsidRPr="00885C59">
        <w:rPr>
          <w:kern w:val="0"/>
          <w:szCs w:val="21"/>
        </w:rPr>
        <w:t>0</w:t>
      </w:r>
      <w:r w:rsidRPr="00885C59">
        <w:rPr>
          <w:kern w:val="0"/>
          <w:szCs w:val="21"/>
        </w:rPr>
        <w:t>，无抵押债券。</w:t>
      </w:r>
    </w:p>
    <w:p w:rsidR="008951A6" w:rsidRPr="008951A6" w:rsidRDefault="008951A6" w:rsidP="008951A6">
      <w:pPr>
        <w:spacing w:line="360" w:lineRule="auto"/>
        <w:ind w:firstLineChars="196" w:firstLine="413"/>
        <w:rPr>
          <w:b/>
          <w:color w:val="000000"/>
          <w:szCs w:val="21"/>
        </w:rPr>
      </w:pPr>
      <w:r w:rsidRPr="008951A6">
        <w:rPr>
          <w:rFonts w:hint="eastAsia"/>
          <w:b/>
          <w:color w:val="000000"/>
          <w:szCs w:val="21"/>
        </w:rPr>
        <w:t>6.4.12.4</w:t>
      </w:r>
      <w:r w:rsidRPr="008951A6">
        <w:rPr>
          <w:rFonts w:hint="eastAsia"/>
          <w:b/>
          <w:color w:val="000000"/>
          <w:szCs w:val="21"/>
        </w:rPr>
        <w:t>期末参与转融通证券出借业务的证券</w:t>
      </w:r>
    </w:p>
    <w:p w:rsidR="00F516C9" w:rsidRPr="00885C59" w:rsidRDefault="008951A6" w:rsidP="00B16379">
      <w:pPr>
        <w:tabs>
          <w:tab w:val="left" w:pos="426"/>
        </w:tabs>
        <w:spacing w:line="360" w:lineRule="auto"/>
        <w:ind w:firstLineChars="200" w:firstLine="420"/>
        <w:rPr>
          <w:kern w:val="0"/>
          <w:szCs w:val="21"/>
        </w:rPr>
      </w:pPr>
      <w:r>
        <w:rPr>
          <w:kern w:val="0"/>
          <w:szCs w:val="21"/>
        </w:rPr>
        <w:t>本基金本报告期末无参与转融通证券出借业务的证券。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 </w:t>
      </w:r>
      <w:r w:rsidRPr="00885C59">
        <w:rPr>
          <w:rFonts w:hint="eastAsia"/>
          <w:b/>
          <w:bCs/>
          <w:color w:val="000000"/>
          <w:szCs w:val="21"/>
        </w:rPr>
        <w:t>金融工具风险及管理</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6.4.13.1 </w:t>
      </w:r>
      <w:r w:rsidRPr="00885C59">
        <w:rPr>
          <w:rFonts w:hint="eastAsia"/>
          <w:b/>
          <w:bCs/>
          <w:color w:val="000000"/>
          <w:szCs w:val="21"/>
        </w:rPr>
        <w:t>风险管理政策和组织架构</w:t>
      </w:r>
    </w:p>
    <w:p w:rsidR="00450FCA" w:rsidRDefault="00743D1F">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本基金是增强指数型股票基金，预期风险与预期收益水平高于混合型基金、债券型基金与货币市场基金。</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6.4.13.2 </w:t>
      </w:r>
      <w:r w:rsidRPr="00885C59">
        <w:rPr>
          <w:rFonts w:hint="eastAsia"/>
          <w:b/>
          <w:bCs/>
          <w:color w:val="000000"/>
          <w:szCs w:val="21"/>
        </w:rPr>
        <w:t>信用风险</w:t>
      </w:r>
    </w:p>
    <w:p w:rsidR="00450FCA" w:rsidRDefault="00743D1F">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F56856" w:rsidRPr="00E56272" w:rsidRDefault="00F516C9" w:rsidP="00F56856">
      <w:pPr>
        <w:tabs>
          <w:tab w:val="left" w:pos="426"/>
        </w:tabs>
        <w:spacing w:line="360" w:lineRule="auto"/>
        <w:ind w:firstLineChars="200" w:firstLine="420"/>
        <w:rPr>
          <w:kern w:val="0"/>
          <w:szCs w:val="21"/>
        </w:rPr>
      </w:pPr>
      <w:r w:rsidRPr="00885C59">
        <w:rPr>
          <w:kern w:val="0"/>
          <w:szCs w:val="21"/>
        </w:rPr>
        <w:t>于</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日，本基金持有的除国债、央行票据和政策性金融债以外的债券占基金资产净值的比例为</w:t>
      </w:r>
      <w:r w:rsidRPr="00885C59">
        <w:rPr>
          <w:kern w:val="0"/>
          <w:szCs w:val="21"/>
        </w:rPr>
        <w:t>0.01%(2019</w:t>
      </w:r>
      <w:r w:rsidRPr="00885C59">
        <w:rPr>
          <w:kern w:val="0"/>
          <w:szCs w:val="21"/>
        </w:rPr>
        <w:t>年</w:t>
      </w:r>
      <w:r w:rsidRPr="00885C59">
        <w:rPr>
          <w:kern w:val="0"/>
          <w:szCs w:val="21"/>
        </w:rPr>
        <w:t>12</w:t>
      </w:r>
      <w:r w:rsidRPr="00885C59">
        <w:rPr>
          <w:kern w:val="0"/>
          <w:szCs w:val="21"/>
        </w:rPr>
        <w:t>月</w:t>
      </w:r>
      <w:r w:rsidRPr="00885C59">
        <w:rPr>
          <w:kern w:val="0"/>
          <w:szCs w:val="21"/>
        </w:rPr>
        <w:t>31</w:t>
      </w:r>
      <w:r w:rsidRPr="00885C59">
        <w:rPr>
          <w:kern w:val="0"/>
          <w:szCs w:val="21"/>
        </w:rPr>
        <w:t>日：</w:t>
      </w:r>
      <w:r w:rsidRPr="00885C59">
        <w:rPr>
          <w:kern w:val="0"/>
          <w:szCs w:val="21"/>
        </w:rPr>
        <w:t>0.00%)</w:t>
      </w:r>
      <w:r w:rsidRPr="00885C59">
        <w:rPr>
          <w:kern w:val="0"/>
          <w:szCs w:val="21"/>
        </w:rPr>
        <w:t>。</w:t>
      </w:r>
    </w:p>
    <w:p w:rsidR="00F56856" w:rsidRPr="00F04716" w:rsidRDefault="00F56856" w:rsidP="00F56856">
      <w:pPr>
        <w:spacing w:line="360" w:lineRule="auto"/>
        <w:ind w:firstLineChars="196" w:firstLine="413"/>
        <w:rPr>
          <w:b/>
          <w:color w:val="000000"/>
          <w:szCs w:val="21"/>
        </w:rPr>
      </w:pPr>
      <w:r w:rsidRPr="00F04716">
        <w:rPr>
          <w:b/>
          <w:color w:val="000000"/>
          <w:szCs w:val="21"/>
        </w:rPr>
        <w:t xml:space="preserve">6.4.13.2.1 </w:t>
      </w:r>
      <w:r w:rsidRPr="00F04716">
        <w:rPr>
          <w:rFonts w:hint="eastAsia"/>
          <w:b/>
          <w:color w:val="000000"/>
          <w:szCs w:val="21"/>
        </w:rPr>
        <w:t>按短期信用评级列示的债券投资</w:t>
      </w:r>
    </w:p>
    <w:p w:rsidR="00F56856" w:rsidRPr="00224952" w:rsidRDefault="00F56856" w:rsidP="00F56856">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F56856" w:rsidRPr="00224952" w:rsidTr="00BD05C4">
        <w:trPr>
          <w:jc w:val="center"/>
        </w:trPr>
        <w:tc>
          <w:tcPr>
            <w:tcW w:w="2552" w:type="dxa"/>
            <w:vAlign w:val="center"/>
          </w:tcPr>
          <w:p w:rsidR="00F56856" w:rsidRPr="00224952" w:rsidRDefault="00F56856" w:rsidP="00BD05C4">
            <w:pPr>
              <w:jc w:val="center"/>
              <w:rPr>
                <w:szCs w:val="21"/>
              </w:rPr>
            </w:pPr>
            <w:r w:rsidRPr="00224952">
              <w:rPr>
                <w:rFonts w:hint="eastAsia"/>
                <w:szCs w:val="21"/>
              </w:rPr>
              <w:t>短期信用评级</w:t>
            </w:r>
          </w:p>
        </w:tc>
        <w:tc>
          <w:tcPr>
            <w:tcW w:w="3045" w:type="dxa"/>
            <w:vAlign w:val="center"/>
          </w:tcPr>
          <w:p w:rsidR="00F56856" w:rsidRPr="00224952" w:rsidRDefault="00F56856" w:rsidP="00BD05C4">
            <w:pPr>
              <w:widowControl/>
              <w:autoSpaceDE w:val="0"/>
              <w:autoSpaceDN w:val="0"/>
              <w:ind w:right="-15"/>
              <w:jc w:val="center"/>
              <w:textAlignment w:val="bottom"/>
              <w:rPr>
                <w:szCs w:val="21"/>
              </w:rPr>
            </w:pPr>
            <w:r w:rsidRPr="00224952">
              <w:rPr>
                <w:rFonts w:hint="eastAsia"/>
                <w:szCs w:val="21"/>
              </w:rPr>
              <w:t>本期末</w:t>
            </w:r>
          </w:p>
          <w:p w:rsidR="00F56856" w:rsidRPr="00224952" w:rsidRDefault="00F56856" w:rsidP="00BD05C4">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F56856" w:rsidRPr="00224952" w:rsidRDefault="00F56856" w:rsidP="00BD05C4">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F56856" w:rsidRPr="00224952" w:rsidRDefault="00F56856" w:rsidP="00BD05C4">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F56856" w:rsidRPr="00224952" w:rsidTr="00BD05C4">
        <w:trPr>
          <w:jc w:val="center"/>
        </w:trPr>
        <w:tc>
          <w:tcPr>
            <w:tcW w:w="2552" w:type="dxa"/>
            <w:vAlign w:val="center"/>
          </w:tcPr>
          <w:p w:rsidR="00F56856" w:rsidRPr="00224952" w:rsidRDefault="00F56856" w:rsidP="00BD05C4">
            <w:pPr>
              <w:rPr>
                <w:szCs w:val="21"/>
              </w:rPr>
            </w:pPr>
            <w:r w:rsidRPr="00224952">
              <w:rPr>
                <w:szCs w:val="21"/>
              </w:rPr>
              <w:t>A-1</w:t>
            </w:r>
          </w:p>
        </w:tc>
        <w:tc>
          <w:tcPr>
            <w:tcW w:w="3045" w:type="dxa"/>
            <w:vAlign w:val="center"/>
          </w:tcPr>
          <w:p w:rsidR="00F56856" w:rsidRPr="00224952" w:rsidRDefault="00F56856" w:rsidP="00BD05C4">
            <w:pPr>
              <w:jc w:val="right"/>
              <w:rPr>
                <w:szCs w:val="21"/>
              </w:rPr>
            </w:pPr>
            <w:r w:rsidRPr="00224952">
              <w:rPr>
                <w:szCs w:val="21"/>
              </w:rPr>
              <w:t>0.00</w:t>
            </w:r>
          </w:p>
        </w:tc>
        <w:tc>
          <w:tcPr>
            <w:tcW w:w="3043" w:type="dxa"/>
            <w:vAlign w:val="center"/>
          </w:tcPr>
          <w:p w:rsidR="00F56856" w:rsidRPr="00224952" w:rsidRDefault="00F56856" w:rsidP="00BD05C4">
            <w:pPr>
              <w:jc w:val="right"/>
              <w:rPr>
                <w:szCs w:val="21"/>
              </w:rPr>
            </w:pPr>
            <w:r w:rsidRPr="00224952">
              <w:rPr>
                <w:szCs w:val="21"/>
              </w:rPr>
              <w:t>0.00</w:t>
            </w:r>
          </w:p>
        </w:tc>
      </w:tr>
      <w:tr w:rsidR="00F56856" w:rsidRPr="00224952" w:rsidTr="00BD05C4">
        <w:trPr>
          <w:jc w:val="center"/>
        </w:trPr>
        <w:tc>
          <w:tcPr>
            <w:tcW w:w="2552" w:type="dxa"/>
            <w:vAlign w:val="center"/>
          </w:tcPr>
          <w:p w:rsidR="00F56856" w:rsidRPr="00224952" w:rsidRDefault="00F56856" w:rsidP="00BD05C4">
            <w:pPr>
              <w:rPr>
                <w:szCs w:val="21"/>
              </w:rPr>
            </w:pPr>
            <w:r w:rsidRPr="00224952">
              <w:rPr>
                <w:szCs w:val="21"/>
              </w:rPr>
              <w:t>A-1</w:t>
            </w:r>
            <w:r w:rsidRPr="00224952">
              <w:rPr>
                <w:rFonts w:hint="eastAsia"/>
                <w:szCs w:val="21"/>
              </w:rPr>
              <w:t>以下</w:t>
            </w:r>
          </w:p>
        </w:tc>
        <w:tc>
          <w:tcPr>
            <w:tcW w:w="3045" w:type="dxa"/>
            <w:vAlign w:val="center"/>
          </w:tcPr>
          <w:p w:rsidR="00F56856" w:rsidRPr="00224952" w:rsidRDefault="00F56856" w:rsidP="00BD05C4">
            <w:pPr>
              <w:jc w:val="right"/>
              <w:rPr>
                <w:szCs w:val="21"/>
              </w:rPr>
            </w:pPr>
            <w:r w:rsidRPr="00224952">
              <w:rPr>
                <w:szCs w:val="21"/>
              </w:rPr>
              <w:t>0.00</w:t>
            </w:r>
          </w:p>
        </w:tc>
        <w:tc>
          <w:tcPr>
            <w:tcW w:w="3043" w:type="dxa"/>
            <w:vAlign w:val="center"/>
          </w:tcPr>
          <w:p w:rsidR="00F56856" w:rsidRPr="00224952" w:rsidRDefault="00F56856" w:rsidP="00BD05C4">
            <w:pPr>
              <w:jc w:val="right"/>
              <w:rPr>
                <w:szCs w:val="21"/>
              </w:rPr>
            </w:pPr>
            <w:r w:rsidRPr="00224952">
              <w:rPr>
                <w:szCs w:val="21"/>
              </w:rPr>
              <w:t>0.00</w:t>
            </w:r>
          </w:p>
        </w:tc>
      </w:tr>
      <w:tr w:rsidR="00F56856" w:rsidRPr="00224952" w:rsidTr="00BD05C4">
        <w:trPr>
          <w:jc w:val="center"/>
        </w:trPr>
        <w:tc>
          <w:tcPr>
            <w:tcW w:w="2552" w:type="dxa"/>
            <w:vAlign w:val="center"/>
          </w:tcPr>
          <w:p w:rsidR="00F56856" w:rsidRPr="00224952" w:rsidRDefault="00F56856" w:rsidP="00BD05C4">
            <w:pPr>
              <w:rPr>
                <w:szCs w:val="21"/>
              </w:rPr>
            </w:pPr>
            <w:r w:rsidRPr="00224952">
              <w:rPr>
                <w:rFonts w:hint="eastAsia"/>
                <w:kern w:val="0"/>
                <w:szCs w:val="21"/>
              </w:rPr>
              <w:t>未评级</w:t>
            </w:r>
          </w:p>
        </w:tc>
        <w:tc>
          <w:tcPr>
            <w:tcW w:w="3045" w:type="dxa"/>
            <w:vAlign w:val="center"/>
          </w:tcPr>
          <w:p w:rsidR="00F56856" w:rsidRPr="00224952" w:rsidRDefault="00F56856" w:rsidP="00BD05C4">
            <w:pPr>
              <w:jc w:val="right"/>
              <w:rPr>
                <w:szCs w:val="21"/>
              </w:rPr>
            </w:pPr>
            <w:r w:rsidRPr="00224952">
              <w:rPr>
                <w:szCs w:val="21"/>
              </w:rPr>
              <w:t>384,006,622.95</w:t>
            </w:r>
          </w:p>
        </w:tc>
        <w:tc>
          <w:tcPr>
            <w:tcW w:w="3043" w:type="dxa"/>
            <w:vAlign w:val="center"/>
          </w:tcPr>
          <w:p w:rsidR="00F56856" w:rsidRPr="00224952" w:rsidRDefault="00F56856" w:rsidP="00BD05C4">
            <w:pPr>
              <w:jc w:val="right"/>
              <w:rPr>
                <w:szCs w:val="21"/>
              </w:rPr>
            </w:pPr>
            <w:r w:rsidRPr="00224952">
              <w:rPr>
                <w:szCs w:val="21"/>
              </w:rPr>
              <w:t>715,663,516.39</w:t>
            </w:r>
          </w:p>
        </w:tc>
      </w:tr>
      <w:tr w:rsidR="00F56856" w:rsidRPr="00224952" w:rsidTr="00BD05C4">
        <w:trPr>
          <w:jc w:val="center"/>
        </w:trPr>
        <w:tc>
          <w:tcPr>
            <w:tcW w:w="2552" w:type="dxa"/>
            <w:vAlign w:val="center"/>
          </w:tcPr>
          <w:p w:rsidR="00F56856" w:rsidRPr="00224952" w:rsidRDefault="00F56856" w:rsidP="00BD05C4">
            <w:pPr>
              <w:rPr>
                <w:szCs w:val="21"/>
              </w:rPr>
            </w:pPr>
            <w:r w:rsidRPr="00224952">
              <w:rPr>
                <w:rFonts w:hint="eastAsia"/>
                <w:kern w:val="0"/>
                <w:szCs w:val="21"/>
              </w:rPr>
              <w:t>合计</w:t>
            </w:r>
          </w:p>
        </w:tc>
        <w:tc>
          <w:tcPr>
            <w:tcW w:w="3045" w:type="dxa"/>
            <w:vAlign w:val="center"/>
          </w:tcPr>
          <w:p w:rsidR="00F56856" w:rsidRPr="00224952" w:rsidRDefault="00F56856" w:rsidP="00BD05C4">
            <w:pPr>
              <w:jc w:val="right"/>
              <w:rPr>
                <w:szCs w:val="21"/>
              </w:rPr>
            </w:pPr>
            <w:r w:rsidRPr="00224952">
              <w:rPr>
                <w:szCs w:val="21"/>
              </w:rPr>
              <w:t>384,006,622.95</w:t>
            </w:r>
          </w:p>
        </w:tc>
        <w:tc>
          <w:tcPr>
            <w:tcW w:w="3043" w:type="dxa"/>
            <w:vAlign w:val="center"/>
          </w:tcPr>
          <w:p w:rsidR="00F56856" w:rsidRPr="00224952" w:rsidRDefault="00F56856" w:rsidP="00BD05C4">
            <w:pPr>
              <w:jc w:val="right"/>
              <w:rPr>
                <w:szCs w:val="21"/>
              </w:rPr>
            </w:pPr>
            <w:r w:rsidRPr="00224952">
              <w:rPr>
                <w:szCs w:val="21"/>
              </w:rPr>
              <w:t>715,663,516.39</w:t>
            </w:r>
          </w:p>
        </w:tc>
      </w:tr>
    </w:tbl>
    <w:p w:rsidR="00450FCA" w:rsidRDefault="00743D1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450FCA" w:rsidRDefault="00743D1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F56856" w:rsidRPr="00E56272" w:rsidRDefault="00F56856" w:rsidP="00F56856">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F56856" w:rsidRPr="00F04716" w:rsidRDefault="00F56856" w:rsidP="00F56856">
      <w:pPr>
        <w:spacing w:line="360" w:lineRule="auto"/>
        <w:ind w:firstLineChars="196" w:firstLine="413"/>
        <w:rPr>
          <w:b/>
          <w:color w:val="000000"/>
          <w:szCs w:val="21"/>
        </w:rPr>
      </w:pPr>
      <w:r w:rsidRPr="00F04716">
        <w:rPr>
          <w:rFonts w:hint="eastAsia"/>
          <w:b/>
          <w:color w:val="000000"/>
          <w:szCs w:val="21"/>
        </w:rPr>
        <w:t xml:space="preserve">6.4.13.2.2 </w:t>
      </w:r>
      <w:r w:rsidRPr="00F04716">
        <w:rPr>
          <w:rFonts w:hint="eastAsia"/>
          <w:b/>
          <w:color w:val="000000"/>
          <w:szCs w:val="21"/>
        </w:rPr>
        <w:t>按短期信用评级列示的资产支持证券投资</w:t>
      </w:r>
    </w:p>
    <w:p w:rsidR="00F56856" w:rsidRDefault="00F56856" w:rsidP="00F56856">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F56856" w:rsidTr="003F3884">
        <w:trPr>
          <w:jc w:val="center"/>
        </w:trPr>
        <w:tc>
          <w:tcPr>
            <w:tcW w:w="2552" w:type="dxa"/>
            <w:vAlign w:val="center"/>
            <w:hideMark/>
          </w:tcPr>
          <w:p w:rsidR="00F56856" w:rsidRDefault="00F56856" w:rsidP="00BD05C4">
            <w:pPr>
              <w:jc w:val="center"/>
              <w:rPr>
                <w:rFonts w:eastAsiaTheme="minorEastAsia"/>
                <w:szCs w:val="21"/>
              </w:rPr>
            </w:pPr>
            <w:r>
              <w:rPr>
                <w:rFonts w:eastAsiaTheme="minorEastAsia" w:hint="eastAsia"/>
                <w:szCs w:val="21"/>
              </w:rPr>
              <w:t>短期信用评级</w:t>
            </w:r>
          </w:p>
        </w:tc>
        <w:tc>
          <w:tcPr>
            <w:tcW w:w="3049" w:type="dxa"/>
            <w:hideMark/>
          </w:tcPr>
          <w:p w:rsidR="00F56856" w:rsidRDefault="00F56856" w:rsidP="00BD05C4">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F56856" w:rsidRDefault="00F56856" w:rsidP="00BD05C4">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F56856" w:rsidRDefault="00F56856" w:rsidP="00BD05C4">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F56856" w:rsidRDefault="00F56856" w:rsidP="00BD05C4">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F56856" w:rsidTr="003F3884">
        <w:trPr>
          <w:jc w:val="center"/>
        </w:trPr>
        <w:tc>
          <w:tcPr>
            <w:tcW w:w="2552" w:type="dxa"/>
            <w:hideMark/>
          </w:tcPr>
          <w:p w:rsidR="00F56856" w:rsidRDefault="00F56856" w:rsidP="00BD05C4">
            <w:pPr>
              <w:rPr>
                <w:rFonts w:eastAsiaTheme="minorEastAsia"/>
                <w:szCs w:val="21"/>
              </w:rPr>
            </w:pPr>
            <w:r>
              <w:rPr>
                <w:rFonts w:eastAsiaTheme="minorEastAsia"/>
                <w:szCs w:val="21"/>
              </w:rPr>
              <w:t>A-1</w:t>
            </w:r>
          </w:p>
        </w:tc>
        <w:tc>
          <w:tcPr>
            <w:tcW w:w="3049" w:type="dxa"/>
            <w:hideMark/>
          </w:tcPr>
          <w:p w:rsidR="00F56856" w:rsidRDefault="00F56856" w:rsidP="00BD05C4">
            <w:pPr>
              <w:jc w:val="right"/>
              <w:rPr>
                <w:rFonts w:eastAsiaTheme="minorEastAsia"/>
                <w:szCs w:val="21"/>
              </w:rPr>
            </w:pPr>
            <w:r>
              <w:rPr>
                <w:rFonts w:eastAsiaTheme="minorEastAsia"/>
                <w:szCs w:val="21"/>
              </w:rPr>
              <w:t>0.00</w:t>
            </w:r>
          </w:p>
        </w:tc>
        <w:tc>
          <w:tcPr>
            <w:tcW w:w="3046" w:type="dxa"/>
            <w:hideMark/>
          </w:tcPr>
          <w:p w:rsidR="00F56856" w:rsidRDefault="00F56856" w:rsidP="00BD05C4">
            <w:pPr>
              <w:jc w:val="right"/>
              <w:rPr>
                <w:rFonts w:eastAsiaTheme="minorEastAsia"/>
                <w:szCs w:val="21"/>
              </w:rPr>
            </w:pPr>
            <w:r>
              <w:rPr>
                <w:rFonts w:eastAsiaTheme="minorEastAsia"/>
                <w:szCs w:val="21"/>
              </w:rPr>
              <w:t>0.00</w:t>
            </w:r>
          </w:p>
        </w:tc>
      </w:tr>
      <w:tr w:rsidR="00F56856" w:rsidTr="003F3884">
        <w:trPr>
          <w:jc w:val="center"/>
        </w:trPr>
        <w:tc>
          <w:tcPr>
            <w:tcW w:w="2552" w:type="dxa"/>
            <w:hideMark/>
          </w:tcPr>
          <w:p w:rsidR="00F56856" w:rsidRDefault="00F56856" w:rsidP="00BD05C4">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F56856" w:rsidRDefault="00F56856" w:rsidP="00BD05C4">
            <w:pPr>
              <w:jc w:val="right"/>
              <w:rPr>
                <w:rFonts w:eastAsiaTheme="minorEastAsia"/>
                <w:szCs w:val="21"/>
              </w:rPr>
            </w:pPr>
            <w:r>
              <w:rPr>
                <w:rFonts w:eastAsiaTheme="minorEastAsia"/>
                <w:szCs w:val="21"/>
              </w:rPr>
              <w:t>0.00</w:t>
            </w:r>
          </w:p>
        </w:tc>
        <w:tc>
          <w:tcPr>
            <w:tcW w:w="3046" w:type="dxa"/>
            <w:hideMark/>
          </w:tcPr>
          <w:p w:rsidR="00F56856" w:rsidRDefault="00F56856" w:rsidP="00BD05C4">
            <w:pPr>
              <w:jc w:val="right"/>
              <w:rPr>
                <w:rFonts w:eastAsiaTheme="minorEastAsia"/>
                <w:szCs w:val="21"/>
              </w:rPr>
            </w:pPr>
            <w:r>
              <w:rPr>
                <w:rFonts w:eastAsiaTheme="minorEastAsia"/>
                <w:szCs w:val="21"/>
              </w:rPr>
              <w:t>0.00</w:t>
            </w:r>
          </w:p>
        </w:tc>
      </w:tr>
      <w:tr w:rsidR="00F56856" w:rsidTr="003F3884">
        <w:trPr>
          <w:jc w:val="center"/>
        </w:trPr>
        <w:tc>
          <w:tcPr>
            <w:tcW w:w="2552" w:type="dxa"/>
            <w:vAlign w:val="center"/>
            <w:hideMark/>
          </w:tcPr>
          <w:p w:rsidR="00F56856" w:rsidRDefault="00F56856" w:rsidP="00BD05C4">
            <w:pPr>
              <w:rPr>
                <w:rFonts w:eastAsiaTheme="minorEastAsia"/>
                <w:szCs w:val="21"/>
              </w:rPr>
            </w:pPr>
            <w:r>
              <w:rPr>
                <w:rFonts w:eastAsiaTheme="minorEastAsia" w:hint="eastAsia"/>
                <w:kern w:val="0"/>
                <w:szCs w:val="21"/>
              </w:rPr>
              <w:t>未评级</w:t>
            </w:r>
          </w:p>
        </w:tc>
        <w:tc>
          <w:tcPr>
            <w:tcW w:w="3049" w:type="dxa"/>
            <w:hideMark/>
          </w:tcPr>
          <w:p w:rsidR="00F56856" w:rsidRDefault="00F56856" w:rsidP="00BD05C4">
            <w:pPr>
              <w:jc w:val="right"/>
              <w:rPr>
                <w:rFonts w:eastAsiaTheme="minorEastAsia"/>
                <w:szCs w:val="21"/>
              </w:rPr>
            </w:pPr>
            <w:r>
              <w:rPr>
                <w:rFonts w:eastAsiaTheme="minorEastAsia"/>
                <w:szCs w:val="21"/>
              </w:rPr>
              <w:t>0.00</w:t>
            </w:r>
          </w:p>
        </w:tc>
        <w:tc>
          <w:tcPr>
            <w:tcW w:w="3046" w:type="dxa"/>
            <w:hideMark/>
          </w:tcPr>
          <w:p w:rsidR="00F56856" w:rsidRDefault="00F56856" w:rsidP="00BD05C4">
            <w:pPr>
              <w:jc w:val="right"/>
              <w:rPr>
                <w:rFonts w:eastAsiaTheme="minorEastAsia"/>
                <w:szCs w:val="21"/>
              </w:rPr>
            </w:pPr>
            <w:r>
              <w:rPr>
                <w:rFonts w:eastAsiaTheme="minorEastAsia"/>
                <w:szCs w:val="21"/>
              </w:rPr>
              <w:t>0.00</w:t>
            </w:r>
          </w:p>
        </w:tc>
      </w:tr>
      <w:tr w:rsidR="00F56856" w:rsidTr="003F3884">
        <w:trPr>
          <w:jc w:val="center"/>
        </w:trPr>
        <w:tc>
          <w:tcPr>
            <w:tcW w:w="2552" w:type="dxa"/>
            <w:vAlign w:val="center"/>
            <w:hideMark/>
          </w:tcPr>
          <w:p w:rsidR="00F56856" w:rsidRDefault="00F56856" w:rsidP="00BD05C4">
            <w:pPr>
              <w:rPr>
                <w:rFonts w:eastAsiaTheme="minorEastAsia"/>
                <w:szCs w:val="21"/>
              </w:rPr>
            </w:pPr>
            <w:r>
              <w:rPr>
                <w:rFonts w:eastAsiaTheme="minorEastAsia" w:hint="eastAsia"/>
                <w:kern w:val="0"/>
                <w:szCs w:val="21"/>
              </w:rPr>
              <w:t>合计</w:t>
            </w:r>
          </w:p>
        </w:tc>
        <w:tc>
          <w:tcPr>
            <w:tcW w:w="3049" w:type="dxa"/>
            <w:hideMark/>
          </w:tcPr>
          <w:p w:rsidR="00F56856" w:rsidRDefault="00F56856" w:rsidP="00BD05C4">
            <w:pPr>
              <w:jc w:val="right"/>
              <w:rPr>
                <w:rFonts w:eastAsiaTheme="minorEastAsia"/>
                <w:szCs w:val="21"/>
              </w:rPr>
            </w:pPr>
            <w:r>
              <w:rPr>
                <w:rFonts w:eastAsiaTheme="minorEastAsia"/>
                <w:szCs w:val="21"/>
              </w:rPr>
              <w:t>0.00</w:t>
            </w:r>
          </w:p>
        </w:tc>
        <w:tc>
          <w:tcPr>
            <w:tcW w:w="3046" w:type="dxa"/>
            <w:hideMark/>
          </w:tcPr>
          <w:p w:rsidR="00F56856" w:rsidRDefault="00F56856" w:rsidP="00BD05C4">
            <w:pPr>
              <w:jc w:val="right"/>
              <w:rPr>
                <w:rFonts w:eastAsiaTheme="minorEastAsia"/>
                <w:szCs w:val="21"/>
              </w:rPr>
            </w:pPr>
            <w:r>
              <w:rPr>
                <w:rFonts w:eastAsiaTheme="minorEastAsia"/>
                <w:szCs w:val="21"/>
              </w:rPr>
              <w:t>0.00</w:t>
            </w:r>
          </w:p>
        </w:tc>
      </w:tr>
    </w:tbl>
    <w:p w:rsidR="00F56856" w:rsidRPr="00F04716" w:rsidRDefault="00F56856" w:rsidP="00F56856">
      <w:pPr>
        <w:spacing w:line="360" w:lineRule="auto"/>
        <w:ind w:firstLineChars="196" w:firstLine="413"/>
        <w:rPr>
          <w:b/>
          <w:color w:val="000000"/>
          <w:szCs w:val="21"/>
        </w:rPr>
      </w:pPr>
      <w:r w:rsidRPr="00F04716">
        <w:rPr>
          <w:rFonts w:hint="eastAsia"/>
          <w:b/>
          <w:color w:val="000000"/>
          <w:szCs w:val="21"/>
        </w:rPr>
        <w:t xml:space="preserve">6.4.13.2.3 </w:t>
      </w:r>
      <w:r w:rsidRPr="00F04716">
        <w:rPr>
          <w:rFonts w:hint="eastAsia"/>
          <w:b/>
          <w:color w:val="000000"/>
          <w:szCs w:val="21"/>
        </w:rPr>
        <w:t>按短期信用评级列示的同业存单投资</w:t>
      </w:r>
    </w:p>
    <w:p w:rsidR="00F56856" w:rsidRDefault="00F56856" w:rsidP="00F56856">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F56856" w:rsidTr="003F3884">
        <w:trPr>
          <w:jc w:val="center"/>
        </w:trPr>
        <w:tc>
          <w:tcPr>
            <w:tcW w:w="2624" w:type="dxa"/>
            <w:vAlign w:val="center"/>
            <w:hideMark/>
          </w:tcPr>
          <w:p w:rsidR="00F56856" w:rsidRDefault="00F56856" w:rsidP="00BD05C4">
            <w:pPr>
              <w:jc w:val="center"/>
              <w:rPr>
                <w:rFonts w:eastAsiaTheme="minorEastAsia"/>
                <w:szCs w:val="21"/>
              </w:rPr>
            </w:pPr>
            <w:r>
              <w:rPr>
                <w:rFonts w:eastAsiaTheme="minorEastAsia" w:hint="eastAsia"/>
                <w:szCs w:val="21"/>
              </w:rPr>
              <w:t>短期信用评级</w:t>
            </w:r>
          </w:p>
        </w:tc>
        <w:tc>
          <w:tcPr>
            <w:tcW w:w="2977" w:type="dxa"/>
            <w:hideMark/>
          </w:tcPr>
          <w:p w:rsidR="00F56856" w:rsidRDefault="00F56856" w:rsidP="00BD05C4">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F56856" w:rsidRDefault="00F56856" w:rsidP="00BD05C4">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F56856" w:rsidRDefault="00F56856" w:rsidP="00BD05C4">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F56856" w:rsidRDefault="00F56856" w:rsidP="00BD05C4">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F56856" w:rsidTr="003F3884">
        <w:trPr>
          <w:jc w:val="center"/>
        </w:trPr>
        <w:tc>
          <w:tcPr>
            <w:tcW w:w="2624" w:type="dxa"/>
            <w:hideMark/>
          </w:tcPr>
          <w:p w:rsidR="00F56856" w:rsidRDefault="00F56856" w:rsidP="00BD05C4">
            <w:pPr>
              <w:rPr>
                <w:rFonts w:eastAsiaTheme="minorEastAsia"/>
                <w:szCs w:val="21"/>
              </w:rPr>
            </w:pPr>
            <w:r>
              <w:rPr>
                <w:rFonts w:eastAsiaTheme="minorEastAsia"/>
                <w:szCs w:val="21"/>
              </w:rPr>
              <w:t>A-1</w:t>
            </w:r>
          </w:p>
        </w:tc>
        <w:tc>
          <w:tcPr>
            <w:tcW w:w="2977" w:type="dxa"/>
            <w:hideMark/>
          </w:tcPr>
          <w:p w:rsidR="00F56856" w:rsidRDefault="00F56856" w:rsidP="00BD05C4">
            <w:pPr>
              <w:jc w:val="right"/>
              <w:rPr>
                <w:rFonts w:eastAsiaTheme="minorEastAsia"/>
                <w:szCs w:val="21"/>
              </w:rPr>
            </w:pPr>
            <w:r>
              <w:rPr>
                <w:rFonts w:eastAsiaTheme="minorEastAsia"/>
                <w:szCs w:val="21"/>
              </w:rPr>
              <w:t>0.00</w:t>
            </w:r>
          </w:p>
        </w:tc>
        <w:tc>
          <w:tcPr>
            <w:tcW w:w="3046" w:type="dxa"/>
            <w:hideMark/>
          </w:tcPr>
          <w:p w:rsidR="00F56856" w:rsidRDefault="00F56856" w:rsidP="00BD05C4">
            <w:pPr>
              <w:jc w:val="right"/>
              <w:rPr>
                <w:rFonts w:eastAsiaTheme="minorEastAsia"/>
                <w:szCs w:val="21"/>
              </w:rPr>
            </w:pPr>
            <w:r>
              <w:rPr>
                <w:rFonts w:eastAsiaTheme="minorEastAsia"/>
                <w:szCs w:val="21"/>
              </w:rPr>
              <w:t>0.00</w:t>
            </w:r>
          </w:p>
        </w:tc>
      </w:tr>
      <w:tr w:rsidR="00F56856" w:rsidTr="003F3884">
        <w:trPr>
          <w:jc w:val="center"/>
        </w:trPr>
        <w:tc>
          <w:tcPr>
            <w:tcW w:w="2624" w:type="dxa"/>
            <w:hideMark/>
          </w:tcPr>
          <w:p w:rsidR="00F56856" w:rsidRDefault="00F56856" w:rsidP="00BD05C4">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F56856" w:rsidRDefault="00F56856" w:rsidP="00BD05C4">
            <w:pPr>
              <w:jc w:val="right"/>
              <w:rPr>
                <w:rFonts w:eastAsiaTheme="minorEastAsia"/>
                <w:szCs w:val="21"/>
              </w:rPr>
            </w:pPr>
            <w:r>
              <w:rPr>
                <w:rFonts w:eastAsiaTheme="minorEastAsia"/>
                <w:szCs w:val="21"/>
              </w:rPr>
              <w:t>0.00</w:t>
            </w:r>
          </w:p>
        </w:tc>
        <w:tc>
          <w:tcPr>
            <w:tcW w:w="3046" w:type="dxa"/>
            <w:hideMark/>
          </w:tcPr>
          <w:p w:rsidR="00F56856" w:rsidRDefault="00F56856" w:rsidP="00BD05C4">
            <w:pPr>
              <w:jc w:val="right"/>
              <w:rPr>
                <w:rFonts w:eastAsiaTheme="minorEastAsia"/>
                <w:szCs w:val="21"/>
              </w:rPr>
            </w:pPr>
            <w:r>
              <w:rPr>
                <w:rFonts w:eastAsiaTheme="minorEastAsia"/>
                <w:szCs w:val="21"/>
              </w:rPr>
              <w:t>0.00</w:t>
            </w:r>
          </w:p>
        </w:tc>
      </w:tr>
      <w:tr w:rsidR="00F56856" w:rsidTr="003F3884">
        <w:trPr>
          <w:jc w:val="center"/>
        </w:trPr>
        <w:tc>
          <w:tcPr>
            <w:tcW w:w="2624" w:type="dxa"/>
            <w:vAlign w:val="center"/>
            <w:hideMark/>
          </w:tcPr>
          <w:p w:rsidR="00F56856" w:rsidRDefault="00F56856" w:rsidP="00BD05C4">
            <w:pPr>
              <w:rPr>
                <w:rFonts w:eastAsiaTheme="minorEastAsia"/>
                <w:szCs w:val="21"/>
              </w:rPr>
            </w:pPr>
            <w:r>
              <w:rPr>
                <w:rFonts w:eastAsiaTheme="minorEastAsia" w:hint="eastAsia"/>
                <w:kern w:val="0"/>
                <w:szCs w:val="21"/>
              </w:rPr>
              <w:t>未评级</w:t>
            </w:r>
          </w:p>
        </w:tc>
        <w:tc>
          <w:tcPr>
            <w:tcW w:w="2977" w:type="dxa"/>
            <w:hideMark/>
          </w:tcPr>
          <w:p w:rsidR="00F56856" w:rsidRDefault="00F56856" w:rsidP="00BD05C4">
            <w:pPr>
              <w:jc w:val="right"/>
              <w:rPr>
                <w:rFonts w:eastAsiaTheme="minorEastAsia"/>
                <w:szCs w:val="21"/>
              </w:rPr>
            </w:pPr>
            <w:r>
              <w:rPr>
                <w:rFonts w:eastAsiaTheme="minorEastAsia"/>
                <w:szCs w:val="21"/>
              </w:rPr>
              <w:t>0.00</w:t>
            </w:r>
          </w:p>
        </w:tc>
        <w:tc>
          <w:tcPr>
            <w:tcW w:w="3046" w:type="dxa"/>
            <w:hideMark/>
          </w:tcPr>
          <w:p w:rsidR="00F56856" w:rsidRDefault="00F56856" w:rsidP="00BD05C4">
            <w:pPr>
              <w:jc w:val="right"/>
              <w:rPr>
                <w:rFonts w:eastAsiaTheme="minorEastAsia"/>
                <w:szCs w:val="21"/>
              </w:rPr>
            </w:pPr>
            <w:r>
              <w:rPr>
                <w:rFonts w:eastAsiaTheme="minorEastAsia"/>
                <w:szCs w:val="21"/>
              </w:rPr>
              <w:t>0.00</w:t>
            </w:r>
          </w:p>
        </w:tc>
      </w:tr>
      <w:tr w:rsidR="00F56856" w:rsidTr="003F3884">
        <w:trPr>
          <w:jc w:val="center"/>
        </w:trPr>
        <w:tc>
          <w:tcPr>
            <w:tcW w:w="2624" w:type="dxa"/>
            <w:vAlign w:val="center"/>
            <w:hideMark/>
          </w:tcPr>
          <w:p w:rsidR="00F56856" w:rsidRDefault="00F56856" w:rsidP="00BD05C4">
            <w:pPr>
              <w:rPr>
                <w:rFonts w:eastAsiaTheme="minorEastAsia"/>
                <w:szCs w:val="21"/>
              </w:rPr>
            </w:pPr>
            <w:r>
              <w:rPr>
                <w:rFonts w:eastAsiaTheme="minorEastAsia" w:hint="eastAsia"/>
                <w:kern w:val="0"/>
                <w:szCs w:val="21"/>
              </w:rPr>
              <w:t>合计</w:t>
            </w:r>
          </w:p>
        </w:tc>
        <w:tc>
          <w:tcPr>
            <w:tcW w:w="2977" w:type="dxa"/>
            <w:hideMark/>
          </w:tcPr>
          <w:p w:rsidR="00F56856" w:rsidRDefault="00F56856" w:rsidP="00BD05C4">
            <w:pPr>
              <w:jc w:val="right"/>
              <w:rPr>
                <w:rFonts w:eastAsiaTheme="minorEastAsia"/>
                <w:szCs w:val="21"/>
              </w:rPr>
            </w:pPr>
            <w:r>
              <w:rPr>
                <w:rFonts w:eastAsiaTheme="minorEastAsia"/>
                <w:szCs w:val="21"/>
              </w:rPr>
              <w:t>0.00</w:t>
            </w:r>
          </w:p>
        </w:tc>
        <w:tc>
          <w:tcPr>
            <w:tcW w:w="3046" w:type="dxa"/>
            <w:hideMark/>
          </w:tcPr>
          <w:p w:rsidR="00F56856" w:rsidRDefault="00F56856" w:rsidP="00BD05C4">
            <w:pPr>
              <w:jc w:val="right"/>
              <w:rPr>
                <w:rFonts w:eastAsiaTheme="minorEastAsia"/>
                <w:szCs w:val="21"/>
              </w:rPr>
            </w:pPr>
            <w:r>
              <w:rPr>
                <w:rFonts w:eastAsiaTheme="minorEastAsia"/>
                <w:szCs w:val="21"/>
              </w:rPr>
              <w:t>0.00</w:t>
            </w:r>
          </w:p>
        </w:tc>
      </w:tr>
    </w:tbl>
    <w:p w:rsidR="00F56856" w:rsidRPr="00F04716" w:rsidRDefault="00F56856" w:rsidP="00F56856">
      <w:pPr>
        <w:spacing w:line="360" w:lineRule="auto"/>
        <w:ind w:firstLineChars="196" w:firstLine="413"/>
        <w:rPr>
          <w:b/>
          <w:color w:val="000000"/>
          <w:szCs w:val="21"/>
        </w:rPr>
      </w:pPr>
      <w:r w:rsidRPr="00F04716">
        <w:rPr>
          <w:b/>
          <w:color w:val="000000"/>
          <w:szCs w:val="21"/>
        </w:rPr>
        <w:t xml:space="preserve">6.4.13.2.4 </w:t>
      </w:r>
      <w:r w:rsidRPr="00F04716">
        <w:rPr>
          <w:rFonts w:hint="eastAsia"/>
          <w:b/>
          <w:color w:val="000000"/>
          <w:szCs w:val="21"/>
        </w:rPr>
        <w:t>按长期信用评级列示的债券投资</w:t>
      </w:r>
    </w:p>
    <w:p w:rsidR="00F56856" w:rsidRPr="00224952" w:rsidRDefault="00F56856" w:rsidP="00F56856">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F56856" w:rsidRPr="00224952" w:rsidTr="00BD05C4">
        <w:tc>
          <w:tcPr>
            <w:tcW w:w="2655" w:type="dxa"/>
            <w:vAlign w:val="center"/>
          </w:tcPr>
          <w:p w:rsidR="00F56856" w:rsidRPr="00224952" w:rsidRDefault="00F56856" w:rsidP="00BD05C4">
            <w:pPr>
              <w:jc w:val="center"/>
              <w:rPr>
                <w:szCs w:val="21"/>
              </w:rPr>
            </w:pPr>
            <w:r w:rsidRPr="00224952">
              <w:rPr>
                <w:rFonts w:hint="eastAsia"/>
                <w:szCs w:val="21"/>
              </w:rPr>
              <w:t>长期信用评级</w:t>
            </w:r>
          </w:p>
        </w:tc>
        <w:tc>
          <w:tcPr>
            <w:tcW w:w="2977" w:type="dxa"/>
            <w:vAlign w:val="center"/>
          </w:tcPr>
          <w:p w:rsidR="00F56856" w:rsidRPr="00224952" w:rsidRDefault="00F56856" w:rsidP="00BD05C4">
            <w:pPr>
              <w:widowControl/>
              <w:autoSpaceDE w:val="0"/>
              <w:autoSpaceDN w:val="0"/>
              <w:ind w:right="-15"/>
              <w:jc w:val="center"/>
              <w:textAlignment w:val="bottom"/>
              <w:rPr>
                <w:szCs w:val="21"/>
              </w:rPr>
            </w:pPr>
            <w:r w:rsidRPr="00224952">
              <w:rPr>
                <w:rFonts w:hint="eastAsia"/>
                <w:szCs w:val="21"/>
              </w:rPr>
              <w:t>本期末</w:t>
            </w:r>
          </w:p>
          <w:p w:rsidR="00F56856" w:rsidRPr="00224952" w:rsidRDefault="00F56856" w:rsidP="00BD05C4">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F56856" w:rsidRPr="00224952" w:rsidRDefault="00F56856" w:rsidP="00BD05C4">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F56856" w:rsidRPr="00224952" w:rsidRDefault="00F56856" w:rsidP="00BD05C4">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F56856" w:rsidRPr="00224952" w:rsidTr="00BD05C4">
        <w:tc>
          <w:tcPr>
            <w:tcW w:w="2655" w:type="dxa"/>
            <w:vAlign w:val="center"/>
          </w:tcPr>
          <w:p w:rsidR="00F56856" w:rsidRPr="00224952" w:rsidRDefault="00F56856" w:rsidP="00BD05C4">
            <w:pPr>
              <w:rPr>
                <w:szCs w:val="21"/>
              </w:rPr>
            </w:pPr>
            <w:r w:rsidRPr="00224952">
              <w:rPr>
                <w:szCs w:val="21"/>
              </w:rPr>
              <w:t>AAA</w:t>
            </w:r>
          </w:p>
        </w:tc>
        <w:tc>
          <w:tcPr>
            <w:tcW w:w="2977" w:type="dxa"/>
            <w:vAlign w:val="center"/>
          </w:tcPr>
          <w:p w:rsidR="00F56856" w:rsidRPr="00224952" w:rsidRDefault="00F56856" w:rsidP="00BD05C4">
            <w:pPr>
              <w:jc w:val="right"/>
              <w:rPr>
                <w:szCs w:val="21"/>
              </w:rPr>
            </w:pPr>
            <w:r w:rsidRPr="00224952">
              <w:rPr>
                <w:szCs w:val="21"/>
              </w:rPr>
              <w:t>0.00</w:t>
            </w:r>
          </w:p>
        </w:tc>
        <w:tc>
          <w:tcPr>
            <w:tcW w:w="3008" w:type="dxa"/>
            <w:vAlign w:val="center"/>
          </w:tcPr>
          <w:p w:rsidR="00F56856" w:rsidRPr="00224952" w:rsidRDefault="00F56856" w:rsidP="00BD05C4">
            <w:pPr>
              <w:jc w:val="right"/>
              <w:rPr>
                <w:szCs w:val="21"/>
              </w:rPr>
            </w:pPr>
            <w:r w:rsidRPr="00224952">
              <w:rPr>
                <w:szCs w:val="21"/>
              </w:rPr>
              <w:t>0.00</w:t>
            </w:r>
          </w:p>
        </w:tc>
      </w:tr>
      <w:tr w:rsidR="00F56856" w:rsidRPr="00224952" w:rsidTr="00BD05C4">
        <w:tc>
          <w:tcPr>
            <w:tcW w:w="2655" w:type="dxa"/>
            <w:vAlign w:val="center"/>
          </w:tcPr>
          <w:p w:rsidR="00F56856" w:rsidRPr="00224952" w:rsidRDefault="00F56856" w:rsidP="00BD05C4">
            <w:pPr>
              <w:rPr>
                <w:szCs w:val="21"/>
              </w:rPr>
            </w:pPr>
            <w:r w:rsidRPr="00224952">
              <w:rPr>
                <w:szCs w:val="21"/>
              </w:rPr>
              <w:t>AAA</w:t>
            </w:r>
            <w:r w:rsidRPr="00224952">
              <w:rPr>
                <w:rFonts w:hint="eastAsia"/>
                <w:szCs w:val="21"/>
              </w:rPr>
              <w:t>以下</w:t>
            </w:r>
          </w:p>
        </w:tc>
        <w:tc>
          <w:tcPr>
            <w:tcW w:w="2977" w:type="dxa"/>
            <w:vAlign w:val="center"/>
          </w:tcPr>
          <w:p w:rsidR="00F56856" w:rsidRPr="00224952" w:rsidRDefault="00F56856" w:rsidP="00BD05C4">
            <w:pPr>
              <w:jc w:val="right"/>
              <w:rPr>
                <w:szCs w:val="21"/>
              </w:rPr>
            </w:pPr>
            <w:r w:rsidRPr="00224952">
              <w:rPr>
                <w:szCs w:val="21"/>
              </w:rPr>
              <w:t>1,229,372.42</w:t>
            </w:r>
          </w:p>
        </w:tc>
        <w:tc>
          <w:tcPr>
            <w:tcW w:w="3008" w:type="dxa"/>
            <w:vAlign w:val="center"/>
          </w:tcPr>
          <w:p w:rsidR="00F56856" w:rsidRPr="00224952" w:rsidRDefault="00F56856" w:rsidP="00BD05C4">
            <w:pPr>
              <w:jc w:val="right"/>
              <w:rPr>
                <w:szCs w:val="21"/>
              </w:rPr>
            </w:pPr>
            <w:r w:rsidRPr="00224952">
              <w:rPr>
                <w:szCs w:val="21"/>
              </w:rPr>
              <w:t>0.00</w:t>
            </w:r>
          </w:p>
        </w:tc>
      </w:tr>
      <w:tr w:rsidR="00F56856" w:rsidRPr="00224952" w:rsidTr="00BD05C4">
        <w:tc>
          <w:tcPr>
            <w:tcW w:w="2655" w:type="dxa"/>
            <w:vAlign w:val="center"/>
          </w:tcPr>
          <w:p w:rsidR="00F56856" w:rsidRPr="00224952" w:rsidRDefault="00F56856" w:rsidP="00BD05C4">
            <w:pPr>
              <w:rPr>
                <w:szCs w:val="21"/>
              </w:rPr>
            </w:pPr>
            <w:r w:rsidRPr="00224952">
              <w:rPr>
                <w:rFonts w:hint="eastAsia"/>
                <w:kern w:val="0"/>
                <w:szCs w:val="21"/>
              </w:rPr>
              <w:t>未评级</w:t>
            </w:r>
          </w:p>
        </w:tc>
        <w:tc>
          <w:tcPr>
            <w:tcW w:w="2977" w:type="dxa"/>
            <w:vAlign w:val="center"/>
          </w:tcPr>
          <w:p w:rsidR="00F56856" w:rsidRPr="00224952" w:rsidRDefault="00F56856" w:rsidP="00BD05C4">
            <w:pPr>
              <w:jc w:val="right"/>
              <w:rPr>
                <w:szCs w:val="21"/>
              </w:rPr>
            </w:pPr>
            <w:r w:rsidRPr="00224952">
              <w:rPr>
                <w:szCs w:val="21"/>
              </w:rPr>
              <w:t>0.00</w:t>
            </w:r>
          </w:p>
        </w:tc>
        <w:tc>
          <w:tcPr>
            <w:tcW w:w="3008" w:type="dxa"/>
            <w:vAlign w:val="center"/>
          </w:tcPr>
          <w:p w:rsidR="00F56856" w:rsidRPr="00224952" w:rsidRDefault="00F56856" w:rsidP="00BD05C4">
            <w:pPr>
              <w:jc w:val="right"/>
              <w:rPr>
                <w:szCs w:val="21"/>
              </w:rPr>
            </w:pPr>
            <w:r w:rsidRPr="00224952">
              <w:rPr>
                <w:szCs w:val="21"/>
              </w:rPr>
              <w:t>0.00</w:t>
            </w:r>
          </w:p>
        </w:tc>
      </w:tr>
      <w:tr w:rsidR="00F56856" w:rsidRPr="00224952" w:rsidTr="00BD05C4">
        <w:tc>
          <w:tcPr>
            <w:tcW w:w="2655" w:type="dxa"/>
            <w:vAlign w:val="center"/>
          </w:tcPr>
          <w:p w:rsidR="00F56856" w:rsidRPr="00224952" w:rsidRDefault="00F56856" w:rsidP="00BD05C4">
            <w:pPr>
              <w:rPr>
                <w:kern w:val="0"/>
                <w:szCs w:val="21"/>
              </w:rPr>
            </w:pPr>
            <w:r w:rsidRPr="00224952">
              <w:rPr>
                <w:rFonts w:hint="eastAsia"/>
                <w:kern w:val="0"/>
                <w:szCs w:val="21"/>
              </w:rPr>
              <w:t>合计</w:t>
            </w:r>
          </w:p>
        </w:tc>
        <w:tc>
          <w:tcPr>
            <w:tcW w:w="2977" w:type="dxa"/>
            <w:vAlign w:val="center"/>
          </w:tcPr>
          <w:p w:rsidR="00F56856" w:rsidRPr="00224952" w:rsidRDefault="00F56856" w:rsidP="00BD05C4">
            <w:pPr>
              <w:jc w:val="right"/>
              <w:rPr>
                <w:szCs w:val="21"/>
              </w:rPr>
            </w:pPr>
            <w:r w:rsidRPr="00224952">
              <w:rPr>
                <w:szCs w:val="21"/>
              </w:rPr>
              <w:t>1,229,372.42</w:t>
            </w:r>
          </w:p>
        </w:tc>
        <w:tc>
          <w:tcPr>
            <w:tcW w:w="3008" w:type="dxa"/>
            <w:vAlign w:val="center"/>
          </w:tcPr>
          <w:p w:rsidR="00F56856" w:rsidRPr="00224952" w:rsidRDefault="00F56856" w:rsidP="00BD05C4">
            <w:pPr>
              <w:jc w:val="right"/>
              <w:rPr>
                <w:szCs w:val="21"/>
              </w:rPr>
            </w:pPr>
            <w:r w:rsidRPr="00224952">
              <w:rPr>
                <w:szCs w:val="21"/>
              </w:rPr>
              <w:t>0.00</w:t>
            </w:r>
          </w:p>
        </w:tc>
      </w:tr>
    </w:tbl>
    <w:p w:rsidR="00450FCA" w:rsidRDefault="00743D1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450FCA" w:rsidRDefault="00743D1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F56856" w:rsidRDefault="00F56856" w:rsidP="00F56856">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F56856" w:rsidRDefault="00F56856" w:rsidP="00F56856">
      <w:pPr>
        <w:spacing w:line="360" w:lineRule="auto"/>
        <w:ind w:firstLineChars="196" w:firstLine="413"/>
        <w:rPr>
          <w:rFonts w:ascii="宋体"/>
          <w:b/>
          <w:bCs/>
          <w:color w:val="000000"/>
          <w:szCs w:val="21"/>
        </w:rPr>
      </w:pPr>
      <w:r w:rsidRPr="00F04716">
        <w:rPr>
          <w:rFonts w:hint="eastAsia"/>
          <w:b/>
          <w:color w:val="000000"/>
          <w:szCs w:val="21"/>
        </w:rPr>
        <w:t xml:space="preserve">6.4.13.2.5 </w:t>
      </w:r>
      <w:r w:rsidRPr="00F04716">
        <w:rPr>
          <w:rFonts w:hint="eastAsia"/>
          <w:b/>
          <w:color w:val="000000"/>
          <w:szCs w:val="21"/>
        </w:rPr>
        <w:t>按长期信用评级列示的资产支持证券投资</w:t>
      </w:r>
    </w:p>
    <w:p w:rsidR="00F56856" w:rsidRDefault="00F56856" w:rsidP="00F56856">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F56856" w:rsidTr="003F3884">
        <w:trPr>
          <w:jc w:val="center"/>
        </w:trPr>
        <w:tc>
          <w:tcPr>
            <w:tcW w:w="2624" w:type="dxa"/>
            <w:vAlign w:val="center"/>
            <w:hideMark/>
          </w:tcPr>
          <w:p w:rsidR="00F56856" w:rsidRDefault="00F56856" w:rsidP="00BD05C4">
            <w:pPr>
              <w:jc w:val="center"/>
              <w:rPr>
                <w:rFonts w:eastAsiaTheme="minorEastAsia"/>
                <w:szCs w:val="21"/>
              </w:rPr>
            </w:pPr>
            <w:r>
              <w:rPr>
                <w:rFonts w:eastAsiaTheme="minorEastAsia" w:hint="eastAsia"/>
                <w:szCs w:val="21"/>
              </w:rPr>
              <w:t>长期信用评级</w:t>
            </w:r>
          </w:p>
        </w:tc>
        <w:tc>
          <w:tcPr>
            <w:tcW w:w="2977" w:type="dxa"/>
            <w:hideMark/>
          </w:tcPr>
          <w:p w:rsidR="00F56856" w:rsidRDefault="00F56856" w:rsidP="00BD05C4">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F56856" w:rsidRDefault="00F56856" w:rsidP="00BD05C4">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F56856" w:rsidRDefault="00F56856" w:rsidP="00BD05C4">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F56856" w:rsidRDefault="00F56856" w:rsidP="00BD05C4">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F56856" w:rsidTr="003F3884">
        <w:trPr>
          <w:jc w:val="center"/>
        </w:trPr>
        <w:tc>
          <w:tcPr>
            <w:tcW w:w="2624" w:type="dxa"/>
            <w:hideMark/>
          </w:tcPr>
          <w:p w:rsidR="00F56856" w:rsidRDefault="00F56856" w:rsidP="00BD05C4">
            <w:pPr>
              <w:rPr>
                <w:rFonts w:eastAsiaTheme="minorEastAsia"/>
                <w:szCs w:val="21"/>
              </w:rPr>
            </w:pPr>
            <w:r>
              <w:rPr>
                <w:rFonts w:eastAsiaTheme="minorEastAsia"/>
                <w:szCs w:val="21"/>
              </w:rPr>
              <w:t>AAA</w:t>
            </w:r>
          </w:p>
        </w:tc>
        <w:tc>
          <w:tcPr>
            <w:tcW w:w="2977" w:type="dxa"/>
            <w:hideMark/>
          </w:tcPr>
          <w:p w:rsidR="00F56856" w:rsidRDefault="00F56856" w:rsidP="00BD05C4">
            <w:pPr>
              <w:jc w:val="right"/>
              <w:rPr>
                <w:rFonts w:eastAsiaTheme="minorEastAsia"/>
                <w:szCs w:val="21"/>
              </w:rPr>
            </w:pPr>
            <w:r>
              <w:rPr>
                <w:rFonts w:eastAsiaTheme="minorEastAsia"/>
                <w:szCs w:val="21"/>
              </w:rPr>
              <w:t>0.00</w:t>
            </w:r>
          </w:p>
        </w:tc>
        <w:tc>
          <w:tcPr>
            <w:tcW w:w="3046" w:type="dxa"/>
            <w:hideMark/>
          </w:tcPr>
          <w:p w:rsidR="00F56856" w:rsidRDefault="00F56856" w:rsidP="00BD05C4">
            <w:pPr>
              <w:jc w:val="right"/>
              <w:rPr>
                <w:rFonts w:eastAsiaTheme="minorEastAsia"/>
                <w:szCs w:val="21"/>
              </w:rPr>
            </w:pPr>
            <w:r>
              <w:rPr>
                <w:rFonts w:eastAsiaTheme="minorEastAsia"/>
                <w:szCs w:val="21"/>
              </w:rPr>
              <w:t>0.00</w:t>
            </w:r>
          </w:p>
        </w:tc>
      </w:tr>
      <w:tr w:rsidR="00F56856" w:rsidTr="003F3884">
        <w:trPr>
          <w:jc w:val="center"/>
        </w:trPr>
        <w:tc>
          <w:tcPr>
            <w:tcW w:w="2624" w:type="dxa"/>
            <w:hideMark/>
          </w:tcPr>
          <w:p w:rsidR="00F56856" w:rsidRDefault="00F56856" w:rsidP="00BD05C4">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F56856" w:rsidRDefault="00F56856" w:rsidP="00BD05C4">
            <w:pPr>
              <w:jc w:val="right"/>
              <w:rPr>
                <w:rFonts w:eastAsiaTheme="minorEastAsia"/>
                <w:szCs w:val="21"/>
              </w:rPr>
            </w:pPr>
            <w:r>
              <w:rPr>
                <w:rFonts w:eastAsiaTheme="minorEastAsia"/>
                <w:szCs w:val="21"/>
              </w:rPr>
              <w:t>0.00</w:t>
            </w:r>
          </w:p>
        </w:tc>
        <w:tc>
          <w:tcPr>
            <w:tcW w:w="3046" w:type="dxa"/>
            <w:hideMark/>
          </w:tcPr>
          <w:p w:rsidR="00F56856" w:rsidRDefault="00F56856" w:rsidP="00BD05C4">
            <w:pPr>
              <w:jc w:val="right"/>
              <w:rPr>
                <w:rFonts w:eastAsiaTheme="minorEastAsia"/>
                <w:szCs w:val="21"/>
              </w:rPr>
            </w:pPr>
            <w:r>
              <w:rPr>
                <w:rFonts w:eastAsiaTheme="minorEastAsia"/>
                <w:szCs w:val="21"/>
              </w:rPr>
              <w:t>0.00</w:t>
            </w:r>
          </w:p>
        </w:tc>
      </w:tr>
      <w:tr w:rsidR="00F56856" w:rsidTr="003F3884">
        <w:trPr>
          <w:jc w:val="center"/>
        </w:trPr>
        <w:tc>
          <w:tcPr>
            <w:tcW w:w="2624" w:type="dxa"/>
            <w:vAlign w:val="center"/>
            <w:hideMark/>
          </w:tcPr>
          <w:p w:rsidR="00F56856" w:rsidRDefault="00F56856" w:rsidP="00BD05C4">
            <w:pPr>
              <w:rPr>
                <w:rFonts w:eastAsiaTheme="minorEastAsia"/>
                <w:szCs w:val="21"/>
              </w:rPr>
            </w:pPr>
            <w:r>
              <w:rPr>
                <w:rFonts w:eastAsiaTheme="minorEastAsia" w:hint="eastAsia"/>
                <w:kern w:val="0"/>
                <w:szCs w:val="21"/>
              </w:rPr>
              <w:t>未评级</w:t>
            </w:r>
          </w:p>
        </w:tc>
        <w:tc>
          <w:tcPr>
            <w:tcW w:w="2977" w:type="dxa"/>
            <w:hideMark/>
          </w:tcPr>
          <w:p w:rsidR="00F56856" w:rsidRDefault="00F56856" w:rsidP="00BD05C4">
            <w:pPr>
              <w:jc w:val="right"/>
              <w:rPr>
                <w:rFonts w:eastAsiaTheme="minorEastAsia"/>
                <w:szCs w:val="21"/>
              </w:rPr>
            </w:pPr>
            <w:r>
              <w:rPr>
                <w:rFonts w:eastAsiaTheme="minorEastAsia"/>
                <w:szCs w:val="21"/>
              </w:rPr>
              <w:t>0.00</w:t>
            </w:r>
          </w:p>
        </w:tc>
        <w:tc>
          <w:tcPr>
            <w:tcW w:w="3046" w:type="dxa"/>
            <w:hideMark/>
          </w:tcPr>
          <w:p w:rsidR="00F56856" w:rsidRDefault="00F56856" w:rsidP="00BD05C4">
            <w:pPr>
              <w:jc w:val="right"/>
              <w:rPr>
                <w:rFonts w:eastAsiaTheme="minorEastAsia"/>
                <w:szCs w:val="21"/>
              </w:rPr>
            </w:pPr>
            <w:r>
              <w:rPr>
                <w:rFonts w:eastAsiaTheme="minorEastAsia"/>
                <w:szCs w:val="21"/>
              </w:rPr>
              <w:t>0.00</w:t>
            </w:r>
          </w:p>
        </w:tc>
      </w:tr>
      <w:tr w:rsidR="00F56856" w:rsidTr="003F3884">
        <w:trPr>
          <w:jc w:val="center"/>
        </w:trPr>
        <w:tc>
          <w:tcPr>
            <w:tcW w:w="2624" w:type="dxa"/>
            <w:vAlign w:val="center"/>
            <w:hideMark/>
          </w:tcPr>
          <w:p w:rsidR="00F56856" w:rsidRDefault="00F56856" w:rsidP="00BD05C4">
            <w:pPr>
              <w:rPr>
                <w:rFonts w:eastAsiaTheme="minorEastAsia"/>
                <w:kern w:val="0"/>
                <w:szCs w:val="21"/>
              </w:rPr>
            </w:pPr>
            <w:r>
              <w:rPr>
                <w:rFonts w:eastAsiaTheme="minorEastAsia" w:hint="eastAsia"/>
                <w:kern w:val="0"/>
                <w:szCs w:val="21"/>
              </w:rPr>
              <w:t>合计</w:t>
            </w:r>
          </w:p>
        </w:tc>
        <w:tc>
          <w:tcPr>
            <w:tcW w:w="2977" w:type="dxa"/>
            <w:vAlign w:val="center"/>
            <w:hideMark/>
          </w:tcPr>
          <w:p w:rsidR="00F56856" w:rsidRDefault="00F56856" w:rsidP="00BD05C4">
            <w:pPr>
              <w:jc w:val="right"/>
              <w:rPr>
                <w:rFonts w:eastAsiaTheme="minorEastAsia"/>
                <w:szCs w:val="21"/>
              </w:rPr>
            </w:pPr>
            <w:r>
              <w:rPr>
                <w:rFonts w:eastAsiaTheme="minorEastAsia"/>
                <w:szCs w:val="21"/>
              </w:rPr>
              <w:t>0.00</w:t>
            </w:r>
          </w:p>
        </w:tc>
        <w:tc>
          <w:tcPr>
            <w:tcW w:w="3046" w:type="dxa"/>
            <w:vAlign w:val="center"/>
            <w:hideMark/>
          </w:tcPr>
          <w:p w:rsidR="00F56856" w:rsidRDefault="00F56856" w:rsidP="00BD05C4">
            <w:pPr>
              <w:jc w:val="right"/>
              <w:rPr>
                <w:rFonts w:eastAsiaTheme="minorEastAsia"/>
                <w:szCs w:val="21"/>
              </w:rPr>
            </w:pPr>
            <w:r>
              <w:rPr>
                <w:rFonts w:eastAsiaTheme="minorEastAsia"/>
                <w:szCs w:val="21"/>
              </w:rPr>
              <w:t>0.00</w:t>
            </w:r>
          </w:p>
        </w:tc>
      </w:tr>
    </w:tbl>
    <w:p w:rsidR="00F56856" w:rsidRDefault="00F56856" w:rsidP="00F56856">
      <w:pPr>
        <w:spacing w:line="360" w:lineRule="auto"/>
        <w:ind w:firstLineChars="196" w:firstLine="413"/>
        <w:rPr>
          <w:rFonts w:ascii="宋体"/>
          <w:b/>
          <w:bCs/>
          <w:color w:val="000000"/>
          <w:szCs w:val="21"/>
        </w:rPr>
      </w:pPr>
      <w:r w:rsidRPr="00F04716">
        <w:rPr>
          <w:rFonts w:hint="eastAsia"/>
          <w:b/>
          <w:color w:val="000000"/>
          <w:szCs w:val="21"/>
        </w:rPr>
        <w:t>6.4.13.2.6</w:t>
      </w:r>
      <w:r w:rsidRPr="00F04716">
        <w:rPr>
          <w:rFonts w:hint="eastAsia"/>
          <w:b/>
          <w:color w:val="000000"/>
          <w:szCs w:val="21"/>
        </w:rPr>
        <w:t>按长期信用评级列示的同业存单投资</w:t>
      </w:r>
    </w:p>
    <w:p w:rsidR="00F56856" w:rsidRDefault="00F56856" w:rsidP="00F56856">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F56856" w:rsidTr="003F3884">
        <w:trPr>
          <w:jc w:val="center"/>
        </w:trPr>
        <w:tc>
          <w:tcPr>
            <w:tcW w:w="2624" w:type="dxa"/>
            <w:vAlign w:val="center"/>
            <w:hideMark/>
          </w:tcPr>
          <w:p w:rsidR="00F56856" w:rsidRDefault="00F56856" w:rsidP="00BD05C4">
            <w:pPr>
              <w:jc w:val="center"/>
              <w:rPr>
                <w:rFonts w:eastAsiaTheme="minorEastAsia"/>
                <w:szCs w:val="21"/>
              </w:rPr>
            </w:pPr>
            <w:r>
              <w:rPr>
                <w:rFonts w:eastAsiaTheme="minorEastAsia" w:hint="eastAsia"/>
                <w:szCs w:val="21"/>
              </w:rPr>
              <w:t>长期信用评级</w:t>
            </w:r>
          </w:p>
        </w:tc>
        <w:tc>
          <w:tcPr>
            <w:tcW w:w="2977" w:type="dxa"/>
            <w:hideMark/>
          </w:tcPr>
          <w:p w:rsidR="00F56856" w:rsidRDefault="00F56856" w:rsidP="00BD05C4">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F56856" w:rsidRDefault="00F56856" w:rsidP="00BD05C4">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F56856" w:rsidRDefault="00F56856" w:rsidP="00BD05C4">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F56856" w:rsidRDefault="00F56856" w:rsidP="00BD05C4">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F56856" w:rsidTr="003F3884">
        <w:trPr>
          <w:jc w:val="center"/>
        </w:trPr>
        <w:tc>
          <w:tcPr>
            <w:tcW w:w="2624" w:type="dxa"/>
            <w:hideMark/>
          </w:tcPr>
          <w:p w:rsidR="00F56856" w:rsidRDefault="00F56856" w:rsidP="00BD05C4">
            <w:pPr>
              <w:rPr>
                <w:rFonts w:eastAsiaTheme="minorEastAsia"/>
                <w:szCs w:val="21"/>
              </w:rPr>
            </w:pPr>
            <w:r>
              <w:rPr>
                <w:rFonts w:eastAsiaTheme="minorEastAsia"/>
                <w:szCs w:val="21"/>
              </w:rPr>
              <w:t>AAA</w:t>
            </w:r>
          </w:p>
        </w:tc>
        <w:tc>
          <w:tcPr>
            <w:tcW w:w="2977" w:type="dxa"/>
            <w:hideMark/>
          </w:tcPr>
          <w:p w:rsidR="00F56856" w:rsidRDefault="00F56856" w:rsidP="00BD05C4">
            <w:pPr>
              <w:jc w:val="right"/>
              <w:rPr>
                <w:rFonts w:eastAsiaTheme="minorEastAsia"/>
                <w:szCs w:val="21"/>
              </w:rPr>
            </w:pPr>
            <w:r>
              <w:rPr>
                <w:rFonts w:eastAsiaTheme="minorEastAsia"/>
                <w:szCs w:val="21"/>
              </w:rPr>
              <w:t>0.00</w:t>
            </w:r>
          </w:p>
        </w:tc>
        <w:tc>
          <w:tcPr>
            <w:tcW w:w="3046" w:type="dxa"/>
            <w:hideMark/>
          </w:tcPr>
          <w:p w:rsidR="00F56856" w:rsidRDefault="00F56856" w:rsidP="00BD05C4">
            <w:pPr>
              <w:jc w:val="right"/>
              <w:rPr>
                <w:rFonts w:eastAsiaTheme="minorEastAsia"/>
                <w:szCs w:val="21"/>
              </w:rPr>
            </w:pPr>
            <w:r>
              <w:rPr>
                <w:rFonts w:eastAsiaTheme="minorEastAsia"/>
                <w:szCs w:val="21"/>
              </w:rPr>
              <w:t>0.00</w:t>
            </w:r>
          </w:p>
        </w:tc>
      </w:tr>
      <w:tr w:rsidR="00F56856" w:rsidTr="003F3884">
        <w:trPr>
          <w:jc w:val="center"/>
        </w:trPr>
        <w:tc>
          <w:tcPr>
            <w:tcW w:w="2624" w:type="dxa"/>
            <w:hideMark/>
          </w:tcPr>
          <w:p w:rsidR="00F56856" w:rsidRDefault="00F56856" w:rsidP="00BD05C4">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F56856" w:rsidRDefault="00F56856" w:rsidP="00BD05C4">
            <w:pPr>
              <w:jc w:val="right"/>
              <w:rPr>
                <w:rFonts w:eastAsiaTheme="minorEastAsia"/>
                <w:szCs w:val="21"/>
              </w:rPr>
            </w:pPr>
            <w:r>
              <w:rPr>
                <w:rFonts w:eastAsiaTheme="minorEastAsia"/>
                <w:szCs w:val="21"/>
              </w:rPr>
              <w:t>0.00</w:t>
            </w:r>
          </w:p>
        </w:tc>
        <w:tc>
          <w:tcPr>
            <w:tcW w:w="3046" w:type="dxa"/>
            <w:hideMark/>
          </w:tcPr>
          <w:p w:rsidR="00F56856" w:rsidRDefault="00F56856" w:rsidP="00BD05C4">
            <w:pPr>
              <w:jc w:val="right"/>
              <w:rPr>
                <w:rFonts w:eastAsiaTheme="minorEastAsia"/>
                <w:szCs w:val="21"/>
              </w:rPr>
            </w:pPr>
            <w:r>
              <w:rPr>
                <w:rFonts w:eastAsiaTheme="minorEastAsia"/>
                <w:szCs w:val="21"/>
              </w:rPr>
              <w:t>0.00</w:t>
            </w:r>
          </w:p>
        </w:tc>
      </w:tr>
      <w:tr w:rsidR="00F56856" w:rsidTr="003F3884">
        <w:trPr>
          <w:jc w:val="center"/>
        </w:trPr>
        <w:tc>
          <w:tcPr>
            <w:tcW w:w="2624" w:type="dxa"/>
            <w:vAlign w:val="center"/>
            <w:hideMark/>
          </w:tcPr>
          <w:p w:rsidR="00F56856" w:rsidRDefault="00F56856" w:rsidP="00BD05C4">
            <w:pPr>
              <w:rPr>
                <w:rFonts w:eastAsiaTheme="minorEastAsia"/>
                <w:szCs w:val="21"/>
              </w:rPr>
            </w:pPr>
            <w:r>
              <w:rPr>
                <w:rFonts w:eastAsiaTheme="minorEastAsia" w:hint="eastAsia"/>
                <w:kern w:val="0"/>
                <w:szCs w:val="21"/>
              </w:rPr>
              <w:t>未评级</w:t>
            </w:r>
          </w:p>
        </w:tc>
        <w:tc>
          <w:tcPr>
            <w:tcW w:w="2977" w:type="dxa"/>
            <w:hideMark/>
          </w:tcPr>
          <w:p w:rsidR="00F56856" w:rsidRDefault="00F56856" w:rsidP="00BD05C4">
            <w:pPr>
              <w:jc w:val="right"/>
              <w:rPr>
                <w:rFonts w:eastAsiaTheme="minorEastAsia"/>
                <w:szCs w:val="21"/>
              </w:rPr>
            </w:pPr>
            <w:r>
              <w:rPr>
                <w:rFonts w:eastAsiaTheme="minorEastAsia"/>
                <w:szCs w:val="21"/>
              </w:rPr>
              <w:t>0.00</w:t>
            </w:r>
          </w:p>
        </w:tc>
        <w:tc>
          <w:tcPr>
            <w:tcW w:w="3046" w:type="dxa"/>
            <w:hideMark/>
          </w:tcPr>
          <w:p w:rsidR="00F56856" w:rsidRDefault="00F56856" w:rsidP="00BD05C4">
            <w:pPr>
              <w:jc w:val="right"/>
              <w:rPr>
                <w:rFonts w:eastAsiaTheme="minorEastAsia"/>
                <w:szCs w:val="21"/>
              </w:rPr>
            </w:pPr>
            <w:r>
              <w:rPr>
                <w:rFonts w:eastAsiaTheme="minorEastAsia"/>
                <w:szCs w:val="21"/>
              </w:rPr>
              <w:t>0.00</w:t>
            </w:r>
          </w:p>
        </w:tc>
      </w:tr>
      <w:tr w:rsidR="00F56856" w:rsidTr="003F3884">
        <w:trPr>
          <w:jc w:val="center"/>
        </w:trPr>
        <w:tc>
          <w:tcPr>
            <w:tcW w:w="2624" w:type="dxa"/>
            <w:vAlign w:val="center"/>
            <w:hideMark/>
          </w:tcPr>
          <w:p w:rsidR="00F56856" w:rsidRDefault="00F56856" w:rsidP="00BD05C4">
            <w:pPr>
              <w:rPr>
                <w:rFonts w:eastAsiaTheme="minorEastAsia"/>
                <w:kern w:val="0"/>
                <w:szCs w:val="21"/>
              </w:rPr>
            </w:pPr>
            <w:r>
              <w:rPr>
                <w:rFonts w:eastAsiaTheme="minorEastAsia" w:hint="eastAsia"/>
                <w:kern w:val="0"/>
                <w:szCs w:val="21"/>
              </w:rPr>
              <w:t>合计</w:t>
            </w:r>
          </w:p>
        </w:tc>
        <w:tc>
          <w:tcPr>
            <w:tcW w:w="2977" w:type="dxa"/>
            <w:vAlign w:val="center"/>
            <w:hideMark/>
          </w:tcPr>
          <w:p w:rsidR="00F56856" w:rsidRDefault="00F56856" w:rsidP="00BD05C4">
            <w:pPr>
              <w:jc w:val="right"/>
              <w:rPr>
                <w:rFonts w:eastAsiaTheme="minorEastAsia"/>
                <w:szCs w:val="21"/>
              </w:rPr>
            </w:pPr>
            <w:r>
              <w:rPr>
                <w:rFonts w:eastAsiaTheme="minorEastAsia"/>
                <w:szCs w:val="21"/>
              </w:rPr>
              <w:t>0.00</w:t>
            </w:r>
          </w:p>
        </w:tc>
        <w:tc>
          <w:tcPr>
            <w:tcW w:w="3046" w:type="dxa"/>
            <w:vAlign w:val="center"/>
            <w:hideMark/>
          </w:tcPr>
          <w:p w:rsidR="00F56856" w:rsidRDefault="00F56856" w:rsidP="00BD05C4">
            <w:pPr>
              <w:jc w:val="right"/>
              <w:rPr>
                <w:rFonts w:eastAsiaTheme="minorEastAsia"/>
                <w:szCs w:val="21"/>
              </w:rPr>
            </w:pPr>
            <w:r>
              <w:rPr>
                <w:rFonts w:eastAsiaTheme="minorEastAsia"/>
                <w:szCs w:val="21"/>
              </w:rPr>
              <w:t>0.00</w:t>
            </w:r>
          </w:p>
        </w:tc>
      </w:tr>
    </w:tbl>
    <w:p w:rsidR="00F516C9" w:rsidRPr="00885C59" w:rsidRDefault="00F516C9" w:rsidP="00F56856">
      <w:pPr>
        <w:tabs>
          <w:tab w:val="left" w:pos="426"/>
        </w:tabs>
        <w:spacing w:line="360" w:lineRule="auto"/>
        <w:ind w:firstLineChars="200" w:firstLine="422"/>
        <w:rPr>
          <w:b/>
          <w:bCs/>
          <w:color w:val="000000"/>
          <w:szCs w:val="21"/>
        </w:rPr>
      </w:pPr>
      <w:r w:rsidRPr="00885C59">
        <w:rPr>
          <w:b/>
          <w:bCs/>
          <w:color w:val="000000"/>
          <w:kern w:val="0"/>
          <w:szCs w:val="21"/>
        </w:rPr>
        <w:t xml:space="preserve">6.4.13.3 </w:t>
      </w:r>
      <w:r w:rsidRPr="00885C59">
        <w:rPr>
          <w:rFonts w:hint="eastAsia"/>
          <w:b/>
          <w:bCs/>
          <w:color w:val="000000"/>
          <w:szCs w:val="21"/>
        </w:rPr>
        <w:t>流动性风险</w:t>
      </w:r>
    </w:p>
    <w:p w:rsidR="00450FCA" w:rsidRDefault="00743D1F">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于</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日，除卖出回购金融资产款余额</w:t>
      </w:r>
      <w:r w:rsidRPr="00885C59">
        <w:rPr>
          <w:kern w:val="0"/>
          <w:szCs w:val="21"/>
        </w:rPr>
        <w:t>(</w:t>
      </w:r>
      <w:r w:rsidRPr="00885C59">
        <w:rPr>
          <w:kern w:val="0"/>
          <w:szCs w:val="21"/>
        </w:rPr>
        <w:t>计息但该利息金额不重大</w:t>
      </w:r>
      <w:r w:rsidRPr="00885C59">
        <w:rPr>
          <w:kern w:val="0"/>
          <w:szCs w:val="21"/>
        </w:rPr>
        <w:t>)</w:t>
      </w:r>
      <w:r w:rsidRPr="00885C59">
        <w:rPr>
          <w:kern w:val="0"/>
          <w:szCs w:val="21"/>
        </w:rPr>
        <w:t>以外，本基金承担的其他金融负债的合约约定到期日均为一年以内且不计息，可赎回基金份额净值</w:t>
      </w:r>
      <w:r w:rsidRPr="00885C59">
        <w:rPr>
          <w:kern w:val="0"/>
          <w:szCs w:val="21"/>
        </w:rPr>
        <w:t>(</w:t>
      </w:r>
      <w:r w:rsidRPr="00885C59">
        <w:rPr>
          <w:kern w:val="0"/>
          <w:szCs w:val="21"/>
        </w:rPr>
        <w:t>所有者权益</w:t>
      </w:r>
      <w:r w:rsidRPr="00885C59">
        <w:rPr>
          <w:kern w:val="0"/>
          <w:szCs w:val="21"/>
        </w:rPr>
        <w:t>)</w:t>
      </w:r>
      <w:r w:rsidRPr="00885C59">
        <w:rPr>
          <w:kern w:val="0"/>
          <w:szCs w:val="21"/>
        </w:rPr>
        <w:t>无固定到期日且不计息，因此账面余额约为未折现的合约到期现金流量。</w:t>
      </w:r>
    </w:p>
    <w:p w:rsidR="00AD7944" w:rsidRDefault="00AD7944" w:rsidP="00AD7944">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450FCA" w:rsidRDefault="00743D1F">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F516C9" w:rsidRPr="00885C59" w:rsidRDefault="00AD7944" w:rsidP="00B16379">
      <w:pPr>
        <w:tabs>
          <w:tab w:val="left" w:pos="426"/>
        </w:tabs>
        <w:spacing w:line="360" w:lineRule="auto"/>
        <w:ind w:firstLineChars="200" w:firstLine="420"/>
        <w:rPr>
          <w:kern w:val="0"/>
          <w:szCs w:val="21"/>
        </w:rPr>
      </w:pPr>
      <w:r w:rsidRPr="00B16379">
        <w:rPr>
          <w:kern w:val="0"/>
          <w:szCs w:val="21"/>
        </w:rPr>
        <w:t>本基金的投资范围为具有良好流动性的金融工具，所持大部分证券在流动性良好的证券交易所或者银行间同业市场交易，期末除本报告</w:t>
      </w:r>
      <w:r w:rsidRPr="00B16379">
        <w:rPr>
          <w:kern w:val="0"/>
          <w:szCs w:val="21"/>
        </w:rPr>
        <w:t>“</w:t>
      </w:r>
      <w:r w:rsidRPr="00B16379">
        <w:rPr>
          <w:kern w:val="0"/>
          <w:szCs w:val="21"/>
        </w:rPr>
        <w:t>期末本基金持有的流通受限证券</w:t>
      </w:r>
      <w:r w:rsidRPr="00B16379">
        <w:rPr>
          <w:kern w:val="0"/>
          <w:szCs w:val="21"/>
        </w:rPr>
        <w:t>”</w:t>
      </w:r>
      <w:r w:rsidRPr="00B16379">
        <w:rPr>
          <w:kern w:val="0"/>
          <w:szCs w:val="21"/>
        </w:rPr>
        <w:t>章节中所列示券种流通暂时受限制不能自由转让外，其余均能及时变现。评估结果显示组合高流动性资产比重较高，组合变现比例能力较好。</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 </w:t>
      </w:r>
      <w:r w:rsidRPr="00885C59">
        <w:rPr>
          <w:rFonts w:hint="eastAsia"/>
          <w:b/>
          <w:bCs/>
          <w:color w:val="000000"/>
          <w:szCs w:val="21"/>
        </w:rPr>
        <w:t>市场风险</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市场风险是指基金所持金融工具的公允价值或未来现金流量因所处市场各类价格因素的变动而发生波动的风险，包括利率风险、外汇风险和其他价格风险。</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6.4.13.4.1 </w:t>
      </w:r>
      <w:r w:rsidRPr="00885C59">
        <w:rPr>
          <w:rFonts w:hint="eastAsia"/>
          <w:b/>
          <w:bCs/>
          <w:color w:val="000000"/>
          <w:szCs w:val="21"/>
        </w:rPr>
        <w:t>利率风险</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利率风险是指基金的财务状况和现金流量受市场利率变动而发生波动的风险。投资管理人通过久期、凸度、</w:t>
      </w:r>
      <w:r w:rsidRPr="00885C59">
        <w:rPr>
          <w:kern w:val="0"/>
          <w:szCs w:val="21"/>
        </w:rPr>
        <w:t>VAR</w:t>
      </w:r>
      <w:r w:rsidRPr="00885C59">
        <w:rPr>
          <w:kern w:val="0"/>
          <w:szCs w:val="21"/>
        </w:rPr>
        <w:t>等方法评估组合面临的利率风险敞口，并通过调整投资组合的久期等方法对上述利率风险进行管理。</w:t>
      </w:r>
    </w:p>
    <w:p w:rsidR="00F516C9" w:rsidRPr="00885C59" w:rsidRDefault="00F516C9" w:rsidP="00FB519A">
      <w:pPr>
        <w:spacing w:line="360" w:lineRule="auto"/>
        <w:ind w:firstLineChars="200" w:firstLine="422"/>
        <w:jc w:val="left"/>
        <w:rPr>
          <w:b/>
          <w:bCs/>
          <w:color w:val="000000"/>
          <w:szCs w:val="21"/>
        </w:rPr>
      </w:pPr>
      <w:r w:rsidRPr="00885C59">
        <w:rPr>
          <w:b/>
          <w:bCs/>
          <w:color w:val="000000"/>
          <w:kern w:val="0"/>
          <w:szCs w:val="21"/>
        </w:rPr>
        <w:t xml:space="preserve">6.4.13.4.1.1 </w:t>
      </w:r>
      <w:r w:rsidRPr="00885C59">
        <w:rPr>
          <w:rFonts w:hint="eastAsia"/>
          <w:b/>
          <w:bCs/>
          <w:color w:val="000000"/>
          <w:szCs w:val="21"/>
        </w:rPr>
        <w:t>利率风险敞口</w:t>
      </w:r>
    </w:p>
    <w:p w:rsidR="00F516C9" w:rsidRPr="00885C59" w:rsidRDefault="00F516C9" w:rsidP="00F2086B">
      <w:pPr>
        <w:autoSpaceDE w:val="0"/>
        <w:autoSpaceDN w:val="0"/>
        <w:adjustRightInd w:val="0"/>
        <w:spacing w:before="29" w:line="360" w:lineRule="auto"/>
        <w:ind w:left="15"/>
        <w:jc w:val="right"/>
        <w:rPr>
          <w:color w:val="000000"/>
          <w:szCs w:val="21"/>
        </w:rPr>
      </w:pPr>
      <w:r w:rsidRPr="00885C59">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F516C9" w:rsidRPr="00885C59" w:rsidTr="00EF59C7">
        <w:trPr>
          <w:trHeight w:val="280"/>
          <w:jc w:val="center"/>
        </w:trPr>
        <w:tc>
          <w:tcPr>
            <w:tcW w:w="1588" w:type="dxa"/>
            <w:vAlign w:val="center"/>
          </w:tcPr>
          <w:p w:rsidR="00F516C9" w:rsidRPr="00885C59" w:rsidRDefault="00F516C9" w:rsidP="0016700A">
            <w:pPr>
              <w:spacing w:line="360" w:lineRule="auto"/>
              <w:jc w:val="center"/>
              <w:rPr>
                <w:b/>
                <w:szCs w:val="21"/>
              </w:rPr>
            </w:pPr>
            <w:r w:rsidRPr="00885C59">
              <w:rPr>
                <w:rFonts w:hint="eastAsia"/>
                <w:b/>
                <w:szCs w:val="21"/>
              </w:rPr>
              <w:t>本期末</w:t>
            </w:r>
          </w:p>
          <w:p w:rsidR="00F516C9" w:rsidRPr="00885C59" w:rsidRDefault="00F516C9" w:rsidP="0016700A">
            <w:pPr>
              <w:spacing w:line="360" w:lineRule="auto"/>
              <w:jc w:val="center"/>
              <w:rPr>
                <w:b/>
                <w:szCs w:val="21"/>
              </w:rPr>
            </w:pPr>
            <w:r w:rsidRPr="00885C59">
              <w:rPr>
                <w:b/>
                <w:color w:val="000000"/>
                <w:szCs w:val="21"/>
              </w:rPr>
              <w:t>2020</w:t>
            </w:r>
            <w:r w:rsidRPr="00885C59">
              <w:rPr>
                <w:b/>
                <w:color w:val="000000"/>
                <w:szCs w:val="21"/>
              </w:rPr>
              <w:t>年</w:t>
            </w:r>
            <w:r w:rsidRPr="00885C59">
              <w:rPr>
                <w:b/>
                <w:color w:val="000000"/>
                <w:szCs w:val="21"/>
              </w:rPr>
              <w:t>6</w:t>
            </w:r>
            <w:r w:rsidRPr="00885C59">
              <w:rPr>
                <w:b/>
                <w:color w:val="000000"/>
                <w:szCs w:val="21"/>
              </w:rPr>
              <w:t>月</w:t>
            </w:r>
            <w:r w:rsidRPr="00885C59">
              <w:rPr>
                <w:b/>
                <w:color w:val="000000"/>
                <w:szCs w:val="21"/>
              </w:rPr>
              <w:t>30</w:t>
            </w:r>
            <w:r w:rsidRPr="00885C59">
              <w:rPr>
                <w:b/>
                <w:color w:val="000000"/>
                <w:szCs w:val="21"/>
              </w:rPr>
              <w:t>日</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w:t>
            </w:r>
            <w:r w:rsidRPr="00885C59">
              <w:rPr>
                <w:rFonts w:hint="eastAsia"/>
                <w:b/>
                <w:color w:val="000000"/>
                <w:szCs w:val="21"/>
              </w:rPr>
              <w:t>年以内</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1-5</w:t>
            </w:r>
            <w:r w:rsidRPr="00885C59">
              <w:rPr>
                <w:rFonts w:hint="eastAsia"/>
                <w:b/>
                <w:color w:val="000000"/>
                <w:szCs w:val="21"/>
              </w:rPr>
              <w:t>年</w:t>
            </w:r>
          </w:p>
        </w:tc>
        <w:tc>
          <w:tcPr>
            <w:tcW w:w="1559" w:type="dxa"/>
            <w:vAlign w:val="center"/>
          </w:tcPr>
          <w:p w:rsidR="00F516C9" w:rsidRPr="00885C59" w:rsidRDefault="00F516C9" w:rsidP="0016700A">
            <w:pPr>
              <w:spacing w:line="360" w:lineRule="auto"/>
              <w:jc w:val="center"/>
              <w:rPr>
                <w:b/>
                <w:color w:val="000000"/>
                <w:szCs w:val="21"/>
              </w:rPr>
            </w:pPr>
            <w:r w:rsidRPr="00885C59">
              <w:rPr>
                <w:b/>
                <w:color w:val="000000"/>
                <w:szCs w:val="21"/>
              </w:rPr>
              <w:t>5</w:t>
            </w:r>
            <w:r w:rsidRPr="00885C59">
              <w:rPr>
                <w:rFonts w:hint="eastAsia"/>
                <w:b/>
                <w:color w:val="000000"/>
                <w:szCs w:val="21"/>
              </w:rPr>
              <w:t>年以上</w:t>
            </w:r>
          </w:p>
        </w:tc>
        <w:tc>
          <w:tcPr>
            <w:tcW w:w="1559"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不计息</w:t>
            </w:r>
          </w:p>
        </w:tc>
        <w:tc>
          <w:tcPr>
            <w:tcW w:w="1301"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合计</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w:t>
            </w:r>
          </w:p>
        </w:tc>
        <w:tc>
          <w:tcPr>
            <w:tcW w:w="1701" w:type="dxa"/>
            <w:vAlign w:val="center"/>
          </w:tcPr>
          <w:p w:rsidR="00F516C9" w:rsidRPr="00885C59" w:rsidRDefault="00F516C9" w:rsidP="001533EE">
            <w:pPr>
              <w:spacing w:line="360" w:lineRule="auto"/>
              <w:jc w:val="right"/>
              <w:rPr>
                <w:color w:val="000000"/>
                <w:szCs w:val="21"/>
              </w:rPr>
            </w:pPr>
          </w:p>
        </w:tc>
        <w:tc>
          <w:tcPr>
            <w:tcW w:w="1701" w:type="dxa"/>
            <w:vAlign w:val="center"/>
          </w:tcPr>
          <w:p w:rsidR="00F516C9" w:rsidRPr="00885C59" w:rsidRDefault="00F516C9" w:rsidP="001533EE">
            <w:pPr>
              <w:spacing w:line="360" w:lineRule="auto"/>
              <w:jc w:val="right"/>
              <w:rPr>
                <w:color w:val="000000"/>
                <w:szCs w:val="21"/>
              </w:rPr>
            </w:pPr>
          </w:p>
        </w:tc>
        <w:tc>
          <w:tcPr>
            <w:tcW w:w="1559" w:type="dxa"/>
            <w:vAlign w:val="center"/>
          </w:tcPr>
          <w:p w:rsidR="00F516C9" w:rsidRPr="00885C59" w:rsidRDefault="00F516C9" w:rsidP="001533EE">
            <w:pPr>
              <w:spacing w:line="360" w:lineRule="auto"/>
              <w:jc w:val="right"/>
              <w:rPr>
                <w:color w:val="000000"/>
                <w:szCs w:val="21"/>
              </w:rPr>
            </w:pPr>
          </w:p>
        </w:tc>
        <w:tc>
          <w:tcPr>
            <w:tcW w:w="1559" w:type="dxa"/>
            <w:vAlign w:val="center"/>
          </w:tcPr>
          <w:p w:rsidR="00F516C9" w:rsidRPr="00885C59" w:rsidRDefault="00F516C9" w:rsidP="001533EE">
            <w:pPr>
              <w:spacing w:line="360" w:lineRule="auto"/>
              <w:jc w:val="right"/>
              <w:rPr>
                <w:color w:val="000000"/>
                <w:szCs w:val="21"/>
              </w:rPr>
            </w:pPr>
          </w:p>
        </w:tc>
        <w:tc>
          <w:tcPr>
            <w:tcW w:w="1301" w:type="dxa"/>
            <w:vAlign w:val="center"/>
          </w:tcPr>
          <w:p w:rsidR="00F516C9" w:rsidRPr="00885C59" w:rsidRDefault="00F516C9" w:rsidP="001533EE">
            <w:pPr>
              <w:spacing w:line="360" w:lineRule="auto"/>
              <w:jc w:val="right"/>
              <w:rPr>
                <w:b/>
                <w:color w:val="000000"/>
                <w:szCs w:val="21"/>
              </w:rPr>
            </w:pPr>
          </w:p>
        </w:tc>
      </w:tr>
      <w:tr w:rsidR="00450FCA">
        <w:trPr>
          <w:jc w:val="center"/>
        </w:trPr>
        <w:tc>
          <w:tcPr>
            <w:tcW w:w="1588" w:type="dxa"/>
            <w:vAlign w:val="center"/>
          </w:tcPr>
          <w:p w:rsidR="00450FCA" w:rsidRDefault="00743D1F">
            <w:pPr>
              <w:jc w:val="center"/>
            </w:pPr>
            <w:r>
              <w:rPr>
                <w:color w:val="000000"/>
                <w:szCs w:val="21"/>
              </w:rPr>
              <w:t>银行存款</w:t>
            </w:r>
          </w:p>
        </w:tc>
        <w:tc>
          <w:tcPr>
            <w:tcW w:w="1701" w:type="dxa"/>
            <w:vAlign w:val="center"/>
          </w:tcPr>
          <w:p w:rsidR="00450FCA" w:rsidRDefault="00743D1F">
            <w:pPr>
              <w:jc w:val="center"/>
            </w:pPr>
            <w:r>
              <w:rPr>
                <w:color w:val="000000"/>
                <w:szCs w:val="21"/>
              </w:rPr>
              <w:t>697,563,058.09</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697,563,058.09</w:t>
            </w:r>
          </w:p>
        </w:tc>
      </w:tr>
      <w:tr w:rsidR="00450FCA">
        <w:trPr>
          <w:jc w:val="center"/>
        </w:trPr>
        <w:tc>
          <w:tcPr>
            <w:tcW w:w="1588" w:type="dxa"/>
            <w:vAlign w:val="center"/>
          </w:tcPr>
          <w:p w:rsidR="00450FCA" w:rsidRDefault="00743D1F">
            <w:pPr>
              <w:jc w:val="center"/>
            </w:pPr>
            <w:r>
              <w:rPr>
                <w:color w:val="000000"/>
                <w:szCs w:val="21"/>
              </w:rPr>
              <w:t>结算备付金</w:t>
            </w:r>
          </w:p>
        </w:tc>
        <w:tc>
          <w:tcPr>
            <w:tcW w:w="1701" w:type="dxa"/>
            <w:vAlign w:val="center"/>
          </w:tcPr>
          <w:p w:rsidR="00450FCA" w:rsidRDefault="00743D1F">
            <w:pPr>
              <w:jc w:val="center"/>
            </w:pPr>
            <w:r>
              <w:rPr>
                <w:color w:val="000000"/>
                <w:szCs w:val="21"/>
              </w:rPr>
              <w:t>3,297,802.96</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3,297,802.96</w:t>
            </w:r>
          </w:p>
        </w:tc>
      </w:tr>
      <w:tr w:rsidR="00450FCA">
        <w:trPr>
          <w:jc w:val="center"/>
        </w:trPr>
        <w:tc>
          <w:tcPr>
            <w:tcW w:w="1588" w:type="dxa"/>
            <w:vAlign w:val="center"/>
          </w:tcPr>
          <w:p w:rsidR="00450FCA" w:rsidRDefault="00743D1F">
            <w:pPr>
              <w:jc w:val="center"/>
            </w:pPr>
            <w:r>
              <w:rPr>
                <w:color w:val="000000"/>
                <w:szCs w:val="21"/>
              </w:rPr>
              <w:t>存出保证金</w:t>
            </w:r>
          </w:p>
        </w:tc>
        <w:tc>
          <w:tcPr>
            <w:tcW w:w="1701" w:type="dxa"/>
            <w:vAlign w:val="center"/>
          </w:tcPr>
          <w:p w:rsidR="00450FCA" w:rsidRDefault="00743D1F">
            <w:pPr>
              <w:jc w:val="center"/>
            </w:pPr>
            <w:r>
              <w:rPr>
                <w:color w:val="000000"/>
                <w:szCs w:val="21"/>
              </w:rPr>
              <w:t>949,135.37</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949,135.37</w:t>
            </w:r>
          </w:p>
        </w:tc>
      </w:tr>
      <w:tr w:rsidR="00450FCA">
        <w:trPr>
          <w:jc w:val="center"/>
        </w:trPr>
        <w:tc>
          <w:tcPr>
            <w:tcW w:w="1588" w:type="dxa"/>
            <w:vAlign w:val="center"/>
          </w:tcPr>
          <w:p w:rsidR="00450FCA" w:rsidRDefault="00743D1F">
            <w:pPr>
              <w:jc w:val="center"/>
            </w:pPr>
            <w:r>
              <w:rPr>
                <w:color w:val="000000"/>
                <w:szCs w:val="21"/>
              </w:rPr>
              <w:t>交易性金融资产</w:t>
            </w:r>
          </w:p>
        </w:tc>
        <w:tc>
          <w:tcPr>
            <w:tcW w:w="1701" w:type="dxa"/>
            <w:vAlign w:val="center"/>
          </w:tcPr>
          <w:p w:rsidR="00450FCA" w:rsidRDefault="00743D1F">
            <w:pPr>
              <w:jc w:val="center"/>
            </w:pPr>
            <w:r>
              <w:rPr>
                <w:color w:val="000000"/>
                <w:szCs w:val="21"/>
              </w:rPr>
              <w:t>371,702,000.00</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1,229,200.00</w:t>
            </w:r>
          </w:p>
        </w:tc>
        <w:tc>
          <w:tcPr>
            <w:tcW w:w="1559" w:type="dxa"/>
            <w:vAlign w:val="center"/>
          </w:tcPr>
          <w:p w:rsidR="00450FCA" w:rsidRDefault="00743D1F">
            <w:pPr>
              <w:jc w:val="center"/>
            </w:pPr>
            <w:r>
              <w:rPr>
                <w:color w:val="000000"/>
                <w:szCs w:val="21"/>
              </w:rPr>
              <w:t>18,638,760,192.10</w:t>
            </w:r>
          </w:p>
        </w:tc>
        <w:tc>
          <w:tcPr>
            <w:tcW w:w="1301" w:type="dxa"/>
            <w:vAlign w:val="center"/>
          </w:tcPr>
          <w:p w:rsidR="00450FCA" w:rsidRDefault="00743D1F">
            <w:pPr>
              <w:jc w:val="center"/>
            </w:pPr>
            <w:r>
              <w:rPr>
                <w:color w:val="000000"/>
                <w:szCs w:val="21"/>
              </w:rPr>
              <w:t>19,011,691,392.10</w:t>
            </w:r>
          </w:p>
        </w:tc>
      </w:tr>
      <w:tr w:rsidR="00450FCA">
        <w:trPr>
          <w:jc w:val="center"/>
        </w:trPr>
        <w:tc>
          <w:tcPr>
            <w:tcW w:w="1588" w:type="dxa"/>
            <w:vAlign w:val="center"/>
          </w:tcPr>
          <w:p w:rsidR="00450FCA" w:rsidRDefault="00743D1F">
            <w:pPr>
              <w:jc w:val="center"/>
            </w:pPr>
            <w:r>
              <w:rPr>
                <w:color w:val="000000"/>
                <w:szCs w:val="21"/>
              </w:rPr>
              <w:t>衍生金融资产</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买入返售金融资产</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应收证券清算款</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20,095,096.17</w:t>
            </w:r>
          </w:p>
        </w:tc>
        <w:tc>
          <w:tcPr>
            <w:tcW w:w="1301" w:type="dxa"/>
            <w:vAlign w:val="center"/>
          </w:tcPr>
          <w:p w:rsidR="00450FCA" w:rsidRDefault="00743D1F">
            <w:pPr>
              <w:jc w:val="center"/>
            </w:pPr>
            <w:r>
              <w:rPr>
                <w:color w:val="000000"/>
                <w:szCs w:val="21"/>
              </w:rPr>
              <w:t>20,095,096.17</w:t>
            </w:r>
          </w:p>
        </w:tc>
      </w:tr>
      <w:tr w:rsidR="00450FCA">
        <w:trPr>
          <w:jc w:val="center"/>
        </w:trPr>
        <w:tc>
          <w:tcPr>
            <w:tcW w:w="1588" w:type="dxa"/>
            <w:vAlign w:val="center"/>
          </w:tcPr>
          <w:p w:rsidR="00450FCA" w:rsidRDefault="00743D1F">
            <w:pPr>
              <w:jc w:val="center"/>
            </w:pPr>
            <w:r>
              <w:rPr>
                <w:color w:val="000000"/>
                <w:szCs w:val="21"/>
              </w:rPr>
              <w:t>应收利息</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12,433,460.57</w:t>
            </w:r>
          </w:p>
        </w:tc>
        <w:tc>
          <w:tcPr>
            <w:tcW w:w="1301" w:type="dxa"/>
            <w:vAlign w:val="center"/>
          </w:tcPr>
          <w:p w:rsidR="00450FCA" w:rsidRDefault="00743D1F">
            <w:pPr>
              <w:jc w:val="center"/>
            </w:pPr>
            <w:r>
              <w:rPr>
                <w:color w:val="000000"/>
                <w:szCs w:val="21"/>
              </w:rPr>
              <w:t>12,433,460.57</w:t>
            </w:r>
          </w:p>
        </w:tc>
      </w:tr>
      <w:tr w:rsidR="00450FCA">
        <w:trPr>
          <w:jc w:val="center"/>
        </w:trPr>
        <w:tc>
          <w:tcPr>
            <w:tcW w:w="1588" w:type="dxa"/>
            <w:vAlign w:val="center"/>
          </w:tcPr>
          <w:p w:rsidR="00450FCA" w:rsidRDefault="00743D1F">
            <w:pPr>
              <w:jc w:val="center"/>
            </w:pPr>
            <w:r>
              <w:rPr>
                <w:color w:val="000000"/>
                <w:szCs w:val="21"/>
              </w:rPr>
              <w:t>应收股利</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应收申购款</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145,003,567.93</w:t>
            </w:r>
          </w:p>
        </w:tc>
        <w:tc>
          <w:tcPr>
            <w:tcW w:w="1301" w:type="dxa"/>
            <w:vAlign w:val="center"/>
          </w:tcPr>
          <w:p w:rsidR="00450FCA" w:rsidRDefault="00743D1F">
            <w:pPr>
              <w:jc w:val="center"/>
            </w:pPr>
            <w:r>
              <w:rPr>
                <w:color w:val="000000"/>
                <w:szCs w:val="21"/>
              </w:rPr>
              <w:t>145,003,567.93</w:t>
            </w:r>
          </w:p>
        </w:tc>
      </w:tr>
      <w:tr w:rsidR="00450FCA">
        <w:trPr>
          <w:jc w:val="center"/>
        </w:trPr>
        <w:tc>
          <w:tcPr>
            <w:tcW w:w="1588" w:type="dxa"/>
            <w:vAlign w:val="center"/>
          </w:tcPr>
          <w:p w:rsidR="00450FCA" w:rsidRDefault="00743D1F">
            <w:pPr>
              <w:jc w:val="center"/>
            </w:pPr>
            <w:r>
              <w:rPr>
                <w:color w:val="000000"/>
                <w:szCs w:val="21"/>
              </w:rPr>
              <w:t>递延所得税资产</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其他资产</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F516C9" w:rsidRPr="00885C59" w:rsidTr="00EF59C7">
        <w:trPr>
          <w:trHeight w:val="280"/>
          <w:jc w:val="center"/>
        </w:trPr>
        <w:tc>
          <w:tcPr>
            <w:tcW w:w="1588" w:type="dxa"/>
            <w:vAlign w:val="center"/>
          </w:tcPr>
          <w:p w:rsidR="00F516C9" w:rsidRPr="00885C59" w:rsidRDefault="00F516C9" w:rsidP="001533EE">
            <w:pPr>
              <w:autoSpaceDE w:val="0"/>
              <w:autoSpaceDN w:val="0"/>
              <w:adjustRightInd w:val="0"/>
              <w:spacing w:before="29" w:line="360" w:lineRule="auto"/>
              <w:jc w:val="center"/>
              <w:rPr>
                <w:color w:val="000000"/>
                <w:szCs w:val="21"/>
              </w:rPr>
            </w:pPr>
            <w:r w:rsidRPr="00885C59">
              <w:rPr>
                <w:rFonts w:hint="eastAsia"/>
                <w:color w:val="000000"/>
                <w:szCs w:val="21"/>
              </w:rPr>
              <w:t>资产总计</w:t>
            </w:r>
          </w:p>
        </w:tc>
        <w:tc>
          <w:tcPr>
            <w:tcW w:w="17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1,073,511,996.42</w:t>
            </w:r>
          </w:p>
        </w:tc>
        <w:tc>
          <w:tcPr>
            <w:tcW w:w="17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w:t>
            </w:r>
          </w:p>
        </w:tc>
        <w:tc>
          <w:tcPr>
            <w:tcW w:w="1559"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1,229,200.00</w:t>
            </w:r>
          </w:p>
        </w:tc>
        <w:tc>
          <w:tcPr>
            <w:tcW w:w="1559"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18,816,292,316.77</w:t>
            </w:r>
          </w:p>
        </w:tc>
        <w:tc>
          <w:tcPr>
            <w:tcW w:w="13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19,891,033,513.19</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w:t>
            </w:r>
          </w:p>
        </w:tc>
        <w:tc>
          <w:tcPr>
            <w:tcW w:w="1701" w:type="dxa"/>
            <w:vAlign w:val="center"/>
          </w:tcPr>
          <w:p w:rsidR="00F516C9" w:rsidRPr="00885C59" w:rsidRDefault="00F516C9" w:rsidP="0016700A">
            <w:pPr>
              <w:spacing w:line="360" w:lineRule="auto"/>
              <w:jc w:val="right"/>
              <w:rPr>
                <w:color w:val="0000FF"/>
                <w:kern w:val="0"/>
                <w:szCs w:val="21"/>
              </w:rPr>
            </w:pPr>
          </w:p>
        </w:tc>
        <w:tc>
          <w:tcPr>
            <w:tcW w:w="1701"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301" w:type="dxa"/>
            <w:vAlign w:val="center"/>
          </w:tcPr>
          <w:p w:rsidR="00F516C9" w:rsidRPr="00885C59" w:rsidRDefault="00F516C9" w:rsidP="0016700A">
            <w:pPr>
              <w:spacing w:line="360" w:lineRule="auto"/>
              <w:jc w:val="right"/>
              <w:rPr>
                <w:color w:val="000000"/>
                <w:szCs w:val="21"/>
              </w:rPr>
            </w:pPr>
          </w:p>
        </w:tc>
      </w:tr>
      <w:tr w:rsidR="00450FCA">
        <w:trPr>
          <w:jc w:val="center"/>
        </w:trPr>
        <w:tc>
          <w:tcPr>
            <w:tcW w:w="1588" w:type="dxa"/>
            <w:vAlign w:val="center"/>
          </w:tcPr>
          <w:p w:rsidR="00450FCA" w:rsidRDefault="00743D1F">
            <w:pPr>
              <w:jc w:val="center"/>
            </w:pPr>
            <w:r>
              <w:rPr>
                <w:color w:val="000000"/>
                <w:szCs w:val="21"/>
              </w:rPr>
              <w:t>短期借款</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交易性金融负债</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衍生金融负债</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卖出回购金融资产款</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应付证券清算款</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84,983,617.63</w:t>
            </w:r>
          </w:p>
        </w:tc>
        <w:tc>
          <w:tcPr>
            <w:tcW w:w="1301" w:type="dxa"/>
            <w:vAlign w:val="center"/>
          </w:tcPr>
          <w:p w:rsidR="00450FCA" w:rsidRDefault="00743D1F">
            <w:pPr>
              <w:jc w:val="center"/>
            </w:pPr>
            <w:r>
              <w:rPr>
                <w:color w:val="000000"/>
                <w:szCs w:val="21"/>
              </w:rPr>
              <w:t>84,983,617.63</w:t>
            </w:r>
          </w:p>
        </w:tc>
      </w:tr>
      <w:tr w:rsidR="00450FCA">
        <w:trPr>
          <w:jc w:val="center"/>
        </w:trPr>
        <w:tc>
          <w:tcPr>
            <w:tcW w:w="1588" w:type="dxa"/>
            <w:vAlign w:val="center"/>
          </w:tcPr>
          <w:p w:rsidR="00450FCA" w:rsidRDefault="00743D1F">
            <w:pPr>
              <w:jc w:val="center"/>
            </w:pPr>
            <w:r>
              <w:rPr>
                <w:color w:val="000000"/>
                <w:szCs w:val="21"/>
              </w:rPr>
              <w:t>应付赎回款</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104,811,006.52</w:t>
            </w:r>
          </w:p>
        </w:tc>
        <w:tc>
          <w:tcPr>
            <w:tcW w:w="1301" w:type="dxa"/>
            <w:vAlign w:val="center"/>
          </w:tcPr>
          <w:p w:rsidR="00450FCA" w:rsidRDefault="00743D1F">
            <w:pPr>
              <w:jc w:val="center"/>
            </w:pPr>
            <w:r>
              <w:rPr>
                <w:color w:val="000000"/>
                <w:szCs w:val="21"/>
              </w:rPr>
              <w:t>104,811,006.52</w:t>
            </w:r>
          </w:p>
        </w:tc>
      </w:tr>
      <w:tr w:rsidR="00450FCA">
        <w:trPr>
          <w:jc w:val="center"/>
        </w:trPr>
        <w:tc>
          <w:tcPr>
            <w:tcW w:w="1588" w:type="dxa"/>
            <w:vAlign w:val="center"/>
          </w:tcPr>
          <w:p w:rsidR="00450FCA" w:rsidRDefault="00743D1F">
            <w:pPr>
              <w:jc w:val="center"/>
            </w:pPr>
            <w:r>
              <w:rPr>
                <w:color w:val="000000"/>
                <w:szCs w:val="21"/>
              </w:rPr>
              <w:t>应付管理人报酬</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19,214,882.77</w:t>
            </w:r>
          </w:p>
        </w:tc>
        <w:tc>
          <w:tcPr>
            <w:tcW w:w="1301" w:type="dxa"/>
            <w:vAlign w:val="center"/>
          </w:tcPr>
          <w:p w:rsidR="00450FCA" w:rsidRDefault="00743D1F">
            <w:pPr>
              <w:jc w:val="center"/>
            </w:pPr>
            <w:r>
              <w:rPr>
                <w:color w:val="000000"/>
                <w:szCs w:val="21"/>
              </w:rPr>
              <w:t>19,214,882.77</w:t>
            </w:r>
          </w:p>
        </w:tc>
      </w:tr>
      <w:tr w:rsidR="00450FCA">
        <w:trPr>
          <w:jc w:val="center"/>
        </w:trPr>
        <w:tc>
          <w:tcPr>
            <w:tcW w:w="1588" w:type="dxa"/>
            <w:vAlign w:val="center"/>
          </w:tcPr>
          <w:p w:rsidR="00450FCA" w:rsidRDefault="00743D1F">
            <w:pPr>
              <w:jc w:val="center"/>
            </w:pPr>
            <w:r>
              <w:rPr>
                <w:color w:val="000000"/>
                <w:szCs w:val="21"/>
              </w:rPr>
              <w:t>应付托管费</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3,202,480.46</w:t>
            </w:r>
          </w:p>
        </w:tc>
        <w:tc>
          <w:tcPr>
            <w:tcW w:w="1301" w:type="dxa"/>
            <w:vAlign w:val="center"/>
          </w:tcPr>
          <w:p w:rsidR="00450FCA" w:rsidRDefault="00743D1F">
            <w:pPr>
              <w:jc w:val="center"/>
            </w:pPr>
            <w:r>
              <w:rPr>
                <w:color w:val="000000"/>
                <w:szCs w:val="21"/>
              </w:rPr>
              <w:t>3,202,480.46</w:t>
            </w:r>
          </w:p>
        </w:tc>
      </w:tr>
      <w:tr w:rsidR="00450FCA">
        <w:trPr>
          <w:jc w:val="center"/>
        </w:trPr>
        <w:tc>
          <w:tcPr>
            <w:tcW w:w="1588" w:type="dxa"/>
            <w:vAlign w:val="center"/>
          </w:tcPr>
          <w:p w:rsidR="00450FCA" w:rsidRDefault="00743D1F">
            <w:pPr>
              <w:jc w:val="center"/>
            </w:pPr>
            <w:r>
              <w:rPr>
                <w:color w:val="000000"/>
                <w:szCs w:val="21"/>
              </w:rPr>
              <w:t>应付销售服务费</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345,686.95</w:t>
            </w:r>
          </w:p>
        </w:tc>
        <w:tc>
          <w:tcPr>
            <w:tcW w:w="1301" w:type="dxa"/>
            <w:vAlign w:val="center"/>
          </w:tcPr>
          <w:p w:rsidR="00450FCA" w:rsidRDefault="00743D1F">
            <w:pPr>
              <w:jc w:val="center"/>
            </w:pPr>
            <w:r>
              <w:rPr>
                <w:color w:val="000000"/>
                <w:szCs w:val="21"/>
              </w:rPr>
              <w:t>345,686.95</w:t>
            </w:r>
          </w:p>
        </w:tc>
      </w:tr>
      <w:tr w:rsidR="00450FCA">
        <w:trPr>
          <w:jc w:val="center"/>
        </w:trPr>
        <w:tc>
          <w:tcPr>
            <w:tcW w:w="1588" w:type="dxa"/>
            <w:vAlign w:val="center"/>
          </w:tcPr>
          <w:p w:rsidR="00450FCA" w:rsidRDefault="00743D1F">
            <w:pPr>
              <w:jc w:val="center"/>
            </w:pPr>
            <w:r>
              <w:rPr>
                <w:color w:val="000000"/>
                <w:szCs w:val="21"/>
              </w:rPr>
              <w:t>应付交易费用</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2,429,313.85</w:t>
            </w:r>
          </w:p>
        </w:tc>
        <w:tc>
          <w:tcPr>
            <w:tcW w:w="1301" w:type="dxa"/>
            <w:vAlign w:val="center"/>
          </w:tcPr>
          <w:p w:rsidR="00450FCA" w:rsidRDefault="00743D1F">
            <w:pPr>
              <w:jc w:val="center"/>
            </w:pPr>
            <w:r>
              <w:rPr>
                <w:color w:val="000000"/>
                <w:szCs w:val="21"/>
              </w:rPr>
              <w:t>2,429,313.85</w:t>
            </w:r>
          </w:p>
        </w:tc>
      </w:tr>
      <w:tr w:rsidR="00450FCA">
        <w:trPr>
          <w:jc w:val="center"/>
        </w:trPr>
        <w:tc>
          <w:tcPr>
            <w:tcW w:w="1588" w:type="dxa"/>
            <w:vAlign w:val="center"/>
          </w:tcPr>
          <w:p w:rsidR="00450FCA" w:rsidRDefault="00743D1F">
            <w:pPr>
              <w:jc w:val="center"/>
            </w:pPr>
            <w:r>
              <w:rPr>
                <w:color w:val="000000"/>
                <w:szCs w:val="21"/>
              </w:rPr>
              <w:t>应交税费</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5.56</w:t>
            </w:r>
          </w:p>
        </w:tc>
        <w:tc>
          <w:tcPr>
            <w:tcW w:w="1301" w:type="dxa"/>
            <w:vAlign w:val="center"/>
          </w:tcPr>
          <w:p w:rsidR="00450FCA" w:rsidRDefault="00743D1F">
            <w:pPr>
              <w:jc w:val="center"/>
            </w:pPr>
            <w:r>
              <w:rPr>
                <w:color w:val="000000"/>
                <w:szCs w:val="21"/>
              </w:rPr>
              <w:t>5.56</w:t>
            </w:r>
          </w:p>
        </w:tc>
      </w:tr>
      <w:tr w:rsidR="00450FCA">
        <w:trPr>
          <w:jc w:val="center"/>
        </w:trPr>
        <w:tc>
          <w:tcPr>
            <w:tcW w:w="1588" w:type="dxa"/>
            <w:vAlign w:val="center"/>
          </w:tcPr>
          <w:p w:rsidR="00450FCA" w:rsidRDefault="00743D1F">
            <w:pPr>
              <w:jc w:val="center"/>
            </w:pPr>
            <w:r>
              <w:rPr>
                <w:color w:val="000000"/>
                <w:szCs w:val="21"/>
              </w:rPr>
              <w:t>应付利息</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应付利润</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递延所得税负债</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其他负债</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460,881.41</w:t>
            </w:r>
          </w:p>
        </w:tc>
        <w:tc>
          <w:tcPr>
            <w:tcW w:w="1301" w:type="dxa"/>
            <w:vAlign w:val="center"/>
          </w:tcPr>
          <w:p w:rsidR="00450FCA" w:rsidRDefault="00743D1F">
            <w:pPr>
              <w:jc w:val="center"/>
            </w:pPr>
            <w:r>
              <w:rPr>
                <w:color w:val="000000"/>
                <w:szCs w:val="21"/>
              </w:rPr>
              <w:t>460,881.41</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负债总计</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215,447,875.15</w:t>
            </w:r>
          </w:p>
        </w:tc>
        <w:tc>
          <w:tcPr>
            <w:tcW w:w="1301" w:type="dxa"/>
            <w:vAlign w:val="center"/>
          </w:tcPr>
          <w:p w:rsidR="00F516C9" w:rsidRPr="00885C59" w:rsidRDefault="00F516C9" w:rsidP="00D27B22">
            <w:pPr>
              <w:spacing w:line="360" w:lineRule="auto"/>
              <w:ind w:right="210"/>
              <w:jc w:val="center"/>
              <w:rPr>
                <w:szCs w:val="21"/>
              </w:rPr>
            </w:pPr>
            <w:r w:rsidRPr="00885C59">
              <w:rPr>
                <w:szCs w:val="21"/>
              </w:rPr>
              <w:t>215,447,875.15</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利率敏感度缺口</w:t>
            </w:r>
          </w:p>
        </w:tc>
        <w:tc>
          <w:tcPr>
            <w:tcW w:w="1701" w:type="dxa"/>
            <w:vAlign w:val="center"/>
          </w:tcPr>
          <w:p w:rsidR="00F516C9" w:rsidRPr="00885C59" w:rsidRDefault="00F516C9" w:rsidP="00D27B22">
            <w:pPr>
              <w:spacing w:line="360" w:lineRule="auto"/>
              <w:jc w:val="center"/>
              <w:rPr>
                <w:szCs w:val="21"/>
              </w:rPr>
            </w:pPr>
            <w:r w:rsidRPr="00885C59">
              <w:rPr>
                <w:szCs w:val="21"/>
              </w:rPr>
              <w:t>1,073,511,996.42</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1,229,200.00</w:t>
            </w:r>
          </w:p>
        </w:tc>
        <w:tc>
          <w:tcPr>
            <w:tcW w:w="1559" w:type="dxa"/>
            <w:vAlign w:val="center"/>
          </w:tcPr>
          <w:p w:rsidR="00F516C9" w:rsidRPr="00885C59" w:rsidRDefault="00F516C9" w:rsidP="00D27B22">
            <w:pPr>
              <w:spacing w:line="360" w:lineRule="auto"/>
              <w:jc w:val="center"/>
              <w:rPr>
                <w:szCs w:val="21"/>
              </w:rPr>
            </w:pPr>
            <w:r w:rsidRPr="00885C59">
              <w:rPr>
                <w:szCs w:val="21"/>
              </w:rPr>
              <w:t>18,600,844,441.62</w:t>
            </w:r>
          </w:p>
        </w:tc>
        <w:tc>
          <w:tcPr>
            <w:tcW w:w="1301" w:type="dxa"/>
            <w:vAlign w:val="center"/>
          </w:tcPr>
          <w:p w:rsidR="00F516C9" w:rsidRPr="00885C59" w:rsidRDefault="00F516C9" w:rsidP="00D27B22">
            <w:pPr>
              <w:spacing w:line="360" w:lineRule="auto"/>
              <w:jc w:val="center"/>
              <w:rPr>
                <w:szCs w:val="21"/>
              </w:rPr>
            </w:pPr>
            <w:r w:rsidRPr="00885C59">
              <w:rPr>
                <w:szCs w:val="21"/>
              </w:rPr>
              <w:t>19,675,585,638.04</w:t>
            </w:r>
          </w:p>
        </w:tc>
      </w:tr>
      <w:tr w:rsidR="00F516C9" w:rsidRPr="00885C59" w:rsidTr="00EF59C7">
        <w:trPr>
          <w:trHeight w:val="280"/>
          <w:jc w:val="center"/>
        </w:trPr>
        <w:tc>
          <w:tcPr>
            <w:tcW w:w="1588" w:type="dxa"/>
            <w:vAlign w:val="center"/>
          </w:tcPr>
          <w:p w:rsidR="00F516C9" w:rsidRPr="00885C59" w:rsidRDefault="00F516C9" w:rsidP="0016700A">
            <w:pPr>
              <w:spacing w:line="360" w:lineRule="auto"/>
              <w:jc w:val="center"/>
              <w:rPr>
                <w:b/>
                <w:szCs w:val="21"/>
              </w:rPr>
            </w:pPr>
            <w:r w:rsidRPr="00885C59">
              <w:rPr>
                <w:rFonts w:hint="eastAsia"/>
                <w:b/>
                <w:szCs w:val="21"/>
              </w:rPr>
              <w:t>上年度末</w:t>
            </w:r>
          </w:p>
          <w:p w:rsidR="00F516C9" w:rsidRPr="00885C59" w:rsidRDefault="00F516C9" w:rsidP="0016700A">
            <w:pPr>
              <w:spacing w:line="360" w:lineRule="auto"/>
              <w:jc w:val="center"/>
              <w:rPr>
                <w:b/>
                <w:color w:val="000000"/>
                <w:szCs w:val="21"/>
              </w:rPr>
            </w:pPr>
            <w:r w:rsidRPr="00885C59">
              <w:rPr>
                <w:b/>
                <w:szCs w:val="21"/>
              </w:rPr>
              <w:t>2019</w:t>
            </w:r>
            <w:r w:rsidRPr="00885C59">
              <w:rPr>
                <w:b/>
                <w:szCs w:val="21"/>
              </w:rPr>
              <w:t>年</w:t>
            </w:r>
            <w:r w:rsidRPr="00885C59">
              <w:rPr>
                <w:b/>
                <w:szCs w:val="21"/>
              </w:rPr>
              <w:t>12</w:t>
            </w:r>
            <w:r w:rsidRPr="00885C59">
              <w:rPr>
                <w:b/>
                <w:szCs w:val="21"/>
              </w:rPr>
              <w:t>月</w:t>
            </w:r>
            <w:r w:rsidRPr="00885C59">
              <w:rPr>
                <w:b/>
                <w:szCs w:val="21"/>
              </w:rPr>
              <w:t>31</w:t>
            </w:r>
            <w:r w:rsidRPr="00885C59">
              <w:rPr>
                <w:b/>
                <w:szCs w:val="21"/>
              </w:rPr>
              <w:t>日</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w:t>
            </w:r>
            <w:r w:rsidRPr="00885C59">
              <w:rPr>
                <w:rFonts w:hint="eastAsia"/>
                <w:b/>
                <w:color w:val="000000"/>
                <w:szCs w:val="21"/>
              </w:rPr>
              <w:t>年以内</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1-5</w:t>
            </w:r>
            <w:r w:rsidRPr="00885C59">
              <w:rPr>
                <w:rFonts w:hint="eastAsia"/>
                <w:b/>
                <w:color w:val="000000"/>
                <w:szCs w:val="21"/>
              </w:rPr>
              <w:t>年</w:t>
            </w:r>
          </w:p>
        </w:tc>
        <w:tc>
          <w:tcPr>
            <w:tcW w:w="1559" w:type="dxa"/>
            <w:vAlign w:val="center"/>
          </w:tcPr>
          <w:p w:rsidR="00F516C9" w:rsidRPr="00885C59" w:rsidRDefault="00F516C9" w:rsidP="0016700A">
            <w:pPr>
              <w:spacing w:line="360" w:lineRule="auto"/>
              <w:jc w:val="center"/>
              <w:rPr>
                <w:b/>
                <w:color w:val="000000"/>
                <w:szCs w:val="21"/>
              </w:rPr>
            </w:pPr>
            <w:r w:rsidRPr="00885C59">
              <w:rPr>
                <w:b/>
                <w:color w:val="000000"/>
                <w:szCs w:val="21"/>
              </w:rPr>
              <w:t>5</w:t>
            </w:r>
            <w:r w:rsidRPr="00885C59">
              <w:rPr>
                <w:rFonts w:hint="eastAsia"/>
                <w:b/>
                <w:color w:val="000000"/>
                <w:szCs w:val="21"/>
              </w:rPr>
              <w:t>年以上</w:t>
            </w:r>
          </w:p>
        </w:tc>
        <w:tc>
          <w:tcPr>
            <w:tcW w:w="1559"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不计息</w:t>
            </w:r>
          </w:p>
        </w:tc>
        <w:tc>
          <w:tcPr>
            <w:tcW w:w="1301"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合计</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w:t>
            </w:r>
          </w:p>
        </w:tc>
        <w:tc>
          <w:tcPr>
            <w:tcW w:w="1701" w:type="dxa"/>
            <w:vAlign w:val="center"/>
          </w:tcPr>
          <w:p w:rsidR="00F516C9" w:rsidRPr="00885C59" w:rsidRDefault="00F516C9" w:rsidP="0016700A">
            <w:pPr>
              <w:spacing w:line="360" w:lineRule="auto"/>
              <w:jc w:val="right"/>
              <w:rPr>
                <w:color w:val="000000"/>
                <w:szCs w:val="21"/>
              </w:rPr>
            </w:pPr>
          </w:p>
        </w:tc>
        <w:tc>
          <w:tcPr>
            <w:tcW w:w="1701" w:type="dxa"/>
            <w:vAlign w:val="center"/>
          </w:tcPr>
          <w:p w:rsidR="00F516C9" w:rsidRPr="00885C59" w:rsidRDefault="00F516C9" w:rsidP="0016700A">
            <w:pPr>
              <w:spacing w:line="360" w:lineRule="auto"/>
              <w:jc w:val="right"/>
              <w:rPr>
                <w:b/>
                <w:color w:val="000000"/>
                <w:szCs w:val="21"/>
              </w:rPr>
            </w:pPr>
          </w:p>
        </w:tc>
        <w:tc>
          <w:tcPr>
            <w:tcW w:w="1559" w:type="dxa"/>
            <w:vAlign w:val="center"/>
          </w:tcPr>
          <w:p w:rsidR="00F516C9" w:rsidRPr="00885C59" w:rsidRDefault="00F516C9" w:rsidP="0016700A">
            <w:pPr>
              <w:spacing w:line="360" w:lineRule="auto"/>
              <w:jc w:val="right"/>
              <w:rPr>
                <w:b/>
                <w:color w:val="000000"/>
                <w:szCs w:val="21"/>
              </w:rPr>
            </w:pPr>
          </w:p>
        </w:tc>
        <w:tc>
          <w:tcPr>
            <w:tcW w:w="1559" w:type="dxa"/>
            <w:vAlign w:val="center"/>
          </w:tcPr>
          <w:p w:rsidR="00F516C9" w:rsidRPr="00885C59" w:rsidRDefault="00F516C9" w:rsidP="0016700A">
            <w:pPr>
              <w:spacing w:line="360" w:lineRule="auto"/>
              <w:jc w:val="right"/>
              <w:rPr>
                <w:b/>
                <w:color w:val="000000"/>
                <w:szCs w:val="21"/>
              </w:rPr>
            </w:pPr>
          </w:p>
        </w:tc>
        <w:tc>
          <w:tcPr>
            <w:tcW w:w="1301" w:type="dxa"/>
            <w:vAlign w:val="center"/>
          </w:tcPr>
          <w:p w:rsidR="00F516C9" w:rsidRPr="00885C59" w:rsidRDefault="00F516C9" w:rsidP="0016700A">
            <w:pPr>
              <w:spacing w:line="360" w:lineRule="auto"/>
              <w:jc w:val="right"/>
              <w:rPr>
                <w:b/>
                <w:color w:val="000000"/>
                <w:szCs w:val="21"/>
              </w:rPr>
            </w:pPr>
          </w:p>
        </w:tc>
      </w:tr>
      <w:tr w:rsidR="00450FCA">
        <w:trPr>
          <w:jc w:val="center"/>
        </w:trPr>
        <w:tc>
          <w:tcPr>
            <w:tcW w:w="1588" w:type="dxa"/>
            <w:vAlign w:val="center"/>
          </w:tcPr>
          <w:p w:rsidR="00450FCA" w:rsidRDefault="00743D1F">
            <w:pPr>
              <w:jc w:val="center"/>
            </w:pPr>
            <w:r>
              <w:rPr>
                <w:color w:val="000000"/>
                <w:szCs w:val="21"/>
              </w:rPr>
              <w:t>银行存款</w:t>
            </w:r>
          </w:p>
        </w:tc>
        <w:tc>
          <w:tcPr>
            <w:tcW w:w="1701" w:type="dxa"/>
            <w:vAlign w:val="center"/>
          </w:tcPr>
          <w:p w:rsidR="00450FCA" w:rsidRDefault="00743D1F">
            <w:pPr>
              <w:jc w:val="center"/>
            </w:pPr>
            <w:r>
              <w:rPr>
                <w:color w:val="000000"/>
                <w:szCs w:val="21"/>
              </w:rPr>
              <w:t>550,476,659.72</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550,476,659.72</w:t>
            </w:r>
          </w:p>
        </w:tc>
      </w:tr>
      <w:tr w:rsidR="00450FCA">
        <w:trPr>
          <w:jc w:val="center"/>
        </w:trPr>
        <w:tc>
          <w:tcPr>
            <w:tcW w:w="1588" w:type="dxa"/>
            <w:vAlign w:val="center"/>
          </w:tcPr>
          <w:p w:rsidR="00450FCA" w:rsidRDefault="00743D1F">
            <w:pPr>
              <w:jc w:val="center"/>
            </w:pPr>
            <w:r>
              <w:rPr>
                <w:color w:val="000000"/>
                <w:szCs w:val="21"/>
              </w:rPr>
              <w:t>结算备付金</w:t>
            </w:r>
          </w:p>
        </w:tc>
        <w:tc>
          <w:tcPr>
            <w:tcW w:w="1701" w:type="dxa"/>
            <w:vAlign w:val="center"/>
          </w:tcPr>
          <w:p w:rsidR="00450FCA" w:rsidRDefault="00743D1F">
            <w:pPr>
              <w:jc w:val="center"/>
            </w:pPr>
            <w:r>
              <w:rPr>
                <w:color w:val="000000"/>
                <w:szCs w:val="21"/>
              </w:rPr>
              <w:t>8,375,599.69</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8,375,599.69</w:t>
            </w:r>
          </w:p>
        </w:tc>
      </w:tr>
      <w:tr w:rsidR="00450FCA">
        <w:trPr>
          <w:jc w:val="center"/>
        </w:trPr>
        <w:tc>
          <w:tcPr>
            <w:tcW w:w="1588" w:type="dxa"/>
            <w:vAlign w:val="center"/>
          </w:tcPr>
          <w:p w:rsidR="00450FCA" w:rsidRDefault="00743D1F">
            <w:pPr>
              <w:jc w:val="center"/>
            </w:pPr>
            <w:r>
              <w:rPr>
                <w:color w:val="000000"/>
                <w:szCs w:val="21"/>
              </w:rPr>
              <w:t>存出保证金</w:t>
            </w:r>
          </w:p>
        </w:tc>
        <w:tc>
          <w:tcPr>
            <w:tcW w:w="1701" w:type="dxa"/>
            <w:vAlign w:val="center"/>
          </w:tcPr>
          <w:p w:rsidR="00450FCA" w:rsidRDefault="00743D1F">
            <w:pPr>
              <w:jc w:val="center"/>
            </w:pPr>
            <w:r>
              <w:rPr>
                <w:color w:val="000000"/>
                <w:szCs w:val="21"/>
              </w:rPr>
              <w:t>1,291,675.94</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1,291,675.94</w:t>
            </w:r>
          </w:p>
        </w:tc>
      </w:tr>
      <w:tr w:rsidR="00450FCA">
        <w:trPr>
          <w:jc w:val="center"/>
        </w:trPr>
        <w:tc>
          <w:tcPr>
            <w:tcW w:w="1588" w:type="dxa"/>
            <w:vAlign w:val="center"/>
          </w:tcPr>
          <w:p w:rsidR="00450FCA" w:rsidRDefault="00743D1F">
            <w:pPr>
              <w:jc w:val="center"/>
            </w:pPr>
            <w:r>
              <w:rPr>
                <w:color w:val="000000"/>
                <w:szCs w:val="21"/>
              </w:rPr>
              <w:t>交易性金融资产</w:t>
            </w:r>
          </w:p>
        </w:tc>
        <w:tc>
          <w:tcPr>
            <w:tcW w:w="1701" w:type="dxa"/>
            <w:vAlign w:val="center"/>
          </w:tcPr>
          <w:p w:rsidR="00450FCA" w:rsidRDefault="00743D1F">
            <w:pPr>
              <w:jc w:val="center"/>
            </w:pPr>
            <w:r>
              <w:rPr>
                <w:color w:val="000000"/>
                <w:szCs w:val="21"/>
              </w:rPr>
              <w:t>704,931,000.00</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18,621,492,300.80</w:t>
            </w:r>
          </w:p>
        </w:tc>
        <w:tc>
          <w:tcPr>
            <w:tcW w:w="1301" w:type="dxa"/>
            <w:vAlign w:val="center"/>
          </w:tcPr>
          <w:p w:rsidR="00450FCA" w:rsidRDefault="00743D1F">
            <w:pPr>
              <w:jc w:val="center"/>
            </w:pPr>
            <w:r>
              <w:rPr>
                <w:color w:val="000000"/>
                <w:szCs w:val="21"/>
              </w:rPr>
              <w:t>19,326,423,300.80</w:t>
            </w:r>
          </w:p>
        </w:tc>
      </w:tr>
      <w:tr w:rsidR="00450FCA">
        <w:trPr>
          <w:jc w:val="center"/>
        </w:trPr>
        <w:tc>
          <w:tcPr>
            <w:tcW w:w="1588" w:type="dxa"/>
            <w:vAlign w:val="center"/>
          </w:tcPr>
          <w:p w:rsidR="00450FCA" w:rsidRDefault="00743D1F">
            <w:pPr>
              <w:jc w:val="center"/>
            </w:pPr>
            <w:r>
              <w:rPr>
                <w:color w:val="000000"/>
                <w:szCs w:val="21"/>
              </w:rPr>
              <w:t>衍生金融资产</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买入返售金融资产</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应收证券清算款</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128,697.82</w:t>
            </w:r>
          </w:p>
        </w:tc>
        <w:tc>
          <w:tcPr>
            <w:tcW w:w="1301" w:type="dxa"/>
            <w:vAlign w:val="center"/>
          </w:tcPr>
          <w:p w:rsidR="00450FCA" w:rsidRDefault="00743D1F">
            <w:pPr>
              <w:jc w:val="center"/>
            </w:pPr>
            <w:r>
              <w:rPr>
                <w:color w:val="000000"/>
                <w:szCs w:val="21"/>
              </w:rPr>
              <w:t>128,697.82</w:t>
            </w:r>
          </w:p>
        </w:tc>
      </w:tr>
      <w:tr w:rsidR="00450FCA">
        <w:trPr>
          <w:jc w:val="center"/>
        </w:trPr>
        <w:tc>
          <w:tcPr>
            <w:tcW w:w="1588" w:type="dxa"/>
            <w:vAlign w:val="center"/>
          </w:tcPr>
          <w:p w:rsidR="00450FCA" w:rsidRDefault="00743D1F">
            <w:pPr>
              <w:jc w:val="center"/>
            </w:pPr>
            <w:r>
              <w:rPr>
                <w:color w:val="000000"/>
                <w:szCs w:val="21"/>
              </w:rPr>
              <w:t>应收利息</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10,844,395.77</w:t>
            </w:r>
          </w:p>
        </w:tc>
        <w:tc>
          <w:tcPr>
            <w:tcW w:w="1301" w:type="dxa"/>
            <w:vAlign w:val="center"/>
          </w:tcPr>
          <w:p w:rsidR="00450FCA" w:rsidRDefault="00743D1F">
            <w:pPr>
              <w:jc w:val="center"/>
            </w:pPr>
            <w:r>
              <w:rPr>
                <w:color w:val="000000"/>
                <w:szCs w:val="21"/>
              </w:rPr>
              <w:t>10,844,395.77</w:t>
            </w:r>
          </w:p>
        </w:tc>
      </w:tr>
      <w:tr w:rsidR="00450FCA">
        <w:trPr>
          <w:jc w:val="center"/>
        </w:trPr>
        <w:tc>
          <w:tcPr>
            <w:tcW w:w="1588" w:type="dxa"/>
            <w:vAlign w:val="center"/>
          </w:tcPr>
          <w:p w:rsidR="00450FCA" w:rsidRDefault="00743D1F">
            <w:pPr>
              <w:jc w:val="center"/>
            </w:pPr>
            <w:r>
              <w:rPr>
                <w:color w:val="000000"/>
                <w:szCs w:val="21"/>
              </w:rPr>
              <w:t>应收股利</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应收申购款</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64,691,102.85</w:t>
            </w:r>
          </w:p>
        </w:tc>
        <w:tc>
          <w:tcPr>
            <w:tcW w:w="1301" w:type="dxa"/>
            <w:vAlign w:val="center"/>
          </w:tcPr>
          <w:p w:rsidR="00450FCA" w:rsidRDefault="00743D1F">
            <w:pPr>
              <w:jc w:val="center"/>
            </w:pPr>
            <w:r>
              <w:rPr>
                <w:color w:val="000000"/>
                <w:szCs w:val="21"/>
              </w:rPr>
              <w:t>64,691,102.85</w:t>
            </w:r>
          </w:p>
        </w:tc>
      </w:tr>
      <w:tr w:rsidR="00450FCA">
        <w:trPr>
          <w:jc w:val="center"/>
        </w:trPr>
        <w:tc>
          <w:tcPr>
            <w:tcW w:w="1588" w:type="dxa"/>
            <w:vAlign w:val="center"/>
          </w:tcPr>
          <w:p w:rsidR="00450FCA" w:rsidRDefault="00743D1F">
            <w:pPr>
              <w:jc w:val="center"/>
            </w:pPr>
            <w:r>
              <w:rPr>
                <w:color w:val="000000"/>
                <w:szCs w:val="21"/>
              </w:rPr>
              <w:t>递延所得税资产</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其他资产</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资产总计</w:t>
            </w:r>
          </w:p>
        </w:tc>
        <w:tc>
          <w:tcPr>
            <w:tcW w:w="1701" w:type="dxa"/>
            <w:vAlign w:val="center"/>
          </w:tcPr>
          <w:p w:rsidR="00F516C9" w:rsidRPr="00885C59" w:rsidRDefault="00F516C9" w:rsidP="00D27B22">
            <w:pPr>
              <w:spacing w:line="360" w:lineRule="auto"/>
              <w:jc w:val="center"/>
              <w:rPr>
                <w:szCs w:val="21"/>
              </w:rPr>
            </w:pPr>
            <w:r w:rsidRPr="00885C59">
              <w:rPr>
                <w:szCs w:val="21"/>
              </w:rPr>
              <w:t>1,265,074,935.35</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18,697,156,497.24</w:t>
            </w:r>
          </w:p>
        </w:tc>
        <w:tc>
          <w:tcPr>
            <w:tcW w:w="1301" w:type="dxa"/>
            <w:vAlign w:val="center"/>
          </w:tcPr>
          <w:p w:rsidR="00F516C9" w:rsidRPr="00885C59" w:rsidRDefault="00F516C9" w:rsidP="00D27B22">
            <w:pPr>
              <w:spacing w:line="360" w:lineRule="auto"/>
              <w:jc w:val="center"/>
              <w:rPr>
                <w:szCs w:val="21"/>
              </w:rPr>
            </w:pPr>
            <w:r w:rsidRPr="00885C59">
              <w:rPr>
                <w:szCs w:val="21"/>
              </w:rPr>
              <w:t>19,962,231,432.59</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w:t>
            </w:r>
          </w:p>
        </w:tc>
        <w:tc>
          <w:tcPr>
            <w:tcW w:w="1701" w:type="dxa"/>
            <w:vAlign w:val="center"/>
          </w:tcPr>
          <w:p w:rsidR="00F516C9" w:rsidRPr="00885C59" w:rsidRDefault="00F516C9" w:rsidP="0016700A">
            <w:pPr>
              <w:spacing w:line="360" w:lineRule="auto"/>
              <w:jc w:val="right"/>
              <w:rPr>
                <w:color w:val="0000FF"/>
                <w:kern w:val="0"/>
                <w:szCs w:val="21"/>
              </w:rPr>
            </w:pPr>
          </w:p>
        </w:tc>
        <w:tc>
          <w:tcPr>
            <w:tcW w:w="1701"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301" w:type="dxa"/>
            <w:vAlign w:val="center"/>
          </w:tcPr>
          <w:p w:rsidR="00F516C9" w:rsidRPr="00885C59" w:rsidRDefault="00F516C9" w:rsidP="0016700A">
            <w:pPr>
              <w:spacing w:line="360" w:lineRule="auto"/>
              <w:jc w:val="right"/>
              <w:rPr>
                <w:color w:val="000000"/>
                <w:szCs w:val="21"/>
              </w:rPr>
            </w:pPr>
          </w:p>
        </w:tc>
      </w:tr>
      <w:tr w:rsidR="00450FCA">
        <w:trPr>
          <w:jc w:val="center"/>
        </w:trPr>
        <w:tc>
          <w:tcPr>
            <w:tcW w:w="1588" w:type="dxa"/>
            <w:vAlign w:val="center"/>
          </w:tcPr>
          <w:p w:rsidR="00450FCA" w:rsidRDefault="00743D1F">
            <w:pPr>
              <w:jc w:val="center"/>
            </w:pPr>
            <w:r>
              <w:rPr>
                <w:color w:val="000000"/>
                <w:szCs w:val="21"/>
              </w:rPr>
              <w:t>短期借款</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交易性金融负债</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衍生金融负债</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卖出回购金融资产款</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应付证券清算款</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应付赎回款</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194,237,623.95</w:t>
            </w:r>
          </w:p>
        </w:tc>
        <w:tc>
          <w:tcPr>
            <w:tcW w:w="1301" w:type="dxa"/>
            <w:vAlign w:val="center"/>
          </w:tcPr>
          <w:p w:rsidR="00450FCA" w:rsidRDefault="00743D1F">
            <w:pPr>
              <w:jc w:val="center"/>
            </w:pPr>
            <w:r>
              <w:rPr>
                <w:color w:val="000000"/>
                <w:szCs w:val="21"/>
              </w:rPr>
              <w:t>194,237,623.95</w:t>
            </w:r>
          </w:p>
        </w:tc>
      </w:tr>
      <w:tr w:rsidR="00450FCA">
        <w:trPr>
          <w:jc w:val="center"/>
        </w:trPr>
        <w:tc>
          <w:tcPr>
            <w:tcW w:w="1588" w:type="dxa"/>
            <w:vAlign w:val="center"/>
          </w:tcPr>
          <w:p w:rsidR="00450FCA" w:rsidRDefault="00743D1F">
            <w:pPr>
              <w:jc w:val="center"/>
            </w:pPr>
            <w:r>
              <w:rPr>
                <w:color w:val="000000"/>
                <w:szCs w:val="21"/>
              </w:rPr>
              <w:t>应付管理人报酬</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19,677,961.23</w:t>
            </w:r>
          </w:p>
        </w:tc>
        <w:tc>
          <w:tcPr>
            <w:tcW w:w="1301" w:type="dxa"/>
            <w:vAlign w:val="center"/>
          </w:tcPr>
          <w:p w:rsidR="00450FCA" w:rsidRDefault="00743D1F">
            <w:pPr>
              <w:jc w:val="center"/>
            </w:pPr>
            <w:r>
              <w:rPr>
                <w:color w:val="000000"/>
                <w:szCs w:val="21"/>
              </w:rPr>
              <w:t>19,677,961.23</w:t>
            </w:r>
          </w:p>
        </w:tc>
      </w:tr>
      <w:tr w:rsidR="00450FCA">
        <w:trPr>
          <w:jc w:val="center"/>
        </w:trPr>
        <w:tc>
          <w:tcPr>
            <w:tcW w:w="1588" w:type="dxa"/>
            <w:vAlign w:val="center"/>
          </w:tcPr>
          <w:p w:rsidR="00450FCA" w:rsidRDefault="00743D1F">
            <w:pPr>
              <w:jc w:val="center"/>
            </w:pPr>
            <w:r>
              <w:rPr>
                <w:color w:val="000000"/>
                <w:szCs w:val="21"/>
              </w:rPr>
              <w:t>应付托管费</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3,279,660.24</w:t>
            </w:r>
          </w:p>
        </w:tc>
        <w:tc>
          <w:tcPr>
            <w:tcW w:w="1301" w:type="dxa"/>
            <w:vAlign w:val="center"/>
          </w:tcPr>
          <w:p w:rsidR="00450FCA" w:rsidRDefault="00743D1F">
            <w:pPr>
              <w:jc w:val="center"/>
            </w:pPr>
            <w:r>
              <w:rPr>
                <w:color w:val="000000"/>
                <w:szCs w:val="21"/>
              </w:rPr>
              <w:t>3,279,660.24</w:t>
            </w:r>
          </w:p>
        </w:tc>
      </w:tr>
      <w:tr w:rsidR="00450FCA">
        <w:trPr>
          <w:jc w:val="center"/>
        </w:trPr>
        <w:tc>
          <w:tcPr>
            <w:tcW w:w="1588" w:type="dxa"/>
            <w:vAlign w:val="center"/>
          </w:tcPr>
          <w:p w:rsidR="00450FCA" w:rsidRDefault="00743D1F">
            <w:pPr>
              <w:jc w:val="center"/>
            </w:pPr>
            <w:r>
              <w:rPr>
                <w:color w:val="000000"/>
                <w:szCs w:val="21"/>
              </w:rPr>
              <w:t>应付销售服务费</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547,752.73</w:t>
            </w:r>
          </w:p>
        </w:tc>
        <w:tc>
          <w:tcPr>
            <w:tcW w:w="1301" w:type="dxa"/>
            <w:vAlign w:val="center"/>
          </w:tcPr>
          <w:p w:rsidR="00450FCA" w:rsidRDefault="00743D1F">
            <w:pPr>
              <w:jc w:val="center"/>
            </w:pPr>
            <w:r>
              <w:rPr>
                <w:color w:val="000000"/>
                <w:szCs w:val="21"/>
              </w:rPr>
              <w:t>547,752.73</w:t>
            </w:r>
          </w:p>
        </w:tc>
      </w:tr>
      <w:tr w:rsidR="00450FCA">
        <w:trPr>
          <w:jc w:val="center"/>
        </w:trPr>
        <w:tc>
          <w:tcPr>
            <w:tcW w:w="1588" w:type="dxa"/>
            <w:vAlign w:val="center"/>
          </w:tcPr>
          <w:p w:rsidR="00450FCA" w:rsidRDefault="00743D1F">
            <w:pPr>
              <w:jc w:val="center"/>
            </w:pPr>
            <w:r>
              <w:rPr>
                <w:color w:val="000000"/>
                <w:szCs w:val="21"/>
              </w:rPr>
              <w:t>应付交易费用</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3,114,792.15</w:t>
            </w:r>
          </w:p>
        </w:tc>
        <w:tc>
          <w:tcPr>
            <w:tcW w:w="1301" w:type="dxa"/>
            <w:vAlign w:val="center"/>
          </w:tcPr>
          <w:p w:rsidR="00450FCA" w:rsidRDefault="00743D1F">
            <w:pPr>
              <w:jc w:val="center"/>
            </w:pPr>
            <w:r>
              <w:rPr>
                <w:color w:val="000000"/>
                <w:szCs w:val="21"/>
              </w:rPr>
              <w:t>3,114,792.15</w:t>
            </w:r>
          </w:p>
        </w:tc>
      </w:tr>
      <w:tr w:rsidR="00450FCA">
        <w:trPr>
          <w:jc w:val="center"/>
        </w:trPr>
        <w:tc>
          <w:tcPr>
            <w:tcW w:w="1588" w:type="dxa"/>
            <w:vAlign w:val="center"/>
          </w:tcPr>
          <w:p w:rsidR="00450FCA" w:rsidRDefault="00743D1F">
            <w:pPr>
              <w:jc w:val="center"/>
            </w:pPr>
            <w:r>
              <w:rPr>
                <w:color w:val="000000"/>
                <w:szCs w:val="21"/>
              </w:rPr>
              <w:t>应交税费</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4.26</w:t>
            </w:r>
          </w:p>
        </w:tc>
        <w:tc>
          <w:tcPr>
            <w:tcW w:w="1301" w:type="dxa"/>
            <w:vAlign w:val="center"/>
          </w:tcPr>
          <w:p w:rsidR="00450FCA" w:rsidRDefault="00743D1F">
            <w:pPr>
              <w:jc w:val="center"/>
            </w:pPr>
            <w:r>
              <w:rPr>
                <w:color w:val="000000"/>
                <w:szCs w:val="21"/>
              </w:rPr>
              <w:t>4.26</w:t>
            </w:r>
          </w:p>
        </w:tc>
      </w:tr>
      <w:tr w:rsidR="00450FCA">
        <w:trPr>
          <w:jc w:val="center"/>
        </w:trPr>
        <w:tc>
          <w:tcPr>
            <w:tcW w:w="1588" w:type="dxa"/>
            <w:vAlign w:val="center"/>
          </w:tcPr>
          <w:p w:rsidR="00450FCA" w:rsidRDefault="00743D1F">
            <w:pPr>
              <w:jc w:val="center"/>
            </w:pPr>
            <w:r>
              <w:rPr>
                <w:color w:val="000000"/>
                <w:szCs w:val="21"/>
              </w:rPr>
              <w:t>应付利息</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应付利润</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递延所得税负债</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301" w:type="dxa"/>
            <w:vAlign w:val="center"/>
          </w:tcPr>
          <w:p w:rsidR="00450FCA" w:rsidRDefault="00743D1F">
            <w:pPr>
              <w:jc w:val="center"/>
            </w:pPr>
            <w:r>
              <w:rPr>
                <w:color w:val="000000"/>
                <w:szCs w:val="21"/>
              </w:rPr>
              <w:t>-</w:t>
            </w:r>
          </w:p>
        </w:tc>
      </w:tr>
      <w:tr w:rsidR="00450FCA">
        <w:trPr>
          <w:jc w:val="center"/>
        </w:trPr>
        <w:tc>
          <w:tcPr>
            <w:tcW w:w="1588" w:type="dxa"/>
            <w:vAlign w:val="center"/>
          </w:tcPr>
          <w:p w:rsidR="00450FCA" w:rsidRDefault="00743D1F">
            <w:pPr>
              <w:jc w:val="center"/>
            </w:pPr>
            <w:r>
              <w:rPr>
                <w:color w:val="000000"/>
                <w:szCs w:val="21"/>
              </w:rPr>
              <w:t>其他负债</w:t>
            </w:r>
          </w:p>
        </w:tc>
        <w:tc>
          <w:tcPr>
            <w:tcW w:w="1701" w:type="dxa"/>
            <w:vAlign w:val="center"/>
          </w:tcPr>
          <w:p w:rsidR="00450FCA" w:rsidRDefault="00743D1F">
            <w:pPr>
              <w:jc w:val="center"/>
            </w:pPr>
            <w:r>
              <w:rPr>
                <w:color w:val="000000"/>
                <w:szCs w:val="21"/>
              </w:rPr>
              <w:t>-</w:t>
            </w:r>
          </w:p>
        </w:tc>
        <w:tc>
          <w:tcPr>
            <w:tcW w:w="1701"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w:t>
            </w:r>
          </w:p>
        </w:tc>
        <w:tc>
          <w:tcPr>
            <w:tcW w:w="1559" w:type="dxa"/>
            <w:vAlign w:val="center"/>
          </w:tcPr>
          <w:p w:rsidR="00450FCA" w:rsidRDefault="00743D1F">
            <w:pPr>
              <w:jc w:val="center"/>
            </w:pPr>
            <w:r>
              <w:rPr>
                <w:color w:val="000000"/>
                <w:szCs w:val="21"/>
              </w:rPr>
              <w:t>464,673.04</w:t>
            </w:r>
          </w:p>
        </w:tc>
        <w:tc>
          <w:tcPr>
            <w:tcW w:w="1301" w:type="dxa"/>
            <w:vAlign w:val="center"/>
          </w:tcPr>
          <w:p w:rsidR="00450FCA" w:rsidRDefault="00743D1F">
            <w:pPr>
              <w:jc w:val="center"/>
            </w:pPr>
            <w:r>
              <w:rPr>
                <w:color w:val="000000"/>
                <w:szCs w:val="21"/>
              </w:rPr>
              <w:t>464,673.04</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负债总计</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221,322,467.60</w:t>
            </w:r>
          </w:p>
        </w:tc>
        <w:tc>
          <w:tcPr>
            <w:tcW w:w="1301" w:type="dxa"/>
            <w:vAlign w:val="center"/>
          </w:tcPr>
          <w:p w:rsidR="00F516C9" w:rsidRPr="00885C59" w:rsidRDefault="00F516C9" w:rsidP="00D27B22">
            <w:pPr>
              <w:spacing w:line="360" w:lineRule="auto"/>
              <w:jc w:val="center"/>
              <w:rPr>
                <w:szCs w:val="21"/>
              </w:rPr>
            </w:pPr>
            <w:r w:rsidRPr="00885C59">
              <w:rPr>
                <w:szCs w:val="21"/>
              </w:rPr>
              <w:t>221,322,467.60</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利率敏感度缺口</w:t>
            </w:r>
          </w:p>
        </w:tc>
        <w:tc>
          <w:tcPr>
            <w:tcW w:w="1701" w:type="dxa"/>
            <w:vAlign w:val="center"/>
          </w:tcPr>
          <w:p w:rsidR="00F516C9" w:rsidRPr="00885C59" w:rsidRDefault="00F516C9" w:rsidP="00D27B22">
            <w:pPr>
              <w:spacing w:line="360" w:lineRule="auto"/>
              <w:jc w:val="center"/>
              <w:rPr>
                <w:szCs w:val="21"/>
              </w:rPr>
            </w:pPr>
            <w:r w:rsidRPr="00885C59">
              <w:rPr>
                <w:szCs w:val="21"/>
              </w:rPr>
              <w:t>1,265,074,935.35</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18,475,834,029.64</w:t>
            </w:r>
          </w:p>
        </w:tc>
        <w:tc>
          <w:tcPr>
            <w:tcW w:w="1301" w:type="dxa"/>
            <w:vAlign w:val="center"/>
          </w:tcPr>
          <w:p w:rsidR="00F516C9" w:rsidRPr="00885C59" w:rsidRDefault="00F516C9" w:rsidP="00D27B22">
            <w:pPr>
              <w:spacing w:line="360" w:lineRule="auto"/>
              <w:jc w:val="center"/>
              <w:rPr>
                <w:szCs w:val="21"/>
              </w:rPr>
            </w:pPr>
            <w:r w:rsidRPr="00885C59">
              <w:rPr>
                <w:szCs w:val="21"/>
              </w:rPr>
              <w:t>19,740,908,964.99</w:t>
            </w:r>
          </w:p>
        </w:tc>
      </w:tr>
    </w:tbl>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注：</w:t>
      </w:r>
      <w:r w:rsidRPr="00885C59">
        <w:rPr>
          <w:kern w:val="0"/>
          <w:szCs w:val="21"/>
        </w:rPr>
        <w:t xml:space="preserve"> </w:t>
      </w:r>
      <w:r w:rsidRPr="00885C59">
        <w:rPr>
          <w:kern w:val="0"/>
          <w:szCs w:val="21"/>
        </w:rPr>
        <w:t>各期限分类的标准为按金融资产或金融负债的重新定价日或到期日孰早者进行分类。</w:t>
      </w:r>
      <w:r w:rsidRPr="00885C59">
        <w:rPr>
          <w:kern w:val="0"/>
          <w:szCs w:val="21"/>
        </w:rPr>
        <w:t xml:space="preserve"> </w:t>
      </w:r>
    </w:p>
    <w:p w:rsidR="0010558F" w:rsidRPr="0010558F" w:rsidRDefault="00F516C9" w:rsidP="0010558F">
      <w:pPr>
        <w:widowControl/>
        <w:spacing w:line="360" w:lineRule="auto"/>
        <w:ind w:firstLineChars="196" w:firstLine="413"/>
        <w:jc w:val="left"/>
        <w:rPr>
          <w:b/>
          <w:szCs w:val="21"/>
        </w:rPr>
      </w:pPr>
      <w:r w:rsidRPr="0010558F">
        <w:rPr>
          <w:b/>
          <w:szCs w:val="21"/>
        </w:rPr>
        <w:t xml:space="preserve">6.4.13.4.1.2 </w:t>
      </w:r>
      <w:r w:rsidRPr="0010558F">
        <w:rPr>
          <w:rFonts w:hint="eastAsia"/>
          <w:b/>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450FCA">
        <w:tc>
          <w:tcPr>
            <w:tcW w:w="851" w:type="dxa"/>
            <w:vAlign w:val="center"/>
          </w:tcPr>
          <w:p w:rsidR="00450FCA" w:rsidRDefault="00743D1F">
            <w:pPr>
              <w:jc w:val="left"/>
            </w:pPr>
            <w:r>
              <w:rPr>
                <w:rFonts w:eastAsiaTheme="minorEastAsia"/>
                <w:color w:val="000000"/>
                <w:szCs w:val="21"/>
              </w:rPr>
              <w:t>假设</w:t>
            </w:r>
          </w:p>
        </w:tc>
        <w:tc>
          <w:tcPr>
            <w:tcW w:w="8149" w:type="dxa"/>
            <w:gridSpan w:val="3"/>
            <w:vAlign w:val="center"/>
          </w:tcPr>
          <w:p w:rsidR="00450FCA" w:rsidRDefault="00743D1F">
            <w:pPr>
              <w:jc w:val="left"/>
            </w:pPr>
            <w:r>
              <w:rPr>
                <w:rFonts w:eastAsiaTheme="minorEastAsia"/>
                <w:color w:val="000000"/>
                <w:szCs w:val="21"/>
              </w:rPr>
              <w:t>除市场利率以外的其他市场变量保持不变</w:t>
            </w:r>
          </w:p>
        </w:tc>
      </w:tr>
      <w:tr w:rsidR="0010558F" w:rsidRPr="007715BA" w:rsidTr="00A3019B">
        <w:tc>
          <w:tcPr>
            <w:tcW w:w="851" w:type="dxa"/>
            <w:vMerge w:val="restart"/>
            <w:vAlign w:val="center"/>
          </w:tcPr>
          <w:p w:rsidR="0010558F" w:rsidRPr="007715BA" w:rsidRDefault="0010558F" w:rsidP="00A3019B">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10558F" w:rsidRPr="007715BA" w:rsidRDefault="0010558F" w:rsidP="00A3019B">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10558F" w:rsidRPr="007715BA" w:rsidRDefault="0010558F" w:rsidP="00A3019B">
            <w:pPr>
              <w:jc w:val="center"/>
              <w:rPr>
                <w:rFonts w:eastAsiaTheme="minorEastAsia"/>
                <w:color w:val="000000"/>
                <w:szCs w:val="21"/>
              </w:rPr>
            </w:pPr>
            <w:r w:rsidRPr="007715BA">
              <w:rPr>
                <w:rFonts w:eastAsiaTheme="minorEastAsia"/>
                <w:color w:val="000000"/>
                <w:szCs w:val="21"/>
              </w:rPr>
              <w:t>对资产负债表日基金资产净值的</w:t>
            </w:r>
          </w:p>
          <w:p w:rsidR="0010558F" w:rsidRPr="007715BA" w:rsidRDefault="0010558F" w:rsidP="00A3019B">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10558F" w:rsidRPr="007715BA" w:rsidTr="00A3019B">
        <w:tc>
          <w:tcPr>
            <w:tcW w:w="851" w:type="dxa"/>
            <w:vMerge/>
            <w:vAlign w:val="center"/>
          </w:tcPr>
          <w:p w:rsidR="0010558F" w:rsidRPr="007715BA" w:rsidRDefault="0010558F" w:rsidP="00A3019B">
            <w:pPr>
              <w:widowControl/>
              <w:jc w:val="left"/>
              <w:rPr>
                <w:rFonts w:eastAsiaTheme="minorEastAsia"/>
                <w:color w:val="000000"/>
                <w:szCs w:val="21"/>
              </w:rPr>
            </w:pPr>
          </w:p>
        </w:tc>
        <w:tc>
          <w:tcPr>
            <w:tcW w:w="2551" w:type="dxa"/>
            <w:vMerge/>
            <w:vAlign w:val="center"/>
          </w:tcPr>
          <w:p w:rsidR="0010558F" w:rsidRPr="007715BA" w:rsidRDefault="0010558F" w:rsidP="00A3019B">
            <w:pPr>
              <w:widowControl/>
              <w:jc w:val="left"/>
              <w:rPr>
                <w:rFonts w:eastAsiaTheme="minorEastAsia"/>
                <w:color w:val="000000"/>
                <w:kern w:val="0"/>
                <w:szCs w:val="21"/>
              </w:rPr>
            </w:pPr>
          </w:p>
        </w:tc>
        <w:tc>
          <w:tcPr>
            <w:tcW w:w="2694" w:type="dxa"/>
          </w:tcPr>
          <w:p w:rsidR="0010558F" w:rsidRPr="007715BA" w:rsidRDefault="0010558F" w:rsidP="00A3019B">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10558F" w:rsidRPr="007715BA" w:rsidRDefault="0010558F" w:rsidP="00A3019B">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10558F" w:rsidRPr="007715BA" w:rsidRDefault="0010558F" w:rsidP="00A3019B">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10558F" w:rsidRPr="007715BA" w:rsidRDefault="0010558F" w:rsidP="00A3019B">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450FCA">
        <w:tc>
          <w:tcPr>
            <w:tcW w:w="851" w:type="dxa"/>
            <w:vMerge/>
          </w:tcPr>
          <w:p w:rsidR="00450FCA" w:rsidRDefault="00450FCA"/>
        </w:tc>
        <w:tc>
          <w:tcPr>
            <w:tcW w:w="2551" w:type="dxa"/>
            <w:vAlign w:val="center"/>
          </w:tcPr>
          <w:p w:rsidR="00450FCA" w:rsidRDefault="00743D1F">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450FCA" w:rsidRDefault="00743D1F">
            <w:pPr>
              <w:jc w:val="right"/>
            </w:pPr>
            <w:r>
              <w:rPr>
                <w:rFonts w:eastAsiaTheme="minorEastAsia"/>
                <w:color w:val="000000"/>
                <w:szCs w:val="21"/>
              </w:rPr>
              <w:t>184,827.69</w:t>
            </w:r>
          </w:p>
        </w:tc>
        <w:tc>
          <w:tcPr>
            <w:tcW w:w="2904" w:type="dxa"/>
            <w:vAlign w:val="center"/>
          </w:tcPr>
          <w:p w:rsidR="00450FCA" w:rsidRDefault="00743D1F">
            <w:pPr>
              <w:jc w:val="right"/>
            </w:pPr>
            <w:r>
              <w:rPr>
                <w:rFonts w:eastAsiaTheme="minorEastAsia"/>
                <w:color w:val="000000"/>
                <w:szCs w:val="21"/>
              </w:rPr>
              <w:t>898,582.97</w:t>
            </w:r>
          </w:p>
        </w:tc>
      </w:tr>
      <w:tr w:rsidR="00450FCA">
        <w:tc>
          <w:tcPr>
            <w:tcW w:w="851" w:type="dxa"/>
            <w:vMerge/>
          </w:tcPr>
          <w:p w:rsidR="00450FCA" w:rsidRDefault="00450FCA"/>
        </w:tc>
        <w:tc>
          <w:tcPr>
            <w:tcW w:w="2551" w:type="dxa"/>
            <w:vAlign w:val="center"/>
          </w:tcPr>
          <w:p w:rsidR="00450FCA" w:rsidRDefault="00743D1F">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450FCA" w:rsidRDefault="00743D1F">
            <w:pPr>
              <w:jc w:val="right"/>
            </w:pPr>
            <w:r>
              <w:rPr>
                <w:rFonts w:eastAsiaTheme="minorEastAsia"/>
                <w:color w:val="000000"/>
                <w:szCs w:val="21"/>
              </w:rPr>
              <w:t>-184,644.10</w:t>
            </w:r>
          </w:p>
        </w:tc>
        <w:tc>
          <w:tcPr>
            <w:tcW w:w="2904" w:type="dxa"/>
            <w:vAlign w:val="center"/>
          </w:tcPr>
          <w:p w:rsidR="00450FCA" w:rsidRDefault="00743D1F">
            <w:pPr>
              <w:jc w:val="right"/>
            </w:pPr>
            <w:r>
              <w:rPr>
                <w:rFonts w:eastAsiaTheme="minorEastAsia"/>
                <w:color w:val="000000"/>
                <w:szCs w:val="21"/>
              </w:rPr>
              <w:t>-895,988.20</w:t>
            </w:r>
          </w:p>
        </w:tc>
      </w:tr>
    </w:tbl>
    <w:p w:rsidR="00F516C9" w:rsidRPr="00885C59" w:rsidRDefault="00F516C9" w:rsidP="00EF59C7">
      <w:pPr>
        <w:spacing w:line="288" w:lineRule="auto"/>
        <w:ind w:firstLine="420"/>
        <w:rPr>
          <w:b/>
          <w:bCs/>
          <w:szCs w:val="21"/>
        </w:rPr>
      </w:pPr>
      <w:r w:rsidRPr="00885C59">
        <w:rPr>
          <w:b/>
          <w:bCs/>
          <w:kern w:val="0"/>
          <w:szCs w:val="21"/>
        </w:rPr>
        <w:t>6.4.13.4.2</w:t>
      </w:r>
      <w:r w:rsidRPr="00885C59">
        <w:rPr>
          <w:rFonts w:hint="eastAsia"/>
          <w:b/>
          <w:bCs/>
          <w:szCs w:val="21"/>
        </w:rPr>
        <w:t>外汇风险</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本基金的所有资产及负债以人民币计价，因此无外汇风险。</w:t>
      </w:r>
    </w:p>
    <w:p w:rsidR="00F516C9" w:rsidRPr="00885C59" w:rsidRDefault="00F516C9" w:rsidP="009C44BE">
      <w:pPr>
        <w:spacing w:line="360" w:lineRule="auto"/>
        <w:ind w:firstLineChars="196" w:firstLine="413"/>
        <w:rPr>
          <w:b/>
          <w:bCs/>
          <w:color w:val="000000"/>
          <w:szCs w:val="21"/>
        </w:rPr>
      </w:pPr>
      <w:r w:rsidRPr="00885C59">
        <w:rPr>
          <w:b/>
          <w:bCs/>
          <w:color w:val="000000"/>
          <w:kern w:val="0"/>
          <w:szCs w:val="21"/>
        </w:rPr>
        <w:t xml:space="preserve">6.4.13.4.3 </w:t>
      </w:r>
      <w:r w:rsidRPr="00885C59">
        <w:rPr>
          <w:rFonts w:hint="eastAsia"/>
          <w:b/>
          <w:bCs/>
          <w:color w:val="000000"/>
          <w:szCs w:val="21"/>
        </w:rPr>
        <w:t>其他价格风险</w:t>
      </w:r>
    </w:p>
    <w:p w:rsidR="00450FCA" w:rsidRDefault="00743D1F">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本基金的基金管理人采用</w:t>
      </w:r>
      <w:r w:rsidRPr="00885C59">
        <w:rPr>
          <w:kern w:val="0"/>
          <w:szCs w:val="21"/>
        </w:rPr>
        <w:t>Barra</w:t>
      </w:r>
      <w:r w:rsidRPr="00885C59">
        <w:rPr>
          <w:kern w:val="0"/>
          <w:szCs w:val="21"/>
        </w:rPr>
        <w:t>风险管理系统，通过标准差、跟踪误差、</w:t>
      </w:r>
      <w:r w:rsidRPr="00885C59">
        <w:rPr>
          <w:kern w:val="0"/>
          <w:szCs w:val="21"/>
        </w:rPr>
        <w:t>beta</w:t>
      </w:r>
      <w:r w:rsidRPr="00885C59">
        <w:rPr>
          <w:kern w:val="0"/>
          <w:szCs w:val="21"/>
        </w:rPr>
        <w:t>值、</w:t>
      </w:r>
      <w:r w:rsidRPr="00885C59">
        <w:rPr>
          <w:kern w:val="0"/>
          <w:szCs w:val="21"/>
        </w:rPr>
        <w:t>VAR</w:t>
      </w:r>
      <w:r w:rsidRPr="00885C59">
        <w:rPr>
          <w:kern w:val="0"/>
          <w:szCs w:val="21"/>
        </w:rPr>
        <w:t>等指标，监控投资组合面临的市场价格波动风险。</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6.4.13.4.3.1 </w:t>
      </w:r>
      <w:r w:rsidRPr="00885C59">
        <w:rPr>
          <w:rFonts w:hint="eastAsia"/>
          <w:b/>
          <w:bCs/>
          <w:color w:val="000000"/>
          <w:szCs w:val="21"/>
        </w:rPr>
        <w:t>其他价格风险敞口</w:t>
      </w:r>
    </w:p>
    <w:p w:rsidR="00F516C9" w:rsidRPr="00885C59" w:rsidRDefault="00F516C9" w:rsidP="00D141F2">
      <w:pPr>
        <w:wordWrap w:val="0"/>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w:t>
      </w:r>
      <w:r w:rsidRPr="00885C59">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F516C9" w:rsidRPr="00885C59" w:rsidTr="00EF59C7">
        <w:tc>
          <w:tcPr>
            <w:tcW w:w="3119" w:type="dxa"/>
            <w:vMerge w:val="restart"/>
            <w:vAlign w:val="center"/>
          </w:tcPr>
          <w:p w:rsidR="00F516C9" w:rsidRPr="00885C59" w:rsidRDefault="00F516C9" w:rsidP="003F64DB">
            <w:pPr>
              <w:spacing w:line="360" w:lineRule="auto"/>
              <w:jc w:val="center"/>
              <w:rPr>
                <w:color w:val="000000"/>
                <w:szCs w:val="21"/>
              </w:rPr>
            </w:pPr>
            <w:r w:rsidRPr="00885C59">
              <w:rPr>
                <w:rFonts w:hint="eastAsia"/>
                <w:color w:val="000000"/>
                <w:szCs w:val="21"/>
              </w:rPr>
              <w:t>项目</w:t>
            </w:r>
          </w:p>
        </w:tc>
        <w:tc>
          <w:tcPr>
            <w:tcW w:w="2940"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本期末</w:t>
            </w:r>
          </w:p>
          <w:p w:rsidR="00F516C9" w:rsidRPr="00885C59" w:rsidRDefault="00F516C9" w:rsidP="003C0ECA">
            <w:pPr>
              <w:spacing w:line="360" w:lineRule="auto"/>
              <w:jc w:val="center"/>
              <w:rPr>
                <w:color w:val="000000"/>
                <w:szCs w:val="21"/>
              </w:rPr>
            </w:pP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2941"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上年度末</w:t>
            </w:r>
          </w:p>
          <w:p w:rsidR="00F516C9" w:rsidRPr="00885C59" w:rsidRDefault="00F516C9" w:rsidP="003C0ECA">
            <w:pPr>
              <w:spacing w:line="360" w:lineRule="auto"/>
              <w:jc w:val="center"/>
              <w:rPr>
                <w:color w:val="000000"/>
                <w:szCs w:val="21"/>
              </w:rPr>
            </w:pPr>
            <w:r w:rsidRPr="00885C59">
              <w:rPr>
                <w:color w:val="000000"/>
                <w:szCs w:val="21"/>
              </w:rPr>
              <w:t>2019</w:t>
            </w:r>
            <w:r w:rsidRPr="00885C59">
              <w:rPr>
                <w:color w:val="000000"/>
                <w:szCs w:val="21"/>
              </w:rPr>
              <w:t>年</w:t>
            </w:r>
            <w:r w:rsidRPr="00885C59">
              <w:rPr>
                <w:color w:val="000000"/>
                <w:szCs w:val="21"/>
              </w:rPr>
              <w:t>12</w:t>
            </w:r>
            <w:r w:rsidRPr="00885C59">
              <w:rPr>
                <w:color w:val="000000"/>
                <w:szCs w:val="21"/>
              </w:rPr>
              <w:t>月</w:t>
            </w:r>
            <w:r w:rsidRPr="00885C59">
              <w:rPr>
                <w:color w:val="000000"/>
                <w:szCs w:val="21"/>
              </w:rPr>
              <w:t>31</w:t>
            </w:r>
            <w:r w:rsidRPr="00885C59">
              <w:rPr>
                <w:color w:val="000000"/>
                <w:szCs w:val="21"/>
              </w:rPr>
              <w:t>日</w:t>
            </w:r>
          </w:p>
        </w:tc>
      </w:tr>
      <w:tr w:rsidR="00F516C9" w:rsidRPr="00885C59" w:rsidTr="00EF59C7">
        <w:tc>
          <w:tcPr>
            <w:tcW w:w="3119" w:type="dxa"/>
            <w:vMerge/>
            <w:vAlign w:val="center"/>
          </w:tcPr>
          <w:p w:rsidR="00F516C9" w:rsidRPr="00885C59" w:rsidRDefault="00F516C9" w:rsidP="003C0ECA">
            <w:pPr>
              <w:widowControl/>
              <w:spacing w:line="360" w:lineRule="auto"/>
              <w:jc w:val="left"/>
              <w:rPr>
                <w:color w:val="000000"/>
                <w:szCs w:val="21"/>
              </w:rPr>
            </w:pPr>
          </w:p>
        </w:tc>
        <w:tc>
          <w:tcPr>
            <w:tcW w:w="1843" w:type="dxa"/>
            <w:vAlign w:val="center"/>
          </w:tcPr>
          <w:p w:rsidR="00F516C9" w:rsidRPr="00885C59" w:rsidRDefault="00F516C9" w:rsidP="003C0ECA">
            <w:pPr>
              <w:spacing w:line="360" w:lineRule="auto"/>
              <w:ind w:right="142"/>
              <w:jc w:val="center"/>
              <w:rPr>
                <w:color w:val="000000"/>
                <w:szCs w:val="21"/>
              </w:rPr>
            </w:pPr>
            <w:r w:rsidRPr="00885C59">
              <w:rPr>
                <w:rFonts w:hint="eastAsia"/>
                <w:color w:val="000000"/>
                <w:szCs w:val="21"/>
              </w:rPr>
              <w:t>公允价值</w:t>
            </w:r>
          </w:p>
        </w:tc>
        <w:tc>
          <w:tcPr>
            <w:tcW w:w="1097" w:type="dxa"/>
            <w:vAlign w:val="center"/>
          </w:tcPr>
          <w:p w:rsidR="00F516C9" w:rsidRPr="00885C59" w:rsidRDefault="00F516C9" w:rsidP="003C0ECA">
            <w:pPr>
              <w:spacing w:line="360" w:lineRule="auto"/>
              <w:ind w:right="141"/>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p>
        </w:tc>
        <w:tc>
          <w:tcPr>
            <w:tcW w:w="1879" w:type="dxa"/>
            <w:vAlign w:val="center"/>
          </w:tcPr>
          <w:p w:rsidR="00F516C9" w:rsidRPr="00885C59" w:rsidRDefault="00F516C9" w:rsidP="003C0ECA">
            <w:pPr>
              <w:spacing w:line="360" w:lineRule="auto"/>
              <w:ind w:right="113"/>
              <w:jc w:val="center"/>
              <w:rPr>
                <w:color w:val="000000"/>
                <w:szCs w:val="21"/>
              </w:rPr>
            </w:pPr>
            <w:r w:rsidRPr="00885C59">
              <w:rPr>
                <w:rFonts w:hint="eastAsia"/>
                <w:color w:val="000000"/>
                <w:szCs w:val="21"/>
              </w:rPr>
              <w:t>公允价值</w:t>
            </w:r>
          </w:p>
        </w:tc>
        <w:tc>
          <w:tcPr>
            <w:tcW w:w="1062" w:type="dxa"/>
            <w:vAlign w:val="center"/>
          </w:tcPr>
          <w:p w:rsidR="00F516C9" w:rsidRPr="00885C59" w:rsidRDefault="00F516C9" w:rsidP="003C0ECA">
            <w:pPr>
              <w:spacing w:line="360" w:lineRule="auto"/>
              <w:ind w:right="141"/>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交易性金融资产</w:t>
            </w:r>
            <w:r w:rsidRPr="00885C59">
              <w:rPr>
                <w:rFonts w:hint="eastAsia"/>
                <w:szCs w:val="21"/>
              </w:rPr>
              <w:t>－</w:t>
            </w:r>
            <w:r w:rsidRPr="00885C59">
              <w:rPr>
                <w:rFonts w:hint="eastAsia"/>
                <w:color w:val="000000"/>
                <w:szCs w:val="21"/>
              </w:rPr>
              <w:t>股票投资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18,638,760,192.10</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94.73</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18,621,492,300.80</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94.33</w:t>
            </w:r>
          </w:p>
        </w:tc>
      </w:tr>
      <w:tr w:rsidR="00F516C9" w:rsidRPr="00885C59" w:rsidTr="00EF59C7">
        <w:tc>
          <w:tcPr>
            <w:tcW w:w="3119" w:type="dxa"/>
            <w:vAlign w:val="center"/>
          </w:tcPr>
          <w:p w:rsidR="00F516C9" w:rsidRPr="00885C59" w:rsidRDefault="00F516C9" w:rsidP="0016700A">
            <w:pPr>
              <w:spacing w:line="360" w:lineRule="auto"/>
              <w:jc w:val="left"/>
              <w:rPr>
                <w:szCs w:val="21"/>
              </w:rPr>
            </w:pPr>
            <w:r w:rsidRPr="00885C59">
              <w:rPr>
                <w:rFonts w:hint="eastAsia"/>
                <w:szCs w:val="21"/>
              </w:rPr>
              <w:t>交易性金融资产－贵金属投资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衍生金融资产－权证投资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其他</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CE4613" w:rsidRDefault="00F516C9" w:rsidP="00CE4613">
            <w:pPr>
              <w:spacing w:line="360" w:lineRule="auto"/>
              <w:rPr>
                <w:color w:val="000000"/>
                <w:szCs w:val="21"/>
              </w:rPr>
            </w:pPr>
            <w:r w:rsidRPr="00CE4613">
              <w:rPr>
                <w:rFonts w:hint="eastAsia"/>
                <w:color w:val="000000"/>
                <w:szCs w:val="21"/>
              </w:rPr>
              <w:t>合计</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18,638,760,192.10</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94.73</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18,621,492,300.80</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94.33</w:t>
            </w:r>
          </w:p>
        </w:tc>
      </w:tr>
    </w:tbl>
    <w:p w:rsidR="00307FE9" w:rsidRPr="00FA19BB" w:rsidRDefault="00F516C9" w:rsidP="00307FE9">
      <w:pPr>
        <w:spacing w:line="360" w:lineRule="auto"/>
        <w:rPr>
          <w:b/>
          <w:color w:val="000000"/>
          <w:szCs w:val="21"/>
        </w:rPr>
      </w:pPr>
      <w:r w:rsidRPr="00885C59">
        <w:rPr>
          <w:b/>
          <w:bCs/>
          <w:color w:val="000000"/>
          <w:kern w:val="0"/>
          <w:szCs w:val="21"/>
        </w:rPr>
        <w:t xml:space="preserve">6.4.13.4.3.2 </w:t>
      </w:r>
      <w:r w:rsidRPr="00885C59">
        <w:rPr>
          <w:rFonts w:hint="eastAsia"/>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450FCA">
        <w:tc>
          <w:tcPr>
            <w:tcW w:w="993" w:type="dxa"/>
            <w:vAlign w:val="center"/>
          </w:tcPr>
          <w:p w:rsidR="00450FCA" w:rsidRDefault="00743D1F">
            <w:pPr>
              <w:jc w:val="left"/>
            </w:pPr>
            <w:r>
              <w:rPr>
                <w:color w:val="000000"/>
                <w:szCs w:val="21"/>
              </w:rPr>
              <w:t>假设</w:t>
            </w:r>
          </w:p>
        </w:tc>
        <w:tc>
          <w:tcPr>
            <w:tcW w:w="8079" w:type="dxa"/>
            <w:gridSpan w:val="3"/>
            <w:vAlign w:val="center"/>
          </w:tcPr>
          <w:p w:rsidR="00450FCA" w:rsidRDefault="00743D1F">
            <w:pPr>
              <w:jc w:val="center"/>
            </w:pPr>
            <w:r>
              <w:rPr>
                <w:color w:val="000000"/>
                <w:szCs w:val="21"/>
              </w:rPr>
              <w:t>除业绩比较基准以外的其他市场变量保持不变</w:t>
            </w:r>
          </w:p>
        </w:tc>
      </w:tr>
      <w:tr w:rsidR="00307FE9" w:rsidRPr="00FA19BB" w:rsidTr="00FA327B">
        <w:tc>
          <w:tcPr>
            <w:tcW w:w="993" w:type="dxa"/>
            <w:vMerge w:val="restart"/>
            <w:vAlign w:val="center"/>
          </w:tcPr>
          <w:p w:rsidR="00307FE9" w:rsidRPr="00FA19BB" w:rsidRDefault="00307FE9" w:rsidP="00FA327B">
            <w:pPr>
              <w:pStyle w:val="ad"/>
              <w:jc w:val="center"/>
              <w:rPr>
                <w:color w:val="000000"/>
                <w:sz w:val="21"/>
                <w:szCs w:val="21"/>
              </w:rPr>
            </w:pPr>
            <w:r w:rsidRPr="00FA19BB">
              <w:rPr>
                <w:bCs/>
                <w:color w:val="000000"/>
                <w:sz w:val="21"/>
                <w:szCs w:val="21"/>
              </w:rPr>
              <w:t>分析</w:t>
            </w:r>
          </w:p>
        </w:tc>
        <w:tc>
          <w:tcPr>
            <w:tcW w:w="2448" w:type="dxa"/>
            <w:vMerge w:val="restart"/>
            <w:vAlign w:val="center"/>
          </w:tcPr>
          <w:p w:rsidR="00307FE9" w:rsidRPr="00FA19BB" w:rsidRDefault="00307FE9" w:rsidP="00FA327B">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307FE9" w:rsidRPr="00FA19BB" w:rsidRDefault="00307FE9" w:rsidP="00FA327B">
            <w:pPr>
              <w:jc w:val="center"/>
              <w:rPr>
                <w:color w:val="000000"/>
                <w:szCs w:val="21"/>
              </w:rPr>
            </w:pPr>
            <w:r w:rsidRPr="00FA19BB">
              <w:rPr>
                <w:color w:val="000000"/>
                <w:szCs w:val="21"/>
              </w:rPr>
              <w:t>对资产负债表日基金资产净值的</w:t>
            </w:r>
          </w:p>
          <w:p w:rsidR="00307FE9" w:rsidRPr="00FA19BB" w:rsidRDefault="00307FE9" w:rsidP="00FA327B">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307FE9" w:rsidRPr="00FA19BB" w:rsidTr="00FA327B">
        <w:tc>
          <w:tcPr>
            <w:tcW w:w="993" w:type="dxa"/>
            <w:vMerge/>
            <w:vAlign w:val="center"/>
          </w:tcPr>
          <w:p w:rsidR="00307FE9" w:rsidRPr="00FA19BB" w:rsidRDefault="00307FE9" w:rsidP="00FA327B">
            <w:pPr>
              <w:widowControl/>
              <w:jc w:val="left"/>
              <w:rPr>
                <w:color w:val="000000"/>
                <w:szCs w:val="21"/>
              </w:rPr>
            </w:pPr>
          </w:p>
        </w:tc>
        <w:tc>
          <w:tcPr>
            <w:tcW w:w="2448" w:type="dxa"/>
            <w:vMerge/>
            <w:vAlign w:val="center"/>
          </w:tcPr>
          <w:p w:rsidR="00307FE9" w:rsidRPr="00FA19BB" w:rsidRDefault="00307FE9" w:rsidP="00FA327B">
            <w:pPr>
              <w:widowControl/>
              <w:jc w:val="left"/>
              <w:rPr>
                <w:color w:val="000000"/>
                <w:kern w:val="0"/>
                <w:szCs w:val="21"/>
              </w:rPr>
            </w:pPr>
          </w:p>
        </w:tc>
        <w:tc>
          <w:tcPr>
            <w:tcW w:w="2880" w:type="dxa"/>
          </w:tcPr>
          <w:p w:rsidR="00307FE9" w:rsidRPr="00FA19BB" w:rsidRDefault="00307FE9" w:rsidP="00FA327B">
            <w:pPr>
              <w:spacing w:line="360" w:lineRule="auto"/>
              <w:ind w:firstLineChars="350" w:firstLine="735"/>
              <w:rPr>
                <w:color w:val="000000"/>
                <w:szCs w:val="21"/>
              </w:rPr>
            </w:pPr>
            <w:r w:rsidRPr="00FA19BB">
              <w:rPr>
                <w:color w:val="000000"/>
                <w:szCs w:val="21"/>
              </w:rPr>
              <w:t>本期末</w:t>
            </w:r>
          </w:p>
          <w:p w:rsidR="00307FE9" w:rsidRPr="00FA19BB" w:rsidRDefault="00307FE9" w:rsidP="00FA327B">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307FE9" w:rsidRPr="00FA19BB" w:rsidRDefault="00307FE9" w:rsidP="00FA327B">
            <w:pPr>
              <w:spacing w:line="360" w:lineRule="auto"/>
              <w:ind w:firstLineChars="300" w:firstLine="630"/>
              <w:rPr>
                <w:color w:val="000000"/>
                <w:szCs w:val="21"/>
              </w:rPr>
            </w:pPr>
            <w:r w:rsidRPr="00FA19BB">
              <w:rPr>
                <w:color w:val="000000"/>
                <w:szCs w:val="21"/>
              </w:rPr>
              <w:t>上年度末</w:t>
            </w:r>
          </w:p>
          <w:p w:rsidR="00307FE9" w:rsidRPr="00FA19BB" w:rsidRDefault="00307FE9" w:rsidP="00FA327B">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450FCA">
        <w:tc>
          <w:tcPr>
            <w:tcW w:w="993" w:type="dxa"/>
            <w:vMerge/>
          </w:tcPr>
          <w:p w:rsidR="00450FCA" w:rsidRDefault="00450FCA"/>
        </w:tc>
        <w:tc>
          <w:tcPr>
            <w:tcW w:w="2448" w:type="dxa"/>
            <w:vAlign w:val="center"/>
          </w:tcPr>
          <w:p w:rsidR="00450FCA" w:rsidRDefault="00743D1F">
            <w:r>
              <w:rPr>
                <w:color w:val="000000"/>
                <w:szCs w:val="21"/>
              </w:rPr>
              <w:t>1.</w:t>
            </w:r>
            <w:r>
              <w:rPr>
                <w:color w:val="000000"/>
                <w:szCs w:val="21"/>
              </w:rPr>
              <w:t>业绩比较基准上升</w:t>
            </w:r>
            <w:r>
              <w:rPr>
                <w:color w:val="000000"/>
                <w:szCs w:val="21"/>
              </w:rPr>
              <w:t>5%</w:t>
            </w:r>
          </w:p>
        </w:tc>
        <w:tc>
          <w:tcPr>
            <w:tcW w:w="2880" w:type="dxa"/>
            <w:vAlign w:val="center"/>
          </w:tcPr>
          <w:p w:rsidR="00450FCA" w:rsidRDefault="00743D1F">
            <w:pPr>
              <w:jc w:val="right"/>
            </w:pPr>
            <w:r>
              <w:rPr>
                <w:color w:val="000000"/>
                <w:szCs w:val="21"/>
              </w:rPr>
              <w:t>947,751,291.52</w:t>
            </w:r>
          </w:p>
        </w:tc>
        <w:tc>
          <w:tcPr>
            <w:tcW w:w="2751" w:type="dxa"/>
            <w:vAlign w:val="center"/>
          </w:tcPr>
          <w:p w:rsidR="00450FCA" w:rsidRDefault="00743D1F">
            <w:pPr>
              <w:jc w:val="right"/>
            </w:pPr>
            <w:r>
              <w:rPr>
                <w:color w:val="000000"/>
                <w:szCs w:val="21"/>
              </w:rPr>
              <w:t>959,845,311.14</w:t>
            </w:r>
          </w:p>
        </w:tc>
      </w:tr>
      <w:tr w:rsidR="00450FCA">
        <w:tc>
          <w:tcPr>
            <w:tcW w:w="993" w:type="dxa"/>
            <w:vMerge/>
          </w:tcPr>
          <w:p w:rsidR="00450FCA" w:rsidRDefault="00450FCA"/>
        </w:tc>
        <w:tc>
          <w:tcPr>
            <w:tcW w:w="2448" w:type="dxa"/>
            <w:vAlign w:val="center"/>
          </w:tcPr>
          <w:p w:rsidR="00450FCA" w:rsidRDefault="00743D1F">
            <w:r>
              <w:rPr>
                <w:color w:val="000000"/>
                <w:szCs w:val="21"/>
              </w:rPr>
              <w:t>2.</w:t>
            </w:r>
            <w:r>
              <w:rPr>
                <w:color w:val="000000"/>
                <w:szCs w:val="21"/>
              </w:rPr>
              <w:t>业绩比较基准下降</w:t>
            </w:r>
            <w:r>
              <w:rPr>
                <w:color w:val="000000"/>
                <w:szCs w:val="21"/>
              </w:rPr>
              <w:t>5%</w:t>
            </w:r>
          </w:p>
        </w:tc>
        <w:tc>
          <w:tcPr>
            <w:tcW w:w="2880" w:type="dxa"/>
            <w:vAlign w:val="center"/>
          </w:tcPr>
          <w:p w:rsidR="00450FCA" w:rsidRDefault="00743D1F">
            <w:pPr>
              <w:jc w:val="right"/>
            </w:pPr>
            <w:r>
              <w:rPr>
                <w:color w:val="000000"/>
                <w:szCs w:val="21"/>
              </w:rPr>
              <w:t>-947,751,291.52</w:t>
            </w:r>
          </w:p>
        </w:tc>
        <w:tc>
          <w:tcPr>
            <w:tcW w:w="2751" w:type="dxa"/>
            <w:vAlign w:val="center"/>
          </w:tcPr>
          <w:p w:rsidR="00450FCA" w:rsidRDefault="00743D1F">
            <w:pPr>
              <w:jc w:val="right"/>
            </w:pPr>
            <w:r>
              <w:rPr>
                <w:color w:val="000000"/>
                <w:szCs w:val="21"/>
              </w:rPr>
              <w:t>-959,845,311.14</w:t>
            </w:r>
          </w:p>
        </w:tc>
      </w:tr>
    </w:tbl>
    <w:p w:rsidR="00F516C9" w:rsidRPr="00885C59" w:rsidRDefault="00F516C9" w:rsidP="00FB519A">
      <w:pPr>
        <w:adjustRightInd w:val="0"/>
        <w:snapToGrid w:val="0"/>
        <w:spacing w:line="360" w:lineRule="auto"/>
        <w:ind w:firstLineChars="196" w:firstLine="413"/>
        <w:rPr>
          <w:b/>
          <w:color w:val="000000"/>
          <w:szCs w:val="21"/>
        </w:rPr>
      </w:pPr>
      <w:r w:rsidRPr="00885C59">
        <w:rPr>
          <w:b/>
          <w:bCs/>
          <w:color w:val="000000"/>
          <w:kern w:val="0"/>
          <w:szCs w:val="21"/>
        </w:rPr>
        <w:t xml:space="preserve">6.4.14 </w:t>
      </w:r>
      <w:r w:rsidRPr="00885C59">
        <w:rPr>
          <w:rFonts w:hint="eastAsia"/>
          <w:b/>
          <w:color w:val="000000"/>
          <w:szCs w:val="21"/>
        </w:rPr>
        <w:t>有助于理解和分析会计报表需要说明的其他事项</w:t>
      </w:r>
    </w:p>
    <w:p w:rsidR="00450FCA" w:rsidRDefault="00743D1F">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450FCA" w:rsidRDefault="00743D1F">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450FCA" w:rsidRDefault="00743D1F">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450FCA" w:rsidRDefault="00743D1F">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450FCA" w:rsidRDefault="00743D1F">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450FCA" w:rsidRDefault="00743D1F">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450FCA" w:rsidRDefault="00743D1F">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450FCA" w:rsidRDefault="00743D1F">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450FCA" w:rsidRDefault="00743D1F">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18,632,944,891.79</w:t>
      </w:r>
      <w:r>
        <w:rPr>
          <w:kern w:val="0"/>
          <w:szCs w:val="21"/>
        </w:rPr>
        <w:t>元，属于第二层次的余额为</w:t>
      </w:r>
      <w:r>
        <w:rPr>
          <w:kern w:val="0"/>
          <w:szCs w:val="21"/>
        </w:rPr>
        <w:t>378,746,500.31</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18,613,608,704.37</w:t>
      </w:r>
      <w:r>
        <w:rPr>
          <w:kern w:val="0"/>
          <w:szCs w:val="21"/>
        </w:rPr>
        <w:t>元，第二层次</w:t>
      </w:r>
      <w:r>
        <w:rPr>
          <w:kern w:val="0"/>
          <w:szCs w:val="21"/>
        </w:rPr>
        <w:t>712,814,596.43</w:t>
      </w:r>
      <w:r>
        <w:rPr>
          <w:kern w:val="0"/>
          <w:szCs w:val="21"/>
        </w:rPr>
        <w:t>元，无属于第三层次的余额</w:t>
      </w:r>
      <w:r>
        <w:rPr>
          <w:kern w:val="0"/>
          <w:szCs w:val="21"/>
        </w:rPr>
        <w:t>)</w:t>
      </w:r>
      <w:r>
        <w:rPr>
          <w:kern w:val="0"/>
          <w:szCs w:val="21"/>
        </w:rPr>
        <w:t>。</w:t>
      </w:r>
    </w:p>
    <w:p w:rsidR="00450FCA" w:rsidRDefault="00743D1F">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450FCA" w:rsidRDefault="00743D1F">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450FCA" w:rsidRDefault="00743D1F">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450FCA" w:rsidRDefault="00743D1F">
      <w:pPr>
        <w:tabs>
          <w:tab w:val="left" w:pos="426"/>
        </w:tabs>
        <w:spacing w:line="360" w:lineRule="auto"/>
        <w:ind w:firstLineChars="200" w:firstLine="420"/>
        <w:rPr>
          <w:kern w:val="0"/>
          <w:szCs w:val="21"/>
        </w:rPr>
      </w:pPr>
      <w:r>
        <w:rPr>
          <w:kern w:val="0"/>
          <w:szCs w:val="21"/>
        </w:rPr>
        <w:t>无。</w:t>
      </w:r>
      <w:r>
        <w:rPr>
          <w:kern w:val="0"/>
          <w:szCs w:val="21"/>
        </w:rPr>
        <w:t xml:space="preserve"> </w:t>
      </w:r>
    </w:p>
    <w:p w:rsidR="00450FCA" w:rsidRDefault="00743D1F">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450FCA" w:rsidRDefault="00743D1F">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450FCA" w:rsidRDefault="00743D1F">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450FCA" w:rsidRDefault="00743D1F">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(2)</w:t>
      </w:r>
      <w:r w:rsidRPr="00885C59">
        <w:rPr>
          <w:kern w:val="0"/>
          <w:szCs w:val="21"/>
        </w:rPr>
        <w:t>除公允价值外，截至资产负债表日本基金无需要说明的其他重要事项。</w:t>
      </w:r>
    </w:p>
    <w:p w:rsidR="00F516C9" w:rsidRPr="005F1BBF" w:rsidRDefault="00F516C9" w:rsidP="00701A3A">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85" w:name="_Toc225498272"/>
      <w:bookmarkStart w:id="86" w:name="_Toc374542149"/>
      <w:bookmarkStart w:id="87" w:name="_Toc48661223"/>
      <w:r w:rsidRPr="005F1BBF">
        <w:rPr>
          <w:rFonts w:ascii="Times New Roman" w:hAnsi="Times New Roman"/>
          <w:bCs/>
          <w:color w:val="000000"/>
          <w:sz w:val="21"/>
          <w:szCs w:val="21"/>
        </w:rPr>
        <w:t>7</w:t>
      </w:r>
      <w:r w:rsidRPr="005F1BBF">
        <w:rPr>
          <w:rFonts w:ascii="Times New Roman" w:hAnsi="Times New Roman"/>
          <w:bCs/>
          <w:color w:val="000000"/>
          <w:sz w:val="21"/>
          <w:szCs w:val="21"/>
        </w:rPr>
        <w:t>投资组合报告</w:t>
      </w:r>
      <w:bookmarkEnd w:id="85"/>
      <w:bookmarkEnd w:id="86"/>
      <w:bookmarkEnd w:id="87"/>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88" w:name="_Toc225498273"/>
      <w:bookmarkStart w:id="89" w:name="_Toc374542150"/>
      <w:bookmarkStart w:id="90" w:name="_Toc48661224"/>
      <w:r w:rsidRPr="00505608">
        <w:rPr>
          <w:rFonts w:ascii="Times New Roman" w:hAnsi="Times New Roman"/>
          <w:kern w:val="0"/>
          <w:sz w:val="21"/>
          <w:szCs w:val="21"/>
        </w:rPr>
        <w:t>7.1</w:t>
      </w:r>
      <w:r w:rsidRPr="00885C59">
        <w:rPr>
          <w:rFonts w:ascii="Times New Roman" w:hAnsi="Times New Roman" w:hint="eastAsia"/>
          <w:kern w:val="0"/>
          <w:sz w:val="21"/>
          <w:szCs w:val="21"/>
        </w:rPr>
        <w:t>期末基金资产组合情况</w:t>
      </w:r>
      <w:bookmarkEnd w:id="88"/>
      <w:bookmarkEnd w:id="89"/>
      <w:bookmarkEnd w:id="90"/>
    </w:p>
    <w:p w:rsidR="00886A00" w:rsidRDefault="00886A00" w:rsidP="00886A00">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551"/>
        <w:gridCol w:w="2693"/>
      </w:tblGrid>
      <w:tr w:rsidR="00886A00" w:rsidTr="00554977">
        <w:tc>
          <w:tcPr>
            <w:tcW w:w="1080" w:type="dxa"/>
            <w:vAlign w:val="center"/>
            <w:hideMark/>
          </w:tcPr>
          <w:p w:rsidR="00886A00" w:rsidRDefault="00886A00">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886A00" w:rsidRDefault="00886A00">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551" w:type="dxa"/>
            <w:vAlign w:val="center"/>
            <w:hideMark/>
          </w:tcPr>
          <w:p w:rsidR="00886A00" w:rsidRDefault="00886A00">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693" w:type="dxa"/>
            <w:vAlign w:val="center"/>
            <w:hideMark/>
          </w:tcPr>
          <w:p w:rsidR="00886A00" w:rsidRDefault="00886A00">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886A00" w:rsidTr="00554977">
        <w:tc>
          <w:tcPr>
            <w:tcW w:w="1080" w:type="dxa"/>
            <w:vAlign w:val="center"/>
            <w:hideMark/>
          </w:tcPr>
          <w:p w:rsidR="00886A00" w:rsidRDefault="00886A00">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886A00" w:rsidRDefault="00886A00">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551"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18,638,760,192.10</w:t>
            </w:r>
          </w:p>
        </w:tc>
        <w:tc>
          <w:tcPr>
            <w:tcW w:w="2693"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93.70</w:t>
            </w:r>
          </w:p>
        </w:tc>
      </w:tr>
      <w:tr w:rsidR="00886A00" w:rsidTr="00554977">
        <w:tc>
          <w:tcPr>
            <w:tcW w:w="1080" w:type="dxa"/>
            <w:vAlign w:val="center"/>
          </w:tcPr>
          <w:p w:rsidR="00886A00" w:rsidRDefault="00886A00">
            <w:pPr>
              <w:spacing w:line="276" w:lineRule="auto"/>
              <w:jc w:val="center"/>
              <w:rPr>
                <w:rFonts w:eastAsiaTheme="minorEastAsia"/>
                <w:color w:val="000000" w:themeColor="text1"/>
                <w:szCs w:val="21"/>
              </w:rPr>
            </w:pPr>
          </w:p>
        </w:tc>
        <w:tc>
          <w:tcPr>
            <w:tcW w:w="2748" w:type="dxa"/>
            <w:vAlign w:val="center"/>
            <w:hideMark/>
          </w:tcPr>
          <w:p w:rsidR="00886A00" w:rsidRDefault="00886A00">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551"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18,638,760,192.10</w:t>
            </w:r>
          </w:p>
        </w:tc>
        <w:tc>
          <w:tcPr>
            <w:tcW w:w="2693"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93.70</w:t>
            </w:r>
          </w:p>
        </w:tc>
      </w:tr>
      <w:tr w:rsidR="00886A00" w:rsidTr="00554977">
        <w:tc>
          <w:tcPr>
            <w:tcW w:w="1080" w:type="dxa"/>
            <w:vAlign w:val="center"/>
            <w:hideMark/>
          </w:tcPr>
          <w:p w:rsidR="00886A00" w:rsidRDefault="00886A00">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886A00" w:rsidRDefault="00886A00">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551"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886A00" w:rsidTr="00554977">
        <w:tc>
          <w:tcPr>
            <w:tcW w:w="1080" w:type="dxa"/>
            <w:vAlign w:val="center"/>
            <w:hideMark/>
          </w:tcPr>
          <w:p w:rsidR="00886A00" w:rsidRDefault="00886A00">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886A00" w:rsidRDefault="00886A00">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551"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372,931,200.00</w:t>
            </w:r>
          </w:p>
        </w:tc>
        <w:tc>
          <w:tcPr>
            <w:tcW w:w="2693"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1.87</w:t>
            </w:r>
          </w:p>
        </w:tc>
      </w:tr>
      <w:tr w:rsidR="00886A00" w:rsidTr="00554977">
        <w:tc>
          <w:tcPr>
            <w:tcW w:w="1080" w:type="dxa"/>
            <w:vAlign w:val="center"/>
          </w:tcPr>
          <w:p w:rsidR="00886A00" w:rsidRDefault="00886A00">
            <w:pPr>
              <w:spacing w:line="276" w:lineRule="auto"/>
              <w:jc w:val="center"/>
              <w:rPr>
                <w:rFonts w:eastAsiaTheme="minorEastAsia"/>
                <w:color w:val="000000" w:themeColor="text1"/>
                <w:szCs w:val="21"/>
              </w:rPr>
            </w:pPr>
          </w:p>
        </w:tc>
        <w:tc>
          <w:tcPr>
            <w:tcW w:w="2748" w:type="dxa"/>
            <w:vAlign w:val="center"/>
            <w:hideMark/>
          </w:tcPr>
          <w:p w:rsidR="00886A00" w:rsidRDefault="00886A00">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551"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372,931,200.00</w:t>
            </w:r>
          </w:p>
        </w:tc>
        <w:tc>
          <w:tcPr>
            <w:tcW w:w="2693"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1.87</w:t>
            </w:r>
          </w:p>
        </w:tc>
      </w:tr>
      <w:tr w:rsidR="00886A00" w:rsidTr="00554977">
        <w:tc>
          <w:tcPr>
            <w:tcW w:w="1080" w:type="dxa"/>
            <w:vAlign w:val="center"/>
          </w:tcPr>
          <w:p w:rsidR="00886A00" w:rsidRDefault="00886A00">
            <w:pPr>
              <w:spacing w:line="276" w:lineRule="auto"/>
              <w:jc w:val="center"/>
              <w:rPr>
                <w:rFonts w:eastAsiaTheme="minorEastAsia"/>
                <w:color w:val="000000" w:themeColor="text1"/>
                <w:szCs w:val="21"/>
              </w:rPr>
            </w:pPr>
          </w:p>
        </w:tc>
        <w:tc>
          <w:tcPr>
            <w:tcW w:w="2748" w:type="dxa"/>
            <w:vAlign w:val="center"/>
            <w:hideMark/>
          </w:tcPr>
          <w:p w:rsidR="00886A00" w:rsidRDefault="00886A00">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551"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886A00" w:rsidTr="00554977">
        <w:tc>
          <w:tcPr>
            <w:tcW w:w="1080" w:type="dxa"/>
            <w:vAlign w:val="center"/>
            <w:hideMark/>
          </w:tcPr>
          <w:p w:rsidR="00886A00" w:rsidRDefault="00886A00">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886A00" w:rsidRDefault="00886A00">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551"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886A00" w:rsidTr="00554977">
        <w:tc>
          <w:tcPr>
            <w:tcW w:w="1080" w:type="dxa"/>
            <w:vAlign w:val="center"/>
            <w:hideMark/>
          </w:tcPr>
          <w:p w:rsidR="00886A00" w:rsidRDefault="00886A00">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886A00" w:rsidRDefault="00886A00">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551"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886A00" w:rsidTr="00554977">
        <w:tc>
          <w:tcPr>
            <w:tcW w:w="1080" w:type="dxa"/>
            <w:vAlign w:val="center"/>
            <w:hideMark/>
          </w:tcPr>
          <w:p w:rsidR="00886A00" w:rsidRDefault="00886A00">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886A00" w:rsidRDefault="00886A00">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551"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886A00" w:rsidTr="00554977">
        <w:tc>
          <w:tcPr>
            <w:tcW w:w="1080" w:type="dxa"/>
            <w:vAlign w:val="center"/>
          </w:tcPr>
          <w:p w:rsidR="00886A00" w:rsidRDefault="00886A00">
            <w:pPr>
              <w:spacing w:line="276" w:lineRule="auto"/>
              <w:jc w:val="center"/>
              <w:rPr>
                <w:rFonts w:eastAsiaTheme="minorEastAsia"/>
                <w:color w:val="000000" w:themeColor="text1"/>
                <w:szCs w:val="21"/>
              </w:rPr>
            </w:pPr>
          </w:p>
        </w:tc>
        <w:tc>
          <w:tcPr>
            <w:tcW w:w="2748" w:type="dxa"/>
            <w:vAlign w:val="center"/>
            <w:hideMark/>
          </w:tcPr>
          <w:p w:rsidR="00886A00" w:rsidRDefault="00886A00">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551"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886A00" w:rsidTr="00554977">
        <w:tc>
          <w:tcPr>
            <w:tcW w:w="1080" w:type="dxa"/>
            <w:vAlign w:val="center"/>
            <w:hideMark/>
          </w:tcPr>
          <w:p w:rsidR="00886A00" w:rsidRDefault="00886A00">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886A00" w:rsidRDefault="00886A00">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551"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700,860,861.05</w:t>
            </w:r>
          </w:p>
        </w:tc>
        <w:tc>
          <w:tcPr>
            <w:tcW w:w="2693" w:type="dxa"/>
            <w:vAlign w:val="center"/>
            <w:hideMark/>
          </w:tcPr>
          <w:p w:rsidR="00886A00" w:rsidRDefault="00886A00">
            <w:pPr>
              <w:spacing w:before="29" w:line="276" w:lineRule="auto"/>
              <w:ind w:left="17"/>
              <w:jc w:val="right"/>
              <w:rPr>
                <w:rFonts w:eastAsiaTheme="minorEastAsia"/>
                <w:color w:val="000000" w:themeColor="text1"/>
                <w:szCs w:val="21"/>
              </w:rPr>
            </w:pPr>
            <w:r>
              <w:rPr>
                <w:rFonts w:eastAsiaTheme="minorEastAsia"/>
                <w:color w:val="000000" w:themeColor="text1"/>
                <w:szCs w:val="21"/>
              </w:rPr>
              <w:t>3.52</w:t>
            </w:r>
          </w:p>
        </w:tc>
      </w:tr>
      <w:tr w:rsidR="00886A00" w:rsidTr="00554977">
        <w:tc>
          <w:tcPr>
            <w:tcW w:w="1080" w:type="dxa"/>
            <w:vAlign w:val="center"/>
            <w:hideMark/>
          </w:tcPr>
          <w:p w:rsidR="00886A00" w:rsidRDefault="00886A00">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886A00" w:rsidRDefault="00886A00">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551" w:type="dxa"/>
            <w:vAlign w:val="center"/>
            <w:hideMark/>
          </w:tcPr>
          <w:p w:rsidR="00886A00" w:rsidRDefault="00886A00">
            <w:pPr>
              <w:spacing w:line="276" w:lineRule="auto"/>
              <w:jc w:val="right"/>
              <w:rPr>
                <w:rFonts w:eastAsiaTheme="minorEastAsia"/>
                <w:color w:val="000000" w:themeColor="text1"/>
                <w:szCs w:val="21"/>
              </w:rPr>
            </w:pPr>
            <w:r>
              <w:rPr>
                <w:rFonts w:eastAsiaTheme="minorEastAsia"/>
                <w:color w:val="000000" w:themeColor="text1"/>
                <w:szCs w:val="21"/>
              </w:rPr>
              <w:t>178,481,260.04</w:t>
            </w:r>
          </w:p>
        </w:tc>
        <w:tc>
          <w:tcPr>
            <w:tcW w:w="2693" w:type="dxa"/>
            <w:vAlign w:val="center"/>
            <w:hideMark/>
          </w:tcPr>
          <w:p w:rsidR="00886A00" w:rsidRDefault="00886A00">
            <w:pPr>
              <w:spacing w:line="276" w:lineRule="auto"/>
              <w:jc w:val="right"/>
              <w:rPr>
                <w:rFonts w:eastAsiaTheme="minorEastAsia"/>
                <w:color w:val="000000" w:themeColor="text1"/>
                <w:szCs w:val="21"/>
              </w:rPr>
            </w:pPr>
            <w:r>
              <w:rPr>
                <w:rFonts w:eastAsiaTheme="minorEastAsia"/>
                <w:color w:val="000000" w:themeColor="text1"/>
                <w:szCs w:val="21"/>
              </w:rPr>
              <w:t>0.90</w:t>
            </w:r>
          </w:p>
        </w:tc>
      </w:tr>
      <w:tr w:rsidR="00886A00" w:rsidTr="00554977">
        <w:tc>
          <w:tcPr>
            <w:tcW w:w="1080" w:type="dxa"/>
            <w:vAlign w:val="center"/>
            <w:hideMark/>
          </w:tcPr>
          <w:p w:rsidR="00886A00" w:rsidRDefault="00886A00">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886A00" w:rsidRDefault="00886A00">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551" w:type="dxa"/>
            <w:vAlign w:val="center"/>
            <w:hideMark/>
          </w:tcPr>
          <w:p w:rsidR="00886A00" w:rsidRDefault="00886A00">
            <w:pPr>
              <w:spacing w:line="276" w:lineRule="auto"/>
              <w:jc w:val="right"/>
              <w:rPr>
                <w:rFonts w:eastAsiaTheme="minorEastAsia"/>
                <w:color w:val="000000" w:themeColor="text1"/>
                <w:szCs w:val="21"/>
              </w:rPr>
            </w:pPr>
            <w:r>
              <w:rPr>
                <w:rFonts w:eastAsiaTheme="minorEastAsia"/>
                <w:color w:val="000000" w:themeColor="text1"/>
                <w:szCs w:val="21"/>
              </w:rPr>
              <w:t>19,891,033,513.19</w:t>
            </w:r>
          </w:p>
        </w:tc>
        <w:tc>
          <w:tcPr>
            <w:tcW w:w="2693" w:type="dxa"/>
            <w:vAlign w:val="center"/>
            <w:hideMark/>
          </w:tcPr>
          <w:p w:rsidR="00886A00" w:rsidRDefault="00886A00">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BA420D" w:rsidRPr="001A387A" w:rsidRDefault="002241DC" w:rsidP="00701A3A">
      <w:pPr>
        <w:pStyle w:val="20"/>
        <w:spacing w:beforeLines="100" w:before="312" w:afterLines="100" w:after="312"/>
        <w:ind w:left="992" w:hanging="567"/>
        <w:rPr>
          <w:rFonts w:ascii="Times New Roman" w:hAnsi="Times New Roman"/>
          <w:kern w:val="0"/>
          <w:sz w:val="21"/>
          <w:szCs w:val="21"/>
        </w:rPr>
      </w:pPr>
      <w:bookmarkStart w:id="91" w:name="_Toc225498274"/>
      <w:bookmarkStart w:id="92" w:name="_Toc374542151"/>
      <w:bookmarkStart w:id="93" w:name="_Toc48661225"/>
      <w:r>
        <w:rPr>
          <w:rFonts w:ascii="Times New Roman" w:hAnsi="Times New Roman"/>
          <w:kern w:val="0"/>
          <w:sz w:val="21"/>
          <w:szCs w:val="21"/>
        </w:rPr>
        <w:t>7.2</w:t>
      </w:r>
      <w:r w:rsidR="00734053">
        <w:rPr>
          <w:rFonts w:ascii="Times New Roman" w:hAnsi="Times New Roman" w:hint="eastAsia"/>
          <w:kern w:val="0"/>
          <w:sz w:val="21"/>
          <w:szCs w:val="21"/>
        </w:rPr>
        <w:t>报告</w:t>
      </w:r>
      <w:r w:rsidR="00BA420D" w:rsidRPr="001A387A">
        <w:rPr>
          <w:rFonts w:ascii="Times New Roman" w:hAnsi="Times New Roman"/>
          <w:kern w:val="0"/>
          <w:sz w:val="21"/>
          <w:szCs w:val="21"/>
        </w:rPr>
        <w:t>期末按行业分类的股票投资组合</w:t>
      </w:r>
      <w:bookmarkEnd w:id="91"/>
      <w:bookmarkEnd w:id="92"/>
      <w:bookmarkEnd w:id="93"/>
    </w:p>
    <w:p w:rsidR="00FA327B" w:rsidRPr="009171EF" w:rsidRDefault="00FA327B" w:rsidP="00FA327B">
      <w:pPr>
        <w:ind w:firstLineChars="200" w:firstLine="422"/>
        <w:rPr>
          <w:rFonts w:eastAsiaTheme="minorEastAsia"/>
          <w:kern w:val="0"/>
          <w:szCs w:val="21"/>
        </w:rPr>
      </w:pPr>
      <w:r w:rsidRPr="00215F37">
        <w:rPr>
          <w:rFonts w:eastAsiaTheme="minorEastAsia"/>
          <w:b/>
          <w:bCs/>
          <w:kern w:val="0"/>
          <w:szCs w:val="21"/>
        </w:rPr>
        <w:t>7.2.1</w:t>
      </w:r>
      <w:r w:rsidRPr="00215F37">
        <w:rPr>
          <w:rFonts w:eastAsiaTheme="minorEastAsia" w:hint="eastAsia"/>
          <w:b/>
          <w:bCs/>
          <w:kern w:val="0"/>
          <w:szCs w:val="21"/>
        </w:rPr>
        <w:t>报告期末按行业分类的境内股票投资组合</w:t>
      </w:r>
    </w:p>
    <w:p w:rsidR="00FA327B" w:rsidRPr="008E6C54" w:rsidRDefault="00FA327B" w:rsidP="00FA327B">
      <w:pPr>
        <w:ind w:firstLineChars="200" w:firstLine="422"/>
        <w:rPr>
          <w:rFonts w:eastAsiaTheme="minorEastAsia"/>
          <w:b/>
          <w:bCs/>
          <w:kern w:val="0"/>
          <w:szCs w:val="21"/>
        </w:rPr>
      </w:pPr>
      <w:bookmarkStart w:id="94" w:name="_Toc275523745"/>
      <w:r>
        <w:rPr>
          <w:rFonts w:eastAsiaTheme="minorEastAsia"/>
          <w:b/>
          <w:bCs/>
          <w:kern w:val="0"/>
          <w:szCs w:val="21"/>
        </w:rPr>
        <w:t>7.2.</w:t>
      </w:r>
      <w:r w:rsidRPr="008E6C54">
        <w:rPr>
          <w:rFonts w:eastAsiaTheme="minorEastAsia"/>
          <w:b/>
          <w:bCs/>
          <w:kern w:val="0"/>
          <w:szCs w:val="21"/>
        </w:rPr>
        <w:t>1</w:t>
      </w:r>
      <w:r>
        <w:rPr>
          <w:rFonts w:eastAsiaTheme="minorEastAsia"/>
          <w:b/>
          <w:bCs/>
          <w:kern w:val="0"/>
          <w:szCs w:val="21"/>
        </w:rPr>
        <w:t>.1</w:t>
      </w:r>
      <w:r w:rsidRPr="008E6C54">
        <w:rPr>
          <w:rFonts w:eastAsiaTheme="minorEastAsia"/>
          <w:b/>
          <w:bCs/>
          <w:kern w:val="0"/>
          <w:szCs w:val="21"/>
        </w:rPr>
        <w:t xml:space="preserve"> </w:t>
      </w:r>
      <w:r w:rsidRPr="008E6C54">
        <w:rPr>
          <w:rFonts w:eastAsiaTheme="minorEastAsia"/>
          <w:b/>
          <w:bCs/>
          <w:kern w:val="0"/>
          <w:szCs w:val="21"/>
        </w:rPr>
        <w:t>指数投资期末按行业分类的股票投资组合</w:t>
      </w:r>
      <w:bookmarkEnd w:id="94"/>
    </w:p>
    <w:tbl>
      <w:tblPr>
        <w:tblW w:w="91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72"/>
        <w:gridCol w:w="3544"/>
        <w:gridCol w:w="2551"/>
        <w:gridCol w:w="2144"/>
      </w:tblGrid>
      <w:tr w:rsidR="00FA327B" w:rsidRPr="007715BA" w:rsidTr="00554977">
        <w:trPr>
          <w:trHeight w:val="390"/>
          <w:jc w:val="center"/>
        </w:trPr>
        <w:tc>
          <w:tcPr>
            <w:tcW w:w="872" w:type="dxa"/>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代码</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行业类别</w:t>
            </w:r>
          </w:p>
        </w:tc>
        <w:tc>
          <w:tcPr>
            <w:tcW w:w="2551" w:type="dxa"/>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公允价值</w:t>
            </w:r>
            <w:r>
              <w:rPr>
                <w:rFonts w:eastAsiaTheme="minorEastAsia" w:hint="eastAsia"/>
                <w:color w:val="000000" w:themeColor="text1"/>
                <w:szCs w:val="21"/>
              </w:rPr>
              <w:t>（元）</w:t>
            </w:r>
          </w:p>
        </w:tc>
        <w:tc>
          <w:tcPr>
            <w:tcW w:w="21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占基金资产净值比例（％）</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A</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szCs w:val="21"/>
              </w:rPr>
            </w:pPr>
            <w:r w:rsidRPr="007715BA">
              <w:rPr>
                <w:rFonts w:eastAsiaTheme="minorEastAsia"/>
                <w:szCs w:val="21"/>
              </w:rPr>
              <w:t>农、林、牧、渔业</w:t>
            </w:r>
          </w:p>
        </w:tc>
        <w:tc>
          <w:tcPr>
            <w:tcW w:w="2551" w:type="dxa"/>
            <w:vAlign w:val="center"/>
          </w:tcPr>
          <w:p w:rsidR="00FA327B" w:rsidRPr="007715BA" w:rsidRDefault="00FA327B" w:rsidP="00FA327B">
            <w:pPr>
              <w:autoSpaceDE w:val="0"/>
              <w:autoSpaceDN w:val="0"/>
              <w:adjustRightInd w:val="0"/>
              <w:spacing w:before="29" w:line="360" w:lineRule="auto"/>
              <w:ind w:left="15"/>
              <w:jc w:val="right"/>
              <w:rPr>
                <w:rFonts w:eastAsiaTheme="minorEastAsia"/>
                <w:szCs w:val="21"/>
              </w:rPr>
            </w:pPr>
            <w:r w:rsidRPr="007715BA">
              <w:rPr>
                <w:rFonts w:eastAsiaTheme="minorEastAsia"/>
                <w:szCs w:val="21"/>
              </w:rPr>
              <w:t>-</w:t>
            </w:r>
          </w:p>
        </w:tc>
        <w:tc>
          <w:tcPr>
            <w:tcW w:w="2144" w:type="dxa"/>
            <w:tcMar>
              <w:top w:w="15" w:type="dxa"/>
              <w:left w:w="15" w:type="dxa"/>
              <w:bottom w:w="0" w:type="dxa"/>
              <w:right w:w="15" w:type="dxa"/>
            </w:tcMar>
            <w:vAlign w:val="center"/>
          </w:tcPr>
          <w:p w:rsidR="00FA327B" w:rsidRPr="007715BA" w:rsidRDefault="00FA327B" w:rsidP="00FA327B">
            <w:pPr>
              <w:autoSpaceDE w:val="0"/>
              <w:autoSpaceDN w:val="0"/>
              <w:adjustRightInd w:val="0"/>
              <w:spacing w:before="29" w:line="360" w:lineRule="auto"/>
              <w:ind w:left="15"/>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B</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szCs w:val="21"/>
              </w:rPr>
            </w:pPr>
            <w:r w:rsidRPr="007715BA">
              <w:rPr>
                <w:rFonts w:eastAsiaTheme="minorEastAsia"/>
                <w:szCs w:val="21"/>
              </w:rPr>
              <w:t>采矿业</w:t>
            </w:r>
          </w:p>
        </w:tc>
        <w:tc>
          <w:tcPr>
            <w:tcW w:w="2551" w:type="dxa"/>
            <w:vAlign w:val="center"/>
          </w:tcPr>
          <w:p w:rsidR="00FA327B" w:rsidRPr="007715BA" w:rsidRDefault="00FA327B" w:rsidP="00FA327B">
            <w:pPr>
              <w:jc w:val="right"/>
              <w:rPr>
                <w:rFonts w:eastAsiaTheme="minorEastAsia"/>
                <w:szCs w:val="21"/>
              </w:rPr>
            </w:pPr>
          </w:p>
          <w:p w:rsidR="00FA327B" w:rsidRPr="007715BA" w:rsidRDefault="00FA327B" w:rsidP="00FA327B">
            <w:pPr>
              <w:jc w:val="right"/>
              <w:rPr>
                <w:rFonts w:eastAsiaTheme="minorEastAsia"/>
                <w:szCs w:val="21"/>
              </w:rPr>
            </w:pPr>
            <w:r w:rsidRPr="007715BA">
              <w:rPr>
                <w:rFonts w:eastAsiaTheme="minorEastAsia"/>
                <w:szCs w:val="21"/>
              </w:rPr>
              <w:t>153,379,375.40</w:t>
            </w:r>
          </w:p>
          <w:p w:rsidR="00FA327B" w:rsidRPr="007715BA" w:rsidRDefault="00FA327B" w:rsidP="00FA327B">
            <w:pPr>
              <w:jc w:val="right"/>
              <w:rPr>
                <w:rFonts w:eastAsiaTheme="minorEastAsia"/>
                <w:szCs w:val="21"/>
              </w:rPr>
            </w:pP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p>
          <w:p w:rsidR="00FA327B" w:rsidRPr="007715BA" w:rsidRDefault="00FA327B" w:rsidP="00FA327B">
            <w:pPr>
              <w:jc w:val="right"/>
              <w:rPr>
                <w:rFonts w:eastAsiaTheme="minorEastAsia"/>
                <w:szCs w:val="21"/>
              </w:rPr>
            </w:pPr>
            <w:r w:rsidRPr="007715BA">
              <w:rPr>
                <w:rFonts w:eastAsiaTheme="minorEastAsia"/>
                <w:szCs w:val="21"/>
              </w:rPr>
              <w:t>0.78</w:t>
            </w:r>
          </w:p>
          <w:p w:rsidR="00FA327B" w:rsidRPr="007715BA" w:rsidRDefault="00FA327B" w:rsidP="00FA327B">
            <w:pPr>
              <w:jc w:val="right"/>
              <w:rPr>
                <w:rFonts w:eastAsiaTheme="minorEastAsia"/>
                <w:szCs w:val="21"/>
              </w:rPr>
            </w:pP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C</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szCs w:val="21"/>
              </w:rPr>
            </w:pPr>
            <w:r w:rsidRPr="007715BA">
              <w:rPr>
                <w:rFonts w:eastAsiaTheme="minorEastAsia"/>
                <w:szCs w:val="21"/>
              </w:rPr>
              <w:t>制造业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7,811,616,191.65</w:t>
            </w: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39.70</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D</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E</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szCs w:val="21"/>
              </w:rPr>
            </w:pPr>
            <w:r w:rsidRPr="007715BA">
              <w:rPr>
                <w:rFonts w:eastAsiaTheme="minorEastAsia"/>
                <w:szCs w:val="21"/>
              </w:rPr>
              <w:t>建筑业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775,802,941.02</w:t>
            </w: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3.94</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F</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szCs w:val="21"/>
              </w:rPr>
            </w:pPr>
            <w:r w:rsidRPr="007715BA">
              <w:rPr>
                <w:rFonts w:eastAsiaTheme="minorEastAsia"/>
                <w:szCs w:val="21"/>
              </w:rPr>
              <w:t>批发和零售业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G</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73,337,974.00</w:t>
            </w: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0.37</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H</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szCs w:val="21"/>
              </w:rPr>
            </w:pPr>
            <w:r w:rsidRPr="007715BA">
              <w:rPr>
                <w:rFonts w:eastAsiaTheme="minorEastAsia"/>
                <w:szCs w:val="21"/>
              </w:rPr>
              <w:t>住宿和餐饮业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I</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5,095,949,887.69</w:t>
            </w: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25.90</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262,251,693.86</w:t>
            </w: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1.33</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527,015,031.27</w:t>
            </w: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2.68</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211,335,684.00</w:t>
            </w: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1.07</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72"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合计</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14,910,688,778.89</w:t>
            </w:r>
          </w:p>
        </w:tc>
        <w:tc>
          <w:tcPr>
            <w:tcW w:w="2144"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75.78</w:t>
            </w:r>
          </w:p>
        </w:tc>
      </w:tr>
    </w:tbl>
    <w:p w:rsidR="00FA327B" w:rsidRPr="007715BA" w:rsidRDefault="00FA327B" w:rsidP="00701A3A">
      <w:pPr>
        <w:spacing w:beforeLines="100" w:before="312" w:line="360" w:lineRule="auto"/>
        <w:ind w:firstLineChars="200" w:firstLine="422"/>
        <w:rPr>
          <w:rFonts w:eastAsiaTheme="minorEastAsia"/>
          <w:b/>
          <w:color w:val="000000"/>
          <w:szCs w:val="21"/>
        </w:rPr>
      </w:pPr>
      <w:bookmarkStart w:id="95" w:name="_Toc275523746"/>
      <w:r>
        <w:rPr>
          <w:rFonts w:eastAsiaTheme="minorEastAsia"/>
          <w:b/>
          <w:color w:val="000000"/>
          <w:szCs w:val="21"/>
        </w:rPr>
        <w:t>7.2.</w:t>
      </w:r>
      <w:r w:rsidRPr="007715BA">
        <w:rPr>
          <w:rFonts w:eastAsiaTheme="minorEastAsia"/>
          <w:b/>
          <w:color w:val="000000"/>
          <w:szCs w:val="21"/>
        </w:rPr>
        <w:t>1</w:t>
      </w:r>
      <w:r>
        <w:rPr>
          <w:rFonts w:eastAsiaTheme="minorEastAsia"/>
          <w:b/>
          <w:color w:val="000000"/>
          <w:szCs w:val="21"/>
        </w:rPr>
        <w:t>.2</w:t>
      </w:r>
      <w:r w:rsidRPr="007715BA">
        <w:rPr>
          <w:rFonts w:eastAsiaTheme="minorEastAsia"/>
          <w:b/>
          <w:color w:val="000000"/>
          <w:szCs w:val="21"/>
        </w:rPr>
        <w:t xml:space="preserve"> </w:t>
      </w:r>
      <w:r w:rsidRPr="007715BA">
        <w:rPr>
          <w:rFonts w:eastAsiaTheme="minorEastAsia"/>
          <w:b/>
          <w:color w:val="000000"/>
          <w:szCs w:val="21"/>
        </w:rPr>
        <w:t>积极投资期末按行业分类的股票投资组合</w:t>
      </w:r>
      <w:bookmarkEnd w:id="95"/>
    </w:p>
    <w:tbl>
      <w:tblPr>
        <w:tblW w:w="91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94"/>
        <w:gridCol w:w="3544"/>
        <w:gridCol w:w="2551"/>
        <w:gridCol w:w="2166"/>
      </w:tblGrid>
      <w:tr w:rsidR="00FA327B" w:rsidRPr="007715BA" w:rsidTr="00554977">
        <w:trPr>
          <w:trHeight w:val="390"/>
          <w:jc w:val="center"/>
        </w:trPr>
        <w:tc>
          <w:tcPr>
            <w:tcW w:w="894" w:type="dxa"/>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代码</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行业类别</w:t>
            </w:r>
          </w:p>
        </w:tc>
        <w:tc>
          <w:tcPr>
            <w:tcW w:w="2551" w:type="dxa"/>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公允价值</w:t>
            </w:r>
            <w:r>
              <w:rPr>
                <w:rFonts w:eastAsiaTheme="minorEastAsia" w:hint="eastAsia"/>
                <w:color w:val="000000" w:themeColor="text1"/>
                <w:szCs w:val="21"/>
              </w:rPr>
              <w:t>（元）</w:t>
            </w:r>
          </w:p>
        </w:tc>
        <w:tc>
          <w:tcPr>
            <w:tcW w:w="2166"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占基金资产净值比例（％）</w:t>
            </w: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A</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szCs w:val="21"/>
              </w:rPr>
            </w:pPr>
            <w:r w:rsidRPr="007715BA">
              <w:rPr>
                <w:rFonts w:eastAsiaTheme="minorEastAsia"/>
                <w:szCs w:val="21"/>
              </w:rPr>
              <w:t>农、林、牧、渔业</w:t>
            </w:r>
          </w:p>
        </w:tc>
        <w:tc>
          <w:tcPr>
            <w:tcW w:w="2551" w:type="dxa"/>
            <w:vAlign w:val="center"/>
          </w:tcPr>
          <w:p w:rsidR="00FA327B" w:rsidRPr="007715BA" w:rsidRDefault="00FA327B" w:rsidP="00FA327B">
            <w:pPr>
              <w:autoSpaceDE w:val="0"/>
              <w:autoSpaceDN w:val="0"/>
              <w:adjustRightInd w:val="0"/>
              <w:spacing w:before="29" w:line="360" w:lineRule="auto"/>
              <w:ind w:left="15"/>
              <w:jc w:val="right"/>
              <w:rPr>
                <w:rFonts w:eastAsiaTheme="minorEastAsia"/>
                <w:szCs w:val="21"/>
              </w:rPr>
            </w:pPr>
            <w:r w:rsidRPr="007715BA">
              <w:rPr>
                <w:rFonts w:eastAsiaTheme="minorEastAsia"/>
                <w:szCs w:val="21"/>
              </w:rPr>
              <w:t>-</w:t>
            </w:r>
          </w:p>
        </w:tc>
        <w:tc>
          <w:tcPr>
            <w:tcW w:w="2166" w:type="dxa"/>
            <w:tcMar>
              <w:top w:w="15" w:type="dxa"/>
              <w:left w:w="15" w:type="dxa"/>
              <w:bottom w:w="0" w:type="dxa"/>
              <w:right w:w="15" w:type="dxa"/>
            </w:tcMar>
            <w:vAlign w:val="center"/>
          </w:tcPr>
          <w:p w:rsidR="00FA327B" w:rsidRPr="007715BA" w:rsidRDefault="00FA327B" w:rsidP="00FA327B">
            <w:pPr>
              <w:autoSpaceDE w:val="0"/>
              <w:autoSpaceDN w:val="0"/>
              <w:adjustRightInd w:val="0"/>
              <w:spacing w:before="29" w:line="360" w:lineRule="auto"/>
              <w:ind w:left="15"/>
              <w:jc w:val="right"/>
              <w:rPr>
                <w:rFonts w:eastAsiaTheme="minorEastAsia"/>
                <w:szCs w:val="21"/>
              </w:rPr>
            </w:pPr>
            <w:r w:rsidRPr="007715BA">
              <w:rPr>
                <w:rFonts w:eastAsiaTheme="minorEastAsia"/>
                <w:szCs w:val="21"/>
              </w:rPr>
              <w:t>-</w:t>
            </w:r>
          </w:p>
        </w:tc>
      </w:tr>
      <w:tr w:rsidR="00FA327B" w:rsidRPr="007715BA" w:rsidTr="00554977">
        <w:trPr>
          <w:trHeight w:val="1093"/>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B</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szCs w:val="21"/>
              </w:rPr>
            </w:pPr>
            <w:r w:rsidRPr="007715BA">
              <w:rPr>
                <w:rFonts w:eastAsiaTheme="minorEastAsia"/>
                <w:szCs w:val="21"/>
              </w:rPr>
              <w:t>采矿业</w:t>
            </w:r>
          </w:p>
        </w:tc>
        <w:tc>
          <w:tcPr>
            <w:tcW w:w="2551" w:type="dxa"/>
            <w:vAlign w:val="bottom"/>
          </w:tcPr>
          <w:p w:rsidR="00FA327B" w:rsidRPr="007715BA" w:rsidRDefault="00FA327B" w:rsidP="00FA327B">
            <w:pPr>
              <w:jc w:val="right"/>
              <w:rPr>
                <w:rFonts w:eastAsiaTheme="minorEastAsia"/>
                <w:szCs w:val="21"/>
              </w:rPr>
            </w:pPr>
            <w:r w:rsidRPr="007715BA">
              <w:rPr>
                <w:rFonts w:eastAsiaTheme="minorEastAsia"/>
                <w:szCs w:val="21"/>
              </w:rPr>
              <w:t>-</w:t>
            </w:r>
          </w:p>
          <w:p w:rsidR="00FA327B" w:rsidRPr="007715BA" w:rsidRDefault="00FA327B" w:rsidP="00FA327B">
            <w:pPr>
              <w:jc w:val="right"/>
              <w:rPr>
                <w:rFonts w:eastAsiaTheme="minorEastAsia"/>
                <w:szCs w:val="21"/>
              </w:rPr>
            </w:pP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p>
          <w:p w:rsidR="00FA327B" w:rsidRPr="007715BA" w:rsidRDefault="00FA327B" w:rsidP="00FA327B">
            <w:pPr>
              <w:jc w:val="right"/>
              <w:rPr>
                <w:rFonts w:eastAsiaTheme="minorEastAsia"/>
                <w:szCs w:val="21"/>
              </w:rPr>
            </w:pPr>
            <w:r w:rsidRPr="007715BA">
              <w:rPr>
                <w:rFonts w:eastAsiaTheme="minorEastAsia"/>
                <w:szCs w:val="21"/>
              </w:rPr>
              <w:t>-</w:t>
            </w:r>
          </w:p>
          <w:p w:rsidR="00FA327B" w:rsidRPr="007715BA" w:rsidRDefault="00FA327B" w:rsidP="00FA327B">
            <w:pPr>
              <w:jc w:val="right"/>
              <w:rPr>
                <w:rFonts w:eastAsiaTheme="minorEastAsia"/>
                <w:szCs w:val="21"/>
              </w:rPr>
            </w:pP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C</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szCs w:val="21"/>
              </w:rPr>
            </w:pPr>
            <w:r w:rsidRPr="007715BA">
              <w:rPr>
                <w:rFonts w:eastAsiaTheme="minorEastAsia"/>
                <w:szCs w:val="21"/>
              </w:rPr>
              <w:t>制造业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2,730,023,468.92</w:t>
            </w: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13.88</w:t>
            </w: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D</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12,766.32</w:t>
            </w: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0.00</w:t>
            </w: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E</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szCs w:val="21"/>
              </w:rPr>
            </w:pPr>
            <w:r w:rsidRPr="007715BA">
              <w:rPr>
                <w:rFonts w:eastAsiaTheme="minorEastAsia"/>
                <w:szCs w:val="21"/>
              </w:rPr>
              <w:t>建筑业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F</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szCs w:val="21"/>
              </w:rPr>
            </w:pPr>
            <w:r w:rsidRPr="007715BA">
              <w:rPr>
                <w:rFonts w:eastAsiaTheme="minorEastAsia"/>
                <w:szCs w:val="21"/>
              </w:rPr>
              <w:t>批发和零售业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G</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311,206,788.60</w:t>
            </w: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1.58</w:t>
            </w: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H</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szCs w:val="21"/>
              </w:rPr>
            </w:pPr>
            <w:r w:rsidRPr="007715BA">
              <w:rPr>
                <w:rFonts w:eastAsiaTheme="minorEastAsia"/>
                <w:szCs w:val="21"/>
              </w:rPr>
              <w:t>住宿和餐饮业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szCs w:val="21"/>
              </w:rPr>
            </w:pPr>
            <w:r w:rsidRPr="007715BA">
              <w:rPr>
                <w:rFonts w:eastAsiaTheme="minorEastAsia"/>
                <w:szCs w:val="21"/>
              </w:rPr>
              <w:t>I</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190,731.77</w:t>
            </w: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0.00</w:t>
            </w: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686,637,657.60</w:t>
            </w: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3.49</w:t>
            </w: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w:t>
            </w: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w:t>
            </w:r>
          </w:p>
        </w:tc>
      </w:tr>
      <w:tr w:rsidR="00FA327B" w:rsidRPr="007715BA" w:rsidTr="00554977">
        <w:trPr>
          <w:trHeight w:val="285"/>
          <w:jc w:val="center"/>
        </w:trPr>
        <w:tc>
          <w:tcPr>
            <w:tcW w:w="89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jc w:val="center"/>
              <w:rPr>
                <w:rFonts w:eastAsiaTheme="minorEastAsia"/>
                <w:color w:val="000000"/>
                <w:szCs w:val="21"/>
              </w:rPr>
            </w:pPr>
          </w:p>
        </w:tc>
        <w:tc>
          <w:tcPr>
            <w:tcW w:w="3544" w:type="dxa"/>
            <w:tcMar>
              <w:top w:w="15" w:type="dxa"/>
              <w:left w:w="15" w:type="dxa"/>
              <w:bottom w:w="0" w:type="dxa"/>
              <w:right w:w="15" w:type="dxa"/>
            </w:tcMar>
            <w:vAlign w:val="center"/>
          </w:tcPr>
          <w:p w:rsidR="00FA327B" w:rsidRPr="007715BA" w:rsidRDefault="00FA327B" w:rsidP="00FA327B">
            <w:pPr>
              <w:adjustRightInd w:val="0"/>
              <w:snapToGrid w:val="0"/>
              <w:spacing w:line="400" w:lineRule="exact"/>
              <w:rPr>
                <w:rFonts w:eastAsiaTheme="minorEastAsia"/>
                <w:color w:val="000000"/>
                <w:szCs w:val="21"/>
              </w:rPr>
            </w:pPr>
            <w:r w:rsidRPr="007715BA">
              <w:rPr>
                <w:rFonts w:eastAsiaTheme="minorEastAsia"/>
                <w:color w:val="000000"/>
                <w:szCs w:val="21"/>
              </w:rPr>
              <w:t>合计</w:t>
            </w:r>
          </w:p>
        </w:tc>
        <w:tc>
          <w:tcPr>
            <w:tcW w:w="2551" w:type="dxa"/>
            <w:vAlign w:val="center"/>
          </w:tcPr>
          <w:p w:rsidR="00FA327B" w:rsidRPr="007715BA" w:rsidRDefault="00FA327B" w:rsidP="00FA327B">
            <w:pPr>
              <w:jc w:val="right"/>
              <w:rPr>
                <w:rFonts w:eastAsiaTheme="minorEastAsia"/>
                <w:szCs w:val="21"/>
              </w:rPr>
            </w:pPr>
            <w:r w:rsidRPr="007715BA">
              <w:rPr>
                <w:rFonts w:eastAsiaTheme="minorEastAsia"/>
                <w:szCs w:val="21"/>
              </w:rPr>
              <w:t>3,728,071,413.21</w:t>
            </w:r>
          </w:p>
        </w:tc>
        <w:tc>
          <w:tcPr>
            <w:tcW w:w="2166" w:type="dxa"/>
            <w:tcMar>
              <w:top w:w="15" w:type="dxa"/>
              <w:left w:w="15" w:type="dxa"/>
              <w:bottom w:w="0" w:type="dxa"/>
              <w:right w:w="15" w:type="dxa"/>
            </w:tcMar>
            <w:vAlign w:val="center"/>
          </w:tcPr>
          <w:p w:rsidR="00FA327B" w:rsidRPr="007715BA" w:rsidRDefault="00FA327B" w:rsidP="00FA327B">
            <w:pPr>
              <w:jc w:val="right"/>
              <w:rPr>
                <w:rFonts w:eastAsiaTheme="minorEastAsia"/>
                <w:szCs w:val="21"/>
              </w:rPr>
            </w:pPr>
            <w:r w:rsidRPr="007715BA">
              <w:rPr>
                <w:rFonts w:eastAsiaTheme="minorEastAsia"/>
                <w:szCs w:val="21"/>
              </w:rPr>
              <w:t>18.95</w:t>
            </w:r>
          </w:p>
        </w:tc>
      </w:tr>
    </w:tbl>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96" w:name="_Toc374542152"/>
      <w:bookmarkStart w:id="97" w:name="_Toc48661226"/>
      <w:r w:rsidRPr="00885C59">
        <w:rPr>
          <w:rFonts w:ascii="Times New Roman" w:hAnsi="Times New Roman"/>
          <w:kern w:val="0"/>
          <w:sz w:val="21"/>
          <w:szCs w:val="21"/>
        </w:rPr>
        <w:t>7.3</w:t>
      </w:r>
      <w:r w:rsidRPr="00885C59">
        <w:rPr>
          <w:rFonts w:ascii="Times New Roman" w:hAnsi="Times New Roman" w:hint="eastAsia"/>
          <w:kern w:val="0"/>
          <w:sz w:val="21"/>
          <w:szCs w:val="21"/>
        </w:rPr>
        <w:t>期末按公允价值占基金资产净值比例大小排序的所有股票投资明细</w:t>
      </w:r>
      <w:bookmarkEnd w:id="96"/>
      <w:bookmarkEnd w:id="97"/>
    </w:p>
    <w:p w:rsidR="00F516C9" w:rsidRPr="00885C59" w:rsidRDefault="00F516C9" w:rsidP="00FB519A">
      <w:pPr>
        <w:spacing w:line="360" w:lineRule="auto"/>
        <w:ind w:firstLineChars="196" w:firstLine="413"/>
        <w:rPr>
          <w:b/>
          <w:bCs/>
          <w:color w:val="000000"/>
          <w:szCs w:val="21"/>
        </w:rPr>
      </w:pPr>
      <w:r w:rsidRPr="00885C59">
        <w:rPr>
          <w:b/>
          <w:bCs/>
          <w:color w:val="000000"/>
          <w:szCs w:val="21"/>
        </w:rPr>
        <w:t xml:space="preserve">7.3.1 </w:t>
      </w:r>
      <w:r w:rsidRPr="00885C59">
        <w:rPr>
          <w:rFonts w:hint="eastAsia"/>
          <w:b/>
          <w:bCs/>
          <w:color w:val="000000"/>
          <w:szCs w:val="21"/>
        </w:rPr>
        <w:t>期末指数投资按公允价值占基金资产净值比例大小排序的所有股票投资明细</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68"/>
        <w:gridCol w:w="1847"/>
      </w:tblGrid>
      <w:tr w:rsidR="00F516C9" w:rsidRPr="00885C59" w:rsidTr="00554977">
        <w:trPr>
          <w:jc w:val="center"/>
        </w:trPr>
        <w:tc>
          <w:tcPr>
            <w:tcW w:w="817"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序号</w:t>
            </w:r>
          </w:p>
        </w:tc>
        <w:tc>
          <w:tcPr>
            <w:tcW w:w="127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股票代码</w:t>
            </w:r>
          </w:p>
        </w:tc>
        <w:tc>
          <w:tcPr>
            <w:tcW w:w="1701"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股票名称</w:t>
            </w:r>
          </w:p>
        </w:tc>
        <w:tc>
          <w:tcPr>
            <w:tcW w:w="127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数量</w:t>
            </w:r>
            <w:r w:rsidR="00F25F30">
              <w:rPr>
                <w:color w:val="000000"/>
                <w:szCs w:val="21"/>
              </w:rPr>
              <w:t>（</w:t>
            </w:r>
            <w:r w:rsidRPr="00885C59">
              <w:rPr>
                <w:rFonts w:hint="eastAsia"/>
                <w:color w:val="000000"/>
                <w:szCs w:val="21"/>
              </w:rPr>
              <w:t>股</w:t>
            </w:r>
            <w:r w:rsidR="00F25F30">
              <w:rPr>
                <w:color w:val="000000"/>
                <w:szCs w:val="21"/>
              </w:rPr>
              <w:t>）</w:t>
            </w:r>
          </w:p>
        </w:tc>
        <w:tc>
          <w:tcPr>
            <w:tcW w:w="2168" w:type="dxa"/>
            <w:vAlign w:val="center"/>
          </w:tcPr>
          <w:p w:rsidR="00F516C9" w:rsidRPr="00885C59" w:rsidRDefault="00F516C9" w:rsidP="0070173B">
            <w:pPr>
              <w:autoSpaceDE w:val="0"/>
              <w:autoSpaceDN w:val="0"/>
              <w:adjustRightInd w:val="0"/>
              <w:spacing w:before="29" w:line="360" w:lineRule="auto"/>
              <w:ind w:left="17"/>
              <w:jc w:val="center"/>
              <w:rPr>
                <w:color w:val="000000"/>
                <w:szCs w:val="21"/>
              </w:rPr>
            </w:pPr>
            <w:r w:rsidRPr="00885C59">
              <w:rPr>
                <w:rFonts w:hint="eastAsia"/>
                <w:color w:val="000000"/>
                <w:szCs w:val="21"/>
              </w:rPr>
              <w:t>公允价值</w:t>
            </w:r>
          </w:p>
        </w:tc>
        <w:tc>
          <w:tcPr>
            <w:tcW w:w="1847"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占基金资产净值比例</w:t>
            </w:r>
            <w:r w:rsidR="00F25F30">
              <w:rPr>
                <w:color w:val="000000"/>
                <w:szCs w:val="21"/>
              </w:rPr>
              <w:t>（</w:t>
            </w:r>
            <w:r w:rsidR="00CB346F">
              <w:rPr>
                <w:color w:val="000000"/>
                <w:szCs w:val="21"/>
              </w:rPr>
              <w:t>%</w:t>
            </w:r>
            <w:r w:rsidR="00F25F30">
              <w:rPr>
                <w:color w:val="000000"/>
                <w:szCs w:val="21"/>
              </w:rPr>
              <w:t>）</w:t>
            </w:r>
          </w:p>
        </w:tc>
      </w:tr>
      <w:tr w:rsidR="00450FCA">
        <w:trPr>
          <w:jc w:val="center"/>
        </w:trPr>
        <w:tc>
          <w:tcPr>
            <w:tcW w:w="817" w:type="dxa"/>
            <w:vAlign w:val="center"/>
          </w:tcPr>
          <w:p w:rsidR="00450FCA" w:rsidRDefault="00743D1F">
            <w:pPr>
              <w:jc w:val="center"/>
            </w:pPr>
            <w:r>
              <w:rPr>
                <w:color w:val="000000"/>
                <w:szCs w:val="21"/>
              </w:rPr>
              <w:t>1</w:t>
            </w:r>
          </w:p>
        </w:tc>
        <w:tc>
          <w:tcPr>
            <w:tcW w:w="1276" w:type="dxa"/>
            <w:vAlign w:val="center"/>
          </w:tcPr>
          <w:p w:rsidR="00450FCA" w:rsidRDefault="00743D1F">
            <w:pPr>
              <w:jc w:val="center"/>
            </w:pPr>
            <w:r>
              <w:rPr>
                <w:color w:val="000000"/>
                <w:szCs w:val="21"/>
              </w:rPr>
              <w:t>600519</w:t>
            </w:r>
          </w:p>
        </w:tc>
        <w:tc>
          <w:tcPr>
            <w:tcW w:w="1701" w:type="dxa"/>
            <w:vAlign w:val="center"/>
          </w:tcPr>
          <w:p w:rsidR="00450FCA" w:rsidRDefault="00743D1F">
            <w:pPr>
              <w:jc w:val="center"/>
            </w:pPr>
            <w:r>
              <w:rPr>
                <w:color w:val="000000"/>
                <w:szCs w:val="21"/>
              </w:rPr>
              <w:t>贵州茅台</w:t>
            </w:r>
          </w:p>
        </w:tc>
        <w:tc>
          <w:tcPr>
            <w:tcW w:w="1276" w:type="dxa"/>
            <w:vAlign w:val="center"/>
          </w:tcPr>
          <w:p w:rsidR="00450FCA" w:rsidRDefault="00743D1F">
            <w:pPr>
              <w:jc w:val="right"/>
            </w:pPr>
            <w:r>
              <w:rPr>
                <w:color w:val="000000"/>
                <w:szCs w:val="21"/>
              </w:rPr>
              <w:t>1,687,535</w:t>
            </w:r>
          </w:p>
        </w:tc>
        <w:tc>
          <w:tcPr>
            <w:tcW w:w="2168" w:type="dxa"/>
            <w:vAlign w:val="center"/>
          </w:tcPr>
          <w:p w:rsidR="00450FCA" w:rsidRDefault="00743D1F">
            <w:pPr>
              <w:jc w:val="right"/>
            </w:pPr>
            <w:r>
              <w:rPr>
                <w:color w:val="000000"/>
                <w:szCs w:val="21"/>
              </w:rPr>
              <w:t>2,468,661,200.80</w:t>
            </w:r>
          </w:p>
        </w:tc>
        <w:tc>
          <w:tcPr>
            <w:tcW w:w="1847" w:type="dxa"/>
            <w:vAlign w:val="center"/>
          </w:tcPr>
          <w:p w:rsidR="00450FCA" w:rsidRDefault="00743D1F">
            <w:pPr>
              <w:jc w:val="right"/>
            </w:pPr>
            <w:r>
              <w:rPr>
                <w:color w:val="000000"/>
                <w:szCs w:val="21"/>
              </w:rPr>
              <w:t>12.55</w:t>
            </w:r>
          </w:p>
        </w:tc>
      </w:tr>
      <w:tr w:rsidR="00450FCA">
        <w:trPr>
          <w:jc w:val="center"/>
        </w:trPr>
        <w:tc>
          <w:tcPr>
            <w:tcW w:w="817" w:type="dxa"/>
            <w:vAlign w:val="center"/>
          </w:tcPr>
          <w:p w:rsidR="00450FCA" w:rsidRDefault="00743D1F">
            <w:pPr>
              <w:jc w:val="center"/>
            </w:pPr>
            <w:r>
              <w:rPr>
                <w:color w:val="000000"/>
                <w:szCs w:val="21"/>
              </w:rPr>
              <w:t>2</w:t>
            </w:r>
          </w:p>
        </w:tc>
        <w:tc>
          <w:tcPr>
            <w:tcW w:w="1276" w:type="dxa"/>
            <w:vAlign w:val="center"/>
          </w:tcPr>
          <w:p w:rsidR="00450FCA" w:rsidRDefault="00743D1F">
            <w:pPr>
              <w:jc w:val="center"/>
            </w:pPr>
            <w:r>
              <w:rPr>
                <w:color w:val="000000"/>
                <w:szCs w:val="21"/>
              </w:rPr>
              <w:t>601318</w:t>
            </w:r>
          </w:p>
        </w:tc>
        <w:tc>
          <w:tcPr>
            <w:tcW w:w="1701" w:type="dxa"/>
            <w:vAlign w:val="center"/>
          </w:tcPr>
          <w:p w:rsidR="00450FCA" w:rsidRDefault="00743D1F">
            <w:pPr>
              <w:jc w:val="center"/>
            </w:pPr>
            <w:r>
              <w:rPr>
                <w:color w:val="000000"/>
                <w:szCs w:val="21"/>
              </w:rPr>
              <w:t>中国平安</w:t>
            </w:r>
          </w:p>
        </w:tc>
        <w:tc>
          <w:tcPr>
            <w:tcW w:w="1276" w:type="dxa"/>
            <w:vAlign w:val="center"/>
          </w:tcPr>
          <w:p w:rsidR="00450FCA" w:rsidRDefault="00743D1F">
            <w:pPr>
              <w:jc w:val="right"/>
            </w:pPr>
            <w:r>
              <w:rPr>
                <w:color w:val="000000"/>
                <w:szCs w:val="21"/>
              </w:rPr>
              <w:t>32,678,724</w:t>
            </w:r>
          </w:p>
        </w:tc>
        <w:tc>
          <w:tcPr>
            <w:tcW w:w="2168" w:type="dxa"/>
            <w:vAlign w:val="center"/>
          </w:tcPr>
          <w:p w:rsidR="00450FCA" w:rsidRDefault="00743D1F">
            <w:pPr>
              <w:jc w:val="right"/>
            </w:pPr>
            <w:r>
              <w:rPr>
                <w:color w:val="000000"/>
                <w:szCs w:val="21"/>
              </w:rPr>
              <w:t>2,333,260,893.60</w:t>
            </w:r>
          </w:p>
        </w:tc>
        <w:tc>
          <w:tcPr>
            <w:tcW w:w="1847" w:type="dxa"/>
            <w:vAlign w:val="center"/>
          </w:tcPr>
          <w:p w:rsidR="00450FCA" w:rsidRDefault="00743D1F">
            <w:pPr>
              <w:jc w:val="right"/>
            </w:pPr>
            <w:r>
              <w:rPr>
                <w:color w:val="000000"/>
                <w:szCs w:val="21"/>
              </w:rPr>
              <w:t>11.86</w:t>
            </w:r>
          </w:p>
        </w:tc>
      </w:tr>
      <w:tr w:rsidR="00450FCA">
        <w:trPr>
          <w:jc w:val="center"/>
        </w:trPr>
        <w:tc>
          <w:tcPr>
            <w:tcW w:w="817" w:type="dxa"/>
            <w:vAlign w:val="center"/>
          </w:tcPr>
          <w:p w:rsidR="00450FCA" w:rsidRDefault="00743D1F">
            <w:pPr>
              <w:jc w:val="center"/>
            </w:pPr>
            <w:r>
              <w:rPr>
                <w:color w:val="000000"/>
                <w:szCs w:val="21"/>
              </w:rPr>
              <w:t>3</w:t>
            </w:r>
          </w:p>
        </w:tc>
        <w:tc>
          <w:tcPr>
            <w:tcW w:w="1276" w:type="dxa"/>
            <w:vAlign w:val="center"/>
          </w:tcPr>
          <w:p w:rsidR="00450FCA" w:rsidRDefault="00743D1F">
            <w:pPr>
              <w:jc w:val="center"/>
            </w:pPr>
            <w:r>
              <w:rPr>
                <w:color w:val="000000"/>
                <w:szCs w:val="21"/>
              </w:rPr>
              <w:t>600276</w:t>
            </w:r>
          </w:p>
        </w:tc>
        <w:tc>
          <w:tcPr>
            <w:tcW w:w="1701" w:type="dxa"/>
            <w:vAlign w:val="center"/>
          </w:tcPr>
          <w:p w:rsidR="00450FCA" w:rsidRDefault="00743D1F">
            <w:pPr>
              <w:jc w:val="center"/>
            </w:pPr>
            <w:r>
              <w:rPr>
                <w:color w:val="000000"/>
                <w:szCs w:val="21"/>
              </w:rPr>
              <w:t>恒瑞医药</w:t>
            </w:r>
          </w:p>
        </w:tc>
        <w:tc>
          <w:tcPr>
            <w:tcW w:w="1276" w:type="dxa"/>
            <w:vAlign w:val="center"/>
          </w:tcPr>
          <w:p w:rsidR="00450FCA" w:rsidRDefault="00743D1F">
            <w:pPr>
              <w:jc w:val="right"/>
            </w:pPr>
            <w:r>
              <w:rPr>
                <w:color w:val="000000"/>
                <w:szCs w:val="21"/>
              </w:rPr>
              <w:t>20,870,768</w:t>
            </w:r>
          </w:p>
        </w:tc>
        <w:tc>
          <w:tcPr>
            <w:tcW w:w="2168" w:type="dxa"/>
            <w:vAlign w:val="center"/>
          </w:tcPr>
          <w:p w:rsidR="00450FCA" w:rsidRDefault="00743D1F">
            <w:pPr>
              <w:jc w:val="right"/>
            </w:pPr>
            <w:r>
              <w:rPr>
                <w:color w:val="000000"/>
                <w:szCs w:val="21"/>
              </w:rPr>
              <w:t>1,926,371,886.40</w:t>
            </w:r>
          </w:p>
        </w:tc>
        <w:tc>
          <w:tcPr>
            <w:tcW w:w="1847" w:type="dxa"/>
            <w:vAlign w:val="center"/>
          </w:tcPr>
          <w:p w:rsidR="00450FCA" w:rsidRDefault="00743D1F">
            <w:pPr>
              <w:jc w:val="right"/>
            </w:pPr>
            <w:r>
              <w:rPr>
                <w:color w:val="000000"/>
                <w:szCs w:val="21"/>
              </w:rPr>
              <w:t>9.79</w:t>
            </w:r>
          </w:p>
        </w:tc>
      </w:tr>
      <w:tr w:rsidR="00450FCA">
        <w:trPr>
          <w:jc w:val="center"/>
        </w:trPr>
        <w:tc>
          <w:tcPr>
            <w:tcW w:w="817" w:type="dxa"/>
            <w:vAlign w:val="center"/>
          </w:tcPr>
          <w:p w:rsidR="00450FCA" w:rsidRDefault="00743D1F">
            <w:pPr>
              <w:jc w:val="center"/>
            </w:pPr>
            <w:r>
              <w:rPr>
                <w:color w:val="000000"/>
                <w:szCs w:val="21"/>
              </w:rPr>
              <w:t>4</w:t>
            </w:r>
          </w:p>
        </w:tc>
        <w:tc>
          <w:tcPr>
            <w:tcW w:w="1276" w:type="dxa"/>
            <w:vAlign w:val="center"/>
          </w:tcPr>
          <w:p w:rsidR="00450FCA" w:rsidRDefault="00743D1F">
            <w:pPr>
              <w:jc w:val="center"/>
            </w:pPr>
            <w:r>
              <w:rPr>
                <w:color w:val="000000"/>
                <w:szCs w:val="21"/>
              </w:rPr>
              <w:t>600036</w:t>
            </w:r>
          </w:p>
        </w:tc>
        <w:tc>
          <w:tcPr>
            <w:tcW w:w="1701" w:type="dxa"/>
            <w:vAlign w:val="center"/>
          </w:tcPr>
          <w:p w:rsidR="00450FCA" w:rsidRDefault="00743D1F">
            <w:pPr>
              <w:jc w:val="center"/>
            </w:pPr>
            <w:r>
              <w:rPr>
                <w:color w:val="000000"/>
                <w:szCs w:val="21"/>
              </w:rPr>
              <w:t>招商银行</w:t>
            </w:r>
          </w:p>
        </w:tc>
        <w:tc>
          <w:tcPr>
            <w:tcW w:w="1276" w:type="dxa"/>
            <w:vAlign w:val="center"/>
          </w:tcPr>
          <w:p w:rsidR="00450FCA" w:rsidRDefault="00743D1F">
            <w:pPr>
              <w:jc w:val="right"/>
            </w:pPr>
            <w:r>
              <w:rPr>
                <w:color w:val="000000"/>
                <w:szCs w:val="21"/>
              </w:rPr>
              <w:t>54,702,045</w:t>
            </w:r>
          </w:p>
        </w:tc>
        <w:tc>
          <w:tcPr>
            <w:tcW w:w="2168" w:type="dxa"/>
            <w:vAlign w:val="center"/>
          </w:tcPr>
          <w:p w:rsidR="00450FCA" w:rsidRDefault="00743D1F">
            <w:pPr>
              <w:jc w:val="right"/>
            </w:pPr>
            <w:r>
              <w:rPr>
                <w:color w:val="000000"/>
                <w:szCs w:val="21"/>
              </w:rPr>
              <w:t>1,844,552,957.40</w:t>
            </w:r>
          </w:p>
        </w:tc>
        <w:tc>
          <w:tcPr>
            <w:tcW w:w="1847" w:type="dxa"/>
            <w:vAlign w:val="center"/>
          </w:tcPr>
          <w:p w:rsidR="00450FCA" w:rsidRDefault="00743D1F">
            <w:pPr>
              <w:jc w:val="right"/>
            </w:pPr>
            <w:r>
              <w:rPr>
                <w:color w:val="000000"/>
                <w:szCs w:val="21"/>
              </w:rPr>
              <w:t>9.37</w:t>
            </w:r>
          </w:p>
        </w:tc>
      </w:tr>
      <w:tr w:rsidR="00450FCA">
        <w:trPr>
          <w:jc w:val="center"/>
        </w:trPr>
        <w:tc>
          <w:tcPr>
            <w:tcW w:w="817" w:type="dxa"/>
            <w:vAlign w:val="center"/>
          </w:tcPr>
          <w:p w:rsidR="00450FCA" w:rsidRDefault="00743D1F">
            <w:pPr>
              <w:jc w:val="center"/>
            </w:pPr>
            <w:r>
              <w:rPr>
                <w:color w:val="000000"/>
                <w:szCs w:val="21"/>
              </w:rPr>
              <w:t>5</w:t>
            </w:r>
          </w:p>
        </w:tc>
        <w:tc>
          <w:tcPr>
            <w:tcW w:w="1276" w:type="dxa"/>
            <w:vAlign w:val="center"/>
          </w:tcPr>
          <w:p w:rsidR="00450FCA" w:rsidRDefault="00743D1F">
            <w:pPr>
              <w:jc w:val="center"/>
            </w:pPr>
            <w:r>
              <w:rPr>
                <w:color w:val="000000"/>
                <w:szCs w:val="21"/>
              </w:rPr>
              <w:t>600887</w:t>
            </w:r>
          </w:p>
        </w:tc>
        <w:tc>
          <w:tcPr>
            <w:tcW w:w="1701" w:type="dxa"/>
            <w:vAlign w:val="center"/>
          </w:tcPr>
          <w:p w:rsidR="00450FCA" w:rsidRDefault="00743D1F">
            <w:pPr>
              <w:jc w:val="center"/>
            </w:pPr>
            <w:r>
              <w:rPr>
                <w:color w:val="000000"/>
                <w:szCs w:val="21"/>
              </w:rPr>
              <w:t>伊利股份</w:t>
            </w:r>
          </w:p>
        </w:tc>
        <w:tc>
          <w:tcPr>
            <w:tcW w:w="1276" w:type="dxa"/>
            <w:vAlign w:val="center"/>
          </w:tcPr>
          <w:p w:rsidR="00450FCA" w:rsidRDefault="00743D1F">
            <w:pPr>
              <w:jc w:val="right"/>
            </w:pPr>
            <w:r>
              <w:rPr>
                <w:color w:val="000000"/>
                <w:szCs w:val="21"/>
              </w:rPr>
              <w:t>59,052,480</w:t>
            </w:r>
          </w:p>
        </w:tc>
        <w:tc>
          <w:tcPr>
            <w:tcW w:w="2168" w:type="dxa"/>
            <w:vAlign w:val="center"/>
          </w:tcPr>
          <w:p w:rsidR="00450FCA" w:rsidRDefault="00743D1F">
            <w:pPr>
              <w:jc w:val="right"/>
            </w:pPr>
            <w:r>
              <w:rPr>
                <w:color w:val="000000"/>
                <w:szCs w:val="21"/>
              </w:rPr>
              <w:t>1,838,303,702.40</w:t>
            </w:r>
          </w:p>
        </w:tc>
        <w:tc>
          <w:tcPr>
            <w:tcW w:w="1847" w:type="dxa"/>
            <w:vAlign w:val="center"/>
          </w:tcPr>
          <w:p w:rsidR="00450FCA" w:rsidRDefault="00743D1F">
            <w:pPr>
              <w:jc w:val="right"/>
            </w:pPr>
            <w:r>
              <w:rPr>
                <w:color w:val="000000"/>
                <w:szCs w:val="21"/>
              </w:rPr>
              <w:t>9.34</w:t>
            </w:r>
          </w:p>
        </w:tc>
      </w:tr>
      <w:tr w:rsidR="00450FCA">
        <w:trPr>
          <w:jc w:val="center"/>
        </w:trPr>
        <w:tc>
          <w:tcPr>
            <w:tcW w:w="817" w:type="dxa"/>
            <w:vAlign w:val="center"/>
          </w:tcPr>
          <w:p w:rsidR="00450FCA" w:rsidRDefault="00743D1F">
            <w:pPr>
              <w:jc w:val="center"/>
            </w:pPr>
            <w:r>
              <w:rPr>
                <w:color w:val="000000"/>
                <w:szCs w:val="21"/>
              </w:rPr>
              <w:t>6</w:t>
            </w:r>
          </w:p>
        </w:tc>
        <w:tc>
          <w:tcPr>
            <w:tcW w:w="1276" w:type="dxa"/>
            <w:vAlign w:val="center"/>
          </w:tcPr>
          <w:p w:rsidR="00450FCA" w:rsidRDefault="00743D1F">
            <w:pPr>
              <w:jc w:val="center"/>
            </w:pPr>
            <w:r>
              <w:rPr>
                <w:color w:val="000000"/>
                <w:szCs w:val="21"/>
              </w:rPr>
              <w:t>601668</w:t>
            </w:r>
          </w:p>
        </w:tc>
        <w:tc>
          <w:tcPr>
            <w:tcW w:w="1701" w:type="dxa"/>
            <w:vAlign w:val="center"/>
          </w:tcPr>
          <w:p w:rsidR="00450FCA" w:rsidRDefault="00743D1F">
            <w:pPr>
              <w:jc w:val="center"/>
            </w:pPr>
            <w:r>
              <w:rPr>
                <w:color w:val="000000"/>
                <w:szCs w:val="21"/>
              </w:rPr>
              <w:t>中国建筑</w:t>
            </w:r>
          </w:p>
        </w:tc>
        <w:tc>
          <w:tcPr>
            <w:tcW w:w="1276" w:type="dxa"/>
            <w:vAlign w:val="center"/>
          </w:tcPr>
          <w:p w:rsidR="00450FCA" w:rsidRDefault="00743D1F">
            <w:pPr>
              <w:jc w:val="right"/>
            </w:pPr>
            <w:r>
              <w:rPr>
                <w:color w:val="000000"/>
                <w:szCs w:val="21"/>
              </w:rPr>
              <w:t>162,642,126</w:t>
            </w:r>
          </w:p>
        </w:tc>
        <w:tc>
          <w:tcPr>
            <w:tcW w:w="2168" w:type="dxa"/>
            <w:vAlign w:val="center"/>
          </w:tcPr>
          <w:p w:rsidR="00450FCA" w:rsidRDefault="00743D1F">
            <w:pPr>
              <w:jc w:val="right"/>
            </w:pPr>
            <w:r>
              <w:rPr>
                <w:color w:val="000000"/>
                <w:szCs w:val="21"/>
              </w:rPr>
              <w:t>775,802,941.02</w:t>
            </w:r>
          </w:p>
        </w:tc>
        <w:tc>
          <w:tcPr>
            <w:tcW w:w="1847" w:type="dxa"/>
            <w:vAlign w:val="center"/>
          </w:tcPr>
          <w:p w:rsidR="00450FCA" w:rsidRDefault="00743D1F">
            <w:pPr>
              <w:jc w:val="right"/>
            </w:pPr>
            <w:r>
              <w:rPr>
                <w:color w:val="000000"/>
                <w:szCs w:val="21"/>
              </w:rPr>
              <w:t>3.94</w:t>
            </w:r>
          </w:p>
        </w:tc>
      </w:tr>
      <w:tr w:rsidR="00450FCA">
        <w:trPr>
          <w:jc w:val="center"/>
        </w:trPr>
        <w:tc>
          <w:tcPr>
            <w:tcW w:w="817" w:type="dxa"/>
            <w:vAlign w:val="center"/>
          </w:tcPr>
          <w:p w:rsidR="00450FCA" w:rsidRDefault="00743D1F">
            <w:pPr>
              <w:jc w:val="center"/>
            </w:pPr>
            <w:r>
              <w:rPr>
                <w:color w:val="000000"/>
                <w:szCs w:val="21"/>
              </w:rPr>
              <w:t>7</w:t>
            </w:r>
          </w:p>
        </w:tc>
        <w:tc>
          <w:tcPr>
            <w:tcW w:w="1276" w:type="dxa"/>
            <w:vAlign w:val="center"/>
          </w:tcPr>
          <w:p w:rsidR="00450FCA" w:rsidRDefault="00743D1F">
            <w:pPr>
              <w:jc w:val="center"/>
            </w:pPr>
            <w:r>
              <w:rPr>
                <w:color w:val="000000"/>
                <w:szCs w:val="21"/>
              </w:rPr>
              <w:t>601166</w:t>
            </w:r>
          </w:p>
        </w:tc>
        <w:tc>
          <w:tcPr>
            <w:tcW w:w="1701" w:type="dxa"/>
            <w:vAlign w:val="center"/>
          </w:tcPr>
          <w:p w:rsidR="00450FCA" w:rsidRDefault="00743D1F">
            <w:pPr>
              <w:jc w:val="center"/>
            </w:pPr>
            <w:r>
              <w:rPr>
                <w:color w:val="000000"/>
                <w:szCs w:val="21"/>
              </w:rPr>
              <w:t>兴业银行</w:t>
            </w:r>
          </w:p>
        </w:tc>
        <w:tc>
          <w:tcPr>
            <w:tcW w:w="1276" w:type="dxa"/>
            <w:vAlign w:val="center"/>
          </w:tcPr>
          <w:p w:rsidR="00450FCA" w:rsidRDefault="00743D1F">
            <w:pPr>
              <w:jc w:val="right"/>
            </w:pPr>
            <w:r>
              <w:rPr>
                <w:color w:val="000000"/>
                <w:szCs w:val="21"/>
              </w:rPr>
              <w:t>39,055,735</w:t>
            </w:r>
          </w:p>
        </w:tc>
        <w:tc>
          <w:tcPr>
            <w:tcW w:w="2168" w:type="dxa"/>
            <w:vAlign w:val="center"/>
          </w:tcPr>
          <w:p w:rsidR="00450FCA" w:rsidRDefault="00743D1F">
            <w:pPr>
              <w:jc w:val="right"/>
            </w:pPr>
            <w:r>
              <w:rPr>
                <w:color w:val="000000"/>
                <w:szCs w:val="21"/>
              </w:rPr>
              <w:t>616,299,498.30</w:t>
            </w:r>
          </w:p>
        </w:tc>
        <w:tc>
          <w:tcPr>
            <w:tcW w:w="1847" w:type="dxa"/>
            <w:vAlign w:val="center"/>
          </w:tcPr>
          <w:p w:rsidR="00450FCA" w:rsidRDefault="00743D1F">
            <w:pPr>
              <w:jc w:val="right"/>
            </w:pPr>
            <w:r>
              <w:rPr>
                <w:color w:val="000000"/>
                <w:szCs w:val="21"/>
              </w:rPr>
              <w:t>3.13</w:t>
            </w:r>
          </w:p>
        </w:tc>
      </w:tr>
      <w:tr w:rsidR="00450FCA">
        <w:trPr>
          <w:jc w:val="center"/>
        </w:trPr>
        <w:tc>
          <w:tcPr>
            <w:tcW w:w="817" w:type="dxa"/>
            <w:vAlign w:val="center"/>
          </w:tcPr>
          <w:p w:rsidR="00450FCA" w:rsidRDefault="00743D1F">
            <w:pPr>
              <w:jc w:val="center"/>
            </w:pPr>
            <w:r>
              <w:rPr>
                <w:color w:val="000000"/>
                <w:szCs w:val="21"/>
              </w:rPr>
              <w:t>8</w:t>
            </w:r>
          </w:p>
        </w:tc>
        <w:tc>
          <w:tcPr>
            <w:tcW w:w="1276" w:type="dxa"/>
            <w:vAlign w:val="center"/>
          </w:tcPr>
          <w:p w:rsidR="00450FCA" w:rsidRDefault="00743D1F">
            <w:pPr>
              <w:jc w:val="center"/>
            </w:pPr>
            <w:r>
              <w:rPr>
                <w:color w:val="000000"/>
                <w:szCs w:val="21"/>
              </w:rPr>
              <w:t>601888</w:t>
            </w:r>
          </w:p>
        </w:tc>
        <w:tc>
          <w:tcPr>
            <w:tcW w:w="1701" w:type="dxa"/>
            <w:vAlign w:val="center"/>
          </w:tcPr>
          <w:p w:rsidR="00450FCA" w:rsidRDefault="00743D1F">
            <w:pPr>
              <w:jc w:val="center"/>
            </w:pPr>
            <w:r>
              <w:rPr>
                <w:color w:val="000000"/>
                <w:szCs w:val="21"/>
              </w:rPr>
              <w:t>中国中免</w:t>
            </w:r>
          </w:p>
        </w:tc>
        <w:tc>
          <w:tcPr>
            <w:tcW w:w="1276" w:type="dxa"/>
            <w:vAlign w:val="center"/>
          </w:tcPr>
          <w:p w:rsidR="00450FCA" w:rsidRDefault="00743D1F">
            <w:pPr>
              <w:jc w:val="right"/>
            </w:pPr>
            <w:r>
              <w:rPr>
                <w:color w:val="000000"/>
                <w:szCs w:val="21"/>
              </w:rPr>
              <w:t>3,421,509</w:t>
            </w:r>
          </w:p>
        </w:tc>
        <w:tc>
          <w:tcPr>
            <w:tcW w:w="2168" w:type="dxa"/>
            <w:vAlign w:val="center"/>
          </w:tcPr>
          <w:p w:rsidR="00450FCA" w:rsidRDefault="00743D1F">
            <w:pPr>
              <w:jc w:val="right"/>
            </w:pPr>
            <w:r>
              <w:rPr>
                <w:color w:val="000000"/>
                <w:szCs w:val="21"/>
              </w:rPr>
              <w:t>527,015,031.27</w:t>
            </w:r>
          </w:p>
        </w:tc>
        <w:tc>
          <w:tcPr>
            <w:tcW w:w="1847" w:type="dxa"/>
            <w:vAlign w:val="center"/>
          </w:tcPr>
          <w:p w:rsidR="00450FCA" w:rsidRDefault="00743D1F">
            <w:pPr>
              <w:jc w:val="right"/>
            </w:pPr>
            <w:r>
              <w:rPr>
                <w:color w:val="000000"/>
                <w:szCs w:val="21"/>
              </w:rPr>
              <w:t>2.68</w:t>
            </w:r>
          </w:p>
        </w:tc>
      </w:tr>
      <w:tr w:rsidR="00450FCA">
        <w:trPr>
          <w:jc w:val="center"/>
        </w:trPr>
        <w:tc>
          <w:tcPr>
            <w:tcW w:w="817" w:type="dxa"/>
            <w:vAlign w:val="center"/>
          </w:tcPr>
          <w:p w:rsidR="00450FCA" w:rsidRDefault="00743D1F">
            <w:pPr>
              <w:jc w:val="center"/>
            </w:pPr>
            <w:r>
              <w:rPr>
                <w:color w:val="000000"/>
                <w:szCs w:val="21"/>
              </w:rPr>
              <w:t>9</w:t>
            </w:r>
          </w:p>
        </w:tc>
        <w:tc>
          <w:tcPr>
            <w:tcW w:w="1276" w:type="dxa"/>
            <w:vAlign w:val="center"/>
          </w:tcPr>
          <w:p w:rsidR="00450FCA" w:rsidRDefault="00743D1F">
            <w:pPr>
              <w:jc w:val="center"/>
            </w:pPr>
            <w:r>
              <w:rPr>
                <w:color w:val="000000"/>
                <w:szCs w:val="21"/>
              </w:rPr>
              <w:t>600031</w:t>
            </w:r>
          </w:p>
        </w:tc>
        <w:tc>
          <w:tcPr>
            <w:tcW w:w="1701" w:type="dxa"/>
            <w:vAlign w:val="center"/>
          </w:tcPr>
          <w:p w:rsidR="00450FCA" w:rsidRDefault="00743D1F">
            <w:pPr>
              <w:jc w:val="center"/>
            </w:pPr>
            <w:r>
              <w:rPr>
                <w:color w:val="000000"/>
                <w:szCs w:val="21"/>
              </w:rPr>
              <w:t>三一重工</w:t>
            </w:r>
          </w:p>
        </w:tc>
        <w:tc>
          <w:tcPr>
            <w:tcW w:w="1276" w:type="dxa"/>
            <w:vAlign w:val="center"/>
          </w:tcPr>
          <w:p w:rsidR="00450FCA" w:rsidRDefault="00743D1F">
            <w:pPr>
              <w:jc w:val="right"/>
            </w:pPr>
            <w:r>
              <w:rPr>
                <w:color w:val="000000"/>
                <w:szCs w:val="21"/>
              </w:rPr>
              <w:t>25,599,402</w:t>
            </w:r>
          </w:p>
        </w:tc>
        <w:tc>
          <w:tcPr>
            <w:tcW w:w="2168" w:type="dxa"/>
            <w:vAlign w:val="center"/>
          </w:tcPr>
          <w:p w:rsidR="00450FCA" w:rsidRDefault="00743D1F">
            <w:pPr>
              <w:jc w:val="right"/>
            </w:pPr>
            <w:r>
              <w:rPr>
                <w:color w:val="000000"/>
                <w:szCs w:val="21"/>
              </w:rPr>
              <w:t>480,244,781.52</w:t>
            </w:r>
          </w:p>
        </w:tc>
        <w:tc>
          <w:tcPr>
            <w:tcW w:w="1847" w:type="dxa"/>
            <w:vAlign w:val="center"/>
          </w:tcPr>
          <w:p w:rsidR="00450FCA" w:rsidRDefault="00743D1F">
            <w:pPr>
              <w:jc w:val="right"/>
            </w:pPr>
            <w:r>
              <w:rPr>
                <w:color w:val="000000"/>
                <w:szCs w:val="21"/>
              </w:rPr>
              <w:t>2.44</w:t>
            </w:r>
          </w:p>
        </w:tc>
      </w:tr>
      <w:tr w:rsidR="00450FCA">
        <w:trPr>
          <w:jc w:val="center"/>
        </w:trPr>
        <w:tc>
          <w:tcPr>
            <w:tcW w:w="817" w:type="dxa"/>
            <w:vAlign w:val="center"/>
          </w:tcPr>
          <w:p w:rsidR="00450FCA" w:rsidRDefault="00743D1F">
            <w:pPr>
              <w:jc w:val="center"/>
            </w:pPr>
            <w:r>
              <w:rPr>
                <w:color w:val="000000"/>
                <w:szCs w:val="21"/>
              </w:rPr>
              <w:t>10</w:t>
            </w:r>
          </w:p>
        </w:tc>
        <w:tc>
          <w:tcPr>
            <w:tcW w:w="1276" w:type="dxa"/>
            <w:vAlign w:val="center"/>
          </w:tcPr>
          <w:p w:rsidR="00450FCA" w:rsidRDefault="00743D1F">
            <w:pPr>
              <w:jc w:val="center"/>
            </w:pPr>
            <w:r>
              <w:rPr>
                <w:color w:val="000000"/>
                <w:szCs w:val="21"/>
              </w:rPr>
              <w:t>601012</w:t>
            </w:r>
          </w:p>
        </w:tc>
        <w:tc>
          <w:tcPr>
            <w:tcW w:w="1701" w:type="dxa"/>
            <w:vAlign w:val="center"/>
          </w:tcPr>
          <w:p w:rsidR="00450FCA" w:rsidRDefault="00743D1F">
            <w:pPr>
              <w:jc w:val="center"/>
            </w:pPr>
            <w:r>
              <w:rPr>
                <w:color w:val="000000"/>
                <w:szCs w:val="21"/>
              </w:rPr>
              <w:t>隆基股份</w:t>
            </w:r>
          </w:p>
        </w:tc>
        <w:tc>
          <w:tcPr>
            <w:tcW w:w="1276" w:type="dxa"/>
            <w:vAlign w:val="center"/>
          </w:tcPr>
          <w:p w:rsidR="00450FCA" w:rsidRDefault="00743D1F">
            <w:pPr>
              <w:jc w:val="right"/>
            </w:pPr>
            <w:r>
              <w:rPr>
                <w:color w:val="000000"/>
                <w:szCs w:val="21"/>
              </w:rPr>
              <w:t>9,199,872</w:t>
            </w:r>
          </w:p>
        </w:tc>
        <w:tc>
          <w:tcPr>
            <w:tcW w:w="2168" w:type="dxa"/>
            <w:vAlign w:val="center"/>
          </w:tcPr>
          <w:p w:rsidR="00450FCA" w:rsidRDefault="00743D1F">
            <w:pPr>
              <w:jc w:val="right"/>
            </w:pPr>
            <w:r>
              <w:rPr>
                <w:color w:val="000000"/>
                <w:szCs w:val="21"/>
              </w:rPr>
              <w:t>374,710,786.56</w:t>
            </w:r>
          </w:p>
        </w:tc>
        <w:tc>
          <w:tcPr>
            <w:tcW w:w="1847" w:type="dxa"/>
            <w:vAlign w:val="center"/>
          </w:tcPr>
          <w:p w:rsidR="00450FCA" w:rsidRDefault="00743D1F">
            <w:pPr>
              <w:jc w:val="right"/>
            </w:pPr>
            <w:r>
              <w:rPr>
                <w:color w:val="000000"/>
                <w:szCs w:val="21"/>
              </w:rPr>
              <w:t>1.90</w:t>
            </w:r>
          </w:p>
        </w:tc>
      </w:tr>
      <w:tr w:rsidR="00450FCA">
        <w:trPr>
          <w:jc w:val="center"/>
        </w:trPr>
        <w:tc>
          <w:tcPr>
            <w:tcW w:w="817" w:type="dxa"/>
            <w:vAlign w:val="center"/>
          </w:tcPr>
          <w:p w:rsidR="00450FCA" w:rsidRDefault="00743D1F">
            <w:pPr>
              <w:jc w:val="center"/>
            </w:pPr>
            <w:r>
              <w:rPr>
                <w:color w:val="000000"/>
                <w:szCs w:val="21"/>
              </w:rPr>
              <w:t>11</w:t>
            </w:r>
          </w:p>
        </w:tc>
        <w:tc>
          <w:tcPr>
            <w:tcW w:w="1276" w:type="dxa"/>
            <w:vAlign w:val="center"/>
          </w:tcPr>
          <w:p w:rsidR="00450FCA" w:rsidRDefault="00743D1F">
            <w:pPr>
              <w:jc w:val="center"/>
            </w:pPr>
            <w:r>
              <w:rPr>
                <w:color w:val="000000"/>
                <w:szCs w:val="21"/>
              </w:rPr>
              <w:t>600585</w:t>
            </w:r>
          </w:p>
        </w:tc>
        <w:tc>
          <w:tcPr>
            <w:tcW w:w="1701" w:type="dxa"/>
            <w:vAlign w:val="center"/>
          </w:tcPr>
          <w:p w:rsidR="00450FCA" w:rsidRDefault="00743D1F">
            <w:pPr>
              <w:jc w:val="center"/>
            </w:pPr>
            <w:r>
              <w:rPr>
                <w:color w:val="000000"/>
                <w:szCs w:val="21"/>
              </w:rPr>
              <w:t>海螺水泥</w:t>
            </w:r>
          </w:p>
        </w:tc>
        <w:tc>
          <w:tcPr>
            <w:tcW w:w="1276" w:type="dxa"/>
            <w:vAlign w:val="center"/>
          </w:tcPr>
          <w:p w:rsidR="00450FCA" w:rsidRDefault="00743D1F">
            <w:pPr>
              <w:jc w:val="right"/>
            </w:pPr>
            <w:r>
              <w:rPr>
                <w:color w:val="000000"/>
                <w:szCs w:val="21"/>
              </w:rPr>
              <w:t>6,099,808</w:t>
            </w:r>
          </w:p>
        </w:tc>
        <w:tc>
          <w:tcPr>
            <w:tcW w:w="2168" w:type="dxa"/>
            <w:vAlign w:val="center"/>
          </w:tcPr>
          <w:p w:rsidR="00450FCA" w:rsidRDefault="00743D1F">
            <w:pPr>
              <w:jc w:val="right"/>
            </w:pPr>
            <w:r>
              <w:rPr>
                <w:color w:val="000000"/>
                <w:szCs w:val="21"/>
              </w:rPr>
              <w:t>322,740,841.28</w:t>
            </w:r>
          </w:p>
        </w:tc>
        <w:tc>
          <w:tcPr>
            <w:tcW w:w="1847" w:type="dxa"/>
            <w:vAlign w:val="center"/>
          </w:tcPr>
          <w:p w:rsidR="00450FCA" w:rsidRDefault="00743D1F">
            <w:pPr>
              <w:jc w:val="right"/>
            </w:pPr>
            <w:r>
              <w:rPr>
                <w:color w:val="000000"/>
                <w:szCs w:val="21"/>
              </w:rPr>
              <w:t>1.64</w:t>
            </w:r>
          </w:p>
        </w:tc>
      </w:tr>
      <w:tr w:rsidR="00450FCA">
        <w:trPr>
          <w:jc w:val="center"/>
        </w:trPr>
        <w:tc>
          <w:tcPr>
            <w:tcW w:w="817" w:type="dxa"/>
            <w:vAlign w:val="center"/>
          </w:tcPr>
          <w:p w:rsidR="00450FCA" w:rsidRDefault="00743D1F">
            <w:pPr>
              <w:jc w:val="center"/>
            </w:pPr>
            <w:r>
              <w:rPr>
                <w:color w:val="000000"/>
                <w:szCs w:val="21"/>
              </w:rPr>
              <w:t>12</w:t>
            </w:r>
          </w:p>
        </w:tc>
        <w:tc>
          <w:tcPr>
            <w:tcW w:w="1276" w:type="dxa"/>
            <w:vAlign w:val="center"/>
          </w:tcPr>
          <w:p w:rsidR="00450FCA" w:rsidRDefault="00743D1F">
            <w:pPr>
              <w:jc w:val="center"/>
            </w:pPr>
            <w:r>
              <w:rPr>
                <w:color w:val="000000"/>
                <w:szCs w:val="21"/>
              </w:rPr>
              <w:t>600048</w:t>
            </w:r>
          </w:p>
        </w:tc>
        <w:tc>
          <w:tcPr>
            <w:tcW w:w="1701" w:type="dxa"/>
            <w:vAlign w:val="center"/>
          </w:tcPr>
          <w:p w:rsidR="00450FCA" w:rsidRDefault="00743D1F">
            <w:pPr>
              <w:jc w:val="center"/>
            </w:pPr>
            <w:r>
              <w:rPr>
                <w:color w:val="000000"/>
                <w:szCs w:val="21"/>
              </w:rPr>
              <w:t>保利地产</w:t>
            </w:r>
          </w:p>
        </w:tc>
        <w:tc>
          <w:tcPr>
            <w:tcW w:w="1276" w:type="dxa"/>
            <w:vAlign w:val="center"/>
          </w:tcPr>
          <w:p w:rsidR="00450FCA" w:rsidRDefault="00743D1F">
            <w:pPr>
              <w:jc w:val="right"/>
            </w:pPr>
            <w:r>
              <w:rPr>
                <w:color w:val="000000"/>
                <w:szCs w:val="21"/>
              </w:rPr>
              <w:t>17,743,687</w:t>
            </w:r>
          </w:p>
        </w:tc>
        <w:tc>
          <w:tcPr>
            <w:tcW w:w="2168" w:type="dxa"/>
            <w:vAlign w:val="center"/>
          </w:tcPr>
          <w:p w:rsidR="00450FCA" w:rsidRDefault="00743D1F">
            <w:pPr>
              <w:jc w:val="right"/>
            </w:pPr>
            <w:r>
              <w:rPr>
                <w:color w:val="000000"/>
                <w:szCs w:val="21"/>
              </w:rPr>
              <w:t>262,251,693.86</w:t>
            </w:r>
          </w:p>
        </w:tc>
        <w:tc>
          <w:tcPr>
            <w:tcW w:w="1847" w:type="dxa"/>
            <w:vAlign w:val="center"/>
          </w:tcPr>
          <w:p w:rsidR="00450FCA" w:rsidRDefault="00743D1F">
            <w:pPr>
              <w:jc w:val="right"/>
            </w:pPr>
            <w:r>
              <w:rPr>
                <w:color w:val="000000"/>
                <w:szCs w:val="21"/>
              </w:rPr>
              <w:t>1.33</w:t>
            </w:r>
          </w:p>
        </w:tc>
      </w:tr>
      <w:tr w:rsidR="00450FCA">
        <w:trPr>
          <w:jc w:val="center"/>
        </w:trPr>
        <w:tc>
          <w:tcPr>
            <w:tcW w:w="817" w:type="dxa"/>
            <w:vAlign w:val="center"/>
          </w:tcPr>
          <w:p w:rsidR="00450FCA" w:rsidRDefault="00743D1F">
            <w:pPr>
              <w:jc w:val="center"/>
            </w:pPr>
            <w:r>
              <w:rPr>
                <w:color w:val="000000"/>
                <w:szCs w:val="21"/>
              </w:rPr>
              <w:t>13</w:t>
            </w:r>
          </w:p>
        </w:tc>
        <w:tc>
          <w:tcPr>
            <w:tcW w:w="1276" w:type="dxa"/>
            <w:vAlign w:val="center"/>
          </w:tcPr>
          <w:p w:rsidR="00450FCA" w:rsidRDefault="00743D1F">
            <w:pPr>
              <w:jc w:val="center"/>
            </w:pPr>
            <w:r>
              <w:rPr>
                <w:color w:val="000000"/>
                <w:szCs w:val="21"/>
              </w:rPr>
              <w:t>601601</w:t>
            </w:r>
          </w:p>
        </w:tc>
        <w:tc>
          <w:tcPr>
            <w:tcW w:w="1701" w:type="dxa"/>
            <w:vAlign w:val="center"/>
          </w:tcPr>
          <w:p w:rsidR="00450FCA" w:rsidRDefault="00743D1F">
            <w:pPr>
              <w:jc w:val="center"/>
            </w:pPr>
            <w:r>
              <w:rPr>
                <w:color w:val="000000"/>
                <w:szCs w:val="21"/>
              </w:rPr>
              <w:t>中国太保</w:t>
            </w:r>
          </w:p>
        </w:tc>
        <w:tc>
          <w:tcPr>
            <w:tcW w:w="1276" w:type="dxa"/>
            <w:vAlign w:val="center"/>
          </w:tcPr>
          <w:p w:rsidR="00450FCA" w:rsidRDefault="00743D1F">
            <w:pPr>
              <w:jc w:val="right"/>
            </w:pPr>
            <w:r>
              <w:rPr>
                <w:color w:val="000000"/>
                <w:szCs w:val="21"/>
              </w:rPr>
              <w:t>8,096,793</w:t>
            </w:r>
          </w:p>
        </w:tc>
        <w:tc>
          <w:tcPr>
            <w:tcW w:w="2168" w:type="dxa"/>
            <w:vAlign w:val="center"/>
          </w:tcPr>
          <w:p w:rsidR="00450FCA" w:rsidRDefault="00743D1F">
            <w:pPr>
              <w:jc w:val="right"/>
            </w:pPr>
            <w:r>
              <w:rPr>
                <w:color w:val="000000"/>
                <w:szCs w:val="21"/>
              </w:rPr>
              <w:t>220,637,609.25</w:t>
            </w:r>
          </w:p>
        </w:tc>
        <w:tc>
          <w:tcPr>
            <w:tcW w:w="1847" w:type="dxa"/>
            <w:vAlign w:val="center"/>
          </w:tcPr>
          <w:p w:rsidR="00450FCA" w:rsidRDefault="00743D1F">
            <w:pPr>
              <w:jc w:val="right"/>
            </w:pPr>
            <w:r>
              <w:rPr>
                <w:color w:val="000000"/>
                <w:szCs w:val="21"/>
              </w:rPr>
              <w:t>1.12</w:t>
            </w:r>
          </w:p>
        </w:tc>
      </w:tr>
      <w:tr w:rsidR="00450FCA">
        <w:trPr>
          <w:jc w:val="center"/>
        </w:trPr>
        <w:tc>
          <w:tcPr>
            <w:tcW w:w="817" w:type="dxa"/>
            <w:vAlign w:val="center"/>
          </w:tcPr>
          <w:p w:rsidR="00450FCA" w:rsidRDefault="00743D1F">
            <w:pPr>
              <w:jc w:val="center"/>
            </w:pPr>
            <w:r>
              <w:rPr>
                <w:color w:val="000000"/>
                <w:szCs w:val="21"/>
              </w:rPr>
              <w:t>14</w:t>
            </w:r>
          </w:p>
        </w:tc>
        <w:tc>
          <w:tcPr>
            <w:tcW w:w="1276" w:type="dxa"/>
            <w:vAlign w:val="center"/>
          </w:tcPr>
          <w:p w:rsidR="00450FCA" w:rsidRDefault="00743D1F">
            <w:pPr>
              <w:jc w:val="center"/>
            </w:pPr>
            <w:r>
              <w:rPr>
                <w:color w:val="000000"/>
                <w:szCs w:val="21"/>
              </w:rPr>
              <w:t>603259</w:t>
            </w:r>
          </w:p>
        </w:tc>
        <w:tc>
          <w:tcPr>
            <w:tcW w:w="1701" w:type="dxa"/>
            <w:vAlign w:val="center"/>
          </w:tcPr>
          <w:p w:rsidR="00450FCA" w:rsidRDefault="00743D1F">
            <w:pPr>
              <w:jc w:val="center"/>
            </w:pPr>
            <w:r>
              <w:rPr>
                <w:color w:val="000000"/>
                <w:szCs w:val="21"/>
              </w:rPr>
              <w:t>药明康德</w:t>
            </w:r>
          </w:p>
        </w:tc>
        <w:tc>
          <w:tcPr>
            <w:tcW w:w="1276" w:type="dxa"/>
            <w:vAlign w:val="center"/>
          </w:tcPr>
          <w:p w:rsidR="00450FCA" w:rsidRDefault="00743D1F">
            <w:pPr>
              <w:jc w:val="right"/>
            </w:pPr>
            <w:r>
              <w:rPr>
                <w:color w:val="000000"/>
                <w:szCs w:val="21"/>
              </w:rPr>
              <w:t>2,187,740</w:t>
            </w:r>
          </w:p>
        </w:tc>
        <w:tc>
          <w:tcPr>
            <w:tcW w:w="2168" w:type="dxa"/>
            <w:vAlign w:val="center"/>
          </w:tcPr>
          <w:p w:rsidR="00450FCA" w:rsidRDefault="00743D1F">
            <w:pPr>
              <w:jc w:val="right"/>
            </w:pPr>
            <w:r>
              <w:rPr>
                <w:color w:val="000000"/>
                <w:szCs w:val="21"/>
              </w:rPr>
              <w:t>211,335,684.00</w:t>
            </w:r>
          </w:p>
        </w:tc>
        <w:tc>
          <w:tcPr>
            <w:tcW w:w="1847" w:type="dxa"/>
            <w:vAlign w:val="center"/>
          </w:tcPr>
          <w:p w:rsidR="00450FCA" w:rsidRDefault="00743D1F">
            <w:pPr>
              <w:jc w:val="right"/>
            </w:pPr>
            <w:r>
              <w:rPr>
                <w:color w:val="000000"/>
                <w:szCs w:val="21"/>
              </w:rPr>
              <w:t>1.07</w:t>
            </w:r>
          </w:p>
        </w:tc>
      </w:tr>
      <w:tr w:rsidR="00450FCA">
        <w:trPr>
          <w:jc w:val="center"/>
        </w:trPr>
        <w:tc>
          <w:tcPr>
            <w:tcW w:w="817" w:type="dxa"/>
            <w:vAlign w:val="center"/>
          </w:tcPr>
          <w:p w:rsidR="00450FCA" w:rsidRDefault="00743D1F">
            <w:pPr>
              <w:jc w:val="center"/>
            </w:pPr>
            <w:r>
              <w:rPr>
                <w:color w:val="000000"/>
                <w:szCs w:val="21"/>
              </w:rPr>
              <w:t>15</w:t>
            </w:r>
          </w:p>
        </w:tc>
        <w:tc>
          <w:tcPr>
            <w:tcW w:w="1276" w:type="dxa"/>
            <w:vAlign w:val="center"/>
          </w:tcPr>
          <w:p w:rsidR="00450FCA" w:rsidRDefault="00743D1F">
            <w:pPr>
              <w:jc w:val="center"/>
            </w:pPr>
            <w:r>
              <w:rPr>
                <w:color w:val="000000"/>
                <w:szCs w:val="21"/>
              </w:rPr>
              <w:t>600309</w:t>
            </w:r>
          </w:p>
        </w:tc>
        <w:tc>
          <w:tcPr>
            <w:tcW w:w="1701" w:type="dxa"/>
            <w:vAlign w:val="center"/>
          </w:tcPr>
          <w:p w:rsidR="00450FCA" w:rsidRDefault="00743D1F">
            <w:pPr>
              <w:jc w:val="center"/>
            </w:pPr>
            <w:r>
              <w:rPr>
                <w:color w:val="000000"/>
                <w:szCs w:val="21"/>
              </w:rPr>
              <w:t>万华化学</w:t>
            </w:r>
          </w:p>
        </w:tc>
        <w:tc>
          <w:tcPr>
            <w:tcW w:w="1276" w:type="dxa"/>
            <w:vAlign w:val="center"/>
          </w:tcPr>
          <w:p w:rsidR="00450FCA" w:rsidRDefault="00743D1F">
            <w:pPr>
              <w:jc w:val="right"/>
            </w:pPr>
            <w:r>
              <w:rPr>
                <w:color w:val="000000"/>
                <w:szCs w:val="21"/>
              </w:rPr>
              <w:t>4,099,701</w:t>
            </w:r>
          </w:p>
        </w:tc>
        <w:tc>
          <w:tcPr>
            <w:tcW w:w="2168" w:type="dxa"/>
            <w:vAlign w:val="center"/>
          </w:tcPr>
          <w:p w:rsidR="00450FCA" w:rsidRDefault="00743D1F">
            <w:pPr>
              <w:jc w:val="right"/>
            </w:pPr>
            <w:r>
              <w:rPr>
                <w:color w:val="000000"/>
                <w:szCs w:val="21"/>
              </w:rPr>
              <w:t>204,944,052.99</w:t>
            </w:r>
          </w:p>
        </w:tc>
        <w:tc>
          <w:tcPr>
            <w:tcW w:w="1847" w:type="dxa"/>
            <w:vAlign w:val="center"/>
          </w:tcPr>
          <w:p w:rsidR="00450FCA" w:rsidRDefault="00743D1F">
            <w:pPr>
              <w:jc w:val="right"/>
            </w:pPr>
            <w:r>
              <w:rPr>
                <w:color w:val="000000"/>
                <w:szCs w:val="21"/>
              </w:rPr>
              <w:t>1.04</w:t>
            </w:r>
          </w:p>
        </w:tc>
      </w:tr>
      <w:tr w:rsidR="00450FCA">
        <w:trPr>
          <w:jc w:val="center"/>
        </w:trPr>
        <w:tc>
          <w:tcPr>
            <w:tcW w:w="817" w:type="dxa"/>
            <w:vAlign w:val="center"/>
          </w:tcPr>
          <w:p w:rsidR="00450FCA" w:rsidRDefault="00743D1F">
            <w:pPr>
              <w:jc w:val="center"/>
            </w:pPr>
            <w:r>
              <w:rPr>
                <w:color w:val="000000"/>
                <w:szCs w:val="21"/>
              </w:rPr>
              <w:t>16</w:t>
            </w:r>
          </w:p>
        </w:tc>
        <w:tc>
          <w:tcPr>
            <w:tcW w:w="1276" w:type="dxa"/>
            <w:vAlign w:val="center"/>
          </w:tcPr>
          <w:p w:rsidR="00450FCA" w:rsidRDefault="00743D1F">
            <w:pPr>
              <w:jc w:val="center"/>
            </w:pPr>
            <w:r>
              <w:rPr>
                <w:color w:val="000000"/>
                <w:szCs w:val="21"/>
              </w:rPr>
              <w:t>601088</w:t>
            </w:r>
          </w:p>
        </w:tc>
        <w:tc>
          <w:tcPr>
            <w:tcW w:w="1701" w:type="dxa"/>
            <w:vAlign w:val="center"/>
          </w:tcPr>
          <w:p w:rsidR="00450FCA" w:rsidRDefault="00743D1F">
            <w:pPr>
              <w:jc w:val="center"/>
            </w:pPr>
            <w:r>
              <w:rPr>
                <w:color w:val="000000"/>
                <w:szCs w:val="21"/>
              </w:rPr>
              <w:t>中国神华</w:t>
            </w:r>
          </w:p>
        </w:tc>
        <w:tc>
          <w:tcPr>
            <w:tcW w:w="1276" w:type="dxa"/>
            <w:vAlign w:val="center"/>
          </w:tcPr>
          <w:p w:rsidR="00450FCA" w:rsidRDefault="00743D1F">
            <w:pPr>
              <w:jc w:val="right"/>
            </w:pPr>
            <w:r>
              <w:rPr>
                <w:color w:val="000000"/>
                <w:szCs w:val="21"/>
              </w:rPr>
              <w:t>10,681,015</w:t>
            </w:r>
          </w:p>
        </w:tc>
        <w:tc>
          <w:tcPr>
            <w:tcW w:w="2168" w:type="dxa"/>
            <w:vAlign w:val="center"/>
          </w:tcPr>
          <w:p w:rsidR="00450FCA" w:rsidRDefault="00743D1F">
            <w:pPr>
              <w:jc w:val="right"/>
            </w:pPr>
            <w:r>
              <w:rPr>
                <w:color w:val="000000"/>
                <w:szCs w:val="21"/>
              </w:rPr>
              <w:t>153,379,375.40</w:t>
            </w:r>
          </w:p>
        </w:tc>
        <w:tc>
          <w:tcPr>
            <w:tcW w:w="1847" w:type="dxa"/>
            <w:vAlign w:val="center"/>
          </w:tcPr>
          <w:p w:rsidR="00450FCA" w:rsidRDefault="00743D1F">
            <w:pPr>
              <w:jc w:val="right"/>
            </w:pPr>
            <w:r>
              <w:rPr>
                <w:color w:val="000000"/>
                <w:szCs w:val="21"/>
              </w:rPr>
              <w:t>0.78</w:t>
            </w:r>
          </w:p>
        </w:tc>
      </w:tr>
      <w:tr w:rsidR="00450FCA">
        <w:trPr>
          <w:jc w:val="center"/>
        </w:trPr>
        <w:tc>
          <w:tcPr>
            <w:tcW w:w="817" w:type="dxa"/>
            <w:vAlign w:val="center"/>
          </w:tcPr>
          <w:p w:rsidR="00450FCA" w:rsidRDefault="00743D1F">
            <w:pPr>
              <w:jc w:val="center"/>
            </w:pPr>
            <w:r>
              <w:rPr>
                <w:color w:val="000000"/>
                <w:szCs w:val="21"/>
              </w:rPr>
              <w:t>17</w:t>
            </w:r>
          </w:p>
        </w:tc>
        <w:tc>
          <w:tcPr>
            <w:tcW w:w="1276" w:type="dxa"/>
            <w:vAlign w:val="center"/>
          </w:tcPr>
          <w:p w:rsidR="00450FCA" w:rsidRDefault="00743D1F">
            <w:pPr>
              <w:jc w:val="center"/>
            </w:pPr>
            <w:r>
              <w:rPr>
                <w:color w:val="000000"/>
                <w:szCs w:val="21"/>
              </w:rPr>
              <w:t>600196</w:t>
            </w:r>
          </w:p>
        </w:tc>
        <w:tc>
          <w:tcPr>
            <w:tcW w:w="1701" w:type="dxa"/>
            <w:vAlign w:val="center"/>
          </w:tcPr>
          <w:p w:rsidR="00450FCA" w:rsidRDefault="00743D1F">
            <w:pPr>
              <w:jc w:val="center"/>
            </w:pPr>
            <w:r>
              <w:rPr>
                <w:color w:val="000000"/>
                <w:szCs w:val="21"/>
              </w:rPr>
              <w:t>复星医药</w:t>
            </w:r>
          </w:p>
        </w:tc>
        <w:tc>
          <w:tcPr>
            <w:tcW w:w="1276" w:type="dxa"/>
            <w:vAlign w:val="center"/>
          </w:tcPr>
          <w:p w:rsidR="00450FCA" w:rsidRDefault="00743D1F">
            <w:pPr>
              <w:jc w:val="right"/>
            </w:pPr>
            <w:r>
              <w:rPr>
                <w:color w:val="000000"/>
                <w:szCs w:val="21"/>
              </w:rPr>
              <w:t>3,054,386</w:t>
            </w:r>
          </w:p>
        </w:tc>
        <w:tc>
          <w:tcPr>
            <w:tcW w:w="2168" w:type="dxa"/>
            <w:vAlign w:val="center"/>
          </w:tcPr>
          <w:p w:rsidR="00450FCA" w:rsidRDefault="00743D1F">
            <w:pPr>
              <w:jc w:val="right"/>
            </w:pPr>
            <w:r>
              <w:rPr>
                <w:color w:val="000000"/>
                <w:szCs w:val="21"/>
              </w:rPr>
              <w:t>103,390,966.10</w:t>
            </w:r>
          </w:p>
        </w:tc>
        <w:tc>
          <w:tcPr>
            <w:tcW w:w="1847" w:type="dxa"/>
            <w:vAlign w:val="center"/>
          </w:tcPr>
          <w:p w:rsidR="00450FCA" w:rsidRDefault="00743D1F">
            <w:pPr>
              <w:jc w:val="right"/>
            </w:pPr>
            <w:r>
              <w:rPr>
                <w:color w:val="000000"/>
                <w:szCs w:val="21"/>
              </w:rPr>
              <w:t>0.53</w:t>
            </w:r>
          </w:p>
        </w:tc>
      </w:tr>
      <w:tr w:rsidR="00450FCA">
        <w:trPr>
          <w:jc w:val="center"/>
        </w:trPr>
        <w:tc>
          <w:tcPr>
            <w:tcW w:w="817" w:type="dxa"/>
            <w:vAlign w:val="center"/>
          </w:tcPr>
          <w:p w:rsidR="00450FCA" w:rsidRDefault="00743D1F">
            <w:pPr>
              <w:jc w:val="center"/>
            </w:pPr>
            <w:r>
              <w:rPr>
                <w:color w:val="000000"/>
                <w:szCs w:val="21"/>
              </w:rPr>
              <w:t>18</w:t>
            </w:r>
          </w:p>
        </w:tc>
        <w:tc>
          <w:tcPr>
            <w:tcW w:w="1276" w:type="dxa"/>
            <w:vAlign w:val="center"/>
          </w:tcPr>
          <w:p w:rsidR="00450FCA" w:rsidRDefault="00743D1F">
            <w:pPr>
              <w:jc w:val="center"/>
            </w:pPr>
            <w:r>
              <w:rPr>
                <w:color w:val="000000"/>
                <w:szCs w:val="21"/>
              </w:rPr>
              <w:t>600690</w:t>
            </w:r>
          </w:p>
        </w:tc>
        <w:tc>
          <w:tcPr>
            <w:tcW w:w="1701" w:type="dxa"/>
            <w:vAlign w:val="center"/>
          </w:tcPr>
          <w:p w:rsidR="00450FCA" w:rsidRDefault="00743D1F">
            <w:pPr>
              <w:jc w:val="center"/>
            </w:pPr>
            <w:r>
              <w:rPr>
                <w:color w:val="000000"/>
                <w:szCs w:val="21"/>
              </w:rPr>
              <w:t>海尔智家</w:t>
            </w:r>
          </w:p>
        </w:tc>
        <w:tc>
          <w:tcPr>
            <w:tcW w:w="1276" w:type="dxa"/>
            <w:vAlign w:val="center"/>
          </w:tcPr>
          <w:p w:rsidR="00450FCA" w:rsidRDefault="00743D1F">
            <w:pPr>
              <w:jc w:val="right"/>
            </w:pPr>
            <w:r>
              <w:rPr>
                <w:color w:val="000000"/>
                <w:szCs w:val="21"/>
              </w:rPr>
              <w:t>4,500,168</w:t>
            </w:r>
          </w:p>
        </w:tc>
        <w:tc>
          <w:tcPr>
            <w:tcW w:w="2168" w:type="dxa"/>
            <w:vAlign w:val="center"/>
          </w:tcPr>
          <w:p w:rsidR="00450FCA" w:rsidRDefault="00743D1F">
            <w:pPr>
              <w:jc w:val="right"/>
            </w:pPr>
            <w:r>
              <w:rPr>
                <w:color w:val="000000"/>
                <w:szCs w:val="21"/>
              </w:rPr>
              <w:t>79,652,973.60</w:t>
            </w:r>
          </w:p>
        </w:tc>
        <w:tc>
          <w:tcPr>
            <w:tcW w:w="1847" w:type="dxa"/>
            <w:vAlign w:val="center"/>
          </w:tcPr>
          <w:p w:rsidR="00450FCA" w:rsidRDefault="00743D1F">
            <w:pPr>
              <w:jc w:val="right"/>
            </w:pPr>
            <w:r>
              <w:rPr>
                <w:color w:val="000000"/>
                <w:szCs w:val="21"/>
              </w:rPr>
              <w:t>0.40</w:t>
            </w:r>
          </w:p>
        </w:tc>
      </w:tr>
      <w:tr w:rsidR="00450FCA">
        <w:trPr>
          <w:jc w:val="center"/>
        </w:trPr>
        <w:tc>
          <w:tcPr>
            <w:tcW w:w="817" w:type="dxa"/>
            <w:vAlign w:val="center"/>
          </w:tcPr>
          <w:p w:rsidR="00450FCA" w:rsidRDefault="00743D1F">
            <w:pPr>
              <w:jc w:val="center"/>
            </w:pPr>
            <w:r>
              <w:rPr>
                <w:color w:val="000000"/>
                <w:szCs w:val="21"/>
              </w:rPr>
              <w:t>19</w:t>
            </w:r>
          </w:p>
        </w:tc>
        <w:tc>
          <w:tcPr>
            <w:tcW w:w="1276" w:type="dxa"/>
            <w:vAlign w:val="center"/>
          </w:tcPr>
          <w:p w:rsidR="00450FCA" w:rsidRDefault="00743D1F">
            <w:pPr>
              <w:jc w:val="center"/>
            </w:pPr>
            <w:r>
              <w:rPr>
                <w:color w:val="000000"/>
                <w:szCs w:val="21"/>
              </w:rPr>
              <w:t>601398</w:t>
            </w:r>
          </w:p>
        </w:tc>
        <w:tc>
          <w:tcPr>
            <w:tcW w:w="1701" w:type="dxa"/>
            <w:vAlign w:val="center"/>
          </w:tcPr>
          <w:p w:rsidR="00450FCA" w:rsidRDefault="00743D1F">
            <w:pPr>
              <w:jc w:val="center"/>
            </w:pPr>
            <w:r>
              <w:rPr>
                <w:color w:val="000000"/>
                <w:szCs w:val="21"/>
              </w:rPr>
              <w:t>工商银行</w:t>
            </w:r>
          </w:p>
        </w:tc>
        <w:tc>
          <w:tcPr>
            <w:tcW w:w="1276" w:type="dxa"/>
            <w:vAlign w:val="center"/>
          </w:tcPr>
          <w:p w:rsidR="00450FCA" w:rsidRDefault="00743D1F">
            <w:pPr>
              <w:jc w:val="right"/>
            </w:pPr>
            <w:r>
              <w:rPr>
                <w:color w:val="000000"/>
                <w:szCs w:val="21"/>
              </w:rPr>
              <w:t>13,604,881</w:t>
            </w:r>
          </w:p>
        </w:tc>
        <w:tc>
          <w:tcPr>
            <w:tcW w:w="2168" w:type="dxa"/>
            <w:vAlign w:val="center"/>
          </w:tcPr>
          <w:p w:rsidR="00450FCA" w:rsidRDefault="00743D1F">
            <w:pPr>
              <w:jc w:val="right"/>
            </w:pPr>
            <w:r>
              <w:rPr>
                <w:color w:val="000000"/>
                <w:szCs w:val="21"/>
              </w:rPr>
              <w:t>67,752,307.38</w:t>
            </w:r>
          </w:p>
        </w:tc>
        <w:tc>
          <w:tcPr>
            <w:tcW w:w="1847" w:type="dxa"/>
            <w:vAlign w:val="center"/>
          </w:tcPr>
          <w:p w:rsidR="00450FCA" w:rsidRDefault="00743D1F">
            <w:pPr>
              <w:jc w:val="right"/>
            </w:pPr>
            <w:r>
              <w:rPr>
                <w:color w:val="000000"/>
                <w:szCs w:val="21"/>
              </w:rPr>
              <w:t>0.34</w:t>
            </w:r>
          </w:p>
        </w:tc>
      </w:tr>
      <w:tr w:rsidR="00450FCA">
        <w:trPr>
          <w:jc w:val="center"/>
        </w:trPr>
        <w:tc>
          <w:tcPr>
            <w:tcW w:w="817" w:type="dxa"/>
            <w:vAlign w:val="center"/>
          </w:tcPr>
          <w:p w:rsidR="00450FCA" w:rsidRDefault="00743D1F">
            <w:pPr>
              <w:jc w:val="center"/>
            </w:pPr>
            <w:r>
              <w:rPr>
                <w:color w:val="000000"/>
                <w:szCs w:val="21"/>
              </w:rPr>
              <w:t>20</w:t>
            </w:r>
          </w:p>
        </w:tc>
        <w:tc>
          <w:tcPr>
            <w:tcW w:w="1276" w:type="dxa"/>
            <w:vAlign w:val="center"/>
          </w:tcPr>
          <w:p w:rsidR="00450FCA" w:rsidRDefault="00743D1F">
            <w:pPr>
              <w:jc w:val="center"/>
            </w:pPr>
            <w:r>
              <w:rPr>
                <w:color w:val="000000"/>
                <w:szCs w:val="21"/>
              </w:rPr>
              <w:t>600009</w:t>
            </w:r>
          </w:p>
        </w:tc>
        <w:tc>
          <w:tcPr>
            <w:tcW w:w="1701" w:type="dxa"/>
            <w:vAlign w:val="center"/>
          </w:tcPr>
          <w:p w:rsidR="00450FCA" w:rsidRDefault="00743D1F">
            <w:pPr>
              <w:jc w:val="center"/>
            </w:pPr>
            <w:r>
              <w:rPr>
                <w:color w:val="000000"/>
                <w:szCs w:val="21"/>
              </w:rPr>
              <w:t>上海机场</w:t>
            </w:r>
          </w:p>
        </w:tc>
        <w:tc>
          <w:tcPr>
            <w:tcW w:w="1276" w:type="dxa"/>
            <w:vAlign w:val="center"/>
          </w:tcPr>
          <w:p w:rsidR="00450FCA" w:rsidRDefault="00743D1F">
            <w:pPr>
              <w:jc w:val="right"/>
            </w:pPr>
            <w:r>
              <w:rPr>
                <w:color w:val="000000"/>
                <w:szCs w:val="21"/>
              </w:rPr>
              <w:t>939,984</w:t>
            </w:r>
          </w:p>
        </w:tc>
        <w:tc>
          <w:tcPr>
            <w:tcW w:w="2168" w:type="dxa"/>
            <w:vAlign w:val="center"/>
          </w:tcPr>
          <w:p w:rsidR="00450FCA" w:rsidRDefault="00743D1F">
            <w:pPr>
              <w:jc w:val="right"/>
            </w:pPr>
            <w:r>
              <w:rPr>
                <w:color w:val="000000"/>
                <w:szCs w:val="21"/>
              </w:rPr>
              <w:t>67,744,646.88</w:t>
            </w:r>
          </w:p>
        </w:tc>
        <w:tc>
          <w:tcPr>
            <w:tcW w:w="1847" w:type="dxa"/>
            <w:vAlign w:val="center"/>
          </w:tcPr>
          <w:p w:rsidR="00450FCA" w:rsidRDefault="00743D1F">
            <w:pPr>
              <w:jc w:val="right"/>
            </w:pPr>
            <w:r>
              <w:rPr>
                <w:color w:val="000000"/>
                <w:szCs w:val="21"/>
              </w:rPr>
              <w:t>0.34</w:t>
            </w:r>
          </w:p>
        </w:tc>
      </w:tr>
      <w:tr w:rsidR="00450FCA">
        <w:trPr>
          <w:jc w:val="center"/>
        </w:trPr>
        <w:tc>
          <w:tcPr>
            <w:tcW w:w="817" w:type="dxa"/>
            <w:vAlign w:val="center"/>
          </w:tcPr>
          <w:p w:rsidR="00450FCA" w:rsidRDefault="00743D1F">
            <w:pPr>
              <w:jc w:val="center"/>
            </w:pPr>
            <w:r>
              <w:rPr>
                <w:color w:val="000000"/>
                <w:szCs w:val="21"/>
              </w:rPr>
              <w:t>21</w:t>
            </w:r>
          </w:p>
        </w:tc>
        <w:tc>
          <w:tcPr>
            <w:tcW w:w="1276" w:type="dxa"/>
            <w:vAlign w:val="center"/>
          </w:tcPr>
          <w:p w:rsidR="00450FCA" w:rsidRDefault="00743D1F">
            <w:pPr>
              <w:jc w:val="center"/>
            </w:pPr>
            <w:r>
              <w:rPr>
                <w:color w:val="000000"/>
                <w:szCs w:val="21"/>
              </w:rPr>
              <w:t>601658</w:t>
            </w:r>
          </w:p>
        </w:tc>
        <w:tc>
          <w:tcPr>
            <w:tcW w:w="1701" w:type="dxa"/>
            <w:vAlign w:val="center"/>
          </w:tcPr>
          <w:p w:rsidR="00450FCA" w:rsidRDefault="00743D1F">
            <w:pPr>
              <w:jc w:val="center"/>
            </w:pPr>
            <w:r>
              <w:rPr>
                <w:color w:val="000000"/>
                <w:szCs w:val="21"/>
              </w:rPr>
              <w:t>邮储银行</w:t>
            </w:r>
          </w:p>
        </w:tc>
        <w:tc>
          <w:tcPr>
            <w:tcW w:w="1276" w:type="dxa"/>
            <w:vAlign w:val="center"/>
          </w:tcPr>
          <w:p w:rsidR="00450FCA" w:rsidRDefault="00743D1F">
            <w:pPr>
              <w:jc w:val="right"/>
            </w:pPr>
            <w:r>
              <w:rPr>
                <w:color w:val="000000"/>
                <w:szCs w:val="21"/>
              </w:rPr>
              <w:t>2,942,368</w:t>
            </w:r>
          </w:p>
        </w:tc>
        <w:tc>
          <w:tcPr>
            <w:tcW w:w="2168" w:type="dxa"/>
            <w:vAlign w:val="center"/>
          </w:tcPr>
          <w:p w:rsidR="00450FCA" w:rsidRDefault="00743D1F">
            <w:pPr>
              <w:jc w:val="right"/>
            </w:pPr>
            <w:r>
              <w:rPr>
                <w:color w:val="000000"/>
                <w:szCs w:val="21"/>
              </w:rPr>
              <w:t>13,446,621.76</w:t>
            </w:r>
          </w:p>
        </w:tc>
        <w:tc>
          <w:tcPr>
            <w:tcW w:w="1847" w:type="dxa"/>
            <w:vAlign w:val="center"/>
          </w:tcPr>
          <w:p w:rsidR="00450FCA" w:rsidRDefault="00743D1F">
            <w:pPr>
              <w:jc w:val="right"/>
            </w:pPr>
            <w:r>
              <w:rPr>
                <w:color w:val="000000"/>
                <w:szCs w:val="21"/>
              </w:rPr>
              <w:t>0.07</w:t>
            </w:r>
          </w:p>
        </w:tc>
      </w:tr>
      <w:tr w:rsidR="00450FCA">
        <w:trPr>
          <w:jc w:val="center"/>
        </w:trPr>
        <w:tc>
          <w:tcPr>
            <w:tcW w:w="817" w:type="dxa"/>
            <w:vAlign w:val="center"/>
          </w:tcPr>
          <w:p w:rsidR="00450FCA" w:rsidRDefault="00743D1F">
            <w:pPr>
              <w:jc w:val="center"/>
            </w:pPr>
            <w:r>
              <w:rPr>
                <w:color w:val="000000"/>
                <w:szCs w:val="21"/>
              </w:rPr>
              <w:t>22</w:t>
            </w:r>
          </w:p>
        </w:tc>
        <w:tc>
          <w:tcPr>
            <w:tcW w:w="1276" w:type="dxa"/>
            <w:vAlign w:val="center"/>
          </w:tcPr>
          <w:p w:rsidR="00450FCA" w:rsidRDefault="00743D1F">
            <w:pPr>
              <w:jc w:val="center"/>
            </w:pPr>
            <w:r>
              <w:rPr>
                <w:color w:val="000000"/>
                <w:szCs w:val="21"/>
              </w:rPr>
              <w:t>600745</w:t>
            </w:r>
          </w:p>
        </w:tc>
        <w:tc>
          <w:tcPr>
            <w:tcW w:w="1701" w:type="dxa"/>
            <w:vAlign w:val="center"/>
          </w:tcPr>
          <w:p w:rsidR="00450FCA" w:rsidRDefault="00743D1F">
            <w:pPr>
              <w:jc w:val="center"/>
            </w:pPr>
            <w:r>
              <w:rPr>
                <w:color w:val="000000"/>
                <w:szCs w:val="21"/>
              </w:rPr>
              <w:t>闻泰科技</w:t>
            </w:r>
          </w:p>
        </w:tc>
        <w:tc>
          <w:tcPr>
            <w:tcW w:w="1276" w:type="dxa"/>
            <w:vAlign w:val="center"/>
          </w:tcPr>
          <w:p w:rsidR="00450FCA" w:rsidRDefault="00743D1F">
            <w:pPr>
              <w:jc w:val="right"/>
            </w:pPr>
            <w:r>
              <w:rPr>
                <w:color w:val="000000"/>
                <w:szCs w:val="21"/>
              </w:rPr>
              <w:t>100,000</w:t>
            </w:r>
          </w:p>
        </w:tc>
        <w:tc>
          <w:tcPr>
            <w:tcW w:w="2168" w:type="dxa"/>
            <w:vAlign w:val="center"/>
          </w:tcPr>
          <w:p w:rsidR="00450FCA" w:rsidRDefault="00743D1F">
            <w:pPr>
              <w:jc w:val="right"/>
            </w:pPr>
            <w:r>
              <w:rPr>
                <w:color w:val="000000"/>
                <w:szCs w:val="21"/>
              </w:rPr>
              <w:t>12,595,000.00</w:t>
            </w:r>
          </w:p>
        </w:tc>
        <w:tc>
          <w:tcPr>
            <w:tcW w:w="1847" w:type="dxa"/>
            <w:vAlign w:val="center"/>
          </w:tcPr>
          <w:p w:rsidR="00450FCA" w:rsidRDefault="00743D1F">
            <w:pPr>
              <w:jc w:val="right"/>
            </w:pPr>
            <w:r>
              <w:rPr>
                <w:color w:val="000000"/>
                <w:szCs w:val="21"/>
              </w:rPr>
              <w:t>0.06</w:t>
            </w:r>
          </w:p>
        </w:tc>
      </w:tr>
      <w:tr w:rsidR="00450FCA">
        <w:trPr>
          <w:jc w:val="center"/>
        </w:trPr>
        <w:tc>
          <w:tcPr>
            <w:tcW w:w="817" w:type="dxa"/>
            <w:vAlign w:val="center"/>
          </w:tcPr>
          <w:p w:rsidR="00450FCA" w:rsidRDefault="00743D1F">
            <w:pPr>
              <w:jc w:val="center"/>
            </w:pPr>
            <w:r>
              <w:rPr>
                <w:color w:val="000000"/>
                <w:szCs w:val="21"/>
              </w:rPr>
              <w:t>23</w:t>
            </w:r>
          </w:p>
        </w:tc>
        <w:tc>
          <w:tcPr>
            <w:tcW w:w="1276" w:type="dxa"/>
            <w:vAlign w:val="center"/>
          </w:tcPr>
          <w:p w:rsidR="00450FCA" w:rsidRDefault="00743D1F">
            <w:pPr>
              <w:jc w:val="center"/>
            </w:pPr>
            <w:r>
              <w:rPr>
                <w:color w:val="000000"/>
                <w:szCs w:val="21"/>
              </w:rPr>
              <w:t>601816</w:t>
            </w:r>
          </w:p>
        </w:tc>
        <w:tc>
          <w:tcPr>
            <w:tcW w:w="1701" w:type="dxa"/>
            <w:vAlign w:val="center"/>
          </w:tcPr>
          <w:p w:rsidR="00450FCA" w:rsidRDefault="00743D1F">
            <w:pPr>
              <w:jc w:val="center"/>
            </w:pPr>
            <w:r>
              <w:rPr>
                <w:color w:val="000000"/>
                <w:szCs w:val="21"/>
              </w:rPr>
              <w:t>京沪高铁</w:t>
            </w:r>
          </w:p>
        </w:tc>
        <w:tc>
          <w:tcPr>
            <w:tcW w:w="1276" w:type="dxa"/>
            <w:vAlign w:val="center"/>
          </w:tcPr>
          <w:p w:rsidR="00450FCA" w:rsidRDefault="00743D1F">
            <w:pPr>
              <w:jc w:val="right"/>
            </w:pPr>
            <w:r>
              <w:rPr>
                <w:color w:val="000000"/>
                <w:szCs w:val="21"/>
              </w:rPr>
              <w:t>906,536</w:t>
            </w:r>
          </w:p>
        </w:tc>
        <w:tc>
          <w:tcPr>
            <w:tcW w:w="2168" w:type="dxa"/>
            <w:vAlign w:val="center"/>
          </w:tcPr>
          <w:p w:rsidR="00450FCA" w:rsidRDefault="00743D1F">
            <w:pPr>
              <w:jc w:val="right"/>
            </w:pPr>
            <w:r>
              <w:rPr>
                <w:color w:val="000000"/>
                <w:szCs w:val="21"/>
              </w:rPr>
              <w:t>5,593,327.12</w:t>
            </w:r>
          </w:p>
        </w:tc>
        <w:tc>
          <w:tcPr>
            <w:tcW w:w="1847" w:type="dxa"/>
            <w:vAlign w:val="center"/>
          </w:tcPr>
          <w:p w:rsidR="00450FCA" w:rsidRDefault="00743D1F">
            <w:pPr>
              <w:jc w:val="right"/>
            </w:pPr>
            <w:r>
              <w:rPr>
                <w:color w:val="000000"/>
                <w:szCs w:val="21"/>
              </w:rPr>
              <w:t>0.03</w:t>
            </w:r>
          </w:p>
        </w:tc>
      </w:tr>
    </w:tbl>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7.3.2 </w:t>
      </w:r>
      <w:r w:rsidRPr="00885C59">
        <w:rPr>
          <w:rFonts w:hint="eastAsia"/>
          <w:b/>
          <w:bCs/>
          <w:color w:val="000000"/>
          <w:szCs w:val="21"/>
        </w:rPr>
        <w:t>期末积极投资按公允价值占基金资产净值比例大小排序的所有股票投资明细</w:t>
      </w:r>
    </w:p>
    <w:p w:rsidR="00F516C9" w:rsidRPr="00885C59" w:rsidRDefault="00F516C9" w:rsidP="008971E9">
      <w:pPr>
        <w:pStyle w:val="af6"/>
        <w:spacing w:before="0" w:beforeAutospacing="0" w:after="0" w:afterAutospacing="0" w:line="288" w:lineRule="auto"/>
        <w:jc w:val="right"/>
        <w:rPr>
          <w:rFonts w:ascii="Times New Roman" w:hAnsi="Times New Roman"/>
          <w:color w:val="000000"/>
          <w:sz w:val="21"/>
          <w:szCs w:val="21"/>
        </w:rPr>
      </w:pPr>
      <w:r w:rsidRPr="00885C59">
        <w:rPr>
          <w:rFonts w:ascii="Times New Roman" w:hAnsi="Times New Roman" w:hint="eastAsia"/>
          <w:color w:val="000000"/>
          <w:sz w:val="21"/>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68"/>
        <w:gridCol w:w="1847"/>
      </w:tblGrid>
      <w:tr w:rsidR="00F516C9" w:rsidRPr="00885C59" w:rsidTr="00554977">
        <w:trPr>
          <w:jc w:val="center"/>
        </w:trPr>
        <w:tc>
          <w:tcPr>
            <w:tcW w:w="817"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序号</w:t>
            </w:r>
          </w:p>
        </w:tc>
        <w:tc>
          <w:tcPr>
            <w:tcW w:w="127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股票代码</w:t>
            </w:r>
          </w:p>
        </w:tc>
        <w:tc>
          <w:tcPr>
            <w:tcW w:w="1701"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股票名称</w:t>
            </w:r>
          </w:p>
        </w:tc>
        <w:tc>
          <w:tcPr>
            <w:tcW w:w="1276" w:type="dxa"/>
            <w:vAlign w:val="center"/>
          </w:tcPr>
          <w:p w:rsidR="00F516C9" w:rsidRPr="00885C59" w:rsidRDefault="00F516C9" w:rsidP="009837E8">
            <w:pPr>
              <w:spacing w:before="29" w:line="360" w:lineRule="auto"/>
              <w:ind w:left="17"/>
              <w:jc w:val="center"/>
              <w:rPr>
                <w:color w:val="000000"/>
                <w:szCs w:val="21"/>
              </w:rPr>
            </w:pPr>
            <w:r w:rsidRPr="00885C59">
              <w:rPr>
                <w:rFonts w:hint="eastAsia"/>
                <w:color w:val="000000"/>
                <w:szCs w:val="21"/>
              </w:rPr>
              <w:t>数量</w:t>
            </w:r>
            <w:r w:rsidR="009837E8">
              <w:rPr>
                <w:color w:val="000000"/>
                <w:szCs w:val="21"/>
              </w:rPr>
              <w:t>（</w:t>
            </w:r>
            <w:r w:rsidRPr="00885C59">
              <w:rPr>
                <w:rFonts w:hint="eastAsia"/>
                <w:color w:val="000000"/>
                <w:szCs w:val="21"/>
              </w:rPr>
              <w:t>股</w:t>
            </w:r>
            <w:r w:rsidR="009837E8">
              <w:rPr>
                <w:rFonts w:hint="eastAsia"/>
                <w:color w:val="000000"/>
                <w:szCs w:val="21"/>
              </w:rPr>
              <w:t>）</w:t>
            </w:r>
          </w:p>
        </w:tc>
        <w:tc>
          <w:tcPr>
            <w:tcW w:w="2168" w:type="dxa"/>
            <w:vAlign w:val="center"/>
          </w:tcPr>
          <w:p w:rsidR="00F516C9" w:rsidRPr="00885C59" w:rsidRDefault="00F516C9" w:rsidP="0070173B">
            <w:pPr>
              <w:autoSpaceDE w:val="0"/>
              <w:autoSpaceDN w:val="0"/>
              <w:adjustRightInd w:val="0"/>
              <w:spacing w:before="29" w:line="360" w:lineRule="auto"/>
              <w:ind w:left="17"/>
              <w:jc w:val="center"/>
              <w:rPr>
                <w:color w:val="000000"/>
                <w:szCs w:val="21"/>
              </w:rPr>
            </w:pPr>
            <w:r w:rsidRPr="00885C59">
              <w:rPr>
                <w:rFonts w:hint="eastAsia"/>
                <w:color w:val="000000"/>
                <w:szCs w:val="21"/>
              </w:rPr>
              <w:t>公允价值</w:t>
            </w:r>
          </w:p>
        </w:tc>
        <w:tc>
          <w:tcPr>
            <w:tcW w:w="1847"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占基金资产净值比例</w:t>
            </w:r>
            <w:r w:rsidR="009837E8">
              <w:rPr>
                <w:color w:val="000000"/>
                <w:szCs w:val="21"/>
              </w:rPr>
              <w:t>（</w:t>
            </w:r>
            <w:r w:rsidRPr="00885C59">
              <w:rPr>
                <w:rFonts w:hint="eastAsia"/>
                <w:color w:val="000000"/>
                <w:szCs w:val="21"/>
              </w:rPr>
              <w:t>％</w:t>
            </w:r>
            <w:r w:rsidR="009837E8">
              <w:rPr>
                <w:color w:val="000000"/>
                <w:szCs w:val="21"/>
              </w:rPr>
              <w:t>）</w:t>
            </w:r>
          </w:p>
        </w:tc>
      </w:tr>
      <w:tr w:rsidR="00450FCA">
        <w:trPr>
          <w:jc w:val="center"/>
        </w:trPr>
        <w:tc>
          <w:tcPr>
            <w:tcW w:w="817" w:type="dxa"/>
            <w:vAlign w:val="center"/>
          </w:tcPr>
          <w:p w:rsidR="00450FCA" w:rsidRDefault="00743D1F">
            <w:pPr>
              <w:jc w:val="center"/>
            </w:pPr>
            <w:r>
              <w:rPr>
                <w:color w:val="000000"/>
                <w:szCs w:val="21"/>
              </w:rPr>
              <w:t>1</w:t>
            </w:r>
          </w:p>
        </w:tc>
        <w:tc>
          <w:tcPr>
            <w:tcW w:w="1276" w:type="dxa"/>
            <w:vAlign w:val="center"/>
          </w:tcPr>
          <w:p w:rsidR="00450FCA" w:rsidRDefault="00743D1F">
            <w:pPr>
              <w:jc w:val="center"/>
            </w:pPr>
            <w:r>
              <w:rPr>
                <w:color w:val="000000"/>
                <w:szCs w:val="21"/>
              </w:rPr>
              <w:t>000858</w:t>
            </w:r>
          </w:p>
        </w:tc>
        <w:tc>
          <w:tcPr>
            <w:tcW w:w="1701" w:type="dxa"/>
            <w:vAlign w:val="center"/>
          </w:tcPr>
          <w:p w:rsidR="00450FCA" w:rsidRDefault="00743D1F">
            <w:pPr>
              <w:jc w:val="center"/>
            </w:pPr>
            <w:r>
              <w:rPr>
                <w:color w:val="000000"/>
                <w:szCs w:val="21"/>
              </w:rPr>
              <w:t>五粮液</w:t>
            </w:r>
          </w:p>
        </w:tc>
        <w:tc>
          <w:tcPr>
            <w:tcW w:w="1276" w:type="dxa"/>
            <w:vAlign w:val="center"/>
          </w:tcPr>
          <w:p w:rsidR="00450FCA" w:rsidRDefault="00743D1F">
            <w:pPr>
              <w:jc w:val="right"/>
            </w:pPr>
            <w:r>
              <w:rPr>
                <w:color w:val="000000"/>
                <w:szCs w:val="21"/>
              </w:rPr>
              <w:t>5,521,600</w:t>
            </w:r>
          </w:p>
        </w:tc>
        <w:tc>
          <w:tcPr>
            <w:tcW w:w="2168" w:type="dxa"/>
            <w:vAlign w:val="center"/>
          </w:tcPr>
          <w:p w:rsidR="00450FCA" w:rsidRDefault="00743D1F">
            <w:pPr>
              <w:jc w:val="right"/>
            </w:pPr>
            <w:r>
              <w:rPr>
                <w:color w:val="000000"/>
                <w:szCs w:val="21"/>
              </w:rPr>
              <w:t>944,856,192.00</w:t>
            </w:r>
          </w:p>
        </w:tc>
        <w:tc>
          <w:tcPr>
            <w:tcW w:w="1847" w:type="dxa"/>
            <w:vAlign w:val="center"/>
          </w:tcPr>
          <w:p w:rsidR="00450FCA" w:rsidRDefault="00743D1F">
            <w:pPr>
              <w:jc w:val="right"/>
            </w:pPr>
            <w:r>
              <w:rPr>
                <w:color w:val="000000"/>
                <w:szCs w:val="21"/>
              </w:rPr>
              <w:t>4.80</w:t>
            </w:r>
          </w:p>
        </w:tc>
      </w:tr>
      <w:tr w:rsidR="00450FCA">
        <w:trPr>
          <w:jc w:val="center"/>
        </w:trPr>
        <w:tc>
          <w:tcPr>
            <w:tcW w:w="817" w:type="dxa"/>
            <w:vAlign w:val="center"/>
          </w:tcPr>
          <w:p w:rsidR="00450FCA" w:rsidRDefault="00743D1F">
            <w:pPr>
              <w:jc w:val="center"/>
            </w:pPr>
            <w:r>
              <w:rPr>
                <w:color w:val="000000"/>
                <w:szCs w:val="21"/>
              </w:rPr>
              <w:t>2</w:t>
            </w:r>
          </w:p>
        </w:tc>
        <w:tc>
          <w:tcPr>
            <w:tcW w:w="1276" w:type="dxa"/>
            <w:vAlign w:val="center"/>
          </w:tcPr>
          <w:p w:rsidR="00450FCA" w:rsidRDefault="00743D1F">
            <w:pPr>
              <w:jc w:val="center"/>
            </w:pPr>
            <w:r>
              <w:rPr>
                <w:color w:val="000000"/>
                <w:szCs w:val="21"/>
              </w:rPr>
              <w:t>000661</w:t>
            </w:r>
          </w:p>
        </w:tc>
        <w:tc>
          <w:tcPr>
            <w:tcW w:w="1701" w:type="dxa"/>
            <w:vAlign w:val="center"/>
          </w:tcPr>
          <w:p w:rsidR="00450FCA" w:rsidRDefault="00743D1F">
            <w:pPr>
              <w:jc w:val="center"/>
            </w:pPr>
            <w:r>
              <w:rPr>
                <w:color w:val="000000"/>
                <w:szCs w:val="21"/>
              </w:rPr>
              <w:t>长春高新</w:t>
            </w:r>
          </w:p>
        </w:tc>
        <w:tc>
          <w:tcPr>
            <w:tcW w:w="1276" w:type="dxa"/>
            <w:vAlign w:val="center"/>
          </w:tcPr>
          <w:p w:rsidR="00450FCA" w:rsidRDefault="00743D1F">
            <w:pPr>
              <w:jc w:val="right"/>
            </w:pPr>
            <w:r>
              <w:rPr>
                <w:color w:val="000000"/>
                <w:szCs w:val="21"/>
              </w:rPr>
              <w:t>1,864,000</w:t>
            </w:r>
          </w:p>
        </w:tc>
        <w:tc>
          <w:tcPr>
            <w:tcW w:w="2168" w:type="dxa"/>
            <w:vAlign w:val="center"/>
          </w:tcPr>
          <w:p w:rsidR="00450FCA" w:rsidRDefault="00743D1F">
            <w:pPr>
              <w:jc w:val="right"/>
            </w:pPr>
            <w:r>
              <w:rPr>
                <w:color w:val="000000"/>
                <w:szCs w:val="21"/>
              </w:rPr>
              <w:t>811,399,200.00</w:t>
            </w:r>
          </w:p>
        </w:tc>
        <w:tc>
          <w:tcPr>
            <w:tcW w:w="1847" w:type="dxa"/>
            <w:vAlign w:val="center"/>
          </w:tcPr>
          <w:p w:rsidR="00450FCA" w:rsidRDefault="00743D1F">
            <w:pPr>
              <w:jc w:val="right"/>
            </w:pPr>
            <w:r>
              <w:rPr>
                <w:color w:val="000000"/>
                <w:szCs w:val="21"/>
              </w:rPr>
              <w:t>4.12</w:t>
            </w:r>
          </w:p>
        </w:tc>
      </w:tr>
      <w:tr w:rsidR="00450FCA">
        <w:trPr>
          <w:jc w:val="center"/>
        </w:trPr>
        <w:tc>
          <w:tcPr>
            <w:tcW w:w="817" w:type="dxa"/>
            <w:vAlign w:val="center"/>
          </w:tcPr>
          <w:p w:rsidR="00450FCA" w:rsidRDefault="00743D1F">
            <w:pPr>
              <w:jc w:val="center"/>
            </w:pPr>
            <w:r>
              <w:rPr>
                <w:color w:val="000000"/>
                <w:szCs w:val="21"/>
              </w:rPr>
              <w:t>3</w:t>
            </w:r>
          </w:p>
        </w:tc>
        <w:tc>
          <w:tcPr>
            <w:tcW w:w="1276" w:type="dxa"/>
            <w:vAlign w:val="center"/>
          </w:tcPr>
          <w:p w:rsidR="00450FCA" w:rsidRDefault="00743D1F">
            <w:pPr>
              <w:jc w:val="center"/>
            </w:pPr>
            <w:r>
              <w:rPr>
                <w:color w:val="000000"/>
                <w:szCs w:val="21"/>
              </w:rPr>
              <w:t>002007</w:t>
            </w:r>
          </w:p>
        </w:tc>
        <w:tc>
          <w:tcPr>
            <w:tcW w:w="1701" w:type="dxa"/>
            <w:vAlign w:val="center"/>
          </w:tcPr>
          <w:p w:rsidR="00450FCA" w:rsidRDefault="00743D1F">
            <w:pPr>
              <w:jc w:val="center"/>
            </w:pPr>
            <w:r>
              <w:rPr>
                <w:color w:val="000000"/>
                <w:szCs w:val="21"/>
              </w:rPr>
              <w:t>华兰生物</w:t>
            </w:r>
          </w:p>
        </w:tc>
        <w:tc>
          <w:tcPr>
            <w:tcW w:w="1276" w:type="dxa"/>
            <w:vAlign w:val="center"/>
          </w:tcPr>
          <w:p w:rsidR="00450FCA" w:rsidRDefault="00743D1F">
            <w:pPr>
              <w:jc w:val="right"/>
            </w:pPr>
            <w:r>
              <w:rPr>
                <w:color w:val="000000"/>
                <w:szCs w:val="21"/>
              </w:rPr>
              <w:t>15,832,096</w:t>
            </w:r>
          </w:p>
        </w:tc>
        <w:tc>
          <w:tcPr>
            <w:tcW w:w="2168" w:type="dxa"/>
            <w:vAlign w:val="center"/>
          </w:tcPr>
          <w:p w:rsidR="00450FCA" w:rsidRDefault="00743D1F">
            <w:pPr>
              <w:jc w:val="right"/>
            </w:pPr>
            <w:r>
              <w:rPr>
                <w:color w:val="000000"/>
                <w:szCs w:val="21"/>
              </w:rPr>
              <w:t>793,346,330.56</w:t>
            </w:r>
          </w:p>
        </w:tc>
        <w:tc>
          <w:tcPr>
            <w:tcW w:w="1847" w:type="dxa"/>
            <w:vAlign w:val="center"/>
          </w:tcPr>
          <w:p w:rsidR="00450FCA" w:rsidRDefault="00743D1F">
            <w:pPr>
              <w:jc w:val="right"/>
            </w:pPr>
            <w:r>
              <w:rPr>
                <w:color w:val="000000"/>
                <w:szCs w:val="21"/>
              </w:rPr>
              <w:t>4.03</w:t>
            </w:r>
          </w:p>
        </w:tc>
      </w:tr>
      <w:tr w:rsidR="00450FCA">
        <w:trPr>
          <w:jc w:val="center"/>
        </w:trPr>
        <w:tc>
          <w:tcPr>
            <w:tcW w:w="817" w:type="dxa"/>
            <w:vAlign w:val="center"/>
          </w:tcPr>
          <w:p w:rsidR="00450FCA" w:rsidRDefault="00743D1F">
            <w:pPr>
              <w:jc w:val="center"/>
            </w:pPr>
            <w:r>
              <w:rPr>
                <w:color w:val="000000"/>
                <w:szCs w:val="21"/>
              </w:rPr>
              <w:t>4</w:t>
            </w:r>
          </w:p>
        </w:tc>
        <w:tc>
          <w:tcPr>
            <w:tcW w:w="1276" w:type="dxa"/>
            <w:vAlign w:val="center"/>
          </w:tcPr>
          <w:p w:rsidR="00450FCA" w:rsidRDefault="00743D1F">
            <w:pPr>
              <w:jc w:val="center"/>
            </w:pPr>
            <w:r>
              <w:rPr>
                <w:color w:val="000000"/>
                <w:szCs w:val="21"/>
              </w:rPr>
              <w:t>000001</w:t>
            </w:r>
          </w:p>
        </w:tc>
        <w:tc>
          <w:tcPr>
            <w:tcW w:w="1701" w:type="dxa"/>
            <w:vAlign w:val="center"/>
          </w:tcPr>
          <w:p w:rsidR="00450FCA" w:rsidRDefault="00743D1F">
            <w:pPr>
              <w:jc w:val="center"/>
            </w:pPr>
            <w:r>
              <w:rPr>
                <w:color w:val="000000"/>
                <w:szCs w:val="21"/>
              </w:rPr>
              <w:t>平安银行</w:t>
            </w:r>
          </w:p>
        </w:tc>
        <w:tc>
          <w:tcPr>
            <w:tcW w:w="1276" w:type="dxa"/>
            <w:vAlign w:val="center"/>
          </w:tcPr>
          <w:p w:rsidR="00450FCA" w:rsidRDefault="00743D1F">
            <w:pPr>
              <w:jc w:val="right"/>
            </w:pPr>
            <w:r>
              <w:rPr>
                <w:color w:val="000000"/>
                <w:szCs w:val="21"/>
              </w:rPr>
              <w:t>53,643,567</w:t>
            </w:r>
          </w:p>
        </w:tc>
        <w:tc>
          <w:tcPr>
            <w:tcW w:w="2168" w:type="dxa"/>
            <w:vAlign w:val="center"/>
          </w:tcPr>
          <w:p w:rsidR="00450FCA" w:rsidRDefault="00743D1F">
            <w:pPr>
              <w:jc w:val="right"/>
            </w:pPr>
            <w:r>
              <w:rPr>
                <w:color w:val="000000"/>
                <w:szCs w:val="21"/>
              </w:rPr>
              <w:t>686,637,657.60</w:t>
            </w:r>
          </w:p>
        </w:tc>
        <w:tc>
          <w:tcPr>
            <w:tcW w:w="1847" w:type="dxa"/>
            <w:vAlign w:val="center"/>
          </w:tcPr>
          <w:p w:rsidR="00450FCA" w:rsidRDefault="00743D1F">
            <w:pPr>
              <w:jc w:val="right"/>
            </w:pPr>
            <w:r>
              <w:rPr>
                <w:color w:val="000000"/>
                <w:szCs w:val="21"/>
              </w:rPr>
              <w:t>3.49</w:t>
            </w:r>
          </w:p>
        </w:tc>
      </w:tr>
      <w:tr w:rsidR="00450FCA">
        <w:trPr>
          <w:jc w:val="center"/>
        </w:trPr>
        <w:tc>
          <w:tcPr>
            <w:tcW w:w="817" w:type="dxa"/>
            <w:vAlign w:val="center"/>
          </w:tcPr>
          <w:p w:rsidR="00450FCA" w:rsidRDefault="00743D1F">
            <w:pPr>
              <w:jc w:val="center"/>
            </w:pPr>
            <w:r>
              <w:rPr>
                <w:color w:val="000000"/>
                <w:szCs w:val="21"/>
              </w:rPr>
              <w:t>5</w:t>
            </w:r>
          </w:p>
        </w:tc>
        <w:tc>
          <w:tcPr>
            <w:tcW w:w="1276" w:type="dxa"/>
            <w:vAlign w:val="center"/>
          </w:tcPr>
          <w:p w:rsidR="00450FCA" w:rsidRDefault="00743D1F">
            <w:pPr>
              <w:jc w:val="center"/>
            </w:pPr>
            <w:r>
              <w:rPr>
                <w:color w:val="000000"/>
                <w:szCs w:val="21"/>
              </w:rPr>
              <w:t>002352</w:t>
            </w:r>
          </w:p>
        </w:tc>
        <w:tc>
          <w:tcPr>
            <w:tcW w:w="1701" w:type="dxa"/>
            <w:vAlign w:val="center"/>
          </w:tcPr>
          <w:p w:rsidR="00450FCA" w:rsidRDefault="00743D1F">
            <w:pPr>
              <w:jc w:val="center"/>
            </w:pPr>
            <w:r>
              <w:rPr>
                <w:color w:val="000000"/>
                <w:szCs w:val="21"/>
              </w:rPr>
              <w:t>顺丰控股</w:t>
            </w:r>
          </w:p>
        </w:tc>
        <w:tc>
          <w:tcPr>
            <w:tcW w:w="1276" w:type="dxa"/>
            <w:vAlign w:val="center"/>
          </w:tcPr>
          <w:p w:rsidR="00450FCA" w:rsidRDefault="00743D1F">
            <w:pPr>
              <w:jc w:val="right"/>
            </w:pPr>
            <w:r>
              <w:rPr>
                <w:color w:val="000000"/>
                <w:szCs w:val="21"/>
              </w:rPr>
              <w:t>5,689,338</w:t>
            </w:r>
          </w:p>
        </w:tc>
        <w:tc>
          <w:tcPr>
            <w:tcW w:w="2168" w:type="dxa"/>
            <w:vAlign w:val="center"/>
          </w:tcPr>
          <w:p w:rsidR="00450FCA" w:rsidRDefault="00743D1F">
            <w:pPr>
              <w:jc w:val="right"/>
            </w:pPr>
            <w:r>
              <w:rPr>
                <w:color w:val="000000"/>
                <w:szCs w:val="21"/>
              </w:rPr>
              <w:t>311,206,788.60</w:t>
            </w:r>
          </w:p>
        </w:tc>
        <w:tc>
          <w:tcPr>
            <w:tcW w:w="1847" w:type="dxa"/>
            <w:vAlign w:val="center"/>
          </w:tcPr>
          <w:p w:rsidR="00450FCA" w:rsidRDefault="00743D1F">
            <w:pPr>
              <w:jc w:val="right"/>
            </w:pPr>
            <w:r>
              <w:rPr>
                <w:color w:val="000000"/>
                <w:szCs w:val="21"/>
              </w:rPr>
              <w:t>1.58</w:t>
            </w:r>
          </w:p>
        </w:tc>
      </w:tr>
      <w:tr w:rsidR="00450FCA">
        <w:trPr>
          <w:jc w:val="center"/>
        </w:trPr>
        <w:tc>
          <w:tcPr>
            <w:tcW w:w="817" w:type="dxa"/>
            <w:vAlign w:val="center"/>
          </w:tcPr>
          <w:p w:rsidR="00450FCA" w:rsidRDefault="00743D1F">
            <w:pPr>
              <w:jc w:val="center"/>
            </w:pPr>
            <w:r>
              <w:rPr>
                <w:color w:val="000000"/>
                <w:szCs w:val="21"/>
              </w:rPr>
              <w:t>6</w:t>
            </w:r>
          </w:p>
        </w:tc>
        <w:tc>
          <w:tcPr>
            <w:tcW w:w="1276" w:type="dxa"/>
            <w:vAlign w:val="center"/>
          </w:tcPr>
          <w:p w:rsidR="00450FCA" w:rsidRDefault="00743D1F">
            <w:pPr>
              <w:jc w:val="center"/>
            </w:pPr>
            <w:r>
              <w:rPr>
                <w:color w:val="000000"/>
                <w:szCs w:val="21"/>
              </w:rPr>
              <w:t>000333</w:t>
            </w:r>
          </w:p>
        </w:tc>
        <w:tc>
          <w:tcPr>
            <w:tcW w:w="1701" w:type="dxa"/>
            <w:vAlign w:val="center"/>
          </w:tcPr>
          <w:p w:rsidR="00450FCA" w:rsidRDefault="00743D1F">
            <w:pPr>
              <w:jc w:val="center"/>
            </w:pPr>
            <w:r>
              <w:rPr>
                <w:color w:val="000000"/>
                <w:szCs w:val="21"/>
              </w:rPr>
              <w:t>美的集团</w:t>
            </w:r>
          </w:p>
        </w:tc>
        <w:tc>
          <w:tcPr>
            <w:tcW w:w="1276" w:type="dxa"/>
            <w:vAlign w:val="center"/>
          </w:tcPr>
          <w:p w:rsidR="00450FCA" w:rsidRDefault="00743D1F">
            <w:pPr>
              <w:jc w:val="right"/>
            </w:pPr>
            <w:r>
              <w:rPr>
                <w:color w:val="000000"/>
                <w:szCs w:val="21"/>
              </w:rPr>
              <w:t>2,576,222</w:t>
            </w:r>
          </w:p>
        </w:tc>
        <w:tc>
          <w:tcPr>
            <w:tcW w:w="2168" w:type="dxa"/>
            <w:vAlign w:val="center"/>
          </w:tcPr>
          <w:p w:rsidR="00450FCA" w:rsidRDefault="00743D1F">
            <w:pPr>
              <w:jc w:val="right"/>
            </w:pPr>
            <w:r>
              <w:rPr>
                <w:color w:val="000000"/>
                <w:szCs w:val="21"/>
              </w:rPr>
              <w:t>154,032,313.38</w:t>
            </w:r>
          </w:p>
        </w:tc>
        <w:tc>
          <w:tcPr>
            <w:tcW w:w="1847" w:type="dxa"/>
            <w:vAlign w:val="center"/>
          </w:tcPr>
          <w:p w:rsidR="00450FCA" w:rsidRDefault="00743D1F">
            <w:pPr>
              <w:jc w:val="right"/>
            </w:pPr>
            <w:r>
              <w:rPr>
                <w:color w:val="000000"/>
                <w:szCs w:val="21"/>
              </w:rPr>
              <w:t>0.78</w:t>
            </w:r>
          </w:p>
        </w:tc>
      </w:tr>
      <w:tr w:rsidR="00450FCA">
        <w:trPr>
          <w:jc w:val="center"/>
        </w:trPr>
        <w:tc>
          <w:tcPr>
            <w:tcW w:w="817" w:type="dxa"/>
            <w:vAlign w:val="center"/>
          </w:tcPr>
          <w:p w:rsidR="00450FCA" w:rsidRDefault="00743D1F">
            <w:pPr>
              <w:jc w:val="center"/>
            </w:pPr>
            <w:r>
              <w:rPr>
                <w:color w:val="000000"/>
                <w:szCs w:val="21"/>
              </w:rPr>
              <w:t>7</w:t>
            </w:r>
          </w:p>
        </w:tc>
        <w:tc>
          <w:tcPr>
            <w:tcW w:w="1276" w:type="dxa"/>
            <w:vAlign w:val="center"/>
          </w:tcPr>
          <w:p w:rsidR="00450FCA" w:rsidRDefault="00743D1F">
            <w:pPr>
              <w:jc w:val="center"/>
            </w:pPr>
            <w:r>
              <w:rPr>
                <w:color w:val="000000"/>
                <w:szCs w:val="21"/>
              </w:rPr>
              <w:t>002832</w:t>
            </w:r>
          </w:p>
        </w:tc>
        <w:tc>
          <w:tcPr>
            <w:tcW w:w="1701" w:type="dxa"/>
            <w:vAlign w:val="center"/>
          </w:tcPr>
          <w:p w:rsidR="00450FCA" w:rsidRDefault="00743D1F">
            <w:pPr>
              <w:jc w:val="center"/>
            </w:pPr>
            <w:r>
              <w:rPr>
                <w:color w:val="000000"/>
                <w:szCs w:val="21"/>
              </w:rPr>
              <w:t>比音勒芬</w:t>
            </w:r>
          </w:p>
        </w:tc>
        <w:tc>
          <w:tcPr>
            <w:tcW w:w="1276" w:type="dxa"/>
            <w:vAlign w:val="center"/>
          </w:tcPr>
          <w:p w:rsidR="00450FCA" w:rsidRDefault="00743D1F">
            <w:pPr>
              <w:jc w:val="right"/>
            </w:pPr>
            <w:r>
              <w:rPr>
                <w:color w:val="000000"/>
                <w:szCs w:val="21"/>
              </w:rPr>
              <w:t>935,000</w:t>
            </w:r>
          </w:p>
        </w:tc>
        <w:tc>
          <w:tcPr>
            <w:tcW w:w="2168" w:type="dxa"/>
            <w:vAlign w:val="center"/>
          </w:tcPr>
          <w:p w:rsidR="00450FCA" w:rsidRDefault="00743D1F">
            <w:pPr>
              <w:jc w:val="right"/>
            </w:pPr>
            <w:r>
              <w:rPr>
                <w:color w:val="000000"/>
                <w:szCs w:val="21"/>
              </w:rPr>
              <w:t>16,007,200.00</w:t>
            </w:r>
          </w:p>
        </w:tc>
        <w:tc>
          <w:tcPr>
            <w:tcW w:w="1847" w:type="dxa"/>
            <w:vAlign w:val="center"/>
          </w:tcPr>
          <w:p w:rsidR="00450FCA" w:rsidRDefault="00743D1F">
            <w:pPr>
              <w:jc w:val="right"/>
            </w:pPr>
            <w:r>
              <w:rPr>
                <w:color w:val="000000"/>
                <w:szCs w:val="21"/>
              </w:rPr>
              <w:t>0.08</w:t>
            </w:r>
          </w:p>
        </w:tc>
      </w:tr>
      <w:tr w:rsidR="00450FCA">
        <w:trPr>
          <w:jc w:val="center"/>
        </w:trPr>
        <w:tc>
          <w:tcPr>
            <w:tcW w:w="817" w:type="dxa"/>
            <w:vAlign w:val="center"/>
          </w:tcPr>
          <w:p w:rsidR="00450FCA" w:rsidRDefault="00743D1F">
            <w:pPr>
              <w:jc w:val="center"/>
            </w:pPr>
            <w:r>
              <w:rPr>
                <w:color w:val="000000"/>
                <w:szCs w:val="21"/>
              </w:rPr>
              <w:t>8</w:t>
            </w:r>
          </w:p>
        </w:tc>
        <w:tc>
          <w:tcPr>
            <w:tcW w:w="1276" w:type="dxa"/>
            <w:vAlign w:val="center"/>
          </w:tcPr>
          <w:p w:rsidR="00450FCA" w:rsidRDefault="00743D1F">
            <w:pPr>
              <w:jc w:val="center"/>
            </w:pPr>
            <w:r>
              <w:rPr>
                <w:color w:val="000000"/>
                <w:szCs w:val="21"/>
              </w:rPr>
              <w:t>603288</w:t>
            </w:r>
          </w:p>
        </w:tc>
        <w:tc>
          <w:tcPr>
            <w:tcW w:w="1701" w:type="dxa"/>
            <w:vAlign w:val="center"/>
          </w:tcPr>
          <w:p w:rsidR="00450FCA" w:rsidRDefault="00743D1F">
            <w:pPr>
              <w:jc w:val="center"/>
            </w:pPr>
            <w:r>
              <w:rPr>
                <w:color w:val="000000"/>
                <w:szCs w:val="21"/>
              </w:rPr>
              <w:t>海天味业</w:t>
            </w:r>
          </w:p>
        </w:tc>
        <w:tc>
          <w:tcPr>
            <w:tcW w:w="1276" w:type="dxa"/>
            <w:vAlign w:val="center"/>
          </w:tcPr>
          <w:p w:rsidR="00450FCA" w:rsidRDefault="00743D1F">
            <w:pPr>
              <w:jc w:val="right"/>
            </w:pPr>
            <w:r>
              <w:rPr>
                <w:color w:val="000000"/>
                <w:szCs w:val="21"/>
              </w:rPr>
              <w:t>72,000</w:t>
            </w:r>
          </w:p>
        </w:tc>
        <w:tc>
          <w:tcPr>
            <w:tcW w:w="2168" w:type="dxa"/>
            <w:vAlign w:val="center"/>
          </w:tcPr>
          <w:p w:rsidR="00450FCA" w:rsidRDefault="00743D1F">
            <w:pPr>
              <w:jc w:val="right"/>
            </w:pPr>
            <w:r>
              <w:rPr>
                <w:color w:val="000000"/>
                <w:szCs w:val="21"/>
              </w:rPr>
              <w:t>8,956,800.00</w:t>
            </w:r>
          </w:p>
        </w:tc>
        <w:tc>
          <w:tcPr>
            <w:tcW w:w="1847" w:type="dxa"/>
            <w:vAlign w:val="center"/>
          </w:tcPr>
          <w:p w:rsidR="00450FCA" w:rsidRDefault="00743D1F">
            <w:pPr>
              <w:jc w:val="right"/>
            </w:pPr>
            <w:r>
              <w:rPr>
                <w:color w:val="000000"/>
                <w:szCs w:val="21"/>
              </w:rPr>
              <w:t>0.05</w:t>
            </w:r>
          </w:p>
        </w:tc>
      </w:tr>
      <w:tr w:rsidR="00450FCA">
        <w:trPr>
          <w:jc w:val="center"/>
        </w:trPr>
        <w:tc>
          <w:tcPr>
            <w:tcW w:w="817" w:type="dxa"/>
            <w:vAlign w:val="center"/>
          </w:tcPr>
          <w:p w:rsidR="00450FCA" w:rsidRDefault="00743D1F">
            <w:pPr>
              <w:jc w:val="center"/>
            </w:pPr>
            <w:r>
              <w:rPr>
                <w:color w:val="000000"/>
                <w:szCs w:val="21"/>
              </w:rPr>
              <w:t>9</w:t>
            </w:r>
          </w:p>
        </w:tc>
        <w:tc>
          <w:tcPr>
            <w:tcW w:w="1276" w:type="dxa"/>
            <w:vAlign w:val="center"/>
          </w:tcPr>
          <w:p w:rsidR="00450FCA" w:rsidRDefault="00743D1F">
            <w:pPr>
              <w:jc w:val="center"/>
            </w:pPr>
            <w:r>
              <w:rPr>
                <w:color w:val="000000"/>
                <w:szCs w:val="21"/>
              </w:rPr>
              <w:t>688189</w:t>
            </w:r>
          </w:p>
        </w:tc>
        <w:tc>
          <w:tcPr>
            <w:tcW w:w="1701" w:type="dxa"/>
            <w:vAlign w:val="center"/>
          </w:tcPr>
          <w:p w:rsidR="00450FCA" w:rsidRDefault="00743D1F">
            <w:pPr>
              <w:jc w:val="center"/>
            </w:pPr>
            <w:r>
              <w:rPr>
                <w:color w:val="000000"/>
                <w:szCs w:val="21"/>
              </w:rPr>
              <w:t>南新制药</w:t>
            </w:r>
          </w:p>
        </w:tc>
        <w:tc>
          <w:tcPr>
            <w:tcW w:w="1276" w:type="dxa"/>
            <w:vAlign w:val="center"/>
          </w:tcPr>
          <w:p w:rsidR="00450FCA" w:rsidRDefault="00743D1F">
            <w:pPr>
              <w:jc w:val="right"/>
            </w:pPr>
            <w:r>
              <w:rPr>
                <w:color w:val="000000"/>
                <w:szCs w:val="21"/>
              </w:rPr>
              <w:t>6,833</w:t>
            </w:r>
          </w:p>
        </w:tc>
        <w:tc>
          <w:tcPr>
            <w:tcW w:w="2168" w:type="dxa"/>
            <w:vAlign w:val="center"/>
          </w:tcPr>
          <w:p w:rsidR="00450FCA" w:rsidRDefault="00743D1F">
            <w:pPr>
              <w:jc w:val="right"/>
            </w:pPr>
            <w:r>
              <w:rPr>
                <w:color w:val="000000"/>
                <w:szCs w:val="21"/>
              </w:rPr>
              <w:t>343,084.93</w:t>
            </w:r>
          </w:p>
        </w:tc>
        <w:tc>
          <w:tcPr>
            <w:tcW w:w="1847" w:type="dxa"/>
            <w:vAlign w:val="center"/>
          </w:tcPr>
          <w:p w:rsidR="00450FCA" w:rsidRDefault="00743D1F">
            <w:pPr>
              <w:jc w:val="right"/>
            </w:pPr>
            <w:r>
              <w:rPr>
                <w:color w:val="000000"/>
                <w:szCs w:val="21"/>
              </w:rPr>
              <w:t>0.00</w:t>
            </w:r>
          </w:p>
        </w:tc>
      </w:tr>
      <w:tr w:rsidR="00450FCA">
        <w:trPr>
          <w:jc w:val="center"/>
        </w:trPr>
        <w:tc>
          <w:tcPr>
            <w:tcW w:w="817" w:type="dxa"/>
            <w:vAlign w:val="center"/>
          </w:tcPr>
          <w:p w:rsidR="00450FCA" w:rsidRDefault="00743D1F">
            <w:pPr>
              <w:jc w:val="center"/>
            </w:pPr>
            <w:r>
              <w:rPr>
                <w:color w:val="000000"/>
                <w:szCs w:val="21"/>
              </w:rPr>
              <w:t>10</w:t>
            </w:r>
          </w:p>
        </w:tc>
        <w:tc>
          <w:tcPr>
            <w:tcW w:w="1276" w:type="dxa"/>
            <w:vAlign w:val="center"/>
          </w:tcPr>
          <w:p w:rsidR="00450FCA" w:rsidRDefault="00743D1F">
            <w:pPr>
              <w:jc w:val="center"/>
            </w:pPr>
            <w:r>
              <w:rPr>
                <w:color w:val="000000"/>
                <w:szCs w:val="21"/>
              </w:rPr>
              <w:t>688518</w:t>
            </w:r>
          </w:p>
        </w:tc>
        <w:tc>
          <w:tcPr>
            <w:tcW w:w="1701" w:type="dxa"/>
            <w:vAlign w:val="center"/>
          </w:tcPr>
          <w:p w:rsidR="00450FCA" w:rsidRDefault="00743D1F">
            <w:pPr>
              <w:jc w:val="center"/>
            </w:pPr>
            <w:r>
              <w:rPr>
                <w:color w:val="000000"/>
                <w:szCs w:val="21"/>
              </w:rPr>
              <w:t>联赢激光</w:t>
            </w:r>
          </w:p>
        </w:tc>
        <w:tc>
          <w:tcPr>
            <w:tcW w:w="1276" w:type="dxa"/>
            <w:vAlign w:val="center"/>
          </w:tcPr>
          <w:p w:rsidR="00450FCA" w:rsidRDefault="00743D1F">
            <w:pPr>
              <w:jc w:val="right"/>
            </w:pPr>
            <w:r>
              <w:rPr>
                <w:color w:val="000000"/>
                <w:szCs w:val="21"/>
              </w:rPr>
              <w:t>14,111</w:t>
            </w:r>
          </w:p>
        </w:tc>
        <w:tc>
          <w:tcPr>
            <w:tcW w:w="2168" w:type="dxa"/>
            <w:vAlign w:val="center"/>
          </w:tcPr>
          <w:p w:rsidR="00450FCA" w:rsidRDefault="00743D1F">
            <w:pPr>
              <w:jc w:val="right"/>
            </w:pPr>
            <w:r>
              <w:rPr>
                <w:color w:val="000000"/>
                <w:szCs w:val="21"/>
              </w:rPr>
              <w:t>293,932.13</w:t>
            </w:r>
          </w:p>
        </w:tc>
        <w:tc>
          <w:tcPr>
            <w:tcW w:w="1847" w:type="dxa"/>
            <w:vAlign w:val="center"/>
          </w:tcPr>
          <w:p w:rsidR="00450FCA" w:rsidRDefault="00743D1F">
            <w:pPr>
              <w:jc w:val="right"/>
            </w:pPr>
            <w:r>
              <w:rPr>
                <w:color w:val="000000"/>
                <w:szCs w:val="21"/>
              </w:rPr>
              <w:t>0.00</w:t>
            </w:r>
          </w:p>
        </w:tc>
      </w:tr>
      <w:tr w:rsidR="00450FCA">
        <w:trPr>
          <w:jc w:val="center"/>
        </w:trPr>
        <w:tc>
          <w:tcPr>
            <w:tcW w:w="817" w:type="dxa"/>
            <w:vAlign w:val="center"/>
          </w:tcPr>
          <w:p w:rsidR="00450FCA" w:rsidRDefault="00743D1F">
            <w:pPr>
              <w:jc w:val="center"/>
            </w:pPr>
            <w:r>
              <w:rPr>
                <w:color w:val="000000"/>
                <w:szCs w:val="21"/>
              </w:rPr>
              <w:t>11</w:t>
            </w:r>
          </w:p>
        </w:tc>
        <w:tc>
          <w:tcPr>
            <w:tcW w:w="1276" w:type="dxa"/>
            <w:vAlign w:val="center"/>
          </w:tcPr>
          <w:p w:rsidR="00450FCA" w:rsidRDefault="00743D1F">
            <w:pPr>
              <w:jc w:val="center"/>
            </w:pPr>
            <w:r>
              <w:rPr>
                <w:color w:val="000000"/>
                <w:szCs w:val="21"/>
              </w:rPr>
              <w:t>688568</w:t>
            </w:r>
          </w:p>
        </w:tc>
        <w:tc>
          <w:tcPr>
            <w:tcW w:w="1701" w:type="dxa"/>
            <w:vAlign w:val="center"/>
          </w:tcPr>
          <w:p w:rsidR="00450FCA" w:rsidRDefault="00743D1F">
            <w:pPr>
              <w:jc w:val="center"/>
            </w:pPr>
            <w:r>
              <w:rPr>
                <w:color w:val="000000"/>
                <w:szCs w:val="21"/>
              </w:rPr>
              <w:t>中科星图</w:t>
            </w:r>
          </w:p>
        </w:tc>
        <w:tc>
          <w:tcPr>
            <w:tcW w:w="1276" w:type="dxa"/>
            <w:vAlign w:val="center"/>
          </w:tcPr>
          <w:p w:rsidR="00450FCA" w:rsidRDefault="00743D1F">
            <w:pPr>
              <w:jc w:val="right"/>
            </w:pPr>
            <w:r>
              <w:rPr>
                <w:color w:val="000000"/>
                <w:szCs w:val="21"/>
              </w:rPr>
              <w:t>11,020</w:t>
            </w:r>
          </w:p>
        </w:tc>
        <w:tc>
          <w:tcPr>
            <w:tcW w:w="2168" w:type="dxa"/>
            <w:vAlign w:val="center"/>
          </w:tcPr>
          <w:p w:rsidR="00450FCA" w:rsidRDefault="00743D1F">
            <w:pPr>
              <w:jc w:val="right"/>
            </w:pPr>
            <w:r>
              <w:rPr>
                <w:color w:val="000000"/>
                <w:szCs w:val="21"/>
              </w:rPr>
              <w:t>178,634.20</w:t>
            </w:r>
          </w:p>
        </w:tc>
        <w:tc>
          <w:tcPr>
            <w:tcW w:w="1847" w:type="dxa"/>
            <w:vAlign w:val="center"/>
          </w:tcPr>
          <w:p w:rsidR="00450FCA" w:rsidRDefault="00743D1F">
            <w:pPr>
              <w:jc w:val="right"/>
            </w:pPr>
            <w:r>
              <w:rPr>
                <w:color w:val="000000"/>
                <w:szCs w:val="21"/>
              </w:rPr>
              <w:t>0.00</w:t>
            </w:r>
          </w:p>
        </w:tc>
      </w:tr>
      <w:tr w:rsidR="00450FCA">
        <w:trPr>
          <w:jc w:val="center"/>
        </w:trPr>
        <w:tc>
          <w:tcPr>
            <w:tcW w:w="817" w:type="dxa"/>
            <w:vAlign w:val="center"/>
          </w:tcPr>
          <w:p w:rsidR="00450FCA" w:rsidRDefault="00743D1F">
            <w:pPr>
              <w:jc w:val="center"/>
            </w:pPr>
            <w:r>
              <w:rPr>
                <w:color w:val="000000"/>
                <w:szCs w:val="21"/>
              </w:rPr>
              <w:t>12</w:t>
            </w:r>
          </w:p>
        </w:tc>
        <w:tc>
          <w:tcPr>
            <w:tcW w:w="1276" w:type="dxa"/>
            <w:vAlign w:val="center"/>
          </w:tcPr>
          <w:p w:rsidR="00450FCA" w:rsidRDefault="00743D1F">
            <w:pPr>
              <w:jc w:val="center"/>
            </w:pPr>
            <w:r>
              <w:rPr>
                <w:color w:val="000000"/>
                <w:szCs w:val="21"/>
              </w:rPr>
              <w:t>688159</w:t>
            </w:r>
          </w:p>
        </w:tc>
        <w:tc>
          <w:tcPr>
            <w:tcW w:w="1701" w:type="dxa"/>
            <w:vAlign w:val="center"/>
          </w:tcPr>
          <w:p w:rsidR="00450FCA" w:rsidRDefault="00743D1F">
            <w:pPr>
              <w:jc w:val="center"/>
            </w:pPr>
            <w:r>
              <w:rPr>
                <w:color w:val="000000"/>
                <w:szCs w:val="21"/>
              </w:rPr>
              <w:t>有方科技</w:t>
            </w:r>
          </w:p>
        </w:tc>
        <w:tc>
          <w:tcPr>
            <w:tcW w:w="1276" w:type="dxa"/>
            <w:vAlign w:val="center"/>
          </w:tcPr>
          <w:p w:rsidR="00450FCA" w:rsidRDefault="00743D1F">
            <w:pPr>
              <w:jc w:val="right"/>
            </w:pPr>
            <w:r>
              <w:rPr>
                <w:color w:val="000000"/>
                <w:szCs w:val="21"/>
              </w:rPr>
              <w:t>3,341</w:t>
            </w:r>
          </w:p>
        </w:tc>
        <w:tc>
          <w:tcPr>
            <w:tcW w:w="2168" w:type="dxa"/>
            <w:vAlign w:val="center"/>
          </w:tcPr>
          <w:p w:rsidR="00450FCA" w:rsidRDefault="00743D1F">
            <w:pPr>
              <w:jc w:val="right"/>
            </w:pPr>
            <w:r>
              <w:rPr>
                <w:color w:val="000000"/>
                <w:szCs w:val="21"/>
              </w:rPr>
              <w:t>176,170.93</w:t>
            </w:r>
          </w:p>
        </w:tc>
        <w:tc>
          <w:tcPr>
            <w:tcW w:w="1847" w:type="dxa"/>
            <w:vAlign w:val="center"/>
          </w:tcPr>
          <w:p w:rsidR="00450FCA" w:rsidRDefault="00743D1F">
            <w:pPr>
              <w:jc w:val="right"/>
            </w:pPr>
            <w:r>
              <w:rPr>
                <w:color w:val="000000"/>
                <w:szCs w:val="21"/>
              </w:rPr>
              <w:t>0.00</w:t>
            </w:r>
          </w:p>
        </w:tc>
      </w:tr>
      <w:tr w:rsidR="00450FCA">
        <w:trPr>
          <w:jc w:val="center"/>
        </w:trPr>
        <w:tc>
          <w:tcPr>
            <w:tcW w:w="817" w:type="dxa"/>
            <w:vAlign w:val="center"/>
          </w:tcPr>
          <w:p w:rsidR="00450FCA" w:rsidRDefault="00743D1F">
            <w:pPr>
              <w:jc w:val="center"/>
            </w:pPr>
            <w:r>
              <w:rPr>
                <w:color w:val="000000"/>
                <w:szCs w:val="21"/>
              </w:rPr>
              <w:t>13</w:t>
            </w:r>
          </w:p>
        </w:tc>
        <w:tc>
          <w:tcPr>
            <w:tcW w:w="1276" w:type="dxa"/>
            <w:vAlign w:val="center"/>
          </w:tcPr>
          <w:p w:rsidR="00450FCA" w:rsidRDefault="00743D1F">
            <w:pPr>
              <w:jc w:val="center"/>
            </w:pPr>
            <w:r>
              <w:rPr>
                <w:color w:val="000000"/>
                <w:szCs w:val="21"/>
              </w:rPr>
              <w:t>688377</w:t>
            </w:r>
          </w:p>
        </w:tc>
        <w:tc>
          <w:tcPr>
            <w:tcW w:w="1701" w:type="dxa"/>
            <w:vAlign w:val="center"/>
          </w:tcPr>
          <w:p w:rsidR="00450FCA" w:rsidRDefault="00743D1F">
            <w:pPr>
              <w:jc w:val="center"/>
            </w:pPr>
            <w:r>
              <w:rPr>
                <w:color w:val="000000"/>
                <w:szCs w:val="21"/>
              </w:rPr>
              <w:t>迪威尔</w:t>
            </w:r>
          </w:p>
        </w:tc>
        <w:tc>
          <w:tcPr>
            <w:tcW w:w="1276" w:type="dxa"/>
            <w:vAlign w:val="center"/>
          </w:tcPr>
          <w:p w:rsidR="00450FCA" w:rsidRDefault="00743D1F">
            <w:pPr>
              <w:jc w:val="right"/>
            </w:pPr>
            <w:r>
              <w:rPr>
                <w:color w:val="000000"/>
                <w:szCs w:val="21"/>
              </w:rPr>
              <w:t>7,894</w:t>
            </w:r>
          </w:p>
        </w:tc>
        <w:tc>
          <w:tcPr>
            <w:tcW w:w="2168" w:type="dxa"/>
            <w:vAlign w:val="center"/>
          </w:tcPr>
          <w:p w:rsidR="00450FCA" w:rsidRDefault="00743D1F">
            <w:pPr>
              <w:jc w:val="right"/>
            </w:pPr>
            <w:r>
              <w:rPr>
                <w:color w:val="000000"/>
                <w:szCs w:val="21"/>
              </w:rPr>
              <w:t>129,619.48</w:t>
            </w:r>
          </w:p>
        </w:tc>
        <w:tc>
          <w:tcPr>
            <w:tcW w:w="1847" w:type="dxa"/>
            <w:vAlign w:val="center"/>
          </w:tcPr>
          <w:p w:rsidR="00450FCA" w:rsidRDefault="00743D1F">
            <w:pPr>
              <w:jc w:val="right"/>
            </w:pPr>
            <w:r>
              <w:rPr>
                <w:color w:val="000000"/>
                <w:szCs w:val="21"/>
              </w:rPr>
              <w:t>0.00</w:t>
            </w:r>
          </w:p>
        </w:tc>
      </w:tr>
      <w:tr w:rsidR="00450FCA">
        <w:trPr>
          <w:jc w:val="center"/>
        </w:trPr>
        <w:tc>
          <w:tcPr>
            <w:tcW w:w="817" w:type="dxa"/>
            <w:vAlign w:val="center"/>
          </w:tcPr>
          <w:p w:rsidR="00450FCA" w:rsidRDefault="00743D1F">
            <w:pPr>
              <w:jc w:val="center"/>
            </w:pPr>
            <w:r>
              <w:rPr>
                <w:color w:val="000000"/>
                <w:szCs w:val="21"/>
              </w:rPr>
              <w:t>14</w:t>
            </w:r>
          </w:p>
        </w:tc>
        <w:tc>
          <w:tcPr>
            <w:tcW w:w="1276" w:type="dxa"/>
            <w:vAlign w:val="center"/>
          </w:tcPr>
          <w:p w:rsidR="00450FCA" w:rsidRDefault="00743D1F">
            <w:pPr>
              <w:jc w:val="center"/>
            </w:pPr>
            <w:r>
              <w:rPr>
                <w:color w:val="000000"/>
                <w:szCs w:val="21"/>
              </w:rPr>
              <w:t>603087</w:t>
            </w:r>
          </w:p>
        </w:tc>
        <w:tc>
          <w:tcPr>
            <w:tcW w:w="1701" w:type="dxa"/>
            <w:vAlign w:val="center"/>
          </w:tcPr>
          <w:p w:rsidR="00450FCA" w:rsidRDefault="00743D1F">
            <w:pPr>
              <w:jc w:val="center"/>
            </w:pPr>
            <w:r>
              <w:rPr>
                <w:color w:val="000000"/>
                <w:szCs w:val="21"/>
              </w:rPr>
              <w:t>甘李药业</w:t>
            </w:r>
          </w:p>
        </w:tc>
        <w:tc>
          <w:tcPr>
            <w:tcW w:w="1276" w:type="dxa"/>
            <w:vAlign w:val="center"/>
          </w:tcPr>
          <w:p w:rsidR="00450FCA" w:rsidRDefault="00743D1F">
            <w:pPr>
              <w:jc w:val="right"/>
            </w:pPr>
            <w:r>
              <w:rPr>
                <w:color w:val="000000"/>
                <w:szCs w:val="21"/>
              </w:rPr>
              <w:t>1,076</w:t>
            </w:r>
          </w:p>
        </w:tc>
        <w:tc>
          <w:tcPr>
            <w:tcW w:w="2168" w:type="dxa"/>
            <w:vAlign w:val="center"/>
          </w:tcPr>
          <w:p w:rsidR="00450FCA" w:rsidRDefault="00743D1F">
            <w:pPr>
              <w:jc w:val="right"/>
            </w:pPr>
            <w:r>
              <w:rPr>
                <w:color w:val="000000"/>
                <w:szCs w:val="21"/>
              </w:rPr>
              <w:t>107,922.80</w:t>
            </w:r>
          </w:p>
        </w:tc>
        <w:tc>
          <w:tcPr>
            <w:tcW w:w="1847" w:type="dxa"/>
            <w:vAlign w:val="center"/>
          </w:tcPr>
          <w:p w:rsidR="00450FCA" w:rsidRDefault="00743D1F">
            <w:pPr>
              <w:jc w:val="right"/>
            </w:pPr>
            <w:r>
              <w:rPr>
                <w:color w:val="000000"/>
                <w:szCs w:val="21"/>
              </w:rPr>
              <w:t>0.00</w:t>
            </w:r>
          </w:p>
        </w:tc>
      </w:tr>
      <w:tr w:rsidR="00450FCA">
        <w:trPr>
          <w:jc w:val="center"/>
        </w:trPr>
        <w:tc>
          <w:tcPr>
            <w:tcW w:w="817" w:type="dxa"/>
            <w:vAlign w:val="center"/>
          </w:tcPr>
          <w:p w:rsidR="00450FCA" w:rsidRDefault="00743D1F">
            <w:pPr>
              <w:jc w:val="center"/>
            </w:pPr>
            <w:r>
              <w:rPr>
                <w:color w:val="000000"/>
                <w:szCs w:val="21"/>
              </w:rPr>
              <w:t>15</w:t>
            </w:r>
          </w:p>
        </w:tc>
        <w:tc>
          <w:tcPr>
            <w:tcW w:w="1276" w:type="dxa"/>
            <w:vAlign w:val="center"/>
          </w:tcPr>
          <w:p w:rsidR="00450FCA" w:rsidRDefault="00743D1F">
            <w:pPr>
              <w:jc w:val="center"/>
            </w:pPr>
            <w:r>
              <w:rPr>
                <w:color w:val="000000"/>
                <w:szCs w:val="21"/>
              </w:rPr>
              <w:t>688277</w:t>
            </w:r>
          </w:p>
        </w:tc>
        <w:tc>
          <w:tcPr>
            <w:tcW w:w="1701" w:type="dxa"/>
            <w:vAlign w:val="center"/>
          </w:tcPr>
          <w:p w:rsidR="00450FCA" w:rsidRDefault="00743D1F">
            <w:pPr>
              <w:jc w:val="center"/>
            </w:pPr>
            <w:r>
              <w:rPr>
                <w:color w:val="000000"/>
                <w:szCs w:val="21"/>
              </w:rPr>
              <w:t>天智航</w:t>
            </w:r>
          </w:p>
        </w:tc>
        <w:tc>
          <w:tcPr>
            <w:tcW w:w="1276" w:type="dxa"/>
            <w:vAlign w:val="center"/>
          </w:tcPr>
          <w:p w:rsidR="00450FCA" w:rsidRDefault="00743D1F">
            <w:pPr>
              <w:jc w:val="right"/>
            </w:pPr>
            <w:r>
              <w:rPr>
                <w:color w:val="000000"/>
                <w:szCs w:val="21"/>
              </w:rPr>
              <w:t>8,810</w:t>
            </w:r>
          </w:p>
        </w:tc>
        <w:tc>
          <w:tcPr>
            <w:tcW w:w="2168" w:type="dxa"/>
            <w:vAlign w:val="center"/>
          </w:tcPr>
          <w:p w:rsidR="00450FCA" w:rsidRDefault="00743D1F">
            <w:pPr>
              <w:jc w:val="right"/>
            </w:pPr>
            <w:r>
              <w:rPr>
                <w:color w:val="000000"/>
                <w:szCs w:val="21"/>
              </w:rPr>
              <w:t>106,072.40</w:t>
            </w:r>
          </w:p>
        </w:tc>
        <w:tc>
          <w:tcPr>
            <w:tcW w:w="1847" w:type="dxa"/>
            <w:vAlign w:val="center"/>
          </w:tcPr>
          <w:p w:rsidR="00450FCA" w:rsidRDefault="00743D1F">
            <w:pPr>
              <w:jc w:val="right"/>
            </w:pPr>
            <w:r>
              <w:rPr>
                <w:color w:val="000000"/>
                <w:szCs w:val="21"/>
              </w:rPr>
              <w:t>0.00</w:t>
            </w:r>
          </w:p>
        </w:tc>
      </w:tr>
      <w:tr w:rsidR="00450FCA">
        <w:trPr>
          <w:jc w:val="center"/>
        </w:trPr>
        <w:tc>
          <w:tcPr>
            <w:tcW w:w="817" w:type="dxa"/>
            <w:vAlign w:val="center"/>
          </w:tcPr>
          <w:p w:rsidR="00450FCA" w:rsidRDefault="00743D1F">
            <w:pPr>
              <w:jc w:val="center"/>
            </w:pPr>
            <w:r>
              <w:rPr>
                <w:color w:val="000000"/>
                <w:szCs w:val="21"/>
              </w:rPr>
              <w:t>16</w:t>
            </w:r>
          </w:p>
        </w:tc>
        <w:tc>
          <w:tcPr>
            <w:tcW w:w="1276" w:type="dxa"/>
            <w:vAlign w:val="center"/>
          </w:tcPr>
          <w:p w:rsidR="00450FCA" w:rsidRDefault="00743D1F">
            <w:pPr>
              <w:jc w:val="center"/>
            </w:pPr>
            <w:r>
              <w:rPr>
                <w:color w:val="000000"/>
                <w:szCs w:val="21"/>
              </w:rPr>
              <w:t>688027</w:t>
            </w:r>
          </w:p>
        </w:tc>
        <w:tc>
          <w:tcPr>
            <w:tcW w:w="1701" w:type="dxa"/>
            <w:vAlign w:val="center"/>
          </w:tcPr>
          <w:p w:rsidR="00450FCA" w:rsidRDefault="00743D1F">
            <w:pPr>
              <w:jc w:val="center"/>
            </w:pPr>
            <w:r>
              <w:rPr>
                <w:color w:val="000000"/>
                <w:szCs w:val="21"/>
              </w:rPr>
              <w:t>国盾量子</w:t>
            </w:r>
          </w:p>
        </w:tc>
        <w:tc>
          <w:tcPr>
            <w:tcW w:w="1276" w:type="dxa"/>
            <w:vAlign w:val="center"/>
          </w:tcPr>
          <w:p w:rsidR="00450FCA" w:rsidRDefault="00743D1F">
            <w:pPr>
              <w:jc w:val="right"/>
            </w:pPr>
            <w:r>
              <w:rPr>
                <w:color w:val="000000"/>
                <w:szCs w:val="21"/>
              </w:rPr>
              <w:t>2,830</w:t>
            </w:r>
          </w:p>
        </w:tc>
        <w:tc>
          <w:tcPr>
            <w:tcW w:w="2168" w:type="dxa"/>
            <w:vAlign w:val="center"/>
          </w:tcPr>
          <w:p w:rsidR="00450FCA" w:rsidRDefault="00743D1F">
            <w:pPr>
              <w:jc w:val="right"/>
            </w:pPr>
            <w:r>
              <w:rPr>
                <w:color w:val="000000"/>
                <w:szCs w:val="21"/>
              </w:rPr>
              <w:t>102,389.40</w:t>
            </w:r>
          </w:p>
        </w:tc>
        <w:tc>
          <w:tcPr>
            <w:tcW w:w="1847" w:type="dxa"/>
            <w:vAlign w:val="center"/>
          </w:tcPr>
          <w:p w:rsidR="00450FCA" w:rsidRDefault="00743D1F">
            <w:pPr>
              <w:jc w:val="right"/>
            </w:pPr>
            <w:r>
              <w:rPr>
                <w:color w:val="000000"/>
                <w:szCs w:val="21"/>
              </w:rPr>
              <w:t>0.00</w:t>
            </w:r>
          </w:p>
        </w:tc>
      </w:tr>
      <w:tr w:rsidR="00450FCA">
        <w:trPr>
          <w:jc w:val="center"/>
        </w:trPr>
        <w:tc>
          <w:tcPr>
            <w:tcW w:w="817" w:type="dxa"/>
            <w:vAlign w:val="center"/>
          </w:tcPr>
          <w:p w:rsidR="00450FCA" w:rsidRDefault="00743D1F">
            <w:pPr>
              <w:jc w:val="center"/>
            </w:pPr>
            <w:r>
              <w:rPr>
                <w:color w:val="000000"/>
                <w:szCs w:val="21"/>
              </w:rPr>
              <w:t>17</w:t>
            </w:r>
          </w:p>
        </w:tc>
        <w:tc>
          <w:tcPr>
            <w:tcW w:w="1276" w:type="dxa"/>
            <w:vAlign w:val="center"/>
          </w:tcPr>
          <w:p w:rsidR="00450FCA" w:rsidRDefault="00743D1F">
            <w:pPr>
              <w:jc w:val="center"/>
            </w:pPr>
            <w:r>
              <w:rPr>
                <w:color w:val="000000"/>
                <w:szCs w:val="21"/>
              </w:rPr>
              <w:t>688600</w:t>
            </w:r>
          </w:p>
        </w:tc>
        <w:tc>
          <w:tcPr>
            <w:tcW w:w="1701" w:type="dxa"/>
            <w:vAlign w:val="center"/>
          </w:tcPr>
          <w:p w:rsidR="00450FCA" w:rsidRDefault="00743D1F">
            <w:pPr>
              <w:jc w:val="center"/>
            </w:pPr>
            <w:r>
              <w:rPr>
                <w:color w:val="000000"/>
                <w:szCs w:val="21"/>
              </w:rPr>
              <w:t>皖仪科技</w:t>
            </w:r>
          </w:p>
        </w:tc>
        <w:tc>
          <w:tcPr>
            <w:tcW w:w="1276" w:type="dxa"/>
            <w:vAlign w:val="center"/>
          </w:tcPr>
          <w:p w:rsidR="00450FCA" w:rsidRDefault="00743D1F">
            <w:pPr>
              <w:jc w:val="right"/>
            </w:pPr>
            <w:r>
              <w:rPr>
                <w:color w:val="000000"/>
                <w:szCs w:val="21"/>
              </w:rPr>
              <w:t>5,468</w:t>
            </w:r>
          </w:p>
        </w:tc>
        <w:tc>
          <w:tcPr>
            <w:tcW w:w="2168" w:type="dxa"/>
            <w:vAlign w:val="center"/>
          </w:tcPr>
          <w:p w:rsidR="00450FCA" w:rsidRDefault="00743D1F">
            <w:pPr>
              <w:jc w:val="right"/>
            </w:pPr>
            <w:r>
              <w:rPr>
                <w:color w:val="000000"/>
                <w:szCs w:val="21"/>
              </w:rPr>
              <w:t>84,754.00</w:t>
            </w:r>
          </w:p>
        </w:tc>
        <w:tc>
          <w:tcPr>
            <w:tcW w:w="1847" w:type="dxa"/>
            <w:vAlign w:val="center"/>
          </w:tcPr>
          <w:p w:rsidR="00450FCA" w:rsidRDefault="00743D1F">
            <w:pPr>
              <w:jc w:val="right"/>
            </w:pPr>
            <w:r>
              <w:rPr>
                <w:color w:val="000000"/>
                <w:szCs w:val="21"/>
              </w:rPr>
              <w:t>0.00</w:t>
            </w:r>
          </w:p>
        </w:tc>
      </w:tr>
      <w:tr w:rsidR="00450FCA">
        <w:trPr>
          <w:jc w:val="center"/>
        </w:trPr>
        <w:tc>
          <w:tcPr>
            <w:tcW w:w="817" w:type="dxa"/>
            <w:vAlign w:val="center"/>
          </w:tcPr>
          <w:p w:rsidR="00450FCA" w:rsidRDefault="00743D1F">
            <w:pPr>
              <w:jc w:val="center"/>
            </w:pPr>
            <w:r>
              <w:rPr>
                <w:color w:val="000000"/>
                <w:szCs w:val="21"/>
              </w:rPr>
              <w:t>18</w:t>
            </w:r>
          </w:p>
        </w:tc>
        <w:tc>
          <w:tcPr>
            <w:tcW w:w="1276" w:type="dxa"/>
            <w:vAlign w:val="center"/>
          </w:tcPr>
          <w:p w:rsidR="00450FCA" w:rsidRDefault="00743D1F">
            <w:pPr>
              <w:jc w:val="center"/>
            </w:pPr>
            <w:r>
              <w:rPr>
                <w:color w:val="000000"/>
                <w:szCs w:val="21"/>
              </w:rPr>
              <w:t>300824</w:t>
            </w:r>
          </w:p>
        </w:tc>
        <w:tc>
          <w:tcPr>
            <w:tcW w:w="1701" w:type="dxa"/>
            <w:vAlign w:val="center"/>
          </w:tcPr>
          <w:p w:rsidR="00450FCA" w:rsidRDefault="00743D1F">
            <w:pPr>
              <w:jc w:val="center"/>
            </w:pPr>
            <w:r>
              <w:rPr>
                <w:color w:val="000000"/>
                <w:szCs w:val="21"/>
              </w:rPr>
              <w:t>北鼎股份</w:t>
            </w:r>
          </w:p>
        </w:tc>
        <w:tc>
          <w:tcPr>
            <w:tcW w:w="1276" w:type="dxa"/>
            <w:vAlign w:val="center"/>
          </w:tcPr>
          <w:p w:rsidR="00450FCA" w:rsidRDefault="00743D1F">
            <w:pPr>
              <w:jc w:val="right"/>
            </w:pPr>
            <w:r>
              <w:rPr>
                <w:color w:val="000000"/>
                <w:szCs w:val="21"/>
              </w:rPr>
              <w:t>1,954</w:t>
            </w:r>
          </w:p>
        </w:tc>
        <w:tc>
          <w:tcPr>
            <w:tcW w:w="2168" w:type="dxa"/>
            <w:vAlign w:val="center"/>
          </w:tcPr>
          <w:p w:rsidR="00450FCA" w:rsidRDefault="00743D1F">
            <w:pPr>
              <w:jc w:val="right"/>
            </w:pPr>
            <w:r>
              <w:rPr>
                <w:color w:val="000000"/>
                <w:szCs w:val="21"/>
              </w:rPr>
              <w:t>26,789.34</w:t>
            </w:r>
          </w:p>
        </w:tc>
        <w:tc>
          <w:tcPr>
            <w:tcW w:w="1847" w:type="dxa"/>
            <w:vAlign w:val="center"/>
          </w:tcPr>
          <w:p w:rsidR="00450FCA" w:rsidRDefault="00743D1F">
            <w:pPr>
              <w:jc w:val="right"/>
            </w:pPr>
            <w:r>
              <w:rPr>
                <w:color w:val="000000"/>
                <w:szCs w:val="21"/>
              </w:rPr>
              <w:t>0.00</w:t>
            </w:r>
          </w:p>
        </w:tc>
      </w:tr>
      <w:tr w:rsidR="00450FCA">
        <w:trPr>
          <w:jc w:val="center"/>
        </w:trPr>
        <w:tc>
          <w:tcPr>
            <w:tcW w:w="817" w:type="dxa"/>
            <w:vAlign w:val="center"/>
          </w:tcPr>
          <w:p w:rsidR="00450FCA" w:rsidRDefault="00743D1F">
            <w:pPr>
              <w:jc w:val="center"/>
            </w:pPr>
            <w:r>
              <w:rPr>
                <w:color w:val="000000"/>
                <w:szCs w:val="21"/>
              </w:rPr>
              <w:t>19</w:t>
            </w:r>
          </w:p>
        </w:tc>
        <w:tc>
          <w:tcPr>
            <w:tcW w:w="1276" w:type="dxa"/>
            <w:vAlign w:val="center"/>
          </w:tcPr>
          <w:p w:rsidR="00450FCA" w:rsidRDefault="00743D1F">
            <w:pPr>
              <w:jc w:val="center"/>
            </w:pPr>
            <w:r>
              <w:rPr>
                <w:color w:val="000000"/>
                <w:szCs w:val="21"/>
              </w:rPr>
              <w:t>300842</w:t>
            </w:r>
          </w:p>
        </w:tc>
        <w:tc>
          <w:tcPr>
            <w:tcW w:w="1701" w:type="dxa"/>
            <w:vAlign w:val="center"/>
          </w:tcPr>
          <w:p w:rsidR="00450FCA" w:rsidRDefault="00743D1F">
            <w:pPr>
              <w:jc w:val="center"/>
            </w:pPr>
            <w:r>
              <w:rPr>
                <w:color w:val="000000"/>
                <w:szCs w:val="21"/>
              </w:rPr>
              <w:t>帝科股份</w:t>
            </w:r>
          </w:p>
        </w:tc>
        <w:tc>
          <w:tcPr>
            <w:tcW w:w="1276" w:type="dxa"/>
            <w:vAlign w:val="center"/>
          </w:tcPr>
          <w:p w:rsidR="00450FCA" w:rsidRDefault="00743D1F">
            <w:pPr>
              <w:jc w:val="right"/>
            </w:pPr>
            <w:r>
              <w:rPr>
                <w:color w:val="000000"/>
                <w:szCs w:val="21"/>
              </w:rPr>
              <w:t>455</w:t>
            </w:r>
          </w:p>
        </w:tc>
        <w:tc>
          <w:tcPr>
            <w:tcW w:w="2168" w:type="dxa"/>
            <w:vAlign w:val="center"/>
          </w:tcPr>
          <w:p w:rsidR="00450FCA" w:rsidRDefault="00743D1F">
            <w:pPr>
              <w:jc w:val="right"/>
            </w:pPr>
            <w:r>
              <w:rPr>
                <w:color w:val="000000"/>
                <w:szCs w:val="21"/>
              </w:rPr>
              <w:t>18,527.60</w:t>
            </w:r>
          </w:p>
        </w:tc>
        <w:tc>
          <w:tcPr>
            <w:tcW w:w="1847" w:type="dxa"/>
            <w:vAlign w:val="center"/>
          </w:tcPr>
          <w:p w:rsidR="00450FCA" w:rsidRDefault="00743D1F">
            <w:pPr>
              <w:jc w:val="right"/>
            </w:pPr>
            <w:r>
              <w:rPr>
                <w:color w:val="000000"/>
                <w:szCs w:val="21"/>
              </w:rPr>
              <w:t>0.00</w:t>
            </w:r>
          </w:p>
        </w:tc>
      </w:tr>
      <w:tr w:rsidR="00450FCA">
        <w:trPr>
          <w:jc w:val="center"/>
        </w:trPr>
        <w:tc>
          <w:tcPr>
            <w:tcW w:w="817" w:type="dxa"/>
            <w:vAlign w:val="center"/>
          </w:tcPr>
          <w:p w:rsidR="00450FCA" w:rsidRDefault="00743D1F">
            <w:pPr>
              <w:jc w:val="center"/>
            </w:pPr>
            <w:r>
              <w:rPr>
                <w:color w:val="000000"/>
                <w:szCs w:val="21"/>
              </w:rPr>
              <w:t>20</w:t>
            </w:r>
          </w:p>
        </w:tc>
        <w:tc>
          <w:tcPr>
            <w:tcW w:w="1276" w:type="dxa"/>
            <w:vAlign w:val="center"/>
          </w:tcPr>
          <w:p w:rsidR="00450FCA" w:rsidRDefault="00743D1F">
            <w:pPr>
              <w:jc w:val="center"/>
            </w:pPr>
            <w:r>
              <w:rPr>
                <w:color w:val="000000"/>
                <w:szCs w:val="21"/>
              </w:rPr>
              <w:t>600956</w:t>
            </w:r>
          </w:p>
        </w:tc>
        <w:tc>
          <w:tcPr>
            <w:tcW w:w="1701" w:type="dxa"/>
            <w:vAlign w:val="center"/>
          </w:tcPr>
          <w:p w:rsidR="00450FCA" w:rsidRDefault="00743D1F">
            <w:pPr>
              <w:jc w:val="center"/>
            </w:pPr>
            <w:r>
              <w:rPr>
                <w:color w:val="000000"/>
                <w:szCs w:val="21"/>
              </w:rPr>
              <w:t>新天绿能</w:t>
            </w:r>
          </w:p>
        </w:tc>
        <w:tc>
          <w:tcPr>
            <w:tcW w:w="1276" w:type="dxa"/>
            <w:vAlign w:val="center"/>
          </w:tcPr>
          <w:p w:rsidR="00450FCA" w:rsidRDefault="00743D1F">
            <w:pPr>
              <w:jc w:val="right"/>
            </w:pPr>
            <w:r>
              <w:rPr>
                <w:color w:val="000000"/>
                <w:szCs w:val="21"/>
              </w:rPr>
              <w:t>2,533</w:t>
            </w:r>
          </w:p>
        </w:tc>
        <w:tc>
          <w:tcPr>
            <w:tcW w:w="2168" w:type="dxa"/>
            <w:vAlign w:val="center"/>
          </w:tcPr>
          <w:p w:rsidR="00450FCA" w:rsidRDefault="00743D1F">
            <w:pPr>
              <w:jc w:val="right"/>
            </w:pPr>
            <w:r>
              <w:rPr>
                <w:color w:val="000000"/>
                <w:szCs w:val="21"/>
              </w:rPr>
              <w:t>12,766.32</w:t>
            </w:r>
          </w:p>
        </w:tc>
        <w:tc>
          <w:tcPr>
            <w:tcW w:w="1847" w:type="dxa"/>
            <w:vAlign w:val="center"/>
          </w:tcPr>
          <w:p w:rsidR="00450FCA" w:rsidRDefault="00743D1F">
            <w:pPr>
              <w:jc w:val="right"/>
            </w:pPr>
            <w:r>
              <w:rPr>
                <w:color w:val="000000"/>
                <w:szCs w:val="21"/>
              </w:rPr>
              <w:t>0.00</w:t>
            </w:r>
          </w:p>
        </w:tc>
      </w:tr>
      <w:tr w:rsidR="00450FCA">
        <w:trPr>
          <w:jc w:val="center"/>
        </w:trPr>
        <w:tc>
          <w:tcPr>
            <w:tcW w:w="817" w:type="dxa"/>
            <w:vAlign w:val="center"/>
          </w:tcPr>
          <w:p w:rsidR="00450FCA" w:rsidRDefault="00743D1F">
            <w:pPr>
              <w:jc w:val="center"/>
            </w:pPr>
            <w:r>
              <w:rPr>
                <w:color w:val="000000"/>
                <w:szCs w:val="21"/>
              </w:rPr>
              <w:t>21</w:t>
            </w:r>
          </w:p>
        </w:tc>
        <w:tc>
          <w:tcPr>
            <w:tcW w:w="1276" w:type="dxa"/>
            <w:vAlign w:val="center"/>
          </w:tcPr>
          <w:p w:rsidR="00450FCA" w:rsidRDefault="00743D1F">
            <w:pPr>
              <w:jc w:val="center"/>
            </w:pPr>
            <w:r>
              <w:rPr>
                <w:color w:val="000000"/>
                <w:szCs w:val="21"/>
              </w:rPr>
              <w:t>300839</w:t>
            </w:r>
          </w:p>
        </w:tc>
        <w:tc>
          <w:tcPr>
            <w:tcW w:w="1701" w:type="dxa"/>
            <w:vAlign w:val="center"/>
          </w:tcPr>
          <w:p w:rsidR="00450FCA" w:rsidRDefault="00743D1F">
            <w:pPr>
              <w:jc w:val="center"/>
            </w:pPr>
            <w:r>
              <w:rPr>
                <w:color w:val="000000"/>
                <w:szCs w:val="21"/>
              </w:rPr>
              <w:t>博汇股份</w:t>
            </w:r>
          </w:p>
        </w:tc>
        <w:tc>
          <w:tcPr>
            <w:tcW w:w="1276" w:type="dxa"/>
            <w:vAlign w:val="center"/>
          </w:tcPr>
          <w:p w:rsidR="00450FCA" w:rsidRDefault="00743D1F">
            <w:pPr>
              <w:jc w:val="right"/>
            </w:pPr>
            <w:r>
              <w:rPr>
                <w:color w:val="000000"/>
                <w:szCs w:val="21"/>
              </w:rPr>
              <w:t>502</w:t>
            </w:r>
          </w:p>
        </w:tc>
        <w:tc>
          <w:tcPr>
            <w:tcW w:w="2168" w:type="dxa"/>
            <w:vAlign w:val="center"/>
          </w:tcPr>
          <w:p w:rsidR="00450FCA" w:rsidRDefault="00743D1F">
            <w:pPr>
              <w:jc w:val="right"/>
            </w:pPr>
            <w:r>
              <w:rPr>
                <w:color w:val="000000"/>
                <w:szCs w:val="21"/>
              </w:rPr>
              <w:t>11,751.82</w:t>
            </w:r>
          </w:p>
        </w:tc>
        <w:tc>
          <w:tcPr>
            <w:tcW w:w="1847" w:type="dxa"/>
            <w:vAlign w:val="center"/>
          </w:tcPr>
          <w:p w:rsidR="00450FCA" w:rsidRDefault="00743D1F">
            <w:pPr>
              <w:jc w:val="right"/>
            </w:pPr>
            <w:r>
              <w:rPr>
                <w:color w:val="000000"/>
                <w:szCs w:val="21"/>
              </w:rPr>
              <w:t>0.00</w:t>
            </w:r>
          </w:p>
        </w:tc>
      </w:tr>
      <w:tr w:rsidR="00450FCA">
        <w:trPr>
          <w:jc w:val="center"/>
        </w:trPr>
        <w:tc>
          <w:tcPr>
            <w:tcW w:w="817" w:type="dxa"/>
            <w:vAlign w:val="center"/>
          </w:tcPr>
          <w:p w:rsidR="00450FCA" w:rsidRDefault="00743D1F">
            <w:pPr>
              <w:jc w:val="center"/>
            </w:pPr>
            <w:r>
              <w:rPr>
                <w:color w:val="000000"/>
                <w:szCs w:val="21"/>
              </w:rPr>
              <w:t>22</w:t>
            </w:r>
          </w:p>
        </w:tc>
        <w:tc>
          <w:tcPr>
            <w:tcW w:w="1276" w:type="dxa"/>
            <w:vAlign w:val="center"/>
          </w:tcPr>
          <w:p w:rsidR="00450FCA" w:rsidRDefault="00743D1F">
            <w:pPr>
              <w:jc w:val="center"/>
            </w:pPr>
            <w:r>
              <w:rPr>
                <w:color w:val="000000"/>
                <w:szCs w:val="21"/>
              </w:rPr>
              <w:t>300847</w:t>
            </w:r>
          </w:p>
        </w:tc>
        <w:tc>
          <w:tcPr>
            <w:tcW w:w="1701" w:type="dxa"/>
            <w:vAlign w:val="center"/>
          </w:tcPr>
          <w:p w:rsidR="00450FCA" w:rsidRDefault="00743D1F">
            <w:pPr>
              <w:jc w:val="center"/>
            </w:pPr>
            <w:r>
              <w:rPr>
                <w:color w:val="000000"/>
                <w:szCs w:val="21"/>
              </w:rPr>
              <w:t>中船汉光</w:t>
            </w:r>
          </w:p>
        </w:tc>
        <w:tc>
          <w:tcPr>
            <w:tcW w:w="1276" w:type="dxa"/>
            <w:vAlign w:val="center"/>
          </w:tcPr>
          <w:p w:rsidR="00450FCA" w:rsidRDefault="00743D1F">
            <w:pPr>
              <w:jc w:val="right"/>
            </w:pPr>
            <w:r>
              <w:rPr>
                <w:color w:val="000000"/>
                <w:szCs w:val="21"/>
              </w:rPr>
              <w:t>1,421</w:t>
            </w:r>
          </w:p>
        </w:tc>
        <w:tc>
          <w:tcPr>
            <w:tcW w:w="2168" w:type="dxa"/>
            <w:vAlign w:val="center"/>
          </w:tcPr>
          <w:p w:rsidR="00450FCA" w:rsidRDefault="00743D1F">
            <w:pPr>
              <w:jc w:val="right"/>
            </w:pPr>
            <w:r>
              <w:rPr>
                <w:color w:val="000000"/>
                <w:szCs w:val="21"/>
              </w:rPr>
              <w:t>9,861.74</w:t>
            </w:r>
          </w:p>
        </w:tc>
        <w:tc>
          <w:tcPr>
            <w:tcW w:w="1847" w:type="dxa"/>
            <w:vAlign w:val="center"/>
          </w:tcPr>
          <w:p w:rsidR="00450FCA" w:rsidRDefault="00743D1F">
            <w:pPr>
              <w:jc w:val="right"/>
            </w:pPr>
            <w:r>
              <w:rPr>
                <w:color w:val="000000"/>
                <w:szCs w:val="21"/>
              </w:rPr>
              <w:t>0.00</w:t>
            </w:r>
          </w:p>
        </w:tc>
      </w:tr>
      <w:tr w:rsidR="00450FCA">
        <w:trPr>
          <w:jc w:val="center"/>
        </w:trPr>
        <w:tc>
          <w:tcPr>
            <w:tcW w:w="817" w:type="dxa"/>
            <w:vAlign w:val="center"/>
          </w:tcPr>
          <w:p w:rsidR="00450FCA" w:rsidRDefault="00743D1F">
            <w:pPr>
              <w:jc w:val="center"/>
            </w:pPr>
            <w:r>
              <w:rPr>
                <w:color w:val="000000"/>
                <w:szCs w:val="21"/>
              </w:rPr>
              <w:t>23</w:t>
            </w:r>
          </w:p>
        </w:tc>
        <w:tc>
          <w:tcPr>
            <w:tcW w:w="1276" w:type="dxa"/>
            <w:vAlign w:val="center"/>
          </w:tcPr>
          <w:p w:rsidR="00450FCA" w:rsidRDefault="00743D1F">
            <w:pPr>
              <w:jc w:val="center"/>
            </w:pPr>
            <w:r>
              <w:rPr>
                <w:color w:val="000000"/>
                <w:szCs w:val="21"/>
              </w:rPr>
              <w:t>300845</w:t>
            </w:r>
          </w:p>
        </w:tc>
        <w:tc>
          <w:tcPr>
            <w:tcW w:w="1701" w:type="dxa"/>
            <w:vAlign w:val="center"/>
          </w:tcPr>
          <w:p w:rsidR="00450FCA" w:rsidRDefault="00743D1F">
            <w:pPr>
              <w:jc w:val="center"/>
            </w:pPr>
            <w:r>
              <w:rPr>
                <w:color w:val="000000"/>
                <w:szCs w:val="21"/>
              </w:rPr>
              <w:t>捷安高科</w:t>
            </w:r>
          </w:p>
        </w:tc>
        <w:tc>
          <w:tcPr>
            <w:tcW w:w="1276" w:type="dxa"/>
            <w:vAlign w:val="center"/>
          </w:tcPr>
          <w:p w:rsidR="00450FCA" w:rsidRDefault="00743D1F">
            <w:pPr>
              <w:jc w:val="right"/>
            </w:pPr>
            <w:r>
              <w:rPr>
                <w:color w:val="000000"/>
                <w:szCs w:val="21"/>
              </w:rPr>
              <w:t>470</w:t>
            </w:r>
          </w:p>
        </w:tc>
        <w:tc>
          <w:tcPr>
            <w:tcW w:w="2168" w:type="dxa"/>
            <w:vAlign w:val="center"/>
          </w:tcPr>
          <w:p w:rsidR="00450FCA" w:rsidRDefault="00743D1F">
            <w:pPr>
              <w:jc w:val="right"/>
            </w:pPr>
            <w:r>
              <w:rPr>
                <w:color w:val="000000"/>
                <w:szCs w:val="21"/>
              </w:rPr>
              <w:t>8,286.10</w:t>
            </w:r>
          </w:p>
        </w:tc>
        <w:tc>
          <w:tcPr>
            <w:tcW w:w="1847" w:type="dxa"/>
            <w:vAlign w:val="center"/>
          </w:tcPr>
          <w:p w:rsidR="00450FCA" w:rsidRDefault="00743D1F">
            <w:pPr>
              <w:jc w:val="right"/>
            </w:pPr>
            <w:r>
              <w:rPr>
                <w:color w:val="000000"/>
                <w:szCs w:val="21"/>
              </w:rPr>
              <w:t>0.00</w:t>
            </w:r>
          </w:p>
        </w:tc>
      </w:tr>
      <w:tr w:rsidR="00450FCA">
        <w:trPr>
          <w:jc w:val="center"/>
        </w:trPr>
        <w:tc>
          <w:tcPr>
            <w:tcW w:w="817" w:type="dxa"/>
            <w:vAlign w:val="center"/>
          </w:tcPr>
          <w:p w:rsidR="00450FCA" w:rsidRDefault="00743D1F">
            <w:pPr>
              <w:jc w:val="center"/>
            </w:pPr>
            <w:r>
              <w:rPr>
                <w:color w:val="000000"/>
                <w:szCs w:val="21"/>
              </w:rPr>
              <w:t>24</w:t>
            </w:r>
          </w:p>
        </w:tc>
        <w:tc>
          <w:tcPr>
            <w:tcW w:w="1276" w:type="dxa"/>
            <w:vAlign w:val="center"/>
          </w:tcPr>
          <w:p w:rsidR="00450FCA" w:rsidRDefault="00743D1F">
            <w:pPr>
              <w:jc w:val="center"/>
            </w:pPr>
            <w:r>
              <w:rPr>
                <w:color w:val="000000"/>
                <w:szCs w:val="21"/>
              </w:rPr>
              <w:t>300843</w:t>
            </w:r>
          </w:p>
        </w:tc>
        <w:tc>
          <w:tcPr>
            <w:tcW w:w="1701" w:type="dxa"/>
            <w:vAlign w:val="center"/>
          </w:tcPr>
          <w:p w:rsidR="00450FCA" w:rsidRDefault="00743D1F">
            <w:pPr>
              <w:jc w:val="center"/>
            </w:pPr>
            <w:r>
              <w:rPr>
                <w:color w:val="000000"/>
                <w:szCs w:val="21"/>
              </w:rPr>
              <w:t>胜蓝股份</w:t>
            </w:r>
          </w:p>
        </w:tc>
        <w:tc>
          <w:tcPr>
            <w:tcW w:w="1276" w:type="dxa"/>
            <w:vAlign w:val="center"/>
          </w:tcPr>
          <w:p w:rsidR="00450FCA" w:rsidRDefault="00743D1F">
            <w:pPr>
              <w:jc w:val="right"/>
            </w:pPr>
            <w:r>
              <w:rPr>
                <w:color w:val="000000"/>
                <w:szCs w:val="21"/>
              </w:rPr>
              <w:t>751</w:t>
            </w:r>
          </w:p>
        </w:tc>
        <w:tc>
          <w:tcPr>
            <w:tcW w:w="2168" w:type="dxa"/>
            <w:vAlign w:val="center"/>
          </w:tcPr>
          <w:p w:rsidR="00450FCA" w:rsidRDefault="00743D1F">
            <w:pPr>
              <w:jc w:val="right"/>
            </w:pPr>
            <w:r>
              <w:rPr>
                <w:color w:val="000000"/>
                <w:szCs w:val="21"/>
              </w:rPr>
              <w:t>7,517.51</w:t>
            </w:r>
          </w:p>
        </w:tc>
        <w:tc>
          <w:tcPr>
            <w:tcW w:w="1847" w:type="dxa"/>
            <w:vAlign w:val="center"/>
          </w:tcPr>
          <w:p w:rsidR="00450FCA" w:rsidRDefault="00743D1F">
            <w:pPr>
              <w:jc w:val="right"/>
            </w:pPr>
            <w:r>
              <w:rPr>
                <w:color w:val="000000"/>
                <w:szCs w:val="21"/>
              </w:rPr>
              <w:t>0.00</w:t>
            </w:r>
          </w:p>
        </w:tc>
      </w:tr>
      <w:tr w:rsidR="00450FCA">
        <w:trPr>
          <w:jc w:val="center"/>
        </w:trPr>
        <w:tc>
          <w:tcPr>
            <w:tcW w:w="817" w:type="dxa"/>
            <w:vAlign w:val="center"/>
          </w:tcPr>
          <w:p w:rsidR="00450FCA" w:rsidRDefault="00743D1F">
            <w:pPr>
              <w:jc w:val="center"/>
            </w:pPr>
            <w:r>
              <w:rPr>
                <w:color w:val="000000"/>
                <w:szCs w:val="21"/>
              </w:rPr>
              <w:t>25</w:t>
            </w:r>
          </w:p>
        </w:tc>
        <w:tc>
          <w:tcPr>
            <w:tcW w:w="1276" w:type="dxa"/>
            <w:vAlign w:val="center"/>
          </w:tcPr>
          <w:p w:rsidR="00450FCA" w:rsidRDefault="00743D1F">
            <w:pPr>
              <w:jc w:val="center"/>
            </w:pPr>
            <w:r>
              <w:rPr>
                <w:color w:val="000000"/>
                <w:szCs w:val="21"/>
              </w:rPr>
              <w:t>300840</w:t>
            </w:r>
          </w:p>
        </w:tc>
        <w:tc>
          <w:tcPr>
            <w:tcW w:w="1701" w:type="dxa"/>
            <w:vAlign w:val="center"/>
          </w:tcPr>
          <w:p w:rsidR="00450FCA" w:rsidRDefault="00743D1F">
            <w:pPr>
              <w:jc w:val="center"/>
            </w:pPr>
            <w:r>
              <w:rPr>
                <w:color w:val="000000"/>
                <w:szCs w:val="21"/>
              </w:rPr>
              <w:t>酷特智能</w:t>
            </w:r>
          </w:p>
        </w:tc>
        <w:tc>
          <w:tcPr>
            <w:tcW w:w="1276" w:type="dxa"/>
            <w:vAlign w:val="center"/>
          </w:tcPr>
          <w:p w:rsidR="00450FCA" w:rsidRDefault="00743D1F">
            <w:pPr>
              <w:jc w:val="right"/>
            </w:pPr>
            <w:r>
              <w:rPr>
                <w:color w:val="000000"/>
                <w:szCs w:val="21"/>
              </w:rPr>
              <w:t>1,185</w:t>
            </w:r>
          </w:p>
        </w:tc>
        <w:tc>
          <w:tcPr>
            <w:tcW w:w="2168" w:type="dxa"/>
            <w:vAlign w:val="center"/>
          </w:tcPr>
          <w:p w:rsidR="00450FCA" w:rsidRDefault="00743D1F">
            <w:pPr>
              <w:jc w:val="right"/>
            </w:pPr>
            <w:r>
              <w:rPr>
                <w:color w:val="000000"/>
                <w:szCs w:val="21"/>
              </w:rPr>
              <w:t>7,038.90</w:t>
            </w:r>
          </w:p>
        </w:tc>
        <w:tc>
          <w:tcPr>
            <w:tcW w:w="1847" w:type="dxa"/>
            <w:vAlign w:val="center"/>
          </w:tcPr>
          <w:p w:rsidR="00450FCA" w:rsidRDefault="00743D1F">
            <w:pPr>
              <w:jc w:val="right"/>
            </w:pPr>
            <w:r>
              <w:rPr>
                <w:color w:val="000000"/>
                <w:szCs w:val="21"/>
              </w:rPr>
              <w:t>0.00</w:t>
            </w:r>
          </w:p>
        </w:tc>
      </w:tr>
      <w:tr w:rsidR="00450FCA">
        <w:trPr>
          <w:jc w:val="center"/>
        </w:trPr>
        <w:tc>
          <w:tcPr>
            <w:tcW w:w="817" w:type="dxa"/>
            <w:vAlign w:val="center"/>
          </w:tcPr>
          <w:p w:rsidR="00450FCA" w:rsidRDefault="00743D1F">
            <w:pPr>
              <w:jc w:val="center"/>
            </w:pPr>
            <w:r>
              <w:rPr>
                <w:color w:val="000000"/>
                <w:szCs w:val="21"/>
              </w:rPr>
              <w:t>26</w:t>
            </w:r>
          </w:p>
        </w:tc>
        <w:tc>
          <w:tcPr>
            <w:tcW w:w="1276" w:type="dxa"/>
            <w:vAlign w:val="center"/>
          </w:tcPr>
          <w:p w:rsidR="00450FCA" w:rsidRDefault="00743D1F">
            <w:pPr>
              <w:jc w:val="center"/>
            </w:pPr>
            <w:r>
              <w:rPr>
                <w:color w:val="000000"/>
                <w:szCs w:val="21"/>
              </w:rPr>
              <w:t>300846</w:t>
            </w:r>
          </w:p>
        </w:tc>
        <w:tc>
          <w:tcPr>
            <w:tcW w:w="1701" w:type="dxa"/>
            <w:vAlign w:val="center"/>
          </w:tcPr>
          <w:p w:rsidR="00450FCA" w:rsidRDefault="00743D1F">
            <w:pPr>
              <w:jc w:val="center"/>
            </w:pPr>
            <w:r>
              <w:rPr>
                <w:color w:val="000000"/>
                <w:szCs w:val="21"/>
              </w:rPr>
              <w:t>首都在线</w:t>
            </w:r>
          </w:p>
        </w:tc>
        <w:tc>
          <w:tcPr>
            <w:tcW w:w="1276" w:type="dxa"/>
            <w:vAlign w:val="center"/>
          </w:tcPr>
          <w:p w:rsidR="00450FCA" w:rsidRDefault="00743D1F">
            <w:pPr>
              <w:jc w:val="right"/>
            </w:pPr>
            <w:r>
              <w:rPr>
                <w:color w:val="000000"/>
                <w:szCs w:val="21"/>
              </w:rPr>
              <w:t>1,131</w:t>
            </w:r>
          </w:p>
        </w:tc>
        <w:tc>
          <w:tcPr>
            <w:tcW w:w="2168" w:type="dxa"/>
            <w:vAlign w:val="center"/>
          </w:tcPr>
          <w:p w:rsidR="00450FCA" w:rsidRDefault="00743D1F">
            <w:pPr>
              <w:jc w:val="right"/>
            </w:pPr>
            <w:r>
              <w:rPr>
                <w:color w:val="000000"/>
                <w:szCs w:val="21"/>
              </w:rPr>
              <w:t>3,811.47</w:t>
            </w:r>
          </w:p>
        </w:tc>
        <w:tc>
          <w:tcPr>
            <w:tcW w:w="1847" w:type="dxa"/>
            <w:vAlign w:val="center"/>
          </w:tcPr>
          <w:p w:rsidR="00450FCA" w:rsidRDefault="00743D1F">
            <w:pPr>
              <w:jc w:val="right"/>
            </w:pPr>
            <w:r>
              <w:rPr>
                <w:color w:val="000000"/>
                <w:szCs w:val="21"/>
              </w:rPr>
              <w:t>0.00</w:t>
            </w:r>
          </w:p>
        </w:tc>
      </w:tr>
    </w:tbl>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98" w:name="_Toc374542153"/>
      <w:bookmarkStart w:id="99" w:name="_Toc48661227"/>
      <w:r w:rsidRPr="00885C59">
        <w:rPr>
          <w:rFonts w:ascii="Times New Roman" w:hAnsi="Times New Roman"/>
          <w:kern w:val="0"/>
          <w:sz w:val="21"/>
          <w:szCs w:val="21"/>
        </w:rPr>
        <w:t>7.4</w:t>
      </w:r>
      <w:bookmarkStart w:id="100" w:name="_Toc234814103"/>
      <w:r w:rsidRPr="00885C59">
        <w:rPr>
          <w:rFonts w:ascii="Times New Roman" w:hAnsi="Times New Roman" w:hint="eastAsia"/>
          <w:kern w:val="0"/>
          <w:sz w:val="21"/>
          <w:szCs w:val="21"/>
        </w:rPr>
        <w:t>报告期内股票投资组合的重大变动</w:t>
      </w:r>
      <w:bookmarkEnd w:id="98"/>
      <w:bookmarkEnd w:id="100"/>
      <w:bookmarkEnd w:id="99"/>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7.4.1 </w:t>
      </w:r>
      <w:r w:rsidRPr="00885C59">
        <w:rPr>
          <w:rFonts w:hint="eastAsia"/>
          <w:b/>
          <w:bCs/>
          <w:color w:val="000000"/>
          <w:szCs w:val="21"/>
        </w:rPr>
        <w:t>累计买入金额超出</w:t>
      </w:r>
      <w:r w:rsidR="00FB519A" w:rsidRPr="0091212A">
        <w:rPr>
          <w:rFonts w:ascii="宋体" w:hAnsi="宋体" w:hint="eastAsia"/>
          <w:b/>
          <w:color w:val="000000"/>
          <w:kern w:val="0"/>
          <w:szCs w:val="21"/>
        </w:rPr>
        <w:t>期初</w:t>
      </w:r>
      <w:r w:rsidRPr="00885C59">
        <w:rPr>
          <w:rFonts w:hint="eastAsia"/>
          <w:b/>
          <w:bCs/>
          <w:color w:val="000000"/>
          <w:szCs w:val="21"/>
        </w:rPr>
        <w:t>基金资产净值</w:t>
      </w:r>
      <w:r w:rsidRPr="00885C59">
        <w:rPr>
          <w:b/>
          <w:bCs/>
          <w:color w:val="000000"/>
          <w:szCs w:val="21"/>
        </w:rPr>
        <w:t>2%</w:t>
      </w:r>
      <w:r w:rsidRPr="00885C59">
        <w:rPr>
          <w:rFonts w:hint="eastAsia"/>
          <w:b/>
          <w:bCs/>
          <w:color w:val="000000"/>
          <w:szCs w:val="21"/>
        </w:rPr>
        <w:t>或前</w:t>
      </w:r>
      <w:r w:rsidRPr="00885C59">
        <w:rPr>
          <w:b/>
          <w:bCs/>
          <w:color w:val="000000"/>
          <w:szCs w:val="21"/>
        </w:rPr>
        <w:t>20</w:t>
      </w:r>
      <w:r w:rsidRPr="00885C59">
        <w:rPr>
          <w:rFonts w:hint="eastAsia"/>
          <w:b/>
          <w:bCs/>
          <w:color w:val="000000"/>
          <w:szCs w:val="21"/>
        </w:rPr>
        <w:t>名的股票明细</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F516C9" w:rsidRPr="00885C59" w:rsidTr="00554977">
        <w:tc>
          <w:tcPr>
            <w:tcW w:w="870" w:type="dxa"/>
            <w:vAlign w:val="center"/>
          </w:tcPr>
          <w:p w:rsidR="00F516C9" w:rsidRPr="00885C59" w:rsidRDefault="00F516C9" w:rsidP="0070173B">
            <w:pPr>
              <w:jc w:val="center"/>
              <w:rPr>
                <w:color w:val="000000"/>
                <w:szCs w:val="21"/>
              </w:rPr>
            </w:pPr>
            <w:r w:rsidRPr="00885C59">
              <w:rPr>
                <w:rFonts w:hint="eastAsia"/>
                <w:color w:val="000000"/>
                <w:szCs w:val="21"/>
              </w:rPr>
              <w:t>序号</w:t>
            </w:r>
          </w:p>
        </w:tc>
        <w:tc>
          <w:tcPr>
            <w:tcW w:w="1650" w:type="dxa"/>
            <w:vAlign w:val="center"/>
          </w:tcPr>
          <w:p w:rsidR="00F516C9" w:rsidRPr="00885C59" w:rsidRDefault="00F516C9" w:rsidP="0070173B">
            <w:pPr>
              <w:jc w:val="center"/>
              <w:rPr>
                <w:color w:val="000000"/>
                <w:szCs w:val="21"/>
              </w:rPr>
            </w:pPr>
            <w:r w:rsidRPr="00885C59">
              <w:rPr>
                <w:rFonts w:hint="eastAsia"/>
                <w:color w:val="000000"/>
                <w:szCs w:val="21"/>
              </w:rPr>
              <w:t>股票代码</w:t>
            </w:r>
          </w:p>
        </w:tc>
        <w:tc>
          <w:tcPr>
            <w:tcW w:w="1980" w:type="dxa"/>
            <w:vAlign w:val="center"/>
          </w:tcPr>
          <w:p w:rsidR="00F516C9" w:rsidRPr="00885C59" w:rsidRDefault="00F516C9" w:rsidP="0070173B">
            <w:pPr>
              <w:jc w:val="center"/>
              <w:rPr>
                <w:color w:val="000000"/>
                <w:szCs w:val="21"/>
              </w:rPr>
            </w:pPr>
            <w:r w:rsidRPr="00885C59">
              <w:rPr>
                <w:rFonts w:hint="eastAsia"/>
                <w:color w:val="000000"/>
                <w:szCs w:val="21"/>
              </w:rPr>
              <w:t>股票名称</w:t>
            </w:r>
          </w:p>
        </w:tc>
        <w:tc>
          <w:tcPr>
            <w:tcW w:w="2880" w:type="dxa"/>
            <w:vAlign w:val="center"/>
          </w:tcPr>
          <w:p w:rsidR="00F516C9" w:rsidRPr="00885C59" w:rsidRDefault="00F516C9" w:rsidP="0070173B">
            <w:pPr>
              <w:jc w:val="center"/>
              <w:rPr>
                <w:color w:val="000000"/>
                <w:szCs w:val="21"/>
              </w:rPr>
            </w:pPr>
            <w:r w:rsidRPr="00885C59">
              <w:rPr>
                <w:rFonts w:hint="eastAsia"/>
                <w:color w:val="000000"/>
                <w:szCs w:val="21"/>
              </w:rPr>
              <w:t>本期累计买入金额</w:t>
            </w:r>
          </w:p>
        </w:tc>
        <w:tc>
          <w:tcPr>
            <w:tcW w:w="1692" w:type="dxa"/>
            <w:vAlign w:val="center"/>
          </w:tcPr>
          <w:p w:rsidR="00F516C9" w:rsidRPr="00885C59" w:rsidRDefault="00F516C9" w:rsidP="0070173B">
            <w:pPr>
              <w:jc w:val="center"/>
              <w:rPr>
                <w:color w:val="000000"/>
                <w:szCs w:val="21"/>
              </w:rPr>
            </w:pPr>
            <w:r w:rsidRPr="00885C59">
              <w:rPr>
                <w:rFonts w:hint="eastAsia"/>
                <w:color w:val="000000"/>
                <w:szCs w:val="21"/>
              </w:rPr>
              <w:t>占</w:t>
            </w:r>
            <w:r w:rsidR="003C646C" w:rsidRPr="007D70B4">
              <w:rPr>
                <w:color w:val="000000"/>
                <w:kern w:val="0"/>
                <w:szCs w:val="21"/>
              </w:rPr>
              <w:t>期初</w:t>
            </w:r>
            <w:r w:rsidRPr="00885C59">
              <w:rPr>
                <w:rFonts w:hint="eastAsia"/>
                <w:color w:val="000000"/>
                <w:szCs w:val="21"/>
              </w:rPr>
              <w:t>基金资产净值比例（％）</w:t>
            </w:r>
          </w:p>
        </w:tc>
      </w:tr>
      <w:tr w:rsidR="00450FCA">
        <w:tc>
          <w:tcPr>
            <w:tcW w:w="870" w:type="dxa"/>
            <w:vAlign w:val="center"/>
          </w:tcPr>
          <w:p w:rsidR="00450FCA" w:rsidRDefault="00743D1F">
            <w:pPr>
              <w:jc w:val="center"/>
            </w:pPr>
            <w:r>
              <w:rPr>
                <w:szCs w:val="21"/>
              </w:rPr>
              <w:t>1</w:t>
            </w:r>
          </w:p>
        </w:tc>
        <w:tc>
          <w:tcPr>
            <w:tcW w:w="1650" w:type="dxa"/>
            <w:vAlign w:val="center"/>
          </w:tcPr>
          <w:p w:rsidR="00450FCA" w:rsidRDefault="00743D1F">
            <w:pPr>
              <w:jc w:val="center"/>
            </w:pPr>
            <w:r>
              <w:rPr>
                <w:szCs w:val="21"/>
              </w:rPr>
              <w:t>600036</w:t>
            </w:r>
          </w:p>
        </w:tc>
        <w:tc>
          <w:tcPr>
            <w:tcW w:w="1980" w:type="dxa"/>
            <w:vAlign w:val="center"/>
          </w:tcPr>
          <w:p w:rsidR="00450FCA" w:rsidRDefault="00743D1F">
            <w:pPr>
              <w:jc w:val="center"/>
            </w:pPr>
            <w:r>
              <w:rPr>
                <w:szCs w:val="21"/>
              </w:rPr>
              <w:t>招商银行</w:t>
            </w:r>
          </w:p>
        </w:tc>
        <w:tc>
          <w:tcPr>
            <w:tcW w:w="2880" w:type="dxa"/>
            <w:vAlign w:val="center"/>
          </w:tcPr>
          <w:p w:rsidR="00450FCA" w:rsidRDefault="00743D1F">
            <w:pPr>
              <w:jc w:val="right"/>
            </w:pPr>
            <w:r>
              <w:rPr>
                <w:szCs w:val="21"/>
              </w:rPr>
              <w:t>358,942,854.23</w:t>
            </w:r>
          </w:p>
        </w:tc>
        <w:tc>
          <w:tcPr>
            <w:tcW w:w="1692" w:type="dxa"/>
            <w:vAlign w:val="center"/>
          </w:tcPr>
          <w:p w:rsidR="00450FCA" w:rsidRDefault="00743D1F">
            <w:pPr>
              <w:jc w:val="right"/>
            </w:pPr>
            <w:r>
              <w:rPr>
                <w:szCs w:val="21"/>
              </w:rPr>
              <w:t>1.82</w:t>
            </w:r>
          </w:p>
        </w:tc>
      </w:tr>
      <w:tr w:rsidR="00450FCA">
        <w:tc>
          <w:tcPr>
            <w:tcW w:w="870" w:type="dxa"/>
            <w:vAlign w:val="center"/>
          </w:tcPr>
          <w:p w:rsidR="00450FCA" w:rsidRDefault="00743D1F">
            <w:pPr>
              <w:jc w:val="center"/>
            </w:pPr>
            <w:r>
              <w:rPr>
                <w:szCs w:val="21"/>
              </w:rPr>
              <w:t>2</w:t>
            </w:r>
          </w:p>
        </w:tc>
        <w:tc>
          <w:tcPr>
            <w:tcW w:w="1650" w:type="dxa"/>
            <w:vAlign w:val="center"/>
          </w:tcPr>
          <w:p w:rsidR="00450FCA" w:rsidRDefault="00743D1F">
            <w:pPr>
              <w:jc w:val="center"/>
            </w:pPr>
            <w:r>
              <w:rPr>
                <w:szCs w:val="21"/>
              </w:rPr>
              <w:t>600276</w:t>
            </w:r>
          </w:p>
        </w:tc>
        <w:tc>
          <w:tcPr>
            <w:tcW w:w="1980" w:type="dxa"/>
            <w:vAlign w:val="center"/>
          </w:tcPr>
          <w:p w:rsidR="00450FCA" w:rsidRDefault="00743D1F">
            <w:pPr>
              <w:jc w:val="center"/>
            </w:pPr>
            <w:r>
              <w:rPr>
                <w:szCs w:val="21"/>
              </w:rPr>
              <w:t>恒瑞医药</w:t>
            </w:r>
          </w:p>
        </w:tc>
        <w:tc>
          <w:tcPr>
            <w:tcW w:w="2880" w:type="dxa"/>
            <w:vAlign w:val="center"/>
          </w:tcPr>
          <w:p w:rsidR="00450FCA" w:rsidRDefault="00743D1F">
            <w:pPr>
              <w:jc w:val="right"/>
            </w:pPr>
            <w:r>
              <w:rPr>
                <w:szCs w:val="21"/>
              </w:rPr>
              <w:t>348,348,823.24</w:t>
            </w:r>
          </w:p>
        </w:tc>
        <w:tc>
          <w:tcPr>
            <w:tcW w:w="1692" w:type="dxa"/>
            <w:vAlign w:val="center"/>
          </w:tcPr>
          <w:p w:rsidR="00450FCA" w:rsidRDefault="00743D1F">
            <w:pPr>
              <w:jc w:val="right"/>
            </w:pPr>
            <w:r>
              <w:rPr>
                <w:szCs w:val="21"/>
              </w:rPr>
              <w:t>1.76</w:t>
            </w:r>
          </w:p>
        </w:tc>
      </w:tr>
      <w:tr w:rsidR="00450FCA">
        <w:tc>
          <w:tcPr>
            <w:tcW w:w="870" w:type="dxa"/>
            <w:vAlign w:val="center"/>
          </w:tcPr>
          <w:p w:rsidR="00450FCA" w:rsidRDefault="00743D1F">
            <w:pPr>
              <w:jc w:val="center"/>
            </w:pPr>
            <w:r>
              <w:rPr>
                <w:szCs w:val="21"/>
              </w:rPr>
              <w:t>3</w:t>
            </w:r>
          </w:p>
        </w:tc>
        <w:tc>
          <w:tcPr>
            <w:tcW w:w="1650" w:type="dxa"/>
            <w:vAlign w:val="center"/>
          </w:tcPr>
          <w:p w:rsidR="00450FCA" w:rsidRDefault="00743D1F">
            <w:pPr>
              <w:jc w:val="center"/>
            </w:pPr>
            <w:r>
              <w:rPr>
                <w:szCs w:val="21"/>
              </w:rPr>
              <w:t>601318</w:t>
            </w:r>
          </w:p>
        </w:tc>
        <w:tc>
          <w:tcPr>
            <w:tcW w:w="1980" w:type="dxa"/>
            <w:vAlign w:val="center"/>
          </w:tcPr>
          <w:p w:rsidR="00450FCA" w:rsidRDefault="00743D1F">
            <w:pPr>
              <w:jc w:val="center"/>
            </w:pPr>
            <w:r>
              <w:rPr>
                <w:szCs w:val="21"/>
              </w:rPr>
              <w:t>中国平安</w:t>
            </w:r>
          </w:p>
        </w:tc>
        <w:tc>
          <w:tcPr>
            <w:tcW w:w="2880" w:type="dxa"/>
            <w:vAlign w:val="center"/>
          </w:tcPr>
          <w:p w:rsidR="00450FCA" w:rsidRDefault="00743D1F">
            <w:pPr>
              <w:jc w:val="right"/>
            </w:pPr>
            <w:r>
              <w:rPr>
                <w:szCs w:val="21"/>
              </w:rPr>
              <w:t>194,674,577.20</w:t>
            </w:r>
          </w:p>
        </w:tc>
        <w:tc>
          <w:tcPr>
            <w:tcW w:w="1692" w:type="dxa"/>
            <w:vAlign w:val="center"/>
          </w:tcPr>
          <w:p w:rsidR="00450FCA" w:rsidRDefault="00743D1F">
            <w:pPr>
              <w:jc w:val="right"/>
            </w:pPr>
            <w:r>
              <w:rPr>
                <w:szCs w:val="21"/>
              </w:rPr>
              <w:t>0.99</w:t>
            </w:r>
          </w:p>
        </w:tc>
      </w:tr>
      <w:tr w:rsidR="00450FCA">
        <w:tc>
          <w:tcPr>
            <w:tcW w:w="870" w:type="dxa"/>
            <w:vAlign w:val="center"/>
          </w:tcPr>
          <w:p w:rsidR="00450FCA" w:rsidRDefault="00743D1F">
            <w:pPr>
              <w:jc w:val="center"/>
            </w:pPr>
            <w:r>
              <w:rPr>
                <w:szCs w:val="21"/>
              </w:rPr>
              <w:t>4</w:t>
            </w:r>
          </w:p>
        </w:tc>
        <w:tc>
          <w:tcPr>
            <w:tcW w:w="1650" w:type="dxa"/>
            <w:vAlign w:val="center"/>
          </w:tcPr>
          <w:p w:rsidR="00450FCA" w:rsidRDefault="00743D1F">
            <w:pPr>
              <w:jc w:val="center"/>
            </w:pPr>
            <w:r>
              <w:rPr>
                <w:szCs w:val="21"/>
              </w:rPr>
              <w:t>603259</w:t>
            </w:r>
          </w:p>
        </w:tc>
        <w:tc>
          <w:tcPr>
            <w:tcW w:w="1980" w:type="dxa"/>
            <w:vAlign w:val="center"/>
          </w:tcPr>
          <w:p w:rsidR="00450FCA" w:rsidRDefault="00743D1F">
            <w:pPr>
              <w:jc w:val="center"/>
            </w:pPr>
            <w:r>
              <w:rPr>
                <w:szCs w:val="21"/>
              </w:rPr>
              <w:t>药明康德</w:t>
            </w:r>
          </w:p>
        </w:tc>
        <w:tc>
          <w:tcPr>
            <w:tcW w:w="2880" w:type="dxa"/>
            <w:vAlign w:val="center"/>
          </w:tcPr>
          <w:p w:rsidR="00450FCA" w:rsidRDefault="00743D1F">
            <w:pPr>
              <w:jc w:val="right"/>
            </w:pPr>
            <w:r>
              <w:rPr>
                <w:szCs w:val="21"/>
              </w:rPr>
              <w:t>148,207,701.71</w:t>
            </w:r>
          </w:p>
        </w:tc>
        <w:tc>
          <w:tcPr>
            <w:tcW w:w="1692" w:type="dxa"/>
            <w:vAlign w:val="center"/>
          </w:tcPr>
          <w:p w:rsidR="00450FCA" w:rsidRDefault="00743D1F">
            <w:pPr>
              <w:jc w:val="right"/>
            </w:pPr>
            <w:r>
              <w:rPr>
                <w:szCs w:val="21"/>
              </w:rPr>
              <w:t>0.75</w:t>
            </w:r>
          </w:p>
        </w:tc>
      </w:tr>
      <w:tr w:rsidR="00450FCA">
        <w:tc>
          <w:tcPr>
            <w:tcW w:w="870" w:type="dxa"/>
            <w:vAlign w:val="center"/>
          </w:tcPr>
          <w:p w:rsidR="00450FCA" w:rsidRDefault="00743D1F">
            <w:pPr>
              <w:jc w:val="center"/>
            </w:pPr>
            <w:r>
              <w:rPr>
                <w:szCs w:val="21"/>
              </w:rPr>
              <w:t>5</w:t>
            </w:r>
          </w:p>
        </w:tc>
        <w:tc>
          <w:tcPr>
            <w:tcW w:w="1650" w:type="dxa"/>
            <w:vAlign w:val="center"/>
          </w:tcPr>
          <w:p w:rsidR="00450FCA" w:rsidRDefault="00743D1F">
            <w:pPr>
              <w:jc w:val="center"/>
            </w:pPr>
            <w:r>
              <w:rPr>
                <w:szCs w:val="21"/>
              </w:rPr>
              <w:t>601888</w:t>
            </w:r>
          </w:p>
        </w:tc>
        <w:tc>
          <w:tcPr>
            <w:tcW w:w="1980" w:type="dxa"/>
            <w:vAlign w:val="center"/>
          </w:tcPr>
          <w:p w:rsidR="00450FCA" w:rsidRDefault="00743D1F">
            <w:pPr>
              <w:jc w:val="center"/>
            </w:pPr>
            <w:r>
              <w:rPr>
                <w:szCs w:val="21"/>
              </w:rPr>
              <w:t>中国中免</w:t>
            </w:r>
          </w:p>
        </w:tc>
        <w:tc>
          <w:tcPr>
            <w:tcW w:w="2880" w:type="dxa"/>
            <w:vAlign w:val="center"/>
          </w:tcPr>
          <w:p w:rsidR="00450FCA" w:rsidRDefault="00743D1F">
            <w:pPr>
              <w:jc w:val="right"/>
            </w:pPr>
            <w:r>
              <w:rPr>
                <w:szCs w:val="21"/>
              </w:rPr>
              <w:t>136,964,260.96</w:t>
            </w:r>
          </w:p>
        </w:tc>
        <w:tc>
          <w:tcPr>
            <w:tcW w:w="1692" w:type="dxa"/>
            <w:vAlign w:val="center"/>
          </w:tcPr>
          <w:p w:rsidR="00450FCA" w:rsidRDefault="00743D1F">
            <w:pPr>
              <w:jc w:val="right"/>
            </w:pPr>
            <w:r>
              <w:rPr>
                <w:szCs w:val="21"/>
              </w:rPr>
              <w:t>0.69</w:t>
            </w:r>
          </w:p>
        </w:tc>
      </w:tr>
      <w:tr w:rsidR="00450FCA">
        <w:tc>
          <w:tcPr>
            <w:tcW w:w="870" w:type="dxa"/>
            <w:vAlign w:val="center"/>
          </w:tcPr>
          <w:p w:rsidR="00450FCA" w:rsidRDefault="00743D1F">
            <w:pPr>
              <w:jc w:val="center"/>
            </w:pPr>
            <w:r>
              <w:rPr>
                <w:szCs w:val="21"/>
              </w:rPr>
              <w:t>6</w:t>
            </w:r>
          </w:p>
        </w:tc>
        <w:tc>
          <w:tcPr>
            <w:tcW w:w="1650" w:type="dxa"/>
            <w:vAlign w:val="center"/>
          </w:tcPr>
          <w:p w:rsidR="00450FCA" w:rsidRDefault="00743D1F">
            <w:pPr>
              <w:jc w:val="center"/>
            </w:pPr>
            <w:r>
              <w:rPr>
                <w:szCs w:val="21"/>
              </w:rPr>
              <w:t>002352</w:t>
            </w:r>
          </w:p>
        </w:tc>
        <w:tc>
          <w:tcPr>
            <w:tcW w:w="1980" w:type="dxa"/>
            <w:vAlign w:val="center"/>
          </w:tcPr>
          <w:p w:rsidR="00450FCA" w:rsidRDefault="00743D1F">
            <w:pPr>
              <w:jc w:val="center"/>
            </w:pPr>
            <w:r>
              <w:rPr>
                <w:szCs w:val="21"/>
              </w:rPr>
              <w:t>顺丰控股</w:t>
            </w:r>
          </w:p>
        </w:tc>
        <w:tc>
          <w:tcPr>
            <w:tcW w:w="2880" w:type="dxa"/>
            <w:vAlign w:val="center"/>
          </w:tcPr>
          <w:p w:rsidR="00450FCA" w:rsidRDefault="00743D1F">
            <w:pPr>
              <w:jc w:val="right"/>
            </w:pPr>
            <w:r>
              <w:rPr>
                <w:szCs w:val="21"/>
              </w:rPr>
              <w:t>136,592,349.14</w:t>
            </w:r>
          </w:p>
        </w:tc>
        <w:tc>
          <w:tcPr>
            <w:tcW w:w="1692" w:type="dxa"/>
            <w:vAlign w:val="center"/>
          </w:tcPr>
          <w:p w:rsidR="00450FCA" w:rsidRDefault="00743D1F">
            <w:pPr>
              <w:jc w:val="right"/>
            </w:pPr>
            <w:r>
              <w:rPr>
                <w:szCs w:val="21"/>
              </w:rPr>
              <w:t>0.69</w:t>
            </w:r>
          </w:p>
        </w:tc>
      </w:tr>
      <w:tr w:rsidR="00450FCA">
        <w:tc>
          <w:tcPr>
            <w:tcW w:w="870" w:type="dxa"/>
            <w:vAlign w:val="center"/>
          </w:tcPr>
          <w:p w:rsidR="00450FCA" w:rsidRDefault="00743D1F">
            <w:pPr>
              <w:jc w:val="center"/>
            </w:pPr>
            <w:r>
              <w:rPr>
                <w:szCs w:val="21"/>
              </w:rPr>
              <w:t>7</w:t>
            </w:r>
          </w:p>
        </w:tc>
        <w:tc>
          <w:tcPr>
            <w:tcW w:w="1650" w:type="dxa"/>
            <w:vAlign w:val="center"/>
          </w:tcPr>
          <w:p w:rsidR="00450FCA" w:rsidRDefault="00743D1F">
            <w:pPr>
              <w:jc w:val="center"/>
            </w:pPr>
            <w:r>
              <w:rPr>
                <w:szCs w:val="21"/>
              </w:rPr>
              <w:t>600519</w:t>
            </w:r>
          </w:p>
        </w:tc>
        <w:tc>
          <w:tcPr>
            <w:tcW w:w="1980" w:type="dxa"/>
            <w:vAlign w:val="center"/>
          </w:tcPr>
          <w:p w:rsidR="00450FCA" w:rsidRDefault="00743D1F">
            <w:pPr>
              <w:jc w:val="center"/>
            </w:pPr>
            <w:r>
              <w:rPr>
                <w:szCs w:val="21"/>
              </w:rPr>
              <w:t>贵州茅台</w:t>
            </w:r>
          </w:p>
        </w:tc>
        <w:tc>
          <w:tcPr>
            <w:tcW w:w="2880" w:type="dxa"/>
            <w:vAlign w:val="center"/>
          </w:tcPr>
          <w:p w:rsidR="00450FCA" w:rsidRDefault="00743D1F">
            <w:pPr>
              <w:jc w:val="right"/>
            </w:pPr>
            <w:r>
              <w:rPr>
                <w:szCs w:val="21"/>
              </w:rPr>
              <w:t>124,722,530.40</w:t>
            </w:r>
          </w:p>
        </w:tc>
        <w:tc>
          <w:tcPr>
            <w:tcW w:w="1692" w:type="dxa"/>
            <w:vAlign w:val="center"/>
          </w:tcPr>
          <w:p w:rsidR="00450FCA" w:rsidRDefault="00743D1F">
            <w:pPr>
              <w:jc w:val="right"/>
            </w:pPr>
            <w:r>
              <w:rPr>
                <w:szCs w:val="21"/>
              </w:rPr>
              <w:t>0.63</w:t>
            </w:r>
          </w:p>
        </w:tc>
      </w:tr>
      <w:tr w:rsidR="00450FCA">
        <w:tc>
          <w:tcPr>
            <w:tcW w:w="870" w:type="dxa"/>
            <w:vAlign w:val="center"/>
          </w:tcPr>
          <w:p w:rsidR="00450FCA" w:rsidRDefault="00743D1F">
            <w:pPr>
              <w:jc w:val="center"/>
            </w:pPr>
            <w:r>
              <w:rPr>
                <w:szCs w:val="21"/>
              </w:rPr>
              <w:t>8</w:t>
            </w:r>
          </w:p>
        </w:tc>
        <w:tc>
          <w:tcPr>
            <w:tcW w:w="1650" w:type="dxa"/>
            <w:vAlign w:val="center"/>
          </w:tcPr>
          <w:p w:rsidR="00450FCA" w:rsidRDefault="00743D1F">
            <w:pPr>
              <w:jc w:val="center"/>
            </w:pPr>
            <w:r>
              <w:rPr>
                <w:szCs w:val="21"/>
              </w:rPr>
              <w:t>600031</w:t>
            </w:r>
          </w:p>
        </w:tc>
        <w:tc>
          <w:tcPr>
            <w:tcW w:w="1980" w:type="dxa"/>
            <w:vAlign w:val="center"/>
          </w:tcPr>
          <w:p w:rsidR="00450FCA" w:rsidRDefault="00743D1F">
            <w:pPr>
              <w:jc w:val="center"/>
            </w:pPr>
            <w:r>
              <w:rPr>
                <w:szCs w:val="21"/>
              </w:rPr>
              <w:t>三一重工</w:t>
            </w:r>
          </w:p>
        </w:tc>
        <w:tc>
          <w:tcPr>
            <w:tcW w:w="2880" w:type="dxa"/>
            <w:vAlign w:val="center"/>
          </w:tcPr>
          <w:p w:rsidR="00450FCA" w:rsidRDefault="00743D1F">
            <w:pPr>
              <w:jc w:val="right"/>
            </w:pPr>
            <w:r>
              <w:rPr>
                <w:szCs w:val="21"/>
              </w:rPr>
              <w:t>102,968,635.06</w:t>
            </w:r>
          </w:p>
        </w:tc>
        <w:tc>
          <w:tcPr>
            <w:tcW w:w="1692" w:type="dxa"/>
            <w:vAlign w:val="center"/>
          </w:tcPr>
          <w:p w:rsidR="00450FCA" w:rsidRDefault="00743D1F">
            <w:pPr>
              <w:jc w:val="right"/>
            </w:pPr>
            <w:r>
              <w:rPr>
                <w:szCs w:val="21"/>
              </w:rPr>
              <w:t>0.52</w:t>
            </w:r>
          </w:p>
        </w:tc>
      </w:tr>
      <w:tr w:rsidR="00450FCA">
        <w:tc>
          <w:tcPr>
            <w:tcW w:w="870" w:type="dxa"/>
            <w:vAlign w:val="center"/>
          </w:tcPr>
          <w:p w:rsidR="00450FCA" w:rsidRDefault="00743D1F">
            <w:pPr>
              <w:jc w:val="center"/>
            </w:pPr>
            <w:r>
              <w:rPr>
                <w:szCs w:val="21"/>
              </w:rPr>
              <w:t>9</w:t>
            </w:r>
          </w:p>
        </w:tc>
        <w:tc>
          <w:tcPr>
            <w:tcW w:w="1650" w:type="dxa"/>
            <w:vAlign w:val="center"/>
          </w:tcPr>
          <w:p w:rsidR="00450FCA" w:rsidRDefault="00743D1F">
            <w:pPr>
              <w:jc w:val="center"/>
            </w:pPr>
            <w:r>
              <w:rPr>
                <w:szCs w:val="21"/>
              </w:rPr>
              <w:t>601012</w:t>
            </w:r>
          </w:p>
        </w:tc>
        <w:tc>
          <w:tcPr>
            <w:tcW w:w="1980" w:type="dxa"/>
            <w:vAlign w:val="center"/>
          </w:tcPr>
          <w:p w:rsidR="00450FCA" w:rsidRDefault="00743D1F">
            <w:pPr>
              <w:jc w:val="center"/>
            </w:pPr>
            <w:r>
              <w:rPr>
                <w:szCs w:val="21"/>
              </w:rPr>
              <w:t>隆基股份</w:t>
            </w:r>
          </w:p>
        </w:tc>
        <w:tc>
          <w:tcPr>
            <w:tcW w:w="2880" w:type="dxa"/>
            <w:vAlign w:val="center"/>
          </w:tcPr>
          <w:p w:rsidR="00450FCA" w:rsidRDefault="00743D1F">
            <w:pPr>
              <w:jc w:val="right"/>
            </w:pPr>
            <w:r>
              <w:rPr>
                <w:szCs w:val="21"/>
              </w:rPr>
              <w:t>95,715,536.59</w:t>
            </w:r>
          </w:p>
        </w:tc>
        <w:tc>
          <w:tcPr>
            <w:tcW w:w="1692" w:type="dxa"/>
            <w:vAlign w:val="center"/>
          </w:tcPr>
          <w:p w:rsidR="00450FCA" w:rsidRDefault="00743D1F">
            <w:pPr>
              <w:jc w:val="right"/>
            </w:pPr>
            <w:r>
              <w:rPr>
                <w:szCs w:val="21"/>
              </w:rPr>
              <w:t>0.48</w:t>
            </w:r>
          </w:p>
        </w:tc>
      </w:tr>
      <w:tr w:rsidR="00450FCA">
        <w:tc>
          <w:tcPr>
            <w:tcW w:w="870" w:type="dxa"/>
            <w:vAlign w:val="center"/>
          </w:tcPr>
          <w:p w:rsidR="00450FCA" w:rsidRDefault="00743D1F">
            <w:pPr>
              <w:jc w:val="center"/>
            </w:pPr>
            <w:r>
              <w:rPr>
                <w:szCs w:val="21"/>
              </w:rPr>
              <w:t>10</w:t>
            </w:r>
          </w:p>
        </w:tc>
        <w:tc>
          <w:tcPr>
            <w:tcW w:w="1650" w:type="dxa"/>
            <w:vAlign w:val="center"/>
          </w:tcPr>
          <w:p w:rsidR="00450FCA" w:rsidRDefault="00743D1F">
            <w:pPr>
              <w:jc w:val="center"/>
            </w:pPr>
            <w:r>
              <w:rPr>
                <w:szCs w:val="21"/>
              </w:rPr>
              <w:t>600887</w:t>
            </w:r>
          </w:p>
        </w:tc>
        <w:tc>
          <w:tcPr>
            <w:tcW w:w="1980" w:type="dxa"/>
            <w:vAlign w:val="center"/>
          </w:tcPr>
          <w:p w:rsidR="00450FCA" w:rsidRDefault="00743D1F">
            <w:pPr>
              <w:jc w:val="center"/>
            </w:pPr>
            <w:r>
              <w:rPr>
                <w:szCs w:val="21"/>
              </w:rPr>
              <w:t>伊利股份</w:t>
            </w:r>
          </w:p>
        </w:tc>
        <w:tc>
          <w:tcPr>
            <w:tcW w:w="2880" w:type="dxa"/>
            <w:vAlign w:val="center"/>
          </w:tcPr>
          <w:p w:rsidR="00450FCA" w:rsidRDefault="00743D1F">
            <w:pPr>
              <w:jc w:val="right"/>
            </w:pPr>
            <w:r>
              <w:rPr>
                <w:szCs w:val="21"/>
              </w:rPr>
              <w:t>55,612,616.86</w:t>
            </w:r>
          </w:p>
        </w:tc>
        <w:tc>
          <w:tcPr>
            <w:tcW w:w="1692" w:type="dxa"/>
            <w:vAlign w:val="center"/>
          </w:tcPr>
          <w:p w:rsidR="00450FCA" w:rsidRDefault="00743D1F">
            <w:pPr>
              <w:jc w:val="right"/>
            </w:pPr>
            <w:r>
              <w:rPr>
                <w:szCs w:val="21"/>
              </w:rPr>
              <w:t>0.28</w:t>
            </w:r>
          </w:p>
        </w:tc>
      </w:tr>
      <w:tr w:rsidR="00450FCA">
        <w:tc>
          <w:tcPr>
            <w:tcW w:w="870" w:type="dxa"/>
            <w:vAlign w:val="center"/>
          </w:tcPr>
          <w:p w:rsidR="00450FCA" w:rsidRDefault="00743D1F">
            <w:pPr>
              <w:jc w:val="center"/>
            </w:pPr>
            <w:r>
              <w:rPr>
                <w:szCs w:val="21"/>
              </w:rPr>
              <w:t>11</w:t>
            </w:r>
          </w:p>
        </w:tc>
        <w:tc>
          <w:tcPr>
            <w:tcW w:w="1650" w:type="dxa"/>
            <w:vAlign w:val="center"/>
          </w:tcPr>
          <w:p w:rsidR="00450FCA" w:rsidRDefault="00743D1F">
            <w:pPr>
              <w:jc w:val="center"/>
            </w:pPr>
            <w:r>
              <w:rPr>
                <w:szCs w:val="21"/>
              </w:rPr>
              <w:t>600309</w:t>
            </w:r>
          </w:p>
        </w:tc>
        <w:tc>
          <w:tcPr>
            <w:tcW w:w="1980" w:type="dxa"/>
            <w:vAlign w:val="center"/>
          </w:tcPr>
          <w:p w:rsidR="00450FCA" w:rsidRDefault="00743D1F">
            <w:pPr>
              <w:jc w:val="center"/>
            </w:pPr>
            <w:r>
              <w:rPr>
                <w:szCs w:val="21"/>
              </w:rPr>
              <w:t>万华化学</w:t>
            </w:r>
          </w:p>
        </w:tc>
        <w:tc>
          <w:tcPr>
            <w:tcW w:w="2880" w:type="dxa"/>
            <w:vAlign w:val="center"/>
          </w:tcPr>
          <w:p w:rsidR="00450FCA" w:rsidRDefault="00743D1F">
            <w:pPr>
              <w:jc w:val="right"/>
            </w:pPr>
            <w:r>
              <w:rPr>
                <w:szCs w:val="21"/>
              </w:rPr>
              <w:t>46,747,217.26</w:t>
            </w:r>
          </w:p>
        </w:tc>
        <w:tc>
          <w:tcPr>
            <w:tcW w:w="1692" w:type="dxa"/>
            <w:vAlign w:val="center"/>
          </w:tcPr>
          <w:p w:rsidR="00450FCA" w:rsidRDefault="00743D1F">
            <w:pPr>
              <w:jc w:val="right"/>
            </w:pPr>
            <w:r>
              <w:rPr>
                <w:szCs w:val="21"/>
              </w:rPr>
              <w:t>0.24</w:t>
            </w:r>
          </w:p>
        </w:tc>
      </w:tr>
      <w:tr w:rsidR="00450FCA">
        <w:tc>
          <w:tcPr>
            <w:tcW w:w="870" w:type="dxa"/>
            <w:vAlign w:val="center"/>
          </w:tcPr>
          <w:p w:rsidR="00450FCA" w:rsidRDefault="00743D1F">
            <w:pPr>
              <w:jc w:val="center"/>
            </w:pPr>
            <w:r>
              <w:rPr>
                <w:szCs w:val="21"/>
              </w:rPr>
              <w:t>12</w:t>
            </w:r>
          </w:p>
        </w:tc>
        <w:tc>
          <w:tcPr>
            <w:tcW w:w="1650" w:type="dxa"/>
            <w:vAlign w:val="center"/>
          </w:tcPr>
          <w:p w:rsidR="00450FCA" w:rsidRDefault="00743D1F">
            <w:pPr>
              <w:jc w:val="center"/>
            </w:pPr>
            <w:r>
              <w:rPr>
                <w:szCs w:val="21"/>
              </w:rPr>
              <w:t>600048</w:t>
            </w:r>
          </w:p>
        </w:tc>
        <w:tc>
          <w:tcPr>
            <w:tcW w:w="1980" w:type="dxa"/>
            <w:vAlign w:val="center"/>
          </w:tcPr>
          <w:p w:rsidR="00450FCA" w:rsidRDefault="00743D1F">
            <w:pPr>
              <w:jc w:val="center"/>
            </w:pPr>
            <w:r>
              <w:rPr>
                <w:szCs w:val="21"/>
              </w:rPr>
              <w:t>保利地产</w:t>
            </w:r>
          </w:p>
        </w:tc>
        <w:tc>
          <w:tcPr>
            <w:tcW w:w="2880" w:type="dxa"/>
            <w:vAlign w:val="center"/>
          </w:tcPr>
          <w:p w:rsidR="00450FCA" w:rsidRDefault="00743D1F">
            <w:pPr>
              <w:jc w:val="right"/>
            </w:pPr>
            <w:r>
              <w:rPr>
                <w:szCs w:val="21"/>
              </w:rPr>
              <w:t>39,632,547.79</w:t>
            </w:r>
          </w:p>
        </w:tc>
        <w:tc>
          <w:tcPr>
            <w:tcW w:w="1692" w:type="dxa"/>
            <w:vAlign w:val="center"/>
          </w:tcPr>
          <w:p w:rsidR="00450FCA" w:rsidRDefault="00743D1F">
            <w:pPr>
              <w:jc w:val="right"/>
            </w:pPr>
            <w:r>
              <w:rPr>
                <w:szCs w:val="21"/>
              </w:rPr>
              <w:t>0.20</w:t>
            </w:r>
          </w:p>
        </w:tc>
      </w:tr>
      <w:tr w:rsidR="00450FCA">
        <w:tc>
          <w:tcPr>
            <w:tcW w:w="870" w:type="dxa"/>
            <w:vAlign w:val="center"/>
          </w:tcPr>
          <w:p w:rsidR="00450FCA" w:rsidRDefault="00743D1F">
            <w:pPr>
              <w:jc w:val="center"/>
            </w:pPr>
            <w:r>
              <w:rPr>
                <w:szCs w:val="21"/>
              </w:rPr>
              <w:t>13</w:t>
            </w:r>
          </w:p>
        </w:tc>
        <w:tc>
          <w:tcPr>
            <w:tcW w:w="1650" w:type="dxa"/>
            <w:vAlign w:val="center"/>
          </w:tcPr>
          <w:p w:rsidR="00450FCA" w:rsidRDefault="00743D1F">
            <w:pPr>
              <w:jc w:val="center"/>
            </w:pPr>
            <w:r>
              <w:rPr>
                <w:szCs w:val="21"/>
              </w:rPr>
              <w:t>601166</w:t>
            </w:r>
          </w:p>
        </w:tc>
        <w:tc>
          <w:tcPr>
            <w:tcW w:w="1980" w:type="dxa"/>
            <w:vAlign w:val="center"/>
          </w:tcPr>
          <w:p w:rsidR="00450FCA" w:rsidRDefault="00743D1F">
            <w:pPr>
              <w:jc w:val="center"/>
            </w:pPr>
            <w:r>
              <w:rPr>
                <w:szCs w:val="21"/>
              </w:rPr>
              <w:t>兴业银行</w:t>
            </w:r>
          </w:p>
        </w:tc>
        <w:tc>
          <w:tcPr>
            <w:tcW w:w="2880" w:type="dxa"/>
            <w:vAlign w:val="center"/>
          </w:tcPr>
          <w:p w:rsidR="00450FCA" w:rsidRDefault="00743D1F">
            <w:pPr>
              <w:jc w:val="right"/>
            </w:pPr>
            <w:r>
              <w:rPr>
                <w:szCs w:val="21"/>
              </w:rPr>
              <w:t>31,714,891.84</w:t>
            </w:r>
          </w:p>
        </w:tc>
        <w:tc>
          <w:tcPr>
            <w:tcW w:w="1692" w:type="dxa"/>
            <w:vAlign w:val="center"/>
          </w:tcPr>
          <w:p w:rsidR="00450FCA" w:rsidRDefault="00743D1F">
            <w:pPr>
              <w:jc w:val="right"/>
            </w:pPr>
            <w:r>
              <w:rPr>
                <w:szCs w:val="21"/>
              </w:rPr>
              <w:t>0.16</w:t>
            </w:r>
          </w:p>
        </w:tc>
      </w:tr>
      <w:tr w:rsidR="00450FCA">
        <w:tc>
          <w:tcPr>
            <w:tcW w:w="870" w:type="dxa"/>
            <w:vAlign w:val="center"/>
          </w:tcPr>
          <w:p w:rsidR="00450FCA" w:rsidRDefault="00743D1F">
            <w:pPr>
              <w:jc w:val="center"/>
            </w:pPr>
            <w:r>
              <w:rPr>
                <w:szCs w:val="21"/>
              </w:rPr>
              <w:t>14</w:t>
            </w:r>
          </w:p>
        </w:tc>
        <w:tc>
          <w:tcPr>
            <w:tcW w:w="1650" w:type="dxa"/>
            <w:vAlign w:val="center"/>
          </w:tcPr>
          <w:p w:rsidR="00450FCA" w:rsidRDefault="00743D1F">
            <w:pPr>
              <w:jc w:val="center"/>
            </w:pPr>
            <w:r>
              <w:rPr>
                <w:szCs w:val="21"/>
              </w:rPr>
              <w:t>601939</w:t>
            </w:r>
          </w:p>
        </w:tc>
        <w:tc>
          <w:tcPr>
            <w:tcW w:w="1980" w:type="dxa"/>
            <w:vAlign w:val="center"/>
          </w:tcPr>
          <w:p w:rsidR="00450FCA" w:rsidRDefault="00743D1F">
            <w:pPr>
              <w:jc w:val="center"/>
            </w:pPr>
            <w:r>
              <w:rPr>
                <w:szCs w:val="21"/>
              </w:rPr>
              <w:t>建设银行</w:t>
            </w:r>
          </w:p>
        </w:tc>
        <w:tc>
          <w:tcPr>
            <w:tcW w:w="2880" w:type="dxa"/>
            <w:vAlign w:val="center"/>
          </w:tcPr>
          <w:p w:rsidR="00450FCA" w:rsidRDefault="00743D1F">
            <w:pPr>
              <w:jc w:val="right"/>
            </w:pPr>
            <w:r>
              <w:rPr>
                <w:szCs w:val="21"/>
              </w:rPr>
              <w:t>25,597,316.00</w:t>
            </w:r>
          </w:p>
        </w:tc>
        <w:tc>
          <w:tcPr>
            <w:tcW w:w="1692" w:type="dxa"/>
            <w:vAlign w:val="center"/>
          </w:tcPr>
          <w:p w:rsidR="00450FCA" w:rsidRDefault="00743D1F">
            <w:pPr>
              <w:jc w:val="right"/>
            </w:pPr>
            <w:r>
              <w:rPr>
                <w:szCs w:val="21"/>
              </w:rPr>
              <w:t>0.13</w:t>
            </w:r>
          </w:p>
        </w:tc>
      </w:tr>
      <w:tr w:rsidR="00450FCA">
        <w:tc>
          <w:tcPr>
            <w:tcW w:w="870" w:type="dxa"/>
            <w:vAlign w:val="center"/>
          </w:tcPr>
          <w:p w:rsidR="00450FCA" w:rsidRDefault="00743D1F">
            <w:pPr>
              <w:jc w:val="center"/>
            </w:pPr>
            <w:r>
              <w:rPr>
                <w:szCs w:val="21"/>
              </w:rPr>
              <w:t>15</w:t>
            </w:r>
          </w:p>
        </w:tc>
        <w:tc>
          <w:tcPr>
            <w:tcW w:w="1650" w:type="dxa"/>
            <w:vAlign w:val="center"/>
          </w:tcPr>
          <w:p w:rsidR="00450FCA" w:rsidRDefault="00743D1F">
            <w:pPr>
              <w:jc w:val="center"/>
            </w:pPr>
            <w:r>
              <w:rPr>
                <w:szCs w:val="21"/>
              </w:rPr>
              <w:t>600745</w:t>
            </w:r>
          </w:p>
        </w:tc>
        <w:tc>
          <w:tcPr>
            <w:tcW w:w="1980" w:type="dxa"/>
            <w:vAlign w:val="center"/>
          </w:tcPr>
          <w:p w:rsidR="00450FCA" w:rsidRDefault="00743D1F">
            <w:pPr>
              <w:jc w:val="center"/>
            </w:pPr>
            <w:r>
              <w:rPr>
                <w:szCs w:val="21"/>
              </w:rPr>
              <w:t>闻泰科技</w:t>
            </w:r>
          </w:p>
        </w:tc>
        <w:tc>
          <w:tcPr>
            <w:tcW w:w="2880" w:type="dxa"/>
            <w:vAlign w:val="center"/>
          </w:tcPr>
          <w:p w:rsidR="00450FCA" w:rsidRDefault="00743D1F">
            <w:pPr>
              <w:jc w:val="right"/>
            </w:pPr>
            <w:r>
              <w:rPr>
                <w:szCs w:val="21"/>
              </w:rPr>
              <w:t>12,678,944.00</w:t>
            </w:r>
          </w:p>
        </w:tc>
        <w:tc>
          <w:tcPr>
            <w:tcW w:w="1692" w:type="dxa"/>
            <w:vAlign w:val="center"/>
          </w:tcPr>
          <w:p w:rsidR="00450FCA" w:rsidRDefault="00743D1F">
            <w:pPr>
              <w:jc w:val="right"/>
            </w:pPr>
            <w:r>
              <w:rPr>
                <w:szCs w:val="21"/>
              </w:rPr>
              <w:t>0.06</w:t>
            </w:r>
          </w:p>
        </w:tc>
      </w:tr>
      <w:tr w:rsidR="00450FCA">
        <w:tc>
          <w:tcPr>
            <w:tcW w:w="870" w:type="dxa"/>
            <w:vAlign w:val="center"/>
          </w:tcPr>
          <w:p w:rsidR="00450FCA" w:rsidRDefault="00743D1F">
            <w:pPr>
              <w:jc w:val="center"/>
            </w:pPr>
            <w:r>
              <w:rPr>
                <w:szCs w:val="21"/>
              </w:rPr>
              <w:t>16</w:t>
            </w:r>
          </w:p>
        </w:tc>
        <w:tc>
          <w:tcPr>
            <w:tcW w:w="1650" w:type="dxa"/>
            <w:vAlign w:val="center"/>
          </w:tcPr>
          <w:p w:rsidR="00450FCA" w:rsidRDefault="00743D1F">
            <w:pPr>
              <w:jc w:val="center"/>
            </w:pPr>
            <w:r>
              <w:rPr>
                <w:szCs w:val="21"/>
              </w:rPr>
              <w:t>601816</w:t>
            </w:r>
          </w:p>
        </w:tc>
        <w:tc>
          <w:tcPr>
            <w:tcW w:w="1980" w:type="dxa"/>
            <w:vAlign w:val="center"/>
          </w:tcPr>
          <w:p w:rsidR="00450FCA" w:rsidRDefault="00743D1F">
            <w:pPr>
              <w:jc w:val="center"/>
            </w:pPr>
            <w:r>
              <w:rPr>
                <w:szCs w:val="21"/>
              </w:rPr>
              <w:t>京沪高铁</w:t>
            </w:r>
          </w:p>
        </w:tc>
        <w:tc>
          <w:tcPr>
            <w:tcW w:w="2880" w:type="dxa"/>
            <w:vAlign w:val="center"/>
          </w:tcPr>
          <w:p w:rsidR="00450FCA" w:rsidRDefault="00743D1F">
            <w:pPr>
              <w:jc w:val="right"/>
            </w:pPr>
            <w:r>
              <w:rPr>
                <w:szCs w:val="21"/>
              </w:rPr>
              <w:t>6,319,848.88</w:t>
            </w:r>
          </w:p>
        </w:tc>
        <w:tc>
          <w:tcPr>
            <w:tcW w:w="1692" w:type="dxa"/>
            <w:vAlign w:val="center"/>
          </w:tcPr>
          <w:p w:rsidR="00450FCA" w:rsidRDefault="00743D1F">
            <w:pPr>
              <w:jc w:val="right"/>
            </w:pPr>
            <w:r>
              <w:rPr>
                <w:szCs w:val="21"/>
              </w:rPr>
              <w:t>0.03</w:t>
            </w:r>
          </w:p>
        </w:tc>
      </w:tr>
      <w:tr w:rsidR="00450FCA">
        <w:tc>
          <w:tcPr>
            <w:tcW w:w="870" w:type="dxa"/>
            <w:vAlign w:val="center"/>
          </w:tcPr>
          <w:p w:rsidR="00450FCA" w:rsidRDefault="00743D1F">
            <w:pPr>
              <w:jc w:val="center"/>
            </w:pPr>
            <w:r>
              <w:rPr>
                <w:szCs w:val="21"/>
              </w:rPr>
              <w:t>17</w:t>
            </w:r>
          </w:p>
        </w:tc>
        <w:tc>
          <w:tcPr>
            <w:tcW w:w="1650" w:type="dxa"/>
            <w:vAlign w:val="center"/>
          </w:tcPr>
          <w:p w:rsidR="00450FCA" w:rsidRDefault="00743D1F">
            <w:pPr>
              <w:jc w:val="center"/>
            </w:pPr>
            <w:r>
              <w:rPr>
                <w:szCs w:val="21"/>
              </w:rPr>
              <w:t>688169</w:t>
            </w:r>
          </w:p>
        </w:tc>
        <w:tc>
          <w:tcPr>
            <w:tcW w:w="1980" w:type="dxa"/>
            <w:vAlign w:val="center"/>
          </w:tcPr>
          <w:p w:rsidR="00450FCA" w:rsidRDefault="00743D1F">
            <w:pPr>
              <w:jc w:val="center"/>
            </w:pPr>
            <w:r>
              <w:rPr>
                <w:szCs w:val="21"/>
              </w:rPr>
              <w:t>石头科技</w:t>
            </w:r>
          </w:p>
        </w:tc>
        <w:tc>
          <w:tcPr>
            <w:tcW w:w="2880" w:type="dxa"/>
            <w:vAlign w:val="center"/>
          </w:tcPr>
          <w:p w:rsidR="00450FCA" w:rsidRDefault="00743D1F">
            <w:pPr>
              <w:jc w:val="right"/>
            </w:pPr>
            <w:r>
              <w:rPr>
                <w:szCs w:val="21"/>
              </w:rPr>
              <w:t>1,459,167.84</w:t>
            </w:r>
          </w:p>
        </w:tc>
        <w:tc>
          <w:tcPr>
            <w:tcW w:w="1692" w:type="dxa"/>
            <w:vAlign w:val="center"/>
          </w:tcPr>
          <w:p w:rsidR="00450FCA" w:rsidRDefault="00743D1F">
            <w:pPr>
              <w:jc w:val="right"/>
            </w:pPr>
            <w:r>
              <w:rPr>
                <w:szCs w:val="21"/>
              </w:rPr>
              <w:t>0.01</w:t>
            </w:r>
          </w:p>
        </w:tc>
      </w:tr>
      <w:tr w:rsidR="00450FCA">
        <w:tc>
          <w:tcPr>
            <w:tcW w:w="870" w:type="dxa"/>
            <w:vAlign w:val="center"/>
          </w:tcPr>
          <w:p w:rsidR="00450FCA" w:rsidRDefault="00743D1F">
            <w:pPr>
              <w:jc w:val="center"/>
            </w:pPr>
            <w:r>
              <w:rPr>
                <w:szCs w:val="21"/>
              </w:rPr>
              <w:t>18</w:t>
            </w:r>
          </w:p>
        </w:tc>
        <w:tc>
          <w:tcPr>
            <w:tcW w:w="1650" w:type="dxa"/>
            <w:vAlign w:val="center"/>
          </w:tcPr>
          <w:p w:rsidR="00450FCA" w:rsidRDefault="00743D1F">
            <w:pPr>
              <w:jc w:val="center"/>
            </w:pPr>
            <w:r>
              <w:rPr>
                <w:szCs w:val="21"/>
              </w:rPr>
              <w:t>688266</w:t>
            </w:r>
          </w:p>
        </w:tc>
        <w:tc>
          <w:tcPr>
            <w:tcW w:w="1980" w:type="dxa"/>
            <w:vAlign w:val="center"/>
          </w:tcPr>
          <w:p w:rsidR="00450FCA" w:rsidRDefault="00743D1F">
            <w:pPr>
              <w:jc w:val="center"/>
            </w:pPr>
            <w:r>
              <w:rPr>
                <w:szCs w:val="21"/>
              </w:rPr>
              <w:t>泽璟制药</w:t>
            </w:r>
          </w:p>
        </w:tc>
        <w:tc>
          <w:tcPr>
            <w:tcW w:w="2880" w:type="dxa"/>
            <w:vAlign w:val="center"/>
          </w:tcPr>
          <w:p w:rsidR="00450FCA" w:rsidRDefault="00743D1F">
            <w:pPr>
              <w:jc w:val="right"/>
            </w:pPr>
            <w:r>
              <w:rPr>
                <w:szCs w:val="21"/>
              </w:rPr>
              <w:t>1,439,762.72</w:t>
            </w:r>
          </w:p>
        </w:tc>
        <w:tc>
          <w:tcPr>
            <w:tcW w:w="1692" w:type="dxa"/>
            <w:vAlign w:val="center"/>
          </w:tcPr>
          <w:p w:rsidR="00450FCA" w:rsidRDefault="00743D1F">
            <w:pPr>
              <w:jc w:val="right"/>
            </w:pPr>
            <w:r>
              <w:rPr>
                <w:szCs w:val="21"/>
              </w:rPr>
              <w:t>0.01</w:t>
            </w:r>
          </w:p>
        </w:tc>
      </w:tr>
      <w:tr w:rsidR="00450FCA">
        <w:tc>
          <w:tcPr>
            <w:tcW w:w="870" w:type="dxa"/>
            <w:vAlign w:val="center"/>
          </w:tcPr>
          <w:p w:rsidR="00450FCA" w:rsidRDefault="00743D1F">
            <w:pPr>
              <w:jc w:val="center"/>
            </w:pPr>
            <w:r>
              <w:rPr>
                <w:szCs w:val="21"/>
              </w:rPr>
              <w:t>19</w:t>
            </w:r>
          </w:p>
        </w:tc>
        <w:tc>
          <w:tcPr>
            <w:tcW w:w="1650" w:type="dxa"/>
            <w:vAlign w:val="center"/>
          </w:tcPr>
          <w:p w:rsidR="00450FCA" w:rsidRDefault="00743D1F">
            <w:pPr>
              <w:jc w:val="center"/>
            </w:pPr>
            <w:r>
              <w:rPr>
                <w:szCs w:val="21"/>
              </w:rPr>
              <w:t>688396</w:t>
            </w:r>
          </w:p>
        </w:tc>
        <w:tc>
          <w:tcPr>
            <w:tcW w:w="1980" w:type="dxa"/>
            <w:vAlign w:val="center"/>
          </w:tcPr>
          <w:p w:rsidR="00450FCA" w:rsidRDefault="00743D1F">
            <w:pPr>
              <w:jc w:val="center"/>
            </w:pPr>
            <w:r>
              <w:rPr>
                <w:szCs w:val="21"/>
              </w:rPr>
              <w:t>华润微</w:t>
            </w:r>
          </w:p>
        </w:tc>
        <w:tc>
          <w:tcPr>
            <w:tcW w:w="2880" w:type="dxa"/>
            <w:vAlign w:val="center"/>
          </w:tcPr>
          <w:p w:rsidR="00450FCA" w:rsidRDefault="00743D1F">
            <w:pPr>
              <w:jc w:val="right"/>
            </w:pPr>
            <w:r>
              <w:rPr>
                <w:szCs w:val="21"/>
              </w:rPr>
              <w:t>1,048,460.80</w:t>
            </w:r>
          </w:p>
        </w:tc>
        <w:tc>
          <w:tcPr>
            <w:tcW w:w="1692" w:type="dxa"/>
            <w:vAlign w:val="center"/>
          </w:tcPr>
          <w:p w:rsidR="00450FCA" w:rsidRDefault="00743D1F">
            <w:pPr>
              <w:jc w:val="right"/>
            </w:pPr>
            <w:r>
              <w:rPr>
                <w:szCs w:val="21"/>
              </w:rPr>
              <w:t>0.01</w:t>
            </w:r>
          </w:p>
        </w:tc>
      </w:tr>
      <w:tr w:rsidR="00450FCA">
        <w:tc>
          <w:tcPr>
            <w:tcW w:w="870" w:type="dxa"/>
            <w:vAlign w:val="center"/>
          </w:tcPr>
          <w:p w:rsidR="00450FCA" w:rsidRDefault="00743D1F">
            <w:pPr>
              <w:jc w:val="center"/>
            </w:pPr>
            <w:r>
              <w:rPr>
                <w:szCs w:val="21"/>
              </w:rPr>
              <w:t>20</w:t>
            </w:r>
          </w:p>
        </w:tc>
        <w:tc>
          <w:tcPr>
            <w:tcW w:w="1650" w:type="dxa"/>
            <w:vAlign w:val="center"/>
          </w:tcPr>
          <w:p w:rsidR="00450FCA" w:rsidRDefault="00743D1F">
            <w:pPr>
              <w:jc w:val="center"/>
            </w:pPr>
            <w:r>
              <w:rPr>
                <w:szCs w:val="21"/>
              </w:rPr>
              <w:t>688126</w:t>
            </w:r>
          </w:p>
        </w:tc>
        <w:tc>
          <w:tcPr>
            <w:tcW w:w="1980" w:type="dxa"/>
            <w:vAlign w:val="center"/>
          </w:tcPr>
          <w:p w:rsidR="00450FCA" w:rsidRDefault="00743D1F">
            <w:pPr>
              <w:jc w:val="center"/>
            </w:pPr>
            <w:r>
              <w:rPr>
                <w:szCs w:val="21"/>
              </w:rPr>
              <w:t>沪硅产业</w:t>
            </w:r>
          </w:p>
        </w:tc>
        <w:tc>
          <w:tcPr>
            <w:tcW w:w="2880" w:type="dxa"/>
            <w:vAlign w:val="center"/>
          </w:tcPr>
          <w:p w:rsidR="00450FCA" w:rsidRDefault="00743D1F">
            <w:pPr>
              <w:jc w:val="right"/>
            </w:pPr>
            <w:r>
              <w:rPr>
                <w:szCs w:val="21"/>
              </w:rPr>
              <w:t>857,853.92</w:t>
            </w:r>
          </w:p>
        </w:tc>
        <w:tc>
          <w:tcPr>
            <w:tcW w:w="1692" w:type="dxa"/>
            <w:vAlign w:val="center"/>
          </w:tcPr>
          <w:p w:rsidR="00450FCA" w:rsidRDefault="00743D1F">
            <w:pPr>
              <w:jc w:val="right"/>
            </w:pPr>
            <w:r>
              <w:rPr>
                <w:szCs w:val="21"/>
              </w:rPr>
              <w:t>0.00</w:t>
            </w:r>
          </w:p>
        </w:tc>
      </w:tr>
    </w:tbl>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注：买入金额按买卖成交金额（成交单价乘以成交数量）填列，不考虑相关交易费用。</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7.4.2 </w:t>
      </w:r>
      <w:r w:rsidRPr="00885C59">
        <w:rPr>
          <w:rFonts w:hint="eastAsia"/>
          <w:b/>
          <w:bCs/>
          <w:color w:val="000000"/>
          <w:szCs w:val="21"/>
        </w:rPr>
        <w:t>累计卖出金额超出</w:t>
      </w:r>
      <w:r w:rsidR="00FB519A" w:rsidRPr="0091212A">
        <w:rPr>
          <w:rFonts w:ascii="宋体" w:hAnsi="宋体" w:hint="eastAsia"/>
          <w:b/>
          <w:color w:val="000000"/>
          <w:kern w:val="0"/>
          <w:szCs w:val="21"/>
        </w:rPr>
        <w:t>期初</w:t>
      </w:r>
      <w:r w:rsidRPr="00885C59">
        <w:rPr>
          <w:rFonts w:hint="eastAsia"/>
          <w:b/>
          <w:bCs/>
          <w:color w:val="000000"/>
          <w:szCs w:val="21"/>
        </w:rPr>
        <w:t>基金资产净值</w:t>
      </w:r>
      <w:r w:rsidRPr="00885C59">
        <w:rPr>
          <w:b/>
          <w:bCs/>
          <w:color w:val="000000"/>
          <w:szCs w:val="21"/>
        </w:rPr>
        <w:t>2%</w:t>
      </w:r>
      <w:r w:rsidRPr="00885C59">
        <w:rPr>
          <w:rFonts w:hint="eastAsia"/>
          <w:b/>
          <w:bCs/>
          <w:color w:val="000000"/>
          <w:szCs w:val="21"/>
        </w:rPr>
        <w:t>或前</w:t>
      </w:r>
      <w:r w:rsidRPr="00885C59">
        <w:rPr>
          <w:b/>
          <w:bCs/>
          <w:color w:val="000000"/>
          <w:szCs w:val="21"/>
        </w:rPr>
        <w:t>20</w:t>
      </w:r>
      <w:r w:rsidRPr="00885C59">
        <w:rPr>
          <w:rFonts w:hint="eastAsia"/>
          <w:b/>
          <w:bCs/>
          <w:color w:val="000000"/>
          <w:szCs w:val="21"/>
        </w:rPr>
        <w:t>名的股票明细</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F516C9" w:rsidRPr="00885C59" w:rsidTr="00554977">
        <w:tc>
          <w:tcPr>
            <w:tcW w:w="870" w:type="dxa"/>
            <w:vAlign w:val="center"/>
          </w:tcPr>
          <w:p w:rsidR="00F516C9" w:rsidRPr="00885C59" w:rsidRDefault="00F516C9" w:rsidP="0070173B">
            <w:pPr>
              <w:jc w:val="center"/>
              <w:rPr>
                <w:color w:val="000000"/>
                <w:szCs w:val="21"/>
              </w:rPr>
            </w:pPr>
            <w:r w:rsidRPr="00885C59">
              <w:rPr>
                <w:rFonts w:hint="eastAsia"/>
                <w:color w:val="000000"/>
                <w:szCs w:val="21"/>
              </w:rPr>
              <w:t>序号</w:t>
            </w:r>
          </w:p>
        </w:tc>
        <w:tc>
          <w:tcPr>
            <w:tcW w:w="1650" w:type="dxa"/>
            <w:vAlign w:val="center"/>
          </w:tcPr>
          <w:p w:rsidR="00F516C9" w:rsidRPr="00885C59" w:rsidRDefault="00F516C9" w:rsidP="0070173B">
            <w:pPr>
              <w:jc w:val="center"/>
              <w:rPr>
                <w:color w:val="000000"/>
                <w:szCs w:val="21"/>
              </w:rPr>
            </w:pPr>
            <w:r w:rsidRPr="00885C59">
              <w:rPr>
                <w:rFonts w:hint="eastAsia"/>
                <w:color w:val="000000"/>
                <w:szCs w:val="21"/>
              </w:rPr>
              <w:t>股票代码</w:t>
            </w:r>
          </w:p>
        </w:tc>
        <w:tc>
          <w:tcPr>
            <w:tcW w:w="1980" w:type="dxa"/>
            <w:vAlign w:val="center"/>
          </w:tcPr>
          <w:p w:rsidR="00F516C9" w:rsidRPr="00885C59" w:rsidRDefault="00F516C9" w:rsidP="0070173B">
            <w:pPr>
              <w:jc w:val="center"/>
              <w:rPr>
                <w:color w:val="000000"/>
                <w:szCs w:val="21"/>
              </w:rPr>
            </w:pPr>
            <w:r w:rsidRPr="00885C59">
              <w:rPr>
                <w:rFonts w:hint="eastAsia"/>
                <w:color w:val="000000"/>
                <w:szCs w:val="21"/>
              </w:rPr>
              <w:t>股票名称</w:t>
            </w:r>
          </w:p>
        </w:tc>
        <w:tc>
          <w:tcPr>
            <w:tcW w:w="2880" w:type="dxa"/>
            <w:vAlign w:val="center"/>
          </w:tcPr>
          <w:p w:rsidR="00F516C9" w:rsidRPr="00885C59" w:rsidRDefault="00F516C9" w:rsidP="0070173B">
            <w:pPr>
              <w:jc w:val="center"/>
              <w:rPr>
                <w:color w:val="000000"/>
                <w:szCs w:val="21"/>
              </w:rPr>
            </w:pPr>
            <w:r w:rsidRPr="00885C59">
              <w:rPr>
                <w:rFonts w:hint="eastAsia"/>
                <w:color w:val="000000"/>
                <w:szCs w:val="21"/>
              </w:rPr>
              <w:t>本期累计卖出金额</w:t>
            </w:r>
          </w:p>
        </w:tc>
        <w:tc>
          <w:tcPr>
            <w:tcW w:w="1692" w:type="dxa"/>
            <w:vAlign w:val="center"/>
          </w:tcPr>
          <w:p w:rsidR="00F516C9" w:rsidRPr="00885C59" w:rsidRDefault="00F516C9" w:rsidP="0070173B">
            <w:pPr>
              <w:jc w:val="center"/>
              <w:rPr>
                <w:color w:val="000000"/>
                <w:szCs w:val="21"/>
              </w:rPr>
            </w:pPr>
            <w:r w:rsidRPr="00885C59">
              <w:rPr>
                <w:rFonts w:hint="eastAsia"/>
                <w:color w:val="000000"/>
                <w:szCs w:val="21"/>
              </w:rPr>
              <w:t>占</w:t>
            </w:r>
            <w:r w:rsidR="003C646C" w:rsidRPr="007D70B4">
              <w:rPr>
                <w:color w:val="000000"/>
                <w:kern w:val="0"/>
                <w:szCs w:val="21"/>
              </w:rPr>
              <w:t>期初</w:t>
            </w:r>
            <w:r w:rsidRPr="00885C59">
              <w:rPr>
                <w:rFonts w:hint="eastAsia"/>
                <w:color w:val="000000"/>
                <w:szCs w:val="21"/>
              </w:rPr>
              <w:t>基金资产净值比例（％）</w:t>
            </w:r>
          </w:p>
        </w:tc>
      </w:tr>
      <w:tr w:rsidR="00450FCA">
        <w:tc>
          <w:tcPr>
            <w:tcW w:w="870" w:type="dxa"/>
            <w:vAlign w:val="center"/>
          </w:tcPr>
          <w:p w:rsidR="00450FCA" w:rsidRDefault="00743D1F">
            <w:pPr>
              <w:jc w:val="center"/>
            </w:pPr>
            <w:r>
              <w:rPr>
                <w:szCs w:val="21"/>
              </w:rPr>
              <w:t>1</w:t>
            </w:r>
          </w:p>
        </w:tc>
        <w:tc>
          <w:tcPr>
            <w:tcW w:w="1650" w:type="dxa"/>
            <w:vAlign w:val="center"/>
          </w:tcPr>
          <w:p w:rsidR="00450FCA" w:rsidRDefault="00743D1F">
            <w:pPr>
              <w:jc w:val="center"/>
            </w:pPr>
            <w:r>
              <w:rPr>
                <w:szCs w:val="21"/>
              </w:rPr>
              <w:t>601398</w:t>
            </w:r>
          </w:p>
        </w:tc>
        <w:tc>
          <w:tcPr>
            <w:tcW w:w="1980" w:type="dxa"/>
            <w:vAlign w:val="center"/>
          </w:tcPr>
          <w:p w:rsidR="00450FCA" w:rsidRDefault="00743D1F">
            <w:pPr>
              <w:jc w:val="center"/>
            </w:pPr>
            <w:r>
              <w:rPr>
                <w:szCs w:val="21"/>
              </w:rPr>
              <w:t>工商银行</w:t>
            </w:r>
          </w:p>
        </w:tc>
        <w:tc>
          <w:tcPr>
            <w:tcW w:w="2880" w:type="dxa"/>
            <w:vAlign w:val="center"/>
          </w:tcPr>
          <w:p w:rsidR="00450FCA" w:rsidRDefault="00743D1F">
            <w:pPr>
              <w:jc w:val="right"/>
            </w:pPr>
            <w:r>
              <w:rPr>
                <w:szCs w:val="21"/>
              </w:rPr>
              <w:t>374,407,278.60</w:t>
            </w:r>
          </w:p>
        </w:tc>
        <w:tc>
          <w:tcPr>
            <w:tcW w:w="1692" w:type="dxa"/>
            <w:vAlign w:val="center"/>
          </w:tcPr>
          <w:p w:rsidR="00450FCA" w:rsidRDefault="00743D1F">
            <w:pPr>
              <w:jc w:val="right"/>
            </w:pPr>
            <w:r>
              <w:rPr>
                <w:szCs w:val="21"/>
              </w:rPr>
              <w:t>1.90</w:t>
            </w:r>
          </w:p>
        </w:tc>
      </w:tr>
      <w:tr w:rsidR="00450FCA">
        <w:tc>
          <w:tcPr>
            <w:tcW w:w="870" w:type="dxa"/>
            <w:vAlign w:val="center"/>
          </w:tcPr>
          <w:p w:rsidR="00450FCA" w:rsidRDefault="00743D1F">
            <w:pPr>
              <w:jc w:val="center"/>
            </w:pPr>
            <w:r>
              <w:rPr>
                <w:szCs w:val="21"/>
              </w:rPr>
              <w:t>2</w:t>
            </w:r>
          </w:p>
        </w:tc>
        <w:tc>
          <w:tcPr>
            <w:tcW w:w="1650" w:type="dxa"/>
            <w:vAlign w:val="center"/>
          </w:tcPr>
          <w:p w:rsidR="00450FCA" w:rsidRDefault="00743D1F">
            <w:pPr>
              <w:jc w:val="center"/>
            </w:pPr>
            <w:r>
              <w:rPr>
                <w:szCs w:val="21"/>
              </w:rPr>
              <w:t>601318</w:t>
            </w:r>
          </w:p>
        </w:tc>
        <w:tc>
          <w:tcPr>
            <w:tcW w:w="1980" w:type="dxa"/>
            <w:vAlign w:val="center"/>
          </w:tcPr>
          <w:p w:rsidR="00450FCA" w:rsidRDefault="00743D1F">
            <w:pPr>
              <w:jc w:val="center"/>
            </w:pPr>
            <w:r>
              <w:rPr>
                <w:szCs w:val="21"/>
              </w:rPr>
              <w:t>中国平安</w:t>
            </w:r>
          </w:p>
        </w:tc>
        <w:tc>
          <w:tcPr>
            <w:tcW w:w="2880" w:type="dxa"/>
            <w:vAlign w:val="center"/>
          </w:tcPr>
          <w:p w:rsidR="00450FCA" w:rsidRDefault="00743D1F">
            <w:pPr>
              <w:jc w:val="right"/>
            </w:pPr>
            <w:r>
              <w:rPr>
                <w:szCs w:val="21"/>
              </w:rPr>
              <w:t>343,998,699.08</w:t>
            </w:r>
          </w:p>
        </w:tc>
        <w:tc>
          <w:tcPr>
            <w:tcW w:w="1692" w:type="dxa"/>
            <w:vAlign w:val="center"/>
          </w:tcPr>
          <w:p w:rsidR="00450FCA" w:rsidRDefault="00743D1F">
            <w:pPr>
              <w:jc w:val="right"/>
            </w:pPr>
            <w:r>
              <w:rPr>
                <w:szCs w:val="21"/>
              </w:rPr>
              <w:t>1.74</w:t>
            </w:r>
          </w:p>
        </w:tc>
      </w:tr>
      <w:tr w:rsidR="00450FCA">
        <w:tc>
          <w:tcPr>
            <w:tcW w:w="870" w:type="dxa"/>
            <w:vAlign w:val="center"/>
          </w:tcPr>
          <w:p w:rsidR="00450FCA" w:rsidRDefault="00743D1F">
            <w:pPr>
              <w:jc w:val="center"/>
            </w:pPr>
            <w:r>
              <w:rPr>
                <w:szCs w:val="21"/>
              </w:rPr>
              <w:t>3</w:t>
            </w:r>
          </w:p>
        </w:tc>
        <w:tc>
          <w:tcPr>
            <w:tcW w:w="1650" w:type="dxa"/>
            <w:vAlign w:val="center"/>
          </w:tcPr>
          <w:p w:rsidR="00450FCA" w:rsidRDefault="00743D1F">
            <w:pPr>
              <w:jc w:val="center"/>
            </w:pPr>
            <w:r>
              <w:rPr>
                <w:szCs w:val="21"/>
              </w:rPr>
              <w:t>000661</w:t>
            </w:r>
          </w:p>
        </w:tc>
        <w:tc>
          <w:tcPr>
            <w:tcW w:w="1980" w:type="dxa"/>
            <w:vAlign w:val="center"/>
          </w:tcPr>
          <w:p w:rsidR="00450FCA" w:rsidRDefault="00743D1F">
            <w:pPr>
              <w:jc w:val="center"/>
            </w:pPr>
            <w:r>
              <w:rPr>
                <w:szCs w:val="21"/>
              </w:rPr>
              <w:t>长春高新</w:t>
            </w:r>
          </w:p>
        </w:tc>
        <w:tc>
          <w:tcPr>
            <w:tcW w:w="2880" w:type="dxa"/>
            <w:vAlign w:val="center"/>
          </w:tcPr>
          <w:p w:rsidR="00450FCA" w:rsidRDefault="00743D1F">
            <w:pPr>
              <w:jc w:val="right"/>
            </w:pPr>
            <w:r>
              <w:rPr>
                <w:szCs w:val="21"/>
              </w:rPr>
              <w:t>224,223,771.99</w:t>
            </w:r>
          </w:p>
        </w:tc>
        <w:tc>
          <w:tcPr>
            <w:tcW w:w="1692" w:type="dxa"/>
            <w:vAlign w:val="center"/>
          </w:tcPr>
          <w:p w:rsidR="00450FCA" w:rsidRDefault="00743D1F">
            <w:pPr>
              <w:jc w:val="right"/>
            </w:pPr>
            <w:r>
              <w:rPr>
                <w:szCs w:val="21"/>
              </w:rPr>
              <w:t>1.14</w:t>
            </w:r>
          </w:p>
        </w:tc>
      </w:tr>
      <w:tr w:rsidR="00450FCA">
        <w:tc>
          <w:tcPr>
            <w:tcW w:w="870" w:type="dxa"/>
            <w:vAlign w:val="center"/>
          </w:tcPr>
          <w:p w:rsidR="00450FCA" w:rsidRDefault="00743D1F">
            <w:pPr>
              <w:jc w:val="center"/>
            </w:pPr>
            <w:r>
              <w:rPr>
                <w:szCs w:val="21"/>
              </w:rPr>
              <w:t>4</w:t>
            </w:r>
          </w:p>
        </w:tc>
        <w:tc>
          <w:tcPr>
            <w:tcW w:w="1650" w:type="dxa"/>
            <w:vAlign w:val="center"/>
          </w:tcPr>
          <w:p w:rsidR="00450FCA" w:rsidRDefault="00743D1F">
            <w:pPr>
              <w:jc w:val="center"/>
            </w:pPr>
            <w:r>
              <w:rPr>
                <w:szCs w:val="21"/>
              </w:rPr>
              <w:t>002007</w:t>
            </w:r>
          </w:p>
        </w:tc>
        <w:tc>
          <w:tcPr>
            <w:tcW w:w="1980" w:type="dxa"/>
            <w:vAlign w:val="center"/>
          </w:tcPr>
          <w:p w:rsidR="00450FCA" w:rsidRDefault="00743D1F">
            <w:pPr>
              <w:jc w:val="center"/>
            </w:pPr>
            <w:r>
              <w:rPr>
                <w:szCs w:val="21"/>
              </w:rPr>
              <w:t>华兰生物</w:t>
            </w:r>
          </w:p>
        </w:tc>
        <w:tc>
          <w:tcPr>
            <w:tcW w:w="2880" w:type="dxa"/>
            <w:vAlign w:val="center"/>
          </w:tcPr>
          <w:p w:rsidR="00450FCA" w:rsidRDefault="00743D1F">
            <w:pPr>
              <w:jc w:val="right"/>
            </w:pPr>
            <w:r>
              <w:rPr>
                <w:szCs w:val="21"/>
              </w:rPr>
              <w:t>175,694,454.51</w:t>
            </w:r>
          </w:p>
        </w:tc>
        <w:tc>
          <w:tcPr>
            <w:tcW w:w="1692" w:type="dxa"/>
            <w:vAlign w:val="center"/>
          </w:tcPr>
          <w:p w:rsidR="00450FCA" w:rsidRDefault="00743D1F">
            <w:pPr>
              <w:jc w:val="right"/>
            </w:pPr>
            <w:r>
              <w:rPr>
                <w:szCs w:val="21"/>
              </w:rPr>
              <w:t>0.89</w:t>
            </w:r>
          </w:p>
        </w:tc>
      </w:tr>
      <w:tr w:rsidR="00450FCA">
        <w:tc>
          <w:tcPr>
            <w:tcW w:w="870" w:type="dxa"/>
            <w:vAlign w:val="center"/>
          </w:tcPr>
          <w:p w:rsidR="00450FCA" w:rsidRDefault="00743D1F">
            <w:pPr>
              <w:jc w:val="center"/>
            </w:pPr>
            <w:r>
              <w:rPr>
                <w:szCs w:val="21"/>
              </w:rPr>
              <w:t>5</w:t>
            </w:r>
          </w:p>
        </w:tc>
        <w:tc>
          <w:tcPr>
            <w:tcW w:w="1650" w:type="dxa"/>
            <w:vAlign w:val="center"/>
          </w:tcPr>
          <w:p w:rsidR="00450FCA" w:rsidRDefault="00743D1F">
            <w:pPr>
              <w:jc w:val="center"/>
            </w:pPr>
            <w:r>
              <w:rPr>
                <w:szCs w:val="21"/>
              </w:rPr>
              <w:t>600276</w:t>
            </w:r>
          </w:p>
        </w:tc>
        <w:tc>
          <w:tcPr>
            <w:tcW w:w="1980" w:type="dxa"/>
            <w:vAlign w:val="center"/>
          </w:tcPr>
          <w:p w:rsidR="00450FCA" w:rsidRDefault="00743D1F">
            <w:pPr>
              <w:jc w:val="center"/>
            </w:pPr>
            <w:r>
              <w:rPr>
                <w:szCs w:val="21"/>
              </w:rPr>
              <w:t>恒瑞医药</w:t>
            </w:r>
          </w:p>
        </w:tc>
        <w:tc>
          <w:tcPr>
            <w:tcW w:w="2880" w:type="dxa"/>
            <w:vAlign w:val="center"/>
          </w:tcPr>
          <w:p w:rsidR="00450FCA" w:rsidRDefault="00743D1F">
            <w:pPr>
              <w:jc w:val="right"/>
            </w:pPr>
            <w:r>
              <w:rPr>
                <w:szCs w:val="21"/>
              </w:rPr>
              <w:t>173,855,506.98</w:t>
            </w:r>
          </w:p>
        </w:tc>
        <w:tc>
          <w:tcPr>
            <w:tcW w:w="1692" w:type="dxa"/>
            <w:vAlign w:val="center"/>
          </w:tcPr>
          <w:p w:rsidR="00450FCA" w:rsidRDefault="00743D1F">
            <w:pPr>
              <w:jc w:val="right"/>
            </w:pPr>
            <w:r>
              <w:rPr>
                <w:szCs w:val="21"/>
              </w:rPr>
              <w:t>0.88</w:t>
            </w:r>
          </w:p>
        </w:tc>
      </w:tr>
      <w:tr w:rsidR="00450FCA">
        <w:tc>
          <w:tcPr>
            <w:tcW w:w="870" w:type="dxa"/>
            <w:vAlign w:val="center"/>
          </w:tcPr>
          <w:p w:rsidR="00450FCA" w:rsidRDefault="00743D1F">
            <w:pPr>
              <w:jc w:val="center"/>
            </w:pPr>
            <w:r>
              <w:rPr>
                <w:szCs w:val="21"/>
              </w:rPr>
              <w:t>6</w:t>
            </w:r>
          </w:p>
        </w:tc>
        <w:tc>
          <w:tcPr>
            <w:tcW w:w="1650" w:type="dxa"/>
            <w:vAlign w:val="center"/>
          </w:tcPr>
          <w:p w:rsidR="00450FCA" w:rsidRDefault="00743D1F">
            <w:pPr>
              <w:jc w:val="center"/>
            </w:pPr>
            <w:r>
              <w:rPr>
                <w:szCs w:val="21"/>
              </w:rPr>
              <w:t>600703</w:t>
            </w:r>
          </w:p>
        </w:tc>
        <w:tc>
          <w:tcPr>
            <w:tcW w:w="1980" w:type="dxa"/>
            <w:vAlign w:val="center"/>
          </w:tcPr>
          <w:p w:rsidR="00450FCA" w:rsidRDefault="00743D1F">
            <w:pPr>
              <w:jc w:val="center"/>
            </w:pPr>
            <w:r>
              <w:rPr>
                <w:szCs w:val="21"/>
              </w:rPr>
              <w:t>三安光电</w:t>
            </w:r>
          </w:p>
        </w:tc>
        <w:tc>
          <w:tcPr>
            <w:tcW w:w="2880" w:type="dxa"/>
            <w:vAlign w:val="center"/>
          </w:tcPr>
          <w:p w:rsidR="00450FCA" w:rsidRDefault="00743D1F">
            <w:pPr>
              <w:jc w:val="right"/>
            </w:pPr>
            <w:r>
              <w:rPr>
                <w:szCs w:val="21"/>
              </w:rPr>
              <w:t>165,037,342.62</w:t>
            </w:r>
          </w:p>
        </w:tc>
        <w:tc>
          <w:tcPr>
            <w:tcW w:w="1692" w:type="dxa"/>
            <w:vAlign w:val="center"/>
          </w:tcPr>
          <w:p w:rsidR="00450FCA" w:rsidRDefault="00743D1F">
            <w:pPr>
              <w:jc w:val="right"/>
            </w:pPr>
            <w:r>
              <w:rPr>
                <w:szCs w:val="21"/>
              </w:rPr>
              <w:t>0.84</w:t>
            </w:r>
          </w:p>
        </w:tc>
      </w:tr>
      <w:tr w:rsidR="00450FCA">
        <w:tc>
          <w:tcPr>
            <w:tcW w:w="870" w:type="dxa"/>
            <w:vAlign w:val="center"/>
          </w:tcPr>
          <w:p w:rsidR="00450FCA" w:rsidRDefault="00743D1F">
            <w:pPr>
              <w:jc w:val="center"/>
            </w:pPr>
            <w:r>
              <w:rPr>
                <w:szCs w:val="21"/>
              </w:rPr>
              <w:t>7</w:t>
            </w:r>
          </w:p>
        </w:tc>
        <w:tc>
          <w:tcPr>
            <w:tcW w:w="1650" w:type="dxa"/>
            <w:vAlign w:val="center"/>
          </w:tcPr>
          <w:p w:rsidR="00450FCA" w:rsidRDefault="00743D1F">
            <w:pPr>
              <w:jc w:val="center"/>
            </w:pPr>
            <w:r>
              <w:rPr>
                <w:szCs w:val="21"/>
              </w:rPr>
              <w:t>000858</w:t>
            </w:r>
          </w:p>
        </w:tc>
        <w:tc>
          <w:tcPr>
            <w:tcW w:w="1980" w:type="dxa"/>
            <w:vAlign w:val="center"/>
          </w:tcPr>
          <w:p w:rsidR="00450FCA" w:rsidRDefault="00743D1F">
            <w:pPr>
              <w:jc w:val="center"/>
            </w:pPr>
            <w:r>
              <w:rPr>
                <w:szCs w:val="21"/>
              </w:rPr>
              <w:t>五粮液</w:t>
            </w:r>
          </w:p>
        </w:tc>
        <w:tc>
          <w:tcPr>
            <w:tcW w:w="2880" w:type="dxa"/>
            <w:vAlign w:val="center"/>
          </w:tcPr>
          <w:p w:rsidR="00450FCA" w:rsidRDefault="00743D1F">
            <w:pPr>
              <w:jc w:val="right"/>
            </w:pPr>
            <w:r>
              <w:rPr>
                <w:szCs w:val="21"/>
              </w:rPr>
              <w:t>133,158,653.20</w:t>
            </w:r>
          </w:p>
        </w:tc>
        <w:tc>
          <w:tcPr>
            <w:tcW w:w="1692" w:type="dxa"/>
            <w:vAlign w:val="center"/>
          </w:tcPr>
          <w:p w:rsidR="00450FCA" w:rsidRDefault="00743D1F">
            <w:pPr>
              <w:jc w:val="right"/>
            </w:pPr>
            <w:r>
              <w:rPr>
                <w:szCs w:val="21"/>
              </w:rPr>
              <w:t>0.67</w:t>
            </w:r>
          </w:p>
        </w:tc>
      </w:tr>
      <w:tr w:rsidR="00450FCA">
        <w:tc>
          <w:tcPr>
            <w:tcW w:w="870" w:type="dxa"/>
            <w:vAlign w:val="center"/>
          </w:tcPr>
          <w:p w:rsidR="00450FCA" w:rsidRDefault="00743D1F">
            <w:pPr>
              <w:jc w:val="center"/>
            </w:pPr>
            <w:r>
              <w:rPr>
                <w:szCs w:val="21"/>
              </w:rPr>
              <w:t>8</w:t>
            </w:r>
          </w:p>
        </w:tc>
        <w:tc>
          <w:tcPr>
            <w:tcW w:w="1650" w:type="dxa"/>
            <w:vAlign w:val="center"/>
          </w:tcPr>
          <w:p w:rsidR="00450FCA" w:rsidRDefault="00743D1F">
            <w:pPr>
              <w:jc w:val="center"/>
            </w:pPr>
            <w:r>
              <w:rPr>
                <w:szCs w:val="21"/>
              </w:rPr>
              <w:t>600009</w:t>
            </w:r>
          </w:p>
        </w:tc>
        <w:tc>
          <w:tcPr>
            <w:tcW w:w="1980" w:type="dxa"/>
            <w:vAlign w:val="center"/>
          </w:tcPr>
          <w:p w:rsidR="00450FCA" w:rsidRDefault="00743D1F">
            <w:pPr>
              <w:jc w:val="center"/>
            </w:pPr>
            <w:r>
              <w:rPr>
                <w:szCs w:val="21"/>
              </w:rPr>
              <w:t>上海机场</w:t>
            </w:r>
          </w:p>
        </w:tc>
        <w:tc>
          <w:tcPr>
            <w:tcW w:w="2880" w:type="dxa"/>
            <w:vAlign w:val="center"/>
          </w:tcPr>
          <w:p w:rsidR="00450FCA" w:rsidRDefault="00743D1F">
            <w:pPr>
              <w:jc w:val="right"/>
            </w:pPr>
            <w:r>
              <w:rPr>
                <w:szCs w:val="21"/>
              </w:rPr>
              <w:t>125,322,261.11</w:t>
            </w:r>
          </w:p>
        </w:tc>
        <w:tc>
          <w:tcPr>
            <w:tcW w:w="1692" w:type="dxa"/>
            <w:vAlign w:val="center"/>
          </w:tcPr>
          <w:p w:rsidR="00450FCA" w:rsidRDefault="00743D1F">
            <w:pPr>
              <w:jc w:val="right"/>
            </w:pPr>
            <w:r>
              <w:rPr>
                <w:szCs w:val="21"/>
              </w:rPr>
              <w:t>0.63</w:t>
            </w:r>
          </w:p>
        </w:tc>
      </w:tr>
      <w:tr w:rsidR="00450FCA">
        <w:tc>
          <w:tcPr>
            <w:tcW w:w="870" w:type="dxa"/>
            <w:vAlign w:val="center"/>
          </w:tcPr>
          <w:p w:rsidR="00450FCA" w:rsidRDefault="00743D1F">
            <w:pPr>
              <w:jc w:val="center"/>
            </w:pPr>
            <w:r>
              <w:rPr>
                <w:szCs w:val="21"/>
              </w:rPr>
              <w:t>9</w:t>
            </w:r>
          </w:p>
        </w:tc>
        <w:tc>
          <w:tcPr>
            <w:tcW w:w="1650" w:type="dxa"/>
            <w:vAlign w:val="center"/>
          </w:tcPr>
          <w:p w:rsidR="00450FCA" w:rsidRDefault="00743D1F">
            <w:pPr>
              <w:jc w:val="center"/>
            </w:pPr>
            <w:r>
              <w:rPr>
                <w:szCs w:val="21"/>
              </w:rPr>
              <w:t>600028</w:t>
            </w:r>
          </w:p>
        </w:tc>
        <w:tc>
          <w:tcPr>
            <w:tcW w:w="1980" w:type="dxa"/>
            <w:vAlign w:val="center"/>
          </w:tcPr>
          <w:p w:rsidR="00450FCA" w:rsidRDefault="00743D1F">
            <w:pPr>
              <w:jc w:val="center"/>
            </w:pPr>
            <w:r>
              <w:rPr>
                <w:szCs w:val="21"/>
              </w:rPr>
              <w:t>中国石化</w:t>
            </w:r>
          </w:p>
        </w:tc>
        <w:tc>
          <w:tcPr>
            <w:tcW w:w="2880" w:type="dxa"/>
            <w:vAlign w:val="center"/>
          </w:tcPr>
          <w:p w:rsidR="00450FCA" w:rsidRDefault="00743D1F">
            <w:pPr>
              <w:jc w:val="right"/>
            </w:pPr>
            <w:r>
              <w:rPr>
                <w:szCs w:val="21"/>
              </w:rPr>
              <w:t>114,642,374.52</w:t>
            </w:r>
          </w:p>
        </w:tc>
        <w:tc>
          <w:tcPr>
            <w:tcW w:w="1692" w:type="dxa"/>
            <w:vAlign w:val="center"/>
          </w:tcPr>
          <w:p w:rsidR="00450FCA" w:rsidRDefault="00743D1F">
            <w:pPr>
              <w:jc w:val="right"/>
            </w:pPr>
            <w:r>
              <w:rPr>
                <w:szCs w:val="21"/>
              </w:rPr>
              <w:t>0.58</w:t>
            </w:r>
          </w:p>
        </w:tc>
      </w:tr>
      <w:tr w:rsidR="00450FCA">
        <w:tc>
          <w:tcPr>
            <w:tcW w:w="870" w:type="dxa"/>
            <w:vAlign w:val="center"/>
          </w:tcPr>
          <w:p w:rsidR="00450FCA" w:rsidRDefault="00743D1F">
            <w:pPr>
              <w:jc w:val="center"/>
            </w:pPr>
            <w:r>
              <w:rPr>
                <w:szCs w:val="21"/>
              </w:rPr>
              <w:t>10</w:t>
            </w:r>
          </w:p>
        </w:tc>
        <w:tc>
          <w:tcPr>
            <w:tcW w:w="1650" w:type="dxa"/>
            <w:vAlign w:val="center"/>
          </w:tcPr>
          <w:p w:rsidR="00450FCA" w:rsidRDefault="00743D1F">
            <w:pPr>
              <w:jc w:val="center"/>
            </w:pPr>
            <w:r>
              <w:rPr>
                <w:szCs w:val="21"/>
              </w:rPr>
              <w:t>000333</w:t>
            </w:r>
          </w:p>
        </w:tc>
        <w:tc>
          <w:tcPr>
            <w:tcW w:w="1980" w:type="dxa"/>
            <w:vAlign w:val="center"/>
          </w:tcPr>
          <w:p w:rsidR="00450FCA" w:rsidRDefault="00743D1F">
            <w:pPr>
              <w:jc w:val="center"/>
            </w:pPr>
            <w:r>
              <w:rPr>
                <w:szCs w:val="21"/>
              </w:rPr>
              <w:t>美的集团</w:t>
            </w:r>
          </w:p>
        </w:tc>
        <w:tc>
          <w:tcPr>
            <w:tcW w:w="2880" w:type="dxa"/>
            <w:vAlign w:val="center"/>
          </w:tcPr>
          <w:p w:rsidR="00450FCA" w:rsidRDefault="00743D1F">
            <w:pPr>
              <w:jc w:val="right"/>
            </w:pPr>
            <w:r>
              <w:rPr>
                <w:szCs w:val="21"/>
              </w:rPr>
              <w:t>107,685,249.67</w:t>
            </w:r>
          </w:p>
        </w:tc>
        <w:tc>
          <w:tcPr>
            <w:tcW w:w="1692" w:type="dxa"/>
            <w:vAlign w:val="center"/>
          </w:tcPr>
          <w:p w:rsidR="00450FCA" w:rsidRDefault="00743D1F">
            <w:pPr>
              <w:jc w:val="right"/>
            </w:pPr>
            <w:r>
              <w:rPr>
                <w:szCs w:val="21"/>
              </w:rPr>
              <w:t>0.55</w:t>
            </w:r>
          </w:p>
        </w:tc>
      </w:tr>
      <w:tr w:rsidR="00450FCA">
        <w:tc>
          <w:tcPr>
            <w:tcW w:w="870" w:type="dxa"/>
            <w:vAlign w:val="center"/>
          </w:tcPr>
          <w:p w:rsidR="00450FCA" w:rsidRDefault="00743D1F">
            <w:pPr>
              <w:jc w:val="center"/>
            </w:pPr>
            <w:r>
              <w:rPr>
                <w:szCs w:val="21"/>
              </w:rPr>
              <w:t>11</w:t>
            </w:r>
          </w:p>
        </w:tc>
        <w:tc>
          <w:tcPr>
            <w:tcW w:w="1650" w:type="dxa"/>
            <w:vAlign w:val="center"/>
          </w:tcPr>
          <w:p w:rsidR="00450FCA" w:rsidRDefault="00743D1F">
            <w:pPr>
              <w:jc w:val="center"/>
            </w:pPr>
            <w:r>
              <w:rPr>
                <w:szCs w:val="21"/>
              </w:rPr>
              <w:t>601888</w:t>
            </w:r>
          </w:p>
        </w:tc>
        <w:tc>
          <w:tcPr>
            <w:tcW w:w="1980" w:type="dxa"/>
            <w:vAlign w:val="center"/>
          </w:tcPr>
          <w:p w:rsidR="00450FCA" w:rsidRDefault="00743D1F">
            <w:pPr>
              <w:jc w:val="center"/>
            </w:pPr>
            <w:r>
              <w:rPr>
                <w:szCs w:val="21"/>
              </w:rPr>
              <w:t>中国中免</w:t>
            </w:r>
          </w:p>
        </w:tc>
        <w:tc>
          <w:tcPr>
            <w:tcW w:w="2880" w:type="dxa"/>
            <w:vAlign w:val="center"/>
          </w:tcPr>
          <w:p w:rsidR="00450FCA" w:rsidRDefault="00743D1F">
            <w:pPr>
              <w:jc w:val="right"/>
            </w:pPr>
            <w:r>
              <w:rPr>
                <w:szCs w:val="21"/>
              </w:rPr>
              <w:t>107,573,434.86</w:t>
            </w:r>
          </w:p>
        </w:tc>
        <w:tc>
          <w:tcPr>
            <w:tcW w:w="1692" w:type="dxa"/>
            <w:vAlign w:val="center"/>
          </w:tcPr>
          <w:p w:rsidR="00450FCA" w:rsidRDefault="00743D1F">
            <w:pPr>
              <w:jc w:val="right"/>
            </w:pPr>
            <w:r>
              <w:rPr>
                <w:szCs w:val="21"/>
              </w:rPr>
              <w:t>0.54</w:t>
            </w:r>
          </w:p>
        </w:tc>
      </w:tr>
      <w:tr w:rsidR="00450FCA">
        <w:tc>
          <w:tcPr>
            <w:tcW w:w="870" w:type="dxa"/>
            <w:vAlign w:val="center"/>
          </w:tcPr>
          <w:p w:rsidR="00450FCA" w:rsidRDefault="00743D1F">
            <w:pPr>
              <w:jc w:val="center"/>
            </w:pPr>
            <w:r>
              <w:rPr>
                <w:szCs w:val="21"/>
              </w:rPr>
              <w:t>12</w:t>
            </w:r>
          </w:p>
        </w:tc>
        <w:tc>
          <w:tcPr>
            <w:tcW w:w="1650" w:type="dxa"/>
            <w:vAlign w:val="center"/>
          </w:tcPr>
          <w:p w:rsidR="00450FCA" w:rsidRDefault="00743D1F">
            <w:pPr>
              <w:jc w:val="center"/>
            </w:pPr>
            <w:r>
              <w:rPr>
                <w:szCs w:val="21"/>
              </w:rPr>
              <w:t>600887</w:t>
            </w:r>
          </w:p>
        </w:tc>
        <w:tc>
          <w:tcPr>
            <w:tcW w:w="1980" w:type="dxa"/>
            <w:vAlign w:val="center"/>
          </w:tcPr>
          <w:p w:rsidR="00450FCA" w:rsidRDefault="00743D1F">
            <w:pPr>
              <w:jc w:val="center"/>
            </w:pPr>
            <w:r>
              <w:rPr>
                <w:szCs w:val="21"/>
              </w:rPr>
              <w:t>伊利股份</w:t>
            </w:r>
          </w:p>
        </w:tc>
        <w:tc>
          <w:tcPr>
            <w:tcW w:w="2880" w:type="dxa"/>
            <w:vAlign w:val="center"/>
          </w:tcPr>
          <w:p w:rsidR="00450FCA" w:rsidRDefault="00743D1F">
            <w:pPr>
              <w:jc w:val="right"/>
            </w:pPr>
            <w:r>
              <w:rPr>
                <w:szCs w:val="21"/>
              </w:rPr>
              <w:t>105,843,308.58</w:t>
            </w:r>
          </w:p>
        </w:tc>
        <w:tc>
          <w:tcPr>
            <w:tcW w:w="1692" w:type="dxa"/>
            <w:vAlign w:val="center"/>
          </w:tcPr>
          <w:p w:rsidR="00450FCA" w:rsidRDefault="00743D1F">
            <w:pPr>
              <w:jc w:val="right"/>
            </w:pPr>
            <w:r>
              <w:rPr>
                <w:szCs w:val="21"/>
              </w:rPr>
              <w:t>0.54</w:t>
            </w:r>
          </w:p>
        </w:tc>
      </w:tr>
      <w:tr w:rsidR="00450FCA">
        <w:tc>
          <w:tcPr>
            <w:tcW w:w="870" w:type="dxa"/>
            <w:vAlign w:val="center"/>
          </w:tcPr>
          <w:p w:rsidR="00450FCA" w:rsidRDefault="00743D1F">
            <w:pPr>
              <w:jc w:val="center"/>
            </w:pPr>
            <w:r>
              <w:rPr>
                <w:szCs w:val="21"/>
              </w:rPr>
              <w:t>13</w:t>
            </w:r>
          </w:p>
        </w:tc>
        <w:tc>
          <w:tcPr>
            <w:tcW w:w="1650" w:type="dxa"/>
            <w:vAlign w:val="center"/>
          </w:tcPr>
          <w:p w:rsidR="00450FCA" w:rsidRDefault="00743D1F">
            <w:pPr>
              <w:jc w:val="center"/>
            </w:pPr>
            <w:r>
              <w:rPr>
                <w:szCs w:val="21"/>
              </w:rPr>
              <w:t>600048</w:t>
            </w:r>
          </w:p>
        </w:tc>
        <w:tc>
          <w:tcPr>
            <w:tcW w:w="1980" w:type="dxa"/>
            <w:vAlign w:val="center"/>
          </w:tcPr>
          <w:p w:rsidR="00450FCA" w:rsidRDefault="00743D1F">
            <w:pPr>
              <w:jc w:val="center"/>
            </w:pPr>
            <w:r>
              <w:rPr>
                <w:szCs w:val="21"/>
              </w:rPr>
              <w:t>保利地产</w:t>
            </w:r>
          </w:p>
        </w:tc>
        <w:tc>
          <w:tcPr>
            <w:tcW w:w="2880" w:type="dxa"/>
            <w:vAlign w:val="center"/>
          </w:tcPr>
          <w:p w:rsidR="00450FCA" w:rsidRDefault="00743D1F">
            <w:pPr>
              <w:jc w:val="right"/>
            </w:pPr>
            <w:r>
              <w:rPr>
                <w:szCs w:val="21"/>
              </w:rPr>
              <w:t>95,641,998.00</w:t>
            </w:r>
          </w:p>
        </w:tc>
        <w:tc>
          <w:tcPr>
            <w:tcW w:w="1692" w:type="dxa"/>
            <w:vAlign w:val="center"/>
          </w:tcPr>
          <w:p w:rsidR="00450FCA" w:rsidRDefault="00743D1F">
            <w:pPr>
              <w:jc w:val="right"/>
            </w:pPr>
            <w:r>
              <w:rPr>
                <w:szCs w:val="21"/>
              </w:rPr>
              <w:t>0.48</w:t>
            </w:r>
          </w:p>
        </w:tc>
      </w:tr>
      <w:tr w:rsidR="00450FCA">
        <w:tc>
          <w:tcPr>
            <w:tcW w:w="870" w:type="dxa"/>
            <w:vAlign w:val="center"/>
          </w:tcPr>
          <w:p w:rsidR="00450FCA" w:rsidRDefault="00743D1F">
            <w:pPr>
              <w:jc w:val="center"/>
            </w:pPr>
            <w:r>
              <w:rPr>
                <w:szCs w:val="21"/>
              </w:rPr>
              <w:t>14</w:t>
            </w:r>
          </w:p>
        </w:tc>
        <w:tc>
          <w:tcPr>
            <w:tcW w:w="1650" w:type="dxa"/>
            <w:vAlign w:val="center"/>
          </w:tcPr>
          <w:p w:rsidR="00450FCA" w:rsidRDefault="00743D1F">
            <w:pPr>
              <w:jc w:val="center"/>
            </w:pPr>
            <w:r>
              <w:rPr>
                <w:szCs w:val="21"/>
              </w:rPr>
              <w:t>000001</w:t>
            </w:r>
          </w:p>
        </w:tc>
        <w:tc>
          <w:tcPr>
            <w:tcW w:w="1980" w:type="dxa"/>
            <w:vAlign w:val="center"/>
          </w:tcPr>
          <w:p w:rsidR="00450FCA" w:rsidRDefault="00743D1F">
            <w:pPr>
              <w:jc w:val="center"/>
            </w:pPr>
            <w:r>
              <w:rPr>
                <w:szCs w:val="21"/>
              </w:rPr>
              <w:t>平安银行</w:t>
            </w:r>
          </w:p>
        </w:tc>
        <w:tc>
          <w:tcPr>
            <w:tcW w:w="2880" w:type="dxa"/>
            <w:vAlign w:val="center"/>
          </w:tcPr>
          <w:p w:rsidR="00450FCA" w:rsidRDefault="00743D1F">
            <w:pPr>
              <w:jc w:val="right"/>
            </w:pPr>
            <w:r>
              <w:rPr>
                <w:szCs w:val="21"/>
              </w:rPr>
              <w:t>91,589,310.49</w:t>
            </w:r>
          </w:p>
        </w:tc>
        <w:tc>
          <w:tcPr>
            <w:tcW w:w="1692" w:type="dxa"/>
            <w:vAlign w:val="center"/>
          </w:tcPr>
          <w:p w:rsidR="00450FCA" w:rsidRDefault="00743D1F">
            <w:pPr>
              <w:jc w:val="right"/>
            </w:pPr>
            <w:r>
              <w:rPr>
                <w:szCs w:val="21"/>
              </w:rPr>
              <w:t>0.46</w:t>
            </w:r>
          </w:p>
        </w:tc>
      </w:tr>
      <w:tr w:rsidR="00450FCA">
        <w:tc>
          <w:tcPr>
            <w:tcW w:w="870" w:type="dxa"/>
            <w:vAlign w:val="center"/>
          </w:tcPr>
          <w:p w:rsidR="00450FCA" w:rsidRDefault="00743D1F">
            <w:pPr>
              <w:jc w:val="center"/>
            </w:pPr>
            <w:r>
              <w:rPr>
                <w:szCs w:val="21"/>
              </w:rPr>
              <w:t>15</w:t>
            </w:r>
          </w:p>
        </w:tc>
        <w:tc>
          <w:tcPr>
            <w:tcW w:w="1650" w:type="dxa"/>
            <w:vAlign w:val="center"/>
          </w:tcPr>
          <w:p w:rsidR="00450FCA" w:rsidRDefault="00743D1F">
            <w:pPr>
              <w:jc w:val="center"/>
            </w:pPr>
            <w:r>
              <w:rPr>
                <w:szCs w:val="21"/>
              </w:rPr>
              <w:t>600104</w:t>
            </w:r>
          </w:p>
        </w:tc>
        <w:tc>
          <w:tcPr>
            <w:tcW w:w="1980" w:type="dxa"/>
            <w:vAlign w:val="center"/>
          </w:tcPr>
          <w:p w:rsidR="00450FCA" w:rsidRDefault="00743D1F">
            <w:pPr>
              <w:jc w:val="center"/>
            </w:pPr>
            <w:r>
              <w:rPr>
                <w:szCs w:val="21"/>
              </w:rPr>
              <w:t>上汽集团</w:t>
            </w:r>
          </w:p>
        </w:tc>
        <w:tc>
          <w:tcPr>
            <w:tcW w:w="2880" w:type="dxa"/>
            <w:vAlign w:val="center"/>
          </w:tcPr>
          <w:p w:rsidR="00450FCA" w:rsidRDefault="00743D1F">
            <w:pPr>
              <w:jc w:val="right"/>
            </w:pPr>
            <w:r>
              <w:rPr>
                <w:szCs w:val="21"/>
              </w:rPr>
              <w:t>90,588,137.92</w:t>
            </w:r>
          </w:p>
        </w:tc>
        <w:tc>
          <w:tcPr>
            <w:tcW w:w="1692" w:type="dxa"/>
            <w:vAlign w:val="center"/>
          </w:tcPr>
          <w:p w:rsidR="00450FCA" w:rsidRDefault="00743D1F">
            <w:pPr>
              <w:jc w:val="right"/>
            </w:pPr>
            <w:r>
              <w:rPr>
                <w:szCs w:val="21"/>
              </w:rPr>
              <w:t>0.46</w:t>
            </w:r>
          </w:p>
        </w:tc>
      </w:tr>
      <w:tr w:rsidR="00450FCA">
        <w:tc>
          <w:tcPr>
            <w:tcW w:w="870" w:type="dxa"/>
            <w:vAlign w:val="center"/>
          </w:tcPr>
          <w:p w:rsidR="00450FCA" w:rsidRDefault="00743D1F">
            <w:pPr>
              <w:jc w:val="center"/>
            </w:pPr>
            <w:r>
              <w:rPr>
                <w:szCs w:val="21"/>
              </w:rPr>
              <w:t>16</w:t>
            </w:r>
          </w:p>
        </w:tc>
        <w:tc>
          <w:tcPr>
            <w:tcW w:w="1650" w:type="dxa"/>
            <w:vAlign w:val="center"/>
          </w:tcPr>
          <w:p w:rsidR="00450FCA" w:rsidRDefault="00743D1F">
            <w:pPr>
              <w:jc w:val="center"/>
            </w:pPr>
            <w:r>
              <w:rPr>
                <w:szCs w:val="21"/>
              </w:rPr>
              <w:t>601939</w:t>
            </w:r>
          </w:p>
        </w:tc>
        <w:tc>
          <w:tcPr>
            <w:tcW w:w="1980" w:type="dxa"/>
            <w:vAlign w:val="center"/>
          </w:tcPr>
          <w:p w:rsidR="00450FCA" w:rsidRDefault="00743D1F">
            <w:pPr>
              <w:jc w:val="center"/>
            </w:pPr>
            <w:r>
              <w:rPr>
                <w:szCs w:val="21"/>
              </w:rPr>
              <w:t>建设银行</w:t>
            </w:r>
          </w:p>
        </w:tc>
        <w:tc>
          <w:tcPr>
            <w:tcW w:w="2880" w:type="dxa"/>
            <w:vAlign w:val="center"/>
          </w:tcPr>
          <w:p w:rsidR="00450FCA" w:rsidRDefault="00743D1F">
            <w:pPr>
              <w:jc w:val="right"/>
            </w:pPr>
            <w:r>
              <w:rPr>
                <w:szCs w:val="21"/>
              </w:rPr>
              <w:t>70,314,770.85</w:t>
            </w:r>
          </w:p>
        </w:tc>
        <w:tc>
          <w:tcPr>
            <w:tcW w:w="1692" w:type="dxa"/>
            <w:vAlign w:val="center"/>
          </w:tcPr>
          <w:p w:rsidR="00450FCA" w:rsidRDefault="00743D1F">
            <w:pPr>
              <w:jc w:val="right"/>
            </w:pPr>
            <w:r>
              <w:rPr>
                <w:szCs w:val="21"/>
              </w:rPr>
              <w:t>0.36</w:t>
            </w:r>
          </w:p>
        </w:tc>
      </w:tr>
      <w:tr w:rsidR="00450FCA">
        <w:tc>
          <w:tcPr>
            <w:tcW w:w="870" w:type="dxa"/>
            <w:vAlign w:val="center"/>
          </w:tcPr>
          <w:p w:rsidR="00450FCA" w:rsidRDefault="00743D1F">
            <w:pPr>
              <w:jc w:val="center"/>
            </w:pPr>
            <w:r>
              <w:rPr>
                <w:szCs w:val="21"/>
              </w:rPr>
              <w:t>17</w:t>
            </w:r>
          </w:p>
        </w:tc>
        <w:tc>
          <w:tcPr>
            <w:tcW w:w="1650" w:type="dxa"/>
            <w:vAlign w:val="center"/>
          </w:tcPr>
          <w:p w:rsidR="00450FCA" w:rsidRDefault="00743D1F">
            <w:pPr>
              <w:jc w:val="center"/>
            </w:pPr>
            <w:r>
              <w:rPr>
                <w:szCs w:val="21"/>
              </w:rPr>
              <w:t>601601</w:t>
            </w:r>
          </w:p>
        </w:tc>
        <w:tc>
          <w:tcPr>
            <w:tcW w:w="1980" w:type="dxa"/>
            <w:vAlign w:val="center"/>
          </w:tcPr>
          <w:p w:rsidR="00450FCA" w:rsidRDefault="00743D1F">
            <w:pPr>
              <w:jc w:val="center"/>
            </w:pPr>
            <w:r>
              <w:rPr>
                <w:szCs w:val="21"/>
              </w:rPr>
              <w:t>中国太保</w:t>
            </w:r>
          </w:p>
        </w:tc>
        <w:tc>
          <w:tcPr>
            <w:tcW w:w="2880" w:type="dxa"/>
            <w:vAlign w:val="center"/>
          </w:tcPr>
          <w:p w:rsidR="00450FCA" w:rsidRDefault="00743D1F">
            <w:pPr>
              <w:jc w:val="right"/>
            </w:pPr>
            <w:r>
              <w:rPr>
                <w:szCs w:val="21"/>
              </w:rPr>
              <w:t>66,935,596.62</w:t>
            </w:r>
          </w:p>
        </w:tc>
        <w:tc>
          <w:tcPr>
            <w:tcW w:w="1692" w:type="dxa"/>
            <w:vAlign w:val="center"/>
          </w:tcPr>
          <w:p w:rsidR="00450FCA" w:rsidRDefault="00743D1F">
            <w:pPr>
              <w:jc w:val="right"/>
            </w:pPr>
            <w:r>
              <w:rPr>
                <w:szCs w:val="21"/>
              </w:rPr>
              <w:t>0.34</w:t>
            </w:r>
          </w:p>
        </w:tc>
      </w:tr>
      <w:tr w:rsidR="00450FCA">
        <w:tc>
          <w:tcPr>
            <w:tcW w:w="870" w:type="dxa"/>
            <w:vAlign w:val="center"/>
          </w:tcPr>
          <w:p w:rsidR="00450FCA" w:rsidRDefault="00743D1F">
            <w:pPr>
              <w:jc w:val="center"/>
            </w:pPr>
            <w:r>
              <w:rPr>
                <w:szCs w:val="21"/>
              </w:rPr>
              <w:t>18</w:t>
            </w:r>
          </w:p>
        </w:tc>
        <w:tc>
          <w:tcPr>
            <w:tcW w:w="1650" w:type="dxa"/>
            <w:vAlign w:val="center"/>
          </w:tcPr>
          <w:p w:rsidR="00450FCA" w:rsidRDefault="00743D1F">
            <w:pPr>
              <w:jc w:val="center"/>
            </w:pPr>
            <w:r>
              <w:rPr>
                <w:szCs w:val="21"/>
              </w:rPr>
              <w:t>601111</w:t>
            </w:r>
          </w:p>
        </w:tc>
        <w:tc>
          <w:tcPr>
            <w:tcW w:w="1980" w:type="dxa"/>
            <w:vAlign w:val="center"/>
          </w:tcPr>
          <w:p w:rsidR="00450FCA" w:rsidRDefault="00743D1F">
            <w:pPr>
              <w:jc w:val="center"/>
            </w:pPr>
            <w:r>
              <w:rPr>
                <w:szCs w:val="21"/>
              </w:rPr>
              <w:t>中国国航</w:t>
            </w:r>
          </w:p>
        </w:tc>
        <w:tc>
          <w:tcPr>
            <w:tcW w:w="2880" w:type="dxa"/>
            <w:vAlign w:val="center"/>
          </w:tcPr>
          <w:p w:rsidR="00450FCA" w:rsidRDefault="00743D1F">
            <w:pPr>
              <w:jc w:val="right"/>
            </w:pPr>
            <w:r>
              <w:rPr>
                <w:szCs w:val="21"/>
              </w:rPr>
              <w:t>54,833,419.75</w:t>
            </w:r>
          </w:p>
        </w:tc>
        <w:tc>
          <w:tcPr>
            <w:tcW w:w="1692" w:type="dxa"/>
            <w:vAlign w:val="center"/>
          </w:tcPr>
          <w:p w:rsidR="00450FCA" w:rsidRDefault="00743D1F">
            <w:pPr>
              <w:jc w:val="right"/>
            </w:pPr>
            <w:r>
              <w:rPr>
                <w:szCs w:val="21"/>
              </w:rPr>
              <w:t>0.28</w:t>
            </w:r>
          </w:p>
        </w:tc>
      </w:tr>
      <w:tr w:rsidR="00450FCA">
        <w:tc>
          <w:tcPr>
            <w:tcW w:w="870" w:type="dxa"/>
            <w:vAlign w:val="center"/>
          </w:tcPr>
          <w:p w:rsidR="00450FCA" w:rsidRDefault="00743D1F">
            <w:pPr>
              <w:jc w:val="center"/>
            </w:pPr>
            <w:r>
              <w:rPr>
                <w:szCs w:val="21"/>
              </w:rPr>
              <w:t>19</w:t>
            </w:r>
          </w:p>
        </w:tc>
        <w:tc>
          <w:tcPr>
            <w:tcW w:w="1650" w:type="dxa"/>
            <w:vAlign w:val="center"/>
          </w:tcPr>
          <w:p w:rsidR="00450FCA" w:rsidRDefault="00743D1F">
            <w:pPr>
              <w:jc w:val="center"/>
            </w:pPr>
            <w:r>
              <w:rPr>
                <w:szCs w:val="21"/>
              </w:rPr>
              <w:t>600690</w:t>
            </w:r>
          </w:p>
        </w:tc>
        <w:tc>
          <w:tcPr>
            <w:tcW w:w="1980" w:type="dxa"/>
            <w:vAlign w:val="center"/>
          </w:tcPr>
          <w:p w:rsidR="00450FCA" w:rsidRDefault="00743D1F">
            <w:pPr>
              <w:jc w:val="center"/>
            </w:pPr>
            <w:r>
              <w:rPr>
                <w:szCs w:val="21"/>
              </w:rPr>
              <w:t>海尔智家</w:t>
            </w:r>
          </w:p>
        </w:tc>
        <w:tc>
          <w:tcPr>
            <w:tcW w:w="2880" w:type="dxa"/>
            <w:vAlign w:val="center"/>
          </w:tcPr>
          <w:p w:rsidR="00450FCA" w:rsidRDefault="00743D1F">
            <w:pPr>
              <w:jc w:val="right"/>
            </w:pPr>
            <w:r>
              <w:rPr>
                <w:szCs w:val="21"/>
              </w:rPr>
              <w:t>54,439,618.17</w:t>
            </w:r>
          </w:p>
        </w:tc>
        <w:tc>
          <w:tcPr>
            <w:tcW w:w="1692" w:type="dxa"/>
            <w:vAlign w:val="center"/>
          </w:tcPr>
          <w:p w:rsidR="00450FCA" w:rsidRDefault="00743D1F">
            <w:pPr>
              <w:jc w:val="right"/>
            </w:pPr>
            <w:r>
              <w:rPr>
                <w:szCs w:val="21"/>
              </w:rPr>
              <w:t>0.28</w:t>
            </w:r>
          </w:p>
        </w:tc>
      </w:tr>
      <w:tr w:rsidR="00450FCA">
        <w:tc>
          <w:tcPr>
            <w:tcW w:w="870" w:type="dxa"/>
            <w:vAlign w:val="center"/>
          </w:tcPr>
          <w:p w:rsidR="00450FCA" w:rsidRDefault="00743D1F">
            <w:pPr>
              <w:jc w:val="center"/>
            </w:pPr>
            <w:r>
              <w:rPr>
                <w:szCs w:val="21"/>
              </w:rPr>
              <w:t>20</w:t>
            </w:r>
          </w:p>
        </w:tc>
        <w:tc>
          <w:tcPr>
            <w:tcW w:w="1650" w:type="dxa"/>
            <w:vAlign w:val="center"/>
          </w:tcPr>
          <w:p w:rsidR="00450FCA" w:rsidRDefault="00743D1F">
            <w:pPr>
              <w:jc w:val="center"/>
            </w:pPr>
            <w:r>
              <w:rPr>
                <w:szCs w:val="21"/>
              </w:rPr>
              <w:t>002352</w:t>
            </w:r>
          </w:p>
        </w:tc>
        <w:tc>
          <w:tcPr>
            <w:tcW w:w="1980" w:type="dxa"/>
            <w:vAlign w:val="center"/>
          </w:tcPr>
          <w:p w:rsidR="00450FCA" w:rsidRDefault="00743D1F">
            <w:pPr>
              <w:jc w:val="center"/>
            </w:pPr>
            <w:r>
              <w:rPr>
                <w:szCs w:val="21"/>
              </w:rPr>
              <w:t>顺丰控股</w:t>
            </w:r>
          </w:p>
        </w:tc>
        <w:tc>
          <w:tcPr>
            <w:tcW w:w="2880" w:type="dxa"/>
            <w:vAlign w:val="center"/>
          </w:tcPr>
          <w:p w:rsidR="00450FCA" w:rsidRDefault="00743D1F">
            <w:pPr>
              <w:jc w:val="right"/>
            </w:pPr>
            <w:r>
              <w:rPr>
                <w:szCs w:val="21"/>
              </w:rPr>
              <w:t>44,185,053.93</w:t>
            </w:r>
          </w:p>
        </w:tc>
        <w:tc>
          <w:tcPr>
            <w:tcW w:w="1692" w:type="dxa"/>
            <w:vAlign w:val="center"/>
          </w:tcPr>
          <w:p w:rsidR="00450FCA" w:rsidRDefault="00743D1F">
            <w:pPr>
              <w:jc w:val="right"/>
            </w:pPr>
            <w:r>
              <w:rPr>
                <w:szCs w:val="21"/>
              </w:rPr>
              <w:t>0.22</w:t>
            </w:r>
          </w:p>
        </w:tc>
      </w:tr>
    </w:tbl>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注：卖出金额按买卖成交金额（成交单价乘以成交数量）填列，不考虑相关交易费用。</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7.4.3 </w:t>
      </w:r>
      <w:r w:rsidRPr="00885C59">
        <w:rPr>
          <w:rFonts w:hint="eastAsia"/>
          <w:b/>
          <w:bCs/>
          <w:color w:val="000000"/>
          <w:szCs w:val="21"/>
        </w:rPr>
        <w:t>买入股票的成本总额及卖出股票的收入总额</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F516C9" w:rsidRPr="00885C59" w:rsidTr="00554977">
        <w:tc>
          <w:tcPr>
            <w:tcW w:w="4500" w:type="dxa"/>
            <w:vAlign w:val="center"/>
          </w:tcPr>
          <w:p w:rsidR="00F516C9" w:rsidRPr="00885C59" w:rsidRDefault="00F516C9" w:rsidP="0070173B">
            <w:pPr>
              <w:rPr>
                <w:color w:val="000000"/>
                <w:szCs w:val="21"/>
              </w:rPr>
            </w:pPr>
            <w:r>
              <w:rPr>
                <w:rFonts w:hint="eastAsia"/>
                <w:color w:val="000000"/>
                <w:szCs w:val="21"/>
              </w:rPr>
              <w:t>买入股票</w:t>
            </w:r>
            <w:r w:rsidRPr="00885C59">
              <w:rPr>
                <w:rFonts w:hint="eastAsia"/>
                <w:color w:val="000000"/>
                <w:szCs w:val="21"/>
              </w:rPr>
              <w:t>成本（成交）总额</w:t>
            </w:r>
          </w:p>
        </w:tc>
        <w:tc>
          <w:tcPr>
            <w:tcW w:w="4572" w:type="dxa"/>
            <w:vAlign w:val="center"/>
          </w:tcPr>
          <w:p w:rsidR="00F516C9" w:rsidRPr="00885C59" w:rsidRDefault="00F516C9" w:rsidP="0070173B">
            <w:pPr>
              <w:wordWrap w:val="0"/>
              <w:jc w:val="right"/>
              <w:rPr>
                <w:szCs w:val="21"/>
              </w:rPr>
            </w:pPr>
            <w:r w:rsidRPr="00885C59">
              <w:rPr>
                <w:szCs w:val="21"/>
              </w:rPr>
              <w:t>1,878,818,236.14</w:t>
            </w:r>
          </w:p>
        </w:tc>
      </w:tr>
      <w:tr w:rsidR="00F516C9" w:rsidRPr="00885C59" w:rsidTr="00554977">
        <w:tc>
          <w:tcPr>
            <w:tcW w:w="4500" w:type="dxa"/>
            <w:vAlign w:val="center"/>
          </w:tcPr>
          <w:p w:rsidR="00F516C9" w:rsidRPr="00885C59" w:rsidRDefault="00F516C9" w:rsidP="0070173B">
            <w:pPr>
              <w:rPr>
                <w:color w:val="000000"/>
                <w:szCs w:val="21"/>
              </w:rPr>
            </w:pPr>
            <w:r>
              <w:rPr>
                <w:rFonts w:hint="eastAsia"/>
                <w:color w:val="000000"/>
                <w:szCs w:val="21"/>
              </w:rPr>
              <w:t>卖出股票</w:t>
            </w:r>
            <w:r w:rsidRPr="00885C59">
              <w:rPr>
                <w:rFonts w:hint="eastAsia"/>
                <w:color w:val="000000"/>
                <w:szCs w:val="21"/>
              </w:rPr>
              <w:t>收入（成交）总额</w:t>
            </w:r>
          </w:p>
        </w:tc>
        <w:tc>
          <w:tcPr>
            <w:tcW w:w="4572" w:type="dxa"/>
            <w:vAlign w:val="center"/>
          </w:tcPr>
          <w:p w:rsidR="00F516C9" w:rsidRPr="00885C59" w:rsidRDefault="00F516C9" w:rsidP="0070173B">
            <w:pPr>
              <w:jc w:val="right"/>
              <w:rPr>
                <w:szCs w:val="21"/>
              </w:rPr>
            </w:pPr>
            <w:r w:rsidRPr="00885C59">
              <w:rPr>
                <w:szCs w:val="21"/>
              </w:rPr>
              <w:t>2,936,950,380.47</w:t>
            </w:r>
          </w:p>
        </w:tc>
      </w:tr>
    </w:tbl>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注：</w:t>
      </w:r>
      <w:r w:rsidRPr="00885C59">
        <w:rPr>
          <w:kern w:val="0"/>
          <w:szCs w:val="21"/>
        </w:rPr>
        <w:t>“</w:t>
      </w:r>
      <w:r w:rsidRPr="00885C59">
        <w:rPr>
          <w:kern w:val="0"/>
          <w:szCs w:val="21"/>
        </w:rPr>
        <w:t>买入股票成本</w:t>
      </w:r>
      <w:r w:rsidRPr="00885C59">
        <w:rPr>
          <w:kern w:val="0"/>
          <w:szCs w:val="21"/>
        </w:rPr>
        <w:t>”</w:t>
      </w:r>
      <w:r w:rsidRPr="00885C59">
        <w:rPr>
          <w:kern w:val="0"/>
          <w:szCs w:val="21"/>
        </w:rPr>
        <w:t>或</w:t>
      </w:r>
      <w:r w:rsidRPr="00885C59">
        <w:rPr>
          <w:kern w:val="0"/>
          <w:szCs w:val="21"/>
        </w:rPr>
        <w:t>“</w:t>
      </w:r>
      <w:r w:rsidRPr="00885C59">
        <w:rPr>
          <w:kern w:val="0"/>
          <w:szCs w:val="21"/>
        </w:rPr>
        <w:t>卖出股票收入</w:t>
      </w:r>
      <w:r w:rsidRPr="00885C59">
        <w:rPr>
          <w:kern w:val="0"/>
          <w:szCs w:val="21"/>
        </w:rPr>
        <w:t>”</w:t>
      </w:r>
      <w:r w:rsidRPr="00885C59">
        <w:rPr>
          <w:kern w:val="0"/>
          <w:szCs w:val="21"/>
        </w:rPr>
        <w:t>均按买卖成交金额（成交单价乘以成交数量）填列，不考虑相关交易费用。</w:t>
      </w:r>
      <w:r w:rsidRPr="00885C59">
        <w:rPr>
          <w:kern w:val="0"/>
          <w:szCs w:val="21"/>
        </w:rPr>
        <w:t xml:space="preserve"> </w:t>
      </w:r>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101" w:name="_Toc234814104"/>
      <w:bookmarkStart w:id="102" w:name="_Toc374542154"/>
      <w:bookmarkStart w:id="103" w:name="_Toc48661228"/>
      <w:r w:rsidRPr="00885C59">
        <w:rPr>
          <w:rFonts w:ascii="Times New Roman" w:hAnsi="Times New Roman"/>
          <w:kern w:val="0"/>
          <w:sz w:val="21"/>
          <w:szCs w:val="21"/>
        </w:rPr>
        <w:t>7.5</w:t>
      </w:r>
      <w:r w:rsidRPr="00885C59">
        <w:rPr>
          <w:rFonts w:ascii="Times New Roman" w:hAnsi="Times New Roman" w:hint="eastAsia"/>
          <w:kern w:val="0"/>
          <w:sz w:val="21"/>
          <w:szCs w:val="21"/>
        </w:rPr>
        <w:t>期末按债券品种分类的债券投资组合</w:t>
      </w:r>
      <w:bookmarkEnd w:id="101"/>
      <w:bookmarkEnd w:id="102"/>
      <w:bookmarkEnd w:id="103"/>
    </w:p>
    <w:p w:rsidR="00882AF1" w:rsidRPr="0022561B" w:rsidRDefault="00882AF1" w:rsidP="00882AF1">
      <w:pPr>
        <w:autoSpaceDE w:val="0"/>
        <w:autoSpaceDN w:val="0"/>
        <w:adjustRightInd w:val="0"/>
        <w:spacing w:before="29" w:line="288" w:lineRule="auto"/>
        <w:ind w:left="15"/>
        <w:jc w:val="right"/>
        <w:rPr>
          <w:rFonts w:eastAsiaTheme="minorEastAsia"/>
          <w:color w:val="000000"/>
          <w:kern w:val="0"/>
          <w:szCs w:val="21"/>
        </w:rPr>
      </w:pPr>
      <w:r w:rsidRPr="0022561B">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21"/>
        <w:gridCol w:w="2259"/>
      </w:tblGrid>
      <w:tr w:rsidR="00882AF1" w:rsidRPr="0022561B" w:rsidTr="00554977">
        <w:trPr>
          <w:jc w:val="center"/>
        </w:trPr>
        <w:tc>
          <w:tcPr>
            <w:tcW w:w="817" w:type="dxa"/>
            <w:vAlign w:val="center"/>
          </w:tcPr>
          <w:p w:rsidR="00882AF1" w:rsidRPr="0022561B" w:rsidRDefault="00882AF1" w:rsidP="00A3019B">
            <w:pPr>
              <w:spacing w:before="29" w:line="360" w:lineRule="auto"/>
              <w:ind w:left="17"/>
              <w:jc w:val="center"/>
              <w:rPr>
                <w:rFonts w:eastAsiaTheme="minorEastAsia"/>
                <w:color w:val="000000"/>
                <w:szCs w:val="21"/>
              </w:rPr>
            </w:pPr>
            <w:r w:rsidRPr="0022561B">
              <w:rPr>
                <w:rFonts w:eastAsiaTheme="minorEastAsia"/>
                <w:color w:val="000000"/>
                <w:szCs w:val="21"/>
              </w:rPr>
              <w:t>序号</w:t>
            </w:r>
          </w:p>
        </w:tc>
        <w:tc>
          <w:tcPr>
            <w:tcW w:w="3260" w:type="dxa"/>
            <w:vAlign w:val="center"/>
          </w:tcPr>
          <w:p w:rsidR="00882AF1" w:rsidRPr="0022561B" w:rsidRDefault="00882AF1" w:rsidP="00A3019B">
            <w:pPr>
              <w:spacing w:before="29" w:line="360" w:lineRule="auto"/>
              <w:ind w:left="17"/>
              <w:jc w:val="center"/>
              <w:rPr>
                <w:rFonts w:eastAsiaTheme="minorEastAsia"/>
                <w:color w:val="000000"/>
                <w:szCs w:val="21"/>
              </w:rPr>
            </w:pPr>
            <w:r w:rsidRPr="0022561B">
              <w:rPr>
                <w:rFonts w:eastAsiaTheme="minorEastAsia"/>
                <w:color w:val="000000"/>
                <w:szCs w:val="21"/>
              </w:rPr>
              <w:t>债券品种</w:t>
            </w:r>
          </w:p>
        </w:tc>
        <w:tc>
          <w:tcPr>
            <w:tcW w:w="2721" w:type="dxa"/>
            <w:vAlign w:val="center"/>
          </w:tcPr>
          <w:p w:rsidR="00882AF1" w:rsidRPr="0022561B" w:rsidRDefault="00882AF1" w:rsidP="00A3019B">
            <w:pPr>
              <w:spacing w:before="29" w:line="360" w:lineRule="auto"/>
              <w:ind w:left="17"/>
              <w:jc w:val="center"/>
              <w:rPr>
                <w:rFonts w:eastAsiaTheme="minorEastAsia"/>
                <w:color w:val="000000"/>
                <w:szCs w:val="21"/>
              </w:rPr>
            </w:pPr>
            <w:r w:rsidRPr="0022561B">
              <w:rPr>
                <w:rFonts w:eastAsiaTheme="minorEastAsia"/>
                <w:color w:val="000000"/>
                <w:szCs w:val="21"/>
              </w:rPr>
              <w:t>公允价值</w:t>
            </w:r>
          </w:p>
        </w:tc>
        <w:tc>
          <w:tcPr>
            <w:tcW w:w="2259" w:type="dxa"/>
            <w:vAlign w:val="center"/>
          </w:tcPr>
          <w:p w:rsidR="00882AF1" w:rsidRPr="0022561B" w:rsidRDefault="00882AF1" w:rsidP="00A3019B">
            <w:pPr>
              <w:spacing w:before="29" w:line="360" w:lineRule="auto"/>
              <w:ind w:left="17"/>
              <w:jc w:val="center"/>
              <w:rPr>
                <w:rFonts w:eastAsiaTheme="minorEastAsia"/>
                <w:color w:val="000000"/>
                <w:szCs w:val="21"/>
              </w:rPr>
            </w:pPr>
            <w:r w:rsidRPr="0022561B">
              <w:rPr>
                <w:rFonts w:eastAsiaTheme="minorEastAsia"/>
                <w:color w:val="000000"/>
                <w:szCs w:val="21"/>
              </w:rPr>
              <w:t>占基金资产净值比例</w:t>
            </w:r>
            <w:r w:rsidRPr="0022561B">
              <w:rPr>
                <w:rFonts w:eastAsiaTheme="minorEastAsia"/>
                <w:color w:val="000000"/>
                <w:szCs w:val="21"/>
              </w:rPr>
              <w:t>(</w:t>
            </w:r>
            <w:r w:rsidRPr="0022561B">
              <w:rPr>
                <w:rFonts w:eastAsiaTheme="minorEastAsia"/>
                <w:color w:val="000000"/>
                <w:szCs w:val="21"/>
              </w:rPr>
              <w:t>％</w:t>
            </w:r>
            <w:r w:rsidRPr="0022561B">
              <w:rPr>
                <w:rFonts w:eastAsiaTheme="minorEastAsia"/>
                <w:color w:val="000000"/>
                <w:szCs w:val="21"/>
              </w:rPr>
              <w:t>)</w:t>
            </w:r>
          </w:p>
        </w:tc>
      </w:tr>
      <w:tr w:rsidR="00882AF1" w:rsidRPr="0022561B" w:rsidTr="00554977">
        <w:trPr>
          <w:jc w:val="center"/>
        </w:trPr>
        <w:tc>
          <w:tcPr>
            <w:tcW w:w="817" w:type="dxa"/>
            <w:vAlign w:val="center"/>
          </w:tcPr>
          <w:p w:rsidR="00882AF1" w:rsidRPr="0022561B" w:rsidRDefault="00882AF1" w:rsidP="00A3019B">
            <w:pPr>
              <w:spacing w:before="29" w:line="360" w:lineRule="auto"/>
              <w:ind w:left="17"/>
              <w:jc w:val="center"/>
              <w:rPr>
                <w:rFonts w:eastAsiaTheme="minorEastAsia"/>
                <w:color w:val="000000"/>
                <w:szCs w:val="21"/>
              </w:rPr>
            </w:pPr>
            <w:r w:rsidRPr="0022561B">
              <w:rPr>
                <w:rFonts w:eastAsiaTheme="minorEastAsia"/>
                <w:color w:val="000000"/>
                <w:szCs w:val="21"/>
              </w:rPr>
              <w:t>1</w:t>
            </w:r>
          </w:p>
        </w:tc>
        <w:tc>
          <w:tcPr>
            <w:tcW w:w="3260" w:type="dxa"/>
            <w:vAlign w:val="center"/>
          </w:tcPr>
          <w:p w:rsidR="00882AF1" w:rsidRPr="0022561B" w:rsidRDefault="00882AF1" w:rsidP="00A3019B">
            <w:pPr>
              <w:spacing w:before="29" w:line="360" w:lineRule="auto"/>
              <w:ind w:left="17"/>
              <w:jc w:val="left"/>
              <w:rPr>
                <w:rFonts w:eastAsiaTheme="minorEastAsia"/>
                <w:color w:val="000000"/>
                <w:szCs w:val="21"/>
              </w:rPr>
            </w:pPr>
            <w:r w:rsidRPr="0022561B">
              <w:rPr>
                <w:rFonts w:eastAsiaTheme="minorEastAsia"/>
                <w:color w:val="000000"/>
                <w:szCs w:val="21"/>
              </w:rPr>
              <w:t>国家债券</w:t>
            </w:r>
          </w:p>
        </w:tc>
        <w:tc>
          <w:tcPr>
            <w:tcW w:w="2721"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w:t>
            </w:r>
          </w:p>
        </w:tc>
        <w:tc>
          <w:tcPr>
            <w:tcW w:w="2259"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554977">
        <w:trPr>
          <w:jc w:val="center"/>
        </w:trPr>
        <w:tc>
          <w:tcPr>
            <w:tcW w:w="817" w:type="dxa"/>
            <w:vAlign w:val="center"/>
          </w:tcPr>
          <w:p w:rsidR="00882AF1" w:rsidRPr="0022561B" w:rsidRDefault="00882AF1" w:rsidP="00A3019B">
            <w:pPr>
              <w:spacing w:before="29" w:line="360" w:lineRule="auto"/>
              <w:ind w:left="17"/>
              <w:jc w:val="center"/>
              <w:rPr>
                <w:rFonts w:eastAsiaTheme="minorEastAsia"/>
                <w:color w:val="000000"/>
                <w:szCs w:val="21"/>
              </w:rPr>
            </w:pPr>
            <w:r w:rsidRPr="0022561B">
              <w:rPr>
                <w:rFonts w:eastAsiaTheme="minorEastAsia"/>
                <w:color w:val="000000"/>
                <w:szCs w:val="21"/>
              </w:rPr>
              <w:t>2</w:t>
            </w:r>
          </w:p>
        </w:tc>
        <w:tc>
          <w:tcPr>
            <w:tcW w:w="3260" w:type="dxa"/>
            <w:vAlign w:val="center"/>
          </w:tcPr>
          <w:p w:rsidR="00882AF1" w:rsidRPr="0022561B" w:rsidRDefault="00882AF1" w:rsidP="00A3019B">
            <w:pPr>
              <w:spacing w:before="29" w:line="360" w:lineRule="auto"/>
              <w:ind w:left="17"/>
              <w:jc w:val="left"/>
              <w:rPr>
                <w:rFonts w:eastAsiaTheme="minorEastAsia"/>
                <w:color w:val="000000"/>
                <w:szCs w:val="21"/>
              </w:rPr>
            </w:pPr>
            <w:r w:rsidRPr="0022561B">
              <w:rPr>
                <w:rFonts w:eastAsiaTheme="minorEastAsia"/>
                <w:color w:val="000000"/>
                <w:szCs w:val="21"/>
              </w:rPr>
              <w:t>央行票据</w:t>
            </w:r>
          </w:p>
        </w:tc>
        <w:tc>
          <w:tcPr>
            <w:tcW w:w="2721"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w:t>
            </w:r>
          </w:p>
        </w:tc>
        <w:tc>
          <w:tcPr>
            <w:tcW w:w="2259"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554977">
        <w:trPr>
          <w:jc w:val="center"/>
        </w:trPr>
        <w:tc>
          <w:tcPr>
            <w:tcW w:w="817" w:type="dxa"/>
            <w:vAlign w:val="center"/>
          </w:tcPr>
          <w:p w:rsidR="00882AF1" w:rsidRPr="0022561B" w:rsidRDefault="00882AF1" w:rsidP="00A3019B">
            <w:pPr>
              <w:spacing w:before="29" w:line="360" w:lineRule="auto"/>
              <w:ind w:left="17"/>
              <w:jc w:val="center"/>
              <w:rPr>
                <w:rFonts w:eastAsiaTheme="minorEastAsia"/>
                <w:color w:val="000000"/>
                <w:szCs w:val="21"/>
              </w:rPr>
            </w:pPr>
            <w:r w:rsidRPr="0022561B">
              <w:rPr>
                <w:rFonts w:eastAsiaTheme="minorEastAsia"/>
                <w:color w:val="000000"/>
                <w:szCs w:val="21"/>
              </w:rPr>
              <w:t>3</w:t>
            </w:r>
          </w:p>
        </w:tc>
        <w:tc>
          <w:tcPr>
            <w:tcW w:w="3260" w:type="dxa"/>
            <w:vAlign w:val="center"/>
          </w:tcPr>
          <w:p w:rsidR="00882AF1" w:rsidRPr="0022561B" w:rsidRDefault="00882AF1" w:rsidP="00A3019B">
            <w:pPr>
              <w:spacing w:before="29" w:line="360" w:lineRule="auto"/>
              <w:ind w:left="17"/>
              <w:jc w:val="left"/>
              <w:rPr>
                <w:rFonts w:eastAsiaTheme="minorEastAsia"/>
                <w:color w:val="000000"/>
                <w:szCs w:val="21"/>
              </w:rPr>
            </w:pPr>
            <w:r w:rsidRPr="0022561B">
              <w:rPr>
                <w:rFonts w:eastAsiaTheme="minorEastAsia"/>
                <w:color w:val="000000"/>
                <w:szCs w:val="21"/>
              </w:rPr>
              <w:t>金融债券</w:t>
            </w:r>
          </w:p>
        </w:tc>
        <w:tc>
          <w:tcPr>
            <w:tcW w:w="2721"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371,702,000.00</w:t>
            </w:r>
          </w:p>
        </w:tc>
        <w:tc>
          <w:tcPr>
            <w:tcW w:w="2259"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1.89</w:t>
            </w:r>
          </w:p>
        </w:tc>
      </w:tr>
      <w:tr w:rsidR="00882AF1" w:rsidRPr="0022561B" w:rsidTr="00554977">
        <w:trPr>
          <w:jc w:val="center"/>
        </w:trPr>
        <w:tc>
          <w:tcPr>
            <w:tcW w:w="817" w:type="dxa"/>
            <w:vAlign w:val="center"/>
          </w:tcPr>
          <w:p w:rsidR="00882AF1" w:rsidRPr="0022561B" w:rsidRDefault="00882AF1" w:rsidP="00A3019B">
            <w:pPr>
              <w:spacing w:before="29" w:line="360" w:lineRule="auto"/>
              <w:ind w:left="17"/>
              <w:jc w:val="center"/>
              <w:rPr>
                <w:rFonts w:eastAsiaTheme="minorEastAsia"/>
                <w:color w:val="000000"/>
                <w:szCs w:val="21"/>
              </w:rPr>
            </w:pPr>
          </w:p>
        </w:tc>
        <w:tc>
          <w:tcPr>
            <w:tcW w:w="3260" w:type="dxa"/>
            <w:vAlign w:val="center"/>
          </w:tcPr>
          <w:p w:rsidR="00882AF1" w:rsidRPr="0022561B" w:rsidRDefault="00882AF1" w:rsidP="00A3019B">
            <w:pPr>
              <w:spacing w:before="29" w:line="360" w:lineRule="auto"/>
              <w:ind w:left="17"/>
              <w:jc w:val="left"/>
              <w:rPr>
                <w:rFonts w:eastAsiaTheme="minorEastAsia"/>
                <w:color w:val="000000"/>
                <w:szCs w:val="21"/>
              </w:rPr>
            </w:pPr>
            <w:r w:rsidRPr="0022561B">
              <w:rPr>
                <w:rFonts w:eastAsiaTheme="minorEastAsia"/>
                <w:color w:val="000000"/>
                <w:szCs w:val="21"/>
              </w:rPr>
              <w:t>其中：政策性金融债</w:t>
            </w:r>
          </w:p>
        </w:tc>
        <w:tc>
          <w:tcPr>
            <w:tcW w:w="2721"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371,702,000.00</w:t>
            </w:r>
          </w:p>
        </w:tc>
        <w:tc>
          <w:tcPr>
            <w:tcW w:w="2259"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1.89</w:t>
            </w:r>
          </w:p>
        </w:tc>
      </w:tr>
      <w:tr w:rsidR="00882AF1" w:rsidRPr="0022561B" w:rsidTr="00554977">
        <w:trPr>
          <w:jc w:val="center"/>
        </w:trPr>
        <w:tc>
          <w:tcPr>
            <w:tcW w:w="817" w:type="dxa"/>
            <w:vAlign w:val="center"/>
          </w:tcPr>
          <w:p w:rsidR="00882AF1" w:rsidRPr="0022561B" w:rsidRDefault="00882AF1" w:rsidP="00A3019B">
            <w:pPr>
              <w:spacing w:before="29" w:line="360" w:lineRule="auto"/>
              <w:ind w:left="17"/>
              <w:jc w:val="center"/>
              <w:rPr>
                <w:rFonts w:eastAsiaTheme="minorEastAsia"/>
                <w:color w:val="000000"/>
                <w:szCs w:val="21"/>
              </w:rPr>
            </w:pPr>
            <w:r w:rsidRPr="0022561B">
              <w:rPr>
                <w:rFonts w:eastAsiaTheme="minorEastAsia"/>
                <w:color w:val="000000"/>
                <w:szCs w:val="21"/>
              </w:rPr>
              <w:t>4</w:t>
            </w:r>
          </w:p>
        </w:tc>
        <w:tc>
          <w:tcPr>
            <w:tcW w:w="3260" w:type="dxa"/>
            <w:vAlign w:val="center"/>
          </w:tcPr>
          <w:p w:rsidR="00882AF1" w:rsidRPr="0022561B" w:rsidRDefault="00882AF1" w:rsidP="00A3019B">
            <w:pPr>
              <w:spacing w:before="29" w:line="360" w:lineRule="auto"/>
              <w:ind w:left="17"/>
              <w:jc w:val="left"/>
              <w:rPr>
                <w:rFonts w:eastAsiaTheme="minorEastAsia"/>
                <w:color w:val="000000"/>
                <w:szCs w:val="21"/>
              </w:rPr>
            </w:pPr>
            <w:r w:rsidRPr="0022561B">
              <w:rPr>
                <w:rFonts w:eastAsiaTheme="minorEastAsia"/>
                <w:color w:val="000000"/>
                <w:szCs w:val="21"/>
              </w:rPr>
              <w:t>企业债券</w:t>
            </w:r>
          </w:p>
        </w:tc>
        <w:tc>
          <w:tcPr>
            <w:tcW w:w="2721"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w:t>
            </w:r>
          </w:p>
        </w:tc>
        <w:tc>
          <w:tcPr>
            <w:tcW w:w="2259"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554977">
        <w:trPr>
          <w:jc w:val="center"/>
        </w:trPr>
        <w:tc>
          <w:tcPr>
            <w:tcW w:w="817" w:type="dxa"/>
            <w:vAlign w:val="center"/>
          </w:tcPr>
          <w:p w:rsidR="00882AF1" w:rsidRPr="0022561B" w:rsidRDefault="00882AF1" w:rsidP="00A3019B">
            <w:pPr>
              <w:spacing w:before="29" w:line="360" w:lineRule="auto"/>
              <w:ind w:left="17"/>
              <w:jc w:val="center"/>
              <w:rPr>
                <w:rFonts w:eastAsiaTheme="minorEastAsia"/>
                <w:color w:val="000000"/>
                <w:szCs w:val="21"/>
              </w:rPr>
            </w:pPr>
            <w:r w:rsidRPr="0022561B">
              <w:rPr>
                <w:rFonts w:eastAsiaTheme="minorEastAsia"/>
                <w:color w:val="000000"/>
                <w:szCs w:val="21"/>
              </w:rPr>
              <w:t>5</w:t>
            </w:r>
          </w:p>
        </w:tc>
        <w:tc>
          <w:tcPr>
            <w:tcW w:w="3260" w:type="dxa"/>
            <w:vAlign w:val="center"/>
          </w:tcPr>
          <w:p w:rsidR="00882AF1" w:rsidRPr="0022561B" w:rsidRDefault="00882AF1" w:rsidP="00A3019B">
            <w:pPr>
              <w:spacing w:before="29" w:line="360" w:lineRule="auto"/>
              <w:ind w:left="17"/>
              <w:jc w:val="left"/>
              <w:rPr>
                <w:rFonts w:eastAsiaTheme="minorEastAsia"/>
                <w:color w:val="000000"/>
                <w:szCs w:val="21"/>
              </w:rPr>
            </w:pPr>
            <w:r w:rsidRPr="0022561B">
              <w:rPr>
                <w:rFonts w:eastAsiaTheme="minorEastAsia"/>
                <w:color w:val="000000"/>
                <w:szCs w:val="21"/>
              </w:rPr>
              <w:t>企业短期融资券</w:t>
            </w:r>
          </w:p>
        </w:tc>
        <w:tc>
          <w:tcPr>
            <w:tcW w:w="2721"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w:t>
            </w:r>
          </w:p>
        </w:tc>
        <w:tc>
          <w:tcPr>
            <w:tcW w:w="2259"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554977">
        <w:trPr>
          <w:jc w:val="center"/>
        </w:trPr>
        <w:tc>
          <w:tcPr>
            <w:tcW w:w="817" w:type="dxa"/>
            <w:vAlign w:val="center"/>
          </w:tcPr>
          <w:p w:rsidR="00882AF1" w:rsidRPr="0022561B" w:rsidRDefault="00882AF1" w:rsidP="00A3019B">
            <w:pPr>
              <w:spacing w:before="29" w:line="360" w:lineRule="auto"/>
              <w:ind w:left="17"/>
              <w:jc w:val="center"/>
              <w:rPr>
                <w:rFonts w:eastAsiaTheme="minorEastAsia"/>
                <w:color w:val="000000"/>
                <w:szCs w:val="21"/>
              </w:rPr>
            </w:pPr>
            <w:r w:rsidRPr="0022561B">
              <w:rPr>
                <w:rFonts w:eastAsiaTheme="minorEastAsia"/>
                <w:color w:val="000000"/>
                <w:szCs w:val="21"/>
              </w:rPr>
              <w:t>6</w:t>
            </w:r>
          </w:p>
        </w:tc>
        <w:tc>
          <w:tcPr>
            <w:tcW w:w="3260" w:type="dxa"/>
            <w:vAlign w:val="center"/>
          </w:tcPr>
          <w:p w:rsidR="00882AF1" w:rsidRPr="0022561B" w:rsidRDefault="00882AF1" w:rsidP="00A3019B">
            <w:pPr>
              <w:spacing w:before="29" w:line="360" w:lineRule="auto"/>
              <w:ind w:left="17"/>
              <w:jc w:val="left"/>
              <w:rPr>
                <w:rFonts w:eastAsiaTheme="minorEastAsia"/>
                <w:color w:val="000000"/>
                <w:szCs w:val="21"/>
              </w:rPr>
            </w:pPr>
            <w:r w:rsidRPr="0022561B">
              <w:rPr>
                <w:rFonts w:eastAsiaTheme="minorEastAsia"/>
                <w:color w:val="000000"/>
                <w:szCs w:val="21"/>
              </w:rPr>
              <w:t>中期票据</w:t>
            </w:r>
          </w:p>
        </w:tc>
        <w:tc>
          <w:tcPr>
            <w:tcW w:w="2721"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w:t>
            </w:r>
          </w:p>
        </w:tc>
        <w:tc>
          <w:tcPr>
            <w:tcW w:w="2259"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554977">
        <w:trPr>
          <w:jc w:val="center"/>
        </w:trPr>
        <w:tc>
          <w:tcPr>
            <w:tcW w:w="817" w:type="dxa"/>
            <w:vAlign w:val="center"/>
          </w:tcPr>
          <w:p w:rsidR="00882AF1" w:rsidRPr="0022561B" w:rsidRDefault="00882AF1" w:rsidP="00A3019B">
            <w:pPr>
              <w:spacing w:before="29" w:line="360" w:lineRule="auto"/>
              <w:ind w:left="17"/>
              <w:jc w:val="center"/>
              <w:rPr>
                <w:rFonts w:eastAsiaTheme="minorEastAsia"/>
                <w:color w:val="000000"/>
                <w:szCs w:val="21"/>
              </w:rPr>
            </w:pPr>
            <w:r w:rsidRPr="0022561B">
              <w:rPr>
                <w:rFonts w:eastAsiaTheme="minorEastAsia"/>
                <w:color w:val="000000"/>
                <w:szCs w:val="21"/>
              </w:rPr>
              <w:t>7</w:t>
            </w:r>
          </w:p>
        </w:tc>
        <w:tc>
          <w:tcPr>
            <w:tcW w:w="3260" w:type="dxa"/>
            <w:vAlign w:val="center"/>
          </w:tcPr>
          <w:p w:rsidR="00882AF1" w:rsidRPr="0022561B" w:rsidRDefault="00882AF1" w:rsidP="00A3019B">
            <w:pPr>
              <w:spacing w:before="29" w:line="360" w:lineRule="auto"/>
              <w:ind w:left="17"/>
              <w:jc w:val="left"/>
              <w:rPr>
                <w:rFonts w:eastAsiaTheme="minorEastAsia"/>
                <w:color w:val="000000"/>
                <w:szCs w:val="21"/>
              </w:rPr>
            </w:pPr>
            <w:r w:rsidRPr="0022561B">
              <w:rPr>
                <w:rFonts w:eastAsiaTheme="minorEastAsia"/>
                <w:color w:val="000000"/>
                <w:szCs w:val="21"/>
              </w:rPr>
              <w:t>可转债</w:t>
            </w:r>
            <w:r w:rsidR="00700109" w:rsidRPr="00700109">
              <w:rPr>
                <w:rFonts w:eastAsiaTheme="minorEastAsia" w:hint="eastAsia"/>
                <w:color w:val="000000"/>
                <w:szCs w:val="21"/>
              </w:rPr>
              <w:t>（可交换债）</w:t>
            </w:r>
          </w:p>
        </w:tc>
        <w:tc>
          <w:tcPr>
            <w:tcW w:w="2721"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1,229,200.00</w:t>
            </w:r>
          </w:p>
        </w:tc>
        <w:tc>
          <w:tcPr>
            <w:tcW w:w="2259"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0.01</w:t>
            </w:r>
          </w:p>
        </w:tc>
      </w:tr>
      <w:tr w:rsidR="00882AF1" w:rsidRPr="0022561B" w:rsidTr="00554977">
        <w:trPr>
          <w:jc w:val="center"/>
        </w:trPr>
        <w:tc>
          <w:tcPr>
            <w:tcW w:w="817" w:type="dxa"/>
            <w:vAlign w:val="center"/>
          </w:tcPr>
          <w:p w:rsidR="00882AF1" w:rsidRPr="00014964" w:rsidRDefault="00882AF1" w:rsidP="00A3019B">
            <w:pPr>
              <w:spacing w:before="29" w:line="360" w:lineRule="auto"/>
              <w:ind w:left="17"/>
              <w:jc w:val="center"/>
              <w:rPr>
                <w:rFonts w:eastAsiaTheme="minorEastAsia"/>
                <w:color w:val="000000"/>
                <w:szCs w:val="21"/>
              </w:rPr>
            </w:pPr>
            <w:r w:rsidRPr="00014964">
              <w:rPr>
                <w:rFonts w:eastAsiaTheme="minorEastAsia" w:hint="eastAsia"/>
                <w:color w:val="000000"/>
                <w:szCs w:val="21"/>
              </w:rPr>
              <w:t>8</w:t>
            </w:r>
          </w:p>
        </w:tc>
        <w:tc>
          <w:tcPr>
            <w:tcW w:w="3260" w:type="dxa"/>
            <w:vAlign w:val="center"/>
          </w:tcPr>
          <w:p w:rsidR="00882AF1" w:rsidRPr="00014964" w:rsidRDefault="00882AF1" w:rsidP="00A3019B">
            <w:pPr>
              <w:spacing w:before="29" w:line="360" w:lineRule="auto"/>
              <w:ind w:left="17"/>
              <w:jc w:val="left"/>
              <w:rPr>
                <w:rFonts w:eastAsiaTheme="minorEastAsia"/>
                <w:color w:val="000000"/>
                <w:szCs w:val="21"/>
              </w:rPr>
            </w:pPr>
            <w:r w:rsidRPr="00014964">
              <w:rPr>
                <w:rFonts w:eastAsiaTheme="minorEastAsia" w:hint="eastAsia"/>
                <w:color w:val="000000"/>
                <w:szCs w:val="21"/>
              </w:rPr>
              <w:t>同业存单</w:t>
            </w:r>
          </w:p>
        </w:tc>
        <w:tc>
          <w:tcPr>
            <w:tcW w:w="2721" w:type="dxa"/>
            <w:vAlign w:val="center"/>
          </w:tcPr>
          <w:p w:rsidR="00882AF1" w:rsidRPr="00014964" w:rsidRDefault="00882AF1" w:rsidP="00A3019B">
            <w:pPr>
              <w:spacing w:before="29" w:line="360" w:lineRule="auto"/>
              <w:ind w:left="17"/>
              <w:jc w:val="right"/>
              <w:rPr>
                <w:rFonts w:eastAsiaTheme="minorEastAsia"/>
                <w:color w:val="000000"/>
                <w:szCs w:val="21"/>
              </w:rPr>
            </w:pPr>
            <w:r w:rsidRPr="00014964">
              <w:rPr>
                <w:rFonts w:eastAsiaTheme="minorEastAsia" w:hint="eastAsia"/>
                <w:color w:val="000000"/>
                <w:szCs w:val="21"/>
              </w:rPr>
              <w:t>-</w:t>
            </w:r>
          </w:p>
        </w:tc>
        <w:tc>
          <w:tcPr>
            <w:tcW w:w="2259" w:type="dxa"/>
            <w:vAlign w:val="center"/>
          </w:tcPr>
          <w:p w:rsidR="00882AF1" w:rsidRPr="00014964" w:rsidRDefault="00882AF1" w:rsidP="00A3019B">
            <w:pPr>
              <w:spacing w:before="29" w:line="360" w:lineRule="auto"/>
              <w:ind w:left="17"/>
              <w:jc w:val="right"/>
              <w:rPr>
                <w:rFonts w:eastAsiaTheme="minorEastAsia"/>
                <w:color w:val="000000"/>
                <w:szCs w:val="21"/>
              </w:rPr>
            </w:pPr>
            <w:r w:rsidRPr="00014964">
              <w:rPr>
                <w:rFonts w:eastAsiaTheme="minorEastAsia" w:hint="eastAsia"/>
                <w:color w:val="000000"/>
                <w:szCs w:val="21"/>
              </w:rPr>
              <w:t>-</w:t>
            </w:r>
          </w:p>
        </w:tc>
      </w:tr>
      <w:tr w:rsidR="00882AF1" w:rsidRPr="0022561B" w:rsidTr="00554977">
        <w:trPr>
          <w:jc w:val="center"/>
        </w:trPr>
        <w:tc>
          <w:tcPr>
            <w:tcW w:w="817" w:type="dxa"/>
            <w:vAlign w:val="center"/>
          </w:tcPr>
          <w:p w:rsidR="00882AF1" w:rsidRPr="0022561B" w:rsidRDefault="00882AF1" w:rsidP="00A3019B">
            <w:pPr>
              <w:spacing w:before="29" w:line="360" w:lineRule="auto"/>
              <w:ind w:left="17"/>
              <w:jc w:val="center"/>
              <w:rPr>
                <w:rFonts w:eastAsiaTheme="minorEastAsia"/>
                <w:color w:val="000000"/>
                <w:szCs w:val="21"/>
              </w:rPr>
            </w:pPr>
            <w:r w:rsidRPr="0022561B">
              <w:rPr>
                <w:rFonts w:eastAsiaTheme="minorEastAsia"/>
                <w:color w:val="000000"/>
                <w:szCs w:val="21"/>
              </w:rPr>
              <w:t>9</w:t>
            </w:r>
          </w:p>
        </w:tc>
        <w:tc>
          <w:tcPr>
            <w:tcW w:w="3260" w:type="dxa"/>
            <w:vAlign w:val="center"/>
          </w:tcPr>
          <w:p w:rsidR="00882AF1" w:rsidRPr="0022561B" w:rsidRDefault="00882AF1" w:rsidP="00A3019B">
            <w:pPr>
              <w:spacing w:before="29" w:line="360" w:lineRule="auto"/>
              <w:ind w:left="17"/>
              <w:jc w:val="left"/>
              <w:rPr>
                <w:rFonts w:eastAsiaTheme="minorEastAsia"/>
                <w:color w:val="000000"/>
                <w:szCs w:val="21"/>
              </w:rPr>
            </w:pPr>
            <w:r w:rsidRPr="0022561B">
              <w:rPr>
                <w:rFonts w:eastAsiaTheme="minorEastAsia"/>
                <w:color w:val="000000"/>
                <w:szCs w:val="21"/>
              </w:rPr>
              <w:t>其他</w:t>
            </w:r>
          </w:p>
        </w:tc>
        <w:tc>
          <w:tcPr>
            <w:tcW w:w="2721"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w:t>
            </w:r>
          </w:p>
        </w:tc>
        <w:tc>
          <w:tcPr>
            <w:tcW w:w="2259"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554977">
        <w:trPr>
          <w:jc w:val="center"/>
        </w:trPr>
        <w:tc>
          <w:tcPr>
            <w:tcW w:w="817" w:type="dxa"/>
            <w:vAlign w:val="center"/>
          </w:tcPr>
          <w:p w:rsidR="00882AF1" w:rsidRPr="0022561B" w:rsidRDefault="00882AF1" w:rsidP="00A3019B">
            <w:pPr>
              <w:spacing w:before="29" w:line="360" w:lineRule="auto"/>
              <w:ind w:left="17"/>
              <w:jc w:val="center"/>
              <w:rPr>
                <w:rFonts w:eastAsiaTheme="minorEastAsia"/>
                <w:color w:val="000000"/>
                <w:szCs w:val="21"/>
              </w:rPr>
            </w:pPr>
            <w:r w:rsidRPr="0022561B">
              <w:rPr>
                <w:rFonts w:eastAsiaTheme="minorEastAsia"/>
                <w:color w:val="000000"/>
                <w:szCs w:val="21"/>
              </w:rPr>
              <w:t>10</w:t>
            </w:r>
          </w:p>
        </w:tc>
        <w:tc>
          <w:tcPr>
            <w:tcW w:w="3260" w:type="dxa"/>
            <w:vAlign w:val="center"/>
          </w:tcPr>
          <w:p w:rsidR="00882AF1" w:rsidRPr="0022561B" w:rsidRDefault="00882AF1" w:rsidP="00A3019B">
            <w:pPr>
              <w:spacing w:before="29" w:line="360" w:lineRule="auto"/>
              <w:ind w:left="17"/>
              <w:jc w:val="left"/>
              <w:rPr>
                <w:rFonts w:eastAsiaTheme="minorEastAsia"/>
                <w:color w:val="000000"/>
                <w:szCs w:val="21"/>
              </w:rPr>
            </w:pPr>
            <w:r w:rsidRPr="0022561B">
              <w:rPr>
                <w:rFonts w:eastAsiaTheme="minorEastAsia"/>
                <w:color w:val="000000"/>
                <w:szCs w:val="21"/>
              </w:rPr>
              <w:t>合计</w:t>
            </w:r>
          </w:p>
        </w:tc>
        <w:tc>
          <w:tcPr>
            <w:tcW w:w="2721"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372,931,200.00</w:t>
            </w:r>
          </w:p>
        </w:tc>
        <w:tc>
          <w:tcPr>
            <w:tcW w:w="2259" w:type="dxa"/>
            <w:vAlign w:val="center"/>
          </w:tcPr>
          <w:p w:rsidR="00882AF1" w:rsidRPr="0022561B" w:rsidRDefault="00882AF1" w:rsidP="00A3019B">
            <w:pPr>
              <w:spacing w:before="29" w:line="360" w:lineRule="auto"/>
              <w:ind w:left="17"/>
              <w:jc w:val="right"/>
              <w:rPr>
                <w:rFonts w:eastAsiaTheme="minorEastAsia"/>
                <w:szCs w:val="21"/>
              </w:rPr>
            </w:pPr>
            <w:r w:rsidRPr="0022561B">
              <w:rPr>
                <w:rFonts w:eastAsiaTheme="minorEastAsia"/>
                <w:szCs w:val="21"/>
              </w:rPr>
              <w:t>1.90</w:t>
            </w:r>
          </w:p>
        </w:tc>
      </w:tr>
    </w:tbl>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104" w:name="_Toc374542155"/>
      <w:bookmarkStart w:id="105" w:name="_Toc48661229"/>
      <w:r w:rsidRPr="00885C59">
        <w:rPr>
          <w:rFonts w:ascii="Times New Roman" w:hAnsi="Times New Roman"/>
          <w:kern w:val="0"/>
          <w:sz w:val="21"/>
          <w:szCs w:val="21"/>
        </w:rPr>
        <w:t>7.6</w:t>
      </w:r>
      <w:bookmarkStart w:id="106" w:name="_Toc234814105"/>
      <w:r w:rsidRPr="00885C59">
        <w:rPr>
          <w:rFonts w:ascii="Times New Roman" w:hAnsi="Times New Roman" w:hint="eastAsia"/>
          <w:kern w:val="0"/>
          <w:sz w:val="21"/>
          <w:szCs w:val="21"/>
        </w:rPr>
        <w:t>期末按公允价值占基金资产净值比例大小排序的前五名债券投资明细</w:t>
      </w:r>
      <w:bookmarkEnd w:id="104"/>
      <w:bookmarkEnd w:id="106"/>
      <w:bookmarkEnd w:id="105"/>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65"/>
        <w:gridCol w:w="1845"/>
      </w:tblGrid>
      <w:tr w:rsidR="00F516C9" w:rsidRPr="00885C59" w:rsidTr="00554977">
        <w:trPr>
          <w:jc w:val="center"/>
        </w:trPr>
        <w:tc>
          <w:tcPr>
            <w:tcW w:w="1252"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序号</w:t>
            </w:r>
          </w:p>
        </w:tc>
        <w:tc>
          <w:tcPr>
            <w:tcW w:w="1310"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债券代码</w:t>
            </w:r>
          </w:p>
        </w:tc>
        <w:tc>
          <w:tcPr>
            <w:tcW w:w="1282"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债券名称</w:t>
            </w:r>
          </w:p>
        </w:tc>
        <w:tc>
          <w:tcPr>
            <w:tcW w:w="142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数量</w:t>
            </w:r>
            <w:r w:rsidR="00C90397">
              <w:rPr>
                <w:color w:val="000000"/>
                <w:szCs w:val="21"/>
              </w:rPr>
              <w:t>（</w:t>
            </w:r>
            <w:r w:rsidRPr="00885C59">
              <w:rPr>
                <w:rFonts w:hint="eastAsia"/>
                <w:color w:val="000000"/>
                <w:szCs w:val="21"/>
              </w:rPr>
              <w:t>张</w:t>
            </w:r>
            <w:r w:rsidR="00C90397">
              <w:rPr>
                <w:color w:val="000000"/>
                <w:szCs w:val="21"/>
              </w:rPr>
              <w:t>）</w:t>
            </w:r>
          </w:p>
        </w:tc>
        <w:tc>
          <w:tcPr>
            <w:tcW w:w="1965"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公允价值</w:t>
            </w:r>
          </w:p>
        </w:tc>
        <w:tc>
          <w:tcPr>
            <w:tcW w:w="1845" w:type="dxa"/>
            <w:vAlign w:val="center"/>
          </w:tcPr>
          <w:p w:rsidR="00F516C9" w:rsidRPr="00885C59" w:rsidRDefault="00F516C9" w:rsidP="00CB346F">
            <w:pPr>
              <w:spacing w:before="29" w:line="360" w:lineRule="auto"/>
              <w:ind w:left="17"/>
              <w:jc w:val="center"/>
              <w:rPr>
                <w:color w:val="000000"/>
                <w:szCs w:val="21"/>
              </w:rPr>
            </w:pPr>
            <w:r w:rsidRPr="00885C59">
              <w:rPr>
                <w:rFonts w:hint="eastAsia"/>
                <w:color w:val="000000"/>
                <w:szCs w:val="21"/>
              </w:rPr>
              <w:t>占基金资产净值比例</w:t>
            </w:r>
            <w:r w:rsidR="00C90397">
              <w:rPr>
                <w:color w:val="000000"/>
                <w:szCs w:val="21"/>
              </w:rPr>
              <w:t>（</w:t>
            </w:r>
            <w:r w:rsidR="00CB346F">
              <w:rPr>
                <w:color w:val="000000"/>
                <w:szCs w:val="21"/>
              </w:rPr>
              <w:t>%</w:t>
            </w:r>
            <w:r w:rsidR="00C90397">
              <w:rPr>
                <w:color w:val="000000"/>
                <w:szCs w:val="21"/>
              </w:rPr>
              <w:t>）</w:t>
            </w:r>
          </w:p>
        </w:tc>
      </w:tr>
      <w:tr w:rsidR="00450FCA">
        <w:trPr>
          <w:jc w:val="center"/>
        </w:trPr>
        <w:tc>
          <w:tcPr>
            <w:tcW w:w="1252" w:type="dxa"/>
            <w:vAlign w:val="center"/>
          </w:tcPr>
          <w:p w:rsidR="00450FCA" w:rsidRDefault="00743D1F">
            <w:pPr>
              <w:jc w:val="center"/>
            </w:pPr>
            <w:r>
              <w:rPr>
                <w:color w:val="000000"/>
                <w:szCs w:val="21"/>
              </w:rPr>
              <w:t>1</w:t>
            </w:r>
          </w:p>
        </w:tc>
        <w:tc>
          <w:tcPr>
            <w:tcW w:w="1310" w:type="dxa"/>
            <w:vAlign w:val="center"/>
          </w:tcPr>
          <w:p w:rsidR="00450FCA" w:rsidRDefault="00743D1F">
            <w:pPr>
              <w:jc w:val="center"/>
            </w:pPr>
            <w:r>
              <w:rPr>
                <w:color w:val="000000"/>
                <w:szCs w:val="21"/>
              </w:rPr>
              <w:t>170209</w:t>
            </w:r>
          </w:p>
        </w:tc>
        <w:tc>
          <w:tcPr>
            <w:tcW w:w="1282" w:type="dxa"/>
            <w:vAlign w:val="center"/>
          </w:tcPr>
          <w:p w:rsidR="00450FCA" w:rsidRDefault="00743D1F">
            <w:pPr>
              <w:jc w:val="center"/>
            </w:pPr>
            <w:r>
              <w:rPr>
                <w:color w:val="000000"/>
                <w:szCs w:val="21"/>
              </w:rPr>
              <w:t>17</w:t>
            </w:r>
            <w:r>
              <w:rPr>
                <w:color w:val="000000"/>
                <w:szCs w:val="21"/>
              </w:rPr>
              <w:t>国开</w:t>
            </w:r>
            <w:r>
              <w:rPr>
                <w:color w:val="000000"/>
                <w:szCs w:val="21"/>
              </w:rPr>
              <w:t>09</w:t>
            </w:r>
          </w:p>
        </w:tc>
        <w:tc>
          <w:tcPr>
            <w:tcW w:w="1426" w:type="dxa"/>
            <w:vAlign w:val="center"/>
          </w:tcPr>
          <w:p w:rsidR="00450FCA" w:rsidRDefault="00743D1F">
            <w:pPr>
              <w:jc w:val="right"/>
            </w:pPr>
            <w:r>
              <w:rPr>
                <w:color w:val="000000"/>
                <w:szCs w:val="21"/>
              </w:rPr>
              <w:t>3,700,000</w:t>
            </w:r>
          </w:p>
        </w:tc>
        <w:tc>
          <w:tcPr>
            <w:tcW w:w="1965" w:type="dxa"/>
            <w:vAlign w:val="center"/>
          </w:tcPr>
          <w:p w:rsidR="00450FCA" w:rsidRDefault="00743D1F">
            <w:pPr>
              <w:jc w:val="right"/>
            </w:pPr>
            <w:r>
              <w:rPr>
                <w:color w:val="000000"/>
                <w:szCs w:val="21"/>
              </w:rPr>
              <w:t>371,702,000.00</w:t>
            </w:r>
          </w:p>
        </w:tc>
        <w:tc>
          <w:tcPr>
            <w:tcW w:w="1845" w:type="dxa"/>
            <w:vAlign w:val="center"/>
          </w:tcPr>
          <w:p w:rsidR="00450FCA" w:rsidRDefault="00743D1F">
            <w:pPr>
              <w:jc w:val="right"/>
            </w:pPr>
            <w:r>
              <w:rPr>
                <w:color w:val="000000"/>
                <w:szCs w:val="21"/>
              </w:rPr>
              <w:t>1.89</w:t>
            </w:r>
          </w:p>
        </w:tc>
      </w:tr>
      <w:tr w:rsidR="00450FCA">
        <w:trPr>
          <w:jc w:val="center"/>
        </w:trPr>
        <w:tc>
          <w:tcPr>
            <w:tcW w:w="1252" w:type="dxa"/>
            <w:vAlign w:val="center"/>
          </w:tcPr>
          <w:p w:rsidR="00450FCA" w:rsidRDefault="00743D1F">
            <w:pPr>
              <w:jc w:val="center"/>
            </w:pPr>
            <w:r>
              <w:rPr>
                <w:color w:val="000000"/>
                <w:szCs w:val="21"/>
              </w:rPr>
              <w:t>2</w:t>
            </w:r>
          </w:p>
        </w:tc>
        <w:tc>
          <w:tcPr>
            <w:tcW w:w="1310" w:type="dxa"/>
            <w:vAlign w:val="center"/>
          </w:tcPr>
          <w:p w:rsidR="00450FCA" w:rsidRDefault="00743D1F">
            <w:pPr>
              <w:jc w:val="center"/>
            </w:pPr>
            <w:r>
              <w:rPr>
                <w:color w:val="000000"/>
                <w:szCs w:val="21"/>
              </w:rPr>
              <w:t>128113</w:t>
            </w:r>
          </w:p>
        </w:tc>
        <w:tc>
          <w:tcPr>
            <w:tcW w:w="1282" w:type="dxa"/>
            <w:vAlign w:val="center"/>
          </w:tcPr>
          <w:p w:rsidR="00450FCA" w:rsidRDefault="00743D1F">
            <w:pPr>
              <w:jc w:val="center"/>
            </w:pPr>
            <w:r>
              <w:rPr>
                <w:color w:val="000000"/>
                <w:szCs w:val="21"/>
              </w:rPr>
              <w:t>比音转债</w:t>
            </w:r>
          </w:p>
        </w:tc>
        <w:tc>
          <w:tcPr>
            <w:tcW w:w="1426" w:type="dxa"/>
            <w:vAlign w:val="center"/>
          </w:tcPr>
          <w:p w:rsidR="00450FCA" w:rsidRDefault="00743D1F">
            <w:pPr>
              <w:jc w:val="right"/>
            </w:pPr>
            <w:r>
              <w:rPr>
                <w:color w:val="000000"/>
                <w:szCs w:val="21"/>
              </w:rPr>
              <w:t>12,292</w:t>
            </w:r>
          </w:p>
        </w:tc>
        <w:tc>
          <w:tcPr>
            <w:tcW w:w="1965" w:type="dxa"/>
            <w:vAlign w:val="center"/>
          </w:tcPr>
          <w:p w:rsidR="00450FCA" w:rsidRDefault="00743D1F">
            <w:pPr>
              <w:jc w:val="right"/>
            </w:pPr>
            <w:r>
              <w:rPr>
                <w:color w:val="000000"/>
                <w:szCs w:val="21"/>
              </w:rPr>
              <w:t>1,229,200.00</w:t>
            </w:r>
          </w:p>
        </w:tc>
        <w:tc>
          <w:tcPr>
            <w:tcW w:w="1845" w:type="dxa"/>
            <w:vAlign w:val="center"/>
          </w:tcPr>
          <w:p w:rsidR="00450FCA" w:rsidRDefault="00743D1F">
            <w:pPr>
              <w:jc w:val="right"/>
            </w:pPr>
            <w:r>
              <w:rPr>
                <w:color w:val="000000"/>
                <w:szCs w:val="21"/>
              </w:rPr>
              <w:t>0.01</w:t>
            </w:r>
          </w:p>
        </w:tc>
      </w:tr>
    </w:tbl>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107" w:name="_Toc374542156"/>
      <w:bookmarkStart w:id="108" w:name="_Toc48661230"/>
      <w:r w:rsidRPr="00885C59">
        <w:rPr>
          <w:rFonts w:ascii="Times New Roman" w:hAnsi="Times New Roman"/>
          <w:kern w:val="0"/>
          <w:sz w:val="21"/>
          <w:szCs w:val="21"/>
        </w:rPr>
        <w:t>7.7</w:t>
      </w:r>
      <w:r w:rsidRPr="00885C59">
        <w:rPr>
          <w:rFonts w:ascii="Times New Roman" w:hAnsi="Times New Roman" w:hint="eastAsia"/>
          <w:kern w:val="0"/>
          <w:sz w:val="21"/>
          <w:szCs w:val="21"/>
        </w:rPr>
        <w:t>期末按公允价值占基金资产净值比例大小排序的所有资产支持证券投资明细</w:t>
      </w:r>
      <w:bookmarkEnd w:id="107"/>
      <w:bookmarkEnd w:id="108"/>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本基金本报告期末未持有资产支持证券。</w:t>
      </w:r>
    </w:p>
    <w:p w:rsidR="00F516C9" w:rsidRPr="00885C59" w:rsidRDefault="00F516C9" w:rsidP="00701A3A">
      <w:pPr>
        <w:pStyle w:val="20"/>
        <w:spacing w:beforeLines="100" w:before="312" w:afterLines="100" w:after="312"/>
        <w:ind w:left="992" w:hanging="567"/>
        <w:rPr>
          <w:color w:val="000000"/>
          <w:kern w:val="0"/>
          <w:szCs w:val="21"/>
        </w:rPr>
      </w:pPr>
      <w:bookmarkStart w:id="109" w:name="_Toc48661231"/>
      <w:r w:rsidRPr="00505608">
        <w:rPr>
          <w:rFonts w:ascii="Times New Roman" w:hAnsi="Times New Roman"/>
          <w:kern w:val="0"/>
          <w:sz w:val="21"/>
          <w:szCs w:val="21"/>
        </w:rPr>
        <w:t>7.8</w:t>
      </w:r>
      <w:r w:rsidRPr="00505608">
        <w:rPr>
          <w:rFonts w:ascii="Times New Roman" w:hAnsi="Times New Roman" w:hint="eastAsia"/>
          <w:kern w:val="0"/>
          <w:sz w:val="21"/>
          <w:szCs w:val="21"/>
        </w:rPr>
        <w:t>报告期末按公允价值占基金资产净值比例大小排序的前五名贵金属投资明细</w:t>
      </w:r>
      <w:bookmarkEnd w:id="109"/>
    </w:p>
    <w:p w:rsidR="00F516C9" w:rsidRPr="00B16379" w:rsidRDefault="00F516C9" w:rsidP="00B16379">
      <w:pPr>
        <w:tabs>
          <w:tab w:val="left" w:pos="426"/>
        </w:tabs>
        <w:spacing w:line="360" w:lineRule="auto"/>
        <w:ind w:firstLineChars="200" w:firstLine="420"/>
        <w:rPr>
          <w:kern w:val="0"/>
          <w:szCs w:val="21"/>
        </w:rPr>
      </w:pPr>
      <w:r w:rsidRPr="00B16379">
        <w:rPr>
          <w:kern w:val="0"/>
          <w:szCs w:val="21"/>
        </w:rPr>
        <w:t>本基金本报告期末未持有贵金属。</w:t>
      </w:r>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110" w:name="_Toc374542157"/>
      <w:bookmarkStart w:id="111" w:name="_Toc48661232"/>
      <w:r w:rsidRPr="00885C59">
        <w:rPr>
          <w:rFonts w:ascii="Times New Roman" w:hAnsi="Times New Roman"/>
          <w:kern w:val="0"/>
          <w:sz w:val="21"/>
          <w:szCs w:val="21"/>
        </w:rPr>
        <w:t>7.9</w:t>
      </w:r>
      <w:r w:rsidRPr="00885C59">
        <w:rPr>
          <w:rFonts w:ascii="Times New Roman" w:hAnsi="Times New Roman" w:hint="eastAsia"/>
          <w:kern w:val="0"/>
          <w:sz w:val="21"/>
          <w:szCs w:val="21"/>
        </w:rPr>
        <w:t>期末按公允价值占基金资产净值比例大小排序的前五名权证投资明细</w:t>
      </w:r>
      <w:bookmarkEnd w:id="110"/>
      <w:bookmarkEnd w:id="111"/>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本基金本报告期末未持有权证。</w:t>
      </w:r>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112" w:name="_Toc374542158"/>
      <w:bookmarkStart w:id="113" w:name="_Toc48661233"/>
      <w:r w:rsidRPr="00885C59">
        <w:rPr>
          <w:rFonts w:ascii="Times New Roman" w:hAnsi="Times New Roman"/>
          <w:kern w:val="0"/>
          <w:sz w:val="21"/>
          <w:szCs w:val="21"/>
        </w:rPr>
        <w:t>7.10</w:t>
      </w:r>
      <w:r w:rsidRPr="00885C59">
        <w:rPr>
          <w:rFonts w:ascii="Times New Roman" w:hAnsi="Times New Roman" w:hint="eastAsia"/>
          <w:kern w:val="0"/>
          <w:sz w:val="21"/>
          <w:szCs w:val="21"/>
        </w:rPr>
        <w:t>报告期末本基金投资的股指期货交易情况说明</w:t>
      </w:r>
      <w:bookmarkEnd w:id="112"/>
      <w:bookmarkEnd w:id="113"/>
    </w:p>
    <w:p w:rsidR="00F57AA6" w:rsidRDefault="00F57AA6" w:rsidP="00F57AA6">
      <w:pPr>
        <w:spacing w:line="360" w:lineRule="auto"/>
        <w:ind w:firstLineChars="200" w:firstLine="420"/>
        <w:rPr>
          <w:rFonts w:eastAsiaTheme="minorEastAsia"/>
          <w:color w:val="000000" w:themeColor="text1"/>
          <w:sz w:val="24"/>
        </w:rPr>
      </w:pPr>
      <w:r>
        <w:rPr>
          <w:kern w:val="0"/>
          <w:szCs w:val="21"/>
        </w:rPr>
        <w:t>本基金本报告期末未投资股指期货。</w:t>
      </w:r>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114" w:name="_Toc374542159"/>
      <w:bookmarkStart w:id="115" w:name="_Toc48661234"/>
      <w:r w:rsidRPr="00885C59">
        <w:rPr>
          <w:rFonts w:ascii="Times New Roman" w:hAnsi="Times New Roman"/>
          <w:kern w:val="0"/>
          <w:sz w:val="21"/>
          <w:szCs w:val="21"/>
        </w:rPr>
        <w:t>7.11</w:t>
      </w:r>
      <w:r w:rsidRPr="00885C59">
        <w:rPr>
          <w:rFonts w:ascii="Times New Roman" w:hAnsi="Times New Roman" w:hint="eastAsia"/>
          <w:kern w:val="0"/>
          <w:sz w:val="21"/>
          <w:szCs w:val="21"/>
        </w:rPr>
        <w:t>报告期末本基金投资的国债期货交易情况说明</w:t>
      </w:r>
      <w:bookmarkEnd w:id="114"/>
      <w:bookmarkEnd w:id="115"/>
    </w:p>
    <w:p w:rsidR="00F516C9" w:rsidRPr="00885C59" w:rsidRDefault="004769AA" w:rsidP="00BB58C9">
      <w:pPr>
        <w:tabs>
          <w:tab w:val="left" w:pos="426"/>
        </w:tabs>
        <w:spacing w:line="360" w:lineRule="auto"/>
        <w:ind w:firstLineChars="200" w:firstLine="420"/>
        <w:rPr>
          <w:kern w:val="0"/>
          <w:szCs w:val="21"/>
        </w:rPr>
      </w:pPr>
      <w:r w:rsidRPr="00BB58C9">
        <w:rPr>
          <w:kern w:val="0"/>
          <w:szCs w:val="21"/>
        </w:rPr>
        <w:t>本基金本报告期末未投资国债期货。</w:t>
      </w:r>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116" w:name="_Toc374542160"/>
      <w:bookmarkStart w:id="117" w:name="_Toc48661235"/>
      <w:r w:rsidRPr="00885C59">
        <w:rPr>
          <w:rFonts w:ascii="Times New Roman" w:hAnsi="Times New Roman"/>
          <w:kern w:val="0"/>
          <w:sz w:val="21"/>
          <w:szCs w:val="21"/>
        </w:rPr>
        <w:t>7.12</w:t>
      </w:r>
      <w:r w:rsidRPr="00885C59">
        <w:rPr>
          <w:rFonts w:ascii="Times New Roman" w:hAnsi="Times New Roman" w:hint="eastAsia"/>
          <w:kern w:val="0"/>
          <w:sz w:val="21"/>
          <w:szCs w:val="21"/>
        </w:rPr>
        <w:t>投资组合报告附注</w:t>
      </w:r>
      <w:bookmarkEnd w:id="116"/>
      <w:bookmarkEnd w:id="117"/>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7.12.1</w:t>
      </w:r>
      <w:r w:rsidR="004D1D5C">
        <w:rPr>
          <w:rFonts w:hint="eastAsia"/>
          <w:kern w:val="0"/>
          <w:szCs w:val="21"/>
        </w:rPr>
        <w:t xml:space="preserve"> </w:t>
      </w:r>
      <w:r w:rsidRPr="00885C59">
        <w:rPr>
          <w:kern w:val="0"/>
          <w:szCs w:val="21"/>
        </w:rPr>
        <w:t>2019</w:t>
      </w:r>
      <w:r w:rsidRPr="00885C59">
        <w:rPr>
          <w:kern w:val="0"/>
          <w:szCs w:val="21"/>
        </w:rPr>
        <w:t>年</w:t>
      </w:r>
      <w:r w:rsidRPr="00885C59">
        <w:rPr>
          <w:kern w:val="0"/>
          <w:szCs w:val="21"/>
        </w:rPr>
        <w:t>7</w:t>
      </w:r>
      <w:r w:rsidRPr="00885C59">
        <w:rPr>
          <w:kern w:val="0"/>
          <w:szCs w:val="21"/>
        </w:rPr>
        <w:t>月</w:t>
      </w:r>
      <w:r w:rsidRPr="00885C59">
        <w:rPr>
          <w:kern w:val="0"/>
          <w:szCs w:val="21"/>
        </w:rPr>
        <w:t>8</w:t>
      </w:r>
      <w:r w:rsidRPr="00885C59">
        <w:rPr>
          <w:kern w:val="0"/>
          <w:szCs w:val="21"/>
        </w:rPr>
        <w:t>日，中国银行保险监督管理委员会上海监管局对招商银行股份有限公司信用卡中心</w:t>
      </w:r>
      <w:r w:rsidRPr="00885C59">
        <w:rPr>
          <w:kern w:val="0"/>
          <w:szCs w:val="21"/>
        </w:rPr>
        <w:t>2016</w:t>
      </w:r>
      <w:r w:rsidRPr="00885C59">
        <w:rPr>
          <w:kern w:val="0"/>
          <w:szCs w:val="21"/>
        </w:rPr>
        <w:t>年</w:t>
      </w:r>
      <w:r w:rsidRPr="00885C59">
        <w:rPr>
          <w:kern w:val="0"/>
          <w:szCs w:val="21"/>
        </w:rPr>
        <w:t>9</w:t>
      </w:r>
      <w:r w:rsidRPr="00885C59">
        <w:rPr>
          <w:kern w:val="0"/>
          <w:szCs w:val="21"/>
        </w:rPr>
        <w:t>月至</w:t>
      </w:r>
      <w:r w:rsidRPr="00885C59">
        <w:rPr>
          <w:kern w:val="0"/>
          <w:szCs w:val="21"/>
        </w:rPr>
        <w:t>2018</w:t>
      </w:r>
      <w:r w:rsidRPr="00885C59">
        <w:rPr>
          <w:kern w:val="0"/>
          <w:szCs w:val="21"/>
        </w:rPr>
        <w:t>年</w:t>
      </w:r>
      <w:r w:rsidRPr="00885C59">
        <w:rPr>
          <w:kern w:val="0"/>
          <w:szCs w:val="21"/>
        </w:rPr>
        <w:t>6</w:t>
      </w:r>
      <w:r w:rsidRPr="00885C59">
        <w:rPr>
          <w:kern w:val="0"/>
          <w:szCs w:val="21"/>
        </w:rPr>
        <w:t>月在为部分客户办理信用卡业务时，未遵守总授信额度管理制度的违法违规事实，处以责令改正，并处罚款</w:t>
      </w:r>
      <w:r w:rsidRPr="00885C59">
        <w:rPr>
          <w:kern w:val="0"/>
          <w:szCs w:val="21"/>
        </w:rPr>
        <w:t>20</w:t>
      </w:r>
      <w:r w:rsidRPr="00885C59">
        <w:rPr>
          <w:kern w:val="0"/>
          <w:szCs w:val="21"/>
        </w:rPr>
        <w:t>万元的行政处罚。</w:t>
      </w:r>
    </w:p>
    <w:p w:rsidR="00450FCA" w:rsidRDefault="00743D1F">
      <w:pPr>
        <w:tabs>
          <w:tab w:val="left" w:pos="426"/>
        </w:tabs>
        <w:spacing w:line="360" w:lineRule="auto"/>
        <w:ind w:firstLineChars="200" w:firstLine="420"/>
        <w:rPr>
          <w:kern w:val="0"/>
          <w:szCs w:val="21"/>
        </w:rPr>
      </w:pPr>
      <w:r>
        <w:rPr>
          <w:kern w:val="0"/>
          <w:szCs w:val="21"/>
        </w:rPr>
        <w:t>2019</w:t>
      </w:r>
      <w:r>
        <w:rPr>
          <w:kern w:val="0"/>
          <w:szCs w:val="21"/>
        </w:rPr>
        <w:t>年</w:t>
      </w:r>
      <w:r>
        <w:rPr>
          <w:kern w:val="0"/>
          <w:szCs w:val="21"/>
        </w:rPr>
        <w:t>8</w:t>
      </w:r>
      <w:r>
        <w:rPr>
          <w:kern w:val="0"/>
          <w:szCs w:val="21"/>
        </w:rPr>
        <w:t>月</w:t>
      </w:r>
      <w:r>
        <w:rPr>
          <w:kern w:val="0"/>
          <w:szCs w:val="21"/>
        </w:rPr>
        <w:t>12</w:t>
      </w:r>
      <w:r>
        <w:rPr>
          <w:kern w:val="0"/>
          <w:szCs w:val="21"/>
        </w:rPr>
        <w:t>日，中国银行保险监督管理委员会上海监管局针对平安银行股份有限公司资金运营中心</w:t>
      </w:r>
      <w:r>
        <w:rPr>
          <w:kern w:val="0"/>
          <w:szCs w:val="21"/>
        </w:rPr>
        <w:t>2017</w:t>
      </w:r>
      <w:r>
        <w:rPr>
          <w:kern w:val="0"/>
          <w:szCs w:val="21"/>
        </w:rPr>
        <w:t>年末至</w:t>
      </w:r>
      <w:r>
        <w:rPr>
          <w:kern w:val="0"/>
          <w:szCs w:val="21"/>
        </w:rPr>
        <w:t>2018</w:t>
      </w:r>
      <w:r>
        <w:rPr>
          <w:kern w:val="0"/>
          <w:szCs w:val="21"/>
        </w:rPr>
        <w:t>年</w:t>
      </w:r>
      <w:r>
        <w:rPr>
          <w:kern w:val="0"/>
          <w:szCs w:val="21"/>
        </w:rPr>
        <w:t>9</w:t>
      </w:r>
      <w:r>
        <w:rPr>
          <w:kern w:val="0"/>
          <w:szCs w:val="21"/>
        </w:rPr>
        <w:t>月信息科技风险管理严重违反审慎经营规则的违法违规事实，责令改正，并处罚款</w:t>
      </w:r>
      <w:r>
        <w:rPr>
          <w:kern w:val="0"/>
          <w:szCs w:val="21"/>
        </w:rPr>
        <w:t>20</w:t>
      </w:r>
      <w:r>
        <w:rPr>
          <w:kern w:val="0"/>
          <w:szCs w:val="21"/>
        </w:rPr>
        <w:t>万元。</w:t>
      </w:r>
      <w:r>
        <w:rPr>
          <w:kern w:val="0"/>
          <w:szCs w:val="21"/>
        </w:rPr>
        <w:t>2020</w:t>
      </w:r>
      <w:r>
        <w:rPr>
          <w:kern w:val="0"/>
          <w:szCs w:val="21"/>
        </w:rPr>
        <w:t>年</w:t>
      </w:r>
      <w:r>
        <w:rPr>
          <w:kern w:val="0"/>
          <w:szCs w:val="21"/>
        </w:rPr>
        <w:t xml:space="preserve">1 </w:t>
      </w:r>
      <w:r>
        <w:rPr>
          <w:kern w:val="0"/>
          <w:szCs w:val="21"/>
        </w:rPr>
        <w:t>月</w:t>
      </w:r>
      <w:r>
        <w:rPr>
          <w:kern w:val="0"/>
          <w:szCs w:val="21"/>
        </w:rPr>
        <w:t>20</w:t>
      </w:r>
      <w:r>
        <w:rPr>
          <w:kern w:val="0"/>
          <w:szCs w:val="21"/>
        </w:rPr>
        <w:t>日，中国银行保险监督管理委员会深圳监管局对平安银行股份有限公司的以下违法违规事实：</w:t>
      </w:r>
      <w:r>
        <w:rPr>
          <w:kern w:val="0"/>
          <w:szCs w:val="21"/>
        </w:rPr>
        <w:t>“1.</w:t>
      </w:r>
      <w:r>
        <w:rPr>
          <w:kern w:val="0"/>
          <w:szCs w:val="21"/>
        </w:rPr>
        <w:t>汽车金融事业部将贷款调查的核心事项委托第三方完成；</w:t>
      </w:r>
      <w:r>
        <w:rPr>
          <w:kern w:val="0"/>
          <w:szCs w:val="21"/>
        </w:rPr>
        <w:t>2.</w:t>
      </w:r>
      <w:r>
        <w:rPr>
          <w:kern w:val="0"/>
          <w:szCs w:val="21"/>
        </w:rPr>
        <w:t>代理保险销售的人员为非商业银行人员；</w:t>
      </w:r>
      <w:r>
        <w:rPr>
          <w:kern w:val="0"/>
          <w:szCs w:val="21"/>
        </w:rPr>
        <w:t>3.</w:t>
      </w:r>
      <w:r>
        <w:rPr>
          <w:kern w:val="0"/>
          <w:szCs w:val="21"/>
        </w:rPr>
        <w:t>汽车消费贷款风险分类结果不能反映真实风险水平；</w:t>
      </w:r>
      <w:r>
        <w:rPr>
          <w:kern w:val="0"/>
          <w:szCs w:val="21"/>
        </w:rPr>
        <w:t>4.</w:t>
      </w:r>
      <w:r>
        <w:rPr>
          <w:kern w:val="0"/>
          <w:szCs w:val="21"/>
        </w:rPr>
        <w:t>个人消费贷款风险分类结果不能反映真实风险水平；</w:t>
      </w:r>
      <w:r>
        <w:rPr>
          <w:kern w:val="0"/>
          <w:szCs w:val="21"/>
        </w:rPr>
        <w:t>5.</w:t>
      </w:r>
      <w:r>
        <w:rPr>
          <w:kern w:val="0"/>
          <w:szCs w:val="21"/>
        </w:rPr>
        <w:t>个人经营性贷款分类结果不能反映真实风险水平；</w:t>
      </w:r>
      <w:r>
        <w:rPr>
          <w:kern w:val="0"/>
          <w:szCs w:val="21"/>
        </w:rPr>
        <w:t>6.</w:t>
      </w:r>
      <w:r>
        <w:rPr>
          <w:kern w:val="0"/>
          <w:szCs w:val="21"/>
        </w:rPr>
        <w:t>汽车消费贷款和汽车抵押贷款贷前调查存在缺失；</w:t>
      </w:r>
      <w:r>
        <w:rPr>
          <w:kern w:val="0"/>
          <w:szCs w:val="21"/>
        </w:rPr>
        <w:t>7.</w:t>
      </w:r>
      <w:r>
        <w:rPr>
          <w:kern w:val="0"/>
          <w:szCs w:val="21"/>
        </w:rPr>
        <w:t>汽车消费及经营贷款审查不到位；</w:t>
      </w:r>
      <w:r>
        <w:rPr>
          <w:kern w:val="0"/>
          <w:szCs w:val="21"/>
        </w:rPr>
        <w:t>8.</w:t>
      </w:r>
      <w:r>
        <w:rPr>
          <w:kern w:val="0"/>
          <w:szCs w:val="21"/>
        </w:rPr>
        <w:t>个人汽车贷款和汽车抵押贷款业务存在同一抵押物重复抵押；</w:t>
      </w:r>
      <w:r>
        <w:rPr>
          <w:kern w:val="0"/>
          <w:szCs w:val="21"/>
        </w:rPr>
        <w:t>9.</w:t>
      </w:r>
      <w:r>
        <w:rPr>
          <w:kern w:val="0"/>
          <w:szCs w:val="21"/>
        </w:rPr>
        <w:t>个别汽车消费贷款和汽车抵押贷款用途管控不力，贷款资金被挪用；</w:t>
      </w:r>
      <w:r>
        <w:rPr>
          <w:kern w:val="0"/>
          <w:szCs w:val="21"/>
        </w:rPr>
        <w:t>10.</w:t>
      </w:r>
      <w:r>
        <w:rPr>
          <w:kern w:val="0"/>
          <w:szCs w:val="21"/>
        </w:rPr>
        <w:t>个人消费贷款及个人经营性贷款用途管控不力，贷款资金被挪用；</w:t>
      </w:r>
      <w:r>
        <w:rPr>
          <w:kern w:val="0"/>
          <w:szCs w:val="21"/>
        </w:rPr>
        <w:t>11.</w:t>
      </w:r>
      <w:r>
        <w:rPr>
          <w:kern w:val="0"/>
          <w:szCs w:val="21"/>
        </w:rPr>
        <w:t>部分个人消费贷款未按要求进行受托支付；</w:t>
      </w:r>
      <w:r>
        <w:rPr>
          <w:kern w:val="0"/>
          <w:szCs w:val="21"/>
        </w:rPr>
        <w:t>12.</w:t>
      </w:r>
      <w:r>
        <w:rPr>
          <w:kern w:val="0"/>
          <w:szCs w:val="21"/>
        </w:rPr>
        <w:t>信用卡现金分期用途管控不力；</w:t>
      </w:r>
      <w:r>
        <w:rPr>
          <w:kern w:val="0"/>
          <w:szCs w:val="21"/>
        </w:rPr>
        <w:t>13.</w:t>
      </w:r>
      <w:r>
        <w:rPr>
          <w:kern w:val="0"/>
          <w:szCs w:val="21"/>
        </w:rPr>
        <w:t>代销产品风险评级结果与合作机构评级结果不一致，未采用较高风险评级的评级结果；</w:t>
      </w:r>
      <w:r>
        <w:rPr>
          <w:kern w:val="0"/>
          <w:szCs w:val="21"/>
        </w:rPr>
        <w:t>14.</w:t>
      </w:r>
      <w:r>
        <w:rPr>
          <w:kern w:val="0"/>
          <w:szCs w:val="21"/>
        </w:rPr>
        <w:t>代销产品底层资产涉及本行非标资产，没有实现代销业务与其他业务的风险隔离；</w:t>
      </w:r>
      <w:r>
        <w:rPr>
          <w:kern w:val="0"/>
          <w:szCs w:val="21"/>
        </w:rPr>
        <w:t>15.“</w:t>
      </w:r>
      <w:r>
        <w:rPr>
          <w:kern w:val="0"/>
          <w:szCs w:val="21"/>
        </w:rPr>
        <w:t>双录</w:t>
      </w:r>
      <w:r>
        <w:rPr>
          <w:kern w:val="0"/>
          <w:szCs w:val="21"/>
        </w:rPr>
        <w:t>”</w:t>
      </w:r>
      <w:r>
        <w:rPr>
          <w:kern w:val="0"/>
          <w:szCs w:val="21"/>
        </w:rPr>
        <w:t>管理审慎性不足，理财销售人员销售话术不当</w:t>
      </w:r>
      <w:r>
        <w:rPr>
          <w:kern w:val="0"/>
          <w:szCs w:val="21"/>
        </w:rPr>
        <w:t>”</w:t>
      </w:r>
      <w:r>
        <w:rPr>
          <w:kern w:val="0"/>
          <w:szCs w:val="21"/>
        </w:rPr>
        <w:t>，</w:t>
      </w:r>
      <w:r>
        <w:rPr>
          <w:kern w:val="0"/>
          <w:szCs w:val="21"/>
        </w:rPr>
        <w:t xml:space="preserve"> </w:t>
      </w:r>
      <w:r>
        <w:rPr>
          <w:kern w:val="0"/>
          <w:szCs w:val="21"/>
        </w:rPr>
        <w:t>罚款</w:t>
      </w:r>
      <w:r>
        <w:rPr>
          <w:kern w:val="0"/>
          <w:szCs w:val="21"/>
        </w:rPr>
        <w:t>720</w:t>
      </w:r>
      <w:r>
        <w:rPr>
          <w:kern w:val="0"/>
          <w:szCs w:val="21"/>
        </w:rPr>
        <w:t>万元。</w:t>
      </w:r>
    </w:p>
    <w:p w:rsidR="00450FCA" w:rsidRDefault="00743D1F">
      <w:pPr>
        <w:tabs>
          <w:tab w:val="left" w:pos="426"/>
        </w:tabs>
        <w:spacing w:line="360" w:lineRule="auto"/>
        <w:ind w:firstLineChars="200" w:firstLine="420"/>
        <w:rPr>
          <w:kern w:val="0"/>
          <w:szCs w:val="21"/>
        </w:rPr>
      </w:pPr>
      <w:r>
        <w:rPr>
          <w:kern w:val="0"/>
          <w:szCs w:val="21"/>
        </w:rPr>
        <w:t>2019</w:t>
      </w:r>
      <w:r>
        <w:rPr>
          <w:kern w:val="0"/>
          <w:szCs w:val="21"/>
        </w:rPr>
        <w:t>年</w:t>
      </w:r>
      <w:r>
        <w:rPr>
          <w:kern w:val="0"/>
          <w:szCs w:val="21"/>
        </w:rPr>
        <w:t>8</w:t>
      </w:r>
      <w:r>
        <w:rPr>
          <w:kern w:val="0"/>
          <w:szCs w:val="21"/>
        </w:rPr>
        <w:t>月</w:t>
      </w:r>
      <w:r>
        <w:rPr>
          <w:kern w:val="0"/>
          <w:szCs w:val="21"/>
        </w:rPr>
        <w:t>7</w:t>
      </w:r>
      <w:r>
        <w:rPr>
          <w:kern w:val="0"/>
          <w:szCs w:val="21"/>
        </w:rPr>
        <w:t>日，江西省交通建设工程质量监督管理局对中国建筑股份有限公司违反交通法规的行为罚款五万元。</w:t>
      </w:r>
      <w:r>
        <w:rPr>
          <w:kern w:val="0"/>
          <w:szCs w:val="21"/>
        </w:rPr>
        <w:t>2019</w:t>
      </w:r>
      <w:r>
        <w:rPr>
          <w:kern w:val="0"/>
          <w:szCs w:val="21"/>
        </w:rPr>
        <w:t>年</w:t>
      </w:r>
      <w:r>
        <w:rPr>
          <w:kern w:val="0"/>
          <w:szCs w:val="21"/>
        </w:rPr>
        <w:t>9</w:t>
      </w:r>
      <w:r>
        <w:rPr>
          <w:kern w:val="0"/>
          <w:szCs w:val="21"/>
        </w:rPr>
        <w:t>月</w:t>
      </w:r>
      <w:r>
        <w:rPr>
          <w:kern w:val="0"/>
          <w:szCs w:val="21"/>
        </w:rPr>
        <w:t>18</w:t>
      </w:r>
      <w:r>
        <w:rPr>
          <w:kern w:val="0"/>
          <w:szCs w:val="21"/>
        </w:rPr>
        <w:t>日，深圳市住房和建设局对中国建筑股份有限公司违反《中华人民共和国安全生产法》第三十八条第一款</w:t>
      </w:r>
      <w:r>
        <w:rPr>
          <w:kern w:val="0"/>
          <w:szCs w:val="21"/>
        </w:rPr>
        <w:t>“</w:t>
      </w:r>
      <w:r>
        <w:rPr>
          <w:kern w:val="0"/>
          <w:szCs w:val="21"/>
        </w:rPr>
        <w:t>生产经营单位应当建立健全生产安全事故隐患排查治理制度，采取技术、管理措施，及时发现并消除事故隐患，事故隐患排查治理情况应当如实记录，并向从业人员通报</w:t>
      </w:r>
      <w:r>
        <w:rPr>
          <w:kern w:val="0"/>
          <w:szCs w:val="21"/>
        </w:rPr>
        <w:t>”</w:t>
      </w:r>
      <w:r>
        <w:rPr>
          <w:kern w:val="0"/>
          <w:szCs w:val="21"/>
        </w:rPr>
        <w:t>的行为罚款</w:t>
      </w:r>
      <w:r>
        <w:rPr>
          <w:kern w:val="0"/>
          <w:szCs w:val="21"/>
        </w:rPr>
        <w:t>50000</w:t>
      </w:r>
      <w:r>
        <w:rPr>
          <w:kern w:val="0"/>
          <w:szCs w:val="21"/>
        </w:rPr>
        <w:t>元。</w:t>
      </w:r>
      <w:r>
        <w:rPr>
          <w:kern w:val="0"/>
          <w:szCs w:val="21"/>
        </w:rPr>
        <w:t>2019</w:t>
      </w:r>
      <w:r>
        <w:rPr>
          <w:kern w:val="0"/>
          <w:szCs w:val="21"/>
        </w:rPr>
        <w:t>年</w:t>
      </w:r>
      <w:r>
        <w:rPr>
          <w:kern w:val="0"/>
          <w:szCs w:val="21"/>
        </w:rPr>
        <w:t>11</w:t>
      </w:r>
      <w:r>
        <w:rPr>
          <w:kern w:val="0"/>
          <w:szCs w:val="21"/>
        </w:rPr>
        <w:t>月</w:t>
      </w:r>
      <w:r>
        <w:rPr>
          <w:kern w:val="0"/>
          <w:szCs w:val="21"/>
        </w:rPr>
        <w:t>4</w:t>
      </w:r>
      <w:r>
        <w:rPr>
          <w:kern w:val="0"/>
          <w:szCs w:val="21"/>
        </w:rPr>
        <w:t>日，国家税务总局北京市海淀区税务局对中国建筑股份有限公司未依法履行职责的行为进行罚款。</w:t>
      </w:r>
      <w:r>
        <w:rPr>
          <w:kern w:val="0"/>
          <w:szCs w:val="21"/>
        </w:rPr>
        <w:t>2020</w:t>
      </w:r>
      <w:r>
        <w:rPr>
          <w:kern w:val="0"/>
          <w:szCs w:val="21"/>
        </w:rPr>
        <w:t>年</w:t>
      </w:r>
      <w:r>
        <w:rPr>
          <w:kern w:val="0"/>
          <w:szCs w:val="21"/>
        </w:rPr>
        <w:t>3</w:t>
      </w:r>
      <w:r>
        <w:rPr>
          <w:kern w:val="0"/>
          <w:szCs w:val="21"/>
        </w:rPr>
        <w:t>月</w:t>
      </w:r>
      <w:r>
        <w:rPr>
          <w:kern w:val="0"/>
          <w:szCs w:val="21"/>
        </w:rPr>
        <w:t>19</w:t>
      </w:r>
      <w:r>
        <w:rPr>
          <w:kern w:val="0"/>
          <w:szCs w:val="21"/>
        </w:rPr>
        <w:t>日，西安市人力资源和社会保障局依据《西安市农民工工资保障办法》第二十三条第一项，对中国建筑股份有限公司</w:t>
      </w:r>
      <w:r>
        <w:rPr>
          <w:kern w:val="0"/>
          <w:szCs w:val="21"/>
        </w:rPr>
        <w:t xml:space="preserve"> “</w:t>
      </w:r>
      <w:r>
        <w:rPr>
          <w:kern w:val="0"/>
          <w:szCs w:val="21"/>
        </w:rPr>
        <w:t>未按本办法规定预存农民工工资支付保证金</w:t>
      </w:r>
      <w:r>
        <w:rPr>
          <w:kern w:val="0"/>
          <w:szCs w:val="21"/>
        </w:rPr>
        <w:t>”</w:t>
      </w:r>
      <w:r>
        <w:rPr>
          <w:kern w:val="0"/>
          <w:szCs w:val="21"/>
        </w:rPr>
        <w:t>的行为罚款</w:t>
      </w:r>
      <w:r>
        <w:rPr>
          <w:kern w:val="0"/>
          <w:szCs w:val="21"/>
        </w:rPr>
        <w:t>10000</w:t>
      </w:r>
      <w:r>
        <w:rPr>
          <w:kern w:val="0"/>
          <w:szCs w:val="21"/>
        </w:rPr>
        <w:t>元。</w:t>
      </w:r>
      <w:r>
        <w:rPr>
          <w:kern w:val="0"/>
          <w:szCs w:val="21"/>
        </w:rPr>
        <w:t>2020</w:t>
      </w:r>
      <w:r>
        <w:rPr>
          <w:kern w:val="0"/>
          <w:szCs w:val="21"/>
        </w:rPr>
        <w:t>年</w:t>
      </w:r>
      <w:r>
        <w:rPr>
          <w:kern w:val="0"/>
          <w:szCs w:val="21"/>
        </w:rPr>
        <w:t>5</w:t>
      </w:r>
      <w:r>
        <w:rPr>
          <w:kern w:val="0"/>
          <w:szCs w:val="21"/>
        </w:rPr>
        <w:t>月</w:t>
      </w:r>
      <w:r>
        <w:rPr>
          <w:kern w:val="0"/>
          <w:szCs w:val="21"/>
        </w:rPr>
        <w:t>7</w:t>
      </w:r>
      <w:r>
        <w:rPr>
          <w:kern w:val="0"/>
          <w:szCs w:val="21"/>
        </w:rPr>
        <w:t>日，江西省交通建设工程质量监督管理局对中国建筑股份有限公司</w:t>
      </w:r>
      <w:r>
        <w:rPr>
          <w:kern w:val="0"/>
          <w:szCs w:val="21"/>
        </w:rPr>
        <w:t>“</w:t>
      </w:r>
      <w:r>
        <w:rPr>
          <w:kern w:val="0"/>
          <w:szCs w:val="21"/>
        </w:rPr>
        <w:t>中国建筑股份有限公司井冈山航电枢纽工程项目</w:t>
      </w:r>
      <w:r>
        <w:rPr>
          <w:kern w:val="0"/>
          <w:szCs w:val="21"/>
        </w:rPr>
        <w:t>A1</w:t>
      </w:r>
      <w:r>
        <w:rPr>
          <w:kern w:val="0"/>
          <w:szCs w:val="21"/>
        </w:rPr>
        <w:t>合同段从事电焊作业的陈子高未按照国家有关规定经专门的安全作业培训取得相应特种作业资格</w:t>
      </w:r>
      <w:r>
        <w:rPr>
          <w:kern w:val="0"/>
          <w:szCs w:val="21"/>
        </w:rPr>
        <w:t>”</w:t>
      </w:r>
      <w:r>
        <w:rPr>
          <w:kern w:val="0"/>
          <w:szCs w:val="21"/>
        </w:rPr>
        <w:t>的行为罚款</w:t>
      </w:r>
      <w:r>
        <w:rPr>
          <w:kern w:val="0"/>
          <w:szCs w:val="21"/>
        </w:rPr>
        <w:t>2</w:t>
      </w:r>
      <w:r>
        <w:rPr>
          <w:kern w:val="0"/>
          <w:szCs w:val="21"/>
        </w:rPr>
        <w:t>万元。</w:t>
      </w:r>
    </w:p>
    <w:p w:rsidR="00450FCA" w:rsidRDefault="00743D1F">
      <w:pPr>
        <w:tabs>
          <w:tab w:val="left" w:pos="426"/>
        </w:tabs>
        <w:spacing w:line="360" w:lineRule="auto"/>
        <w:ind w:firstLineChars="200" w:firstLine="420"/>
        <w:rPr>
          <w:kern w:val="0"/>
          <w:szCs w:val="21"/>
        </w:rPr>
      </w:pPr>
      <w:r>
        <w:rPr>
          <w:kern w:val="0"/>
          <w:szCs w:val="21"/>
        </w:rPr>
        <w:t>本基金投资招商银行、平安银行、中国建筑的投资决策程序符合公司投资制度的规定。</w:t>
      </w:r>
    </w:p>
    <w:p w:rsidR="00450FCA" w:rsidRDefault="00743D1F">
      <w:pPr>
        <w:tabs>
          <w:tab w:val="left" w:pos="426"/>
        </w:tabs>
        <w:spacing w:line="360" w:lineRule="auto"/>
        <w:ind w:firstLineChars="200" w:firstLine="420"/>
        <w:rPr>
          <w:kern w:val="0"/>
          <w:szCs w:val="21"/>
        </w:rPr>
      </w:pPr>
      <w:r>
        <w:rPr>
          <w:kern w:val="0"/>
          <w:szCs w:val="21"/>
        </w:rPr>
        <w:t>除招商银行、平安银行、中国建筑外，本基金投资的前十名证券的发行主体本期没有出现被监管部门立案调查，或在报告编制日前一年内受到公开谴责、处罚的情形。</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7.12.2</w:t>
      </w:r>
      <w:r w:rsidR="004D1D5C">
        <w:rPr>
          <w:rFonts w:hint="eastAsia"/>
          <w:kern w:val="0"/>
          <w:szCs w:val="21"/>
        </w:rPr>
        <w:t xml:space="preserve"> </w:t>
      </w:r>
      <w:r w:rsidRPr="00885C59">
        <w:rPr>
          <w:kern w:val="0"/>
          <w:szCs w:val="21"/>
        </w:rPr>
        <w:t>本基金投资的前十名股票没有超出基金合同规定的备选股票库。</w:t>
      </w:r>
    </w:p>
    <w:p w:rsidR="00F516C9" w:rsidRPr="00885C59" w:rsidRDefault="00F516C9" w:rsidP="00FB519A">
      <w:pPr>
        <w:spacing w:line="360" w:lineRule="auto"/>
        <w:ind w:firstLineChars="196" w:firstLine="413"/>
        <w:rPr>
          <w:b/>
          <w:bCs/>
          <w:color w:val="000000"/>
          <w:szCs w:val="21"/>
        </w:rPr>
      </w:pPr>
      <w:r w:rsidRPr="00885C59">
        <w:rPr>
          <w:b/>
          <w:color w:val="000000"/>
          <w:szCs w:val="21"/>
        </w:rPr>
        <w:t>7.12.3</w:t>
      </w:r>
      <w:r w:rsidRPr="00885C59">
        <w:rPr>
          <w:rFonts w:hint="eastAsia"/>
          <w:b/>
          <w:bCs/>
          <w:color w:val="000000"/>
          <w:szCs w:val="21"/>
        </w:rPr>
        <w:t>期末其他各项资产构成</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F516C9" w:rsidRPr="00885C59" w:rsidTr="0089560B">
        <w:tc>
          <w:tcPr>
            <w:tcW w:w="765" w:type="dxa"/>
            <w:vAlign w:val="center"/>
          </w:tcPr>
          <w:p w:rsidR="00F516C9" w:rsidRPr="00885C59" w:rsidRDefault="00F516C9" w:rsidP="00BD3790">
            <w:pPr>
              <w:jc w:val="center"/>
              <w:rPr>
                <w:color w:val="000000"/>
                <w:szCs w:val="21"/>
              </w:rPr>
            </w:pPr>
            <w:r w:rsidRPr="00885C59">
              <w:rPr>
                <w:rFonts w:hint="eastAsia"/>
                <w:color w:val="000000"/>
                <w:szCs w:val="21"/>
              </w:rPr>
              <w:t>序号</w:t>
            </w:r>
          </w:p>
        </w:tc>
        <w:tc>
          <w:tcPr>
            <w:tcW w:w="4117" w:type="dxa"/>
            <w:vAlign w:val="center"/>
          </w:tcPr>
          <w:p w:rsidR="00F516C9" w:rsidRPr="00885C59" w:rsidRDefault="00F516C9" w:rsidP="00BD3790">
            <w:pPr>
              <w:jc w:val="center"/>
              <w:rPr>
                <w:color w:val="000000"/>
                <w:szCs w:val="21"/>
              </w:rPr>
            </w:pPr>
            <w:r w:rsidRPr="00885C59">
              <w:rPr>
                <w:rFonts w:hint="eastAsia"/>
                <w:color w:val="000000"/>
                <w:szCs w:val="21"/>
              </w:rPr>
              <w:t>名称</w:t>
            </w:r>
          </w:p>
        </w:tc>
        <w:tc>
          <w:tcPr>
            <w:tcW w:w="4190" w:type="dxa"/>
            <w:vAlign w:val="center"/>
          </w:tcPr>
          <w:p w:rsidR="00F516C9" w:rsidRPr="00885C59" w:rsidRDefault="00F516C9" w:rsidP="00BD3790">
            <w:pPr>
              <w:jc w:val="center"/>
              <w:rPr>
                <w:color w:val="000000"/>
                <w:szCs w:val="21"/>
              </w:rPr>
            </w:pPr>
            <w:r w:rsidRPr="00885C59">
              <w:rPr>
                <w:rFonts w:hint="eastAsia"/>
                <w:color w:val="000000"/>
                <w:szCs w:val="21"/>
              </w:rPr>
              <w:t>金额</w:t>
            </w:r>
          </w:p>
        </w:tc>
      </w:tr>
      <w:tr w:rsidR="00F516C9" w:rsidRPr="00885C59" w:rsidTr="0089560B">
        <w:tc>
          <w:tcPr>
            <w:tcW w:w="765" w:type="dxa"/>
            <w:vAlign w:val="center"/>
          </w:tcPr>
          <w:p w:rsidR="00F516C9" w:rsidRPr="00885C59" w:rsidRDefault="00F516C9" w:rsidP="00BD3790">
            <w:pPr>
              <w:jc w:val="center"/>
              <w:rPr>
                <w:color w:val="000000"/>
                <w:szCs w:val="21"/>
              </w:rPr>
            </w:pPr>
            <w:r w:rsidRPr="00885C59">
              <w:rPr>
                <w:color w:val="000000"/>
                <w:szCs w:val="21"/>
              </w:rPr>
              <w:t>1</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存出保证金</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949,135.37</w:t>
            </w:r>
          </w:p>
        </w:tc>
      </w:tr>
      <w:tr w:rsidR="00F516C9" w:rsidRPr="00885C59" w:rsidTr="0089560B">
        <w:tc>
          <w:tcPr>
            <w:tcW w:w="765" w:type="dxa"/>
            <w:vAlign w:val="center"/>
          </w:tcPr>
          <w:p w:rsidR="00F516C9" w:rsidRPr="00885C59" w:rsidRDefault="00F516C9" w:rsidP="00BD3790">
            <w:pPr>
              <w:jc w:val="center"/>
              <w:rPr>
                <w:color w:val="000000"/>
                <w:szCs w:val="21"/>
              </w:rPr>
            </w:pPr>
            <w:r w:rsidRPr="00885C59">
              <w:rPr>
                <w:color w:val="000000"/>
                <w:szCs w:val="21"/>
              </w:rPr>
              <w:t>2</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应收证券清算款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20,095,096.17</w:t>
            </w:r>
          </w:p>
        </w:tc>
      </w:tr>
      <w:tr w:rsidR="00F516C9" w:rsidRPr="00885C59" w:rsidTr="0089560B">
        <w:tc>
          <w:tcPr>
            <w:tcW w:w="765" w:type="dxa"/>
            <w:vAlign w:val="center"/>
          </w:tcPr>
          <w:p w:rsidR="00F516C9" w:rsidRPr="00885C59" w:rsidRDefault="00F516C9" w:rsidP="00BD3790">
            <w:pPr>
              <w:jc w:val="center"/>
              <w:rPr>
                <w:color w:val="000000"/>
                <w:szCs w:val="21"/>
              </w:rPr>
            </w:pPr>
            <w:r w:rsidRPr="00885C59">
              <w:rPr>
                <w:color w:val="000000"/>
                <w:szCs w:val="21"/>
              </w:rPr>
              <w:t>3</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应收股利</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89560B">
        <w:tc>
          <w:tcPr>
            <w:tcW w:w="765" w:type="dxa"/>
            <w:vAlign w:val="center"/>
          </w:tcPr>
          <w:p w:rsidR="00F516C9" w:rsidRPr="00885C59" w:rsidRDefault="00F516C9" w:rsidP="00BD3790">
            <w:pPr>
              <w:jc w:val="center"/>
              <w:rPr>
                <w:color w:val="000000"/>
                <w:szCs w:val="21"/>
              </w:rPr>
            </w:pPr>
            <w:r w:rsidRPr="00885C59">
              <w:rPr>
                <w:color w:val="000000"/>
                <w:szCs w:val="21"/>
              </w:rPr>
              <w:t>4</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应收利息</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12,433,460.57</w:t>
            </w:r>
          </w:p>
        </w:tc>
      </w:tr>
      <w:tr w:rsidR="00F516C9" w:rsidRPr="00885C59" w:rsidTr="0089560B">
        <w:tc>
          <w:tcPr>
            <w:tcW w:w="765" w:type="dxa"/>
            <w:vAlign w:val="center"/>
          </w:tcPr>
          <w:p w:rsidR="00F516C9" w:rsidRPr="00885C59" w:rsidRDefault="00F516C9" w:rsidP="00BD3790">
            <w:pPr>
              <w:jc w:val="center"/>
              <w:rPr>
                <w:color w:val="000000"/>
                <w:szCs w:val="21"/>
              </w:rPr>
            </w:pPr>
            <w:r w:rsidRPr="00885C59">
              <w:rPr>
                <w:color w:val="000000"/>
                <w:szCs w:val="21"/>
              </w:rPr>
              <w:t>5</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应收申购款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145,003,567.93</w:t>
            </w:r>
          </w:p>
        </w:tc>
      </w:tr>
      <w:tr w:rsidR="00F516C9" w:rsidRPr="00885C59" w:rsidTr="0089560B">
        <w:tc>
          <w:tcPr>
            <w:tcW w:w="765" w:type="dxa"/>
            <w:vAlign w:val="center"/>
          </w:tcPr>
          <w:p w:rsidR="00F516C9" w:rsidRPr="00885C59" w:rsidRDefault="00F516C9" w:rsidP="00BD3790">
            <w:pPr>
              <w:jc w:val="center"/>
              <w:rPr>
                <w:color w:val="000000"/>
                <w:szCs w:val="21"/>
              </w:rPr>
            </w:pPr>
            <w:r w:rsidRPr="00885C59">
              <w:rPr>
                <w:color w:val="000000"/>
                <w:szCs w:val="21"/>
              </w:rPr>
              <w:t>6</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其他应收款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89560B">
        <w:tc>
          <w:tcPr>
            <w:tcW w:w="765" w:type="dxa"/>
            <w:vAlign w:val="center"/>
          </w:tcPr>
          <w:p w:rsidR="00F516C9" w:rsidRPr="00885C59" w:rsidRDefault="00F516C9" w:rsidP="00BD3790">
            <w:pPr>
              <w:jc w:val="center"/>
              <w:rPr>
                <w:color w:val="000000"/>
                <w:szCs w:val="21"/>
              </w:rPr>
            </w:pPr>
            <w:r w:rsidRPr="00885C59">
              <w:rPr>
                <w:color w:val="000000"/>
                <w:szCs w:val="21"/>
              </w:rPr>
              <w:t>7</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待摊费用</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89560B">
        <w:tc>
          <w:tcPr>
            <w:tcW w:w="765" w:type="dxa"/>
            <w:vAlign w:val="center"/>
          </w:tcPr>
          <w:p w:rsidR="00F516C9" w:rsidRPr="00885C59" w:rsidRDefault="00F516C9" w:rsidP="00BD3790">
            <w:pPr>
              <w:autoSpaceDE w:val="0"/>
              <w:autoSpaceDN w:val="0"/>
              <w:adjustRightInd w:val="0"/>
              <w:spacing w:before="29" w:line="360" w:lineRule="auto"/>
              <w:ind w:left="15"/>
              <w:jc w:val="center"/>
              <w:rPr>
                <w:color w:val="000000"/>
                <w:szCs w:val="21"/>
              </w:rPr>
            </w:pPr>
            <w:r w:rsidRPr="00885C59">
              <w:rPr>
                <w:color w:val="000000"/>
                <w:szCs w:val="21"/>
              </w:rPr>
              <w:t>8</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其他</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89560B">
        <w:tc>
          <w:tcPr>
            <w:tcW w:w="765" w:type="dxa"/>
            <w:vAlign w:val="center"/>
          </w:tcPr>
          <w:p w:rsidR="00F516C9" w:rsidRPr="00885C59" w:rsidRDefault="00F516C9" w:rsidP="00BD3790">
            <w:pPr>
              <w:autoSpaceDE w:val="0"/>
              <w:autoSpaceDN w:val="0"/>
              <w:adjustRightInd w:val="0"/>
              <w:spacing w:before="29" w:line="360" w:lineRule="auto"/>
              <w:ind w:left="15"/>
              <w:jc w:val="center"/>
              <w:rPr>
                <w:color w:val="000000"/>
                <w:szCs w:val="21"/>
              </w:rPr>
            </w:pPr>
            <w:r w:rsidRPr="00885C59">
              <w:rPr>
                <w:color w:val="000000"/>
                <w:szCs w:val="21"/>
              </w:rPr>
              <w:t>9</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合计</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178,481,260.04</w:t>
            </w:r>
          </w:p>
        </w:tc>
      </w:tr>
    </w:tbl>
    <w:p w:rsidR="00F516C9" w:rsidRPr="00885C59" w:rsidRDefault="00F516C9" w:rsidP="00FB519A">
      <w:pPr>
        <w:spacing w:line="360" w:lineRule="auto"/>
        <w:ind w:firstLineChars="196" w:firstLine="413"/>
        <w:rPr>
          <w:b/>
          <w:bCs/>
          <w:color w:val="000000"/>
          <w:szCs w:val="21"/>
        </w:rPr>
      </w:pPr>
      <w:r w:rsidRPr="00885C59">
        <w:rPr>
          <w:b/>
          <w:color w:val="000000"/>
          <w:szCs w:val="21"/>
        </w:rPr>
        <w:t>7.12.4</w:t>
      </w:r>
      <w:r w:rsidRPr="00885C59">
        <w:rPr>
          <w:rFonts w:hint="eastAsia"/>
          <w:b/>
          <w:bCs/>
          <w:color w:val="000000"/>
          <w:szCs w:val="21"/>
        </w:rPr>
        <w:t>期末持有的处于转股期的可转换债券明细</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本基金本报告期末未持有处于转股期的可转换债券。</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7.12.5 </w:t>
      </w:r>
      <w:r w:rsidRPr="00885C59">
        <w:rPr>
          <w:rFonts w:hint="eastAsia"/>
          <w:b/>
          <w:bCs/>
          <w:color w:val="000000"/>
          <w:szCs w:val="21"/>
        </w:rPr>
        <w:t>期末前十名股票中存在流通受限情况的说明</w:t>
      </w:r>
    </w:p>
    <w:p w:rsidR="00F516C9" w:rsidRPr="00885C59" w:rsidRDefault="00F516C9" w:rsidP="00FB519A">
      <w:pPr>
        <w:autoSpaceDE w:val="0"/>
        <w:autoSpaceDN w:val="0"/>
        <w:adjustRightInd w:val="0"/>
        <w:spacing w:line="360" w:lineRule="auto"/>
        <w:ind w:firstLineChars="196" w:firstLine="413"/>
        <w:jc w:val="left"/>
        <w:rPr>
          <w:b/>
          <w:color w:val="000000"/>
          <w:szCs w:val="21"/>
        </w:rPr>
      </w:pPr>
      <w:r w:rsidRPr="00885C59">
        <w:rPr>
          <w:b/>
          <w:color w:val="000000"/>
          <w:szCs w:val="21"/>
        </w:rPr>
        <w:t xml:space="preserve">7.12.5.1 </w:t>
      </w:r>
      <w:r w:rsidRPr="00885C59">
        <w:rPr>
          <w:rFonts w:hint="eastAsia"/>
          <w:b/>
          <w:color w:val="000000"/>
          <w:szCs w:val="21"/>
        </w:rPr>
        <w:t>期末指数投资前十名股票中存在流通受限情况的说明</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本基金本报告期末指数投资前十名股票中不存在流通受限情况。</w:t>
      </w:r>
    </w:p>
    <w:p w:rsidR="00F516C9" w:rsidRPr="00885C59" w:rsidRDefault="00F516C9" w:rsidP="00FB519A">
      <w:pPr>
        <w:pStyle w:val="af6"/>
        <w:spacing w:before="0" w:beforeAutospacing="0" w:after="0" w:afterAutospacing="0" w:line="360" w:lineRule="auto"/>
        <w:ind w:firstLineChars="196" w:firstLine="413"/>
        <w:rPr>
          <w:rFonts w:ascii="Times New Roman" w:hAnsi="Times New Roman"/>
          <w:color w:val="000000"/>
          <w:sz w:val="21"/>
          <w:szCs w:val="21"/>
        </w:rPr>
      </w:pPr>
      <w:r w:rsidRPr="00885C59">
        <w:rPr>
          <w:rFonts w:ascii="Times New Roman" w:hAnsi="Times New Roman"/>
          <w:b/>
          <w:color w:val="000000"/>
          <w:kern w:val="2"/>
          <w:sz w:val="21"/>
          <w:szCs w:val="21"/>
        </w:rPr>
        <w:t>7.12.5</w:t>
      </w:r>
      <w:r w:rsidRPr="00885C59">
        <w:rPr>
          <w:rFonts w:ascii="Times New Roman" w:hAnsi="Times New Roman"/>
          <w:b/>
          <w:color w:val="000000"/>
          <w:sz w:val="21"/>
          <w:szCs w:val="21"/>
        </w:rPr>
        <w:t xml:space="preserve">.2 </w:t>
      </w:r>
      <w:r w:rsidRPr="00885C59">
        <w:rPr>
          <w:rFonts w:ascii="Times New Roman" w:hAnsi="Times New Roman" w:hint="eastAsia"/>
          <w:b/>
          <w:color w:val="000000"/>
          <w:sz w:val="21"/>
          <w:szCs w:val="21"/>
        </w:rPr>
        <w:t>期末积极投资前五名股票中存在流通受限情况的说明</w:t>
      </w:r>
    </w:p>
    <w:p w:rsidR="00F516C9" w:rsidRPr="00885C59" w:rsidRDefault="00F516C9" w:rsidP="00B16379">
      <w:pPr>
        <w:tabs>
          <w:tab w:val="left" w:pos="426"/>
        </w:tabs>
        <w:spacing w:line="360" w:lineRule="auto"/>
        <w:ind w:firstLineChars="200" w:firstLine="420"/>
        <w:rPr>
          <w:kern w:val="0"/>
          <w:szCs w:val="21"/>
        </w:rPr>
      </w:pPr>
      <w:r w:rsidRPr="00885C59">
        <w:rPr>
          <w:kern w:val="0"/>
          <w:szCs w:val="21"/>
        </w:rPr>
        <w:t>本基金本报告期末积极投资前五名股票中不存在流通受限情况。</w:t>
      </w:r>
    </w:p>
    <w:p w:rsidR="00F516C9" w:rsidRPr="005F1BBF" w:rsidRDefault="00F516C9" w:rsidP="00701A3A">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18" w:name="_Toc225500050"/>
      <w:bookmarkStart w:id="119" w:name="_Toc374542161"/>
      <w:bookmarkStart w:id="120" w:name="_Toc48661236"/>
      <w:r w:rsidRPr="005F1BBF">
        <w:rPr>
          <w:rFonts w:ascii="Times New Roman" w:hAnsi="Times New Roman"/>
          <w:bCs/>
          <w:color w:val="000000"/>
          <w:sz w:val="21"/>
          <w:szCs w:val="21"/>
        </w:rPr>
        <w:t>8</w:t>
      </w:r>
      <w:r w:rsidRPr="005F1BBF">
        <w:rPr>
          <w:rFonts w:ascii="Times New Roman" w:hAnsi="Times New Roman"/>
          <w:bCs/>
          <w:color w:val="000000"/>
          <w:sz w:val="21"/>
          <w:szCs w:val="21"/>
        </w:rPr>
        <w:t>基金份额持有人信息</w:t>
      </w:r>
      <w:bookmarkEnd w:id="118"/>
      <w:bookmarkEnd w:id="119"/>
      <w:bookmarkEnd w:id="120"/>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121" w:name="_Toc225500051"/>
      <w:bookmarkStart w:id="122" w:name="_Toc374542162"/>
      <w:bookmarkStart w:id="123" w:name="_Toc48661237"/>
      <w:r w:rsidRPr="00885C59">
        <w:rPr>
          <w:rFonts w:ascii="Times New Roman" w:hAnsi="Times New Roman"/>
          <w:kern w:val="0"/>
          <w:sz w:val="21"/>
          <w:szCs w:val="21"/>
        </w:rPr>
        <w:t>8.1</w:t>
      </w:r>
      <w:r w:rsidRPr="00885C59">
        <w:rPr>
          <w:rFonts w:ascii="Times New Roman" w:hAnsi="Times New Roman" w:hint="eastAsia"/>
          <w:kern w:val="0"/>
          <w:sz w:val="21"/>
          <w:szCs w:val="21"/>
        </w:rPr>
        <w:t>期末基金份额持有人户数及持有人结构</w:t>
      </w:r>
      <w:bookmarkEnd w:id="121"/>
      <w:bookmarkEnd w:id="122"/>
      <w:bookmarkEnd w:id="123"/>
    </w:p>
    <w:p w:rsidR="00307FE9" w:rsidRPr="0091212A" w:rsidRDefault="00307FE9" w:rsidP="00307FE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307FE9" w:rsidRPr="004604CE" w:rsidTr="003F3884">
        <w:trPr>
          <w:jc w:val="center"/>
        </w:trPr>
        <w:tc>
          <w:tcPr>
            <w:tcW w:w="964" w:type="pct"/>
            <w:vMerge w:val="restart"/>
            <w:vAlign w:val="center"/>
          </w:tcPr>
          <w:p w:rsidR="00307FE9" w:rsidRPr="004604CE" w:rsidRDefault="00307FE9" w:rsidP="00FA327B">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307FE9" w:rsidRPr="004604CE" w:rsidRDefault="00307FE9" w:rsidP="00FA327B">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307FE9" w:rsidRPr="004604CE" w:rsidRDefault="00307FE9" w:rsidP="00FA327B">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307FE9" w:rsidRPr="004604CE" w:rsidRDefault="00307FE9" w:rsidP="00FA327B">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307FE9" w:rsidRPr="004604CE" w:rsidTr="003F3884">
        <w:trPr>
          <w:jc w:val="center"/>
        </w:trPr>
        <w:tc>
          <w:tcPr>
            <w:tcW w:w="964" w:type="pct"/>
            <w:vMerge/>
          </w:tcPr>
          <w:p w:rsidR="00307FE9" w:rsidRPr="004604CE" w:rsidRDefault="00307FE9" w:rsidP="00FA327B">
            <w:pPr>
              <w:widowControl/>
              <w:spacing w:line="360" w:lineRule="auto"/>
              <w:jc w:val="left"/>
              <w:rPr>
                <w:rFonts w:eastAsiaTheme="minorEastAsia"/>
                <w:bCs/>
                <w:color w:val="000000"/>
                <w:szCs w:val="21"/>
              </w:rPr>
            </w:pPr>
          </w:p>
        </w:tc>
        <w:tc>
          <w:tcPr>
            <w:tcW w:w="633" w:type="pct"/>
            <w:vMerge/>
            <w:vAlign w:val="center"/>
          </w:tcPr>
          <w:p w:rsidR="00307FE9" w:rsidRPr="004604CE" w:rsidRDefault="00307FE9" w:rsidP="00FA327B">
            <w:pPr>
              <w:widowControl/>
              <w:spacing w:line="360" w:lineRule="auto"/>
              <w:jc w:val="left"/>
              <w:rPr>
                <w:rFonts w:eastAsiaTheme="minorEastAsia"/>
                <w:bCs/>
                <w:color w:val="000000"/>
                <w:szCs w:val="21"/>
              </w:rPr>
            </w:pPr>
          </w:p>
        </w:tc>
        <w:tc>
          <w:tcPr>
            <w:tcW w:w="688" w:type="pct"/>
            <w:vMerge/>
            <w:vAlign w:val="center"/>
          </w:tcPr>
          <w:p w:rsidR="00307FE9" w:rsidRPr="004604CE" w:rsidRDefault="00307FE9" w:rsidP="00FA327B">
            <w:pPr>
              <w:widowControl/>
              <w:spacing w:line="360" w:lineRule="auto"/>
              <w:jc w:val="left"/>
              <w:rPr>
                <w:rFonts w:eastAsiaTheme="minorEastAsia"/>
                <w:bCs/>
                <w:color w:val="000000"/>
                <w:szCs w:val="21"/>
              </w:rPr>
            </w:pPr>
          </w:p>
        </w:tc>
        <w:tc>
          <w:tcPr>
            <w:tcW w:w="1357" w:type="pct"/>
            <w:gridSpan w:val="2"/>
            <w:vAlign w:val="center"/>
          </w:tcPr>
          <w:p w:rsidR="00307FE9" w:rsidRPr="004604CE" w:rsidRDefault="00307FE9" w:rsidP="00FA327B">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307FE9" w:rsidRPr="004604CE" w:rsidRDefault="00307FE9" w:rsidP="00FA327B">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307FE9" w:rsidRPr="004604CE" w:rsidTr="003F3884">
        <w:trPr>
          <w:jc w:val="center"/>
        </w:trPr>
        <w:tc>
          <w:tcPr>
            <w:tcW w:w="964" w:type="pct"/>
            <w:vMerge/>
          </w:tcPr>
          <w:p w:rsidR="00307FE9" w:rsidRPr="004604CE" w:rsidRDefault="00307FE9" w:rsidP="00FA327B">
            <w:pPr>
              <w:widowControl/>
              <w:spacing w:line="360" w:lineRule="auto"/>
              <w:jc w:val="left"/>
              <w:rPr>
                <w:rFonts w:eastAsiaTheme="minorEastAsia"/>
                <w:bCs/>
                <w:color w:val="000000"/>
                <w:szCs w:val="21"/>
              </w:rPr>
            </w:pPr>
          </w:p>
        </w:tc>
        <w:tc>
          <w:tcPr>
            <w:tcW w:w="633" w:type="pct"/>
            <w:vMerge/>
            <w:vAlign w:val="center"/>
          </w:tcPr>
          <w:p w:rsidR="00307FE9" w:rsidRPr="004604CE" w:rsidRDefault="00307FE9" w:rsidP="00FA327B">
            <w:pPr>
              <w:widowControl/>
              <w:spacing w:line="360" w:lineRule="auto"/>
              <w:jc w:val="left"/>
              <w:rPr>
                <w:rFonts w:eastAsiaTheme="minorEastAsia"/>
                <w:bCs/>
                <w:color w:val="000000"/>
                <w:szCs w:val="21"/>
              </w:rPr>
            </w:pPr>
          </w:p>
        </w:tc>
        <w:tc>
          <w:tcPr>
            <w:tcW w:w="688" w:type="pct"/>
            <w:vMerge/>
            <w:vAlign w:val="center"/>
          </w:tcPr>
          <w:p w:rsidR="00307FE9" w:rsidRPr="004604CE" w:rsidRDefault="00307FE9" w:rsidP="00FA327B">
            <w:pPr>
              <w:widowControl/>
              <w:spacing w:line="360" w:lineRule="auto"/>
              <w:jc w:val="left"/>
              <w:rPr>
                <w:rFonts w:eastAsiaTheme="minorEastAsia"/>
                <w:bCs/>
                <w:color w:val="000000"/>
                <w:szCs w:val="21"/>
              </w:rPr>
            </w:pPr>
          </w:p>
        </w:tc>
        <w:tc>
          <w:tcPr>
            <w:tcW w:w="826" w:type="pct"/>
            <w:vAlign w:val="center"/>
          </w:tcPr>
          <w:p w:rsidR="00307FE9" w:rsidRPr="004604CE" w:rsidRDefault="00307FE9" w:rsidP="00FA327B">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307FE9" w:rsidRPr="004604CE" w:rsidRDefault="00307FE9" w:rsidP="00FA327B">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307FE9" w:rsidRPr="004604CE" w:rsidRDefault="00307FE9" w:rsidP="00FA327B">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307FE9" w:rsidRPr="004604CE" w:rsidRDefault="00307FE9" w:rsidP="00FA327B">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307FE9" w:rsidRPr="004604CE" w:rsidTr="003F3884">
        <w:trPr>
          <w:jc w:val="center"/>
        </w:trPr>
        <w:tc>
          <w:tcPr>
            <w:tcW w:w="964" w:type="pct"/>
          </w:tcPr>
          <w:p w:rsidR="00307FE9" w:rsidRPr="004604CE" w:rsidRDefault="00307FE9" w:rsidP="00FA327B">
            <w:pPr>
              <w:widowControl/>
              <w:spacing w:line="360" w:lineRule="auto"/>
              <w:jc w:val="center"/>
              <w:rPr>
                <w:rFonts w:eastAsiaTheme="minorEastAsia"/>
                <w:bCs/>
                <w:color w:val="000000"/>
                <w:szCs w:val="21"/>
              </w:rPr>
            </w:pPr>
            <w:r w:rsidRPr="004604CE">
              <w:rPr>
                <w:rFonts w:eastAsiaTheme="minorEastAsia"/>
                <w:bCs/>
                <w:color w:val="000000"/>
                <w:szCs w:val="21"/>
              </w:rPr>
              <w:t>易方达上证</w:t>
            </w:r>
            <w:r w:rsidRPr="004604CE">
              <w:rPr>
                <w:rFonts w:eastAsiaTheme="minorEastAsia"/>
                <w:bCs/>
                <w:color w:val="000000"/>
                <w:szCs w:val="21"/>
              </w:rPr>
              <w:t>50</w:t>
            </w:r>
            <w:r w:rsidRPr="004604CE">
              <w:rPr>
                <w:rFonts w:eastAsiaTheme="minorEastAsia"/>
                <w:bCs/>
                <w:color w:val="000000"/>
                <w:szCs w:val="21"/>
              </w:rPr>
              <w:t>指数</w:t>
            </w:r>
            <w:r w:rsidRPr="004604CE">
              <w:rPr>
                <w:rFonts w:eastAsiaTheme="minorEastAsia"/>
                <w:bCs/>
                <w:color w:val="000000"/>
                <w:szCs w:val="21"/>
              </w:rPr>
              <w:t>A</w:t>
            </w:r>
          </w:p>
        </w:tc>
        <w:tc>
          <w:tcPr>
            <w:tcW w:w="633" w:type="pct"/>
            <w:vAlign w:val="center"/>
          </w:tcPr>
          <w:p w:rsidR="00307FE9" w:rsidRPr="004604CE" w:rsidRDefault="00307FE9" w:rsidP="00FA327B">
            <w:pPr>
              <w:spacing w:line="360" w:lineRule="auto"/>
              <w:jc w:val="center"/>
              <w:rPr>
                <w:rFonts w:eastAsiaTheme="minorEastAsia"/>
                <w:bCs/>
                <w:color w:val="000000"/>
                <w:szCs w:val="21"/>
              </w:rPr>
            </w:pPr>
            <w:r w:rsidRPr="004604CE">
              <w:rPr>
                <w:rFonts w:eastAsiaTheme="minorEastAsia"/>
                <w:bCs/>
                <w:color w:val="000000"/>
                <w:szCs w:val="21"/>
              </w:rPr>
              <w:t>1,219,241</w:t>
            </w:r>
          </w:p>
        </w:tc>
        <w:tc>
          <w:tcPr>
            <w:tcW w:w="688" w:type="pct"/>
            <w:vAlign w:val="center"/>
          </w:tcPr>
          <w:p w:rsidR="00307FE9" w:rsidRPr="004604CE" w:rsidRDefault="00307FE9" w:rsidP="00FA327B">
            <w:pPr>
              <w:spacing w:line="360" w:lineRule="auto"/>
              <w:jc w:val="right"/>
              <w:rPr>
                <w:rFonts w:eastAsiaTheme="minorEastAsia"/>
                <w:bCs/>
                <w:color w:val="000000"/>
                <w:szCs w:val="21"/>
              </w:rPr>
            </w:pPr>
            <w:r w:rsidRPr="004604CE">
              <w:rPr>
                <w:rFonts w:eastAsiaTheme="minorEastAsia"/>
                <w:bCs/>
                <w:color w:val="000000"/>
                <w:szCs w:val="21"/>
              </w:rPr>
              <w:t>7,660.33</w:t>
            </w:r>
          </w:p>
        </w:tc>
        <w:tc>
          <w:tcPr>
            <w:tcW w:w="826" w:type="pct"/>
            <w:vAlign w:val="center"/>
          </w:tcPr>
          <w:p w:rsidR="00307FE9" w:rsidRPr="004604CE" w:rsidRDefault="00307FE9" w:rsidP="00FA327B">
            <w:pPr>
              <w:spacing w:line="360" w:lineRule="auto"/>
              <w:jc w:val="right"/>
              <w:rPr>
                <w:rFonts w:eastAsiaTheme="minorEastAsia"/>
                <w:bCs/>
                <w:color w:val="000000"/>
                <w:szCs w:val="21"/>
              </w:rPr>
            </w:pPr>
            <w:r w:rsidRPr="004604CE">
              <w:rPr>
                <w:rFonts w:eastAsiaTheme="minorEastAsia"/>
                <w:bCs/>
                <w:color w:val="000000"/>
                <w:szCs w:val="21"/>
              </w:rPr>
              <w:t>651,802,126.57</w:t>
            </w:r>
          </w:p>
        </w:tc>
        <w:tc>
          <w:tcPr>
            <w:tcW w:w="531" w:type="pct"/>
            <w:vAlign w:val="center"/>
          </w:tcPr>
          <w:p w:rsidR="00307FE9" w:rsidRPr="004604CE" w:rsidRDefault="00307FE9" w:rsidP="00FA327B">
            <w:pPr>
              <w:spacing w:line="360" w:lineRule="auto"/>
              <w:jc w:val="right"/>
              <w:rPr>
                <w:rFonts w:eastAsiaTheme="minorEastAsia"/>
                <w:bCs/>
                <w:color w:val="000000"/>
                <w:szCs w:val="21"/>
              </w:rPr>
            </w:pPr>
            <w:r w:rsidRPr="004604CE">
              <w:rPr>
                <w:rFonts w:eastAsiaTheme="minorEastAsia"/>
                <w:bCs/>
                <w:color w:val="000000"/>
                <w:szCs w:val="21"/>
              </w:rPr>
              <w:t>6.98%</w:t>
            </w:r>
          </w:p>
        </w:tc>
        <w:tc>
          <w:tcPr>
            <w:tcW w:w="843" w:type="pct"/>
            <w:vAlign w:val="center"/>
          </w:tcPr>
          <w:p w:rsidR="00307FE9" w:rsidRPr="004604CE" w:rsidRDefault="00307FE9" w:rsidP="00FA327B">
            <w:pPr>
              <w:spacing w:line="360" w:lineRule="auto"/>
              <w:jc w:val="right"/>
              <w:rPr>
                <w:rFonts w:eastAsiaTheme="minorEastAsia"/>
                <w:bCs/>
                <w:color w:val="000000"/>
                <w:szCs w:val="21"/>
              </w:rPr>
            </w:pPr>
            <w:r w:rsidRPr="004604CE">
              <w:rPr>
                <w:rFonts w:eastAsiaTheme="minorEastAsia"/>
                <w:bCs/>
                <w:color w:val="000000"/>
                <w:szCs w:val="21"/>
              </w:rPr>
              <w:t>8,687,987,560.98</w:t>
            </w:r>
          </w:p>
        </w:tc>
        <w:tc>
          <w:tcPr>
            <w:tcW w:w="515" w:type="pct"/>
            <w:vAlign w:val="center"/>
          </w:tcPr>
          <w:p w:rsidR="00307FE9" w:rsidRPr="004604CE" w:rsidRDefault="00307FE9" w:rsidP="00FA327B">
            <w:pPr>
              <w:spacing w:line="360" w:lineRule="auto"/>
              <w:jc w:val="right"/>
              <w:rPr>
                <w:rFonts w:eastAsiaTheme="minorEastAsia"/>
                <w:bCs/>
                <w:color w:val="000000"/>
                <w:szCs w:val="21"/>
              </w:rPr>
            </w:pPr>
            <w:r w:rsidRPr="004604CE">
              <w:rPr>
                <w:rFonts w:eastAsiaTheme="minorEastAsia"/>
                <w:bCs/>
                <w:color w:val="000000"/>
                <w:szCs w:val="21"/>
              </w:rPr>
              <w:t>93.02%</w:t>
            </w:r>
          </w:p>
        </w:tc>
      </w:tr>
      <w:tr w:rsidR="00307FE9" w:rsidRPr="004604CE" w:rsidTr="003F3884">
        <w:trPr>
          <w:jc w:val="center"/>
        </w:trPr>
        <w:tc>
          <w:tcPr>
            <w:tcW w:w="964" w:type="pct"/>
          </w:tcPr>
          <w:p w:rsidR="00307FE9" w:rsidRPr="004604CE" w:rsidRDefault="00307FE9" w:rsidP="00FA327B">
            <w:pPr>
              <w:widowControl/>
              <w:spacing w:line="360" w:lineRule="auto"/>
              <w:jc w:val="center"/>
              <w:rPr>
                <w:rFonts w:eastAsiaTheme="minorEastAsia"/>
                <w:bCs/>
                <w:color w:val="000000"/>
                <w:szCs w:val="21"/>
              </w:rPr>
            </w:pPr>
            <w:r w:rsidRPr="004604CE">
              <w:rPr>
                <w:rFonts w:eastAsiaTheme="minorEastAsia"/>
                <w:bCs/>
                <w:color w:val="000000"/>
                <w:szCs w:val="21"/>
              </w:rPr>
              <w:t>易方达上证</w:t>
            </w:r>
            <w:r w:rsidRPr="004604CE">
              <w:rPr>
                <w:rFonts w:eastAsiaTheme="minorEastAsia"/>
                <w:bCs/>
                <w:color w:val="000000"/>
                <w:szCs w:val="21"/>
              </w:rPr>
              <w:t>50</w:t>
            </w:r>
            <w:r w:rsidRPr="004604CE">
              <w:rPr>
                <w:rFonts w:eastAsiaTheme="minorEastAsia"/>
                <w:bCs/>
                <w:color w:val="000000"/>
                <w:szCs w:val="21"/>
              </w:rPr>
              <w:t>指数</w:t>
            </w:r>
            <w:r w:rsidRPr="004604CE">
              <w:rPr>
                <w:rFonts w:eastAsiaTheme="minorEastAsia"/>
                <w:bCs/>
                <w:color w:val="000000"/>
                <w:szCs w:val="21"/>
              </w:rPr>
              <w:t>C</w:t>
            </w:r>
          </w:p>
        </w:tc>
        <w:tc>
          <w:tcPr>
            <w:tcW w:w="633" w:type="pct"/>
            <w:vAlign w:val="center"/>
          </w:tcPr>
          <w:p w:rsidR="00307FE9" w:rsidRPr="004604CE" w:rsidRDefault="00307FE9" w:rsidP="00FA327B">
            <w:pPr>
              <w:spacing w:line="360" w:lineRule="auto"/>
              <w:jc w:val="center"/>
              <w:rPr>
                <w:rFonts w:eastAsiaTheme="minorEastAsia"/>
                <w:bCs/>
                <w:color w:val="000000"/>
                <w:szCs w:val="21"/>
              </w:rPr>
            </w:pPr>
            <w:r w:rsidRPr="004604CE">
              <w:rPr>
                <w:rFonts w:eastAsiaTheme="minorEastAsia"/>
                <w:bCs/>
                <w:color w:val="000000"/>
                <w:szCs w:val="21"/>
              </w:rPr>
              <w:t>132,156</w:t>
            </w:r>
          </w:p>
        </w:tc>
        <w:tc>
          <w:tcPr>
            <w:tcW w:w="688" w:type="pct"/>
            <w:vAlign w:val="center"/>
          </w:tcPr>
          <w:p w:rsidR="00307FE9" w:rsidRPr="004604CE" w:rsidRDefault="00307FE9" w:rsidP="00FA327B">
            <w:pPr>
              <w:spacing w:line="360" w:lineRule="auto"/>
              <w:jc w:val="right"/>
              <w:rPr>
                <w:rFonts w:eastAsiaTheme="minorEastAsia"/>
                <w:bCs/>
                <w:color w:val="000000"/>
                <w:szCs w:val="21"/>
              </w:rPr>
            </w:pPr>
            <w:r w:rsidRPr="004604CE">
              <w:rPr>
                <w:rFonts w:eastAsiaTheme="minorEastAsia"/>
                <w:bCs/>
                <w:color w:val="000000"/>
                <w:szCs w:val="21"/>
              </w:rPr>
              <w:t>6,734.44</w:t>
            </w:r>
          </w:p>
        </w:tc>
        <w:tc>
          <w:tcPr>
            <w:tcW w:w="826" w:type="pct"/>
            <w:vAlign w:val="center"/>
          </w:tcPr>
          <w:p w:rsidR="00307FE9" w:rsidRPr="004604CE" w:rsidRDefault="00307FE9" w:rsidP="00FA327B">
            <w:pPr>
              <w:spacing w:line="360" w:lineRule="auto"/>
              <w:jc w:val="right"/>
              <w:rPr>
                <w:rFonts w:eastAsiaTheme="minorEastAsia"/>
                <w:bCs/>
                <w:color w:val="000000"/>
                <w:szCs w:val="21"/>
              </w:rPr>
            </w:pPr>
            <w:r w:rsidRPr="004604CE">
              <w:rPr>
                <w:rFonts w:eastAsiaTheme="minorEastAsia"/>
                <w:bCs/>
                <w:color w:val="000000"/>
                <w:szCs w:val="21"/>
              </w:rPr>
              <w:t>345,014,653.55</w:t>
            </w:r>
          </w:p>
        </w:tc>
        <w:tc>
          <w:tcPr>
            <w:tcW w:w="531" w:type="pct"/>
            <w:vAlign w:val="center"/>
          </w:tcPr>
          <w:p w:rsidR="00307FE9" w:rsidRPr="004604CE" w:rsidRDefault="00307FE9" w:rsidP="00FA327B">
            <w:pPr>
              <w:spacing w:line="360" w:lineRule="auto"/>
              <w:jc w:val="right"/>
              <w:rPr>
                <w:rFonts w:eastAsiaTheme="minorEastAsia"/>
                <w:bCs/>
                <w:color w:val="000000"/>
                <w:szCs w:val="21"/>
              </w:rPr>
            </w:pPr>
            <w:r w:rsidRPr="004604CE">
              <w:rPr>
                <w:rFonts w:eastAsiaTheme="minorEastAsia"/>
                <w:bCs/>
                <w:color w:val="000000"/>
                <w:szCs w:val="21"/>
              </w:rPr>
              <w:t>38.77%</w:t>
            </w:r>
          </w:p>
        </w:tc>
        <w:tc>
          <w:tcPr>
            <w:tcW w:w="843" w:type="pct"/>
            <w:vAlign w:val="center"/>
          </w:tcPr>
          <w:p w:rsidR="00307FE9" w:rsidRPr="004604CE" w:rsidRDefault="00307FE9" w:rsidP="00FA327B">
            <w:pPr>
              <w:spacing w:line="360" w:lineRule="auto"/>
              <w:jc w:val="right"/>
              <w:rPr>
                <w:rFonts w:eastAsiaTheme="minorEastAsia"/>
                <w:bCs/>
                <w:color w:val="000000"/>
                <w:szCs w:val="21"/>
              </w:rPr>
            </w:pPr>
            <w:r w:rsidRPr="004604CE">
              <w:rPr>
                <w:rFonts w:eastAsiaTheme="minorEastAsia"/>
                <w:bCs/>
                <w:color w:val="000000"/>
                <w:szCs w:val="21"/>
              </w:rPr>
              <w:t>544,981,410.68</w:t>
            </w:r>
          </w:p>
        </w:tc>
        <w:tc>
          <w:tcPr>
            <w:tcW w:w="515" w:type="pct"/>
            <w:vAlign w:val="center"/>
          </w:tcPr>
          <w:p w:rsidR="00307FE9" w:rsidRPr="004604CE" w:rsidRDefault="00307FE9" w:rsidP="00FA327B">
            <w:pPr>
              <w:spacing w:line="360" w:lineRule="auto"/>
              <w:jc w:val="right"/>
              <w:rPr>
                <w:rFonts w:eastAsiaTheme="minorEastAsia"/>
                <w:bCs/>
                <w:color w:val="000000"/>
                <w:szCs w:val="21"/>
              </w:rPr>
            </w:pPr>
            <w:r w:rsidRPr="004604CE">
              <w:rPr>
                <w:rFonts w:eastAsiaTheme="minorEastAsia"/>
                <w:bCs/>
                <w:color w:val="000000"/>
                <w:szCs w:val="21"/>
              </w:rPr>
              <w:t>61.23%</w:t>
            </w:r>
          </w:p>
        </w:tc>
      </w:tr>
      <w:tr w:rsidR="00307FE9" w:rsidRPr="004604CE" w:rsidTr="003F3884">
        <w:trPr>
          <w:jc w:val="center"/>
        </w:trPr>
        <w:tc>
          <w:tcPr>
            <w:tcW w:w="964" w:type="pct"/>
          </w:tcPr>
          <w:p w:rsidR="00307FE9" w:rsidRPr="004604CE" w:rsidRDefault="00307FE9" w:rsidP="00FA327B">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307FE9" w:rsidRPr="004604CE" w:rsidRDefault="00307FE9" w:rsidP="00FA327B">
            <w:pPr>
              <w:spacing w:line="360" w:lineRule="auto"/>
              <w:jc w:val="center"/>
              <w:rPr>
                <w:rFonts w:eastAsiaTheme="minorEastAsia"/>
                <w:bCs/>
                <w:color w:val="000000"/>
                <w:szCs w:val="21"/>
              </w:rPr>
            </w:pPr>
            <w:r w:rsidRPr="004604CE">
              <w:rPr>
                <w:rFonts w:eastAsiaTheme="minorEastAsia"/>
                <w:bCs/>
                <w:color w:val="000000"/>
                <w:szCs w:val="21"/>
              </w:rPr>
              <w:t>1,351,397</w:t>
            </w:r>
          </w:p>
        </w:tc>
        <w:tc>
          <w:tcPr>
            <w:tcW w:w="688" w:type="pct"/>
            <w:vAlign w:val="center"/>
          </w:tcPr>
          <w:p w:rsidR="00307FE9" w:rsidRPr="004604CE" w:rsidRDefault="00307FE9" w:rsidP="00FA327B">
            <w:pPr>
              <w:spacing w:line="360" w:lineRule="auto"/>
              <w:jc w:val="right"/>
              <w:rPr>
                <w:rFonts w:eastAsiaTheme="minorEastAsia"/>
                <w:bCs/>
                <w:color w:val="000000"/>
                <w:szCs w:val="21"/>
              </w:rPr>
            </w:pPr>
            <w:r w:rsidRPr="004604CE">
              <w:rPr>
                <w:rFonts w:eastAsiaTheme="minorEastAsia"/>
                <w:bCs/>
                <w:color w:val="000000"/>
                <w:szCs w:val="21"/>
              </w:rPr>
              <w:t>7,569.79</w:t>
            </w:r>
          </w:p>
        </w:tc>
        <w:tc>
          <w:tcPr>
            <w:tcW w:w="826" w:type="pct"/>
            <w:vAlign w:val="center"/>
          </w:tcPr>
          <w:p w:rsidR="00307FE9" w:rsidRPr="004604CE" w:rsidRDefault="00307FE9" w:rsidP="00FA327B">
            <w:pPr>
              <w:spacing w:line="360" w:lineRule="auto"/>
              <w:jc w:val="right"/>
              <w:rPr>
                <w:rFonts w:eastAsiaTheme="minorEastAsia"/>
                <w:bCs/>
                <w:color w:val="000000"/>
                <w:szCs w:val="21"/>
              </w:rPr>
            </w:pPr>
            <w:r w:rsidRPr="004604CE">
              <w:rPr>
                <w:rFonts w:eastAsiaTheme="minorEastAsia"/>
                <w:bCs/>
                <w:color w:val="000000"/>
                <w:szCs w:val="21"/>
              </w:rPr>
              <w:t>996,816,780.12</w:t>
            </w:r>
          </w:p>
        </w:tc>
        <w:tc>
          <w:tcPr>
            <w:tcW w:w="531" w:type="pct"/>
            <w:vAlign w:val="center"/>
          </w:tcPr>
          <w:p w:rsidR="00307FE9" w:rsidRPr="004604CE" w:rsidRDefault="00307FE9" w:rsidP="00FA327B">
            <w:pPr>
              <w:spacing w:line="360" w:lineRule="auto"/>
              <w:jc w:val="right"/>
              <w:rPr>
                <w:rFonts w:eastAsiaTheme="minorEastAsia"/>
                <w:bCs/>
                <w:color w:val="000000"/>
                <w:szCs w:val="21"/>
              </w:rPr>
            </w:pPr>
            <w:r w:rsidRPr="004604CE">
              <w:rPr>
                <w:rFonts w:eastAsiaTheme="minorEastAsia"/>
                <w:bCs/>
                <w:color w:val="000000"/>
                <w:szCs w:val="21"/>
              </w:rPr>
              <w:t>9.74%</w:t>
            </w:r>
          </w:p>
        </w:tc>
        <w:tc>
          <w:tcPr>
            <w:tcW w:w="843" w:type="pct"/>
            <w:vAlign w:val="center"/>
          </w:tcPr>
          <w:p w:rsidR="00307FE9" w:rsidRPr="004604CE" w:rsidRDefault="00307FE9" w:rsidP="00FA327B">
            <w:pPr>
              <w:spacing w:line="360" w:lineRule="auto"/>
              <w:jc w:val="right"/>
              <w:rPr>
                <w:rFonts w:eastAsiaTheme="minorEastAsia"/>
                <w:bCs/>
                <w:color w:val="000000"/>
                <w:szCs w:val="21"/>
              </w:rPr>
            </w:pPr>
            <w:r w:rsidRPr="004604CE">
              <w:rPr>
                <w:rFonts w:eastAsiaTheme="minorEastAsia"/>
                <w:bCs/>
                <w:color w:val="000000"/>
                <w:szCs w:val="21"/>
              </w:rPr>
              <w:t>9,232,968,971.66</w:t>
            </w:r>
          </w:p>
        </w:tc>
        <w:tc>
          <w:tcPr>
            <w:tcW w:w="515" w:type="pct"/>
            <w:vAlign w:val="center"/>
          </w:tcPr>
          <w:p w:rsidR="00307FE9" w:rsidRPr="004604CE" w:rsidRDefault="00307FE9" w:rsidP="00FA327B">
            <w:pPr>
              <w:spacing w:line="360" w:lineRule="auto"/>
              <w:jc w:val="right"/>
              <w:rPr>
                <w:rFonts w:eastAsiaTheme="minorEastAsia"/>
                <w:bCs/>
                <w:color w:val="000000"/>
                <w:szCs w:val="21"/>
              </w:rPr>
            </w:pPr>
            <w:r w:rsidRPr="004604CE">
              <w:rPr>
                <w:rFonts w:eastAsiaTheme="minorEastAsia"/>
                <w:bCs/>
                <w:color w:val="000000"/>
                <w:szCs w:val="21"/>
              </w:rPr>
              <w:t>90.26%</w:t>
            </w:r>
          </w:p>
        </w:tc>
      </w:tr>
    </w:tbl>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124" w:name="_Toc374542164"/>
      <w:bookmarkStart w:id="125" w:name="_Toc48661238"/>
      <w:r w:rsidRPr="00885C59">
        <w:rPr>
          <w:rFonts w:ascii="Times New Roman" w:hAnsi="Times New Roman"/>
          <w:kern w:val="0"/>
          <w:sz w:val="21"/>
          <w:szCs w:val="21"/>
        </w:rPr>
        <w:t>8.2</w:t>
      </w:r>
      <w:r w:rsidRPr="00885C59">
        <w:rPr>
          <w:rFonts w:ascii="Times New Roman" w:hAnsi="Times New Roman" w:hint="eastAsia"/>
          <w:kern w:val="0"/>
          <w:sz w:val="21"/>
          <w:szCs w:val="21"/>
        </w:rPr>
        <w:t>期末基金管理人的从业人员持有本基金的情况</w:t>
      </w:r>
      <w:bookmarkEnd w:id="124"/>
      <w:bookmarkEnd w:id="125"/>
    </w:p>
    <w:tbl>
      <w:tblPr>
        <w:tblStyle w:val="af7"/>
        <w:tblW w:w="0" w:type="auto"/>
        <w:tblLayout w:type="fixed"/>
        <w:tblLook w:val="04A0" w:firstRow="1" w:lastRow="0" w:firstColumn="1" w:lastColumn="0" w:noHBand="0" w:noVBand="1"/>
      </w:tblPr>
      <w:tblGrid>
        <w:gridCol w:w="2321"/>
        <w:gridCol w:w="2321"/>
        <w:gridCol w:w="2322"/>
        <w:gridCol w:w="2322"/>
      </w:tblGrid>
      <w:tr w:rsidR="00102E22" w:rsidRPr="00235099" w:rsidTr="00FA327B">
        <w:tc>
          <w:tcPr>
            <w:tcW w:w="2321" w:type="dxa"/>
            <w:vAlign w:val="center"/>
          </w:tcPr>
          <w:p w:rsidR="00102E22" w:rsidRPr="004604CE" w:rsidRDefault="00102E22" w:rsidP="00FA327B">
            <w:pPr>
              <w:pStyle w:val="a0"/>
              <w:ind w:firstLineChars="0" w:firstLine="0"/>
              <w:jc w:val="center"/>
              <w:rPr>
                <w:szCs w:val="21"/>
              </w:rPr>
            </w:pPr>
            <w:r w:rsidRPr="004604CE">
              <w:rPr>
                <w:rFonts w:hAnsi="宋体"/>
                <w:szCs w:val="21"/>
              </w:rPr>
              <w:t>项目</w:t>
            </w:r>
          </w:p>
        </w:tc>
        <w:tc>
          <w:tcPr>
            <w:tcW w:w="2321" w:type="dxa"/>
            <w:vAlign w:val="center"/>
          </w:tcPr>
          <w:p w:rsidR="00102E22" w:rsidRPr="004604CE" w:rsidRDefault="00102E22" w:rsidP="00FA327B">
            <w:pPr>
              <w:pStyle w:val="a0"/>
              <w:ind w:firstLineChars="0" w:firstLine="0"/>
              <w:jc w:val="center"/>
              <w:rPr>
                <w:szCs w:val="21"/>
              </w:rPr>
            </w:pPr>
            <w:r w:rsidRPr="004604CE">
              <w:rPr>
                <w:rFonts w:hAnsi="宋体"/>
                <w:szCs w:val="21"/>
              </w:rPr>
              <w:t>份额级别</w:t>
            </w:r>
          </w:p>
        </w:tc>
        <w:tc>
          <w:tcPr>
            <w:tcW w:w="2322" w:type="dxa"/>
            <w:vAlign w:val="center"/>
          </w:tcPr>
          <w:p w:rsidR="00102E22" w:rsidRPr="004604CE" w:rsidRDefault="00102E22" w:rsidP="00FA327B">
            <w:pPr>
              <w:pStyle w:val="a0"/>
              <w:ind w:firstLineChars="0" w:firstLine="0"/>
              <w:jc w:val="center"/>
              <w:rPr>
                <w:szCs w:val="21"/>
              </w:rPr>
            </w:pPr>
            <w:r w:rsidRPr="004604CE">
              <w:rPr>
                <w:rFonts w:hAnsi="宋体"/>
                <w:szCs w:val="21"/>
              </w:rPr>
              <w:t>持有份额总数（份）</w:t>
            </w:r>
          </w:p>
        </w:tc>
        <w:tc>
          <w:tcPr>
            <w:tcW w:w="2322" w:type="dxa"/>
            <w:vAlign w:val="center"/>
          </w:tcPr>
          <w:p w:rsidR="00102E22" w:rsidRPr="004604CE" w:rsidRDefault="00102E22" w:rsidP="00FA327B">
            <w:pPr>
              <w:pStyle w:val="a0"/>
              <w:ind w:firstLineChars="0" w:firstLine="0"/>
              <w:jc w:val="center"/>
              <w:rPr>
                <w:szCs w:val="21"/>
              </w:rPr>
            </w:pPr>
            <w:r w:rsidRPr="004604CE">
              <w:rPr>
                <w:rFonts w:hAnsi="宋体"/>
                <w:szCs w:val="21"/>
              </w:rPr>
              <w:t>占基金总份额比例</w:t>
            </w:r>
          </w:p>
        </w:tc>
      </w:tr>
      <w:tr w:rsidR="00102E22" w:rsidRPr="00235099" w:rsidTr="00FA327B">
        <w:tc>
          <w:tcPr>
            <w:tcW w:w="2321" w:type="dxa"/>
            <w:vMerge w:val="restart"/>
            <w:vAlign w:val="center"/>
          </w:tcPr>
          <w:p w:rsidR="00102E22" w:rsidRPr="004604CE" w:rsidRDefault="00102E22" w:rsidP="00FA327B">
            <w:pPr>
              <w:pStyle w:val="a0"/>
              <w:ind w:firstLineChars="0" w:firstLine="0"/>
              <w:jc w:val="center"/>
              <w:rPr>
                <w:szCs w:val="21"/>
              </w:rPr>
            </w:pPr>
            <w:r w:rsidRPr="004604CE">
              <w:rPr>
                <w:rFonts w:hAnsi="宋体"/>
                <w:color w:val="000000"/>
                <w:szCs w:val="21"/>
              </w:rPr>
              <w:t>基金管理人所有从业人员持有本基金</w:t>
            </w:r>
          </w:p>
        </w:tc>
        <w:tc>
          <w:tcPr>
            <w:tcW w:w="2321" w:type="dxa"/>
            <w:vAlign w:val="center"/>
          </w:tcPr>
          <w:p w:rsidR="00102E22" w:rsidRPr="004604CE" w:rsidRDefault="00102E22" w:rsidP="00FA327B">
            <w:pPr>
              <w:jc w:val="right"/>
              <w:rPr>
                <w:color w:val="000000"/>
                <w:kern w:val="0"/>
                <w:szCs w:val="21"/>
              </w:rPr>
            </w:pPr>
            <w:r w:rsidRPr="004604CE">
              <w:rPr>
                <w:szCs w:val="21"/>
              </w:rPr>
              <w:t>易方达上证</w:t>
            </w:r>
            <w:r w:rsidRPr="004604CE">
              <w:rPr>
                <w:szCs w:val="21"/>
              </w:rPr>
              <w:t>50</w:t>
            </w:r>
            <w:r w:rsidRPr="004604CE">
              <w:rPr>
                <w:szCs w:val="21"/>
              </w:rPr>
              <w:t>指数</w:t>
            </w:r>
            <w:r w:rsidRPr="004604CE">
              <w:rPr>
                <w:szCs w:val="21"/>
              </w:rPr>
              <w:t>A</w:t>
            </w:r>
          </w:p>
        </w:tc>
        <w:tc>
          <w:tcPr>
            <w:tcW w:w="2322" w:type="dxa"/>
            <w:vAlign w:val="center"/>
          </w:tcPr>
          <w:p w:rsidR="00102E22" w:rsidRPr="004604CE" w:rsidRDefault="00102E22" w:rsidP="00FA327B">
            <w:pPr>
              <w:widowControl/>
              <w:jc w:val="right"/>
              <w:rPr>
                <w:color w:val="000000"/>
                <w:kern w:val="0"/>
                <w:szCs w:val="21"/>
              </w:rPr>
            </w:pPr>
            <w:r w:rsidRPr="004604CE">
              <w:rPr>
                <w:color w:val="000000"/>
                <w:kern w:val="0"/>
                <w:szCs w:val="21"/>
              </w:rPr>
              <w:t>690,058.63</w:t>
            </w:r>
          </w:p>
        </w:tc>
        <w:tc>
          <w:tcPr>
            <w:tcW w:w="2322" w:type="dxa"/>
            <w:vAlign w:val="center"/>
          </w:tcPr>
          <w:p w:rsidR="00102E22" w:rsidRPr="004604CE" w:rsidRDefault="00102E22" w:rsidP="00FA327B">
            <w:pPr>
              <w:widowControl/>
              <w:jc w:val="right"/>
              <w:rPr>
                <w:color w:val="000000"/>
                <w:kern w:val="0"/>
                <w:szCs w:val="21"/>
              </w:rPr>
            </w:pPr>
            <w:r w:rsidRPr="004604CE">
              <w:rPr>
                <w:color w:val="000000"/>
                <w:kern w:val="0"/>
                <w:szCs w:val="21"/>
              </w:rPr>
              <w:t>0.0074%</w:t>
            </w:r>
          </w:p>
        </w:tc>
      </w:tr>
      <w:tr w:rsidR="00102E22" w:rsidRPr="00235099" w:rsidTr="00FA327B">
        <w:tc>
          <w:tcPr>
            <w:tcW w:w="2321" w:type="dxa"/>
            <w:vMerge/>
          </w:tcPr>
          <w:p w:rsidR="00102E22" w:rsidRPr="004604CE" w:rsidRDefault="00102E22" w:rsidP="00FA327B">
            <w:pPr>
              <w:pStyle w:val="a0"/>
              <w:ind w:firstLineChars="0" w:firstLine="0"/>
              <w:rPr>
                <w:szCs w:val="21"/>
              </w:rPr>
            </w:pPr>
          </w:p>
        </w:tc>
        <w:tc>
          <w:tcPr>
            <w:tcW w:w="2321" w:type="dxa"/>
            <w:vAlign w:val="center"/>
          </w:tcPr>
          <w:p w:rsidR="00102E22" w:rsidRPr="004604CE" w:rsidRDefault="00102E22" w:rsidP="00FA327B">
            <w:pPr>
              <w:jc w:val="right"/>
              <w:rPr>
                <w:color w:val="000000"/>
                <w:kern w:val="0"/>
                <w:szCs w:val="21"/>
              </w:rPr>
            </w:pPr>
            <w:r w:rsidRPr="004604CE">
              <w:rPr>
                <w:szCs w:val="21"/>
              </w:rPr>
              <w:t>易方达上证</w:t>
            </w:r>
            <w:r w:rsidRPr="004604CE">
              <w:rPr>
                <w:szCs w:val="21"/>
              </w:rPr>
              <w:t>50</w:t>
            </w:r>
            <w:r w:rsidRPr="004604CE">
              <w:rPr>
                <w:szCs w:val="21"/>
              </w:rPr>
              <w:t>指数</w:t>
            </w:r>
            <w:r w:rsidRPr="004604CE">
              <w:rPr>
                <w:szCs w:val="21"/>
              </w:rPr>
              <w:t>C</w:t>
            </w:r>
          </w:p>
        </w:tc>
        <w:tc>
          <w:tcPr>
            <w:tcW w:w="2322" w:type="dxa"/>
            <w:vAlign w:val="center"/>
          </w:tcPr>
          <w:p w:rsidR="00102E22" w:rsidRPr="004604CE" w:rsidRDefault="00102E22" w:rsidP="00FA327B">
            <w:pPr>
              <w:widowControl/>
              <w:jc w:val="right"/>
              <w:rPr>
                <w:color w:val="000000"/>
                <w:kern w:val="0"/>
                <w:szCs w:val="21"/>
              </w:rPr>
            </w:pPr>
            <w:r w:rsidRPr="004604CE">
              <w:rPr>
                <w:color w:val="000000"/>
                <w:kern w:val="0"/>
                <w:szCs w:val="21"/>
              </w:rPr>
              <w:t>15,968.43</w:t>
            </w:r>
          </w:p>
        </w:tc>
        <w:tc>
          <w:tcPr>
            <w:tcW w:w="2322" w:type="dxa"/>
            <w:vAlign w:val="center"/>
          </w:tcPr>
          <w:p w:rsidR="00102E22" w:rsidRPr="004604CE" w:rsidRDefault="00102E22" w:rsidP="00FA327B">
            <w:pPr>
              <w:widowControl/>
              <w:jc w:val="right"/>
              <w:rPr>
                <w:color w:val="000000"/>
                <w:kern w:val="0"/>
                <w:szCs w:val="21"/>
              </w:rPr>
            </w:pPr>
            <w:r w:rsidRPr="004604CE">
              <w:rPr>
                <w:color w:val="000000"/>
                <w:kern w:val="0"/>
                <w:szCs w:val="21"/>
              </w:rPr>
              <w:t>0.0018%</w:t>
            </w:r>
          </w:p>
        </w:tc>
      </w:tr>
      <w:tr w:rsidR="00102E22" w:rsidRPr="00235099" w:rsidTr="00FA327B">
        <w:tc>
          <w:tcPr>
            <w:tcW w:w="2321" w:type="dxa"/>
            <w:vMerge/>
          </w:tcPr>
          <w:p w:rsidR="00102E22" w:rsidRPr="004604CE" w:rsidRDefault="00102E22" w:rsidP="00FA327B">
            <w:pPr>
              <w:pStyle w:val="a0"/>
              <w:ind w:firstLineChars="0" w:firstLine="0"/>
              <w:rPr>
                <w:szCs w:val="21"/>
              </w:rPr>
            </w:pPr>
          </w:p>
        </w:tc>
        <w:tc>
          <w:tcPr>
            <w:tcW w:w="2321" w:type="dxa"/>
            <w:vAlign w:val="center"/>
          </w:tcPr>
          <w:p w:rsidR="00102E22" w:rsidRPr="004604CE" w:rsidRDefault="00102E22" w:rsidP="00FA327B">
            <w:pPr>
              <w:widowControl/>
              <w:jc w:val="center"/>
              <w:rPr>
                <w:color w:val="000000"/>
                <w:kern w:val="0"/>
                <w:szCs w:val="21"/>
              </w:rPr>
            </w:pPr>
            <w:r w:rsidRPr="004604CE">
              <w:rPr>
                <w:rFonts w:hAnsi="宋体"/>
                <w:color w:val="000000"/>
                <w:kern w:val="0"/>
                <w:szCs w:val="21"/>
              </w:rPr>
              <w:t>合计</w:t>
            </w:r>
          </w:p>
        </w:tc>
        <w:tc>
          <w:tcPr>
            <w:tcW w:w="2322" w:type="dxa"/>
            <w:vAlign w:val="center"/>
          </w:tcPr>
          <w:p w:rsidR="00102E22" w:rsidRPr="004604CE" w:rsidRDefault="00102E22" w:rsidP="00FA327B">
            <w:pPr>
              <w:widowControl/>
              <w:jc w:val="right"/>
              <w:rPr>
                <w:color w:val="000000"/>
                <w:kern w:val="0"/>
                <w:szCs w:val="21"/>
              </w:rPr>
            </w:pPr>
            <w:r w:rsidRPr="004604CE">
              <w:rPr>
                <w:color w:val="000000"/>
                <w:kern w:val="0"/>
                <w:szCs w:val="21"/>
              </w:rPr>
              <w:t>706,027.06</w:t>
            </w:r>
          </w:p>
        </w:tc>
        <w:tc>
          <w:tcPr>
            <w:tcW w:w="2322" w:type="dxa"/>
            <w:vAlign w:val="center"/>
          </w:tcPr>
          <w:p w:rsidR="00102E22" w:rsidRPr="004604CE" w:rsidRDefault="00102E22" w:rsidP="00FA327B">
            <w:pPr>
              <w:widowControl/>
              <w:jc w:val="right"/>
              <w:rPr>
                <w:color w:val="000000"/>
                <w:kern w:val="0"/>
                <w:szCs w:val="21"/>
              </w:rPr>
            </w:pPr>
            <w:r w:rsidRPr="004604CE">
              <w:rPr>
                <w:color w:val="000000"/>
                <w:kern w:val="0"/>
                <w:szCs w:val="21"/>
              </w:rPr>
              <w:t>0.0069%</w:t>
            </w:r>
          </w:p>
        </w:tc>
      </w:tr>
    </w:tbl>
    <w:p w:rsidR="0007211A" w:rsidRPr="0007211A" w:rsidRDefault="0007211A" w:rsidP="00701A3A">
      <w:pPr>
        <w:pStyle w:val="20"/>
        <w:spacing w:beforeLines="100" w:before="312" w:afterLines="100" w:after="312"/>
        <w:ind w:left="992" w:hanging="567"/>
        <w:rPr>
          <w:rFonts w:ascii="Times New Roman" w:hAnsi="Times New Roman"/>
          <w:kern w:val="0"/>
          <w:sz w:val="21"/>
          <w:szCs w:val="21"/>
        </w:rPr>
      </w:pPr>
      <w:bookmarkStart w:id="126" w:name="_Toc48661239"/>
      <w:r w:rsidRPr="00885C59">
        <w:rPr>
          <w:rFonts w:ascii="Times New Roman" w:hAnsi="Times New Roman"/>
          <w:kern w:val="0"/>
          <w:sz w:val="21"/>
          <w:szCs w:val="21"/>
        </w:rPr>
        <w:t>8.3</w:t>
      </w:r>
      <w:r w:rsidRPr="0007211A">
        <w:rPr>
          <w:rFonts w:ascii="Times New Roman" w:hAnsi="Times New Roman" w:hint="eastAsia"/>
          <w:kern w:val="0"/>
          <w:sz w:val="21"/>
          <w:szCs w:val="21"/>
        </w:rPr>
        <w:t>期末基金管理人的从业人员持有本开放式基金份额总量区间的情况</w:t>
      </w:r>
      <w:bookmarkEnd w:id="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102E22" w:rsidRPr="009D5CCC" w:rsidTr="003F3884">
        <w:trPr>
          <w:trHeight w:val="285"/>
        </w:trPr>
        <w:tc>
          <w:tcPr>
            <w:tcW w:w="2548" w:type="dxa"/>
            <w:shd w:val="clear" w:color="auto" w:fill="auto"/>
            <w:tcMar>
              <w:top w:w="0" w:type="dxa"/>
              <w:left w:w="108" w:type="dxa"/>
              <w:bottom w:w="0" w:type="dxa"/>
              <w:right w:w="108" w:type="dxa"/>
            </w:tcMar>
            <w:vAlign w:val="center"/>
            <w:hideMark/>
          </w:tcPr>
          <w:p w:rsidR="00102E22" w:rsidRPr="009D5CCC" w:rsidRDefault="00102E22" w:rsidP="00FA327B">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102E22" w:rsidRPr="009D5CCC" w:rsidRDefault="00102E22" w:rsidP="00FA327B">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102E22" w:rsidRPr="009D5CCC" w:rsidRDefault="00102E22" w:rsidP="00FA327B">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102E22" w:rsidRPr="009D5CCC" w:rsidTr="003F3884">
        <w:trPr>
          <w:trHeight w:val="285"/>
        </w:trPr>
        <w:tc>
          <w:tcPr>
            <w:tcW w:w="2548" w:type="dxa"/>
            <w:vMerge w:val="restart"/>
            <w:shd w:val="clear" w:color="auto" w:fill="auto"/>
            <w:tcMar>
              <w:top w:w="0" w:type="dxa"/>
              <w:left w:w="108" w:type="dxa"/>
              <w:bottom w:w="0" w:type="dxa"/>
              <w:right w:w="108" w:type="dxa"/>
            </w:tcMar>
            <w:vAlign w:val="center"/>
            <w:hideMark/>
          </w:tcPr>
          <w:p w:rsidR="00102E22" w:rsidRPr="009D5CCC" w:rsidRDefault="00102E22" w:rsidP="00FA327B">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102E22" w:rsidRPr="00AC5A44" w:rsidRDefault="00102E22" w:rsidP="00FA327B">
            <w:pPr>
              <w:widowControl/>
              <w:jc w:val="center"/>
              <w:rPr>
                <w:kern w:val="0"/>
                <w:szCs w:val="21"/>
              </w:rPr>
            </w:pPr>
            <w:r w:rsidRPr="00AC5A44">
              <w:rPr>
                <w:rFonts w:hint="eastAsia"/>
                <w:kern w:val="0"/>
                <w:szCs w:val="21"/>
              </w:rPr>
              <w:t>易方达上证</w:t>
            </w:r>
            <w:r w:rsidRPr="00AC5A44">
              <w:rPr>
                <w:rFonts w:hint="eastAsia"/>
                <w:kern w:val="0"/>
                <w:szCs w:val="21"/>
              </w:rPr>
              <w:t>50</w:t>
            </w:r>
            <w:r w:rsidRPr="00AC5A44">
              <w:rPr>
                <w:rFonts w:hint="eastAsia"/>
                <w:kern w:val="0"/>
                <w:szCs w:val="21"/>
              </w:rPr>
              <w:t>指数</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102E22" w:rsidRPr="00F27342" w:rsidRDefault="00102E22" w:rsidP="00FA327B">
            <w:pPr>
              <w:widowControl/>
              <w:jc w:val="center"/>
              <w:rPr>
                <w:kern w:val="0"/>
                <w:szCs w:val="21"/>
              </w:rPr>
            </w:pPr>
            <w:r w:rsidRPr="00F27342">
              <w:rPr>
                <w:kern w:val="0"/>
                <w:szCs w:val="21"/>
              </w:rPr>
              <w:t>0</w:t>
            </w:r>
          </w:p>
        </w:tc>
      </w:tr>
      <w:tr w:rsidR="00102E22" w:rsidRPr="009D5CCC" w:rsidTr="003F3884">
        <w:trPr>
          <w:trHeight w:val="285"/>
        </w:trPr>
        <w:tc>
          <w:tcPr>
            <w:tcW w:w="2548" w:type="dxa"/>
            <w:vMerge/>
            <w:shd w:val="clear" w:color="auto" w:fill="auto"/>
            <w:vAlign w:val="center"/>
            <w:hideMark/>
          </w:tcPr>
          <w:p w:rsidR="00102E22" w:rsidRPr="009D5CCC" w:rsidRDefault="00102E22" w:rsidP="00FA327B">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102E22" w:rsidRPr="009D5CCC" w:rsidRDefault="00102E22" w:rsidP="00FA327B">
            <w:pPr>
              <w:widowControl/>
              <w:jc w:val="center"/>
              <w:rPr>
                <w:kern w:val="0"/>
                <w:szCs w:val="21"/>
              </w:rPr>
            </w:pPr>
            <w:r w:rsidRPr="00AC5A44">
              <w:rPr>
                <w:rFonts w:hint="eastAsia"/>
                <w:kern w:val="0"/>
                <w:szCs w:val="21"/>
              </w:rPr>
              <w:t>易方达上证</w:t>
            </w:r>
            <w:r w:rsidRPr="00AC5A44">
              <w:rPr>
                <w:rFonts w:hint="eastAsia"/>
                <w:kern w:val="0"/>
                <w:szCs w:val="21"/>
              </w:rPr>
              <w:t>50</w:t>
            </w:r>
            <w:r w:rsidRPr="00AC5A44">
              <w:rPr>
                <w:rFonts w:hint="eastAsia"/>
                <w:kern w:val="0"/>
                <w:szCs w:val="21"/>
              </w:rPr>
              <w:t>指数</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102E22" w:rsidRPr="00F27342" w:rsidRDefault="00102E22" w:rsidP="00FA327B">
            <w:pPr>
              <w:widowControl/>
              <w:jc w:val="center"/>
              <w:rPr>
                <w:kern w:val="0"/>
                <w:szCs w:val="21"/>
              </w:rPr>
            </w:pPr>
            <w:r w:rsidRPr="00F27342">
              <w:rPr>
                <w:kern w:val="0"/>
                <w:szCs w:val="21"/>
              </w:rPr>
              <w:t>0</w:t>
            </w:r>
          </w:p>
        </w:tc>
      </w:tr>
      <w:tr w:rsidR="00102E22" w:rsidRPr="009D5CCC" w:rsidTr="003F3884">
        <w:trPr>
          <w:trHeight w:val="285"/>
        </w:trPr>
        <w:tc>
          <w:tcPr>
            <w:tcW w:w="2548" w:type="dxa"/>
            <w:vMerge/>
            <w:shd w:val="clear" w:color="auto" w:fill="auto"/>
            <w:vAlign w:val="center"/>
            <w:hideMark/>
          </w:tcPr>
          <w:p w:rsidR="00102E22" w:rsidRPr="009D5CCC" w:rsidRDefault="00102E22" w:rsidP="00FA327B">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102E22" w:rsidRPr="009D5CCC" w:rsidRDefault="00102E22" w:rsidP="00FA327B">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102E22" w:rsidRPr="00F27342" w:rsidRDefault="00102E22" w:rsidP="00FA327B">
            <w:pPr>
              <w:widowControl/>
              <w:jc w:val="center"/>
              <w:rPr>
                <w:kern w:val="0"/>
                <w:szCs w:val="21"/>
              </w:rPr>
            </w:pPr>
            <w:r w:rsidRPr="00F27342">
              <w:rPr>
                <w:kern w:val="0"/>
                <w:szCs w:val="21"/>
              </w:rPr>
              <w:t>0</w:t>
            </w:r>
          </w:p>
        </w:tc>
      </w:tr>
      <w:tr w:rsidR="00102E22" w:rsidRPr="009D5CCC" w:rsidTr="003F3884">
        <w:trPr>
          <w:trHeight w:val="285"/>
        </w:trPr>
        <w:tc>
          <w:tcPr>
            <w:tcW w:w="2548" w:type="dxa"/>
            <w:vMerge w:val="restart"/>
            <w:shd w:val="clear" w:color="auto" w:fill="auto"/>
            <w:tcMar>
              <w:top w:w="0" w:type="dxa"/>
              <w:left w:w="108" w:type="dxa"/>
              <w:bottom w:w="0" w:type="dxa"/>
              <w:right w:w="108" w:type="dxa"/>
            </w:tcMar>
            <w:vAlign w:val="center"/>
            <w:hideMark/>
          </w:tcPr>
          <w:p w:rsidR="00102E22" w:rsidRPr="009D5CCC" w:rsidRDefault="00102E22" w:rsidP="00FA327B">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102E22" w:rsidRPr="00AC5A44" w:rsidRDefault="00102E22" w:rsidP="00FA327B">
            <w:pPr>
              <w:widowControl/>
              <w:jc w:val="center"/>
              <w:rPr>
                <w:kern w:val="0"/>
                <w:szCs w:val="21"/>
              </w:rPr>
            </w:pPr>
            <w:r w:rsidRPr="00AC5A44">
              <w:rPr>
                <w:rFonts w:hint="eastAsia"/>
                <w:kern w:val="0"/>
                <w:szCs w:val="21"/>
              </w:rPr>
              <w:t>易方达上证</w:t>
            </w:r>
            <w:r w:rsidRPr="00AC5A44">
              <w:rPr>
                <w:rFonts w:hint="eastAsia"/>
                <w:kern w:val="0"/>
                <w:szCs w:val="21"/>
              </w:rPr>
              <w:t>50</w:t>
            </w:r>
            <w:r w:rsidRPr="00AC5A44">
              <w:rPr>
                <w:rFonts w:hint="eastAsia"/>
                <w:kern w:val="0"/>
                <w:szCs w:val="21"/>
              </w:rPr>
              <w:t>指数</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102E22" w:rsidRPr="00F27342" w:rsidRDefault="00102E22" w:rsidP="00FA327B">
            <w:pPr>
              <w:widowControl/>
              <w:jc w:val="center"/>
              <w:rPr>
                <w:kern w:val="0"/>
                <w:szCs w:val="21"/>
              </w:rPr>
            </w:pPr>
            <w:r w:rsidRPr="00F27342">
              <w:rPr>
                <w:kern w:val="0"/>
                <w:szCs w:val="21"/>
              </w:rPr>
              <w:t>0</w:t>
            </w:r>
          </w:p>
        </w:tc>
      </w:tr>
      <w:tr w:rsidR="00102E22" w:rsidRPr="009D5CCC" w:rsidTr="003F3884">
        <w:trPr>
          <w:trHeight w:val="525"/>
        </w:trPr>
        <w:tc>
          <w:tcPr>
            <w:tcW w:w="2548" w:type="dxa"/>
            <w:vMerge/>
            <w:shd w:val="clear" w:color="auto" w:fill="auto"/>
            <w:vAlign w:val="center"/>
            <w:hideMark/>
          </w:tcPr>
          <w:p w:rsidR="00102E22" w:rsidRPr="009D5CCC" w:rsidRDefault="00102E22" w:rsidP="00FA327B">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102E22" w:rsidRPr="009D5CCC" w:rsidRDefault="00102E22" w:rsidP="00FA327B">
            <w:pPr>
              <w:widowControl/>
              <w:jc w:val="center"/>
              <w:rPr>
                <w:kern w:val="0"/>
                <w:szCs w:val="21"/>
              </w:rPr>
            </w:pPr>
            <w:r w:rsidRPr="00AC5A44">
              <w:rPr>
                <w:rFonts w:hint="eastAsia"/>
                <w:kern w:val="0"/>
                <w:szCs w:val="21"/>
              </w:rPr>
              <w:t>易方达上证</w:t>
            </w:r>
            <w:r w:rsidRPr="00AC5A44">
              <w:rPr>
                <w:rFonts w:hint="eastAsia"/>
                <w:kern w:val="0"/>
                <w:szCs w:val="21"/>
              </w:rPr>
              <w:t>50</w:t>
            </w:r>
            <w:r w:rsidRPr="00AC5A44">
              <w:rPr>
                <w:rFonts w:hint="eastAsia"/>
                <w:kern w:val="0"/>
                <w:szCs w:val="21"/>
              </w:rPr>
              <w:t>指数</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102E22" w:rsidRPr="00F27342" w:rsidRDefault="00102E22" w:rsidP="00FA327B">
            <w:pPr>
              <w:widowControl/>
              <w:jc w:val="center"/>
              <w:rPr>
                <w:kern w:val="0"/>
                <w:szCs w:val="21"/>
              </w:rPr>
            </w:pPr>
            <w:r w:rsidRPr="00F27342">
              <w:rPr>
                <w:kern w:val="0"/>
                <w:szCs w:val="21"/>
              </w:rPr>
              <w:t>0</w:t>
            </w:r>
          </w:p>
        </w:tc>
      </w:tr>
      <w:tr w:rsidR="00102E22" w:rsidRPr="009D5CCC" w:rsidTr="003F3884">
        <w:trPr>
          <w:trHeight w:val="653"/>
        </w:trPr>
        <w:tc>
          <w:tcPr>
            <w:tcW w:w="2548" w:type="dxa"/>
            <w:vMerge/>
            <w:shd w:val="clear" w:color="auto" w:fill="auto"/>
            <w:vAlign w:val="center"/>
            <w:hideMark/>
          </w:tcPr>
          <w:p w:rsidR="00102E22" w:rsidRPr="009D5CCC" w:rsidRDefault="00102E22" w:rsidP="00FA327B">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102E22" w:rsidRPr="009D5CCC" w:rsidRDefault="00102E22" w:rsidP="00FA327B">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102E22" w:rsidRPr="00F27342" w:rsidRDefault="00102E22" w:rsidP="00FA327B">
            <w:pPr>
              <w:widowControl/>
              <w:jc w:val="center"/>
              <w:rPr>
                <w:kern w:val="0"/>
                <w:szCs w:val="21"/>
              </w:rPr>
            </w:pPr>
            <w:r w:rsidRPr="00F27342">
              <w:rPr>
                <w:kern w:val="0"/>
                <w:szCs w:val="21"/>
              </w:rPr>
              <w:t>0</w:t>
            </w:r>
          </w:p>
        </w:tc>
      </w:tr>
    </w:tbl>
    <w:p w:rsidR="00F516C9" w:rsidRPr="005F1BBF" w:rsidRDefault="00F516C9" w:rsidP="00701A3A">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27" w:name="_Toc225500053"/>
      <w:bookmarkStart w:id="128" w:name="_Toc374542166"/>
      <w:bookmarkStart w:id="129" w:name="_Toc48661240"/>
      <w:r w:rsidRPr="005F1BBF">
        <w:rPr>
          <w:rFonts w:ascii="Times New Roman" w:hAnsi="Times New Roman"/>
          <w:bCs/>
          <w:color w:val="000000"/>
          <w:sz w:val="21"/>
          <w:szCs w:val="21"/>
        </w:rPr>
        <w:t>9</w:t>
      </w:r>
      <w:r w:rsidRPr="005F1BBF">
        <w:rPr>
          <w:rFonts w:ascii="Times New Roman" w:hAnsi="Times New Roman"/>
          <w:bCs/>
          <w:color w:val="000000"/>
          <w:sz w:val="21"/>
          <w:szCs w:val="21"/>
        </w:rPr>
        <w:t>开放式基金份额变动</w:t>
      </w:r>
      <w:bookmarkEnd w:id="127"/>
      <w:bookmarkEnd w:id="128"/>
      <w:bookmarkEnd w:id="129"/>
    </w:p>
    <w:p w:rsidR="00102E22" w:rsidRPr="00235099" w:rsidRDefault="00102E22" w:rsidP="00102E22">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102E22" w:rsidRPr="00235099" w:rsidTr="00FA327B">
        <w:tc>
          <w:tcPr>
            <w:tcW w:w="1771" w:type="pct"/>
            <w:vAlign w:val="center"/>
          </w:tcPr>
          <w:p w:rsidR="00102E22" w:rsidRPr="004604CE" w:rsidRDefault="00102E22" w:rsidP="00FA327B">
            <w:pPr>
              <w:jc w:val="center"/>
              <w:rPr>
                <w:szCs w:val="21"/>
              </w:rPr>
            </w:pPr>
            <w:r w:rsidRPr="004604CE">
              <w:rPr>
                <w:rFonts w:hAnsi="宋体"/>
                <w:szCs w:val="21"/>
              </w:rPr>
              <w:t>项目</w:t>
            </w:r>
          </w:p>
        </w:tc>
        <w:tc>
          <w:tcPr>
            <w:tcW w:w="1614" w:type="pct"/>
            <w:vAlign w:val="center"/>
          </w:tcPr>
          <w:p w:rsidR="00102E22" w:rsidRPr="004604CE" w:rsidRDefault="00102E22" w:rsidP="00FA327B">
            <w:pPr>
              <w:jc w:val="center"/>
              <w:rPr>
                <w:szCs w:val="21"/>
              </w:rPr>
            </w:pPr>
            <w:r w:rsidRPr="004604CE">
              <w:rPr>
                <w:szCs w:val="21"/>
              </w:rPr>
              <w:t>易方达上证</w:t>
            </w:r>
            <w:r w:rsidRPr="004604CE">
              <w:rPr>
                <w:szCs w:val="21"/>
              </w:rPr>
              <w:t>50</w:t>
            </w:r>
            <w:r w:rsidRPr="004604CE">
              <w:rPr>
                <w:szCs w:val="21"/>
              </w:rPr>
              <w:t>指数</w:t>
            </w:r>
            <w:r w:rsidRPr="004604CE">
              <w:rPr>
                <w:szCs w:val="21"/>
              </w:rPr>
              <w:t>A</w:t>
            </w:r>
          </w:p>
        </w:tc>
        <w:tc>
          <w:tcPr>
            <w:tcW w:w="1615" w:type="pct"/>
            <w:vAlign w:val="center"/>
          </w:tcPr>
          <w:p w:rsidR="00102E22" w:rsidRPr="004604CE" w:rsidRDefault="00102E22" w:rsidP="00FA327B">
            <w:pPr>
              <w:jc w:val="center"/>
              <w:rPr>
                <w:szCs w:val="21"/>
              </w:rPr>
            </w:pPr>
            <w:r w:rsidRPr="004604CE">
              <w:rPr>
                <w:szCs w:val="21"/>
              </w:rPr>
              <w:t>易方达上证</w:t>
            </w:r>
            <w:r w:rsidRPr="004604CE">
              <w:rPr>
                <w:szCs w:val="21"/>
              </w:rPr>
              <w:t>50</w:t>
            </w:r>
            <w:r w:rsidRPr="004604CE">
              <w:rPr>
                <w:szCs w:val="21"/>
              </w:rPr>
              <w:t>指数</w:t>
            </w:r>
            <w:r w:rsidRPr="004604CE">
              <w:rPr>
                <w:szCs w:val="21"/>
              </w:rPr>
              <w:t>C</w:t>
            </w:r>
          </w:p>
        </w:tc>
      </w:tr>
      <w:tr w:rsidR="00102E22" w:rsidRPr="00235099" w:rsidTr="00FA327B">
        <w:tc>
          <w:tcPr>
            <w:tcW w:w="1771" w:type="pct"/>
          </w:tcPr>
          <w:p w:rsidR="00102E22" w:rsidRPr="004604CE" w:rsidRDefault="00102E22" w:rsidP="00FA327B">
            <w:pPr>
              <w:rPr>
                <w:szCs w:val="21"/>
              </w:rPr>
            </w:pPr>
            <w:r w:rsidRPr="004604CE">
              <w:rPr>
                <w:rFonts w:hAnsi="宋体"/>
                <w:szCs w:val="21"/>
              </w:rPr>
              <w:t>基金合同生效日（</w:t>
            </w:r>
            <w:r w:rsidRPr="004604CE">
              <w:rPr>
                <w:szCs w:val="21"/>
              </w:rPr>
              <w:t>2004</w:t>
            </w:r>
            <w:r w:rsidRPr="004604CE">
              <w:rPr>
                <w:szCs w:val="21"/>
              </w:rPr>
              <w:t>年</w:t>
            </w:r>
            <w:r w:rsidRPr="004604CE">
              <w:rPr>
                <w:szCs w:val="21"/>
              </w:rPr>
              <w:t>3</w:t>
            </w:r>
            <w:r w:rsidRPr="004604CE">
              <w:rPr>
                <w:szCs w:val="21"/>
              </w:rPr>
              <w:t>月</w:t>
            </w:r>
            <w:r w:rsidRPr="004604CE">
              <w:rPr>
                <w:szCs w:val="21"/>
              </w:rPr>
              <w:t>22</w:t>
            </w:r>
            <w:r w:rsidRPr="004604CE">
              <w:rPr>
                <w:szCs w:val="21"/>
              </w:rPr>
              <w:t>日</w:t>
            </w:r>
            <w:r w:rsidRPr="004604CE">
              <w:rPr>
                <w:rFonts w:hAnsi="宋体"/>
                <w:szCs w:val="21"/>
              </w:rPr>
              <w:t>）基金份额总额</w:t>
            </w:r>
          </w:p>
        </w:tc>
        <w:tc>
          <w:tcPr>
            <w:tcW w:w="1614" w:type="pct"/>
            <w:vAlign w:val="center"/>
          </w:tcPr>
          <w:p w:rsidR="00102E22" w:rsidRPr="004604CE" w:rsidRDefault="00102E22" w:rsidP="00FA327B">
            <w:pPr>
              <w:jc w:val="right"/>
              <w:rPr>
                <w:szCs w:val="21"/>
              </w:rPr>
            </w:pPr>
            <w:r w:rsidRPr="004604CE">
              <w:rPr>
                <w:szCs w:val="21"/>
              </w:rPr>
              <w:t>5,048,902,330.26</w:t>
            </w:r>
          </w:p>
        </w:tc>
        <w:tc>
          <w:tcPr>
            <w:tcW w:w="1615" w:type="pct"/>
            <w:vAlign w:val="center"/>
          </w:tcPr>
          <w:p w:rsidR="00102E22" w:rsidRPr="004604CE" w:rsidRDefault="00102E22" w:rsidP="00FA327B">
            <w:pPr>
              <w:jc w:val="right"/>
              <w:rPr>
                <w:szCs w:val="21"/>
              </w:rPr>
            </w:pPr>
            <w:r w:rsidRPr="004604CE">
              <w:rPr>
                <w:szCs w:val="21"/>
              </w:rPr>
              <w:t>-</w:t>
            </w:r>
          </w:p>
        </w:tc>
      </w:tr>
      <w:tr w:rsidR="00102E22" w:rsidRPr="00235099" w:rsidTr="00FA327B">
        <w:tc>
          <w:tcPr>
            <w:tcW w:w="1771" w:type="pct"/>
            <w:vAlign w:val="center"/>
          </w:tcPr>
          <w:p w:rsidR="00102E22" w:rsidRPr="004604CE" w:rsidRDefault="00102E22" w:rsidP="00FA327B">
            <w:pPr>
              <w:rPr>
                <w:szCs w:val="21"/>
              </w:rPr>
            </w:pPr>
            <w:r w:rsidRPr="004604CE">
              <w:rPr>
                <w:rFonts w:hAnsi="宋体"/>
                <w:szCs w:val="21"/>
              </w:rPr>
              <w:t>本报告期期初基金份额总额</w:t>
            </w:r>
          </w:p>
        </w:tc>
        <w:tc>
          <w:tcPr>
            <w:tcW w:w="1614" w:type="pct"/>
            <w:vAlign w:val="bottom"/>
          </w:tcPr>
          <w:p w:rsidR="00102E22" w:rsidRPr="004604CE" w:rsidRDefault="00102E22" w:rsidP="00FA327B">
            <w:pPr>
              <w:jc w:val="right"/>
              <w:rPr>
                <w:szCs w:val="21"/>
              </w:rPr>
            </w:pPr>
            <w:r w:rsidRPr="004604CE">
              <w:rPr>
                <w:szCs w:val="21"/>
              </w:rPr>
              <w:t>9,505,344,127.86</w:t>
            </w:r>
          </w:p>
        </w:tc>
        <w:tc>
          <w:tcPr>
            <w:tcW w:w="1615" w:type="pct"/>
            <w:vAlign w:val="bottom"/>
          </w:tcPr>
          <w:p w:rsidR="00102E22" w:rsidRPr="004604CE" w:rsidRDefault="00102E22" w:rsidP="00FA327B">
            <w:pPr>
              <w:jc w:val="right"/>
              <w:rPr>
                <w:szCs w:val="21"/>
              </w:rPr>
            </w:pPr>
            <w:r w:rsidRPr="004604CE">
              <w:rPr>
                <w:szCs w:val="21"/>
              </w:rPr>
              <w:t>1,422,381,097.38</w:t>
            </w:r>
          </w:p>
        </w:tc>
      </w:tr>
      <w:tr w:rsidR="00102E22" w:rsidRPr="00235099" w:rsidTr="00FA327B">
        <w:tc>
          <w:tcPr>
            <w:tcW w:w="1771" w:type="pct"/>
            <w:vAlign w:val="center"/>
          </w:tcPr>
          <w:p w:rsidR="00102E22" w:rsidRPr="004604CE" w:rsidRDefault="00102E22" w:rsidP="00FA327B">
            <w:pPr>
              <w:rPr>
                <w:szCs w:val="21"/>
              </w:rPr>
            </w:pPr>
            <w:r w:rsidRPr="004604CE">
              <w:rPr>
                <w:szCs w:val="21"/>
              </w:rPr>
              <w:t>本报告期</w:t>
            </w:r>
            <w:r w:rsidRPr="004604CE">
              <w:rPr>
                <w:rFonts w:hAnsi="宋体"/>
                <w:szCs w:val="21"/>
              </w:rPr>
              <w:t>基金总申购份额</w:t>
            </w:r>
          </w:p>
        </w:tc>
        <w:tc>
          <w:tcPr>
            <w:tcW w:w="1614" w:type="pct"/>
            <w:vAlign w:val="bottom"/>
          </w:tcPr>
          <w:p w:rsidR="00102E22" w:rsidRPr="004604CE" w:rsidRDefault="00102E22" w:rsidP="00FA327B">
            <w:pPr>
              <w:jc w:val="right"/>
              <w:rPr>
                <w:szCs w:val="21"/>
              </w:rPr>
            </w:pPr>
            <w:r w:rsidRPr="004604CE">
              <w:rPr>
                <w:szCs w:val="21"/>
              </w:rPr>
              <w:t>4,757,346,898.73</w:t>
            </w:r>
          </w:p>
        </w:tc>
        <w:tc>
          <w:tcPr>
            <w:tcW w:w="1615" w:type="pct"/>
            <w:vAlign w:val="bottom"/>
          </w:tcPr>
          <w:p w:rsidR="00102E22" w:rsidRPr="004604CE" w:rsidRDefault="00102E22" w:rsidP="00FA327B">
            <w:pPr>
              <w:jc w:val="right"/>
              <w:rPr>
                <w:szCs w:val="21"/>
              </w:rPr>
            </w:pPr>
            <w:r w:rsidRPr="004604CE">
              <w:rPr>
                <w:szCs w:val="21"/>
              </w:rPr>
              <w:t>1,555,855,075.98</w:t>
            </w:r>
          </w:p>
        </w:tc>
      </w:tr>
      <w:tr w:rsidR="00102E22" w:rsidRPr="00235099" w:rsidTr="00FA327B">
        <w:tc>
          <w:tcPr>
            <w:tcW w:w="1771" w:type="pct"/>
            <w:vAlign w:val="center"/>
          </w:tcPr>
          <w:p w:rsidR="00102E22" w:rsidRPr="004604CE" w:rsidRDefault="00102E22" w:rsidP="00FA327B">
            <w:pPr>
              <w:rPr>
                <w:szCs w:val="21"/>
              </w:rPr>
            </w:pPr>
            <w:r w:rsidRPr="004604CE">
              <w:rPr>
                <w:rFonts w:hAnsi="宋体"/>
                <w:szCs w:val="21"/>
              </w:rPr>
              <w:t>减：</w:t>
            </w:r>
            <w:r w:rsidRPr="004604CE">
              <w:rPr>
                <w:szCs w:val="21"/>
              </w:rPr>
              <w:t>本报告期</w:t>
            </w:r>
            <w:r w:rsidRPr="004604CE">
              <w:rPr>
                <w:rFonts w:hAnsi="宋体"/>
                <w:szCs w:val="21"/>
              </w:rPr>
              <w:t>基金总赎回份额</w:t>
            </w:r>
          </w:p>
        </w:tc>
        <w:tc>
          <w:tcPr>
            <w:tcW w:w="1614" w:type="pct"/>
            <w:vAlign w:val="bottom"/>
          </w:tcPr>
          <w:p w:rsidR="00102E22" w:rsidRPr="004604CE" w:rsidRDefault="00102E22" w:rsidP="00FA327B">
            <w:pPr>
              <w:jc w:val="right"/>
              <w:rPr>
                <w:szCs w:val="21"/>
              </w:rPr>
            </w:pPr>
            <w:r w:rsidRPr="004604CE">
              <w:rPr>
                <w:szCs w:val="21"/>
              </w:rPr>
              <w:t>4,922,901,339.04</w:t>
            </w:r>
          </w:p>
        </w:tc>
        <w:tc>
          <w:tcPr>
            <w:tcW w:w="1615" w:type="pct"/>
            <w:vAlign w:val="bottom"/>
          </w:tcPr>
          <w:p w:rsidR="00102E22" w:rsidRPr="004604CE" w:rsidRDefault="00102E22" w:rsidP="00FA327B">
            <w:pPr>
              <w:jc w:val="right"/>
              <w:rPr>
                <w:szCs w:val="21"/>
              </w:rPr>
            </w:pPr>
            <w:r w:rsidRPr="004604CE">
              <w:rPr>
                <w:szCs w:val="21"/>
              </w:rPr>
              <w:t>2,088,240,109.13</w:t>
            </w:r>
          </w:p>
        </w:tc>
      </w:tr>
      <w:tr w:rsidR="00102E22" w:rsidRPr="00235099" w:rsidTr="00FA327B">
        <w:tc>
          <w:tcPr>
            <w:tcW w:w="1771" w:type="pct"/>
            <w:vAlign w:val="center"/>
          </w:tcPr>
          <w:p w:rsidR="00102E22" w:rsidRPr="004604CE" w:rsidRDefault="00102E22" w:rsidP="00FA327B">
            <w:pPr>
              <w:rPr>
                <w:szCs w:val="21"/>
              </w:rPr>
            </w:pPr>
            <w:r w:rsidRPr="004604CE">
              <w:rPr>
                <w:szCs w:val="21"/>
              </w:rPr>
              <w:t>本报告期</w:t>
            </w:r>
            <w:r w:rsidRPr="004604CE">
              <w:rPr>
                <w:rFonts w:hAnsi="宋体"/>
                <w:szCs w:val="21"/>
              </w:rPr>
              <w:t>基金拆分变动份额</w:t>
            </w:r>
          </w:p>
        </w:tc>
        <w:tc>
          <w:tcPr>
            <w:tcW w:w="1614" w:type="pct"/>
            <w:vAlign w:val="bottom"/>
          </w:tcPr>
          <w:p w:rsidR="00102E22" w:rsidRPr="004604CE" w:rsidRDefault="00102E22" w:rsidP="00FA327B">
            <w:pPr>
              <w:jc w:val="right"/>
              <w:rPr>
                <w:szCs w:val="21"/>
              </w:rPr>
            </w:pPr>
            <w:r w:rsidRPr="004604CE">
              <w:rPr>
                <w:szCs w:val="21"/>
              </w:rPr>
              <w:t>-</w:t>
            </w:r>
          </w:p>
        </w:tc>
        <w:tc>
          <w:tcPr>
            <w:tcW w:w="1615" w:type="pct"/>
            <w:vAlign w:val="bottom"/>
          </w:tcPr>
          <w:p w:rsidR="00102E22" w:rsidRPr="004604CE" w:rsidRDefault="00102E22" w:rsidP="00FA327B">
            <w:pPr>
              <w:jc w:val="right"/>
              <w:rPr>
                <w:szCs w:val="21"/>
              </w:rPr>
            </w:pPr>
            <w:r w:rsidRPr="004604CE">
              <w:rPr>
                <w:szCs w:val="21"/>
              </w:rPr>
              <w:t>-</w:t>
            </w:r>
          </w:p>
        </w:tc>
      </w:tr>
      <w:tr w:rsidR="00102E22" w:rsidRPr="00235099" w:rsidTr="00FA327B">
        <w:tc>
          <w:tcPr>
            <w:tcW w:w="1771" w:type="pct"/>
            <w:vAlign w:val="center"/>
          </w:tcPr>
          <w:p w:rsidR="00102E22" w:rsidRPr="004604CE" w:rsidRDefault="00102E22" w:rsidP="00FA327B">
            <w:pPr>
              <w:rPr>
                <w:szCs w:val="21"/>
              </w:rPr>
            </w:pPr>
            <w:r w:rsidRPr="004604CE">
              <w:rPr>
                <w:rFonts w:hAnsi="宋体"/>
                <w:szCs w:val="21"/>
              </w:rPr>
              <w:t>本报告期期末基金份额总额</w:t>
            </w:r>
          </w:p>
        </w:tc>
        <w:tc>
          <w:tcPr>
            <w:tcW w:w="1614" w:type="pct"/>
            <w:vAlign w:val="center"/>
          </w:tcPr>
          <w:p w:rsidR="00102E22" w:rsidRPr="004604CE" w:rsidRDefault="00102E22" w:rsidP="00FA327B">
            <w:pPr>
              <w:jc w:val="right"/>
              <w:rPr>
                <w:szCs w:val="21"/>
              </w:rPr>
            </w:pPr>
            <w:r w:rsidRPr="004604CE">
              <w:rPr>
                <w:szCs w:val="21"/>
              </w:rPr>
              <w:t>9,339,789,687.55</w:t>
            </w:r>
          </w:p>
        </w:tc>
        <w:tc>
          <w:tcPr>
            <w:tcW w:w="1615" w:type="pct"/>
            <w:vAlign w:val="center"/>
          </w:tcPr>
          <w:p w:rsidR="00102E22" w:rsidRPr="004604CE" w:rsidRDefault="00102E22" w:rsidP="00FA327B">
            <w:pPr>
              <w:jc w:val="right"/>
              <w:rPr>
                <w:szCs w:val="21"/>
              </w:rPr>
            </w:pPr>
            <w:r w:rsidRPr="004604CE">
              <w:rPr>
                <w:szCs w:val="21"/>
              </w:rPr>
              <w:t>889,996,064.23</w:t>
            </w:r>
          </w:p>
        </w:tc>
      </w:tr>
    </w:tbl>
    <w:p w:rsidR="00F516C9" w:rsidRPr="005F1BBF" w:rsidRDefault="00F516C9" w:rsidP="00701A3A">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30" w:name="_Toc225500054"/>
      <w:bookmarkStart w:id="131" w:name="_Toc374542167"/>
      <w:bookmarkStart w:id="132" w:name="_Toc48661241"/>
      <w:r w:rsidRPr="005F1BBF">
        <w:rPr>
          <w:rFonts w:ascii="Times New Roman" w:hAnsi="Times New Roman"/>
          <w:bCs/>
          <w:color w:val="000000"/>
          <w:sz w:val="21"/>
          <w:szCs w:val="21"/>
        </w:rPr>
        <w:t>10</w:t>
      </w:r>
      <w:r w:rsidRPr="005F1BBF">
        <w:rPr>
          <w:rFonts w:ascii="Times New Roman" w:hAnsi="Times New Roman"/>
          <w:bCs/>
          <w:color w:val="000000"/>
          <w:sz w:val="21"/>
          <w:szCs w:val="21"/>
        </w:rPr>
        <w:t>重大事件揭示</w:t>
      </w:r>
      <w:bookmarkEnd w:id="130"/>
      <w:bookmarkEnd w:id="131"/>
      <w:bookmarkEnd w:id="132"/>
    </w:p>
    <w:p w:rsidR="00DC097E" w:rsidRDefault="00DC097E" w:rsidP="00701A3A">
      <w:pPr>
        <w:pStyle w:val="20"/>
        <w:spacing w:beforeLines="100" w:before="312" w:afterLines="100" w:after="312"/>
        <w:ind w:left="992" w:hanging="567"/>
        <w:rPr>
          <w:rFonts w:ascii="Times New Roman" w:hAnsi="Times New Roman"/>
          <w:kern w:val="0"/>
          <w:sz w:val="21"/>
          <w:szCs w:val="21"/>
        </w:rPr>
      </w:pPr>
      <w:bookmarkStart w:id="133" w:name="_Toc374542168"/>
      <w:bookmarkStart w:id="134" w:name="_Toc48661242"/>
      <w:r>
        <w:rPr>
          <w:rFonts w:ascii="Times New Roman" w:hAnsi="Times New Roman"/>
          <w:kern w:val="0"/>
          <w:sz w:val="21"/>
          <w:szCs w:val="21"/>
        </w:rPr>
        <w:t>10.1</w:t>
      </w:r>
      <w:r>
        <w:rPr>
          <w:rFonts w:ascii="Times New Roman" w:hAnsi="Times New Roman" w:hint="eastAsia"/>
          <w:kern w:val="0"/>
          <w:sz w:val="21"/>
          <w:szCs w:val="21"/>
        </w:rPr>
        <w:t>基金份额持有人大会决议</w:t>
      </w:r>
      <w:bookmarkEnd w:id="133"/>
      <w:bookmarkEnd w:id="134"/>
    </w:p>
    <w:p w:rsidR="00DC097E" w:rsidRDefault="00DC097E" w:rsidP="00DC097E">
      <w:pPr>
        <w:widowControl/>
        <w:spacing w:line="360" w:lineRule="auto"/>
        <w:ind w:firstLineChars="200" w:firstLine="420"/>
        <w:rPr>
          <w:kern w:val="0"/>
          <w:szCs w:val="21"/>
        </w:rPr>
      </w:pPr>
      <w:r>
        <w:rPr>
          <w:kern w:val="0"/>
          <w:szCs w:val="21"/>
        </w:rPr>
        <w:t>本报告期内未召开基金份额持有人大会。</w:t>
      </w:r>
    </w:p>
    <w:p w:rsidR="00DC097E" w:rsidRDefault="00DC097E" w:rsidP="00701A3A">
      <w:pPr>
        <w:pStyle w:val="20"/>
        <w:spacing w:beforeLines="100" w:before="312" w:afterLines="100" w:after="312"/>
        <w:ind w:left="992" w:hanging="567"/>
        <w:rPr>
          <w:rFonts w:ascii="Times New Roman" w:hAnsi="Times New Roman"/>
          <w:kern w:val="0"/>
          <w:sz w:val="21"/>
          <w:szCs w:val="21"/>
        </w:rPr>
      </w:pPr>
      <w:bookmarkStart w:id="135" w:name="_Toc374542169"/>
      <w:bookmarkStart w:id="136" w:name="_Toc48661243"/>
      <w:r>
        <w:rPr>
          <w:rFonts w:ascii="Times New Roman" w:hAnsi="Times New Roman"/>
          <w:kern w:val="0"/>
          <w:sz w:val="21"/>
          <w:szCs w:val="21"/>
        </w:rPr>
        <w:t>10.2</w:t>
      </w:r>
      <w:r>
        <w:rPr>
          <w:rFonts w:ascii="Times New Roman" w:hAnsi="Times New Roman" w:hint="eastAsia"/>
          <w:kern w:val="0"/>
          <w:sz w:val="21"/>
          <w:szCs w:val="21"/>
        </w:rPr>
        <w:t>基金管理人、基金托管人的专门基金托管部门的重大人事变动</w:t>
      </w:r>
      <w:bookmarkEnd w:id="135"/>
      <w:bookmarkEnd w:id="136"/>
    </w:p>
    <w:p w:rsidR="00450FCA" w:rsidRDefault="00743D1F">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DC097E" w:rsidRDefault="00DC097E" w:rsidP="00DC097E">
      <w:pPr>
        <w:widowControl/>
        <w:spacing w:line="360" w:lineRule="auto"/>
        <w:ind w:firstLineChars="200" w:firstLine="420"/>
        <w:rPr>
          <w:kern w:val="0"/>
          <w:szCs w:val="21"/>
        </w:rPr>
      </w:pPr>
      <w:r>
        <w:rPr>
          <w:kern w:val="0"/>
          <w:szCs w:val="21"/>
        </w:rPr>
        <w:t>本报告期内本基金托管人的专门基金托管部门未发生重大人事变动。</w:t>
      </w:r>
    </w:p>
    <w:p w:rsidR="00DC097E" w:rsidRDefault="00DC097E" w:rsidP="00701A3A">
      <w:pPr>
        <w:pStyle w:val="20"/>
        <w:spacing w:beforeLines="100" w:before="312" w:afterLines="100" w:after="312"/>
        <w:ind w:left="992" w:hanging="567"/>
        <w:rPr>
          <w:rFonts w:ascii="Times New Roman" w:hAnsi="Times New Roman"/>
          <w:kern w:val="0"/>
          <w:sz w:val="21"/>
          <w:szCs w:val="21"/>
        </w:rPr>
      </w:pPr>
      <w:bookmarkStart w:id="137" w:name="_Toc374542170"/>
      <w:bookmarkStart w:id="138" w:name="_Toc48661244"/>
      <w:r>
        <w:rPr>
          <w:rFonts w:ascii="Times New Roman" w:hAnsi="Times New Roman"/>
          <w:kern w:val="0"/>
          <w:sz w:val="21"/>
          <w:szCs w:val="21"/>
        </w:rPr>
        <w:t>10.3</w:t>
      </w:r>
      <w:r>
        <w:rPr>
          <w:rFonts w:ascii="Times New Roman" w:hAnsi="Times New Roman" w:hint="eastAsia"/>
          <w:kern w:val="0"/>
          <w:sz w:val="21"/>
          <w:szCs w:val="21"/>
        </w:rPr>
        <w:t>涉及基金管理人、基金财产、基金托管业务的诉讼</w:t>
      </w:r>
      <w:bookmarkEnd w:id="137"/>
      <w:bookmarkEnd w:id="138"/>
    </w:p>
    <w:p w:rsidR="00DC097E" w:rsidRDefault="00DC097E" w:rsidP="00DC097E">
      <w:pPr>
        <w:widowControl/>
        <w:spacing w:line="360" w:lineRule="auto"/>
        <w:ind w:firstLineChars="200" w:firstLine="420"/>
        <w:rPr>
          <w:kern w:val="0"/>
          <w:szCs w:val="21"/>
        </w:rPr>
      </w:pPr>
      <w:r>
        <w:rPr>
          <w:kern w:val="0"/>
          <w:szCs w:val="21"/>
        </w:rPr>
        <w:t>本报告期内无涉及本基金管理人、基金财产、基金托管业务的诉讼事项。</w:t>
      </w:r>
    </w:p>
    <w:p w:rsidR="00DC097E" w:rsidRDefault="00DC097E" w:rsidP="00701A3A">
      <w:pPr>
        <w:pStyle w:val="20"/>
        <w:spacing w:beforeLines="100" w:before="312" w:afterLines="100" w:after="312"/>
        <w:ind w:left="992" w:hanging="567"/>
        <w:rPr>
          <w:rFonts w:ascii="Times New Roman" w:hAnsi="Times New Roman"/>
          <w:kern w:val="0"/>
          <w:sz w:val="21"/>
          <w:szCs w:val="21"/>
        </w:rPr>
      </w:pPr>
      <w:bookmarkStart w:id="139" w:name="_Toc374542171"/>
      <w:bookmarkStart w:id="140" w:name="_Toc48661245"/>
      <w:r>
        <w:rPr>
          <w:rFonts w:ascii="Times New Roman" w:hAnsi="Times New Roman"/>
          <w:kern w:val="0"/>
          <w:sz w:val="21"/>
          <w:szCs w:val="21"/>
        </w:rPr>
        <w:t>10.4</w:t>
      </w:r>
      <w:r>
        <w:rPr>
          <w:rFonts w:ascii="Times New Roman" w:hAnsi="Times New Roman" w:hint="eastAsia"/>
          <w:kern w:val="0"/>
          <w:sz w:val="21"/>
          <w:szCs w:val="21"/>
        </w:rPr>
        <w:t>基金投资策略的改变</w:t>
      </w:r>
      <w:bookmarkEnd w:id="139"/>
      <w:bookmarkEnd w:id="140"/>
    </w:p>
    <w:p w:rsidR="00DC097E" w:rsidRPr="00731EC7" w:rsidRDefault="00DC097E" w:rsidP="00DC097E">
      <w:pPr>
        <w:widowControl/>
        <w:spacing w:line="360" w:lineRule="auto"/>
        <w:ind w:firstLineChars="200" w:firstLine="420"/>
        <w:rPr>
          <w:kern w:val="0"/>
          <w:szCs w:val="21"/>
        </w:rPr>
      </w:pPr>
      <w:r>
        <w:rPr>
          <w:kern w:val="0"/>
          <w:szCs w:val="21"/>
        </w:rPr>
        <w:t>本报告期内本基金的投资策略未有重大变化。</w:t>
      </w:r>
    </w:p>
    <w:p w:rsidR="00DC097E" w:rsidRDefault="00DC097E" w:rsidP="00701A3A">
      <w:pPr>
        <w:pStyle w:val="20"/>
        <w:spacing w:beforeLines="100" w:before="312" w:afterLines="100" w:after="312"/>
        <w:ind w:left="992" w:hanging="567"/>
        <w:rPr>
          <w:rFonts w:ascii="Times New Roman" w:hAnsi="Times New Roman"/>
          <w:kern w:val="0"/>
          <w:sz w:val="21"/>
          <w:szCs w:val="21"/>
        </w:rPr>
      </w:pPr>
      <w:bookmarkStart w:id="141" w:name="_Toc48661246"/>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141"/>
    </w:p>
    <w:p w:rsidR="00DC097E" w:rsidRDefault="00DC097E" w:rsidP="00DC097E">
      <w:pPr>
        <w:widowControl/>
        <w:spacing w:line="360" w:lineRule="auto"/>
        <w:ind w:firstLineChars="200" w:firstLine="420"/>
        <w:rPr>
          <w:kern w:val="0"/>
          <w:szCs w:val="21"/>
        </w:rPr>
      </w:pPr>
      <w:bookmarkStart w:id="142" w:name="OLE_LINK3"/>
      <w:r>
        <w:rPr>
          <w:kern w:val="0"/>
          <w:szCs w:val="21"/>
        </w:rPr>
        <w:t>本报告期内本基金未改聘会计师事务所。</w:t>
      </w:r>
    </w:p>
    <w:p w:rsidR="00DC097E" w:rsidRDefault="00DC097E" w:rsidP="00701A3A">
      <w:pPr>
        <w:pStyle w:val="20"/>
        <w:spacing w:beforeLines="100" w:before="312" w:afterLines="100" w:after="312"/>
        <w:ind w:left="992" w:hanging="567"/>
        <w:rPr>
          <w:rFonts w:ascii="Times New Roman" w:hAnsi="Times New Roman"/>
          <w:kern w:val="0"/>
          <w:sz w:val="21"/>
          <w:szCs w:val="21"/>
        </w:rPr>
      </w:pPr>
      <w:bookmarkStart w:id="143" w:name="_Toc374542173"/>
      <w:bookmarkStart w:id="144" w:name="_Toc48661247"/>
      <w:bookmarkEnd w:id="142"/>
      <w:r>
        <w:rPr>
          <w:rFonts w:ascii="Times New Roman" w:hAnsi="Times New Roman"/>
          <w:kern w:val="0"/>
          <w:sz w:val="21"/>
          <w:szCs w:val="21"/>
        </w:rPr>
        <w:t>10.6</w:t>
      </w:r>
      <w:r>
        <w:rPr>
          <w:rFonts w:ascii="Times New Roman" w:hAnsi="Times New Roman" w:hint="eastAsia"/>
          <w:kern w:val="0"/>
          <w:sz w:val="21"/>
          <w:szCs w:val="21"/>
        </w:rPr>
        <w:t>管理人、托管人及其高级管理人员受稽查或处罚等情况</w:t>
      </w:r>
      <w:bookmarkEnd w:id="143"/>
      <w:bookmarkEnd w:id="144"/>
    </w:p>
    <w:p w:rsidR="00DC097E" w:rsidRDefault="00DC097E" w:rsidP="00DC097E">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DC097E" w:rsidRDefault="00DC097E" w:rsidP="00701A3A">
      <w:pPr>
        <w:pStyle w:val="20"/>
        <w:spacing w:beforeLines="100" w:before="312" w:afterLines="100" w:after="312"/>
        <w:ind w:left="992" w:hanging="567"/>
        <w:rPr>
          <w:rFonts w:ascii="Times New Roman" w:hAnsi="Times New Roman"/>
          <w:kern w:val="0"/>
          <w:sz w:val="21"/>
          <w:szCs w:val="21"/>
        </w:rPr>
      </w:pPr>
      <w:bookmarkStart w:id="145" w:name="_Toc374542174"/>
      <w:bookmarkStart w:id="146" w:name="_Toc48661248"/>
      <w:r>
        <w:rPr>
          <w:rFonts w:ascii="Times New Roman" w:hAnsi="Times New Roman"/>
          <w:kern w:val="0"/>
          <w:sz w:val="21"/>
          <w:szCs w:val="21"/>
        </w:rPr>
        <w:t>10.7</w:t>
      </w:r>
      <w:r>
        <w:rPr>
          <w:rFonts w:ascii="Times New Roman" w:hAnsi="Times New Roman" w:hint="eastAsia"/>
          <w:kern w:val="0"/>
          <w:sz w:val="21"/>
          <w:szCs w:val="21"/>
        </w:rPr>
        <w:t>基金租用证券公司交易单元的有关情况</w:t>
      </w:r>
      <w:bookmarkEnd w:id="145"/>
      <w:bookmarkEnd w:id="146"/>
    </w:p>
    <w:p w:rsidR="00F516C9" w:rsidRPr="00885C59" w:rsidRDefault="00DC097E" w:rsidP="00DC097E">
      <w:pPr>
        <w:spacing w:line="360" w:lineRule="auto"/>
        <w:ind w:firstLineChars="196" w:firstLine="413"/>
        <w:rPr>
          <w:b/>
          <w:szCs w:val="21"/>
        </w:rPr>
      </w:pPr>
      <w:bookmarkStart w:id="147" w:name="_Toc249760070"/>
      <w:r>
        <w:rPr>
          <w:b/>
          <w:kern w:val="0"/>
          <w:szCs w:val="21"/>
        </w:rPr>
        <w:t>10.7</w:t>
      </w:r>
      <w:r>
        <w:rPr>
          <w:b/>
          <w:szCs w:val="21"/>
        </w:rPr>
        <w:t xml:space="preserve">.1 </w:t>
      </w:r>
      <w:r>
        <w:rPr>
          <w:rFonts w:hint="eastAsia"/>
          <w:b/>
          <w:szCs w:val="21"/>
        </w:rPr>
        <w:t>基金租用证券公司交易单元进行股票投资及佣金支付情况</w:t>
      </w:r>
      <w:bookmarkEnd w:id="147"/>
    </w:p>
    <w:p w:rsidR="00F516C9" w:rsidRPr="00224952" w:rsidRDefault="00F516C9" w:rsidP="00761446">
      <w:pPr>
        <w:autoSpaceDE w:val="0"/>
        <w:autoSpaceDN w:val="0"/>
        <w:adjustRightInd w:val="0"/>
        <w:spacing w:before="29" w:line="288" w:lineRule="auto"/>
        <w:ind w:left="15"/>
        <w:jc w:val="right"/>
        <w:rPr>
          <w:color w:val="000000"/>
          <w:kern w:val="0"/>
          <w:szCs w:val="21"/>
        </w:rPr>
      </w:pPr>
      <w:bookmarkStart w:id="148" w:name="_Toc374542175"/>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F516C9" w:rsidRPr="00224952" w:rsidTr="001C509D">
        <w:tc>
          <w:tcPr>
            <w:tcW w:w="1560" w:type="dxa"/>
            <w:vMerge w:val="restart"/>
            <w:vAlign w:val="center"/>
          </w:tcPr>
          <w:p w:rsidR="00F516C9" w:rsidRPr="00224952" w:rsidRDefault="00F516C9" w:rsidP="001C509D">
            <w:pPr>
              <w:jc w:val="center"/>
              <w:rPr>
                <w:color w:val="000000"/>
                <w:szCs w:val="21"/>
              </w:rPr>
            </w:pPr>
            <w:bookmarkStart w:id="149" w:name="_Toc249760071"/>
            <w:r w:rsidRPr="00224952">
              <w:rPr>
                <w:rFonts w:hint="eastAsia"/>
                <w:color w:val="000000"/>
                <w:szCs w:val="21"/>
              </w:rPr>
              <w:t>券商名称</w:t>
            </w:r>
          </w:p>
        </w:tc>
        <w:tc>
          <w:tcPr>
            <w:tcW w:w="780" w:type="dxa"/>
            <w:vMerge w:val="restart"/>
            <w:vAlign w:val="center"/>
          </w:tcPr>
          <w:p w:rsidR="00F516C9" w:rsidRPr="00224952" w:rsidRDefault="00F516C9" w:rsidP="001C509D">
            <w:pPr>
              <w:jc w:val="center"/>
              <w:rPr>
                <w:color w:val="000000"/>
                <w:szCs w:val="21"/>
              </w:rPr>
            </w:pPr>
            <w:r w:rsidRPr="00224952">
              <w:rPr>
                <w:rFonts w:hint="eastAsia"/>
                <w:color w:val="000000"/>
                <w:szCs w:val="21"/>
              </w:rPr>
              <w:t>交易单元数量</w:t>
            </w:r>
          </w:p>
        </w:tc>
        <w:tc>
          <w:tcPr>
            <w:tcW w:w="2880" w:type="dxa"/>
            <w:gridSpan w:val="2"/>
            <w:vAlign w:val="center"/>
          </w:tcPr>
          <w:p w:rsidR="00F516C9" w:rsidRPr="00224952" w:rsidRDefault="00F516C9" w:rsidP="001C509D">
            <w:pPr>
              <w:jc w:val="center"/>
              <w:rPr>
                <w:color w:val="000000"/>
                <w:szCs w:val="21"/>
              </w:rPr>
            </w:pPr>
            <w:r w:rsidRPr="00224952">
              <w:rPr>
                <w:rFonts w:hint="eastAsia"/>
                <w:color w:val="000000"/>
                <w:szCs w:val="21"/>
              </w:rPr>
              <w:t>股票交易</w:t>
            </w:r>
          </w:p>
        </w:tc>
        <w:tc>
          <w:tcPr>
            <w:tcW w:w="2700" w:type="dxa"/>
            <w:gridSpan w:val="2"/>
            <w:vAlign w:val="center"/>
          </w:tcPr>
          <w:p w:rsidR="00F516C9" w:rsidRPr="00224952" w:rsidRDefault="00F516C9" w:rsidP="001C509D">
            <w:pPr>
              <w:jc w:val="center"/>
              <w:rPr>
                <w:color w:val="000000"/>
                <w:szCs w:val="21"/>
              </w:rPr>
            </w:pPr>
            <w:r w:rsidRPr="00224952">
              <w:rPr>
                <w:rFonts w:hint="eastAsia"/>
                <w:color w:val="000000"/>
                <w:szCs w:val="21"/>
              </w:rPr>
              <w:t>应支付该券商的佣金</w:t>
            </w:r>
          </w:p>
        </w:tc>
        <w:tc>
          <w:tcPr>
            <w:tcW w:w="1080" w:type="dxa"/>
            <w:vMerge w:val="restart"/>
            <w:vAlign w:val="center"/>
          </w:tcPr>
          <w:p w:rsidR="00F516C9" w:rsidRPr="00224952" w:rsidRDefault="00F516C9" w:rsidP="001C509D">
            <w:pPr>
              <w:jc w:val="center"/>
              <w:rPr>
                <w:color w:val="000000"/>
                <w:kern w:val="0"/>
                <w:szCs w:val="21"/>
              </w:rPr>
            </w:pPr>
            <w:r w:rsidRPr="00224952">
              <w:rPr>
                <w:rFonts w:hint="eastAsia"/>
                <w:color w:val="000000"/>
                <w:kern w:val="0"/>
                <w:szCs w:val="21"/>
              </w:rPr>
              <w:t>备注</w:t>
            </w:r>
          </w:p>
        </w:tc>
      </w:tr>
      <w:tr w:rsidR="00F516C9" w:rsidRPr="00224952" w:rsidTr="001C509D">
        <w:tc>
          <w:tcPr>
            <w:tcW w:w="9000" w:type="dxa"/>
            <w:vMerge/>
            <w:vAlign w:val="center"/>
          </w:tcPr>
          <w:p w:rsidR="00F516C9" w:rsidRPr="00224952" w:rsidRDefault="00F516C9" w:rsidP="001C509D">
            <w:pPr>
              <w:widowControl/>
              <w:jc w:val="left"/>
              <w:rPr>
                <w:color w:val="000000"/>
                <w:szCs w:val="21"/>
              </w:rPr>
            </w:pPr>
          </w:p>
        </w:tc>
        <w:tc>
          <w:tcPr>
            <w:tcW w:w="780" w:type="dxa"/>
            <w:vMerge/>
            <w:vAlign w:val="center"/>
          </w:tcPr>
          <w:p w:rsidR="00F516C9" w:rsidRPr="00224952" w:rsidRDefault="00F516C9" w:rsidP="001C509D">
            <w:pPr>
              <w:widowControl/>
              <w:jc w:val="left"/>
              <w:rPr>
                <w:color w:val="000000"/>
                <w:szCs w:val="21"/>
              </w:rPr>
            </w:pPr>
          </w:p>
        </w:tc>
        <w:tc>
          <w:tcPr>
            <w:tcW w:w="1800" w:type="dxa"/>
            <w:vAlign w:val="center"/>
          </w:tcPr>
          <w:p w:rsidR="00F516C9" w:rsidRPr="00224952" w:rsidRDefault="00F516C9" w:rsidP="001C509D">
            <w:pPr>
              <w:jc w:val="center"/>
              <w:rPr>
                <w:color w:val="000000"/>
                <w:szCs w:val="21"/>
              </w:rPr>
            </w:pPr>
            <w:r w:rsidRPr="00224952">
              <w:rPr>
                <w:rFonts w:hint="eastAsia"/>
                <w:color w:val="000000"/>
                <w:szCs w:val="21"/>
              </w:rPr>
              <w:t>成交金额</w:t>
            </w:r>
          </w:p>
        </w:tc>
        <w:tc>
          <w:tcPr>
            <w:tcW w:w="1080" w:type="dxa"/>
            <w:vAlign w:val="center"/>
          </w:tcPr>
          <w:p w:rsidR="00F516C9" w:rsidRPr="00224952" w:rsidRDefault="00F516C9" w:rsidP="001C509D">
            <w:pPr>
              <w:jc w:val="center"/>
              <w:rPr>
                <w:color w:val="000000"/>
                <w:szCs w:val="21"/>
              </w:rPr>
            </w:pPr>
            <w:r w:rsidRPr="00224952">
              <w:rPr>
                <w:rFonts w:hint="eastAsia"/>
                <w:color w:val="000000"/>
                <w:szCs w:val="21"/>
              </w:rPr>
              <w:t>占当期股票成交总额的比例</w:t>
            </w:r>
          </w:p>
        </w:tc>
        <w:tc>
          <w:tcPr>
            <w:tcW w:w="1620" w:type="dxa"/>
            <w:vAlign w:val="center"/>
          </w:tcPr>
          <w:p w:rsidR="00F516C9" w:rsidRPr="00224952" w:rsidRDefault="00F516C9" w:rsidP="001C509D">
            <w:pPr>
              <w:jc w:val="center"/>
              <w:rPr>
                <w:color w:val="000000"/>
                <w:kern w:val="0"/>
                <w:szCs w:val="21"/>
              </w:rPr>
            </w:pPr>
            <w:r w:rsidRPr="00224952">
              <w:rPr>
                <w:rFonts w:hint="eastAsia"/>
                <w:color w:val="000000"/>
                <w:kern w:val="0"/>
                <w:szCs w:val="21"/>
              </w:rPr>
              <w:t>佣金</w:t>
            </w:r>
          </w:p>
        </w:tc>
        <w:tc>
          <w:tcPr>
            <w:tcW w:w="1080" w:type="dxa"/>
            <w:vAlign w:val="center"/>
          </w:tcPr>
          <w:p w:rsidR="00F516C9" w:rsidRPr="00224952" w:rsidRDefault="00F516C9" w:rsidP="001C509D">
            <w:pPr>
              <w:jc w:val="center"/>
              <w:rPr>
                <w:color w:val="000000"/>
                <w:szCs w:val="21"/>
              </w:rPr>
            </w:pPr>
            <w:r w:rsidRPr="00224952">
              <w:rPr>
                <w:rFonts w:hint="eastAsia"/>
                <w:color w:val="000000"/>
                <w:szCs w:val="21"/>
              </w:rPr>
              <w:t>占当期佣金总量的比例</w:t>
            </w:r>
          </w:p>
        </w:tc>
        <w:tc>
          <w:tcPr>
            <w:tcW w:w="1080" w:type="dxa"/>
            <w:vMerge/>
            <w:vAlign w:val="center"/>
          </w:tcPr>
          <w:p w:rsidR="00F516C9" w:rsidRPr="00224952" w:rsidRDefault="00F516C9" w:rsidP="001C509D">
            <w:pPr>
              <w:widowControl/>
              <w:jc w:val="left"/>
              <w:rPr>
                <w:color w:val="000000"/>
                <w:kern w:val="0"/>
                <w:szCs w:val="21"/>
              </w:rPr>
            </w:pPr>
          </w:p>
        </w:tc>
      </w:tr>
      <w:tr w:rsidR="00450FCA">
        <w:tc>
          <w:tcPr>
            <w:tcW w:w="1560" w:type="dxa"/>
            <w:vAlign w:val="center"/>
          </w:tcPr>
          <w:p w:rsidR="00450FCA" w:rsidRDefault="00743D1F">
            <w:pPr>
              <w:jc w:val="left"/>
            </w:pPr>
            <w:r>
              <w:rPr>
                <w:color w:val="000000"/>
                <w:szCs w:val="21"/>
              </w:rPr>
              <w:t>中邮证券</w:t>
            </w:r>
          </w:p>
        </w:tc>
        <w:tc>
          <w:tcPr>
            <w:tcW w:w="780" w:type="dxa"/>
            <w:vAlign w:val="center"/>
          </w:tcPr>
          <w:p w:rsidR="00450FCA" w:rsidRDefault="00743D1F">
            <w:pPr>
              <w:jc w:val="center"/>
            </w:pPr>
            <w:r>
              <w:rPr>
                <w:color w:val="000000"/>
                <w:szCs w:val="21"/>
              </w:rPr>
              <w:t>1</w:t>
            </w:r>
          </w:p>
        </w:tc>
        <w:tc>
          <w:tcPr>
            <w:tcW w:w="1800" w:type="dxa"/>
            <w:vAlign w:val="center"/>
          </w:tcPr>
          <w:p w:rsidR="00450FCA" w:rsidRDefault="00743D1F">
            <w:pPr>
              <w:jc w:val="right"/>
            </w:pPr>
            <w:r>
              <w:rPr>
                <w:color w:val="000000"/>
                <w:szCs w:val="21"/>
              </w:rPr>
              <w:t>376,126,003.80</w:t>
            </w:r>
          </w:p>
        </w:tc>
        <w:tc>
          <w:tcPr>
            <w:tcW w:w="1080" w:type="dxa"/>
            <w:vAlign w:val="center"/>
          </w:tcPr>
          <w:p w:rsidR="00450FCA" w:rsidRDefault="00743D1F">
            <w:pPr>
              <w:jc w:val="right"/>
            </w:pPr>
            <w:r>
              <w:rPr>
                <w:color w:val="000000"/>
                <w:szCs w:val="21"/>
              </w:rPr>
              <w:t>7.84%</w:t>
            </w:r>
          </w:p>
        </w:tc>
        <w:tc>
          <w:tcPr>
            <w:tcW w:w="1620" w:type="dxa"/>
            <w:vAlign w:val="center"/>
          </w:tcPr>
          <w:p w:rsidR="00450FCA" w:rsidRDefault="00743D1F">
            <w:pPr>
              <w:jc w:val="right"/>
            </w:pPr>
            <w:r>
              <w:rPr>
                <w:color w:val="000000"/>
                <w:szCs w:val="21"/>
              </w:rPr>
              <w:t>300,900.26</w:t>
            </w:r>
          </w:p>
        </w:tc>
        <w:tc>
          <w:tcPr>
            <w:tcW w:w="1080" w:type="dxa"/>
            <w:vAlign w:val="center"/>
          </w:tcPr>
          <w:p w:rsidR="00450FCA" w:rsidRDefault="00743D1F">
            <w:pPr>
              <w:jc w:val="right"/>
            </w:pPr>
            <w:r>
              <w:rPr>
                <w:color w:val="000000"/>
                <w:szCs w:val="21"/>
              </w:rPr>
              <w:t>8.01%</w:t>
            </w:r>
          </w:p>
        </w:tc>
        <w:tc>
          <w:tcPr>
            <w:tcW w:w="1080" w:type="dxa"/>
            <w:vAlign w:val="center"/>
          </w:tcPr>
          <w:p w:rsidR="00450FCA" w:rsidRDefault="00743D1F">
            <w:pPr>
              <w:jc w:val="left"/>
            </w:pPr>
            <w:r>
              <w:rPr>
                <w:color w:val="000000"/>
                <w:szCs w:val="21"/>
              </w:rPr>
              <w:t>-</w:t>
            </w:r>
          </w:p>
        </w:tc>
      </w:tr>
      <w:tr w:rsidR="00450FCA">
        <w:tc>
          <w:tcPr>
            <w:tcW w:w="1560" w:type="dxa"/>
            <w:vAlign w:val="center"/>
          </w:tcPr>
          <w:p w:rsidR="00450FCA" w:rsidRDefault="00743D1F">
            <w:pPr>
              <w:jc w:val="left"/>
            </w:pPr>
            <w:r>
              <w:rPr>
                <w:color w:val="000000"/>
                <w:szCs w:val="21"/>
              </w:rPr>
              <w:t>财通证券</w:t>
            </w:r>
          </w:p>
        </w:tc>
        <w:tc>
          <w:tcPr>
            <w:tcW w:w="780" w:type="dxa"/>
            <w:vAlign w:val="center"/>
          </w:tcPr>
          <w:p w:rsidR="00450FCA" w:rsidRDefault="00743D1F">
            <w:pPr>
              <w:jc w:val="center"/>
            </w:pPr>
            <w:r>
              <w:rPr>
                <w:color w:val="000000"/>
                <w:szCs w:val="21"/>
              </w:rPr>
              <w:t>1</w:t>
            </w:r>
          </w:p>
        </w:tc>
        <w:tc>
          <w:tcPr>
            <w:tcW w:w="1800" w:type="dxa"/>
            <w:vAlign w:val="center"/>
          </w:tcPr>
          <w:p w:rsidR="00450FCA" w:rsidRDefault="00743D1F">
            <w:pPr>
              <w:jc w:val="right"/>
            </w:pPr>
            <w:r>
              <w:rPr>
                <w:color w:val="000000"/>
                <w:szCs w:val="21"/>
              </w:rPr>
              <w:t>84,976,080.83</w:t>
            </w:r>
          </w:p>
        </w:tc>
        <w:tc>
          <w:tcPr>
            <w:tcW w:w="1080" w:type="dxa"/>
            <w:vAlign w:val="center"/>
          </w:tcPr>
          <w:p w:rsidR="00450FCA" w:rsidRDefault="00743D1F">
            <w:pPr>
              <w:jc w:val="right"/>
            </w:pPr>
            <w:r>
              <w:rPr>
                <w:color w:val="000000"/>
                <w:szCs w:val="21"/>
              </w:rPr>
              <w:t>1.77%</w:t>
            </w:r>
          </w:p>
        </w:tc>
        <w:tc>
          <w:tcPr>
            <w:tcW w:w="1620" w:type="dxa"/>
            <w:vAlign w:val="center"/>
          </w:tcPr>
          <w:p w:rsidR="00450FCA" w:rsidRDefault="00743D1F">
            <w:pPr>
              <w:jc w:val="right"/>
            </w:pPr>
            <w:r>
              <w:rPr>
                <w:color w:val="000000"/>
                <w:szCs w:val="21"/>
              </w:rPr>
              <w:t>79,138.67</w:t>
            </w:r>
          </w:p>
        </w:tc>
        <w:tc>
          <w:tcPr>
            <w:tcW w:w="1080" w:type="dxa"/>
            <w:vAlign w:val="center"/>
          </w:tcPr>
          <w:p w:rsidR="00450FCA" w:rsidRDefault="00743D1F">
            <w:pPr>
              <w:jc w:val="right"/>
            </w:pPr>
            <w:r>
              <w:rPr>
                <w:color w:val="000000"/>
                <w:szCs w:val="21"/>
              </w:rPr>
              <w:t>2.11%</w:t>
            </w:r>
          </w:p>
        </w:tc>
        <w:tc>
          <w:tcPr>
            <w:tcW w:w="1080" w:type="dxa"/>
            <w:vAlign w:val="center"/>
          </w:tcPr>
          <w:p w:rsidR="00450FCA" w:rsidRDefault="00743D1F">
            <w:pPr>
              <w:jc w:val="left"/>
            </w:pPr>
            <w:r>
              <w:rPr>
                <w:color w:val="000000"/>
                <w:szCs w:val="21"/>
              </w:rPr>
              <w:t>-</w:t>
            </w:r>
          </w:p>
        </w:tc>
      </w:tr>
      <w:tr w:rsidR="00450FCA">
        <w:tc>
          <w:tcPr>
            <w:tcW w:w="1560" w:type="dxa"/>
            <w:vAlign w:val="center"/>
          </w:tcPr>
          <w:p w:rsidR="00450FCA" w:rsidRDefault="00743D1F">
            <w:pPr>
              <w:jc w:val="left"/>
            </w:pPr>
            <w:r>
              <w:rPr>
                <w:color w:val="000000"/>
                <w:szCs w:val="21"/>
              </w:rPr>
              <w:t>中信证券</w:t>
            </w:r>
          </w:p>
        </w:tc>
        <w:tc>
          <w:tcPr>
            <w:tcW w:w="780" w:type="dxa"/>
            <w:vAlign w:val="center"/>
          </w:tcPr>
          <w:p w:rsidR="00450FCA" w:rsidRDefault="00743D1F">
            <w:pPr>
              <w:jc w:val="center"/>
            </w:pPr>
            <w:r>
              <w:rPr>
                <w:color w:val="000000"/>
                <w:szCs w:val="21"/>
              </w:rPr>
              <w:t>1</w:t>
            </w:r>
          </w:p>
        </w:tc>
        <w:tc>
          <w:tcPr>
            <w:tcW w:w="180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6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080" w:type="dxa"/>
            <w:vAlign w:val="center"/>
          </w:tcPr>
          <w:p w:rsidR="00450FCA" w:rsidRDefault="00743D1F">
            <w:pPr>
              <w:jc w:val="left"/>
            </w:pPr>
            <w:r>
              <w:rPr>
                <w:color w:val="000000"/>
                <w:szCs w:val="21"/>
              </w:rPr>
              <w:t>-</w:t>
            </w:r>
          </w:p>
        </w:tc>
      </w:tr>
      <w:tr w:rsidR="00450FCA">
        <w:tc>
          <w:tcPr>
            <w:tcW w:w="1560" w:type="dxa"/>
            <w:vAlign w:val="center"/>
          </w:tcPr>
          <w:p w:rsidR="00450FCA" w:rsidRDefault="00743D1F">
            <w:pPr>
              <w:jc w:val="left"/>
            </w:pPr>
            <w:r>
              <w:rPr>
                <w:color w:val="000000"/>
                <w:szCs w:val="21"/>
              </w:rPr>
              <w:t>渤海证券</w:t>
            </w:r>
          </w:p>
        </w:tc>
        <w:tc>
          <w:tcPr>
            <w:tcW w:w="780" w:type="dxa"/>
            <w:vAlign w:val="center"/>
          </w:tcPr>
          <w:p w:rsidR="00450FCA" w:rsidRDefault="00743D1F">
            <w:pPr>
              <w:jc w:val="center"/>
            </w:pPr>
            <w:r>
              <w:rPr>
                <w:color w:val="000000"/>
                <w:szCs w:val="21"/>
              </w:rPr>
              <w:t>1</w:t>
            </w:r>
          </w:p>
        </w:tc>
        <w:tc>
          <w:tcPr>
            <w:tcW w:w="180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6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080" w:type="dxa"/>
            <w:vAlign w:val="center"/>
          </w:tcPr>
          <w:p w:rsidR="00450FCA" w:rsidRDefault="00743D1F">
            <w:pPr>
              <w:jc w:val="left"/>
            </w:pPr>
            <w:r>
              <w:rPr>
                <w:color w:val="000000"/>
                <w:szCs w:val="21"/>
              </w:rPr>
              <w:t>-</w:t>
            </w:r>
          </w:p>
        </w:tc>
      </w:tr>
      <w:tr w:rsidR="00450FCA">
        <w:tc>
          <w:tcPr>
            <w:tcW w:w="1560" w:type="dxa"/>
            <w:vAlign w:val="center"/>
          </w:tcPr>
          <w:p w:rsidR="00450FCA" w:rsidRDefault="00743D1F">
            <w:pPr>
              <w:jc w:val="left"/>
            </w:pPr>
            <w:r>
              <w:rPr>
                <w:color w:val="000000"/>
                <w:szCs w:val="21"/>
              </w:rPr>
              <w:t>安信证券</w:t>
            </w:r>
          </w:p>
        </w:tc>
        <w:tc>
          <w:tcPr>
            <w:tcW w:w="780" w:type="dxa"/>
            <w:vAlign w:val="center"/>
          </w:tcPr>
          <w:p w:rsidR="00450FCA" w:rsidRDefault="00743D1F">
            <w:pPr>
              <w:jc w:val="center"/>
            </w:pPr>
            <w:r>
              <w:rPr>
                <w:color w:val="000000"/>
                <w:szCs w:val="21"/>
              </w:rPr>
              <w:t>1</w:t>
            </w:r>
          </w:p>
        </w:tc>
        <w:tc>
          <w:tcPr>
            <w:tcW w:w="1800" w:type="dxa"/>
            <w:vAlign w:val="center"/>
          </w:tcPr>
          <w:p w:rsidR="00450FCA" w:rsidRDefault="00743D1F">
            <w:pPr>
              <w:jc w:val="right"/>
            </w:pPr>
            <w:r>
              <w:rPr>
                <w:color w:val="000000"/>
                <w:szCs w:val="21"/>
              </w:rPr>
              <w:t>95,926,489.88</w:t>
            </w:r>
          </w:p>
        </w:tc>
        <w:tc>
          <w:tcPr>
            <w:tcW w:w="1080" w:type="dxa"/>
            <w:vAlign w:val="center"/>
          </w:tcPr>
          <w:p w:rsidR="00450FCA" w:rsidRDefault="00743D1F">
            <w:pPr>
              <w:jc w:val="right"/>
            </w:pPr>
            <w:r>
              <w:rPr>
                <w:color w:val="000000"/>
                <w:szCs w:val="21"/>
              </w:rPr>
              <w:t>2.00%</w:t>
            </w:r>
          </w:p>
        </w:tc>
        <w:tc>
          <w:tcPr>
            <w:tcW w:w="1620" w:type="dxa"/>
            <w:vAlign w:val="center"/>
          </w:tcPr>
          <w:p w:rsidR="00450FCA" w:rsidRDefault="00743D1F">
            <w:pPr>
              <w:jc w:val="right"/>
            </w:pPr>
            <w:r>
              <w:rPr>
                <w:color w:val="000000"/>
                <w:szCs w:val="21"/>
              </w:rPr>
              <w:t>89,335.18</w:t>
            </w:r>
          </w:p>
        </w:tc>
        <w:tc>
          <w:tcPr>
            <w:tcW w:w="1080" w:type="dxa"/>
            <w:vAlign w:val="center"/>
          </w:tcPr>
          <w:p w:rsidR="00450FCA" w:rsidRDefault="00743D1F">
            <w:pPr>
              <w:jc w:val="right"/>
            </w:pPr>
            <w:r>
              <w:rPr>
                <w:color w:val="000000"/>
                <w:szCs w:val="21"/>
              </w:rPr>
              <w:t>2.38%</w:t>
            </w:r>
          </w:p>
        </w:tc>
        <w:tc>
          <w:tcPr>
            <w:tcW w:w="1080" w:type="dxa"/>
            <w:vAlign w:val="center"/>
          </w:tcPr>
          <w:p w:rsidR="00450FCA" w:rsidRDefault="00743D1F">
            <w:pPr>
              <w:jc w:val="left"/>
            </w:pPr>
            <w:r>
              <w:rPr>
                <w:color w:val="000000"/>
                <w:szCs w:val="21"/>
              </w:rPr>
              <w:t>-</w:t>
            </w:r>
          </w:p>
        </w:tc>
      </w:tr>
      <w:tr w:rsidR="00450FCA">
        <w:tc>
          <w:tcPr>
            <w:tcW w:w="1560" w:type="dxa"/>
            <w:vAlign w:val="center"/>
          </w:tcPr>
          <w:p w:rsidR="00450FCA" w:rsidRDefault="00743D1F">
            <w:pPr>
              <w:jc w:val="left"/>
            </w:pPr>
            <w:r>
              <w:rPr>
                <w:color w:val="000000"/>
                <w:szCs w:val="21"/>
              </w:rPr>
              <w:t>申万宏源</w:t>
            </w:r>
          </w:p>
        </w:tc>
        <w:tc>
          <w:tcPr>
            <w:tcW w:w="780" w:type="dxa"/>
            <w:vAlign w:val="center"/>
          </w:tcPr>
          <w:p w:rsidR="00450FCA" w:rsidRDefault="00743D1F">
            <w:pPr>
              <w:jc w:val="center"/>
            </w:pPr>
            <w:r>
              <w:rPr>
                <w:color w:val="000000"/>
                <w:szCs w:val="21"/>
              </w:rPr>
              <w:t>1</w:t>
            </w:r>
          </w:p>
        </w:tc>
        <w:tc>
          <w:tcPr>
            <w:tcW w:w="180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6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080" w:type="dxa"/>
            <w:vAlign w:val="center"/>
          </w:tcPr>
          <w:p w:rsidR="00450FCA" w:rsidRDefault="00743D1F">
            <w:pPr>
              <w:jc w:val="left"/>
            </w:pPr>
            <w:r>
              <w:rPr>
                <w:color w:val="000000"/>
                <w:szCs w:val="21"/>
              </w:rPr>
              <w:t>-</w:t>
            </w:r>
          </w:p>
        </w:tc>
      </w:tr>
      <w:tr w:rsidR="00450FCA">
        <w:tc>
          <w:tcPr>
            <w:tcW w:w="1560" w:type="dxa"/>
            <w:vAlign w:val="center"/>
          </w:tcPr>
          <w:p w:rsidR="00450FCA" w:rsidRDefault="00743D1F">
            <w:pPr>
              <w:jc w:val="left"/>
            </w:pPr>
            <w:r>
              <w:rPr>
                <w:color w:val="000000"/>
                <w:szCs w:val="21"/>
              </w:rPr>
              <w:t>国都证券</w:t>
            </w:r>
          </w:p>
        </w:tc>
        <w:tc>
          <w:tcPr>
            <w:tcW w:w="780" w:type="dxa"/>
            <w:vAlign w:val="center"/>
          </w:tcPr>
          <w:p w:rsidR="00450FCA" w:rsidRDefault="00743D1F">
            <w:pPr>
              <w:jc w:val="center"/>
            </w:pPr>
            <w:r>
              <w:rPr>
                <w:color w:val="000000"/>
                <w:szCs w:val="21"/>
              </w:rPr>
              <w:t>1</w:t>
            </w:r>
          </w:p>
        </w:tc>
        <w:tc>
          <w:tcPr>
            <w:tcW w:w="180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6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080" w:type="dxa"/>
            <w:vAlign w:val="center"/>
          </w:tcPr>
          <w:p w:rsidR="00450FCA" w:rsidRDefault="00743D1F">
            <w:pPr>
              <w:jc w:val="left"/>
            </w:pPr>
            <w:r>
              <w:rPr>
                <w:color w:val="000000"/>
                <w:szCs w:val="21"/>
              </w:rPr>
              <w:t>-</w:t>
            </w:r>
          </w:p>
        </w:tc>
      </w:tr>
      <w:tr w:rsidR="00450FCA">
        <w:tc>
          <w:tcPr>
            <w:tcW w:w="1560" w:type="dxa"/>
            <w:vAlign w:val="center"/>
          </w:tcPr>
          <w:p w:rsidR="00450FCA" w:rsidRDefault="00743D1F">
            <w:pPr>
              <w:jc w:val="left"/>
            </w:pPr>
            <w:r>
              <w:rPr>
                <w:color w:val="000000"/>
                <w:szCs w:val="21"/>
              </w:rPr>
              <w:t>东北证券</w:t>
            </w:r>
          </w:p>
        </w:tc>
        <w:tc>
          <w:tcPr>
            <w:tcW w:w="780" w:type="dxa"/>
            <w:vAlign w:val="center"/>
          </w:tcPr>
          <w:p w:rsidR="00450FCA" w:rsidRDefault="00743D1F">
            <w:pPr>
              <w:jc w:val="center"/>
            </w:pPr>
            <w:r>
              <w:rPr>
                <w:color w:val="000000"/>
                <w:szCs w:val="21"/>
              </w:rPr>
              <w:t>1</w:t>
            </w:r>
          </w:p>
        </w:tc>
        <w:tc>
          <w:tcPr>
            <w:tcW w:w="1800" w:type="dxa"/>
            <w:vAlign w:val="center"/>
          </w:tcPr>
          <w:p w:rsidR="00450FCA" w:rsidRDefault="00743D1F">
            <w:pPr>
              <w:jc w:val="right"/>
            </w:pPr>
            <w:r>
              <w:rPr>
                <w:color w:val="000000"/>
                <w:szCs w:val="21"/>
              </w:rPr>
              <w:t>767,648,771.60</w:t>
            </w:r>
          </w:p>
        </w:tc>
        <w:tc>
          <w:tcPr>
            <w:tcW w:w="1080" w:type="dxa"/>
            <w:vAlign w:val="center"/>
          </w:tcPr>
          <w:p w:rsidR="00450FCA" w:rsidRDefault="00743D1F">
            <w:pPr>
              <w:jc w:val="right"/>
            </w:pPr>
            <w:r>
              <w:rPr>
                <w:color w:val="000000"/>
                <w:szCs w:val="21"/>
              </w:rPr>
              <w:t>16.01%</w:t>
            </w:r>
          </w:p>
        </w:tc>
        <w:tc>
          <w:tcPr>
            <w:tcW w:w="1620" w:type="dxa"/>
            <w:vAlign w:val="center"/>
          </w:tcPr>
          <w:p w:rsidR="00450FCA" w:rsidRDefault="00743D1F">
            <w:pPr>
              <w:jc w:val="right"/>
            </w:pPr>
            <w:r>
              <w:rPr>
                <w:color w:val="000000"/>
                <w:szCs w:val="21"/>
              </w:rPr>
              <w:t>76,764.90</w:t>
            </w:r>
          </w:p>
        </w:tc>
        <w:tc>
          <w:tcPr>
            <w:tcW w:w="1080" w:type="dxa"/>
            <w:vAlign w:val="center"/>
          </w:tcPr>
          <w:p w:rsidR="00450FCA" w:rsidRDefault="00743D1F">
            <w:pPr>
              <w:jc w:val="right"/>
            </w:pPr>
            <w:r>
              <w:rPr>
                <w:color w:val="000000"/>
                <w:szCs w:val="21"/>
              </w:rPr>
              <w:t>2.04%</w:t>
            </w:r>
          </w:p>
        </w:tc>
        <w:tc>
          <w:tcPr>
            <w:tcW w:w="1080" w:type="dxa"/>
            <w:vAlign w:val="center"/>
          </w:tcPr>
          <w:p w:rsidR="00450FCA" w:rsidRDefault="00743D1F">
            <w:pPr>
              <w:jc w:val="left"/>
            </w:pPr>
            <w:r>
              <w:rPr>
                <w:color w:val="000000"/>
                <w:szCs w:val="21"/>
              </w:rPr>
              <w:t>-</w:t>
            </w:r>
          </w:p>
        </w:tc>
      </w:tr>
      <w:tr w:rsidR="00450FCA">
        <w:tc>
          <w:tcPr>
            <w:tcW w:w="1560" w:type="dxa"/>
            <w:vAlign w:val="center"/>
          </w:tcPr>
          <w:p w:rsidR="00450FCA" w:rsidRDefault="00743D1F">
            <w:pPr>
              <w:jc w:val="left"/>
            </w:pPr>
            <w:r>
              <w:rPr>
                <w:color w:val="000000"/>
                <w:szCs w:val="21"/>
              </w:rPr>
              <w:t>银河证券</w:t>
            </w:r>
          </w:p>
        </w:tc>
        <w:tc>
          <w:tcPr>
            <w:tcW w:w="780" w:type="dxa"/>
            <w:vAlign w:val="center"/>
          </w:tcPr>
          <w:p w:rsidR="00450FCA" w:rsidRDefault="00743D1F">
            <w:pPr>
              <w:jc w:val="center"/>
            </w:pPr>
            <w:r>
              <w:rPr>
                <w:color w:val="000000"/>
                <w:szCs w:val="21"/>
              </w:rPr>
              <w:t>2</w:t>
            </w:r>
          </w:p>
        </w:tc>
        <w:tc>
          <w:tcPr>
            <w:tcW w:w="180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6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080" w:type="dxa"/>
            <w:vAlign w:val="center"/>
          </w:tcPr>
          <w:p w:rsidR="00450FCA" w:rsidRDefault="00743D1F">
            <w:pPr>
              <w:jc w:val="left"/>
            </w:pPr>
            <w:r>
              <w:rPr>
                <w:color w:val="000000"/>
                <w:szCs w:val="21"/>
              </w:rPr>
              <w:t>-</w:t>
            </w:r>
          </w:p>
        </w:tc>
      </w:tr>
      <w:tr w:rsidR="00450FCA">
        <w:tc>
          <w:tcPr>
            <w:tcW w:w="1560" w:type="dxa"/>
            <w:vAlign w:val="center"/>
          </w:tcPr>
          <w:p w:rsidR="00450FCA" w:rsidRDefault="00743D1F">
            <w:pPr>
              <w:jc w:val="left"/>
            </w:pPr>
            <w:r>
              <w:rPr>
                <w:color w:val="000000"/>
                <w:szCs w:val="21"/>
              </w:rPr>
              <w:t>中泰证券</w:t>
            </w:r>
          </w:p>
        </w:tc>
        <w:tc>
          <w:tcPr>
            <w:tcW w:w="780" w:type="dxa"/>
            <w:vAlign w:val="center"/>
          </w:tcPr>
          <w:p w:rsidR="00450FCA" w:rsidRDefault="00743D1F">
            <w:pPr>
              <w:jc w:val="center"/>
            </w:pPr>
            <w:r>
              <w:rPr>
                <w:color w:val="000000"/>
                <w:szCs w:val="21"/>
              </w:rPr>
              <w:t>1</w:t>
            </w:r>
          </w:p>
        </w:tc>
        <w:tc>
          <w:tcPr>
            <w:tcW w:w="1800" w:type="dxa"/>
            <w:vAlign w:val="center"/>
          </w:tcPr>
          <w:p w:rsidR="00450FCA" w:rsidRDefault="00743D1F">
            <w:pPr>
              <w:jc w:val="right"/>
            </w:pPr>
            <w:r>
              <w:rPr>
                <w:color w:val="000000"/>
                <w:szCs w:val="21"/>
              </w:rPr>
              <w:t>824,668,298.34</w:t>
            </w:r>
          </w:p>
        </w:tc>
        <w:tc>
          <w:tcPr>
            <w:tcW w:w="1080" w:type="dxa"/>
            <w:vAlign w:val="center"/>
          </w:tcPr>
          <w:p w:rsidR="00450FCA" w:rsidRDefault="00743D1F">
            <w:pPr>
              <w:jc w:val="right"/>
            </w:pPr>
            <w:r>
              <w:rPr>
                <w:color w:val="000000"/>
                <w:szCs w:val="21"/>
              </w:rPr>
              <w:t>17.19%</w:t>
            </w:r>
          </w:p>
        </w:tc>
        <w:tc>
          <w:tcPr>
            <w:tcW w:w="1620" w:type="dxa"/>
            <w:vAlign w:val="center"/>
          </w:tcPr>
          <w:p w:rsidR="00450FCA" w:rsidRDefault="00743D1F">
            <w:pPr>
              <w:jc w:val="right"/>
            </w:pPr>
            <w:r>
              <w:rPr>
                <w:color w:val="000000"/>
                <w:szCs w:val="21"/>
              </w:rPr>
              <w:t>768,012.54</w:t>
            </w:r>
          </w:p>
        </w:tc>
        <w:tc>
          <w:tcPr>
            <w:tcW w:w="1080" w:type="dxa"/>
            <w:vAlign w:val="center"/>
          </w:tcPr>
          <w:p w:rsidR="00450FCA" w:rsidRDefault="00743D1F">
            <w:pPr>
              <w:jc w:val="right"/>
            </w:pPr>
            <w:r>
              <w:rPr>
                <w:color w:val="000000"/>
                <w:szCs w:val="21"/>
              </w:rPr>
              <w:t>20.43%</w:t>
            </w:r>
          </w:p>
        </w:tc>
        <w:tc>
          <w:tcPr>
            <w:tcW w:w="1080" w:type="dxa"/>
            <w:vAlign w:val="center"/>
          </w:tcPr>
          <w:p w:rsidR="00450FCA" w:rsidRDefault="00743D1F">
            <w:pPr>
              <w:jc w:val="left"/>
            </w:pPr>
            <w:r>
              <w:rPr>
                <w:color w:val="000000"/>
                <w:szCs w:val="21"/>
              </w:rPr>
              <w:t>-</w:t>
            </w:r>
          </w:p>
        </w:tc>
      </w:tr>
      <w:tr w:rsidR="00450FCA">
        <w:tc>
          <w:tcPr>
            <w:tcW w:w="1560" w:type="dxa"/>
            <w:vAlign w:val="center"/>
          </w:tcPr>
          <w:p w:rsidR="00450FCA" w:rsidRDefault="00743D1F">
            <w:pPr>
              <w:jc w:val="left"/>
            </w:pPr>
            <w:r>
              <w:rPr>
                <w:color w:val="000000"/>
                <w:szCs w:val="21"/>
              </w:rPr>
              <w:t>中银国际</w:t>
            </w:r>
          </w:p>
        </w:tc>
        <w:tc>
          <w:tcPr>
            <w:tcW w:w="780" w:type="dxa"/>
            <w:vAlign w:val="center"/>
          </w:tcPr>
          <w:p w:rsidR="00450FCA" w:rsidRDefault="00743D1F">
            <w:pPr>
              <w:jc w:val="center"/>
            </w:pPr>
            <w:r>
              <w:rPr>
                <w:color w:val="000000"/>
                <w:szCs w:val="21"/>
              </w:rPr>
              <w:t>1</w:t>
            </w:r>
          </w:p>
        </w:tc>
        <w:tc>
          <w:tcPr>
            <w:tcW w:w="180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6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080" w:type="dxa"/>
            <w:vAlign w:val="center"/>
          </w:tcPr>
          <w:p w:rsidR="00450FCA" w:rsidRDefault="00743D1F">
            <w:pPr>
              <w:jc w:val="left"/>
            </w:pPr>
            <w:r>
              <w:rPr>
                <w:color w:val="000000"/>
                <w:szCs w:val="21"/>
              </w:rPr>
              <w:t>-</w:t>
            </w:r>
          </w:p>
        </w:tc>
      </w:tr>
      <w:tr w:rsidR="00450FCA">
        <w:tc>
          <w:tcPr>
            <w:tcW w:w="1560" w:type="dxa"/>
            <w:vAlign w:val="center"/>
          </w:tcPr>
          <w:p w:rsidR="00450FCA" w:rsidRDefault="00743D1F">
            <w:pPr>
              <w:jc w:val="left"/>
            </w:pPr>
            <w:r>
              <w:rPr>
                <w:color w:val="000000"/>
                <w:szCs w:val="21"/>
              </w:rPr>
              <w:t>光大证券</w:t>
            </w:r>
          </w:p>
        </w:tc>
        <w:tc>
          <w:tcPr>
            <w:tcW w:w="780" w:type="dxa"/>
            <w:vAlign w:val="center"/>
          </w:tcPr>
          <w:p w:rsidR="00450FCA" w:rsidRDefault="00743D1F">
            <w:pPr>
              <w:jc w:val="center"/>
            </w:pPr>
            <w:r>
              <w:rPr>
                <w:color w:val="000000"/>
                <w:szCs w:val="21"/>
              </w:rPr>
              <w:t>1</w:t>
            </w:r>
          </w:p>
        </w:tc>
        <w:tc>
          <w:tcPr>
            <w:tcW w:w="1800" w:type="dxa"/>
            <w:vAlign w:val="center"/>
          </w:tcPr>
          <w:p w:rsidR="00450FCA" w:rsidRDefault="00743D1F">
            <w:pPr>
              <w:jc w:val="right"/>
            </w:pPr>
            <w:r>
              <w:rPr>
                <w:color w:val="000000"/>
                <w:szCs w:val="21"/>
              </w:rPr>
              <w:t>1,420,727,866.43</w:t>
            </w:r>
          </w:p>
        </w:tc>
        <w:tc>
          <w:tcPr>
            <w:tcW w:w="1080" w:type="dxa"/>
            <w:vAlign w:val="center"/>
          </w:tcPr>
          <w:p w:rsidR="00450FCA" w:rsidRDefault="00743D1F">
            <w:pPr>
              <w:jc w:val="right"/>
            </w:pPr>
            <w:r>
              <w:rPr>
                <w:color w:val="000000"/>
                <w:szCs w:val="21"/>
              </w:rPr>
              <w:t>29.62%</w:t>
            </w:r>
          </w:p>
        </w:tc>
        <w:tc>
          <w:tcPr>
            <w:tcW w:w="1620" w:type="dxa"/>
            <w:vAlign w:val="center"/>
          </w:tcPr>
          <w:p w:rsidR="00450FCA" w:rsidRDefault="00743D1F">
            <w:pPr>
              <w:jc w:val="right"/>
            </w:pPr>
            <w:r>
              <w:rPr>
                <w:color w:val="000000"/>
                <w:szCs w:val="21"/>
              </w:rPr>
              <w:t>1,323,117.23</w:t>
            </w:r>
          </w:p>
        </w:tc>
        <w:tc>
          <w:tcPr>
            <w:tcW w:w="1080" w:type="dxa"/>
            <w:vAlign w:val="center"/>
          </w:tcPr>
          <w:p w:rsidR="00450FCA" w:rsidRDefault="00743D1F">
            <w:pPr>
              <w:jc w:val="right"/>
            </w:pPr>
            <w:r>
              <w:rPr>
                <w:color w:val="000000"/>
                <w:szCs w:val="21"/>
              </w:rPr>
              <w:t>35.20%</w:t>
            </w:r>
          </w:p>
        </w:tc>
        <w:tc>
          <w:tcPr>
            <w:tcW w:w="1080" w:type="dxa"/>
            <w:vAlign w:val="center"/>
          </w:tcPr>
          <w:p w:rsidR="00450FCA" w:rsidRDefault="00743D1F">
            <w:pPr>
              <w:jc w:val="left"/>
            </w:pPr>
            <w:r>
              <w:rPr>
                <w:color w:val="000000"/>
                <w:szCs w:val="21"/>
              </w:rPr>
              <w:t>-</w:t>
            </w:r>
          </w:p>
        </w:tc>
      </w:tr>
      <w:tr w:rsidR="00450FCA">
        <w:tc>
          <w:tcPr>
            <w:tcW w:w="1560" w:type="dxa"/>
            <w:vAlign w:val="center"/>
          </w:tcPr>
          <w:p w:rsidR="00450FCA" w:rsidRDefault="00743D1F">
            <w:pPr>
              <w:jc w:val="left"/>
            </w:pPr>
            <w:r>
              <w:rPr>
                <w:color w:val="000000"/>
                <w:szCs w:val="21"/>
              </w:rPr>
              <w:t>广发证券</w:t>
            </w:r>
          </w:p>
        </w:tc>
        <w:tc>
          <w:tcPr>
            <w:tcW w:w="780" w:type="dxa"/>
            <w:vAlign w:val="center"/>
          </w:tcPr>
          <w:p w:rsidR="00450FCA" w:rsidRDefault="00743D1F">
            <w:pPr>
              <w:jc w:val="center"/>
            </w:pPr>
            <w:r>
              <w:rPr>
                <w:color w:val="000000"/>
                <w:szCs w:val="21"/>
              </w:rPr>
              <w:t>2</w:t>
            </w:r>
          </w:p>
        </w:tc>
        <w:tc>
          <w:tcPr>
            <w:tcW w:w="1800" w:type="dxa"/>
            <w:vAlign w:val="center"/>
          </w:tcPr>
          <w:p w:rsidR="00450FCA" w:rsidRDefault="00743D1F">
            <w:pPr>
              <w:jc w:val="right"/>
            </w:pPr>
            <w:r>
              <w:rPr>
                <w:color w:val="000000"/>
                <w:szCs w:val="21"/>
              </w:rPr>
              <w:t>728,483,064.25</w:t>
            </w:r>
          </w:p>
        </w:tc>
        <w:tc>
          <w:tcPr>
            <w:tcW w:w="1080" w:type="dxa"/>
            <w:vAlign w:val="center"/>
          </w:tcPr>
          <w:p w:rsidR="00450FCA" w:rsidRDefault="00743D1F">
            <w:pPr>
              <w:jc w:val="right"/>
            </w:pPr>
            <w:r>
              <w:rPr>
                <w:color w:val="000000"/>
                <w:szCs w:val="21"/>
              </w:rPr>
              <w:t>15.19%</w:t>
            </w:r>
          </w:p>
        </w:tc>
        <w:tc>
          <w:tcPr>
            <w:tcW w:w="1620" w:type="dxa"/>
            <w:vAlign w:val="center"/>
          </w:tcPr>
          <w:p w:rsidR="00450FCA" w:rsidRDefault="00743D1F">
            <w:pPr>
              <w:jc w:val="right"/>
            </w:pPr>
            <w:r>
              <w:rPr>
                <w:color w:val="000000"/>
                <w:szCs w:val="21"/>
              </w:rPr>
              <w:t>657,768.86</w:t>
            </w:r>
          </w:p>
        </w:tc>
        <w:tc>
          <w:tcPr>
            <w:tcW w:w="1080" w:type="dxa"/>
            <w:vAlign w:val="center"/>
          </w:tcPr>
          <w:p w:rsidR="00450FCA" w:rsidRDefault="00743D1F">
            <w:pPr>
              <w:jc w:val="right"/>
            </w:pPr>
            <w:r>
              <w:rPr>
                <w:color w:val="000000"/>
                <w:szCs w:val="21"/>
              </w:rPr>
              <w:t>17.50%</w:t>
            </w:r>
          </w:p>
        </w:tc>
        <w:tc>
          <w:tcPr>
            <w:tcW w:w="1080" w:type="dxa"/>
            <w:vAlign w:val="center"/>
          </w:tcPr>
          <w:p w:rsidR="00450FCA" w:rsidRDefault="00743D1F">
            <w:pPr>
              <w:jc w:val="left"/>
            </w:pPr>
            <w:r>
              <w:rPr>
                <w:color w:val="000000"/>
                <w:szCs w:val="21"/>
              </w:rPr>
              <w:t>-</w:t>
            </w:r>
          </w:p>
        </w:tc>
      </w:tr>
      <w:tr w:rsidR="00450FCA">
        <w:tc>
          <w:tcPr>
            <w:tcW w:w="1560" w:type="dxa"/>
            <w:vAlign w:val="center"/>
          </w:tcPr>
          <w:p w:rsidR="00450FCA" w:rsidRDefault="00743D1F">
            <w:pPr>
              <w:jc w:val="left"/>
            </w:pPr>
            <w:r>
              <w:rPr>
                <w:color w:val="000000"/>
                <w:szCs w:val="21"/>
              </w:rPr>
              <w:t>海通证券</w:t>
            </w:r>
          </w:p>
        </w:tc>
        <w:tc>
          <w:tcPr>
            <w:tcW w:w="780" w:type="dxa"/>
            <w:vAlign w:val="center"/>
          </w:tcPr>
          <w:p w:rsidR="00450FCA" w:rsidRDefault="00743D1F">
            <w:pPr>
              <w:jc w:val="center"/>
            </w:pPr>
            <w:r>
              <w:rPr>
                <w:color w:val="000000"/>
                <w:szCs w:val="21"/>
              </w:rPr>
              <w:t>1</w:t>
            </w:r>
          </w:p>
        </w:tc>
        <w:tc>
          <w:tcPr>
            <w:tcW w:w="1800" w:type="dxa"/>
            <w:vAlign w:val="center"/>
          </w:tcPr>
          <w:p w:rsidR="00450FCA" w:rsidRDefault="00743D1F">
            <w:pPr>
              <w:jc w:val="right"/>
            </w:pPr>
            <w:r>
              <w:rPr>
                <w:color w:val="000000"/>
                <w:szCs w:val="21"/>
              </w:rPr>
              <w:t>497,514,607.62</w:t>
            </w:r>
          </w:p>
        </w:tc>
        <w:tc>
          <w:tcPr>
            <w:tcW w:w="1080" w:type="dxa"/>
            <w:vAlign w:val="center"/>
          </w:tcPr>
          <w:p w:rsidR="00450FCA" w:rsidRDefault="00743D1F">
            <w:pPr>
              <w:jc w:val="right"/>
            </w:pPr>
            <w:r>
              <w:rPr>
                <w:color w:val="000000"/>
                <w:szCs w:val="21"/>
              </w:rPr>
              <w:t>10.37%</w:t>
            </w:r>
          </w:p>
        </w:tc>
        <w:tc>
          <w:tcPr>
            <w:tcW w:w="1620" w:type="dxa"/>
            <w:vAlign w:val="center"/>
          </w:tcPr>
          <w:p w:rsidR="00450FCA" w:rsidRDefault="00743D1F">
            <w:pPr>
              <w:jc w:val="right"/>
            </w:pPr>
            <w:r>
              <w:rPr>
                <w:color w:val="000000"/>
                <w:szCs w:val="21"/>
              </w:rPr>
              <w:t>463,341.22</w:t>
            </w:r>
          </w:p>
        </w:tc>
        <w:tc>
          <w:tcPr>
            <w:tcW w:w="1080" w:type="dxa"/>
            <w:vAlign w:val="center"/>
          </w:tcPr>
          <w:p w:rsidR="00450FCA" w:rsidRDefault="00743D1F">
            <w:pPr>
              <w:jc w:val="right"/>
            </w:pPr>
            <w:r>
              <w:rPr>
                <w:color w:val="000000"/>
                <w:szCs w:val="21"/>
              </w:rPr>
              <w:t>12.33%</w:t>
            </w:r>
          </w:p>
        </w:tc>
        <w:tc>
          <w:tcPr>
            <w:tcW w:w="1080" w:type="dxa"/>
            <w:vAlign w:val="center"/>
          </w:tcPr>
          <w:p w:rsidR="00450FCA" w:rsidRDefault="00743D1F">
            <w:pPr>
              <w:jc w:val="left"/>
            </w:pPr>
            <w:r>
              <w:rPr>
                <w:color w:val="000000"/>
                <w:szCs w:val="21"/>
              </w:rPr>
              <w:t>-</w:t>
            </w:r>
          </w:p>
        </w:tc>
      </w:tr>
    </w:tbl>
    <w:p w:rsidR="00450FCA" w:rsidRDefault="00743D1F">
      <w:pPr>
        <w:widowControl/>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450FCA" w:rsidRDefault="00743D1F">
      <w:pPr>
        <w:widowControl/>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450FCA" w:rsidRDefault="00743D1F">
      <w:pPr>
        <w:widowControl/>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450FCA" w:rsidRDefault="00743D1F">
      <w:pPr>
        <w:widowControl/>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450FCA" w:rsidRDefault="00743D1F">
      <w:pPr>
        <w:widowControl/>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450FCA" w:rsidRDefault="00743D1F">
      <w:pPr>
        <w:widowControl/>
        <w:spacing w:line="360" w:lineRule="auto"/>
        <w:ind w:firstLineChars="200" w:firstLine="420"/>
        <w:rPr>
          <w:kern w:val="0"/>
          <w:szCs w:val="21"/>
        </w:rPr>
      </w:pPr>
      <w:r>
        <w:rPr>
          <w:kern w:val="0"/>
          <w:szCs w:val="21"/>
        </w:rPr>
        <w:t xml:space="preserve">c) </w:t>
      </w:r>
      <w:r>
        <w:rPr>
          <w:kern w:val="0"/>
          <w:szCs w:val="21"/>
        </w:rPr>
        <w:t>基金交易单元的选择程序如下：</w:t>
      </w:r>
    </w:p>
    <w:p w:rsidR="00450FCA" w:rsidRDefault="00743D1F">
      <w:pPr>
        <w:widowControl/>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F516C9" w:rsidRPr="00224952" w:rsidRDefault="00F516C9" w:rsidP="00731EC7">
      <w:pPr>
        <w:widowControl/>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F516C9" w:rsidRPr="00E76B2D" w:rsidRDefault="00BF5AC9" w:rsidP="00FB519A">
      <w:pPr>
        <w:spacing w:line="360" w:lineRule="auto"/>
        <w:ind w:firstLineChars="196" w:firstLine="413"/>
        <w:rPr>
          <w:rFonts w:ascii="宋体"/>
          <w:b/>
          <w:bCs/>
          <w:color w:val="000000"/>
          <w:szCs w:val="21"/>
        </w:rPr>
      </w:pPr>
      <w:r>
        <w:rPr>
          <w:b/>
          <w:kern w:val="0"/>
          <w:szCs w:val="21"/>
        </w:rPr>
        <w:t>10.7</w:t>
      </w:r>
      <w:r>
        <w:rPr>
          <w:b/>
          <w:szCs w:val="21"/>
        </w:rPr>
        <w:t>.2</w:t>
      </w:r>
      <w:r w:rsidR="00F516C9" w:rsidRPr="00E76B2D">
        <w:rPr>
          <w:rFonts w:ascii="宋体" w:hAnsi="宋体"/>
          <w:b/>
          <w:bCs/>
          <w:color w:val="000000"/>
          <w:szCs w:val="21"/>
        </w:rPr>
        <w:t xml:space="preserve"> </w:t>
      </w:r>
      <w:r w:rsidR="00F516C9" w:rsidRPr="00E76B2D">
        <w:rPr>
          <w:rFonts w:ascii="宋体" w:hAnsi="宋体" w:hint="eastAsia"/>
          <w:b/>
          <w:bCs/>
          <w:color w:val="000000"/>
          <w:szCs w:val="21"/>
        </w:rPr>
        <w:t>基金租用证券公司交易单元进行其他证券投资的情况</w:t>
      </w:r>
      <w:bookmarkEnd w:id="149"/>
    </w:p>
    <w:p w:rsidR="00F516C9" w:rsidRPr="00224952" w:rsidRDefault="00F516C9" w:rsidP="00761446">
      <w:pPr>
        <w:wordWrap w:val="0"/>
        <w:ind w:firstLine="420"/>
        <w:jc w:val="right"/>
        <w:rPr>
          <w:color w:val="000000"/>
          <w:szCs w:val="21"/>
        </w:rPr>
      </w:pPr>
      <w:bookmarkStart w:id="150"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5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F516C9" w:rsidRPr="00224952" w:rsidTr="001C509D">
        <w:tc>
          <w:tcPr>
            <w:tcW w:w="1560" w:type="dxa"/>
            <w:vMerge w:val="restart"/>
            <w:vAlign w:val="center"/>
          </w:tcPr>
          <w:p w:rsidR="00F516C9" w:rsidRPr="00224952" w:rsidRDefault="00F516C9" w:rsidP="001C509D">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F516C9" w:rsidRPr="00224952" w:rsidRDefault="0081752D" w:rsidP="001C509D">
            <w:pPr>
              <w:spacing w:line="360" w:lineRule="auto"/>
              <w:jc w:val="center"/>
              <w:rPr>
                <w:color w:val="000000"/>
                <w:szCs w:val="21"/>
              </w:rPr>
            </w:pPr>
            <w:r>
              <w:rPr>
                <w:rFonts w:hint="eastAsia"/>
                <w:color w:val="000000"/>
                <w:szCs w:val="21"/>
              </w:rPr>
              <w:t>债券</w:t>
            </w:r>
            <w:r w:rsidR="00F516C9" w:rsidRPr="00224952">
              <w:rPr>
                <w:rFonts w:hint="eastAsia"/>
                <w:color w:val="000000"/>
                <w:szCs w:val="21"/>
              </w:rPr>
              <w:t>回购交易</w:t>
            </w:r>
          </w:p>
        </w:tc>
        <w:tc>
          <w:tcPr>
            <w:tcW w:w="2700" w:type="dxa"/>
            <w:gridSpan w:val="2"/>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权证交易</w:t>
            </w:r>
          </w:p>
        </w:tc>
      </w:tr>
      <w:tr w:rsidR="00F516C9" w:rsidRPr="00224952" w:rsidTr="001C509D">
        <w:tc>
          <w:tcPr>
            <w:tcW w:w="1560" w:type="dxa"/>
            <w:vMerge/>
            <w:vAlign w:val="center"/>
          </w:tcPr>
          <w:p w:rsidR="00F516C9" w:rsidRPr="00224952" w:rsidRDefault="00F516C9" w:rsidP="001C509D">
            <w:pPr>
              <w:widowControl/>
              <w:spacing w:line="360" w:lineRule="auto"/>
              <w:jc w:val="left"/>
              <w:rPr>
                <w:color w:val="000000"/>
                <w:kern w:val="0"/>
                <w:szCs w:val="21"/>
              </w:rPr>
            </w:pPr>
          </w:p>
        </w:tc>
        <w:tc>
          <w:tcPr>
            <w:tcW w:w="1320"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080"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197"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w:t>
            </w:r>
            <w:r w:rsidR="0081752D">
              <w:rPr>
                <w:rFonts w:hint="eastAsia"/>
                <w:color w:val="000000"/>
                <w:szCs w:val="21"/>
              </w:rPr>
              <w:t>债券</w:t>
            </w:r>
            <w:r w:rsidRPr="00224952">
              <w:rPr>
                <w:rFonts w:hint="eastAsia"/>
                <w:color w:val="000000"/>
                <w:szCs w:val="21"/>
              </w:rPr>
              <w:t>回购成交总额的比例</w:t>
            </w:r>
          </w:p>
        </w:tc>
        <w:tc>
          <w:tcPr>
            <w:tcW w:w="1497"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203"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占当期权证成交总额的比例</w:t>
            </w:r>
          </w:p>
        </w:tc>
      </w:tr>
      <w:tr w:rsidR="00450FCA">
        <w:tc>
          <w:tcPr>
            <w:tcW w:w="1560" w:type="dxa"/>
            <w:vAlign w:val="center"/>
          </w:tcPr>
          <w:p w:rsidR="00450FCA" w:rsidRDefault="00743D1F">
            <w:pPr>
              <w:jc w:val="left"/>
            </w:pPr>
            <w:r>
              <w:rPr>
                <w:color w:val="000000"/>
                <w:szCs w:val="21"/>
              </w:rPr>
              <w:t>中邮证券</w:t>
            </w:r>
          </w:p>
        </w:tc>
        <w:tc>
          <w:tcPr>
            <w:tcW w:w="13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143" w:type="dxa"/>
            <w:vAlign w:val="center"/>
          </w:tcPr>
          <w:p w:rsidR="00450FCA" w:rsidRDefault="00743D1F">
            <w:pPr>
              <w:jc w:val="right"/>
            </w:pPr>
            <w:r>
              <w:rPr>
                <w:color w:val="000000"/>
                <w:szCs w:val="21"/>
              </w:rPr>
              <w:t>-</w:t>
            </w:r>
          </w:p>
        </w:tc>
        <w:tc>
          <w:tcPr>
            <w:tcW w:w="1197" w:type="dxa"/>
            <w:vAlign w:val="center"/>
          </w:tcPr>
          <w:p w:rsidR="00450FCA" w:rsidRDefault="00743D1F">
            <w:pPr>
              <w:jc w:val="right"/>
            </w:pPr>
            <w:r>
              <w:rPr>
                <w:color w:val="000000"/>
                <w:szCs w:val="21"/>
              </w:rPr>
              <w:t>-</w:t>
            </w:r>
          </w:p>
        </w:tc>
        <w:tc>
          <w:tcPr>
            <w:tcW w:w="1497" w:type="dxa"/>
            <w:vAlign w:val="center"/>
          </w:tcPr>
          <w:p w:rsidR="00450FCA" w:rsidRDefault="00743D1F">
            <w:pPr>
              <w:jc w:val="right"/>
            </w:pPr>
            <w:r>
              <w:rPr>
                <w:color w:val="000000"/>
                <w:szCs w:val="21"/>
              </w:rPr>
              <w:t>-</w:t>
            </w:r>
          </w:p>
        </w:tc>
        <w:tc>
          <w:tcPr>
            <w:tcW w:w="1203" w:type="dxa"/>
            <w:vAlign w:val="center"/>
          </w:tcPr>
          <w:p w:rsidR="00450FCA" w:rsidRDefault="00743D1F">
            <w:pPr>
              <w:jc w:val="right"/>
            </w:pPr>
            <w:r>
              <w:rPr>
                <w:color w:val="000000"/>
                <w:szCs w:val="21"/>
              </w:rPr>
              <w:t>-</w:t>
            </w:r>
          </w:p>
        </w:tc>
      </w:tr>
      <w:tr w:rsidR="00450FCA">
        <w:tc>
          <w:tcPr>
            <w:tcW w:w="1560" w:type="dxa"/>
            <w:vAlign w:val="center"/>
          </w:tcPr>
          <w:p w:rsidR="00450FCA" w:rsidRDefault="00743D1F">
            <w:pPr>
              <w:jc w:val="left"/>
            </w:pPr>
            <w:r>
              <w:rPr>
                <w:color w:val="000000"/>
                <w:szCs w:val="21"/>
              </w:rPr>
              <w:t>财通证券</w:t>
            </w:r>
          </w:p>
        </w:tc>
        <w:tc>
          <w:tcPr>
            <w:tcW w:w="13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143" w:type="dxa"/>
            <w:vAlign w:val="center"/>
          </w:tcPr>
          <w:p w:rsidR="00450FCA" w:rsidRDefault="00743D1F">
            <w:pPr>
              <w:jc w:val="right"/>
            </w:pPr>
            <w:r>
              <w:rPr>
                <w:color w:val="000000"/>
                <w:szCs w:val="21"/>
              </w:rPr>
              <w:t>-</w:t>
            </w:r>
          </w:p>
        </w:tc>
        <w:tc>
          <w:tcPr>
            <w:tcW w:w="1197" w:type="dxa"/>
            <w:vAlign w:val="center"/>
          </w:tcPr>
          <w:p w:rsidR="00450FCA" w:rsidRDefault="00743D1F">
            <w:pPr>
              <w:jc w:val="right"/>
            </w:pPr>
            <w:r>
              <w:rPr>
                <w:color w:val="000000"/>
                <w:szCs w:val="21"/>
              </w:rPr>
              <w:t>-</w:t>
            </w:r>
          </w:p>
        </w:tc>
        <w:tc>
          <w:tcPr>
            <w:tcW w:w="1497" w:type="dxa"/>
            <w:vAlign w:val="center"/>
          </w:tcPr>
          <w:p w:rsidR="00450FCA" w:rsidRDefault="00743D1F">
            <w:pPr>
              <w:jc w:val="right"/>
            </w:pPr>
            <w:r>
              <w:rPr>
                <w:color w:val="000000"/>
                <w:szCs w:val="21"/>
              </w:rPr>
              <w:t>-</w:t>
            </w:r>
          </w:p>
        </w:tc>
        <w:tc>
          <w:tcPr>
            <w:tcW w:w="1203" w:type="dxa"/>
            <w:vAlign w:val="center"/>
          </w:tcPr>
          <w:p w:rsidR="00450FCA" w:rsidRDefault="00743D1F">
            <w:pPr>
              <w:jc w:val="right"/>
            </w:pPr>
            <w:r>
              <w:rPr>
                <w:color w:val="000000"/>
                <w:szCs w:val="21"/>
              </w:rPr>
              <w:t>-</w:t>
            </w:r>
          </w:p>
        </w:tc>
      </w:tr>
      <w:tr w:rsidR="00450FCA">
        <w:tc>
          <w:tcPr>
            <w:tcW w:w="1560" w:type="dxa"/>
            <w:vAlign w:val="center"/>
          </w:tcPr>
          <w:p w:rsidR="00450FCA" w:rsidRDefault="00743D1F">
            <w:pPr>
              <w:jc w:val="left"/>
            </w:pPr>
            <w:r>
              <w:rPr>
                <w:color w:val="000000"/>
                <w:szCs w:val="21"/>
              </w:rPr>
              <w:t>中信证券</w:t>
            </w:r>
          </w:p>
        </w:tc>
        <w:tc>
          <w:tcPr>
            <w:tcW w:w="13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143" w:type="dxa"/>
            <w:vAlign w:val="center"/>
          </w:tcPr>
          <w:p w:rsidR="00450FCA" w:rsidRDefault="00743D1F">
            <w:pPr>
              <w:jc w:val="right"/>
            </w:pPr>
            <w:r>
              <w:rPr>
                <w:color w:val="000000"/>
                <w:szCs w:val="21"/>
              </w:rPr>
              <w:t>-</w:t>
            </w:r>
          </w:p>
        </w:tc>
        <w:tc>
          <w:tcPr>
            <w:tcW w:w="1197" w:type="dxa"/>
            <w:vAlign w:val="center"/>
          </w:tcPr>
          <w:p w:rsidR="00450FCA" w:rsidRDefault="00743D1F">
            <w:pPr>
              <w:jc w:val="right"/>
            </w:pPr>
            <w:r>
              <w:rPr>
                <w:color w:val="000000"/>
                <w:szCs w:val="21"/>
              </w:rPr>
              <w:t>-</w:t>
            </w:r>
          </w:p>
        </w:tc>
        <w:tc>
          <w:tcPr>
            <w:tcW w:w="1497" w:type="dxa"/>
            <w:vAlign w:val="center"/>
          </w:tcPr>
          <w:p w:rsidR="00450FCA" w:rsidRDefault="00743D1F">
            <w:pPr>
              <w:jc w:val="right"/>
            </w:pPr>
            <w:r>
              <w:rPr>
                <w:color w:val="000000"/>
                <w:szCs w:val="21"/>
              </w:rPr>
              <w:t>-</w:t>
            </w:r>
          </w:p>
        </w:tc>
        <w:tc>
          <w:tcPr>
            <w:tcW w:w="1203" w:type="dxa"/>
            <w:vAlign w:val="center"/>
          </w:tcPr>
          <w:p w:rsidR="00450FCA" w:rsidRDefault="00743D1F">
            <w:pPr>
              <w:jc w:val="right"/>
            </w:pPr>
            <w:r>
              <w:rPr>
                <w:color w:val="000000"/>
                <w:szCs w:val="21"/>
              </w:rPr>
              <w:t>-</w:t>
            </w:r>
          </w:p>
        </w:tc>
      </w:tr>
      <w:tr w:rsidR="00450FCA">
        <w:tc>
          <w:tcPr>
            <w:tcW w:w="1560" w:type="dxa"/>
            <w:vAlign w:val="center"/>
          </w:tcPr>
          <w:p w:rsidR="00450FCA" w:rsidRDefault="00743D1F">
            <w:pPr>
              <w:jc w:val="left"/>
            </w:pPr>
            <w:r>
              <w:rPr>
                <w:color w:val="000000"/>
                <w:szCs w:val="21"/>
              </w:rPr>
              <w:t>渤海证券</w:t>
            </w:r>
          </w:p>
        </w:tc>
        <w:tc>
          <w:tcPr>
            <w:tcW w:w="13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143" w:type="dxa"/>
            <w:vAlign w:val="center"/>
          </w:tcPr>
          <w:p w:rsidR="00450FCA" w:rsidRDefault="00743D1F">
            <w:pPr>
              <w:jc w:val="right"/>
            </w:pPr>
            <w:r>
              <w:rPr>
                <w:color w:val="000000"/>
                <w:szCs w:val="21"/>
              </w:rPr>
              <w:t>-</w:t>
            </w:r>
          </w:p>
        </w:tc>
        <w:tc>
          <w:tcPr>
            <w:tcW w:w="1197" w:type="dxa"/>
            <w:vAlign w:val="center"/>
          </w:tcPr>
          <w:p w:rsidR="00450FCA" w:rsidRDefault="00743D1F">
            <w:pPr>
              <w:jc w:val="right"/>
            </w:pPr>
            <w:r>
              <w:rPr>
                <w:color w:val="000000"/>
                <w:szCs w:val="21"/>
              </w:rPr>
              <w:t>-</w:t>
            </w:r>
          </w:p>
        </w:tc>
        <w:tc>
          <w:tcPr>
            <w:tcW w:w="1497" w:type="dxa"/>
            <w:vAlign w:val="center"/>
          </w:tcPr>
          <w:p w:rsidR="00450FCA" w:rsidRDefault="00743D1F">
            <w:pPr>
              <w:jc w:val="right"/>
            </w:pPr>
            <w:r>
              <w:rPr>
                <w:color w:val="000000"/>
                <w:szCs w:val="21"/>
              </w:rPr>
              <w:t>-</w:t>
            </w:r>
          </w:p>
        </w:tc>
        <w:tc>
          <w:tcPr>
            <w:tcW w:w="1203" w:type="dxa"/>
            <w:vAlign w:val="center"/>
          </w:tcPr>
          <w:p w:rsidR="00450FCA" w:rsidRDefault="00743D1F">
            <w:pPr>
              <w:jc w:val="right"/>
            </w:pPr>
            <w:r>
              <w:rPr>
                <w:color w:val="000000"/>
                <w:szCs w:val="21"/>
              </w:rPr>
              <w:t>-</w:t>
            </w:r>
          </w:p>
        </w:tc>
      </w:tr>
      <w:tr w:rsidR="00450FCA">
        <w:tc>
          <w:tcPr>
            <w:tcW w:w="1560" w:type="dxa"/>
            <w:vAlign w:val="center"/>
          </w:tcPr>
          <w:p w:rsidR="00450FCA" w:rsidRDefault="00743D1F">
            <w:pPr>
              <w:jc w:val="left"/>
            </w:pPr>
            <w:r>
              <w:rPr>
                <w:color w:val="000000"/>
                <w:szCs w:val="21"/>
              </w:rPr>
              <w:t>安信证券</w:t>
            </w:r>
          </w:p>
        </w:tc>
        <w:tc>
          <w:tcPr>
            <w:tcW w:w="13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143" w:type="dxa"/>
            <w:vAlign w:val="center"/>
          </w:tcPr>
          <w:p w:rsidR="00450FCA" w:rsidRDefault="00743D1F">
            <w:pPr>
              <w:jc w:val="right"/>
            </w:pPr>
            <w:r>
              <w:rPr>
                <w:color w:val="000000"/>
                <w:szCs w:val="21"/>
              </w:rPr>
              <w:t>-</w:t>
            </w:r>
          </w:p>
        </w:tc>
        <w:tc>
          <w:tcPr>
            <w:tcW w:w="1197" w:type="dxa"/>
            <w:vAlign w:val="center"/>
          </w:tcPr>
          <w:p w:rsidR="00450FCA" w:rsidRDefault="00743D1F">
            <w:pPr>
              <w:jc w:val="right"/>
            </w:pPr>
            <w:r>
              <w:rPr>
                <w:color w:val="000000"/>
                <w:szCs w:val="21"/>
              </w:rPr>
              <w:t>-</w:t>
            </w:r>
          </w:p>
        </w:tc>
        <w:tc>
          <w:tcPr>
            <w:tcW w:w="1497" w:type="dxa"/>
            <w:vAlign w:val="center"/>
          </w:tcPr>
          <w:p w:rsidR="00450FCA" w:rsidRDefault="00743D1F">
            <w:pPr>
              <w:jc w:val="right"/>
            </w:pPr>
            <w:r>
              <w:rPr>
                <w:color w:val="000000"/>
                <w:szCs w:val="21"/>
              </w:rPr>
              <w:t>-</w:t>
            </w:r>
          </w:p>
        </w:tc>
        <w:tc>
          <w:tcPr>
            <w:tcW w:w="1203" w:type="dxa"/>
            <w:vAlign w:val="center"/>
          </w:tcPr>
          <w:p w:rsidR="00450FCA" w:rsidRDefault="00743D1F">
            <w:pPr>
              <w:jc w:val="right"/>
            </w:pPr>
            <w:r>
              <w:rPr>
                <w:color w:val="000000"/>
                <w:szCs w:val="21"/>
              </w:rPr>
              <w:t>-</w:t>
            </w:r>
          </w:p>
        </w:tc>
      </w:tr>
      <w:tr w:rsidR="00450FCA">
        <w:tc>
          <w:tcPr>
            <w:tcW w:w="1560" w:type="dxa"/>
            <w:vAlign w:val="center"/>
          </w:tcPr>
          <w:p w:rsidR="00450FCA" w:rsidRDefault="00743D1F">
            <w:pPr>
              <w:jc w:val="left"/>
            </w:pPr>
            <w:r>
              <w:rPr>
                <w:color w:val="000000"/>
                <w:szCs w:val="21"/>
              </w:rPr>
              <w:t>申万宏源</w:t>
            </w:r>
          </w:p>
        </w:tc>
        <w:tc>
          <w:tcPr>
            <w:tcW w:w="13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143" w:type="dxa"/>
            <w:vAlign w:val="center"/>
          </w:tcPr>
          <w:p w:rsidR="00450FCA" w:rsidRDefault="00743D1F">
            <w:pPr>
              <w:jc w:val="right"/>
            </w:pPr>
            <w:r>
              <w:rPr>
                <w:color w:val="000000"/>
                <w:szCs w:val="21"/>
              </w:rPr>
              <w:t>-</w:t>
            </w:r>
          </w:p>
        </w:tc>
        <w:tc>
          <w:tcPr>
            <w:tcW w:w="1197" w:type="dxa"/>
            <w:vAlign w:val="center"/>
          </w:tcPr>
          <w:p w:rsidR="00450FCA" w:rsidRDefault="00743D1F">
            <w:pPr>
              <w:jc w:val="right"/>
            </w:pPr>
            <w:r>
              <w:rPr>
                <w:color w:val="000000"/>
                <w:szCs w:val="21"/>
              </w:rPr>
              <w:t>-</w:t>
            </w:r>
          </w:p>
        </w:tc>
        <w:tc>
          <w:tcPr>
            <w:tcW w:w="1497" w:type="dxa"/>
            <w:vAlign w:val="center"/>
          </w:tcPr>
          <w:p w:rsidR="00450FCA" w:rsidRDefault="00743D1F">
            <w:pPr>
              <w:jc w:val="right"/>
            </w:pPr>
            <w:r>
              <w:rPr>
                <w:color w:val="000000"/>
                <w:szCs w:val="21"/>
              </w:rPr>
              <w:t>-</w:t>
            </w:r>
          </w:p>
        </w:tc>
        <w:tc>
          <w:tcPr>
            <w:tcW w:w="1203" w:type="dxa"/>
            <w:vAlign w:val="center"/>
          </w:tcPr>
          <w:p w:rsidR="00450FCA" w:rsidRDefault="00743D1F">
            <w:pPr>
              <w:jc w:val="right"/>
            </w:pPr>
            <w:r>
              <w:rPr>
                <w:color w:val="000000"/>
                <w:szCs w:val="21"/>
              </w:rPr>
              <w:t>-</w:t>
            </w:r>
          </w:p>
        </w:tc>
      </w:tr>
      <w:tr w:rsidR="00450FCA">
        <w:tc>
          <w:tcPr>
            <w:tcW w:w="1560" w:type="dxa"/>
            <w:vAlign w:val="center"/>
          </w:tcPr>
          <w:p w:rsidR="00450FCA" w:rsidRDefault="00743D1F">
            <w:pPr>
              <w:jc w:val="left"/>
            </w:pPr>
            <w:r>
              <w:rPr>
                <w:color w:val="000000"/>
                <w:szCs w:val="21"/>
              </w:rPr>
              <w:t>国都证券</w:t>
            </w:r>
          </w:p>
        </w:tc>
        <w:tc>
          <w:tcPr>
            <w:tcW w:w="13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143" w:type="dxa"/>
            <w:vAlign w:val="center"/>
          </w:tcPr>
          <w:p w:rsidR="00450FCA" w:rsidRDefault="00743D1F">
            <w:pPr>
              <w:jc w:val="right"/>
            </w:pPr>
            <w:r>
              <w:rPr>
                <w:color w:val="000000"/>
                <w:szCs w:val="21"/>
              </w:rPr>
              <w:t>-</w:t>
            </w:r>
          </w:p>
        </w:tc>
        <w:tc>
          <w:tcPr>
            <w:tcW w:w="1197" w:type="dxa"/>
            <w:vAlign w:val="center"/>
          </w:tcPr>
          <w:p w:rsidR="00450FCA" w:rsidRDefault="00743D1F">
            <w:pPr>
              <w:jc w:val="right"/>
            </w:pPr>
            <w:r>
              <w:rPr>
                <w:color w:val="000000"/>
                <w:szCs w:val="21"/>
              </w:rPr>
              <w:t>-</w:t>
            </w:r>
          </w:p>
        </w:tc>
        <w:tc>
          <w:tcPr>
            <w:tcW w:w="1497" w:type="dxa"/>
            <w:vAlign w:val="center"/>
          </w:tcPr>
          <w:p w:rsidR="00450FCA" w:rsidRDefault="00743D1F">
            <w:pPr>
              <w:jc w:val="right"/>
            </w:pPr>
            <w:r>
              <w:rPr>
                <w:color w:val="000000"/>
                <w:szCs w:val="21"/>
              </w:rPr>
              <w:t>-</w:t>
            </w:r>
          </w:p>
        </w:tc>
        <w:tc>
          <w:tcPr>
            <w:tcW w:w="1203" w:type="dxa"/>
            <w:vAlign w:val="center"/>
          </w:tcPr>
          <w:p w:rsidR="00450FCA" w:rsidRDefault="00743D1F">
            <w:pPr>
              <w:jc w:val="right"/>
            </w:pPr>
            <w:r>
              <w:rPr>
                <w:color w:val="000000"/>
                <w:szCs w:val="21"/>
              </w:rPr>
              <w:t>-</w:t>
            </w:r>
          </w:p>
        </w:tc>
      </w:tr>
      <w:tr w:rsidR="00450FCA">
        <w:tc>
          <w:tcPr>
            <w:tcW w:w="1560" w:type="dxa"/>
            <w:vAlign w:val="center"/>
          </w:tcPr>
          <w:p w:rsidR="00450FCA" w:rsidRDefault="00743D1F">
            <w:pPr>
              <w:jc w:val="left"/>
            </w:pPr>
            <w:r>
              <w:rPr>
                <w:color w:val="000000"/>
                <w:szCs w:val="21"/>
              </w:rPr>
              <w:t>东北证券</w:t>
            </w:r>
          </w:p>
        </w:tc>
        <w:tc>
          <w:tcPr>
            <w:tcW w:w="13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143" w:type="dxa"/>
            <w:vAlign w:val="center"/>
          </w:tcPr>
          <w:p w:rsidR="00450FCA" w:rsidRDefault="00743D1F">
            <w:pPr>
              <w:jc w:val="right"/>
            </w:pPr>
            <w:r>
              <w:rPr>
                <w:color w:val="000000"/>
                <w:szCs w:val="21"/>
              </w:rPr>
              <w:t>-</w:t>
            </w:r>
          </w:p>
        </w:tc>
        <w:tc>
          <w:tcPr>
            <w:tcW w:w="1197" w:type="dxa"/>
            <w:vAlign w:val="center"/>
          </w:tcPr>
          <w:p w:rsidR="00450FCA" w:rsidRDefault="00743D1F">
            <w:pPr>
              <w:jc w:val="right"/>
            </w:pPr>
            <w:r>
              <w:rPr>
                <w:color w:val="000000"/>
                <w:szCs w:val="21"/>
              </w:rPr>
              <w:t>-</w:t>
            </w:r>
          </w:p>
        </w:tc>
        <w:tc>
          <w:tcPr>
            <w:tcW w:w="1497" w:type="dxa"/>
            <w:vAlign w:val="center"/>
          </w:tcPr>
          <w:p w:rsidR="00450FCA" w:rsidRDefault="00743D1F">
            <w:pPr>
              <w:jc w:val="right"/>
            </w:pPr>
            <w:r>
              <w:rPr>
                <w:color w:val="000000"/>
                <w:szCs w:val="21"/>
              </w:rPr>
              <w:t>-</w:t>
            </w:r>
          </w:p>
        </w:tc>
        <w:tc>
          <w:tcPr>
            <w:tcW w:w="1203" w:type="dxa"/>
            <w:vAlign w:val="center"/>
          </w:tcPr>
          <w:p w:rsidR="00450FCA" w:rsidRDefault="00743D1F">
            <w:pPr>
              <w:jc w:val="right"/>
            </w:pPr>
            <w:r>
              <w:rPr>
                <w:color w:val="000000"/>
                <w:szCs w:val="21"/>
              </w:rPr>
              <w:t>-</w:t>
            </w:r>
          </w:p>
        </w:tc>
      </w:tr>
      <w:tr w:rsidR="00450FCA">
        <w:tc>
          <w:tcPr>
            <w:tcW w:w="1560" w:type="dxa"/>
            <w:vAlign w:val="center"/>
          </w:tcPr>
          <w:p w:rsidR="00450FCA" w:rsidRDefault="00743D1F">
            <w:pPr>
              <w:jc w:val="left"/>
            </w:pPr>
            <w:r>
              <w:rPr>
                <w:color w:val="000000"/>
                <w:szCs w:val="21"/>
              </w:rPr>
              <w:t>银河证券</w:t>
            </w:r>
          </w:p>
        </w:tc>
        <w:tc>
          <w:tcPr>
            <w:tcW w:w="13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143" w:type="dxa"/>
            <w:vAlign w:val="center"/>
          </w:tcPr>
          <w:p w:rsidR="00450FCA" w:rsidRDefault="00743D1F">
            <w:pPr>
              <w:jc w:val="right"/>
            </w:pPr>
            <w:r>
              <w:rPr>
                <w:color w:val="000000"/>
                <w:szCs w:val="21"/>
              </w:rPr>
              <w:t>-</w:t>
            </w:r>
          </w:p>
        </w:tc>
        <w:tc>
          <w:tcPr>
            <w:tcW w:w="1197" w:type="dxa"/>
            <w:vAlign w:val="center"/>
          </w:tcPr>
          <w:p w:rsidR="00450FCA" w:rsidRDefault="00743D1F">
            <w:pPr>
              <w:jc w:val="right"/>
            </w:pPr>
            <w:r>
              <w:rPr>
                <w:color w:val="000000"/>
                <w:szCs w:val="21"/>
              </w:rPr>
              <w:t>-</w:t>
            </w:r>
          </w:p>
        </w:tc>
        <w:tc>
          <w:tcPr>
            <w:tcW w:w="1497" w:type="dxa"/>
            <w:vAlign w:val="center"/>
          </w:tcPr>
          <w:p w:rsidR="00450FCA" w:rsidRDefault="00743D1F">
            <w:pPr>
              <w:jc w:val="right"/>
            </w:pPr>
            <w:r>
              <w:rPr>
                <w:color w:val="000000"/>
                <w:szCs w:val="21"/>
              </w:rPr>
              <w:t>-</w:t>
            </w:r>
          </w:p>
        </w:tc>
        <w:tc>
          <w:tcPr>
            <w:tcW w:w="1203" w:type="dxa"/>
            <w:vAlign w:val="center"/>
          </w:tcPr>
          <w:p w:rsidR="00450FCA" w:rsidRDefault="00743D1F">
            <w:pPr>
              <w:jc w:val="right"/>
            </w:pPr>
            <w:r>
              <w:rPr>
                <w:color w:val="000000"/>
                <w:szCs w:val="21"/>
              </w:rPr>
              <w:t>-</w:t>
            </w:r>
          </w:p>
        </w:tc>
      </w:tr>
      <w:tr w:rsidR="00450FCA">
        <w:tc>
          <w:tcPr>
            <w:tcW w:w="1560" w:type="dxa"/>
            <w:vAlign w:val="center"/>
          </w:tcPr>
          <w:p w:rsidR="00450FCA" w:rsidRDefault="00743D1F">
            <w:pPr>
              <w:jc w:val="left"/>
            </w:pPr>
            <w:r>
              <w:rPr>
                <w:color w:val="000000"/>
                <w:szCs w:val="21"/>
              </w:rPr>
              <w:t>中泰证券</w:t>
            </w:r>
          </w:p>
        </w:tc>
        <w:tc>
          <w:tcPr>
            <w:tcW w:w="13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143" w:type="dxa"/>
            <w:vAlign w:val="center"/>
          </w:tcPr>
          <w:p w:rsidR="00450FCA" w:rsidRDefault="00743D1F">
            <w:pPr>
              <w:jc w:val="right"/>
            </w:pPr>
            <w:r>
              <w:rPr>
                <w:color w:val="000000"/>
                <w:szCs w:val="21"/>
              </w:rPr>
              <w:t>-</w:t>
            </w:r>
          </w:p>
        </w:tc>
        <w:tc>
          <w:tcPr>
            <w:tcW w:w="1197" w:type="dxa"/>
            <w:vAlign w:val="center"/>
          </w:tcPr>
          <w:p w:rsidR="00450FCA" w:rsidRDefault="00743D1F">
            <w:pPr>
              <w:jc w:val="right"/>
            </w:pPr>
            <w:r>
              <w:rPr>
                <w:color w:val="000000"/>
                <w:szCs w:val="21"/>
              </w:rPr>
              <w:t>-</w:t>
            </w:r>
          </w:p>
        </w:tc>
        <w:tc>
          <w:tcPr>
            <w:tcW w:w="1497" w:type="dxa"/>
            <w:vAlign w:val="center"/>
          </w:tcPr>
          <w:p w:rsidR="00450FCA" w:rsidRDefault="00743D1F">
            <w:pPr>
              <w:jc w:val="right"/>
            </w:pPr>
            <w:r>
              <w:rPr>
                <w:color w:val="000000"/>
                <w:szCs w:val="21"/>
              </w:rPr>
              <w:t>-</w:t>
            </w:r>
          </w:p>
        </w:tc>
        <w:tc>
          <w:tcPr>
            <w:tcW w:w="1203" w:type="dxa"/>
            <w:vAlign w:val="center"/>
          </w:tcPr>
          <w:p w:rsidR="00450FCA" w:rsidRDefault="00743D1F">
            <w:pPr>
              <w:jc w:val="right"/>
            </w:pPr>
            <w:r>
              <w:rPr>
                <w:color w:val="000000"/>
                <w:szCs w:val="21"/>
              </w:rPr>
              <w:t>-</w:t>
            </w:r>
          </w:p>
        </w:tc>
      </w:tr>
      <w:tr w:rsidR="00450FCA">
        <w:tc>
          <w:tcPr>
            <w:tcW w:w="1560" w:type="dxa"/>
            <w:vAlign w:val="center"/>
          </w:tcPr>
          <w:p w:rsidR="00450FCA" w:rsidRDefault="00743D1F">
            <w:pPr>
              <w:jc w:val="left"/>
            </w:pPr>
            <w:r>
              <w:rPr>
                <w:color w:val="000000"/>
                <w:szCs w:val="21"/>
              </w:rPr>
              <w:t>中银国际</w:t>
            </w:r>
          </w:p>
        </w:tc>
        <w:tc>
          <w:tcPr>
            <w:tcW w:w="13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143" w:type="dxa"/>
            <w:vAlign w:val="center"/>
          </w:tcPr>
          <w:p w:rsidR="00450FCA" w:rsidRDefault="00743D1F">
            <w:pPr>
              <w:jc w:val="right"/>
            </w:pPr>
            <w:r>
              <w:rPr>
                <w:color w:val="000000"/>
                <w:szCs w:val="21"/>
              </w:rPr>
              <w:t>-</w:t>
            </w:r>
          </w:p>
        </w:tc>
        <w:tc>
          <w:tcPr>
            <w:tcW w:w="1197" w:type="dxa"/>
            <w:vAlign w:val="center"/>
          </w:tcPr>
          <w:p w:rsidR="00450FCA" w:rsidRDefault="00743D1F">
            <w:pPr>
              <w:jc w:val="right"/>
            </w:pPr>
            <w:r>
              <w:rPr>
                <w:color w:val="000000"/>
                <w:szCs w:val="21"/>
              </w:rPr>
              <w:t>-</w:t>
            </w:r>
          </w:p>
        </w:tc>
        <w:tc>
          <w:tcPr>
            <w:tcW w:w="1497" w:type="dxa"/>
            <w:vAlign w:val="center"/>
          </w:tcPr>
          <w:p w:rsidR="00450FCA" w:rsidRDefault="00743D1F">
            <w:pPr>
              <w:jc w:val="right"/>
            </w:pPr>
            <w:r>
              <w:rPr>
                <w:color w:val="000000"/>
                <w:szCs w:val="21"/>
              </w:rPr>
              <w:t>-</w:t>
            </w:r>
          </w:p>
        </w:tc>
        <w:tc>
          <w:tcPr>
            <w:tcW w:w="1203" w:type="dxa"/>
            <w:vAlign w:val="center"/>
          </w:tcPr>
          <w:p w:rsidR="00450FCA" w:rsidRDefault="00743D1F">
            <w:pPr>
              <w:jc w:val="right"/>
            </w:pPr>
            <w:r>
              <w:rPr>
                <w:color w:val="000000"/>
                <w:szCs w:val="21"/>
              </w:rPr>
              <w:t>-</w:t>
            </w:r>
          </w:p>
        </w:tc>
      </w:tr>
      <w:tr w:rsidR="00450FCA">
        <w:tc>
          <w:tcPr>
            <w:tcW w:w="1560" w:type="dxa"/>
            <w:vAlign w:val="center"/>
          </w:tcPr>
          <w:p w:rsidR="00450FCA" w:rsidRDefault="00743D1F">
            <w:pPr>
              <w:jc w:val="left"/>
            </w:pPr>
            <w:r>
              <w:rPr>
                <w:color w:val="000000"/>
                <w:szCs w:val="21"/>
              </w:rPr>
              <w:t>光大证券</w:t>
            </w:r>
          </w:p>
        </w:tc>
        <w:tc>
          <w:tcPr>
            <w:tcW w:w="13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143" w:type="dxa"/>
            <w:vAlign w:val="center"/>
          </w:tcPr>
          <w:p w:rsidR="00450FCA" w:rsidRDefault="00743D1F">
            <w:pPr>
              <w:jc w:val="right"/>
            </w:pPr>
            <w:r>
              <w:rPr>
                <w:color w:val="000000"/>
                <w:szCs w:val="21"/>
              </w:rPr>
              <w:t>-</w:t>
            </w:r>
          </w:p>
        </w:tc>
        <w:tc>
          <w:tcPr>
            <w:tcW w:w="1197" w:type="dxa"/>
            <w:vAlign w:val="center"/>
          </w:tcPr>
          <w:p w:rsidR="00450FCA" w:rsidRDefault="00743D1F">
            <w:pPr>
              <w:jc w:val="right"/>
            </w:pPr>
            <w:r>
              <w:rPr>
                <w:color w:val="000000"/>
                <w:szCs w:val="21"/>
              </w:rPr>
              <w:t>-</w:t>
            </w:r>
          </w:p>
        </w:tc>
        <w:tc>
          <w:tcPr>
            <w:tcW w:w="1497" w:type="dxa"/>
            <w:vAlign w:val="center"/>
          </w:tcPr>
          <w:p w:rsidR="00450FCA" w:rsidRDefault="00743D1F">
            <w:pPr>
              <w:jc w:val="right"/>
            </w:pPr>
            <w:r>
              <w:rPr>
                <w:color w:val="000000"/>
                <w:szCs w:val="21"/>
              </w:rPr>
              <w:t>-</w:t>
            </w:r>
          </w:p>
        </w:tc>
        <w:tc>
          <w:tcPr>
            <w:tcW w:w="1203" w:type="dxa"/>
            <w:vAlign w:val="center"/>
          </w:tcPr>
          <w:p w:rsidR="00450FCA" w:rsidRDefault="00743D1F">
            <w:pPr>
              <w:jc w:val="right"/>
            </w:pPr>
            <w:r>
              <w:rPr>
                <w:color w:val="000000"/>
                <w:szCs w:val="21"/>
              </w:rPr>
              <w:t>-</w:t>
            </w:r>
          </w:p>
        </w:tc>
      </w:tr>
      <w:tr w:rsidR="00450FCA">
        <w:tc>
          <w:tcPr>
            <w:tcW w:w="1560" w:type="dxa"/>
            <w:vAlign w:val="center"/>
          </w:tcPr>
          <w:p w:rsidR="00450FCA" w:rsidRDefault="00743D1F">
            <w:pPr>
              <w:jc w:val="left"/>
            </w:pPr>
            <w:r>
              <w:rPr>
                <w:color w:val="000000"/>
                <w:szCs w:val="21"/>
              </w:rPr>
              <w:t>广发证券</w:t>
            </w:r>
          </w:p>
        </w:tc>
        <w:tc>
          <w:tcPr>
            <w:tcW w:w="13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143" w:type="dxa"/>
            <w:vAlign w:val="center"/>
          </w:tcPr>
          <w:p w:rsidR="00450FCA" w:rsidRDefault="00743D1F">
            <w:pPr>
              <w:jc w:val="right"/>
            </w:pPr>
            <w:r>
              <w:rPr>
                <w:color w:val="000000"/>
                <w:szCs w:val="21"/>
              </w:rPr>
              <w:t>-</w:t>
            </w:r>
          </w:p>
        </w:tc>
        <w:tc>
          <w:tcPr>
            <w:tcW w:w="1197" w:type="dxa"/>
            <w:vAlign w:val="center"/>
          </w:tcPr>
          <w:p w:rsidR="00450FCA" w:rsidRDefault="00743D1F">
            <w:pPr>
              <w:jc w:val="right"/>
            </w:pPr>
            <w:r>
              <w:rPr>
                <w:color w:val="000000"/>
                <w:szCs w:val="21"/>
              </w:rPr>
              <w:t>-</w:t>
            </w:r>
          </w:p>
        </w:tc>
        <w:tc>
          <w:tcPr>
            <w:tcW w:w="1497" w:type="dxa"/>
            <w:vAlign w:val="center"/>
          </w:tcPr>
          <w:p w:rsidR="00450FCA" w:rsidRDefault="00743D1F">
            <w:pPr>
              <w:jc w:val="right"/>
            </w:pPr>
            <w:r>
              <w:rPr>
                <w:color w:val="000000"/>
                <w:szCs w:val="21"/>
              </w:rPr>
              <w:t>-</w:t>
            </w:r>
          </w:p>
        </w:tc>
        <w:tc>
          <w:tcPr>
            <w:tcW w:w="1203" w:type="dxa"/>
            <w:vAlign w:val="center"/>
          </w:tcPr>
          <w:p w:rsidR="00450FCA" w:rsidRDefault="00743D1F">
            <w:pPr>
              <w:jc w:val="right"/>
            </w:pPr>
            <w:r>
              <w:rPr>
                <w:color w:val="000000"/>
                <w:szCs w:val="21"/>
              </w:rPr>
              <w:t>-</w:t>
            </w:r>
          </w:p>
        </w:tc>
      </w:tr>
      <w:tr w:rsidR="00450FCA">
        <w:tc>
          <w:tcPr>
            <w:tcW w:w="1560" w:type="dxa"/>
            <w:vAlign w:val="center"/>
          </w:tcPr>
          <w:p w:rsidR="00450FCA" w:rsidRDefault="00743D1F">
            <w:pPr>
              <w:jc w:val="left"/>
            </w:pPr>
            <w:r>
              <w:rPr>
                <w:color w:val="000000"/>
                <w:szCs w:val="21"/>
              </w:rPr>
              <w:t>海通证券</w:t>
            </w:r>
          </w:p>
        </w:tc>
        <w:tc>
          <w:tcPr>
            <w:tcW w:w="1320" w:type="dxa"/>
            <w:vAlign w:val="center"/>
          </w:tcPr>
          <w:p w:rsidR="00450FCA" w:rsidRDefault="00743D1F">
            <w:pPr>
              <w:jc w:val="right"/>
            </w:pPr>
            <w:r>
              <w:rPr>
                <w:color w:val="000000"/>
                <w:szCs w:val="21"/>
              </w:rPr>
              <w:t>-</w:t>
            </w:r>
          </w:p>
        </w:tc>
        <w:tc>
          <w:tcPr>
            <w:tcW w:w="1080" w:type="dxa"/>
            <w:vAlign w:val="center"/>
          </w:tcPr>
          <w:p w:rsidR="00450FCA" w:rsidRDefault="00743D1F">
            <w:pPr>
              <w:jc w:val="right"/>
            </w:pPr>
            <w:r>
              <w:rPr>
                <w:color w:val="000000"/>
                <w:szCs w:val="21"/>
              </w:rPr>
              <w:t>-</w:t>
            </w:r>
          </w:p>
        </w:tc>
        <w:tc>
          <w:tcPr>
            <w:tcW w:w="1143" w:type="dxa"/>
            <w:vAlign w:val="center"/>
          </w:tcPr>
          <w:p w:rsidR="00450FCA" w:rsidRDefault="00743D1F">
            <w:pPr>
              <w:jc w:val="right"/>
            </w:pPr>
            <w:r>
              <w:rPr>
                <w:color w:val="000000"/>
                <w:szCs w:val="21"/>
              </w:rPr>
              <w:t>-</w:t>
            </w:r>
          </w:p>
        </w:tc>
        <w:tc>
          <w:tcPr>
            <w:tcW w:w="1197" w:type="dxa"/>
            <w:vAlign w:val="center"/>
          </w:tcPr>
          <w:p w:rsidR="00450FCA" w:rsidRDefault="00743D1F">
            <w:pPr>
              <w:jc w:val="right"/>
            </w:pPr>
            <w:r>
              <w:rPr>
                <w:color w:val="000000"/>
                <w:szCs w:val="21"/>
              </w:rPr>
              <w:t>-</w:t>
            </w:r>
          </w:p>
        </w:tc>
        <w:tc>
          <w:tcPr>
            <w:tcW w:w="1497" w:type="dxa"/>
            <w:vAlign w:val="center"/>
          </w:tcPr>
          <w:p w:rsidR="00450FCA" w:rsidRDefault="00743D1F">
            <w:pPr>
              <w:jc w:val="right"/>
            </w:pPr>
            <w:r>
              <w:rPr>
                <w:color w:val="000000"/>
                <w:szCs w:val="21"/>
              </w:rPr>
              <w:t>-</w:t>
            </w:r>
          </w:p>
        </w:tc>
        <w:tc>
          <w:tcPr>
            <w:tcW w:w="1203" w:type="dxa"/>
            <w:vAlign w:val="center"/>
          </w:tcPr>
          <w:p w:rsidR="00450FCA" w:rsidRDefault="00743D1F">
            <w:pPr>
              <w:jc w:val="right"/>
            </w:pPr>
            <w:r>
              <w:rPr>
                <w:color w:val="000000"/>
                <w:szCs w:val="21"/>
              </w:rPr>
              <w:t>-</w:t>
            </w:r>
          </w:p>
        </w:tc>
      </w:tr>
    </w:tbl>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151" w:name="_Toc48661249"/>
      <w:r w:rsidRPr="00505608">
        <w:rPr>
          <w:rFonts w:ascii="Times New Roman" w:hAnsi="Times New Roman"/>
          <w:kern w:val="0"/>
          <w:sz w:val="21"/>
          <w:szCs w:val="21"/>
        </w:rPr>
        <w:t>10.8</w:t>
      </w:r>
      <w:r w:rsidRPr="00885C59">
        <w:rPr>
          <w:rFonts w:ascii="Times New Roman" w:hAnsi="Times New Roman" w:hint="eastAsia"/>
          <w:kern w:val="0"/>
          <w:sz w:val="21"/>
          <w:szCs w:val="21"/>
        </w:rPr>
        <w:t>其他重大事件</w:t>
      </w:r>
      <w:bookmarkEnd w:id="148"/>
      <w:bookmarkEnd w:id="15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F516C9" w:rsidRPr="00885C59" w:rsidTr="0070173B">
        <w:tc>
          <w:tcPr>
            <w:tcW w:w="7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序号</w:t>
            </w:r>
          </w:p>
        </w:tc>
        <w:tc>
          <w:tcPr>
            <w:tcW w:w="43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公告事项</w:t>
            </w:r>
          </w:p>
        </w:tc>
        <w:tc>
          <w:tcPr>
            <w:tcW w:w="25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法定披露方式</w:t>
            </w:r>
          </w:p>
        </w:tc>
        <w:tc>
          <w:tcPr>
            <w:tcW w:w="144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法定披露日期</w:t>
            </w:r>
          </w:p>
        </w:tc>
      </w:tr>
      <w:tr w:rsidR="00450FCA">
        <w:tc>
          <w:tcPr>
            <w:tcW w:w="720" w:type="dxa"/>
            <w:vAlign w:val="center"/>
          </w:tcPr>
          <w:p w:rsidR="00450FCA" w:rsidRDefault="00743D1F">
            <w:pPr>
              <w:jc w:val="center"/>
            </w:pPr>
            <w:r>
              <w:rPr>
                <w:color w:val="000000"/>
                <w:szCs w:val="21"/>
              </w:rPr>
              <w:t>1</w:t>
            </w:r>
          </w:p>
        </w:tc>
        <w:tc>
          <w:tcPr>
            <w:tcW w:w="4320" w:type="dxa"/>
            <w:vAlign w:val="center"/>
          </w:tcPr>
          <w:p w:rsidR="00450FCA" w:rsidRDefault="00743D1F">
            <w:r>
              <w:rPr>
                <w:color w:val="000000"/>
                <w:szCs w:val="21"/>
              </w:rPr>
              <w:t>易方达基金管理有限公司旗下部分开放式基金参加中国农业银行费率优惠活动的公告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2020-01-06</w:t>
            </w:r>
          </w:p>
        </w:tc>
      </w:tr>
      <w:tr w:rsidR="00450FCA">
        <w:tc>
          <w:tcPr>
            <w:tcW w:w="720" w:type="dxa"/>
            <w:vAlign w:val="center"/>
          </w:tcPr>
          <w:p w:rsidR="00450FCA" w:rsidRDefault="00743D1F">
            <w:pPr>
              <w:jc w:val="center"/>
            </w:pPr>
            <w:r>
              <w:rPr>
                <w:color w:val="000000"/>
                <w:szCs w:val="21"/>
              </w:rPr>
              <w:t>2</w:t>
            </w:r>
          </w:p>
        </w:tc>
        <w:tc>
          <w:tcPr>
            <w:tcW w:w="4320" w:type="dxa"/>
            <w:vAlign w:val="center"/>
          </w:tcPr>
          <w:p w:rsidR="00450FCA" w:rsidRDefault="00743D1F">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450FCA" w:rsidRDefault="00743D1F">
            <w:r>
              <w:rPr>
                <w:color w:val="000000"/>
                <w:szCs w:val="21"/>
              </w:rPr>
              <w:t>上海证券报</w:t>
            </w:r>
          </w:p>
        </w:tc>
        <w:tc>
          <w:tcPr>
            <w:tcW w:w="1440" w:type="dxa"/>
            <w:vAlign w:val="center"/>
          </w:tcPr>
          <w:p w:rsidR="00450FCA" w:rsidRDefault="00743D1F">
            <w:pPr>
              <w:jc w:val="center"/>
            </w:pPr>
            <w:r>
              <w:rPr>
                <w:color w:val="000000"/>
                <w:szCs w:val="21"/>
              </w:rPr>
              <w:t>2020-01-18</w:t>
            </w:r>
          </w:p>
        </w:tc>
      </w:tr>
      <w:tr w:rsidR="00450FCA">
        <w:tc>
          <w:tcPr>
            <w:tcW w:w="720" w:type="dxa"/>
            <w:vAlign w:val="center"/>
          </w:tcPr>
          <w:p w:rsidR="00450FCA" w:rsidRDefault="00743D1F">
            <w:pPr>
              <w:jc w:val="center"/>
            </w:pPr>
            <w:r>
              <w:rPr>
                <w:color w:val="000000"/>
                <w:szCs w:val="21"/>
              </w:rPr>
              <w:t>3</w:t>
            </w:r>
          </w:p>
        </w:tc>
        <w:tc>
          <w:tcPr>
            <w:tcW w:w="4320" w:type="dxa"/>
            <w:vAlign w:val="center"/>
          </w:tcPr>
          <w:p w:rsidR="00450FCA" w:rsidRDefault="00743D1F">
            <w:r>
              <w:rPr>
                <w:color w:val="000000"/>
                <w:szCs w:val="21"/>
              </w:rPr>
              <w:t>易方达基金管理有限公司旗下部分开放式基金增加华金证券为销售机构的公告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2020-01-20</w:t>
            </w:r>
          </w:p>
        </w:tc>
      </w:tr>
      <w:tr w:rsidR="00450FCA">
        <w:tc>
          <w:tcPr>
            <w:tcW w:w="720" w:type="dxa"/>
            <w:vAlign w:val="center"/>
          </w:tcPr>
          <w:p w:rsidR="00450FCA" w:rsidRDefault="00743D1F">
            <w:pPr>
              <w:jc w:val="center"/>
            </w:pPr>
            <w:r>
              <w:rPr>
                <w:color w:val="000000"/>
                <w:szCs w:val="21"/>
              </w:rPr>
              <w:t>4</w:t>
            </w:r>
          </w:p>
        </w:tc>
        <w:tc>
          <w:tcPr>
            <w:tcW w:w="4320" w:type="dxa"/>
            <w:vAlign w:val="center"/>
          </w:tcPr>
          <w:p w:rsidR="00450FCA" w:rsidRDefault="00743D1F">
            <w:r>
              <w:rPr>
                <w:color w:val="000000"/>
                <w:szCs w:val="21"/>
              </w:rPr>
              <w:t>易方达基金管理有限公司旗下部分开放式基金参加泉州银行费率优惠活动的公告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2020-01-23</w:t>
            </w:r>
          </w:p>
        </w:tc>
      </w:tr>
      <w:tr w:rsidR="00450FCA">
        <w:tc>
          <w:tcPr>
            <w:tcW w:w="720" w:type="dxa"/>
            <w:vAlign w:val="center"/>
          </w:tcPr>
          <w:p w:rsidR="00450FCA" w:rsidRDefault="00743D1F">
            <w:pPr>
              <w:jc w:val="center"/>
            </w:pPr>
            <w:r>
              <w:rPr>
                <w:color w:val="000000"/>
                <w:szCs w:val="21"/>
              </w:rPr>
              <w:t>5</w:t>
            </w:r>
          </w:p>
        </w:tc>
        <w:tc>
          <w:tcPr>
            <w:tcW w:w="4320" w:type="dxa"/>
            <w:vAlign w:val="center"/>
          </w:tcPr>
          <w:p w:rsidR="00450FCA" w:rsidRDefault="00743D1F">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2020-01-30</w:t>
            </w:r>
          </w:p>
        </w:tc>
      </w:tr>
      <w:tr w:rsidR="00450FCA">
        <w:tc>
          <w:tcPr>
            <w:tcW w:w="720" w:type="dxa"/>
            <w:vAlign w:val="center"/>
          </w:tcPr>
          <w:p w:rsidR="00450FCA" w:rsidRDefault="00743D1F">
            <w:pPr>
              <w:jc w:val="center"/>
            </w:pPr>
            <w:r>
              <w:rPr>
                <w:color w:val="000000"/>
                <w:szCs w:val="21"/>
              </w:rPr>
              <w:t>6</w:t>
            </w:r>
          </w:p>
        </w:tc>
        <w:tc>
          <w:tcPr>
            <w:tcW w:w="4320" w:type="dxa"/>
            <w:vAlign w:val="center"/>
          </w:tcPr>
          <w:p w:rsidR="00450FCA" w:rsidRDefault="00743D1F">
            <w:r>
              <w:rPr>
                <w:color w:val="000000"/>
                <w:szCs w:val="21"/>
              </w:rPr>
              <w:t>易方达基金管理有限公司及全资子公司投资旗下基金相关事宜的公告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2020-02-04</w:t>
            </w:r>
          </w:p>
        </w:tc>
      </w:tr>
      <w:tr w:rsidR="00450FCA">
        <w:tc>
          <w:tcPr>
            <w:tcW w:w="720" w:type="dxa"/>
            <w:vAlign w:val="center"/>
          </w:tcPr>
          <w:p w:rsidR="00450FCA" w:rsidRDefault="00743D1F">
            <w:pPr>
              <w:jc w:val="center"/>
            </w:pPr>
            <w:r>
              <w:rPr>
                <w:color w:val="000000"/>
                <w:szCs w:val="21"/>
              </w:rPr>
              <w:t>7</w:t>
            </w:r>
          </w:p>
        </w:tc>
        <w:tc>
          <w:tcPr>
            <w:tcW w:w="4320" w:type="dxa"/>
            <w:vAlign w:val="center"/>
          </w:tcPr>
          <w:p w:rsidR="00450FCA" w:rsidRDefault="00743D1F">
            <w:r>
              <w:rPr>
                <w:color w:val="000000"/>
                <w:szCs w:val="21"/>
              </w:rPr>
              <w:t>易方达基金管理有限公司旗下部分开放式基金参加中金公司费率优惠活动的公告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2020-03-05</w:t>
            </w:r>
          </w:p>
        </w:tc>
      </w:tr>
      <w:tr w:rsidR="00450FCA">
        <w:tc>
          <w:tcPr>
            <w:tcW w:w="720" w:type="dxa"/>
            <w:vAlign w:val="center"/>
          </w:tcPr>
          <w:p w:rsidR="00450FCA" w:rsidRDefault="00743D1F">
            <w:pPr>
              <w:jc w:val="center"/>
            </w:pPr>
            <w:r>
              <w:rPr>
                <w:color w:val="000000"/>
                <w:szCs w:val="21"/>
              </w:rPr>
              <w:t>8</w:t>
            </w:r>
          </w:p>
        </w:tc>
        <w:tc>
          <w:tcPr>
            <w:tcW w:w="4320" w:type="dxa"/>
            <w:vAlign w:val="center"/>
          </w:tcPr>
          <w:p w:rsidR="00450FCA" w:rsidRDefault="00743D1F">
            <w:r>
              <w:rPr>
                <w:color w:val="000000"/>
                <w:szCs w:val="21"/>
              </w:rPr>
              <w:t>易方达基金管理有限公司旗下部分开放式基金参加百度百盈费率优惠活动的公告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2020-03-10</w:t>
            </w:r>
          </w:p>
        </w:tc>
      </w:tr>
      <w:tr w:rsidR="00450FCA">
        <w:tc>
          <w:tcPr>
            <w:tcW w:w="720" w:type="dxa"/>
            <w:vAlign w:val="center"/>
          </w:tcPr>
          <w:p w:rsidR="00450FCA" w:rsidRDefault="00743D1F">
            <w:pPr>
              <w:jc w:val="center"/>
            </w:pPr>
            <w:r>
              <w:rPr>
                <w:color w:val="000000"/>
                <w:szCs w:val="21"/>
              </w:rPr>
              <w:t>9</w:t>
            </w:r>
          </w:p>
        </w:tc>
        <w:tc>
          <w:tcPr>
            <w:tcW w:w="4320" w:type="dxa"/>
            <w:vAlign w:val="center"/>
          </w:tcPr>
          <w:p w:rsidR="00450FCA" w:rsidRDefault="00743D1F">
            <w:r>
              <w:rPr>
                <w:color w:val="000000"/>
                <w:szCs w:val="21"/>
              </w:rPr>
              <w:t>易方达基金管理有限公司旗下部分开放式基金增加创金启富为销售机构、参加创金启富费率优惠活动的公告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2020-03-10</w:t>
            </w:r>
          </w:p>
        </w:tc>
      </w:tr>
      <w:tr w:rsidR="00450FCA">
        <w:tc>
          <w:tcPr>
            <w:tcW w:w="720" w:type="dxa"/>
            <w:vAlign w:val="center"/>
          </w:tcPr>
          <w:p w:rsidR="00450FCA" w:rsidRDefault="00743D1F">
            <w:pPr>
              <w:jc w:val="center"/>
            </w:pPr>
            <w:r>
              <w:rPr>
                <w:color w:val="000000"/>
                <w:szCs w:val="21"/>
              </w:rPr>
              <w:t>10</w:t>
            </w:r>
          </w:p>
        </w:tc>
        <w:tc>
          <w:tcPr>
            <w:tcW w:w="4320" w:type="dxa"/>
            <w:vAlign w:val="center"/>
          </w:tcPr>
          <w:p w:rsidR="00450FCA" w:rsidRDefault="00743D1F">
            <w:r>
              <w:rPr>
                <w:color w:val="000000"/>
                <w:szCs w:val="21"/>
              </w:rPr>
              <w:t>易方达基金管理有限公司关于旗下部分开放式基金参加腾安基金费率优惠活动的公告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2020-03-17</w:t>
            </w:r>
          </w:p>
        </w:tc>
      </w:tr>
      <w:tr w:rsidR="00450FCA">
        <w:tc>
          <w:tcPr>
            <w:tcW w:w="720" w:type="dxa"/>
            <w:vAlign w:val="center"/>
          </w:tcPr>
          <w:p w:rsidR="00450FCA" w:rsidRDefault="00743D1F">
            <w:pPr>
              <w:jc w:val="center"/>
            </w:pPr>
            <w:r>
              <w:rPr>
                <w:color w:val="000000"/>
                <w:szCs w:val="21"/>
              </w:rPr>
              <w:t>11</w:t>
            </w:r>
          </w:p>
        </w:tc>
        <w:tc>
          <w:tcPr>
            <w:tcW w:w="4320" w:type="dxa"/>
            <w:vAlign w:val="center"/>
          </w:tcPr>
          <w:p w:rsidR="00450FCA" w:rsidRDefault="00743D1F">
            <w:r>
              <w:rPr>
                <w:color w:val="000000"/>
                <w:szCs w:val="21"/>
              </w:rPr>
              <w:t>易方达基金管理有限公司旗下部分开放式基金增加华瑞保险销售为销售机构、参加华瑞保险销售费率优惠活动的公告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2020-03-23</w:t>
            </w:r>
          </w:p>
        </w:tc>
      </w:tr>
      <w:tr w:rsidR="00450FCA">
        <w:tc>
          <w:tcPr>
            <w:tcW w:w="720" w:type="dxa"/>
            <w:vAlign w:val="center"/>
          </w:tcPr>
          <w:p w:rsidR="00450FCA" w:rsidRDefault="00743D1F">
            <w:pPr>
              <w:jc w:val="center"/>
            </w:pPr>
            <w:r>
              <w:rPr>
                <w:color w:val="000000"/>
                <w:szCs w:val="21"/>
              </w:rPr>
              <w:t>12</w:t>
            </w:r>
          </w:p>
        </w:tc>
        <w:tc>
          <w:tcPr>
            <w:tcW w:w="4320" w:type="dxa"/>
            <w:vAlign w:val="center"/>
          </w:tcPr>
          <w:p w:rsidR="00450FCA" w:rsidRDefault="00743D1F">
            <w:r>
              <w:rPr>
                <w:color w:val="000000"/>
                <w:szCs w:val="21"/>
              </w:rPr>
              <w:t>易方达</w:t>
            </w:r>
            <w:r>
              <w:rPr>
                <w:color w:val="000000"/>
                <w:szCs w:val="21"/>
              </w:rPr>
              <w:t>50</w:t>
            </w:r>
            <w:r>
              <w:rPr>
                <w:color w:val="000000"/>
                <w:szCs w:val="21"/>
              </w:rPr>
              <w:t>指数证券投资基金</w:t>
            </w:r>
            <w:r>
              <w:rPr>
                <w:color w:val="000000"/>
                <w:szCs w:val="21"/>
              </w:rPr>
              <w:t>C</w:t>
            </w:r>
            <w:r>
              <w:rPr>
                <w:color w:val="000000"/>
                <w:szCs w:val="21"/>
              </w:rPr>
              <w:t>类基金份额增加联储证券为销售机构的公告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2020-03-24</w:t>
            </w:r>
          </w:p>
        </w:tc>
      </w:tr>
      <w:tr w:rsidR="00450FCA">
        <w:tc>
          <w:tcPr>
            <w:tcW w:w="720" w:type="dxa"/>
            <w:vAlign w:val="center"/>
          </w:tcPr>
          <w:p w:rsidR="00450FCA" w:rsidRDefault="00743D1F">
            <w:pPr>
              <w:jc w:val="center"/>
            </w:pPr>
            <w:r>
              <w:rPr>
                <w:color w:val="000000"/>
                <w:szCs w:val="21"/>
              </w:rPr>
              <w:t>13</w:t>
            </w:r>
          </w:p>
        </w:tc>
        <w:tc>
          <w:tcPr>
            <w:tcW w:w="4320" w:type="dxa"/>
            <w:vAlign w:val="center"/>
          </w:tcPr>
          <w:p w:rsidR="00450FCA" w:rsidRDefault="00743D1F">
            <w:r>
              <w:rPr>
                <w:color w:val="000000"/>
                <w:szCs w:val="21"/>
              </w:rPr>
              <w:t>易方达</w:t>
            </w:r>
            <w:r>
              <w:rPr>
                <w:color w:val="000000"/>
                <w:szCs w:val="21"/>
              </w:rPr>
              <w:t>50</w:t>
            </w:r>
            <w:r>
              <w:rPr>
                <w:color w:val="000000"/>
                <w:szCs w:val="21"/>
              </w:rPr>
              <w:t>指数证券投资基金</w:t>
            </w:r>
            <w:r>
              <w:rPr>
                <w:color w:val="000000"/>
                <w:szCs w:val="21"/>
              </w:rPr>
              <w:t>C</w:t>
            </w:r>
            <w:r>
              <w:rPr>
                <w:color w:val="000000"/>
                <w:szCs w:val="21"/>
              </w:rPr>
              <w:t>类基金份额增加宜信普泽为销售机构的公告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2020-03-30</w:t>
            </w:r>
          </w:p>
        </w:tc>
      </w:tr>
      <w:tr w:rsidR="00450FCA">
        <w:tc>
          <w:tcPr>
            <w:tcW w:w="720" w:type="dxa"/>
            <w:vAlign w:val="center"/>
          </w:tcPr>
          <w:p w:rsidR="00450FCA" w:rsidRDefault="00743D1F">
            <w:pPr>
              <w:jc w:val="center"/>
            </w:pPr>
            <w:r>
              <w:rPr>
                <w:color w:val="000000"/>
                <w:szCs w:val="21"/>
              </w:rPr>
              <w:t>14</w:t>
            </w:r>
          </w:p>
        </w:tc>
        <w:tc>
          <w:tcPr>
            <w:tcW w:w="4320" w:type="dxa"/>
            <w:vAlign w:val="center"/>
          </w:tcPr>
          <w:p w:rsidR="00450FCA" w:rsidRDefault="00743D1F">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450FCA" w:rsidRDefault="00743D1F">
            <w:r>
              <w:rPr>
                <w:color w:val="000000"/>
                <w:szCs w:val="21"/>
              </w:rPr>
              <w:t>上海证券报</w:t>
            </w:r>
          </w:p>
        </w:tc>
        <w:tc>
          <w:tcPr>
            <w:tcW w:w="1440" w:type="dxa"/>
            <w:vAlign w:val="center"/>
          </w:tcPr>
          <w:p w:rsidR="00450FCA" w:rsidRDefault="00743D1F">
            <w:pPr>
              <w:jc w:val="center"/>
            </w:pPr>
            <w:r>
              <w:rPr>
                <w:color w:val="000000"/>
                <w:szCs w:val="21"/>
              </w:rPr>
              <w:t>2020-03-31</w:t>
            </w:r>
          </w:p>
        </w:tc>
      </w:tr>
      <w:tr w:rsidR="00450FCA">
        <w:tc>
          <w:tcPr>
            <w:tcW w:w="720" w:type="dxa"/>
            <w:vAlign w:val="center"/>
          </w:tcPr>
          <w:p w:rsidR="00450FCA" w:rsidRDefault="00743D1F">
            <w:pPr>
              <w:jc w:val="center"/>
            </w:pPr>
            <w:r>
              <w:rPr>
                <w:color w:val="000000"/>
                <w:szCs w:val="21"/>
              </w:rPr>
              <w:t>15</w:t>
            </w:r>
          </w:p>
        </w:tc>
        <w:tc>
          <w:tcPr>
            <w:tcW w:w="4320" w:type="dxa"/>
            <w:vAlign w:val="center"/>
          </w:tcPr>
          <w:p w:rsidR="00450FCA" w:rsidRDefault="00743D1F">
            <w:r>
              <w:rPr>
                <w:color w:val="000000"/>
                <w:szCs w:val="21"/>
              </w:rPr>
              <w:t>易方达基金管理有限公司旗下部分开放式基金参加恒泰证券费率优惠活动的公告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2020-04-08</w:t>
            </w:r>
          </w:p>
        </w:tc>
      </w:tr>
      <w:tr w:rsidR="00450FCA">
        <w:tc>
          <w:tcPr>
            <w:tcW w:w="720" w:type="dxa"/>
            <w:vAlign w:val="center"/>
          </w:tcPr>
          <w:p w:rsidR="00450FCA" w:rsidRDefault="00743D1F">
            <w:pPr>
              <w:jc w:val="center"/>
            </w:pPr>
            <w:r>
              <w:rPr>
                <w:color w:val="000000"/>
                <w:szCs w:val="21"/>
              </w:rPr>
              <w:t>16</w:t>
            </w:r>
          </w:p>
        </w:tc>
        <w:tc>
          <w:tcPr>
            <w:tcW w:w="4320" w:type="dxa"/>
            <w:vAlign w:val="center"/>
          </w:tcPr>
          <w:p w:rsidR="00450FCA" w:rsidRDefault="00743D1F">
            <w:r>
              <w:rPr>
                <w:color w:val="000000"/>
                <w:szCs w:val="21"/>
              </w:rPr>
              <w:t>易方达基金管理有限公司关于提醒投资者及时提供或更新身份信息资料的公告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2020-04-10</w:t>
            </w:r>
          </w:p>
        </w:tc>
      </w:tr>
      <w:tr w:rsidR="00450FCA">
        <w:tc>
          <w:tcPr>
            <w:tcW w:w="720" w:type="dxa"/>
            <w:vAlign w:val="center"/>
          </w:tcPr>
          <w:p w:rsidR="00450FCA" w:rsidRDefault="00743D1F">
            <w:pPr>
              <w:jc w:val="center"/>
            </w:pPr>
            <w:r>
              <w:rPr>
                <w:color w:val="000000"/>
                <w:szCs w:val="21"/>
              </w:rPr>
              <w:t>17</w:t>
            </w:r>
          </w:p>
        </w:tc>
        <w:tc>
          <w:tcPr>
            <w:tcW w:w="4320" w:type="dxa"/>
            <w:vAlign w:val="center"/>
          </w:tcPr>
          <w:p w:rsidR="00450FCA" w:rsidRDefault="00743D1F">
            <w:r>
              <w:rPr>
                <w:color w:val="000000"/>
                <w:szCs w:val="21"/>
              </w:rPr>
              <w:t>易方达基金管理有限公司旗下部分开放式基金增加海通证券为销售机构的公告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2020-04-10</w:t>
            </w:r>
          </w:p>
        </w:tc>
      </w:tr>
      <w:tr w:rsidR="00450FCA">
        <w:tc>
          <w:tcPr>
            <w:tcW w:w="720" w:type="dxa"/>
            <w:vAlign w:val="center"/>
          </w:tcPr>
          <w:p w:rsidR="00450FCA" w:rsidRDefault="00743D1F">
            <w:pPr>
              <w:jc w:val="center"/>
            </w:pPr>
            <w:r>
              <w:rPr>
                <w:color w:val="000000"/>
                <w:szCs w:val="21"/>
              </w:rPr>
              <w:t>18</w:t>
            </w:r>
          </w:p>
        </w:tc>
        <w:tc>
          <w:tcPr>
            <w:tcW w:w="4320" w:type="dxa"/>
            <w:vAlign w:val="center"/>
          </w:tcPr>
          <w:p w:rsidR="00450FCA" w:rsidRDefault="00743D1F">
            <w:r>
              <w:rPr>
                <w:color w:val="000000"/>
                <w:szCs w:val="21"/>
              </w:rPr>
              <w:t>易方达基金管理有限公司旗下部分开放式基金参加诺亚正行费率优惠活动的公告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2020-04-17</w:t>
            </w:r>
          </w:p>
        </w:tc>
      </w:tr>
      <w:tr w:rsidR="00450FCA">
        <w:tc>
          <w:tcPr>
            <w:tcW w:w="720" w:type="dxa"/>
            <w:vAlign w:val="center"/>
          </w:tcPr>
          <w:p w:rsidR="00450FCA" w:rsidRDefault="00743D1F">
            <w:pPr>
              <w:jc w:val="center"/>
            </w:pPr>
            <w:r>
              <w:rPr>
                <w:color w:val="000000"/>
                <w:szCs w:val="21"/>
              </w:rPr>
              <w:t>19</w:t>
            </w:r>
          </w:p>
        </w:tc>
        <w:tc>
          <w:tcPr>
            <w:tcW w:w="4320" w:type="dxa"/>
            <w:vAlign w:val="center"/>
          </w:tcPr>
          <w:p w:rsidR="00450FCA" w:rsidRDefault="00743D1F">
            <w:r>
              <w:rPr>
                <w:color w:val="000000"/>
                <w:szCs w:val="21"/>
              </w:rPr>
              <w:t>易方达基金管理有限公司旗下部分开放式基金参加中国国际期货费率优惠活动的公告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2020-04-17</w:t>
            </w:r>
          </w:p>
        </w:tc>
      </w:tr>
      <w:tr w:rsidR="00450FCA">
        <w:tc>
          <w:tcPr>
            <w:tcW w:w="720" w:type="dxa"/>
            <w:vAlign w:val="center"/>
          </w:tcPr>
          <w:p w:rsidR="00450FCA" w:rsidRDefault="00743D1F">
            <w:pPr>
              <w:jc w:val="center"/>
            </w:pPr>
            <w:r>
              <w:rPr>
                <w:color w:val="000000"/>
                <w:szCs w:val="21"/>
              </w:rPr>
              <w:t>20</w:t>
            </w:r>
          </w:p>
        </w:tc>
        <w:tc>
          <w:tcPr>
            <w:tcW w:w="4320" w:type="dxa"/>
            <w:vAlign w:val="center"/>
          </w:tcPr>
          <w:p w:rsidR="00450FCA" w:rsidRDefault="00743D1F">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450FCA" w:rsidRDefault="00743D1F">
            <w:r>
              <w:rPr>
                <w:color w:val="000000"/>
                <w:szCs w:val="21"/>
              </w:rPr>
              <w:t>上海证券报</w:t>
            </w:r>
          </w:p>
        </w:tc>
        <w:tc>
          <w:tcPr>
            <w:tcW w:w="1440" w:type="dxa"/>
            <w:vAlign w:val="center"/>
          </w:tcPr>
          <w:p w:rsidR="00450FCA" w:rsidRDefault="00743D1F">
            <w:pPr>
              <w:jc w:val="center"/>
            </w:pPr>
            <w:r>
              <w:rPr>
                <w:color w:val="000000"/>
                <w:szCs w:val="21"/>
              </w:rPr>
              <w:t>2020-04-21</w:t>
            </w:r>
          </w:p>
        </w:tc>
      </w:tr>
      <w:tr w:rsidR="00450FCA">
        <w:tc>
          <w:tcPr>
            <w:tcW w:w="720" w:type="dxa"/>
            <w:vAlign w:val="center"/>
          </w:tcPr>
          <w:p w:rsidR="00450FCA" w:rsidRDefault="00743D1F">
            <w:pPr>
              <w:jc w:val="center"/>
            </w:pPr>
            <w:r>
              <w:rPr>
                <w:color w:val="000000"/>
                <w:szCs w:val="21"/>
              </w:rPr>
              <w:t>21</w:t>
            </w:r>
          </w:p>
        </w:tc>
        <w:tc>
          <w:tcPr>
            <w:tcW w:w="4320" w:type="dxa"/>
            <w:vAlign w:val="center"/>
          </w:tcPr>
          <w:p w:rsidR="00450FCA" w:rsidRDefault="00743D1F">
            <w:r>
              <w:rPr>
                <w:color w:val="000000"/>
                <w:szCs w:val="21"/>
              </w:rPr>
              <w:t>易方达基金管理有限公司旗下部分开放式基金参加国联证券费率优惠活动的公告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2020-04-22</w:t>
            </w:r>
          </w:p>
        </w:tc>
      </w:tr>
      <w:tr w:rsidR="00450FCA">
        <w:tc>
          <w:tcPr>
            <w:tcW w:w="720" w:type="dxa"/>
            <w:vAlign w:val="center"/>
          </w:tcPr>
          <w:p w:rsidR="00450FCA" w:rsidRDefault="00743D1F">
            <w:pPr>
              <w:jc w:val="center"/>
            </w:pPr>
            <w:r>
              <w:rPr>
                <w:color w:val="000000"/>
                <w:szCs w:val="21"/>
              </w:rPr>
              <w:t>22</w:t>
            </w:r>
          </w:p>
        </w:tc>
        <w:tc>
          <w:tcPr>
            <w:tcW w:w="4320" w:type="dxa"/>
            <w:vAlign w:val="center"/>
          </w:tcPr>
          <w:p w:rsidR="00450FCA" w:rsidRDefault="00743D1F">
            <w:r>
              <w:rPr>
                <w:color w:val="000000"/>
                <w:szCs w:val="21"/>
              </w:rPr>
              <w:t>易方达基金管理有限公司旗下部分开放式基金增加东莞农村商业银行为销售机构的公告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2020-04-29</w:t>
            </w:r>
          </w:p>
        </w:tc>
      </w:tr>
      <w:tr w:rsidR="00450FCA">
        <w:tc>
          <w:tcPr>
            <w:tcW w:w="720" w:type="dxa"/>
            <w:vAlign w:val="center"/>
          </w:tcPr>
          <w:p w:rsidR="00450FCA" w:rsidRDefault="00743D1F">
            <w:pPr>
              <w:jc w:val="center"/>
            </w:pPr>
            <w:r>
              <w:rPr>
                <w:color w:val="000000"/>
                <w:szCs w:val="21"/>
              </w:rPr>
              <w:t>23</w:t>
            </w:r>
          </w:p>
        </w:tc>
        <w:tc>
          <w:tcPr>
            <w:tcW w:w="4320" w:type="dxa"/>
            <w:vAlign w:val="center"/>
          </w:tcPr>
          <w:p w:rsidR="00450FCA" w:rsidRDefault="00743D1F">
            <w:r>
              <w:rPr>
                <w:color w:val="000000"/>
                <w:szCs w:val="21"/>
              </w:rPr>
              <w:t>易方达基金管理有限公司旗下部分开放式基金增加晋商银行为销售机构的公告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2020-04-29</w:t>
            </w:r>
          </w:p>
        </w:tc>
      </w:tr>
      <w:tr w:rsidR="00450FCA">
        <w:tc>
          <w:tcPr>
            <w:tcW w:w="720" w:type="dxa"/>
            <w:vAlign w:val="center"/>
          </w:tcPr>
          <w:p w:rsidR="00450FCA" w:rsidRDefault="00743D1F">
            <w:pPr>
              <w:jc w:val="center"/>
            </w:pPr>
            <w:r>
              <w:rPr>
                <w:color w:val="000000"/>
                <w:szCs w:val="21"/>
              </w:rPr>
              <w:t>24</w:t>
            </w:r>
          </w:p>
        </w:tc>
        <w:tc>
          <w:tcPr>
            <w:tcW w:w="4320" w:type="dxa"/>
            <w:vAlign w:val="center"/>
          </w:tcPr>
          <w:p w:rsidR="00450FCA" w:rsidRDefault="00743D1F">
            <w:r>
              <w:rPr>
                <w:color w:val="000000"/>
                <w:szCs w:val="21"/>
              </w:rPr>
              <w:t>易方达基金管理有限公司旗下部分开放式基金增加中信证券华南为销售机构的公告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2020-04-30</w:t>
            </w:r>
          </w:p>
        </w:tc>
      </w:tr>
      <w:tr w:rsidR="00450FCA">
        <w:tc>
          <w:tcPr>
            <w:tcW w:w="720" w:type="dxa"/>
            <w:vAlign w:val="center"/>
          </w:tcPr>
          <w:p w:rsidR="00450FCA" w:rsidRDefault="00743D1F">
            <w:pPr>
              <w:jc w:val="center"/>
            </w:pPr>
            <w:r>
              <w:rPr>
                <w:color w:val="000000"/>
                <w:szCs w:val="21"/>
              </w:rPr>
              <w:t>25</w:t>
            </w:r>
          </w:p>
        </w:tc>
        <w:tc>
          <w:tcPr>
            <w:tcW w:w="4320" w:type="dxa"/>
            <w:vAlign w:val="center"/>
          </w:tcPr>
          <w:p w:rsidR="00450FCA" w:rsidRDefault="00743D1F">
            <w:r>
              <w:rPr>
                <w:color w:val="000000"/>
                <w:szCs w:val="21"/>
              </w:rPr>
              <w:t>易方达基金管理有限公司旗下部分开放式基金参加中金公司申购费率优惠活动的公告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2020-05-14</w:t>
            </w:r>
          </w:p>
        </w:tc>
      </w:tr>
      <w:tr w:rsidR="00450FCA">
        <w:tc>
          <w:tcPr>
            <w:tcW w:w="720" w:type="dxa"/>
            <w:vAlign w:val="center"/>
          </w:tcPr>
          <w:p w:rsidR="00450FCA" w:rsidRDefault="00743D1F">
            <w:pPr>
              <w:jc w:val="center"/>
            </w:pPr>
            <w:r>
              <w:rPr>
                <w:color w:val="000000"/>
                <w:szCs w:val="21"/>
              </w:rPr>
              <w:t>26</w:t>
            </w:r>
          </w:p>
        </w:tc>
        <w:tc>
          <w:tcPr>
            <w:tcW w:w="4320" w:type="dxa"/>
            <w:vAlign w:val="center"/>
          </w:tcPr>
          <w:p w:rsidR="00450FCA" w:rsidRDefault="00743D1F">
            <w:r>
              <w:rPr>
                <w:color w:val="000000"/>
                <w:szCs w:val="21"/>
              </w:rPr>
              <w:t>易方达基金管理有限公司旗下部分开放式基金参加万联证券费率优惠活动的公告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2020-05-18</w:t>
            </w:r>
          </w:p>
        </w:tc>
      </w:tr>
      <w:tr w:rsidR="00450FCA">
        <w:tc>
          <w:tcPr>
            <w:tcW w:w="720" w:type="dxa"/>
            <w:vAlign w:val="center"/>
          </w:tcPr>
          <w:p w:rsidR="00450FCA" w:rsidRDefault="00743D1F">
            <w:pPr>
              <w:jc w:val="center"/>
            </w:pPr>
            <w:r>
              <w:rPr>
                <w:color w:val="000000"/>
                <w:szCs w:val="21"/>
              </w:rPr>
              <w:t>27</w:t>
            </w:r>
          </w:p>
        </w:tc>
        <w:tc>
          <w:tcPr>
            <w:tcW w:w="4320" w:type="dxa"/>
            <w:vAlign w:val="center"/>
          </w:tcPr>
          <w:p w:rsidR="00450FCA" w:rsidRDefault="00743D1F">
            <w:r>
              <w:rPr>
                <w:color w:val="000000"/>
                <w:szCs w:val="21"/>
              </w:rPr>
              <w:t>易方达基金管理有限公司旗下部分开放式基金参加华夏财富费率优惠活动的公告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2020-05-23</w:t>
            </w:r>
          </w:p>
        </w:tc>
      </w:tr>
      <w:tr w:rsidR="00450FCA">
        <w:tc>
          <w:tcPr>
            <w:tcW w:w="720" w:type="dxa"/>
            <w:vAlign w:val="center"/>
          </w:tcPr>
          <w:p w:rsidR="00450FCA" w:rsidRDefault="00743D1F">
            <w:pPr>
              <w:jc w:val="center"/>
            </w:pPr>
            <w:r>
              <w:rPr>
                <w:color w:val="000000"/>
                <w:szCs w:val="21"/>
              </w:rPr>
              <w:t>28</w:t>
            </w:r>
          </w:p>
        </w:tc>
        <w:tc>
          <w:tcPr>
            <w:tcW w:w="4320" w:type="dxa"/>
            <w:vAlign w:val="center"/>
          </w:tcPr>
          <w:p w:rsidR="00450FCA" w:rsidRDefault="00743D1F">
            <w:r>
              <w:rPr>
                <w:color w:val="000000"/>
                <w:szCs w:val="21"/>
              </w:rPr>
              <w:t>易方达基金管理有限公司关于旗下基金在包商银行股份有限公司相关业务安排的提示性公告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2020-05-29</w:t>
            </w:r>
          </w:p>
        </w:tc>
      </w:tr>
      <w:tr w:rsidR="00450FCA">
        <w:tc>
          <w:tcPr>
            <w:tcW w:w="720" w:type="dxa"/>
            <w:vAlign w:val="center"/>
          </w:tcPr>
          <w:p w:rsidR="00450FCA" w:rsidRDefault="00743D1F">
            <w:pPr>
              <w:jc w:val="center"/>
            </w:pPr>
            <w:r>
              <w:rPr>
                <w:color w:val="000000"/>
                <w:szCs w:val="21"/>
              </w:rPr>
              <w:t>29</w:t>
            </w:r>
          </w:p>
        </w:tc>
        <w:tc>
          <w:tcPr>
            <w:tcW w:w="4320" w:type="dxa"/>
            <w:vAlign w:val="center"/>
          </w:tcPr>
          <w:p w:rsidR="00450FCA" w:rsidRDefault="00743D1F">
            <w:r>
              <w:rPr>
                <w:color w:val="000000"/>
                <w:szCs w:val="21"/>
              </w:rPr>
              <w:t>易方达</w:t>
            </w:r>
            <w:r>
              <w:rPr>
                <w:color w:val="000000"/>
                <w:szCs w:val="21"/>
              </w:rPr>
              <w:t>50</w:t>
            </w:r>
            <w:r>
              <w:rPr>
                <w:color w:val="000000"/>
                <w:szCs w:val="21"/>
              </w:rPr>
              <w:t>指数证券投资基金</w:t>
            </w:r>
            <w:r>
              <w:rPr>
                <w:color w:val="000000"/>
                <w:szCs w:val="21"/>
              </w:rPr>
              <w:t>A</w:t>
            </w:r>
            <w:r>
              <w:rPr>
                <w:color w:val="000000"/>
                <w:szCs w:val="21"/>
              </w:rPr>
              <w:t>类基金份额参加招商银行费率优惠活动的公告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2020-06-02</w:t>
            </w:r>
          </w:p>
        </w:tc>
      </w:tr>
      <w:tr w:rsidR="00450FCA">
        <w:tc>
          <w:tcPr>
            <w:tcW w:w="720" w:type="dxa"/>
            <w:vAlign w:val="center"/>
          </w:tcPr>
          <w:p w:rsidR="00450FCA" w:rsidRDefault="00743D1F">
            <w:pPr>
              <w:jc w:val="center"/>
            </w:pPr>
            <w:r>
              <w:rPr>
                <w:color w:val="000000"/>
                <w:szCs w:val="21"/>
              </w:rPr>
              <w:t>30</w:t>
            </w:r>
          </w:p>
        </w:tc>
        <w:tc>
          <w:tcPr>
            <w:tcW w:w="4320" w:type="dxa"/>
            <w:vAlign w:val="center"/>
          </w:tcPr>
          <w:p w:rsidR="00450FCA" w:rsidRDefault="00743D1F">
            <w:r>
              <w:rPr>
                <w:color w:val="000000"/>
                <w:szCs w:val="21"/>
              </w:rPr>
              <w:t>易方达基金管理有限公司关于暂停上海朝阳永续基金销售有限公司办理旗下基金相关销售业务的公告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2020-06-03</w:t>
            </w:r>
          </w:p>
        </w:tc>
      </w:tr>
      <w:tr w:rsidR="00450FCA">
        <w:tc>
          <w:tcPr>
            <w:tcW w:w="720" w:type="dxa"/>
            <w:vAlign w:val="center"/>
          </w:tcPr>
          <w:p w:rsidR="00450FCA" w:rsidRDefault="00743D1F">
            <w:pPr>
              <w:jc w:val="center"/>
            </w:pPr>
            <w:r>
              <w:rPr>
                <w:color w:val="000000"/>
                <w:szCs w:val="21"/>
              </w:rPr>
              <w:t>31</w:t>
            </w:r>
          </w:p>
        </w:tc>
        <w:tc>
          <w:tcPr>
            <w:tcW w:w="4320" w:type="dxa"/>
            <w:vAlign w:val="center"/>
          </w:tcPr>
          <w:p w:rsidR="00450FCA" w:rsidRDefault="00743D1F">
            <w:r>
              <w:rPr>
                <w:color w:val="000000"/>
                <w:szCs w:val="21"/>
              </w:rPr>
              <w:t>易方达基金管理有限公司关于调整旗下部分开放式基金在招商银行最低定期定额投资金额限制的公告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2020-06-04</w:t>
            </w:r>
          </w:p>
        </w:tc>
      </w:tr>
      <w:tr w:rsidR="00450FCA">
        <w:tc>
          <w:tcPr>
            <w:tcW w:w="720" w:type="dxa"/>
            <w:vAlign w:val="center"/>
          </w:tcPr>
          <w:p w:rsidR="00450FCA" w:rsidRDefault="00743D1F">
            <w:pPr>
              <w:jc w:val="center"/>
            </w:pPr>
            <w:r>
              <w:rPr>
                <w:color w:val="000000"/>
                <w:szCs w:val="21"/>
              </w:rPr>
              <w:t>32</w:t>
            </w:r>
          </w:p>
        </w:tc>
        <w:tc>
          <w:tcPr>
            <w:tcW w:w="4320" w:type="dxa"/>
            <w:vAlign w:val="center"/>
          </w:tcPr>
          <w:p w:rsidR="00450FCA" w:rsidRDefault="00743D1F">
            <w:r>
              <w:rPr>
                <w:color w:val="000000"/>
                <w:szCs w:val="21"/>
              </w:rPr>
              <w:t>易方达基金管理有限公司旗下部分开放式基金增加国联证券为销售机构的公告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2020-06-08</w:t>
            </w:r>
          </w:p>
        </w:tc>
      </w:tr>
      <w:tr w:rsidR="00450FCA">
        <w:tc>
          <w:tcPr>
            <w:tcW w:w="720" w:type="dxa"/>
            <w:vAlign w:val="center"/>
          </w:tcPr>
          <w:p w:rsidR="00450FCA" w:rsidRDefault="00743D1F">
            <w:pPr>
              <w:jc w:val="center"/>
            </w:pPr>
            <w:r>
              <w:rPr>
                <w:color w:val="000000"/>
                <w:szCs w:val="21"/>
              </w:rPr>
              <w:t>33</w:t>
            </w:r>
          </w:p>
        </w:tc>
        <w:tc>
          <w:tcPr>
            <w:tcW w:w="4320" w:type="dxa"/>
            <w:vAlign w:val="center"/>
          </w:tcPr>
          <w:p w:rsidR="00450FCA" w:rsidRDefault="00743D1F">
            <w:r>
              <w:rPr>
                <w:color w:val="000000"/>
                <w:szCs w:val="21"/>
              </w:rPr>
              <w:t>易方达基金管理有限公司高级管理人员变更公告</w:t>
            </w:r>
          </w:p>
        </w:tc>
        <w:tc>
          <w:tcPr>
            <w:tcW w:w="2520" w:type="dxa"/>
            <w:vAlign w:val="center"/>
          </w:tcPr>
          <w:p w:rsidR="00450FCA" w:rsidRDefault="00743D1F">
            <w:r>
              <w:rPr>
                <w:color w:val="000000"/>
                <w:szCs w:val="21"/>
              </w:rPr>
              <w:t>上海证券报、基金管理人网站及中国证监会基金电子披露网站</w:t>
            </w:r>
          </w:p>
        </w:tc>
        <w:tc>
          <w:tcPr>
            <w:tcW w:w="1440" w:type="dxa"/>
            <w:vAlign w:val="center"/>
          </w:tcPr>
          <w:p w:rsidR="00450FCA" w:rsidRDefault="00743D1F">
            <w:pPr>
              <w:jc w:val="center"/>
            </w:pPr>
            <w:r>
              <w:rPr>
                <w:color w:val="000000"/>
                <w:szCs w:val="21"/>
              </w:rPr>
              <w:t>2020-06-22</w:t>
            </w:r>
          </w:p>
        </w:tc>
      </w:tr>
    </w:tbl>
    <w:p w:rsidR="00F516C9" w:rsidRPr="005F1BBF" w:rsidRDefault="00F516C9" w:rsidP="00701A3A">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52" w:name="_Toc225500055"/>
      <w:bookmarkStart w:id="153" w:name="_Toc374542178"/>
      <w:bookmarkStart w:id="154" w:name="_Toc48661250"/>
      <w:r w:rsidRPr="005F1BBF">
        <w:rPr>
          <w:rFonts w:ascii="Times New Roman" w:hAnsi="Times New Roman"/>
          <w:bCs/>
          <w:color w:val="000000"/>
          <w:sz w:val="21"/>
          <w:szCs w:val="21"/>
        </w:rPr>
        <w:t>11</w:t>
      </w:r>
      <w:r w:rsidRPr="005F1BBF">
        <w:rPr>
          <w:rFonts w:ascii="Times New Roman" w:hAnsi="Times New Roman"/>
          <w:bCs/>
          <w:color w:val="000000"/>
          <w:sz w:val="21"/>
          <w:szCs w:val="21"/>
        </w:rPr>
        <w:t>备查文件目录</w:t>
      </w:r>
      <w:bookmarkEnd w:id="152"/>
      <w:bookmarkEnd w:id="153"/>
      <w:bookmarkEnd w:id="154"/>
    </w:p>
    <w:p w:rsidR="00F516C9" w:rsidRPr="00885C59" w:rsidRDefault="00F516C9" w:rsidP="00701A3A">
      <w:pPr>
        <w:pStyle w:val="20"/>
        <w:spacing w:beforeLines="100" w:before="312" w:afterLines="100" w:after="312"/>
        <w:ind w:left="992" w:hanging="567"/>
        <w:rPr>
          <w:rFonts w:ascii="Times New Roman" w:hAnsi="Times New Roman"/>
          <w:kern w:val="0"/>
          <w:sz w:val="21"/>
          <w:szCs w:val="21"/>
        </w:rPr>
      </w:pPr>
      <w:bookmarkStart w:id="155" w:name="_Toc374542179"/>
      <w:bookmarkStart w:id="156" w:name="_Toc48661251"/>
      <w:r w:rsidRPr="00885C59">
        <w:rPr>
          <w:rFonts w:ascii="Times New Roman" w:hAnsi="Times New Roman"/>
          <w:kern w:val="0"/>
          <w:sz w:val="21"/>
          <w:szCs w:val="21"/>
        </w:rPr>
        <w:t>11.1</w:t>
      </w:r>
      <w:r w:rsidRPr="00885C59">
        <w:rPr>
          <w:rFonts w:ascii="Times New Roman" w:hAnsi="Times New Roman" w:hint="eastAsia"/>
          <w:kern w:val="0"/>
          <w:sz w:val="21"/>
          <w:szCs w:val="21"/>
        </w:rPr>
        <w:t>备查文件目录</w:t>
      </w:r>
      <w:bookmarkEnd w:id="155"/>
      <w:bookmarkEnd w:id="156"/>
    </w:p>
    <w:p w:rsidR="00450FCA" w:rsidRDefault="00743D1F">
      <w:pPr>
        <w:widowControl/>
        <w:spacing w:line="360" w:lineRule="auto"/>
        <w:ind w:firstLineChars="200" w:firstLine="420"/>
        <w:rPr>
          <w:kern w:val="0"/>
          <w:szCs w:val="21"/>
        </w:rPr>
      </w:pPr>
      <w:r>
        <w:rPr>
          <w:kern w:val="0"/>
          <w:szCs w:val="21"/>
        </w:rPr>
        <w:t>1.</w:t>
      </w:r>
      <w:r>
        <w:rPr>
          <w:kern w:val="0"/>
          <w:szCs w:val="21"/>
        </w:rPr>
        <w:t>中国证监会批准易方达</w:t>
      </w:r>
      <w:r>
        <w:rPr>
          <w:kern w:val="0"/>
          <w:szCs w:val="21"/>
        </w:rPr>
        <w:t>50</w:t>
      </w:r>
      <w:r>
        <w:rPr>
          <w:kern w:val="0"/>
          <w:szCs w:val="21"/>
        </w:rPr>
        <w:t>指数证券投资基金设立的文件；</w:t>
      </w:r>
    </w:p>
    <w:p w:rsidR="00450FCA" w:rsidRDefault="00743D1F">
      <w:pPr>
        <w:widowControl/>
        <w:spacing w:line="360" w:lineRule="auto"/>
        <w:ind w:firstLineChars="200" w:firstLine="420"/>
        <w:rPr>
          <w:kern w:val="0"/>
          <w:szCs w:val="21"/>
        </w:rPr>
      </w:pPr>
      <w:r>
        <w:rPr>
          <w:kern w:val="0"/>
          <w:szCs w:val="21"/>
        </w:rPr>
        <w:t>2.</w:t>
      </w:r>
      <w:r>
        <w:rPr>
          <w:kern w:val="0"/>
          <w:szCs w:val="21"/>
        </w:rPr>
        <w:t>《易方达</w:t>
      </w:r>
      <w:r>
        <w:rPr>
          <w:kern w:val="0"/>
          <w:szCs w:val="21"/>
        </w:rPr>
        <w:t>50</w:t>
      </w:r>
      <w:r>
        <w:rPr>
          <w:kern w:val="0"/>
          <w:szCs w:val="21"/>
        </w:rPr>
        <w:t>指数证券投资基金基金合同》；</w:t>
      </w:r>
    </w:p>
    <w:p w:rsidR="00450FCA" w:rsidRDefault="00743D1F">
      <w:pPr>
        <w:widowControl/>
        <w:spacing w:line="360" w:lineRule="auto"/>
        <w:ind w:firstLineChars="200" w:firstLine="420"/>
        <w:rPr>
          <w:kern w:val="0"/>
          <w:szCs w:val="21"/>
        </w:rPr>
      </w:pPr>
      <w:r>
        <w:rPr>
          <w:kern w:val="0"/>
          <w:szCs w:val="21"/>
        </w:rPr>
        <w:t>3.</w:t>
      </w:r>
      <w:r>
        <w:rPr>
          <w:kern w:val="0"/>
          <w:szCs w:val="21"/>
        </w:rPr>
        <w:t>《易方达</w:t>
      </w:r>
      <w:r>
        <w:rPr>
          <w:kern w:val="0"/>
          <w:szCs w:val="21"/>
        </w:rPr>
        <w:t>50</w:t>
      </w:r>
      <w:r>
        <w:rPr>
          <w:kern w:val="0"/>
          <w:szCs w:val="21"/>
        </w:rPr>
        <w:t>指数证券投资基金托管协议》；</w:t>
      </w:r>
    </w:p>
    <w:p w:rsidR="00450FCA" w:rsidRDefault="00743D1F">
      <w:pPr>
        <w:widowControl/>
        <w:spacing w:line="360" w:lineRule="auto"/>
        <w:ind w:firstLineChars="200" w:firstLine="420"/>
        <w:rPr>
          <w:kern w:val="0"/>
          <w:szCs w:val="21"/>
        </w:rPr>
      </w:pPr>
      <w:r>
        <w:rPr>
          <w:kern w:val="0"/>
          <w:szCs w:val="21"/>
        </w:rPr>
        <w:t>4.</w:t>
      </w:r>
      <w:r>
        <w:rPr>
          <w:kern w:val="0"/>
          <w:szCs w:val="21"/>
        </w:rPr>
        <w:t>《易方达基金管理有限公司开放式基金业务规则》；</w:t>
      </w:r>
    </w:p>
    <w:p w:rsidR="00F516C9" w:rsidRPr="00885C59" w:rsidRDefault="00F516C9" w:rsidP="00731EC7">
      <w:pPr>
        <w:widowControl/>
        <w:spacing w:line="360" w:lineRule="auto"/>
        <w:ind w:firstLineChars="200" w:firstLine="420"/>
        <w:rPr>
          <w:kern w:val="0"/>
          <w:szCs w:val="21"/>
        </w:rPr>
      </w:pPr>
      <w:r w:rsidRPr="00885C59">
        <w:rPr>
          <w:kern w:val="0"/>
          <w:szCs w:val="21"/>
        </w:rPr>
        <w:t>5.</w:t>
      </w:r>
      <w:r w:rsidRPr="00885C59">
        <w:rPr>
          <w:kern w:val="0"/>
          <w:szCs w:val="21"/>
        </w:rPr>
        <w:t>基金管理人业务资格批件和营业执照。</w:t>
      </w:r>
    </w:p>
    <w:p w:rsidR="00F516C9" w:rsidRPr="00505608" w:rsidRDefault="00F516C9" w:rsidP="00701A3A">
      <w:pPr>
        <w:pStyle w:val="20"/>
        <w:spacing w:beforeLines="100" w:before="312" w:afterLines="100" w:after="312"/>
        <w:ind w:left="992" w:hanging="567"/>
        <w:rPr>
          <w:rFonts w:ascii="Times New Roman" w:hAnsi="Times New Roman"/>
          <w:kern w:val="0"/>
          <w:sz w:val="21"/>
          <w:szCs w:val="21"/>
        </w:rPr>
      </w:pPr>
      <w:bookmarkStart w:id="157" w:name="_Toc374542180"/>
      <w:bookmarkStart w:id="158" w:name="_Toc48661252"/>
      <w:r w:rsidRPr="00885C59">
        <w:rPr>
          <w:rFonts w:ascii="Times New Roman" w:hAnsi="Times New Roman"/>
          <w:kern w:val="0"/>
          <w:sz w:val="21"/>
          <w:szCs w:val="21"/>
        </w:rPr>
        <w:t>11</w:t>
      </w:r>
      <w:r w:rsidRPr="00505608">
        <w:rPr>
          <w:rFonts w:ascii="Times New Roman" w:hAnsi="Times New Roman"/>
          <w:kern w:val="0"/>
          <w:sz w:val="21"/>
          <w:szCs w:val="21"/>
        </w:rPr>
        <w:t>.2</w:t>
      </w:r>
      <w:r w:rsidRPr="00505608">
        <w:rPr>
          <w:rFonts w:ascii="Times New Roman" w:hAnsi="Times New Roman" w:hint="eastAsia"/>
          <w:kern w:val="0"/>
          <w:sz w:val="21"/>
          <w:szCs w:val="21"/>
        </w:rPr>
        <w:t>存放地点</w:t>
      </w:r>
      <w:bookmarkEnd w:id="157"/>
      <w:bookmarkEnd w:id="158"/>
    </w:p>
    <w:p w:rsidR="00F516C9" w:rsidRPr="00885C59" w:rsidRDefault="00F516C9" w:rsidP="00731EC7">
      <w:pPr>
        <w:widowControl/>
        <w:spacing w:line="360" w:lineRule="auto"/>
        <w:ind w:firstLineChars="200" w:firstLine="420"/>
        <w:rPr>
          <w:kern w:val="0"/>
          <w:szCs w:val="21"/>
        </w:rPr>
      </w:pPr>
      <w:r w:rsidRPr="00885C59">
        <w:rPr>
          <w:kern w:val="0"/>
          <w:szCs w:val="21"/>
        </w:rPr>
        <w:t>广州市天河区珠江新城珠江东路</w:t>
      </w:r>
      <w:r w:rsidRPr="00885C59">
        <w:rPr>
          <w:kern w:val="0"/>
          <w:szCs w:val="21"/>
        </w:rPr>
        <w:t>30</w:t>
      </w:r>
      <w:r w:rsidRPr="00885C59">
        <w:rPr>
          <w:kern w:val="0"/>
          <w:szCs w:val="21"/>
        </w:rPr>
        <w:t>号广州银行大厦</w:t>
      </w:r>
      <w:r w:rsidRPr="00885C59">
        <w:rPr>
          <w:kern w:val="0"/>
          <w:szCs w:val="21"/>
        </w:rPr>
        <w:t>40-43</w:t>
      </w:r>
      <w:r w:rsidRPr="00885C59">
        <w:rPr>
          <w:kern w:val="0"/>
          <w:szCs w:val="21"/>
        </w:rPr>
        <w:t>楼。</w:t>
      </w:r>
    </w:p>
    <w:p w:rsidR="00F516C9" w:rsidRPr="00505608" w:rsidRDefault="00F516C9" w:rsidP="00701A3A">
      <w:pPr>
        <w:pStyle w:val="20"/>
        <w:spacing w:beforeLines="100" w:before="312" w:afterLines="100" w:after="312"/>
        <w:ind w:left="992" w:hanging="567"/>
        <w:rPr>
          <w:rFonts w:ascii="Times New Roman" w:hAnsi="Times New Roman"/>
          <w:kern w:val="0"/>
          <w:sz w:val="21"/>
          <w:szCs w:val="21"/>
        </w:rPr>
      </w:pPr>
      <w:bookmarkStart w:id="159" w:name="_Toc374542181"/>
      <w:bookmarkStart w:id="160" w:name="_Toc48661253"/>
      <w:r w:rsidRPr="00885C59">
        <w:rPr>
          <w:rFonts w:ascii="Times New Roman" w:hAnsi="Times New Roman"/>
          <w:kern w:val="0"/>
          <w:sz w:val="21"/>
          <w:szCs w:val="21"/>
        </w:rPr>
        <w:t>11</w:t>
      </w:r>
      <w:r w:rsidRPr="00505608">
        <w:rPr>
          <w:rFonts w:ascii="Times New Roman" w:hAnsi="Times New Roman"/>
          <w:kern w:val="0"/>
          <w:sz w:val="21"/>
          <w:szCs w:val="21"/>
        </w:rPr>
        <w:t>.3</w:t>
      </w:r>
      <w:r w:rsidRPr="00505608">
        <w:rPr>
          <w:rFonts w:ascii="Times New Roman" w:hAnsi="Times New Roman" w:hint="eastAsia"/>
          <w:kern w:val="0"/>
          <w:sz w:val="21"/>
          <w:szCs w:val="21"/>
        </w:rPr>
        <w:t>查阅方式</w:t>
      </w:r>
      <w:bookmarkEnd w:id="159"/>
      <w:bookmarkEnd w:id="160"/>
    </w:p>
    <w:p w:rsidR="00F516C9" w:rsidRPr="00885C59" w:rsidRDefault="00F516C9" w:rsidP="00731EC7">
      <w:pPr>
        <w:widowControl/>
        <w:spacing w:line="360" w:lineRule="auto"/>
        <w:ind w:firstLineChars="200" w:firstLine="420"/>
        <w:rPr>
          <w:kern w:val="0"/>
          <w:szCs w:val="21"/>
        </w:rPr>
      </w:pPr>
      <w:r w:rsidRPr="00885C59">
        <w:rPr>
          <w:kern w:val="0"/>
          <w:szCs w:val="21"/>
        </w:rPr>
        <w:t>投资者可在营业时间免费查阅，也可按工本费购买复印件。</w:t>
      </w:r>
    </w:p>
    <w:p w:rsidR="00F516C9" w:rsidRPr="00885C59" w:rsidRDefault="00F516C9" w:rsidP="00FB519A">
      <w:pPr>
        <w:spacing w:line="360" w:lineRule="auto"/>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Pr="00885C59" w:rsidRDefault="00F516C9" w:rsidP="00B05BD7">
      <w:pPr>
        <w:ind w:left="839"/>
        <w:jc w:val="right"/>
        <w:rPr>
          <w:b/>
          <w:bCs/>
          <w:szCs w:val="21"/>
        </w:rPr>
      </w:pPr>
      <w:r w:rsidRPr="00885C59">
        <w:rPr>
          <w:b/>
          <w:bCs/>
          <w:szCs w:val="21"/>
        </w:rPr>
        <w:t>易方达基金管理有限公司</w:t>
      </w:r>
    </w:p>
    <w:p w:rsidR="00F516C9" w:rsidRPr="00885C59" w:rsidRDefault="00F516C9" w:rsidP="00B05BD7">
      <w:pPr>
        <w:ind w:left="839"/>
        <w:jc w:val="right"/>
        <w:rPr>
          <w:b/>
          <w:bCs/>
          <w:szCs w:val="21"/>
        </w:rPr>
      </w:pPr>
      <w:r w:rsidRPr="00885C59">
        <w:rPr>
          <w:b/>
          <w:bCs/>
          <w:szCs w:val="21"/>
        </w:rPr>
        <w:t>二〇二〇年八月二十八日</w:t>
      </w:r>
      <w:bookmarkEnd w:id="0"/>
    </w:p>
    <w:sectPr w:rsidR="00F516C9" w:rsidRPr="00885C59"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F10" w:rsidRDefault="00373F10">
      <w:r>
        <w:separator/>
      </w:r>
    </w:p>
  </w:endnote>
  <w:endnote w:type="continuationSeparator" w:id="0">
    <w:p w:rsidR="00373F10" w:rsidRDefault="0037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21F" w:rsidRDefault="002E021F"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2E021F" w:rsidRDefault="002E021F"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21F" w:rsidRDefault="002E021F"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526464">
      <w:rPr>
        <w:noProof/>
        <w:kern w:val="0"/>
        <w:szCs w:val="21"/>
      </w:rPr>
      <w:t>52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526464">
      <w:rPr>
        <w:noProof/>
        <w:kern w:val="0"/>
        <w:szCs w:val="21"/>
      </w:rPr>
      <w:t>52</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F10" w:rsidRDefault="00373F10">
      <w:r>
        <w:separator/>
      </w:r>
    </w:p>
  </w:footnote>
  <w:footnote w:type="continuationSeparator" w:id="0">
    <w:p w:rsidR="00373F10" w:rsidRDefault="00373F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21F" w:rsidRPr="00762EA9" w:rsidRDefault="002E021F" w:rsidP="002243A3">
    <w:pPr>
      <w:pStyle w:val="a9"/>
      <w:pBdr>
        <w:bottom w:val="single" w:sz="6" w:space="0" w:color="auto"/>
      </w:pBdr>
      <w:jc w:val="right"/>
    </w:pPr>
    <w:r w:rsidRPr="00762EA9">
      <w:t>易方达</w:t>
    </w:r>
    <w:r w:rsidRPr="00762EA9">
      <w:t>50</w:t>
    </w:r>
    <w:r w:rsidRPr="00762EA9">
      <w:t>指数证券投资基金</w:t>
    </w:r>
    <w:r w:rsidRPr="00762EA9">
      <w:t>2020</w:t>
    </w:r>
    <w:r w:rsidRPr="00762EA9">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C23"/>
    <w:rsid w:val="00000EBD"/>
    <w:rsid w:val="000019B6"/>
    <w:rsid w:val="00001B39"/>
    <w:rsid w:val="00002644"/>
    <w:rsid w:val="00003577"/>
    <w:rsid w:val="00003C9C"/>
    <w:rsid w:val="0000403B"/>
    <w:rsid w:val="00004337"/>
    <w:rsid w:val="00005172"/>
    <w:rsid w:val="0000551D"/>
    <w:rsid w:val="00005911"/>
    <w:rsid w:val="00005F65"/>
    <w:rsid w:val="000102A7"/>
    <w:rsid w:val="00010918"/>
    <w:rsid w:val="00010A83"/>
    <w:rsid w:val="00010A8E"/>
    <w:rsid w:val="00010AC3"/>
    <w:rsid w:val="00010C1F"/>
    <w:rsid w:val="00010C2A"/>
    <w:rsid w:val="00010F11"/>
    <w:rsid w:val="00011081"/>
    <w:rsid w:val="00011EB5"/>
    <w:rsid w:val="0001280C"/>
    <w:rsid w:val="00013CAE"/>
    <w:rsid w:val="000162AF"/>
    <w:rsid w:val="00017581"/>
    <w:rsid w:val="0001767C"/>
    <w:rsid w:val="00020583"/>
    <w:rsid w:val="0002154E"/>
    <w:rsid w:val="00021813"/>
    <w:rsid w:val="00021CB5"/>
    <w:rsid w:val="00021DD4"/>
    <w:rsid w:val="000221FE"/>
    <w:rsid w:val="00022C2A"/>
    <w:rsid w:val="00023BE7"/>
    <w:rsid w:val="0002453B"/>
    <w:rsid w:val="00024C15"/>
    <w:rsid w:val="00024C62"/>
    <w:rsid w:val="00024CA0"/>
    <w:rsid w:val="0002560C"/>
    <w:rsid w:val="00025995"/>
    <w:rsid w:val="0002653A"/>
    <w:rsid w:val="000270D0"/>
    <w:rsid w:val="000274FE"/>
    <w:rsid w:val="000276C9"/>
    <w:rsid w:val="0003228A"/>
    <w:rsid w:val="000322D5"/>
    <w:rsid w:val="0003271C"/>
    <w:rsid w:val="00032ADD"/>
    <w:rsid w:val="00032FE1"/>
    <w:rsid w:val="00033104"/>
    <w:rsid w:val="000331A9"/>
    <w:rsid w:val="000331EA"/>
    <w:rsid w:val="000335CE"/>
    <w:rsid w:val="00033EC1"/>
    <w:rsid w:val="00034049"/>
    <w:rsid w:val="00034BA5"/>
    <w:rsid w:val="000358FE"/>
    <w:rsid w:val="00035B5A"/>
    <w:rsid w:val="00037267"/>
    <w:rsid w:val="000378BC"/>
    <w:rsid w:val="00037CF2"/>
    <w:rsid w:val="00037FCF"/>
    <w:rsid w:val="000411CA"/>
    <w:rsid w:val="000415E6"/>
    <w:rsid w:val="00041BC8"/>
    <w:rsid w:val="00041F20"/>
    <w:rsid w:val="000421B8"/>
    <w:rsid w:val="00042656"/>
    <w:rsid w:val="000429DF"/>
    <w:rsid w:val="00042AAD"/>
    <w:rsid w:val="000430CA"/>
    <w:rsid w:val="0004381B"/>
    <w:rsid w:val="00043ABF"/>
    <w:rsid w:val="00044158"/>
    <w:rsid w:val="000445E4"/>
    <w:rsid w:val="000471B4"/>
    <w:rsid w:val="00050260"/>
    <w:rsid w:val="000505F9"/>
    <w:rsid w:val="00050B7C"/>
    <w:rsid w:val="00050D1A"/>
    <w:rsid w:val="00050DE0"/>
    <w:rsid w:val="000510AB"/>
    <w:rsid w:val="000514E0"/>
    <w:rsid w:val="00052EB4"/>
    <w:rsid w:val="00053091"/>
    <w:rsid w:val="0005346A"/>
    <w:rsid w:val="000534CD"/>
    <w:rsid w:val="00053EED"/>
    <w:rsid w:val="000542FF"/>
    <w:rsid w:val="0005448A"/>
    <w:rsid w:val="00055AF1"/>
    <w:rsid w:val="000573B5"/>
    <w:rsid w:val="0006015D"/>
    <w:rsid w:val="00060597"/>
    <w:rsid w:val="000605EF"/>
    <w:rsid w:val="00060A2C"/>
    <w:rsid w:val="00060CB4"/>
    <w:rsid w:val="00061167"/>
    <w:rsid w:val="000615A2"/>
    <w:rsid w:val="00062997"/>
    <w:rsid w:val="00062AC1"/>
    <w:rsid w:val="00063554"/>
    <w:rsid w:val="00063D34"/>
    <w:rsid w:val="0006475F"/>
    <w:rsid w:val="00064AE3"/>
    <w:rsid w:val="00064FC8"/>
    <w:rsid w:val="000661D1"/>
    <w:rsid w:val="00066524"/>
    <w:rsid w:val="000671A3"/>
    <w:rsid w:val="00067850"/>
    <w:rsid w:val="00070CD1"/>
    <w:rsid w:val="00071022"/>
    <w:rsid w:val="0007171B"/>
    <w:rsid w:val="000717A1"/>
    <w:rsid w:val="0007211A"/>
    <w:rsid w:val="00072DE0"/>
    <w:rsid w:val="00073DB1"/>
    <w:rsid w:val="00073F2F"/>
    <w:rsid w:val="00073F87"/>
    <w:rsid w:val="000748CA"/>
    <w:rsid w:val="00076397"/>
    <w:rsid w:val="000764CB"/>
    <w:rsid w:val="00076CC5"/>
    <w:rsid w:val="000801D6"/>
    <w:rsid w:val="000801F4"/>
    <w:rsid w:val="00080423"/>
    <w:rsid w:val="00080451"/>
    <w:rsid w:val="0008141B"/>
    <w:rsid w:val="00081A3D"/>
    <w:rsid w:val="00081D05"/>
    <w:rsid w:val="0008226A"/>
    <w:rsid w:val="00082F76"/>
    <w:rsid w:val="000830F1"/>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166"/>
    <w:rsid w:val="000917D5"/>
    <w:rsid w:val="000919B7"/>
    <w:rsid w:val="00094876"/>
    <w:rsid w:val="000951F7"/>
    <w:rsid w:val="000957D9"/>
    <w:rsid w:val="00095912"/>
    <w:rsid w:val="00095CE0"/>
    <w:rsid w:val="00096933"/>
    <w:rsid w:val="00096995"/>
    <w:rsid w:val="00096B18"/>
    <w:rsid w:val="00097230"/>
    <w:rsid w:val="00097ED0"/>
    <w:rsid w:val="000A074D"/>
    <w:rsid w:val="000A13A2"/>
    <w:rsid w:val="000A1448"/>
    <w:rsid w:val="000A14B6"/>
    <w:rsid w:val="000A1BD6"/>
    <w:rsid w:val="000A1BFB"/>
    <w:rsid w:val="000A1D5F"/>
    <w:rsid w:val="000A2F63"/>
    <w:rsid w:val="000A3022"/>
    <w:rsid w:val="000A38DE"/>
    <w:rsid w:val="000A3F16"/>
    <w:rsid w:val="000A457E"/>
    <w:rsid w:val="000A4672"/>
    <w:rsid w:val="000A4FEF"/>
    <w:rsid w:val="000A53FD"/>
    <w:rsid w:val="000A549A"/>
    <w:rsid w:val="000A578A"/>
    <w:rsid w:val="000A60A2"/>
    <w:rsid w:val="000A6118"/>
    <w:rsid w:val="000A72F2"/>
    <w:rsid w:val="000B0C56"/>
    <w:rsid w:val="000B0E46"/>
    <w:rsid w:val="000B2B57"/>
    <w:rsid w:val="000B2C8D"/>
    <w:rsid w:val="000B36CC"/>
    <w:rsid w:val="000B3E43"/>
    <w:rsid w:val="000B417C"/>
    <w:rsid w:val="000B4365"/>
    <w:rsid w:val="000B4C18"/>
    <w:rsid w:val="000B4F79"/>
    <w:rsid w:val="000B583F"/>
    <w:rsid w:val="000B5CC0"/>
    <w:rsid w:val="000B5D02"/>
    <w:rsid w:val="000B61BA"/>
    <w:rsid w:val="000C01F9"/>
    <w:rsid w:val="000C05AB"/>
    <w:rsid w:val="000C0871"/>
    <w:rsid w:val="000C0CA5"/>
    <w:rsid w:val="000C0F55"/>
    <w:rsid w:val="000C127D"/>
    <w:rsid w:val="000C15BE"/>
    <w:rsid w:val="000C1723"/>
    <w:rsid w:val="000C1B20"/>
    <w:rsid w:val="000C224F"/>
    <w:rsid w:val="000C2E80"/>
    <w:rsid w:val="000C3FD9"/>
    <w:rsid w:val="000C4107"/>
    <w:rsid w:val="000C45E7"/>
    <w:rsid w:val="000C45F5"/>
    <w:rsid w:val="000C5E98"/>
    <w:rsid w:val="000C608E"/>
    <w:rsid w:val="000C6338"/>
    <w:rsid w:val="000C6585"/>
    <w:rsid w:val="000C698D"/>
    <w:rsid w:val="000C705C"/>
    <w:rsid w:val="000C7AE4"/>
    <w:rsid w:val="000D01F4"/>
    <w:rsid w:val="000D0B89"/>
    <w:rsid w:val="000D1519"/>
    <w:rsid w:val="000D3145"/>
    <w:rsid w:val="000D36D1"/>
    <w:rsid w:val="000D3C3A"/>
    <w:rsid w:val="000D4AAD"/>
    <w:rsid w:val="000D52DC"/>
    <w:rsid w:val="000D55E8"/>
    <w:rsid w:val="000D6054"/>
    <w:rsid w:val="000D619B"/>
    <w:rsid w:val="000D6C42"/>
    <w:rsid w:val="000D788B"/>
    <w:rsid w:val="000D7BDE"/>
    <w:rsid w:val="000E1110"/>
    <w:rsid w:val="000E1288"/>
    <w:rsid w:val="000E19F3"/>
    <w:rsid w:val="000E2950"/>
    <w:rsid w:val="000E34ED"/>
    <w:rsid w:val="000E4456"/>
    <w:rsid w:val="000E6184"/>
    <w:rsid w:val="000E67FE"/>
    <w:rsid w:val="000F0C0A"/>
    <w:rsid w:val="000F175F"/>
    <w:rsid w:val="000F17D1"/>
    <w:rsid w:val="000F21C4"/>
    <w:rsid w:val="000F254E"/>
    <w:rsid w:val="000F2C75"/>
    <w:rsid w:val="000F3506"/>
    <w:rsid w:val="000F5595"/>
    <w:rsid w:val="000F593E"/>
    <w:rsid w:val="000F5948"/>
    <w:rsid w:val="000F60F3"/>
    <w:rsid w:val="000F60FF"/>
    <w:rsid w:val="000F635F"/>
    <w:rsid w:val="000F6C61"/>
    <w:rsid w:val="000F6D6B"/>
    <w:rsid w:val="000F715D"/>
    <w:rsid w:val="00100425"/>
    <w:rsid w:val="00100C12"/>
    <w:rsid w:val="001013A8"/>
    <w:rsid w:val="00102CC8"/>
    <w:rsid w:val="00102E22"/>
    <w:rsid w:val="00103084"/>
    <w:rsid w:val="001030B5"/>
    <w:rsid w:val="0010352B"/>
    <w:rsid w:val="00103677"/>
    <w:rsid w:val="001049B6"/>
    <w:rsid w:val="00104DE3"/>
    <w:rsid w:val="001051C6"/>
    <w:rsid w:val="001052BF"/>
    <w:rsid w:val="0010558F"/>
    <w:rsid w:val="0010577B"/>
    <w:rsid w:val="00105C9C"/>
    <w:rsid w:val="00106605"/>
    <w:rsid w:val="001067A9"/>
    <w:rsid w:val="001069ED"/>
    <w:rsid w:val="00106C1F"/>
    <w:rsid w:val="001116BA"/>
    <w:rsid w:val="0011177A"/>
    <w:rsid w:val="0011179E"/>
    <w:rsid w:val="00111A94"/>
    <w:rsid w:val="00111C71"/>
    <w:rsid w:val="001141C0"/>
    <w:rsid w:val="00115975"/>
    <w:rsid w:val="00116E31"/>
    <w:rsid w:val="00120569"/>
    <w:rsid w:val="00120825"/>
    <w:rsid w:val="00120EED"/>
    <w:rsid w:val="001212B4"/>
    <w:rsid w:val="001220E0"/>
    <w:rsid w:val="001227CC"/>
    <w:rsid w:val="0012304E"/>
    <w:rsid w:val="001239C8"/>
    <w:rsid w:val="00123A56"/>
    <w:rsid w:val="001248EF"/>
    <w:rsid w:val="001257C7"/>
    <w:rsid w:val="00125C82"/>
    <w:rsid w:val="00126502"/>
    <w:rsid w:val="00126AF2"/>
    <w:rsid w:val="00126DDF"/>
    <w:rsid w:val="001270BF"/>
    <w:rsid w:val="00127BAC"/>
    <w:rsid w:val="00127FF5"/>
    <w:rsid w:val="00131EC2"/>
    <w:rsid w:val="001323D3"/>
    <w:rsid w:val="00132E82"/>
    <w:rsid w:val="0013348D"/>
    <w:rsid w:val="0013374F"/>
    <w:rsid w:val="00133C97"/>
    <w:rsid w:val="00134774"/>
    <w:rsid w:val="00135467"/>
    <w:rsid w:val="001364D3"/>
    <w:rsid w:val="001366C4"/>
    <w:rsid w:val="0013686A"/>
    <w:rsid w:val="0013718B"/>
    <w:rsid w:val="00137A25"/>
    <w:rsid w:val="00137BB5"/>
    <w:rsid w:val="00137BB9"/>
    <w:rsid w:val="00137D50"/>
    <w:rsid w:val="00140038"/>
    <w:rsid w:val="00142280"/>
    <w:rsid w:val="0014241E"/>
    <w:rsid w:val="001424C6"/>
    <w:rsid w:val="00142A56"/>
    <w:rsid w:val="00142ED9"/>
    <w:rsid w:val="001432A7"/>
    <w:rsid w:val="00143BE5"/>
    <w:rsid w:val="0014471F"/>
    <w:rsid w:val="00144AAD"/>
    <w:rsid w:val="00144DF5"/>
    <w:rsid w:val="00145301"/>
    <w:rsid w:val="001455C7"/>
    <w:rsid w:val="00145A97"/>
    <w:rsid w:val="00146007"/>
    <w:rsid w:val="00146485"/>
    <w:rsid w:val="00146A28"/>
    <w:rsid w:val="00146E7A"/>
    <w:rsid w:val="00147492"/>
    <w:rsid w:val="00147557"/>
    <w:rsid w:val="00147D41"/>
    <w:rsid w:val="001500DE"/>
    <w:rsid w:val="0015080E"/>
    <w:rsid w:val="00150AD6"/>
    <w:rsid w:val="00150D6E"/>
    <w:rsid w:val="0015140B"/>
    <w:rsid w:val="0015173F"/>
    <w:rsid w:val="00151B23"/>
    <w:rsid w:val="00151E4E"/>
    <w:rsid w:val="00152B88"/>
    <w:rsid w:val="001533EE"/>
    <w:rsid w:val="001535AE"/>
    <w:rsid w:val="00153B40"/>
    <w:rsid w:val="00153BCF"/>
    <w:rsid w:val="001548F9"/>
    <w:rsid w:val="00154ADA"/>
    <w:rsid w:val="00154B08"/>
    <w:rsid w:val="0015531A"/>
    <w:rsid w:val="00157418"/>
    <w:rsid w:val="00157B5A"/>
    <w:rsid w:val="0016050B"/>
    <w:rsid w:val="0016380C"/>
    <w:rsid w:val="00163816"/>
    <w:rsid w:val="00163B27"/>
    <w:rsid w:val="0016425E"/>
    <w:rsid w:val="00164BF7"/>
    <w:rsid w:val="00164DAE"/>
    <w:rsid w:val="00165317"/>
    <w:rsid w:val="001657AB"/>
    <w:rsid w:val="00166919"/>
    <w:rsid w:val="00166BD5"/>
    <w:rsid w:val="0016700A"/>
    <w:rsid w:val="001674E1"/>
    <w:rsid w:val="001676BE"/>
    <w:rsid w:val="0017073D"/>
    <w:rsid w:val="00170D38"/>
    <w:rsid w:val="00171484"/>
    <w:rsid w:val="00171BAD"/>
    <w:rsid w:val="00171F2C"/>
    <w:rsid w:val="00173AF1"/>
    <w:rsid w:val="001744B4"/>
    <w:rsid w:val="001751EF"/>
    <w:rsid w:val="001756A1"/>
    <w:rsid w:val="001761EE"/>
    <w:rsid w:val="001762E4"/>
    <w:rsid w:val="00176DF2"/>
    <w:rsid w:val="00176EAA"/>
    <w:rsid w:val="00177030"/>
    <w:rsid w:val="0017725A"/>
    <w:rsid w:val="00177C4B"/>
    <w:rsid w:val="00177F6A"/>
    <w:rsid w:val="00180F1B"/>
    <w:rsid w:val="00181293"/>
    <w:rsid w:val="00181E6C"/>
    <w:rsid w:val="00182A38"/>
    <w:rsid w:val="0018325A"/>
    <w:rsid w:val="00183D7A"/>
    <w:rsid w:val="00183FCA"/>
    <w:rsid w:val="001848D4"/>
    <w:rsid w:val="00184CAE"/>
    <w:rsid w:val="00184D22"/>
    <w:rsid w:val="00186199"/>
    <w:rsid w:val="00186F7A"/>
    <w:rsid w:val="00187AD8"/>
    <w:rsid w:val="00190788"/>
    <w:rsid w:val="00190AE2"/>
    <w:rsid w:val="00190E27"/>
    <w:rsid w:val="001918C9"/>
    <w:rsid w:val="001928F7"/>
    <w:rsid w:val="00193182"/>
    <w:rsid w:val="00193575"/>
    <w:rsid w:val="0019389D"/>
    <w:rsid w:val="00193B62"/>
    <w:rsid w:val="00194537"/>
    <w:rsid w:val="00194E76"/>
    <w:rsid w:val="0019503C"/>
    <w:rsid w:val="0019563C"/>
    <w:rsid w:val="001956CA"/>
    <w:rsid w:val="00195B79"/>
    <w:rsid w:val="001A040F"/>
    <w:rsid w:val="001A088E"/>
    <w:rsid w:val="001A0F4A"/>
    <w:rsid w:val="001A1B13"/>
    <w:rsid w:val="001A1D38"/>
    <w:rsid w:val="001A21A9"/>
    <w:rsid w:val="001A2A97"/>
    <w:rsid w:val="001A364F"/>
    <w:rsid w:val="001A381D"/>
    <w:rsid w:val="001A387A"/>
    <w:rsid w:val="001A39B7"/>
    <w:rsid w:val="001A42FA"/>
    <w:rsid w:val="001A4A57"/>
    <w:rsid w:val="001A4AEC"/>
    <w:rsid w:val="001A4BE3"/>
    <w:rsid w:val="001A59D8"/>
    <w:rsid w:val="001A5FA6"/>
    <w:rsid w:val="001A668F"/>
    <w:rsid w:val="001A71CC"/>
    <w:rsid w:val="001A7F30"/>
    <w:rsid w:val="001B2B0E"/>
    <w:rsid w:val="001B2F0C"/>
    <w:rsid w:val="001B30CA"/>
    <w:rsid w:val="001B3513"/>
    <w:rsid w:val="001B353A"/>
    <w:rsid w:val="001B36E6"/>
    <w:rsid w:val="001B3C73"/>
    <w:rsid w:val="001B3D3E"/>
    <w:rsid w:val="001B3DA0"/>
    <w:rsid w:val="001B4899"/>
    <w:rsid w:val="001B50CD"/>
    <w:rsid w:val="001B52FE"/>
    <w:rsid w:val="001B6B5E"/>
    <w:rsid w:val="001B7890"/>
    <w:rsid w:val="001B79B8"/>
    <w:rsid w:val="001B7ACC"/>
    <w:rsid w:val="001C005A"/>
    <w:rsid w:val="001C00CF"/>
    <w:rsid w:val="001C0806"/>
    <w:rsid w:val="001C24DA"/>
    <w:rsid w:val="001C2F9C"/>
    <w:rsid w:val="001C3399"/>
    <w:rsid w:val="001C37F6"/>
    <w:rsid w:val="001C4D9F"/>
    <w:rsid w:val="001C509D"/>
    <w:rsid w:val="001C5289"/>
    <w:rsid w:val="001C6288"/>
    <w:rsid w:val="001C67A1"/>
    <w:rsid w:val="001C7C6D"/>
    <w:rsid w:val="001C7F70"/>
    <w:rsid w:val="001D0538"/>
    <w:rsid w:val="001D0634"/>
    <w:rsid w:val="001D0F6A"/>
    <w:rsid w:val="001D21BC"/>
    <w:rsid w:val="001D295A"/>
    <w:rsid w:val="001D2E47"/>
    <w:rsid w:val="001D2FA5"/>
    <w:rsid w:val="001D35E0"/>
    <w:rsid w:val="001D4D47"/>
    <w:rsid w:val="001D5045"/>
    <w:rsid w:val="001D5494"/>
    <w:rsid w:val="001D57F2"/>
    <w:rsid w:val="001D5A44"/>
    <w:rsid w:val="001D5BA4"/>
    <w:rsid w:val="001D6213"/>
    <w:rsid w:val="001D724B"/>
    <w:rsid w:val="001D7517"/>
    <w:rsid w:val="001E03BE"/>
    <w:rsid w:val="001E0655"/>
    <w:rsid w:val="001E0AAA"/>
    <w:rsid w:val="001E0BE3"/>
    <w:rsid w:val="001E0F28"/>
    <w:rsid w:val="001E11D3"/>
    <w:rsid w:val="001E15F1"/>
    <w:rsid w:val="001E1C4F"/>
    <w:rsid w:val="001E287E"/>
    <w:rsid w:val="001E2A6A"/>
    <w:rsid w:val="001E3536"/>
    <w:rsid w:val="001E3DC2"/>
    <w:rsid w:val="001E559B"/>
    <w:rsid w:val="001E56FF"/>
    <w:rsid w:val="001E5869"/>
    <w:rsid w:val="001E5C6B"/>
    <w:rsid w:val="001E6EBF"/>
    <w:rsid w:val="001E7505"/>
    <w:rsid w:val="001E7C94"/>
    <w:rsid w:val="001F0307"/>
    <w:rsid w:val="001F03E1"/>
    <w:rsid w:val="001F182D"/>
    <w:rsid w:val="001F18BF"/>
    <w:rsid w:val="001F221F"/>
    <w:rsid w:val="001F33E3"/>
    <w:rsid w:val="001F38C9"/>
    <w:rsid w:val="001F3CC6"/>
    <w:rsid w:val="001F3F50"/>
    <w:rsid w:val="001F4530"/>
    <w:rsid w:val="001F47C0"/>
    <w:rsid w:val="001F5CE2"/>
    <w:rsid w:val="001F5DBA"/>
    <w:rsid w:val="001F5DE3"/>
    <w:rsid w:val="001F5F74"/>
    <w:rsid w:val="001F67C8"/>
    <w:rsid w:val="00200511"/>
    <w:rsid w:val="0020078A"/>
    <w:rsid w:val="002010DE"/>
    <w:rsid w:val="00201962"/>
    <w:rsid w:val="00201B58"/>
    <w:rsid w:val="00202968"/>
    <w:rsid w:val="00202C32"/>
    <w:rsid w:val="00203973"/>
    <w:rsid w:val="00203AEF"/>
    <w:rsid w:val="00204027"/>
    <w:rsid w:val="002045E7"/>
    <w:rsid w:val="00206070"/>
    <w:rsid w:val="0020778A"/>
    <w:rsid w:val="00207A46"/>
    <w:rsid w:val="00210F41"/>
    <w:rsid w:val="0021134E"/>
    <w:rsid w:val="00211741"/>
    <w:rsid w:val="00211A26"/>
    <w:rsid w:val="00212249"/>
    <w:rsid w:val="002125F7"/>
    <w:rsid w:val="002133F8"/>
    <w:rsid w:val="002136D5"/>
    <w:rsid w:val="0021397C"/>
    <w:rsid w:val="00213CFF"/>
    <w:rsid w:val="00214418"/>
    <w:rsid w:val="00214463"/>
    <w:rsid w:val="00214756"/>
    <w:rsid w:val="00215CF2"/>
    <w:rsid w:val="00215D9F"/>
    <w:rsid w:val="00216310"/>
    <w:rsid w:val="00216BCE"/>
    <w:rsid w:val="00217867"/>
    <w:rsid w:val="00217AE3"/>
    <w:rsid w:val="00217C6C"/>
    <w:rsid w:val="00220416"/>
    <w:rsid w:val="00220542"/>
    <w:rsid w:val="00220B15"/>
    <w:rsid w:val="00220D7F"/>
    <w:rsid w:val="002210EB"/>
    <w:rsid w:val="00221174"/>
    <w:rsid w:val="00221394"/>
    <w:rsid w:val="00222DE3"/>
    <w:rsid w:val="002233F0"/>
    <w:rsid w:val="002241DC"/>
    <w:rsid w:val="002243A3"/>
    <w:rsid w:val="00224952"/>
    <w:rsid w:val="0022498A"/>
    <w:rsid w:val="00224A25"/>
    <w:rsid w:val="00225756"/>
    <w:rsid w:val="00225ADC"/>
    <w:rsid w:val="00225CEB"/>
    <w:rsid w:val="0022692D"/>
    <w:rsid w:val="002279AA"/>
    <w:rsid w:val="00231610"/>
    <w:rsid w:val="002318F3"/>
    <w:rsid w:val="00231E15"/>
    <w:rsid w:val="00232374"/>
    <w:rsid w:val="0023323F"/>
    <w:rsid w:val="0023380A"/>
    <w:rsid w:val="00234202"/>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4A69"/>
    <w:rsid w:val="00245012"/>
    <w:rsid w:val="0024504E"/>
    <w:rsid w:val="00245236"/>
    <w:rsid w:val="00245761"/>
    <w:rsid w:val="002463C1"/>
    <w:rsid w:val="0024651F"/>
    <w:rsid w:val="00246FA2"/>
    <w:rsid w:val="00247729"/>
    <w:rsid w:val="0025158D"/>
    <w:rsid w:val="00251C7E"/>
    <w:rsid w:val="00252697"/>
    <w:rsid w:val="0025281A"/>
    <w:rsid w:val="00253D3C"/>
    <w:rsid w:val="002544D7"/>
    <w:rsid w:val="00255292"/>
    <w:rsid w:val="00256884"/>
    <w:rsid w:val="0025696D"/>
    <w:rsid w:val="00257359"/>
    <w:rsid w:val="00257578"/>
    <w:rsid w:val="00257B95"/>
    <w:rsid w:val="00260152"/>
    <w:rsid w:val="00260200"/>
    <w:rsid w:val="00260B06"/>
    <w:rsid w:val="00261D93"/>
    <w:rsid w:val="00261DCC"/>
    <w:rsid w:val="00262029"/>
    <w:rsid w:val="00263BBD"/>
    <w:rsid w:val="002648D8"/>
    <w:rsid w:val="00265AFB"/>
    <w:rsid w:val="00265BE3"/>
    <w:rsid w:val="00267EE3"/>
    <w:rsid w:val="00267F59"/>
    <w:rsid w:val="002700E9"/>
    <w:rsid w:val="00270CE9"/>
    <w:rsid w:val="002713BC"/>
    <w:rsid w:val="0027235A"/>
    <w:rsid w:val="0027325A"/>
    <w:rsid w:val="00273F86"/>
    <w:rsid w:val="00274009"/>
    <w:rsid w:val="00274053"/>
    <w:rsid w:val="002741BE"/>
    <w:rsid w:val="002752EA"/>
    <w:rsid w:val="00275EAD"/>
    <w:rsid w:val="00276A37"/>
    <w:rsid w:val="00276B03"/>
    <w:rsid w:val="002773FB"/>
    <w:rsid w:val="002774F0"/>
    <w:rsid w:val="00277722"/>
    <w:rsid w:val="002803A7"/>
    <w:rsid w:val="00280957"/>
    <w:rsid w:val="002813C5"/>
    <w:rsid w:val="00282C23"/>
    <w:rsid w:val="00282D81"/>
    <w:rsid w:val="0028315D"/>
    <w:rsid w:val="00283885"/>
    <w:rsid w:val="002839A4"/>
    <w:rsid w:val="002841A9"/>
    <w:rsid w:val="0028459B"/>
    <w:rsid w:val="00284C5F"/>
    <w:rsid w:val="0028507E"/>
    <w:rsid w:val="0028588D"/>
    <w:rsid w:val="00285E20"/>
    <w:rsid w:val="00285F4D"/>
    <w:rsid w:val="00286183"/>
    <w:rsid w:val="00286943"/>
    <w:rsid w:val="002873F0"/>
    <w:rsid w:val="00287762"/>
    <w:rsid w:val="002877E2"/>
    <w:rsid w:val="00290761"/>
    <w:rsid w:val="00290793"/>
    <w:rsid w:val="002916E3"/>
    <w:rsid w:val="00291A70"/>
    <w:rsid w:val="00291F6F"/>
    <w:rsid w:val="0029249C"/>
    <w:rsid w:val="00292C0F"/>
    <w:rsid w:val="0029379A"/>
    <w:rsid w:val="00293C97"/>
    <w:rsid w:val="002942CB"/>
    <w:rsid w:val="00294D8F"/>
    <w:rsid w:val="002952A5"/>
    <w:rsid w:val="00295D5A"/>
    <w:rsid w:val="00295E0F"/>
    <w:rsid w:val="002964F9"/>
    <w:rsid w:val="0029690F"/>
    <w:rsid w:val="002969CC"/>
    <w:rsid w:val="00296FE8"/>
    <w:rsid w:val="00297BC2"/>
    <w:rsid w:val="00297D85"/>
    <w:rsid w:val="002A04FF"/>
    <w:rsid w:val="002A07F4"/>
    <w:rsid w:val="002A090A"/>
    <w:rsid w:val="002A0B47"/>
    <w:rsid w:val="002A1381"/>
    <w:rsid w:val="002A1F14"/>
    <w:rsid w:val="002A205C"/>
    <w:rsid w:val="002A2678"/>
    <w:rsid w:val="002A279E"/>
    <w:rsid w:val="002A2E01"/>
    <w:rsid w:val="002A32E5"/>
    <w:rsid w:val="002A398F"/>
    <w:rsid w:val="002A3DFD"/>
    <w:rsid w:val="002A43C2"/>
    <w:rsid w:val="002A46A7"/>
    <w:rsid w:val="002A539E"/>
    <w:rsid w:val="002A5C6B"/>
    <w:rsid w:val="002A5D31"/>
    <w:rsid w:val="002A6F72"/>
    <w:rsid w:val="002A714F"/>
    <w:rsid w:val="002A71AB"/>
    <w:rsid w:val="002A75D7"/>
    <w:rsid w:val="002A7B1F"/>
    <w:rsid w:val="002B0276"/>
    <w:rsid w:val="002B055B"/>
    <w:rsid w:val="002B09C0"/>
    <w:rsid w:val="002B0F52"/>
    <w:rsid w:val="002B1851"/>
    <w:rsid w:val="002B27FF"/>
    <w:rsid w:val="002B2B02"/>
    <w:rsid w:val="002B2F4E"/>
    <w:rsid w:val="002B2F76"/>
    <w:rsid w:val="002B3A8B"/>
    <w:rsid w:val="002B3BF5"/>
    <w:rsid w:val="002B5B14"/>
    <w:rsid w:val="002B5C8E"/>
    <w:rsid w:val="002B6793"/>
    <w:rsid w:val="002B68A5"/>
    <w:rsid w:val="002B77B4"/>
    <w:rsid w:val="002B780B"/>
    <w:rsid w:val="002C1260"/>
    <w:rsid w:val="002C14AE"/>
    <w:rsid w:val="002C1704"/>
    <w:rsid w:val="002C1726"/>
    <w:rsid w:val="002C1B31"/>
    <w:rsid w:val="002C1B94"/>
    <w:rsid w:val="002C21A6"/>
    <w:rsid w:val="002C26D5"/>
    <w:rsid w:val="002C43A2"/>
    <w:rsid w:val="002C5777"/>
    <w:rsid w:val="002C5889"/>
    <w:rsid w:val="002C65FA"/>
    <w:rsid w:val="002C661D"/>
    <w:rsid w:val="002C6F57"/>
    <w:rsid w:val="002C77CC"/>
    <w:rsid w:val="002C7C89"/>
    <w:rsid w:val="002D0054"/>
    <w:rsid w:val="002D1A0F"/>
    <w:rsid w:val="002D1B46"/>
    <w:rsid w:val="002D1E72"/>
    <w:rsid w:val="002D22BF"/>
    <w:rsid w:val="002D237C"/>
    <w:rsid w:val="002D32E3"/>
    <w:rsid w:val="002D33F1"/>
    <w:rsid w:val="002D353D"/>
    <w:rsid w:val="002D3CBD"/>
    <w:rsid w:val="002D3E8D"/>
    <w:rsid w:val="002D52AD"/>
    <w:rsid w:val="002D55C3"/>
    <w:rsid w:val="002D58D8"/>
    <w:rsid w:val="002D5EB1"/>
    <w:rsid w:val="002E021F"/>
    <w:rsid w:val="002E0394"/>
    <w:rsid w:val="002E0644"/>
    <w:rsid w:val="002E0DE8"/>
    <w:rsid w:val="002E0FEB"/>
    <w:rsid w:val="002E171B"/>
    <w:rsid w:val="002E2E3E"/>
    <w:rsid w:val="002E319D"/>
    <w:rsid w:val="002E4AD5"/>
    <w:rsid w:val="002E4C2D"/>
    <w:rsid w:val="002E51EA"/>
    <w:rsid w:val="002E5E56"/>
    <w:rsid w:val="002F0F79"/>
    <w:rsid w:val="002F1C9E"/>
    <w:rsid w:val="002F1EB2"/>
    <w:rsid w:val="002F25C3"/>
    <w:rsid w:val="002F280E"/>
    <w:rsid w:val="002F2CBB"/>
    <w:rsid w:val="002F3470"/>
    <w:rsid w:val="002F3709"/>
    <w:rsid w:val="002F3A6C"/>
    <w:rsid w:val="002F4296"/>
    <w:rsid w:val="002F4FEA"/>
    <w:rsid w:val="002F5777"/>
    <w:rsid w:val="002F5EFD"/>
    <w:rsid w:val="002F60EA"/>
    <w:rsid w:val="002F680E"/>
    <w:rsid w:val="00300128"/>
    <w:rsid w:val="00300951"/>
    <w:rsid w:val="00300E8A"/>
    <w:rsid w:val="003011BD"/>
    <w:rsid w:val="003023C9"/>
    <w:rsid w:val="00302CA8"/>
    <w:rsid w:val="00302DE9"/>
    <w:rsid w:val="00304860"/>
    <w:rsid w:val="003048E7"/>
    <w:rsid w:val="00304E23"/>
    <w:rsid w:val="00305084"/>
    <w:rsid w:val="00306408"/>
    <w:rsid w:val="00307249"/>
    <w:rsid w:val="00307919"/>
    <w:rsid w:val="00307FE9"/>
    <w:rsid w:val="00311A12"/>
    <w:rsid w:val="00312C47"/>
    <w:rsid w:val="00312DAE"/>
    <w:rsid w:val="003132DB"/>
    <w:rsid w:val="00313336"/>
    <w:rsid w:val="003137CA"/>
    <w:rsid w:val="003137E1"/>
    <w:rsid w:val="00313918"/>
    <w:rsid w:val="003153CB"/>
    <w:rsid w:val="00315865"/>
    <w:rsid w:val="00315899"/>
    <w:rsid w:val="00315BE9"/>
    <w:rsid w:val="003166DE"/>
    <w:rsid w:val="003171A3"/>
    <w:rsid w:val="00317226"/>
    <w:rsid w:val="003201F9"/>
    <w:rsid w:val="003204E9"/>
    <w:rsid w:val="0032050A"/>
    <w:rsid w:val="00320AF3"/>
    <w:rsid w:val="00320B7B"/>
    <w:rsid w:val="0032160D"/>
    <w:rsid w:val="00321618"/>
    <w:rsid w:val="00321778"/>
    <w:rsid w:val="00321E8C"/>
    <w:rsid w:val="00321FDA"/>
    <w:rsid w:val="00322318"/>
    <w:rsid w:val="00322A86"/>
    <w:rsid w:val="00323041"/>
    <w:rsid w:val="00323AE8"/>
    <w:rsid w:val="00323B32"/>
    <w:rsid w:val="00324548"/>
    <w:rsid w:val="00324FB6"/>
    <w:rsid w:val="003251F4"/>
    <w:rsid w:val="00325408"/>
    <w:rsid w:val="00325EF2"/>
    <w:rsid w:val="00326927"/>
    <w:rsid w:val="0032762F"/>
    <w:rsid w:val="003303A9"/>
    <w:rsid w:val="003303E3"/>
    <w:rsid w:val="00330651"/>
    <w:rsid w:val="00330F7E"/>
    <w:rsid w:val="00331A88"/>
    <w:rsid w:val="003329EA"/>
    <w:rsid w:val="00332C6E"/>
    <w:rsid w:val="00332D73"/>
    <w:rsid w:val="003336FF"/>
    <w:rsid w:val="003338BE"/>
    <w:rsid w:val="00336AA2"/>
    <w:rsid w:val="00337B1B"/>
    <w:rsid w:val="003405DA"/>
    <w:rsid w:val="003407A5"/>
    <w:rsid w:val="0034096C"/>
    <w:rsid w:val="003410A1"/>
    <w:rsid w:val="00341188"/>
    <w:rsid w:val="0034147B"/>
    <w:rsid w:val="003424CB"/>
    <w:rsid w:val="00343488"/>
    <w:rsid w:val="0034349C"/>
    <w:rsid w:val="003439DB"/>
    <w:rsid w:val="00344FBE"/>
    <w:rsid w:val="00345432"/>
    <w:rsid w:val="00346759"/>
    <w:rsid w:val="00347E8C"/>
    <w:rsid w:val="00350238"/>
    <w:rsid w:val="0035109C"/>
    <w:rsid w:val="00351752"/>
    <w:rsid w:val="00351F0A"/>
    <w:rsid w:val="00352648"/>
    <w:rsid w:val="00352A25"/>
    <w:rsid w:val="00353AC6"/>
    <w:rsid w:val="003542B7"/>
    <w:rsid w:val="0035432B"/>
    <w:rsid w:val="00354765"/>
    <w:rsid w:val="00354E10"/>
    <w:rsid w:val="00357B15"/>
    <w:rsid w:val="00357BB3"/>
    <w:rsid w:val="003602EA"/>
    <w:rsid w:val="003609DD"/>
    <w:rsid w:val="00360F81"/>
    <w:rsid w:val="00361071"/>
    <w:rsid w:val="0036125E"/>
    <w:rsid w:val="003612EC"/>
    <w:rsid w:val="00361622"/>
    <w:rsid w:val="00361E7E"/>
    <w:rsid w:val="00363D25"/>
    <w:rsid w:val="003648F2"/>
    <w:rsid w:val="00364FA1"/>
    <w:rsid w:val="003660F4"/>
    <w:rsid w:val="00366B02"/>
    <w:rsid w:val="003671F5"/>
    <w:rsid w:val="00370AA4"/>
    <w:rsid w:val="003711F2"/>
    <w:rsid w:val="003717FC"/>
    <w:rsid w:val="00371FF4"/>
    <w:rsid w:val="003723C2"/>
    <w:rsid w:val="0037275D"/>
    <w:rsid w:val="00372797"/>
    <w:rsid w:val="00373F10"/>
    <w:rsid w:val="00373FD0"/>
    <w:rsid w:val="0037404D"/>
    <w:rsid w:val="0037470E"/>
    <w:rsid w:val="0037486D"/>
    <w:rsid w:val="00375003"/>
    <w:rsid w:val="00375510"/>
    <w:rsid w:val="00375CC4"/>
    <w:rsid w:val="00376103"/>
    <w:rsid w:val="003767B3"/>
    <w:rsid w:val="00376B49"/>
    <w:rsid w:val="00376D10"/>
    <w:rsid w:val="00376FC5"/>
    <w:rsid w:val="00377163"/>
    <w:rsid w:val="00377520"/>
    <w:rsid w:val="00380033"/>
    <w:rsid w:val="00380D36"/>
    <w:rsid w:val="00380F49"/>
    <w:rsid w:val="003822D3"/>
    <w:rsid w:val="00383D64"/>
    <w:rsid w:val="0038480C"/>
    <w:rsid w:val="00384DC9"/>
    <w:rsid w:val="0038566E"/>
    <w:rsid w:val="00385C66"/>
    <w:rsid w:val="00386630"/>
    <w:rsid w:val="00386A6C"/>
    <w:rsid w:val="003874B6"/>
    <w:rsid w:val="00387876"/>
    <w:rsid w:val="003902BB"/>
    <w:rsid w:val="00390379"/>
    <w:rsid w:val="00390643"/>
    <w:rsid w:val="00390741"/>
    <w:rsid w:val="003909FB"/>
    <w:rsid w:val="00390B25"/>
    <w:rsid w:val="00390DD9"/>
    <w:rsid w:val="00392958"/>
    <w:rsid w:val="00392AE5"/>
    <w:rsid w:val="00392F92"/>
    <w:rsid w:val="00395CAA"/>
    <w:rsid w:val="00396588"/>
    <w:rsid w:val="00396863"/>
    <w:rsid w:val="00396C75"/>
    <w:rsid w:val="003970B5"/>
    <w:rsid w:val="00397156"/>
    <w:rsid w:val="00397960"/>
    <w:rsid w:val="003A0195"/>
    <w:rsid w:val="003A05DB"/>
    <w:rsid w:val="003A0663"/>
    <w:rsid w:val="003A1531"/>
    <w:rsid w:val="003A1FE0"/>
    <w:rsid w:val="003A3BC4"/>
    <w:rsid w:val="003A3E7F"/>
    <w:rsid w:val="003A458A"/>
    <w:rsid w:val="003A4EEB"/>
    <w:rsid w:val="003A4FE2"/>
    <w:rsid w:val="003A5119"/>
    <w:rsid w:val="003A551D"/>
    <w:rsid w:val="003A7E6F"/>
    <w:rsid w:val="003B05F2"/>
    <w:rsid w:val="003B2F13"/>
    <w:rsid w:val="003B3353"/>
    <w:rsid w:val="003B405E"/>
    <w:rsid w:val="003B4381"/>
    <w:rsid w:val="003B4712"/>
    <w:rsid w:val="003B47EB"/>
    <w:rsid w:val="003B48BA"/>
    <w:rsid w:val="003B57D3"/>
    <w:rsid w:val="003B59CA"/>
    <w:rsid w:val="003B6067"/>
    <w:rsid w:val="003B75DE"/>
    <w:rsid w:val="003C0892"/>
    <w:rsid w:val="003C08E3"/>
    <w:rsid w:val="003C09B5"/>
    <w:rsid w:val="003C0ECA"/>
    <w:rsid w:val="003C0F62"/>
    <w:rsid w:val="003C1176"/>
    <w:rsid w:val="003C1272"/>
    <w:rsid w:val="003C1D9A"/>
    <w:rsid w:val="003C1F58"/>
    <w:rsid w:val="003C2483"/>
    <w:rsid w:val="003C36D7"/>
    <w:rsid w:val="003C48B1"/>
    <w:rsid w:val="003C57A7"/>
    <w:rsid w:val="003C5A5E"/>
    <w:rsid w:val="003C5C2B"/>
    <w:rsid w:val="003C5DE8"/>
    <w:rsid w:val="003C5E63"/>
    <w:rsid w:val="003C6457"/>
    <w:rsid w:val="003C646C"/>
    <w:rsid w:val="003C6943"/>
    <w:rsid w:val="003C6BD2"/>
    <w:rsid w:val="003C6EE7"/>
    <w:rsid w:val="003C7294"/>
    <w:rsid w:val="003C792F"/>
    <w:rsid w:val="003C7ABD"/>
    <w:rsid w:val="003C7C3D"/>
    <w:rsid w:val="003D08F8"/>
    <w:rsid w:val="003D0910"/>
    <w:rsid w:val="003D124B"/>
    <w:rsid w:val="003D18F3"/>
    <w:rsid w:val="003D1A19"/>
    <w:rsid w:val="003D1C06"/>
    <w:rsid w:val="003D28EA"/>
    <w:rsid w:val="003D2CC1"/>
    <w:rsid w:val="003D452E"/>
    <w:rsid w:val="003D4FFC"/>
    <w:rsid w:val="003D51ED"/>
    <w:rsid w:val="003D569B"/>
    <w:rsid w:val="003D78B5"/>
    <w:rsid w:val="003E03F6"/>
    <w:rsid w:val="003E099F"/>
    <w:rsid w:val="003E19FF"/>
    <w:rsid w:val="003E244F"/>
    <w:rsid w:val="003E372A"/>
    <w:rsid w:val="003E37AE"/>
    <w:rsid w:val="003E3AB5"/>
    <w:rsid w:val="003E40C5"/>
    <w:rsid w:val="003E4706"/>
    <w:rsid w:val="003E501C"/>
    <w:rsid w:val="003E5165"/>
    <w:rsid w:val="003E572C"/>
    <w:rsid w:val="003E62A6"/>
    <w:rsid w:val="003E695F"/>
    <w:rsid w:val="003E6BDE"/>
    <w:rsid w:val="003E6C9B"/>
    <w:rsid w:val="003E6D39"/>
    <w:rsid w:val="003E709C"/>
    <w:rsid w:val="003E712E"/>
    <w:rsid w:val="003E726D"/>
    <w:rsid w:val="003E798B"/>
    <w:rsid w:val="003E7B89"/>
    <w:rsid w:val="003F0B30"/>
    <w:rsid w:val="003F0FA3"/>
    <w:rsid w:val="003F276B"/>
    <w:rsid w:val="003F3884"/>
    <w:rsid w:val="003F4241"/>
    <w:rsid w:val="003F4B8A"/>
    <w:rsid w:val="003F4C20"/>
    <w:rsid w:val="003F62BB"/>
    <w:rsid w:val="003F64DB"/>
    <w:rsid w:val="003F6FEC"/>
    <w:rsid w:val="003F7C45"/>
    <w:rsid w:val="00400241"/>
    <w:rsid w:val="0040132C"/>
    <w:rsid w:val="00401EFD"/>
    <w:rsid w:val="0040231A"/>
    <w:rsid w:val="00402460"/>
    <w:rsid w:val="00402489"/>
    <w:rsid w:val="004049BD"/>
    <w:rsid w:val="00404EB5"/>
    <w:rsid w:val="00405085"/>
    <w:rsid w:val="00405D28"/>
    <w:rsid w:val="00406115"/>
    <w:rsid w:val="004066FC"/>
    <w:rsid w:val="004067C2"/>
    <w:rsid w:val="00407229"/>
    <w:rsid w:val="00407481"/>
    <w:rsid w:val="00407C10"/>
    <w:rsid w:val="00407E90"/>
    <w:rsid w:val="004113B4"/>
    <w:rsid w:val="0041181C"/>
    <w:rsid w:val="00411F11"/>
    <w:rsid w:val="00412F8D"/>
    <w:rsid w:val="00413323"/>
    <w:rsid w:val="00414503"/>
    <w:rsid w:val="00414827"/>
    <w:rsid w:val="004153B3"/>
    <w:rsid w:val="00415772"/>
    <w:rsid w:val="004163FD"/>
    <w:rsid w:val="0041683D"/>
    <w:rsid w:val="00416C10"/>
    <w:rsid w:val="004171ED"/>
    <w:rsid w:val="00417976"/>
    <w:rsid w:val="00417A0E"/>
    <w:rsid w:val="0042053A"/>
    <w:rsid w:val="004213D6"/>
    <w:rsid w:val="00421C75"/>
    <w:rsid w:val="00422440"/>
    <w:rsid w:val="00422457"/>
    <w:rsid w:val="00422916"/>
    <w:rsid w:val="0042388D"/>
    <w:rsid w:val="00423BA3"/>
    <w:rsid w:val="00424213"/>
    <w:rsid w:val="00424EF3"/>
    <w:rsid w:val="004267DB"/>
    <w:rsid w:val="004268BB"/>
    <w:rsid w:val="00426A4B"/>
    <w:rsid w:val="004276F0"/>
    <w:rsid w:val="0043067A"/>
    <w:rsid w:val="00430724"/>
    <w:rsid w:val="00431047"/>
    <w:rsid w:val="00431B86"/>
    <w:rsid w:val="00432B7F"/>
    <w:rsid w:val="00433EED"/>
    <w:rsid w:val="00436C50"/>
    <w:rsid w:val="00437C96"/>
    <w:rsid w:val="004408EC"/>
    <w:rsid w:val="004416A4"/>
    <w:rsid w:val="00441E6A"/>
    <w:rsid w:val="00442AEE"/>
    <w:rsid w:val="00443C8F"/>
    <w:rsid w:val="00444C60"/>
    <w:rsid w:val="00444E35"/>
    <w:rsid w:val="00444F2D"/>
    <w:rsid w:val="0044502D"/>
    <w:rsid w:val="0044568E"/>
    <w:rsid w:val="00445783"/>
    <w:rsid w:val="00445F6B"/>
    <w:rsid w:val="00446684"/>
    <w:rsid w:val="00447C0A"/>
    <w:rsid w:val="00447CEF"/>
    <w:rsid w:val="00447E28"/>
    <w:rsid w:val="00450BA9"/>
    <w:rsid w:val="00450FCA"/>
    <w:rsid w:val="00451E29"/>
    <w:rsid w:val="004520E1"/>
    <w:rsid w:val="00452481"/>
    <w:rsid w:val="004528FA"/>
    <w:rsid w:val="00453ACA"/>
    <w:rsid w:val="00453DC8"/>
    <w:rsid w:val="00453F5B"/>
    <w:rsid w:val="00455165"/>
    <w:rsid w:val="00457804"/>
    <w:rsid w:val="0046036A"/>
    <w:rsid w:val="00460AEF"/>
    <w:rsid w:val="00460C52"/>
    <w:rsid w:val="0046135C"/>
    <w:rsid w:val="00462279"/>
    <w:rsid w:val="004646BF"/>
    <w:rsid w:val="00464744"/>
    <w:rsid w:val="00465CC2"/>
    <w:rsid w:val="004665E3"/>
    <w:rsid w:val="0046760F"/>
    <w:rsid w:val="00471E7C"/>
    <w:rsid w:val="00471F13"/>
    <w:rsid w:val="0047237D"/>
    <w:rsid w:val="00472561"/>
    <w:rsid w:val="004731F1"/>
    <w:rsid w:val="00473EB5"/>
    <w:rsid w:val="004744D0"/>
    <w:rsid w:val="0047456B"/>
    <w:rsid w:val="004745B9"/>
    <w:rsid w:val="00475251"/>
    <w:rsid w:val="004755BD"/>
    <w:rsid w:val="00475FBF"/>
    <w:rsid w:val="00476963"/>
    <w:rsid w:val="004769AA"/>
    <w:rsid w:val="00477400"/>
    <w:rsid w:val="00480BC8"/>
    <w:rsid w:val="00481265"/>
    <w:rsid w:val="004814BF"/>
    <w:rsid w:val="00482649"/>
    <w:rsid w:val="0048283F"/>
    <w:rsid w:val="00482BDC"/>
    <w:rsid w:val="00483630"/>
    <w:rsid w:val="004836EA"/>
    <w:rsid w:val="00483F72"/>
    <w:rsid w:val="00485000"/>
    <w:rsid w:val="00485215"/>
    <w:rsid w:val="00485340"/>
    <w:rsid w:val="0048587E"/>
    <w:rsid w:val="0048712F"/>
    <w:rsid w:val="00487C2B"/>
    <w:rsid w:val="004900FF"/>
    <w:rsid w:val="004903AA"/>
    <w:rsid w:val="0049125B"/>
    <w:rsid w:val="00491C58"/>
    <w:rsid w:val="00491FAB"/>
    <w:rsid w:val="00492081"/>
    <w:rsid w:val="0049227D"/>
    <w:rsid w:val="0049297D"/>
    <w:rsid w:val="004929F2"/>
    <w:rsid w:val="00492F5E"/>
    <w:rsid w:val="00495A03"/>
    <w:rsid w:val="00495D6A"/>
    <w:rsid w:val="00495E28"/>
    <w:rsid w:val="00496A7D"/>
    <w:rsid w:val="00497079"/>
    <w:rsid w:val="00497450"/>
    <w:rsid w:val="004976A0"/>
    <w:rsid w:val="00497F30"/>
    <w:rsid w:val="00497F49"/>
    <w:rsid w:val="004A0EA9"/>
    <w:rsid w:val="004A1BBA"/>
    <w:rsid w:val="004A23C2"/>
    <w:rsid w:val="004A3336"/>
    <w:rsid w:val="004A3479"/>
    <w:rsid w:val="004A3867"/>
    <w:rsid w:val="004A3E3C"/>
    <w:rsid w:val="004A4069"/>
    <w:rsid w:val="004A484E"/>
    <w:rsid w:val="004A6513"/>
    <w:rsid w:val="004A7ED0"/>
    <w:rsid w:val="004B0E6D"/>
    <w:rsid w:val="004B16E8"/>
    <w:rsid w:val="004B2CA5"/>
    <w:rsid w:val="004B412E"/>
    <w:rsid w:val="004B5B92"/>
    <w:rsid w:val="004B6250"/>
    <w:rsid w:val="004B66F3"/>
    <w:rsid w:val="004B76B1"/>
    <w:rsid w:val="004B7800"/>
    <w:rsid w:val="004C0057"/>
    <w:rsid w:val="004C0541"/>
    <w:rsid w:val="004C0BBF"/>
    <w:rsid w:val="004C1D08"/>
    <w:rsid w:val="004C1D55"/>
    <w:rsid w:val="004C2836"/>
    <w:rsid w:val="004C2C46"/>
    <w:rsid w:val="004C405B"/>
    <w:rsid w:val="004C4550"/>
    <w:rsid w:val="004C54CA"/>
    <w:rsid w:val="004C5597"/>
    <w:rsid w:val="004C6C66"/>
    <w:rsid w:val="004C7235"/>
    <w:rsid w:val="004C7955"/>
    <w:rsid w:val="004D0213"/>
    <w:rsid w:val="004D032C"/>
    <w:rsid w:val="004D047F"/>
    <w:rsid w:val="004D0A6A"/>
    <w:rsid w:val="004D0D2C"/>
    <w:rsid w:val="004D0D3C"/>
    <w:rsid w:val="004D1529"/>
    <w:rsid w:val="004D1D5C"/>
    <w:rsid w:val="004D23A4"/>
    <w:rsid w:val="004D27DF"/>
    <w:rsid w:val="004D29F1"/>
    <w:rsid w:val="004D29F3"/>
    <w:rsid w:val="004D3D96"/>
    <w:rsid w:val="004D40BB"/>
    <w:rsid w:val="004D4EEF"/>
    <w:rsid w:val="004D5316"/>
    <w:rsid w:val="004D575C"/>
    <w:rsid w:val="004D5967"/>
    <w:rsid w:val="004D5DB9"/>
    <w:rsid w:val="004D5F4D"/>
    <w:rsid w:val="004D650F"/>
    <w:rsid w:val="004D7269"/>
    <w:rsid w:val="004D74EE"/>
    <w:rsid w:val="004D7F01"/>
    <w:rsid w:val="004E08FC"/>
    <w:rsid w:val="004E0B6E"/>
    <w:rsid w:val="004E1881"/>
    <w:rsid w:val="004E1AE3"/>
    <w:rsid w:val="004E2133"/>
    <w:rsid w:val="004E2BD2"/>
    <w:rsid w:val="004E395B"/>
    <w:rsid w:val="004E5EDB"/>
    <w:rsid w:val="004E60FB"/>
    <w:rsid w:val="004E73A5"/>
    <w:rsid w:val="004E758A"/>
    <w:rsid w:val="004F0870"/>
    <w:rsid w:val="004F1C42"/>
    <w:rsid w:val="004F23CE"/>
    <w:rsid w:val="004F2456"/>
    <w:rsid w:val="004F2C5A"/>
    <w:rsid w:val="004F2C82"/>
    <w:rsid w:val="004F31EA"/>
    <w:rsid w:val="004F4601"/>
    <w:rsid w:val="004F7572"/>
    <w:rsid w:val="004F7649"/>
    <w:rsid w:val="004F779C"/>
    <w:rsid w:val="004F7846"/>
    <w:rsid w:val="005000A6"/>
    <w:rsid w:val="005000D4"/>
    <w:rsid w:val="005004EE"/>
    <w:rsid w:val="005007AB"/>
    <w:rsid w:val="00500AB9"/>
    <w:rsid w:val="00500B1E"/>
    <w:rsid w:val="00500B24"/>
    <w:rsid w:val="00500C17"/>
    <w:rsid w:val="00500E2F"/>
    <w:rsid w:val="00502416"/>
    <w:rsid w:val="005027F4"/>
    <w:rsid w:val="005033F5"/>
    <w:rsid w:val="005036C2"/>
    <w:rsid w:val="0050492E"/>
    <w:rsid w:val="005051C9"/>
    <w:rsid w:val="005052C2"/>
    <w:rsid w:val="00505608"/>
    <w:rsid w:val="00505CB1"/>
    <w:rsid w:val="00506389"/>
    <w:rsid w:val="005068A8"/>
    <w:rsid w:val="00507000"/>
    <w:rsid w:val="00507FC5"/>
    <w:rsid w:val="00510A69"/>
    <w:rsid w:val="00510C0C"/>
    <w:rsid w:val="00510CAF"/>
    <w:rsid w:val="0051114C"/>
    <w:rsid w:val="00511597"/>
    <w:rsid w:val="00511915"/>
    <w:rsid w:val="005128C5"/>
    <w:rsid w:val="00512905"/>
    <w:rsid w:val="00512D8B"/>
    <w:rsid w:val="00512E85"/>
    <w:rsid w:val="0051346B"/>
    <w:rsid w:val="0051366A"/>
    <w:rsid w:val="005136C7"/>
    <w:rsid w:val="0051478B"/>
    <w:rsid w:val="00514863"/>
    <w:rsid w:val="00514A6B"/>
    <w:rsid w:val="00514C1C"/>
    <w:rsid w:val="005151E7"/>
    <w:rsid w:val="0051524F"/>
    <w:rsid w:val="0051566A"/>
    <w:rsid w:val="00515D42"/>
    <w:rsid w:val="00515D7B"/>
    <w:rsid w:val="00515DD8"/>
    <w:rsid w:val="005166E9"/>
    <w:rsid w:val="00517917"/>
    <w:rsid w:val="0052009E"/>
    <w:rsid w:val="005200F7"/>
    <w:rsid w:val="00520AB5"/>
    <w:rsid w:val="00521596"/>
    <w:rsid w:val="00522066"/>
    <w:rsid w:val="005222FA"/>
    <w:rsid w:val="005247E6"/>
    <w:rsid w:val="00524A64"/>
    <w:rsid w:val="00524FF2"/>
    <w:rsid w:val="00525740"/>
    <w:rsid w:val="00525E59"/>
    <w:rsid w:val="00526464"/>
    <w:rsid w:val="00526C3F"/>
    <w:rsid w:val="00526D0E"/>
    <w:rsid w:val="005278EE"/>
    <w:rsid w:val="005308C9"/>
    <w:rsid w:val="00530A21"/>
    <w:rsid w:val="005310DD"/>
    <w:rsid w:val="00531851"/>
    <w:rsid w:val="005318CC"/>
    <w:rsid w:val="0053199E"/>
    <w:rsid w:val="00531D65"/>
    <w:rsid w:val="00533191"/>
    <w:rsid w:val="005334E4"/>
    <w:rsid w:val="00534230"/>
    <w:rsid w:val="00534844"/>
    <w:rsid w:val="005349B1"/>
    <w:rsid w:val="0053557B"/>
    <w:rsid w:val="00535AA4"/>
    <w:rsid w:val="00535DA3"/>
    <w:rsid w:val="005364A6"/>
    <w:rsid w:val="005364AE"/>
    <w:rsid w:val="0053652C"/>
    <w:rsid w:val="0053659B"/>
    <w:rsid w:val="0053676E"/>
    <w:rsid w:val="005368A0"/>
    <w:rsid w:val="005374BC"/>
    <w:rsid w:val="00537CFB"/>
    <w:rsid w:val="005406CB"/>
    <w:rsid w:val="005411D0"/>
    <w:rsid w:val="00541714"/>
    <w:rsid w:val="005427DC"/>
    <w:rsid w:val="005430C1"/>
    <w:rsid w:val="00543188"/>
    <w:rsid w:val="005432F0"/>
    <w:rsid w:val="00543367"/>
    <w:rsid w:val="0054384E"/>
    <w:rsid w:val="00543A27"/>
    <w:rsid w:val="00543BC6"/>
    <w:rsid w:val="00543BFA"/>
    <w:rsid w:val="00544BBB"/>
    <w:rsid w:val="00545824"/>
    <w:rsid w:val="005463CF"/>
    <w:rsid w:val="0054655E"/>
    <w:rsid w:val="00546601"/>
    <w:rsid w:val="00547D9C"/>
    <w:rsid w:val="00547DA1"/>
    <w:rsid w:val="005501BC"/>
    <w:rsid w:val="005501D8"/>
    <w:rsid w:val="0055068D"/>
    <w:rsid w:val="00550715"/>
    <w:rsid w:val="00551BAB"/>
    <w:rsid w:val="00551C53"/>
    <w:rsid w:val="00551F4A"/>
    <w:rsid w:val="0055221B"/>
    <w:rsid w:val="005526DC"/>
    <w:rsid w:val="005535B7"/>
    <w:rsid w:val="00553702"/>
    <w:rsid w:val="00553E37"/>
    <w:rsid w:val="00554133"/>
    <w:rsid w:val="00554977"/>
    <w:rsid w:val="00554CAC"/>
    <w:rsid w:val="00554D3A"/>
    <w:rsid w:val="0055513C"/>
    <w:rsid w:val="00555AF5"/>
    <w:rsid w:val="00556164"/>
    <w:rsid w:val="0055637C"/>
    <w:rsid w:val="00556B00"/>
    <w:rsid w:val="0055753F"/>
    <w:rsid w:val="00557618"/>
    <w:rsid w:val="00557782"/>
    <w:rsid w:val="00560C94"/>
    <w:rsid w:val="00560E13"/>
    <w:rsid w:val="00560FD5"/>
    <w:rsid w:val="00561C0A"/>
    <w:rsid w:val="00562765"/>
    <w:rsid w:val="0056283B"/>
    <w:rsid w:val="0056291C"/>
    <w:rsid w:val="00563CA0"/>
    <w:rsid w:val="00563E82"/>
    <w:rsid w:val="005645FB"/>
    <w:rsid w:val="005646BB"/>
    <w:rsid w:val="005647F9"/>
    <w:rsid w:val="00564A43"/>
    <w:rsid w:val="00564A85"/>
    <w:rsid w:val="00564B19"/>
    <w:rsid w:val="00564B30"/>
    <w:rsid w:val="00564C4B"/>
    <w:rsid w:val="00565A63"/>
    <w:rsid w:val="00566588"/>
    <w:rsid w:val="0056662E"/>
    <w:rsid w:val="00566A26"/>
    <w:rsid w:val="00566F6B"/>
    <w:rsid w:val="00567012"/>
    <w:rsid w:val="00567EA5"/>
    <w:rsid w:val="00570050"/>
    <w:rsid w:val="00570514"/>
    <w:rsid w:val="00571A41"/>
    <w:rsid w:val="005721D0"/>
    <w:rsid w:val="0057275D"/>
    <w:rsid w:val="00572919"/>
    <w:rsid w:val="005734AB"/>
    <w:rsid w:val="00574103"/>
    <w:rsid w:val="00575B68"/>
    <w:rsid w:val="00575D54"/>
    <w:rsid w:val="00575DA6"/>
    <w:rsid w:val="00576B10"/>
    <w:rsid w:val="00576C4E"/>
    <w:rsid w:val="0057737F"/>
    <w:rsid w:val="0057744D"/>
    <w:rsid w:val="005800A9"/>
    <w:rsid w:val="00580488"/>
    <w:rsid w:val="0058074D"/>
    <w:rsid w:val="00580FD1"/>
    <w:rsid w:val="00581F8D"/>
    <w:rsid w:val="00582FAD"/>
    <w:rsid w:val="00583489"/>
    <w:rsid w:val="0058391F"/>
    <w:rsid w:val="00583A80"/>
    <w:rsid w:val="00584188"/>
    <w:rsid w:val="00584E33"/>
    <w:rsid w:val="00585722"/>
    <w:rsid w:val="005858F8"/>
    <w:rsid w:val="0058596A"/>
    <w:rsid w:val="00585AD4"/>
    <w:rsid w:val="00586819"/>
    <w:rsid w:val="00586E9A"/>
    <w:rsid w:val="00587419"/>
    <w:rsid w:val="00587958"/>
    <w:rsid w:val="00590FE4"/>
    <w:rsid w:val="0059116E"/>
    <w:rsid w:val="00591D9C"/>
    <w:rsid w:val="0059282D"/>
    <w:rsid w:val="005932C1"/>
    <w:rsid w:val="00593440"/>
    <w:rsid w:val="005936BF"/>
    <w:rsid w:val="00593DE5"/>
    <w:rsid w:val="00593EE1"/>
    <w:rsid w:val="00594E3C"/>
    <w:rsid w:val="00595005"/>
    <w:rsid w:val="0059592B"/>
    <w:rsid w:val="00596617"/>
    <w:rsid w:val="00596833"/>
    <w:rsid w:val="005968C3"/>
    <w:rsid w:val="00596CC4"/>
    <w:rsid w:val="00597057"/>
    <w:rsid w:val="005973A6"/>
    <w:rsid w:val="00597657"/>
    <w:rsid w:val="00597AAB"/>
    <w:rsid w:val="00597D8B"/>
    <w:rsid w:val="005A0411"/>
    <w:rsid w:val="005A0742"/>
    <w:rsid w:val="005A1C30"/>
    <w:rsid w:val="005A2333"/>
    <w:rsid w:val="005A29E1"/>
    <w:rsid w:val="005A31C9"/>
    <w:rsid w:val="005A3295"/>
    <w:rsid w:val="005A46FF"/>
    <w:rsid w:val="005A48ED"/>
    <w:rsid w:val="005A4AFF"/>
    <w:rsid w:val="005A4CEE"/>
    <w:rsid w:val="005A4E35"/>
    <w:rsid w:val="005A4E6A"/>
    <w:rsid w:val="005A52BE"/>
    <w:rsid w:val="005A539E"/>
    <w:rsid w:val="005A65F0"/>
    <w:rsid w:val="005A7758"/>
    <w:rsid w:val="005B011E"/>
    <w:rsid w:val="005B028B"/>
    <w:rsid w:val="005B211A"/>
    <w:rsid w:val="005B2727"/>
    <w:rsid w:val="005B2851"/>
    <w:rsid w:val="005B2B01"/>
    <w:rsid w:val="005B2E84"/>
    <w:rsid w:val="005B352F"/>
    <w:rsid w:val="005B3E66"/>
    <w:rsid w:val="005B3FE8"/>
    <w:rsid w:val="005B4215"/>
    <w:rsid w:val="005B436C"/>
    <w:rsid w:val="005B4F97"/>
    <w:rsid w:val="005B52A4"/>
    <w:rsid w:val="005B5CA4"/>
    <w:rsid w:val="005B6E01"/>
    <w:rsid w:val="005B7476"/>
    <w:rsid w:val="005B7688"/>
    <w:rsid w:val="005B7849"/>
    <w:rsid w:val="005B7B0E"/>
    <w:rsid w:val="005C0DFA"/>
    <w:rsid w:val="005C0FF0"/>
    <w:rsid w:val="005C219B"/>
    <w:rsid w:val="005C492F"/>
    <w:rsid w:val="005C4B4C"/>
    <w:rsid w:val="005C4B62"/>
    <w:rsid w:val="005C5409"/>
    <w:rsid w:val="005C55EF"/>
    <w:rsid w:val="005C608C"/>
    <w:rsid w:val="005C628C"/>
    <w:rsid w:val="005C6765"/>
    <w:rsid w:val="005C69AC"/>
    <w:rsid w:val="005C722E"/>
    <w:rsid w:val="005C72F6"/>
    <w:rsid w:val="005C7576"/>
    <w:rsid w:val="005C7759"/>
    <w:rsid w:val="005D01A4"/>
    <w:rsid w:val="005D1313"/>
    <w:rsid w:val="005D1584"/>
    <w:rsid w:val="005D15AE"/>
    <w:rsid w:val="005D1A7B"/>
    <w:rsid w:val="005D1EDD"/>
    <w:rsid w:val="005D291E"/>
    <w:rsid w:val="005D2F95"/>
    <w:rsid w:val="005D41BE"/>
    <w:rsid w:val="005D456F"/>
    <w:rsid w:val="005D45B3"/>
    <w:rsid w:val="005D4AB3"/>
    <w:rsid w:val="005D4CEB"/>
    <w:rsid w:val="005D5344"/>
    <w:rsid w:val="005D57C9"/>
    <w:rsid w:val="005D5DA8"/>
    <w:rsid w:val="005D61EB"/>
    <w:rsid w:val="005D6733"/>
    <w:rsid w:val="005D6914"/>
    <w:rsid w:val="005E0AE0"/>
    <w:rsid w:val="005E40C4"/>
    <w:rsid w:val="005E49B5"/>
    <w:rsid w:val="005E5501"/>
    <w:rsid w:val="005E7EF4"/>
    <w:rsid w:val="005F00AF"/>
    <w:rsid w:val="005F0353"/>
    <w:rsid w:val="005F04E6"/>
    <w:rsid w:val="005F11F3"/>
    <w:rsid w:val="005F17EC"/>
    <w:rsid w:val="005F1BBF"/>
    <w:rsid w:val="005F1C2F"/>
    <w:rsid w:val="005F324A"/>
    <w:rsid w:val="005F37C5"/>
    <w:rsid w:val="005F39D5"/>
    <w:rsid w:val="005F3AB5"/>
    <w:rsid w:val="005F3E05"/>
    <w:rsid w:val="005F3ED5"/>
    <w:rsid w:val="005F3F98"/>
    <w:rsid w:val="005F433D"/>
    <w:rsid w:val="005F43B9"/>
    <w:rsid w:val="005F55D6"/>
    <w:rsid w:val="005F5CA9"/>
    <w:rsid w:val="005F68CB"/>
    <w:rsid w:val="005F6BDE"/>
    <w:rsid w:val="00600242"/>
    <w:rsid w:val="006016A7"/>
    <w:rsid w:val="006021BD"/>
    <w:rsid w:val="0060231D"/>
    <w:rsid w:val="006033E3"/>
    <w:rsid w:val="006058ED"/>
    <w:rsid w:val="00605FC7"/>
    <w:rsid w:val="00606218"/>
    <w:rsid w:val="006064C5"/>
    <w:rsid w:val="00606CA3"/>
    <w:rsid w:val="00606E91"/>
    <w:rsid w:val="00607018"/>
    <w:rsid w:val="006077ED"/>
    <w:rsid w:val="00610954"/>
    <w:rsid w:val="00610CBE"/>
    <w:rsid w:val="00610E1F"/>
    <w:rsid w:val="0061269A"/>
    <w:rsid w:val="00612B61"/>
    <w:rsid w:val="0061321C"/>
    <w:rsid w:val="00613C5A"/>
    <w:rsid w:val="00614CA1"/>
    <w:rsid w:val="00614CC3"/>
    <w:rsid w:val="0061539B"/>
    <w:rsid w:val="00615C2C"/>
    <w:rsid w:val="006168A6"/>
    <w:rsid w:val="0061697D"/>
    <w:rsid w:val="00617F98"/>
    <w:rsid w:val="0062038A"/>
    <w:rsid w:val="006203A8"/>
    <w:rsid w:val="00620DA2"/>
    <w:rsid w:val="00620E59"/>
    <w:rsid w:val="00621132"/>
    <w:rsid w:val="00622656"/>
    <w:rsid w:val="00622EB5"/>
    <w:rsid w:val="0062386E"/>
    <w:rsid w:val="00623A2D"/>
    <w:rsid w:val="00623D9A"/>
    <w:rsid w:val="00623F01"/>
    <w:rsid w:val="006242FB"/>
    <w:rsid w:val="00624738"/>
    <w:rsid w:val="00625A2B"/>
    <w:rsid w:val="00625E3A"/>
    <w:rsid w:val="00626E2D"/>
    <w:rsid w:val="006272DE"/>
    <w:rsid w:val="00627D94"/>
    <w:rsid w:val="006304D3"/>
    <w:rsid w:val="00630844"/>
    <w:rsid w:val="00630AB9"/>
    <w:rsid w:val="00630B42"/>
    <w:rsid w:val="0063104D"/>
    <w:rsid w:val="006310FC"/>
    <w:rsid w:val="00631688"/>
    <w:rsid w:val="00631D0E"/>
    <w:rsid w:val="006320D8"/>
    <w:rsid w:val="00632540"/>
    <w:rsid w:val="00632BC1"/>
    <w:rsid w:val="00632E88"/>
    <w:rsid w:val="0063454C"/>
    <w:rsid w:val="00634DBB"/>
    <w:rsid w:val="00635221"/>
    <w:rsid w:val="00635255"/>
    <w:rsid w:val="00637C26"/>
    <w:rsid w:val="00640732"/>
    <w:rsid w:val="00642072"/>
    <w:rsid w:val="006431D0"/>
    <w:rsid w:val="006440ED"/>
    <w:rsid w:val="0064467C"/>
    <w:rsid w:val="00644AB5"/>
    <w:rsid w:val="00645213"/>
    <w:rsid w:val="00645293"/>
    <w:rsid w:val="006468CB"/>
    <w:rsid w:val="006475F3"/>
    <w:rsid w:val="00647B0C"/>
    <w:rsid w:val="00651B78"/>
    <w:rsid w:val="00652263"/>
    <w:rsid w:val="0065238F"/>
    <w:rsid w:val="0065278C"/>
    <w:rsid w:val="00652881"/>
    <w:rsid w:val="00652985"/>
    <w:rsid w:val="00652E07"/>
    <w:rsid w:val="00653168"/>
    <w:rsid w:val="006533AE"/>
    <w:rsid w:val="00654203"/>
    <w:rsid w:val="006551AE"/>
    <w:rsid w:val="006572D9"/>
    <w:rsid w:val="00661728"/>
    <w:rsid w:val="00661974"/>
    <w:rsid w:val="006623E2"/>
    <w:rsid w:val="006624E3"/>
    <w:rsid w:val="006640F9"/>
    <w:rsid w:val="00664551"/>
    <w:rsid w:val="00664685"/>
    <w:rsid w:val="00664B95"/>
    <w:rsid w:val="00665D5F"/>
    <w:rsid w:val="006660F8"/>
    <w:rsid w:val="006676A0"/>
    <w:rsid w:val="006704F3"/>
    <w:rsid w:val="0067062D"/>
    <w:rsid w:val="00670857"/>
    <w:rsid w:val="00671124"/>
    <w:rsid w:val="006711AC"/>
    <w:rsid w:val="006727B0"/>
    <w:rsid w:val="0067307E"/>
    <w:rsid w:val="006739C0"/>
    <w:rsid w:val="00673F6D"/>
    <w:rsid w:val="00674850"/>
    <w:rsid w:val="00675116"/>
    <w:rsid w:val="00675D03"/>
    <w:rsid w:val="00676016"/>
    <w:rsid w:val="00676EA7"/>
    <w:rsid w:val="00680071"/>
    <w:rsid w:val="00680969"/>
    <w:rsid w:val="00683F61"/>
    <w:rsid w:val="00686A36"/>
    <w:rsid w:val="00687AD5"/>
    <w:rsid w:val="00690DCB"/>
    <w:rsid w:val="0069211A"/>
    <w:rsid w:val="00692B81"/>
    <w:rsid w:val="00692C4F"/>
    <w:rsid w:val="0069315C"/>
    <w:rsid w:val="006949D2"/>
    <w:rsid w:val="00694C5F"/>
    <w:rsid w:val="00695251"/>
    <w:rsid w:val="006952EB"/>
    <w:rsid w:val="006953EF"/>
    <w:rsid w:val="00695689"/>
    <w:rsid w:val="00695ADE"/>
    <w:rsid w:val="00695C0D"/>
    <w:rsid w:val="00695CAE"/>
    <w:rsid w:val="00695F70"/>
    <w:rsid w:val="00696356"/>
    <w:rsid w:val="00696507"/>
    <w:rsid w:val="006968EA"/>
    <w:rsid w:val="00696B05"/>
    <w:rsid w:val="00697183"/>
    <w:rsid w:val="006A015D"/>
    <w:rsid w:val="006A02EC"/>
    <w:rsid w:val="006A0D9D"/>
    <w:rsid w:val="006A2B6C"/>
    <w:rsid w:val="006A2EA3"/>
    <w:rsid w:val="006A3CC1"/>
    <w:rsid w:val="006A3E73"/>
    <w:rsid w:val="006A4899"/>
    <w:rsid w:val="006A5E32"/>
    <w:rsid w:val="006A62E1"/>
    <w:rsid w:val="006A6566"/>
    <w:rsid w:val="006A72C6"/>
    <w:rsid w:val="006A7310"/>
    <w:rsid w:val="006A73AC"/>
    <w:rsid w:val="006A772F"/>
    <w:rsid w:val="006B02DA"/>
    <w:rsid w:val="006B08FB"/>
    <w:rsid w:val="006B194C"/>
    <w:rsid w:val="006B2065"/>
    <w:rsid w:val="006B22BD"/>
    <w:rsid w:val="006B275B"/>
    <w:rsid w:val="006B30BF"/>
    <w:rsid w:val="006B38C6"/>
    <w:rsid w:val="006B3940"/>
    <w:rsid w:val="006B45A6"/>
    <w:rsid w:val="006B48EC"/>
    <w:rsid w:val="006B4A69"/>
    <w:rsid w:val="006B62F0"/>
    <w:rsid w:val="006B6C6B"/>
    <w:rsid w:val="006C09B6"/>
    <w:rsid w:val="006C168D"/>
    <w:rsid w:val="006C2BF5"/>
    <w:rsid w:val="006C4A40"/>
    <w:rsid w:val="006C4E56"/>
    <w:rsid w:val="006C61CD"/>
    <w:rsid w:val="006C642C"/>
    <w:rsid w:val="006C6FC6"/>
    <w:rsid w:val="006C7BB9"/>
    <w:rsid w:val="006C7D50"/>
    <w:rsid w:val="006D11EA"/>
    <w:rsid w:val="006D136D"/>
    <w:rsid w:val="006D141C"/>
    <w:rsid w:val="006D1AAA"/>
    <w:rsid w:val="006D2425"/>
    <w:rsid w:val="006D2CF3"/>
    <w:rsid w:val="006D2D08"/>
    <w:rsid w:val="006D2F35"/>
    <w:rsid w:val="006D3228"/>
    <w:rsid w:val="006D349E"/>
    <w:rsid w:val="006D34C2"/>
    <w:rsid w:val="006D41EF"/>
    <w:rsid w:val="006D4A94"/>
    <w:rsid w:val="006D53AA"/>
    <w:rsid w:val="006D6166"/>
    <w:rsid w:val="006D6993"/>
    <w:rsid w:val="006E0D09"/>
    <w:rsid w:val="006E23C7"/>
    <w:rsid w:val="006E241F"/>
    <w:rsid w:val="006E24EE"/>
    <w:rsid w:val="006E25BD"/>
    <w:rsid w:val="006E3379"/>
    <w:rsid w:val="006E34B7"/>
    <w:rsid w:val="006E36B8"/>
    <w:rsid w:val="006E3874"/>
    <w:rsid w:val="006E5585"/>
    <w:rsid w:val="006E5E32"/>
    <w:rsid w:val="006E633A"/>
    <w:rsid w:val="006E6A14"/>
    <w:rsid w:val="006E6B16"/>
    <w:rsid w:val="006E6DE8"/>
    <w:rsid w:val="006E780C"/>
    <w:rsid w:val="006F0BA7"/>
    <w:rsid w:val="006F0F01"/>
    <w:rsid w:val="006F174D"/>
    <w:rsid w:val="006F1F41"/>
    <w:rsid w:val="006F2787"/>
    <w:rsid w:val="006F32EF"/>
    <w:rsid w:val="006F3615"/>
    <w:rsid w:val="006F3C54"/>
    <w:rsid w:val="006F41B7"/>
    <w:rsid w:val="006F4CD8"/>
    <w:rsid w:val="006F5125"/>
    <w:rsid w:val="006F53D9"/>
    <w:rsid w:val="006F575F"/>
    <w:rsid w:val="006F5812"/>
    <w:rsid w:val="006F587F"/>
    <w:rsid w:val="006F609A"/>
    <w:rsid w:val="006F6672"/>
    <w:rsid w:val="006F685F"/>
    <w:rsid w:val="006F69C8"/>
    <w:rsid w:val="00700109"/>
    <w:rsid w:val="007004DC"/>
    <w:rsid w:val="00701093"/>
    <w:rsid w:val="00701103"/>
    <w:rsid w:val="007015F1"/>
    <w:rsid w:val="0070173B"/>
    <w:rsid w:val="00701A3A"/>
    <w:rsid w:val="00701A45"/>
    <w:rsid w:val="007022C4"/>
    <w:rsid w:val="007026E9"/>
    <w:rsid w:val="00703C8B"/>
    <w:rsid w:val="00703E8A"/>
    <w:rsid w:val="00704A3A"/>
    <w:rsid w:val="00704F60"/>
    <w:rsid w:val="00705EC3"/>
    <w:rsid w:val="00706EA3"/>
    <w:rsid w:val="007078BE"/>
    <w:rsid w:val="00707ED7"/>
    <w:rsid w:val="00710644"/>
    <w:rsid w:val="00710BF6"/>
    <w:rsid w:val="00711522"/>
    <w:rsid w:val="00711891"/>
    <w:rsid w:val="007118A6"/>
    <w:rsid w:val="0071201E"/>
    <w:rsid w:val="007124FE"/>
    <w:rsid w:val="00712533"/>
    <w:rsid w:val="00713186"/>
    <w:rsid w:val="00713757"/>
    <w:rsid w:val="00713758"/>
    <w:rsid w:val="007137D8"/>
    <w:rsid w:val="00713871"/>
    <w:rsid w:val="00714064"/>
    <w:rsid w:val="0071409E"/>
    <w:rsid w:val="00717772"/>
    <w:rsid w:val="007200E5"/>
    <w:rsid w:val="00720371"/>
    <w:rsid w:val="007205A9"/>
    <w:rsid w:val="00720C17"/>
    <w:rsid w:val="00721633"/>
    <w:rsid w:val="00721AF1"/>
    <w:rsid w:val="0072280F"/>
    <w:rsid w:val="00722B5E"/>
    <w:rsid w:val="007235F5"/>
    <w:rsid w:val="00723B2C"/>
    <w:rsid w:val="00723CBA"/>
    <w:rsid w:val="007253CC"/>
    <w:rsid w:val="00725645"/>
    <w:rsid w:val="00725704"/>
    <w:rsid w:val="00726F5A"/>
    <w:rsid w:val="0072708F"/>
    <w:rsid w:val="007306DE"/>
    <w:rsid w:val="00730705"/>
    <w:rsid w:val="00730E81"/>
    <w:rsid w:val="00731000"/>
    <w:rsid w:val="00731204"/>
    <w:rsid w:val="007312E5"/>
    <w:rsid w:val="007319BC"/>
    <w:rsid w:val="00731EC7"/>
    <w:rsid w:val="0073222B"/>
    <w:rsid w:val="00732582"/>
    <w:rsid w:val="00732CFE"/>
    <w:rsid w:val="00732D1D"/>
    <w:rsid w:val="007332C4"/>
    <w:rsid w:val="00733480"/>
    <w:rsid w:val="00734053"/>
    <w:rsid w:val="00734321"/>
    <w:rsid w:val="00734381"/>
    <w:rsid w:val="00736034"/>
    <w:rsid w:val="0073681C"/>
    <w:rsid w:val="00736A13"/>
    <w:rsid w:val="0073725B"/>
    <w:rsid w:val="0074007E"/>
    <w:rsid w:val="0074033C"/>
    <w:rsid w:val="0074050E"/>
    <w:rsid w:val="00740615"/>
    <w:rsid w:val="00740B66"/>
    <w:rsid w:val="00741AF8"/>
    <w:rsid w:val="00741EBE"/>
    <w:rsid w:val="00742181"/>
    <w:rsid w:val="007424EC"/>
    <w:rsid w:val="00742EDA"/>
    <w:rsid w:val="00743D1F"/>
    <w:rsid w:val="007440FA"/>
    <w:rsid w:val="00744201"/>
    <w:rsid w:val="00744B78"/>
    <w:rsid w:val="00744C2B"/>
    <w:rsid w:val="00745FCE"/>
    <w:rsid w:val="00746130"/>
    <w:rsid w:val="00746A40"/>
    <w:rsid w:val="00746E6A"/>
    <w:rsid w:val="00747598"/>
    <w:rsid w:val="00750358"/>
    <w:rsid w:val="007520A3"/>
    <w:rsid w:val="007526F5"/>
    <w:rsid w:val="00752ACD"/>
    <w:rsid w:val="007534D1"/>
    <w:rsid w:val="00753B6E"/>
    <w:rsid w:val="00754717"/>
    <w:rsid w:val="00754836"/>
    <w:rsid w:val="00754A99"/>
    <w:rsid w:val="00754FB9"/>
    <w:rsid w:val="0075532A"/>
    <w:rsid w:val="007553A9"/>
    <w:rsid w:val="00755BA2"/>
    <w:rsid w:val="00755CDF"/>
    <w:rsid w:val="0075623D"/>
    <w:rsid w:val="00756EEC"/>
    <w:rsid w:val="00757042"/>
    <w:rsid w:val="007578C3"/>
    <w:rsid w:val="00757A4C"/>
    <w:rsid w:val="007605F6"/>
    <w:rsid w:val="00760820"/>
    <w:rsid w:val="00760895"/>
    <w:rsid w:val="00761446"/>
    <w:rsid w:val="0076286F"/>
    <w:rsid w:val="00762ABF"/>
    <w:rsid w:val="00762EA9"/>
    <w:rsid w:val="007632A5"/>
    <w:rsid w:val="00764A94"/>
    <w:rsid w:val="00764B26"/>
    <w:rsid w:val="00764EA6"/>
    <w:rsid w:val="0076503D"/>
    <w:rsid w:val="007651A9"/>
    <w:rsid w:val="007651E5"/>
    <w:rsid w:val="0076524F"/>
    <w:rsid w:val="00765584"/>
    <w:rsid w:val="007665B2"/>
    <w:rsid w:val="007670DC"/>
    <w:rsid w:val="0076715F"/>
    <w:rsid w:val="00767356"/>
    <w:rsid w:val="007677A3"/>
    <w:rsid w:val="00767CE6"/>
    <w:rsid w:val="00770F2A"/>
    <w:rsid w:val="0077111A"/>
    <w:rsid w:val="007719AE"/>
    <w:rsid w:val="0077213A"/>
    <w:rsid w:val="00772272"/>
    <w:rsid w:val="007725D8"/>
    <w:rsid w:val="0077369F"/>
    <w:rsid w:val="0077463A"/>
    <w:rsid w:val="00774990"/>
    <w:rsid w:val="00774AB3"/>
    <w:rsid w:val="00774D0F"/>
    <w:rsid w:val="00774D7B"/>
    <w:rsid w:val="007756ED"/>
    <w:rsid w:val="0077589D"/>
    <w:rsid w:val="0077617F"/>
    <w:rsid w:val="007765C4"/>
    <w:rsid w:val="00776A3D"/>
    <w:rsid w:val="0077707A"/>
    <w:rsid w:val="007776BF"/>
    <w:rsid w:val="00777C63"/>
    <w:rsid w:val="00777CA7"/>
    <w:rsid w:val="00780B87"/>
    <w:rsid w:val="00780CD4"/>
    <w:rsid w:val="007817AB"/>
    <w:rsid w:val="007819A1"/>
    <w:rsid w:val="00783BA5"/>
    <w:rsid w:val="00784F9E"/>
    <w:rsid w:val="0078533C"/>
    <w:rsid w:val="007856FD"/>
    <w:rsid w:val="007857FB"/>
    <w:rsid w:val="00786053"/>
    <w:rsid w:val="007870FC"/>
    <w:rsid w:val="007871C3"/>
    <w:rsid w:val="00787800"/>
    <w:rsid w:val="00787CD0"/>
    <w:rsid w:val="007905A2"/>
    <w:rsid w:val="00790C59"/>
    <w:rsid w:val="00791053"/>
    <w:rsid w:val="00791261"/>
    <w:rsid w:val="007918FE"/>
    <w:rsid w:val="00791A3A"/>
    <w:rsid w:val="0079262D"/>
    <w:rsid w:val="00792A53"/>
    <w:rsid w:val="00793F33"/>
    <w:rsid w:val="00794196"/>
    <w:rsid w:val="00794C47"/>
    <w:rsid w:val="00794FFF"/>
    <w:rsid w:val="00795444"/>
    <w:rsid w:val="0079649A"/>
    <w:rsid w:val="00796D4D"/>
    <w:rsid w:val="00797191"/>
    <w:rsid w:val="007971B8"/>
    <w:rsid w:val="0079737F"/>
    <w:rsid w:val="00797637"/>
    <w:rsid w:val="00797D3C"/>
    <w:rsid w:val="007A0018"/>
    <w:rsid w:val="007A0ADE"/>
    <w:rsid w:val="007A1B35"/>
    <w:rsid w:val="007A2EA6"/>
    <w:rsid w:val="007A3680"/>
    <w:rsid w:val="007A3BCD"/>
    <w:rsid w:val="007A4354"/>
    <w:rsid w:val="007A4A03"/>
    <w:rsid w:val="007A4C1C"/>
    <w:rsid w:val="007A5214"/>
    <w:rsid w:val="007A59B8"/>
    <w:rsid w:val="007A65AF"/>
    <w:rsid w:val="007A7682"/>
    <w:rsid w:val="007A7F42"/>
    <w:rsid w:val="007B1B5B"/>
    <w:rsid w:val="007B2862"/>
    <w:rsid w:val="007B2FD8"/>
    <w:rsid w:val="007B3765"/>
    <w:rsid w:val="007B3968"/>
    <w:rsid w:val="007B45AF"/>
    <w:rsid w:val="007B4DD0"/>
    <w:rsid w:val="007B59F2"/>
    <w:rsid w:val="007B5B08"/>
    <w:rsid w:val="007B611E"/>
    <w:rsid w:val="007B662A"/>
    <w:rsid w:val="007B71DC"/>
    <w:rsid w:val="007B7743"/>
    <w:rsid w:val="007B7F07"/>
    <w:rsid w:val="007C04F4"/>
    <w:rsid w:val="007C2139"/>
    <w:rsid w:val="007C23E3"/>
    <w:rsid w:val="007C27DE"/>
    <w:rsid w:val="007C299E"/>
    <w:rsid w:val="007C40AC"/>
    <w:rsid w:val="007C525F"/>
    <w:rsid w:val="007C5321"/>
    <w:rsid w:val="007C5881"/>
    <w:rsid w:val="007C5E8A"/>
    <w:rsid w:val="007C5F4B"/>
    <w:rsid w:val="007C6AAB"/>
    <w:rsid w:val="007C7B84"/>
    <w:rsid w:val="007C7EE1"/>
    <w:rsid w:val="007D00DD"/>
    <w:rsid w:val="007D0C4D"/>
    <w:rsid w:val="007D1FE9"/>
    <w:rsid w:val="007D28C9"/>
    <w:rsid w:val="007D2EEC"/>
    <w:rsid w:val="007D326B"/>
    <w:rsid w:val="007D37CD"/>
    <w:rsid w:val="007D38F0"/>
    <w:rsid w:val="007D3CC8"/>
    <w:rsid w:val="007D430A"/>
    <w:rsid w:val="007D47FB"/>
    <w:rsid w:val="007D4DD3"/>
    <w:rsid w:val="007D576A"/>
    <w:rsid w:val="007D5782"/>
    <w:rsid w:val="007D619E"/>
    <w:rsid w:val="007D62F9"/>
    <w:rsid w:val="007D63A4"/>
    <w:rsid w:val="007D6542"/>
    <w:rsid w:val="007E10B2"/>
    <w:rsid w:val="007E1AA2"/>
    <w:rsid w:val="007E1F2C"/>
    <w:rsid w:val="007E223B"/>
    <w:rsid w:val="007E279D"/>
    <w:rsid w:val="007E2D69"/>
    <w:rsid w:val="007E3815"/>
    <w:rsid w:val="007E3B9A"/>
    <w:rsid w:val="007E3EEF"/>
    <w:rsid w:val="007E46E8"/>
    <w:rsid w:val="007E470F"/>
    <w:rsid w:val="007E4C1F"/>
    <w:rsid w:val="007E57C9"/>
    <w:rsid w:val="007F01DE"/>
    <w:rsid w:val="007F02E5"/>
    <w:rsid w:val="007F0759"/>
    <w:rsid w:val="007F0BCC"/>
    <w:rsid w:val="007F13E1"/>
    <w:rsid w:val="007F156E"/>
    <w:rsid w:val="007F1CF3"/>
    <w:rsid w:val="007F25C0"/>
    <w:rsid w:val="007F30BB"/>
    <w:rsid w:val="007F4A97"/>
    <w:rsid w:val="007F5381"/>
    <w:rsid w:val="007F5F52"/>
    <w:rsid w:val="007F672A"/>
    <w:rsid w:val="007F6A1D"/>
    <w:rsid w:val="007F77C6"/>
    <w:rsid w:val="007F79D4"/>
    <w:rsid w:val="008003A1"/>
    <w:rsid w:val="008006B7"/>
    <w:rsid w:val="00800FDB"/>
    <w:rsid w:val="00801F7E"/>
    <w:rsid w:val="00802081"/>
    <w:rsid w:val="008020F6"/>
    <w:rsid w:val="008025D2"/>
    <w:rsid w:val="0080298E"/>
    <w:rsid w:val="008030EC"/>
    <w:rsid w:val="0080335D"/>
    <w:rsid w:val="00803833"/>
    <w:rsid w:val="00804316"/>
    <w:rsid w:val="008044F8"/>
    <w:rsid w:val="00805983"/>
    <w:rsid w:val="00805C54"/>
    <w:rsid w:val="00806461"/>
    <w:rsid w:val="008064C1"/>
    <w:rsid w:val="00806E36"/>
    <w:rsid w:val="0081096D"/>
    <w:rsid w:val="00810EAD"/>
    <w:rsid w:val="00811833"/>
    <w:rsid w:val="00811CC5"/>
    <w:rsid w:val="00813F84"/>
    <w:rsid w:val="00814BDE"/>
    <w:rsid w:val="00814DBC"/>
    <w:rsid w:val="00815A5C"/>
    <w:rsid w:val="008174D4"/>
    <w:rsid w:val="0081752D"/>
    <w:rsid w:val="0082002E"/>
    <w:rsid w:val="0082083C"/>
    <w:rsid w:val="00820C54"/>
    <w:rsid w:val="00820F37"/>
    <w:rsid w:val="00820FE6"/>
    <w:rsid w:val="00821A66"/>
    <w:rsid w:val="00822476"/>
    <w:rsid w:val="00822882"/>
    <w:rsid w:val="00822A1E"/>
    <w:rsid w:val="008238C7"/>
    <w:rsid w:val="00824B4D"/>
    <w:rsid w:val="00825268"/>
    <w:rsid w:val="0082571C"/>
    <w:rsid w:val="00825B94"/>
    <w:rsid w:val="00825BB4"/>
    <w:rsid w:val="00825F68"/>
    <w:rsid w:val="008273D2"/>
    <w:rsid w:val="00830E92"/>
    <w:rsid w:val="00832060"/>
    <w:rsid w:val="008320ED"/>
    <w:rsid w:val="00832A0F"/>
    <w:rsid w:val="00834375"/>
    <w:rsid w:val="00835179"/>
    <w:rsid w:val="008353D5"/>
    <w:rsid w:val="00835408"/>
    <w:rsid w:val="008358A2"/>
    <w:rsid w:val="008359DA"/>
    <w:rsid w:val="008362D0"/>
    <w:rsid w:val="008367AF"/>
    <w:rsid w:val="00837CEF"/>
    <w:rsid w:val="00837E2F"/>
    <w:rsid w:val="00840035"/>
    <w:rsid w:val="008412CE"/>
    <w:rsid w:val="00841FAE"/>
    <w:rsid w:val="00842661"/>
    <w:rsid w:val="008428A9"/>
    <w:rsid w:val="00844112"/>
    <w:rsid w:val="00844CF0"/>
    <w:rsid w:val="00845401"/>
    <w:rsid w:val="008456C9"/>
    <w:rsid w:val="0084611D"/>
    <w:rsid w:val="00846177"/>
    <w:rsid w:val="0084654D"/>
    <w:rsid w:val="00846C9F"/>
    <w:rsid w:val="0084743A"/>
    <w:rsid w:val="00847BD6"/>
    <w:rsid w:val="00850137"/>
    <w:rsid w:val="0085081E"/>
    <w:rsid w:val="00850C62"/>
    <w:rsid w:val="008528EC"/>
    <w:rsid w:val="00852B48"/>
    <w:rsid w:val="008539F6"/>
    <w:rsid w:val="00853FD8"/>
    <w:rsid w:val="0085441E"/>
    <w:rsid w:val="0085474D"/>
    <w:rsid w:val="00856481"/>
    <w:rsid w:val="008567A2"/>
    <w:rsid w:val="00856E6C"/>
    <w:rsid w:val="00857DE1"/>
    <w:rsid w:val="00860793"/>
    <w:rsid w:val="00861747"/>
    <w:rsid w:val="00861DD5"/>
    <w:rsid w:val="00863011"/>
    <w:rsid w:val="00863C5B"/>
    <w:rsid w:val="00863D2E"/>
    <w:rsid w:val="0086468B"/>
    <w:rsid w:val="00864E32"/>
    <w:rsid w:val="00865075"/>
    <w:rsid w:val="008654B1"/>
    <w:rsid w:val="0086615F"/>
    <w:rsid w:val="0086748F"/>
    <w:rsid w:val="0087274F"/>
    <w:rsid w:val="00872757"/>
    <w:rsid w:val="00872CE4"/>
    <w:rsid w:val="00873AA4"/>
    <w:rsid w:val="00873CA8"/>
    <w:rsid w:val="00873F5D"/>
    <w:rsid w:val="0087570C"/>
    <w:rsid w:val="008773BA"/>
    <w:rsid w:val="00877B62"/>
    <w:rsid w:val="00877EBE"/>
    <w:rsid w:val="00881015"/>
    <w:rsid w:val="008810B0"/>
    <w:rsid w:val="00881665"/>
    <w:rsid w:val="00881729"/>
    <w:rsid w:val="008819B6"/>
    <w:rsid w:val="00881AAC"/>
    <w:rsid w:val="00882220"/>
    <w:rsid w:val="00882470"/>
    <w:rsid w:val="00882AF1"/>
    <w:rsid w:val="008836B7"/>
    <w:rsid w:val="008837D4"/>
    <w:rsid w:val="00883F7C"/>
    <w:rsid w:val="008841D3"/>
    <w:rsid w:val="00884987"/>
    <w:rsid w:val="00884BE0"/>
    <w:rsid w:val="00885C59"/>
    <w:rsid w:val="00886A00"/>
    <w:rsid w:val="00887BF9"/>
    <w:rsid w:val="00887DE6"/>
    <w:rsid w:val="008901B8"/>
    <w:rsid w:val="0089115F"/>
    <w:rsid w:val="0089169C"/>
    <w:rsid w:val="0089214A"/>
    <w:rsid w:val="00892226"/>
    <w:rsid w:val="008922FA"/>
    <w:rsid w:val="00892D3E"/>
    <w:rsid w:val="008936DC"/>
    <w:rsid w:val="00893E53"/>
    <w:rsid w:val="008945EB"/>
    <w:rsid w:val="00894A59"/>
    <w:rsid w:val="00894AC1"/>
    <w:rsid w:val="00894C2A"/>
    <w:rsid w:val="008951A6"/>
    <w:rsid w:val="00895389"/>
    <w:rsid w:val="0089560B"/>
    <w:rsid w:val="00895CF2"/>
    <w:rsid w:val="0089690B"/>
    <w:rsid w:val="00896A5F"/>
    <w:rsid w:val="008971E9"/>
    <w:rsid w:val="0089728F"/>
    <w:rsid w:val="008976C0"/>
    <w:rsid w:val="00897708"/>
    <w:rsid w:val="00897D88"/>
    <w:rsid w:val="008A08D7"/>
    <w:rsid w:val="008A17AF"/>
    <w:rsid w:val="008A1B95"/>
    <w:rsid w:val="008A1ED9"/>
    <w:rsid w:val="008A2C65"/>
    <w:rsid w:val="008A2F16"/>
    <w:rsid w:val="008A36AE"/>
    <w:rsid w:val="008A48C3"/>
    <w:rsid w:val="008A4E18"/>
    <w:rsid w:val="008A520C"/>
    <w:rsid w:val="008A5493"/>
    <w:rsid w:val="008A596C"/>
    <w:rsid w:val="008A5E9C"/>
    <w:rsid w:val="008A64C4"/>
    <w:rsid w:val="008A6BF7"/>
    <w:rsid w:val="008A6C97"/>
    <w:rsid w:val="008A6CC1"/>
    <w:rsid w:val="008A72FB"/>
    <w:rsid w:val="008A7E8F"/>
    <w:rsid w:val="008A7F03"/>
    <w:rsid w:val="008B1823"/>
    <w:rsid w:val="008B1B4E"/>
    <w:rsid w:val="008B1F99"/>
    <w:rsid w:val="008B24DC"/>
    <w:rsid w:val="008B2BDF"/>
    <w:rsid w:val="008B33D0"/>
    <w:rsid w:val="008B391A"/>
    <w:rsid w:val="008B4198"/>
    <w:rsid w:val="008B5177"/>
    <w:rsid w:val="008B586A"/>
    <w:rsid w:val="008B5F09"/>
    <w:rsid w:val="008B6651"/>
    <w:rsid w:val="008B6B0E"/>
    <w:rsid w:val="008B6E16"/>
    <w:rsid w:val="008B7110"/>
    <w:rsid w:val="008B7A20"/>
    <w:rsid w:val="008C0DF9"/>
    <w:rsid w:val="008C1154"/>
    <w:rsid w:val="008C1CC7"/>
    <w:rsid w:val="008C2029"/>
    <w:rsid w:val="008C267C"/>
    <w:rsid w:val="008C2E44"/>
    <w:rsid w:val="008C2F4F"/>
    <w:rsid w:val="008C327A"/>
    <w:rsid w:val="008C3427"/>
    <w:rsid w:val="008C3BC2"/>
    <w:rsid w:val="008C4F76"/>
    <w:rsid w:val="008C55AD"/>
    <w:rsid w:val="008C61D6"/>
    <w:rsid w:val="008C649D"/>
    <w:rsid w:val="008C64F1"/>
    <w:rsid w:val="008C7C1A"/>
    <w:rsid w:val="008D0DC1"/>
    <w:rsid w:val="008D1434"/>
    <w:rsid w:val="008D1BB0"/>
    <w:rsid w:val="008D20FF"/>
    <w:rsid w:val="008D2B9A"/>
    <w:rsid w:val="008D3A3D"/>
    <w:rsid w:val="008D3DE6"/>
    <w:rsid w:val="008D4223"/>
    <w:rsid w:val="008D44CC"/>
    <w:rsid w:val="008D46E3"/>
    <w:rsid w:val="008D4CED"/>
    <w:rsid w:val="008D50F9"/>
    <w:rsid w:val="008D5442"/>
    <w:rsid w:val="008D5CAF"/>
    <w:rsid w:val="008D5F8E"/>
    <w:rsid w:val="008D64F1"/>
    <w:rsid w:val="008D6709"/>
    <w:rsid w:val="008D69A4"/>
    <w:rsid w:val="008D7282"/>
    <w:rsid w:val="008D785F"/>
    <w:rsid w:val="008E06B7"/>
    <w:rsid w:val="008E083A"/>
    <w:rsid w:val="008E12AD"/>
    <w:rsid w:val="008E2152"/>
    <w:rsid w:val="008E22FF"/>
    <w:rsid w:val="008E2450"/>
    <w:rsid w:val="008E3F27"/>
    <w:rsid w:val="008E43C6"/>
    <w:rsid w:val="008E47EF"/>
    <w:rsid w:val="008E4E6E"/>
    <w:rsid w:val="008E5DB7"/>
    <w:rsid w:val="008E61EB"/>
    <w:rsid w:val="008E7896"/>
    <w:rsid w:val="008E79C7"/>
    <w:rsid w:val="008E7B6F"/>
    <w:rsid w:val="008E7C9D"/>
    <w:rsid w:val="008E7D8A"/>
    <w:rsid w:val="008F064D"/>
    <w:rsid w:val="008F14C7"/>
    <w:rsid w:val="008F1E9E"/>
    <w:rsid w:val="008F2165"/>
    <w:rsid w:val="008F2477"/>
    <w:rsid w:val="008F3879"/>
    <w:rsid w:val="008F3D69"/>
    <w:rsid w:val="008F5442"/>
    <w:rsid w:val="008F653E"/>
    <w:rsid w:val="008F67F1"/>
    <w:rsid w:val="008F7769"/>
    <w:rsid w:val="009000B9"/>
    <w:rsid w:val="009004FE"/>
    <w:rsid w:val="009010F0"/>
    <w:rsid w:val="00901162"/>
    <w:rsid w:val="00901B53"/>
    <w:rsid w:val="0090223A"/>
    <w:rsid w:val="009028CD"/>
    <w:rsid w:val="009028E2"/>
    <w:rsid w:val="009039FE"/>
    <w:rsid w:val="00903E9A"/>
    <w:rsid w:val="009048A5"/>
    <w:rsid w:val="00905404"/>
    <w:rsid w:val="00905551"/>
    <w:rsid w:val="0090559C"/>
    <w:rsid w:val="00906478"/>
    <w:rsid w:val="00906753"/>
    <w:rsid w:val="00907264"/>
    <w:rsid w:val="00907378"/>
    <w:rsid w:val="0090765F"/>
    <w:rsid w:val="00911305"/>
    <w:rsid w:val="009114E6"/>
    <w:rsid w:val="00912590"/>
    <w:rsid w:val="00913200"/>
    <w:rsid w:val="00914EAB"/>
    <w:rsid w:val="009152D8"/>
    <w:rsid w:val="00915A1D"/>
    <w:rsid w:val="009212F4"/>
    <w:rsid w:val="00921A3C"/>
    <w:rsid w:val="0092200D"/>
    <w:rsid w:val="00922567"/>
    <w:rsid w:val="009228DB"/>
    <w:rsid w:val="00922D49"/>
    <w:rsid w:val="009236B9"/>
    <w:rsid w:val="009250D8"/>
    <w:rsid w:val="009259BD"/>
    <w:rsid w:val="00925E37"/>
    <w:rsid w:val="00925EDD"/>
    <w:rsid w:val="00925F20"/>
    <w:rsid w:val="00925F46"/>
    <w:rsid w:val="00927899"/>
    <w:rsid w:val="0092796D"/>
    <w:rsid w:val="00927D0E"/>
    <w:rsid w:val="00930873"/>
    <w:rsid w:val="009309DA"/>
    <w:rsid w:val="00931040"/>
    <w:rsid w:val="00931663"/>
    <w:rsid w:val="00931D22"/>
    <w:rsid w:val="0093212D"/>
    <w:rsid w:val="00932382"/>
    <w:rsid w:val="00932C67"/>
    <w:rsid w:val="00932CC7"/>
    <w:rsid w:val="00933CC8"/>
    <w:rsid w:val="00934FAB"/>
    <w:rsid w:val="00935306"/>
    <w:rsid w:val="00935A3A"/>
    <w:rsid w:val="00936069"/>
    <w:rsid w:val="00936688"/>
    <w:rsid w:val="00937212"/>
    <w:rsid w:val="00937683"/>
    <w:rsid w:val="00937AC9"/>
    <w:rsid w:val="00937CFA"/>
    <w:rsid w:val="00940291"/>
    <w:rsid w:val="009406B3"/>
    <w:rsid w:val="0094127A"/>
    <w:rsid w:val="00941A5A"/>
    <w:rsid w:val="00941EEA"/>
    <w:rsid w:val="00942286"/>
    <w:rsid w:val="00943361"/>
    <w:rsid w:val="00943748"/>
    <w:rsid w:val="00943CEE"/>
    <w:rsid w:val="00943DAB"/>
    <w:rsid w:val="009444F4"/>
    <w:rsid w:val="00944674"/>
    <w:rsid w:val="00945CC4"/>
    <w:rsid w:val="00945CF5"/>
    <w:rsid w:val="0094691C"/>
    <w:rsid w:val="009476FE"/>
    <w:rsid w:val="00947C95"/>
    <w:rsid w:val="00947EED"/>
    <w:rsid w:val="009500A1"/>
    <w:rsid w:val="0095037E"/>
    <w:rsid w:val="009506D9"/>
    <w:rsid w:val="009508FB"/>
    <w:rsid w:val="00951D97"/>
    <w:rsid w:val="00952230"/>
    <w:rsid w:val="00952266"/>
    <w:rsid w:val="00952AAD"/>
    <w:rsid w:val="00953B2B"/>
    <w:rsid w:val="00954567"/>
    <w:rsid w:val="009547B3"/>
    <w:rsid w:val="00954A89"/>
    <w:rsid w:val="00956671"/>
    <w:rsid w:val="00957466"/>
    <w:rsid w:val="009576F7"/>
    <w:rsid w:val="00957A36"/>
    <w:rsid w:val="009602EE"/>
    <w:rsid w:val="00960722"/>
    <w:rsid w:val="00961272"/>
    <w:rsid w:val="00961356"/>
    <w:rsid w:val="00962401"/>
    <w:rsid w:val="00962510"/>
    <w:rsid w:val="0096260B"/>
    <w:rsid w:val="0096275C"/>
    <w:rsid w:val="009627FF"/>
    <w:rsid w:val="00962A27"/>
    <w:rsid w:val="00962B9D"/>
    <w:rsid w:val="00962EDC"/>
    <w:rsid w:val="00963546"/>
    <w:rsid w:val="009640E8"/>
    <w:rsid w:val="00964E3D"/>
    <w:rsid w:val="00965867"/>
    <w:rsid w:val="009664D5"/>
    <w:rsid w:val="009670C1"/>
    <w:rsid w:val="00967657"/>
    <w:rsid w:val="009678C3"/>
    <w:rsid w:val="00970770"/>
    <w:rsid w:val="00970C69"/>
    <w:rsid w:val="00971F1C"/>
    <w:rsid w:val="0097211D"/>
    <w:rsid w:val="009724F9"/>
    <w:rsid w:val="0097263C"/>
    <w:rsid w:val="00972DF9"/>
    <w:rsid w:val="00972E10"/>
    <w:rsid w:val="00972E7B"/>
    <w:rsid w:val="00973145"/>
    <w:rsid w:val="009738AD"/>
    <w:rsid w:val="00973C23"/>
    <w:rsid w:val="00974694"/>
    <w:rsid w:val="009746CA"/>
    <w:rsid w:val="00974B8D"/>
    <w:rsid w:val="00974E7C"/>
    <w:rsid w:val="00975268"/>
    <w:rsid w:val="00976793"/>
    <w:rsid w:val="00977134"/>
    <w:rsid w:val="00980013"/>
    <w:rsid w:val="00980183"/>
    <w:rsid w:val="00980AE3"/>
    <w:rsid w:val="00980E65"/>
    <w:rsid w:val="0098122D"/>
    <w:rsid w:val="00981927"/>
    <w:rsid w:val="00981963"/>
    <w:rsid w:val="009831B9"/>
    <w:rsid w:val="009837E8"/>
    <w:rsid w:val="00983C82"/>
    <w:rsid w:val="0098436E"/>
    <w:rsid w:val="009844D6"/>
    <w:rsid w:val="00984520"/>
    <w:rsid w:val="0098472A"/>
    <w:rsid w:val="0098545C"/>
    <w:rsid w:val="00985CAB"/>
    <w:rsid w:val="00986222"/>
    <w:rsid w:val="009862F1"/>
    <w:rsid w:val="009871EA"/>
    <w:rsid w:val="0098731E"/>
    <w:rsid w:val="00987FA6"/>
    <w:rsid w:val="009910DC"/>
    <w:rsid w:val="0099133B"/>
    <w:rsid w:val="0099165C"/>
    <w:rsid w:val="00991675"/>
    <w:rsid w:val="00991AF5"/>
    <w:rsid w:val="0099229A"/>
    <w:rsid w:val="00992BA2"/>
    <w:rsid w:val="00992F83"/>
    <w:rsid w:val="0099344F"/>
    <w:rsid w:val="00993A3C"/>
    <w:rsid w:val="00994025"/>
    <w:rsid w:val="0099508A"/>
    <w:rsid w:val="00995F93"/>
    <w:rsid w:val="009974EB"/>
    <w:rsid w:val="00997A12"/>
    <w:rsid w:val="009A1126"/>
    <w:rsid w:val="009A1B37"/>
    <w:rsid w:val="009A5564"/>
    <w:rsid w:val="009A6267"/>
    <w:rsid w:val="009A6D27"/>
    <w:rsid w:val="009A7469"/>
    <w:rsid w:val="009A7D54"/>
    <w:rsid w:val="009A7D60"/>
    <w:rsid w:val="009B07EE"/>
    <w:rsid w:val="009B1584"/>
    <w:rsid w:val="009B1B32"/>
    <w:rsid w:val="009B21CA"/>
    <w:rsid w:val="009B2648"/>
    <w:rsid w:val="009B424E"/>
    <w:rsid w:val="009B4317"/>
    <w:rsid w:val="009B4516"/>
    <w:rsid w:val="009B4B58"/>
    <w:rsid w:val="009B4EBB"/>
    <w:rsid w:val="009B529C"/>
    <w:rsid w:val="009B56FC"/>
    <w:rsid w:val="009B65A2"/>
    <w:rsid w:val="009B7332"/>
    <w:rsid w:val="009B7420"/>
    <w:rsid w:val="009B7B46"/>
    <w:rsid w:val="009C0294"/>
    <w:rsid w:val="009C03E5"/>
    <w:rsid w:val="009C08B6"/>
    <w:rsid w:val="009C0920"/>
    <w:rsid w:val="009C12C3"/>
    <w:rsid w:val="009C1437"/>
    <w:rsid w:val="009C1535"/>
    <w:rsid w:val="009C196C"/>
    <w:rsid w:val="009C1B5C"/>
    <w:rsid w:val="009C1BE0"/>
    <w:rsid w:val="009C1F80"/>
    <w:rsid w:val="009C36E6"/>
    <w:rsid w:val="009C3730"/>
    <w:rsid w:val="009C37BD"/>
    <w:rsid w:val="009C3888"/>
    <w:rsid w:val="009C3AAC"/>
    <w:rsid w:val="009C44BE"/>
    <w:rsid w:val="009C4D19"/>
    <w:rsid w:val="009C5D9F"/>
    <w:rsid w:val="009C5F6C"/>
    <w:rsid w:val="009C5FDB"/>
    <w:rsid w:val="009C693E"/>
    <w:rsid w:val="009C6B0A"/>
    <w:rsid w:val="009C6B2C"/>
    <w:rsid w:val="009C6DEC"/>
    <w:rsid w:val="009C6ED6"/>
    <w:rsid w:val="009C70CB"/>
    <w:rsid w:val="009C7623"/>
    <w:rsid w:val="009D14EB"/>
    <w:rsid w:val="009D1B18"/>
    <w:rsid w:val="009D1E70"/>
    <w:rsid w:val="009D1EA4"/>
    <w:rsid w:val="009D27AA"/>
    <w:rsid w:val="009D2BFD"/>
    <w:rsid w:val="009D2FF8"/>
    <w:rsid w:val="009D3F20"/>
    <w:rsid w:val="009D428F"/>
    <w:rsid w:val="009D4991"/>
    <w:rsid w:val="009D58E8"/>
    <w:rsid w:val="009D597B"/>
    <w:rsid w:val="009D5BB5"/>
    <w:rsid w:val="009D603F"/>
    <w:rsid w:val="009D67D4"/>
    <w:rsid w:val="009D696D"/>
    <w:rsid w:val="009D6993"/>
    <w:rsid w:val="009D6ED2"/>
    <w:rsid w:val="009E08B3"/>
    <w:rsid w:val="009E0BCD"/>
    <w:rsid w:val="009E0F1A"/>
    <w:rsid w:val="009E140D"/>
    <w:rsid w:val="009E1868"/>
    <w:rsid w:val="009E266D"/>
    <w:rsid w:val="009E3CB8"/>
    <w:rsid w:val="009E43DD"/>
    <w:rsid w:val="009E4465"/>
    <w:rsid w:val="009E5318"/>
    <w:rsid w:val="009E5ED0"/>
    <w:rsid w:val="009E6401"/>
    <w:rsid w:val="009E6C54"/>
    <w:rsid w:val="009F04C8"/>
    <w:rsid w:val="009F0812"/>
    <w:rsid w:val="009F0E02"/>
    <w:rsid w:val="009F19A6"/>
    <w:rsid w:val="009F248B"/>
    <w:rsid w:val="009F2A25"/>
    <w:rsid w:val="009F3A1A"/>
    <w:rsid w:val="009F4C7D"/>
    <w:rsid w:val="009F5235"/>
    <w:rsid w:val="009F531A"/>
    <w:rsid w:val="009F5B55"/>
    <w:rsid w:val="009F6057"/>
    <w:rsid w:val="009F6344"/>
    <w:rsid w:val="009F6550"/>
    <w:rsid w:val="009F6A12"/>
    <w:rsid w:val="009F6B65"/>
    <w:rsid w:val="009F786E"/>
    <w:rsid w:val="00A0037F"/>
    <w:rsid w:val="00A00902"/>
    <w:rsid w:val="00A0098B"/>
    <w:rsid w:val="00A00EBE"/>
    <w:rsid w:val="00A0294E"/>
    <w:rsid w:val="00A039FF"/>
    <w:rsid w:val="00A04524"/>
    <w:rsid w:val="00A046C9"/>
    <w:rsid w:val="00A04AFB"/>
    <w:rsid w:val="00A05ACE"/>
    <w:rsid w:val="00A062B7"/>
    <w:rsid w:val="00A076E7"/>
    <w:rsid w:val="00A07A52"/>
    <w:rsid w:val="00A07CEB"/>
    <w:rsid w:val="00A114B9"/>
    <w:rsid w:val="00A121E1"/>
    <w:rsid w:val="00A12E01"/>
    <w:rsid w:val="00A1308A"/>
    <w:rsid w:val="00A131DE"/>
    <w:rsid w:val="00A13A65"/>
    <w:rsid w:val="00A1426E"/>
    <w:rsid w:val="00A14589"/>
    <w:rsid w:val="00A14AE3"/>
    <w:rsid w:val="00A1644B"/>
    <w:rsid w:val="00A16675"/>
    <w:rsid w:val="00A16883"/>
    <w:rsid w:val="00A17B1B"/>
    <w:rsid w:val="00A212B9"/>
    <w:rsid w:val="00A21955"/>
    <w:rsid w:val="00A22CD6"/>
    <w:rsid w:val="00A234EC"/>
    <w:rsid w:val="00A23A26"/>
    <w:rsid w:val="00A24128"/>
    <w:rsid w:val="00A2417A"/>
    <w:rsid w:val="00A242EE"/>
    <w:rsid w:val="00A248D9"/>
    <w:rsid w:val="00A25158"/>
    <w:rsid w:val="00A25642"/>
    <w:rsid w:val="00A25826"/>
    <w:rsid w:val="00A260D5"/>
    <w:rsid w:val="00A26668"/>
    <w:rsid w:val="00A2681F"/>
    <w:rsid w:val="00A27804"/>
    <w:rsid w:val="00A2794F"/>
    <w:rsid w:val="00A3019B"/>
    <w:rsid w:val="00A3276D"/>
    <w:rsid w:val="00A334D1"/>
    <w:rsid w:val="00A34257"/>
    <w:rsid w:val="00A3655D"/>
    <w:rsid w:val="00A36727"/>
    <w:rsid w:val="00A36822"/>
    <w:rsid w:val="00A36AB5"/>
    <w:rsid w:val="00A374FD"/>
    <w:rsid w:val="00A3754B"/>
    <w:rsid w:val="00A402DD"/>
    <w:rsid w:val="00A403D2"/>
    <w:rsid w:val="00A4069E"/>
    <w:rsid w:val="00A40735"/>
    <w:rsid w:val="00A40BBF"/>
    <w:rsid w:val="00A411D1"/>
    <w:rsid w:val="00A43357"/>
    <w:rsid w:val="00A43389"/>
    <w:rsid w:val="00A434A7"/>
    <w:rsid w:val="00A43E71"/>
    <w:rsid w:val="00A44689"/>
    <w:rsid w:val="00A4521A"/>
    <w:rsid w:val="00A4526F"/>
    <w:rsid w:val="00A45753"/>
    <w:rsid w:val="00A457B8"/>
    <w:rsid w:val="00A45DF7"/>
    <w:rsid w:val="00A47B15"/>
    <w:rsid w:val="00A47F55"/>
    <w:rsid w:val="00A50431"/>
    <w:rsid w:val="00A5094A"/>
    <w:rsid w:val="00A5137B"/>
    <w:rsid w:val="00A51708"/>
    <w:rsid w:val="00A52F84"/>
    <w:rsid w:val="00A53124"/>
    <w:rsid w:val="00A533CC"/>
    <w:rsid w:val="00A53A45"/>
    <w:rsid w:val="00A54284"/>
    <w:rsid w:val="00A5465A"/>
    <w:rsid w:val="00A54870"/>
    <w:rsid w:val="00A54FB5"/>
    <w:rsid w:val="00A5500A"/>
    <w:rsid w:val="00A56B05"/>
    <w:rsid w:val="00A56C06"/>
    <w:rsid w:val="00A56CD0"/>
    <w:rsid w:val="00A56E50"/>
    <w:rsid w:val="00A56F12"/>
    <w:rsid w:val="00A57096"/>
    <w:rsid w:val="00A57126"/>
    <w:rsid w:val="00A5726C"/>
    <w:rsid w:val="00A57678"/>
    <w:rsid w:val="00A57972"/>
    <w:rsid w:val="00A579F5"/>
    <w:rsid w:val="00A57E25"/>
    <w:rsid w:val="00A57F83"/>
    <w:rsid w:val="00A60640"/>
    <w:rsid w:val="00A606B4"/>
    <w:rsid w:val="00A60984"/>
    <w:rsid w:val="00A60E2F"/>
    <w:rsid w:val="00A626F9"/>
    <w:rsid w:val="00A627AD"/>
    <w:rsid w:val="00A62FCD"/>
    <w:rsid w:val="00A63246"/>
    <w:rsid w:val="00A63284"/>
    <w:rsid w:val="00A63458"/>
    <w:rsid w:val="00A6372D"/>
    <w:rsid w:val="00A6397C"/>
    <w:rsid w:val="00A63A13"/>
    <w:rsid w:val="00A643B4"/>
    <w:rsid w:val="00A64432"/>
    <w:rsid w:val="00A64CB8"/>
    <w:rsid w:val="00A65E62"/>
    <w:rsid w:val="00A66065"/>
    <w:rsid w:val="00A6689B"/>
    <w:rsid w:val="00A67018"/>
    <w:rsid w:val="00A671D2"/>
    <w:rsid w:val="00A67289"/>
    <w:rsid w:val="00A672F3"/>
    <w:rsid w:val="00A673DC"/>
    <w:rsid w:val="00A7076E"/>
    <w:rsid w:val="00A709BE"/>
    <w:rsid w:val="00A70D85"/>
    <w:rsid w:val="00A7162E"/>
    <w:rsid w:val="00A717ED"/>
    <w:rsid w:val="00A72D71"/>
    <w:rsid w:val="00A73112"/>
    <w:rsid w:val="00A73617"/>
    <w:rsid w:val="00A747D2"/>
    <w:rsid w:val="00A74985"/>
    <w:rsid w:val="00A75123"/>
    <w:rsid w:val="00A75705"/>
    <w:rsid w:val="00A75F35"/>
    <w:rsid w:val="00A765A9"/>
    <w:rsid w:val="00A77C69"/>
    <w:rsid w:val="00A802E0"/>
    <w:rsid w:val="00A812B1"/>
    <w:rsid w:val="00A81BF6"/>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6F25"/>
    <w:rsid w:val="00A8708E"/>
    <w:rsid w:val="00A903B6"/>
    <w:rsid w:val="00A90F4F"/>
    <w:rsid w:val="00A92579"/>
    <w:rsid w:val="00A931BC"/>
    <w:rsid w:val="00A936F9"/>
    <w:rsid w:val="00A9431A"/>
    <w:rsid w:val="00A947AA"/>
    <w:rsid w:val="00A94888"/>
    <w:rsid w:val="00A9681C"/>
    <w:rsid w:val="00A96867"/>
    <w:rsid w:val="00A96A94"/>
    <w:rsid w:val="00A96B3D"/>
    <w:rsid w:val="00AA12BC"/>
    <w:rsid w:val="00AA1B53"/>
    <w:rsid w:val="00AA1DEA"/>
    <w:rsid w:val="00AA256D"/>
    <w:rsid w:val="00AA311D"/>
    <w:rsid w:val="00AA3556"/>
    <w:rsid w:val="00AA35FD"/>
    <w:rsid w:val="00AA3DB7"/>
    <w:rsid w:val="00AA41D3"/>
    <w:rsid w:val="00AA601E"/>
    <w:rsid w:val="00AA7DCC"/>
    <w:rsid w:val="00AB0039"/>
    <w:rsid w:val="00AB0D96"/>
    <w:rsid w:val="00AB15A3"/>
    <w:rsid w:val="00AB177A"/>
    <w:rsid w:val="00AB216D"/>
    <w:rsid w:val="00AB23AE"/>
    <w:rsid w:val="00AB3012"/>
    <w:rsid w:val="00AB321C"/>
    <w:rsid w:val="00AB330F"/>
    <w:rsid w:val="00AB473F"/>
    <w:rsid w:val="00AB4999"/>
    <w:rsid w:val="00AB4A9C"/>
    <w:rsid w:val="00AB4C91"/>
    <w:rsid w:val="00AB4E3B"/>
    <w:rsid w:val="00AB5381"/>
    <w:rsid w:val="00AB688F"/>
    <w:rsid w:val="00AB75EA"/>
    <w:rsid w:val="00AB7654"/>
    <w:rsid w:val="00AB7AA2"/>
    <w:rsid w:val="00AC0116"/>
    <w:rsid w:val="00AC0A22"/>
    <w:rsid w:val="00AC0A3B"/>
    <w:rsid w:val="00AC1515"/>
    <w:rsid w:val="00AC1941"/>
    <w:rsid w:val="00AC2234"/>
    <w:rsid w:val="00AC35CA"/>
    <w:rsid w:val="00AC3CDA"/>
    <w:rsid w:val="00AC3FF3"/>
    <w:rsid w:val="00AC4BC1"/>
    <w:rsid w:val="00AC5715"/>
    <w:rsid w:val="00AC5DF0"/>
    <w:rsid w:val="00AC6D32"/>
    <w:rsid w:val="00AC7F5A"/>
    <w:rsid w:val="00AD042F"/>
    <w:rsid w:val="00AD04BD"/>
    <w:rsid w:val="00AD0765"/>
    <w:rsid w:val="00AD0F00"/>
    <w:rsid w:val="00AD1469"/>
    <w:rsid w:val="00AD4AC2"/>
    <w:rsid w:val="00AD55A8"/>
    <w:rsid w:val="00AD5692"/>
    <w:rsid w:val="00AD5CA4"/>
    <w:rsid w:val="00AD6694"/>
    <w:rsid w:val="00AD6A91"/>
    <w:rsid w:val="00AD7214"/>
    <w:rsid w:val="00AD7567"/>
    <w:rsid w:val="00AD7944"/>
    <w:rsid w:val="00AD7A00"/>
    <w:rsid w:val="00AE04DB"/>
    <w:rsid w:val="00AE1066"/>
    <w:rsid w:val="00AE14DD"/>
    <w:rsid w:val="00AE2FA5"/>
    <w:rsid w:val="00AE3A4F"/>
    <w:rsid w:val="00AE4518"/>
    <w:rsid w:val="00AE5D7F"/>
    <w:rsid w:val="00AE79F0"/>
    <w:rsid w:val="00AE7E1A"/>
    <w:rsid w:val="00AF07B0"/>
    <w:rsid w:val="00AF109C"/>
    <w:rsid w:val="00AF10DE"/>
    <w:rsid w:val="00AF1752"/>
    <w:rsid w:val="00AF2989"/>
    <w:rsid w:val="00AF3D53"/>
    <w:rsid w:val="00AF42FC"/>
    <w:rsid w:val="00AF4AC5"/>
    <w:rsid w:val="00AF4C2C"/>
    <w:rsid w:val="00AF57AB"/>
    <w:rsid w:val="00AF597D"/>
    <w:rsid w:val="00AF6EC1"/>
    <w:rsid w:val="00AF711F"/>
    <w:rsid w:val="00AF784D"/>
    <w:rsid w:val="00AF7CE9"/>
    <w:rsid w:val="00B0022D"/>
    <w:rsid w:val="00B00331"/>
    <w:rsid w:val="00B00849"/>
    <w:rsid w:val="00B01447"/>
    <w:rsid w:val="00B014A1"/>
    <w:rsid w:val="00B01A80"/>
    <w:rsid w:val="00B01E53"/>
    <w:rsid w:val="00B046AF"/>
    <w:rsid w:val="00B05BD7"/>
    <w:rsid w:val="00B06036"/>
    <w:rsid w:val="00B06D6A"/>
    <w:rsid w:val="00B070DC"/>
    <w:rsid w:val="00B07C27"/>
    <w:rsid w:val="00B07FB2"/>
    <w:rsid w:val="00B10017"/>
    <w:rsid w:val="00B1004A"/>
    <w:rsid w:val="00B101CE"/>
    <w:rsid w:val="00B10DE1"/>
    <w:rsid w:val="00B10FF8"/>
    <w:rsid w:val="00B11632"/>
    <w:rsid w:val="00B11AA6"/>
    <w:rsid w:val="00B11E02"/>
    <w:rsid w:val="00B12F0D"/>
    <w:rsid w:val="00B13A85"/>
    <w:rsid w:val="00B13BC7"/>
    <w:rsid w:val="00B13CD4"/>
    <w:rsid w:val="00B13EA9"/>
    <w:rsid w:val="00B153D8"/>
    <w:rsid w:val="00B154DE"/>
    <w:rsid w:val="00B15814"/>
    <w:rsid w:val="00B16379"/>
    <w:rsid w:val="00B17B14"/>
    <w:rsid w:val="00B203C4"/>
    <w:rsid w:val="00B20863"/>
    <w:rsid w:val="00B20BEC"/>
    <w:rsid w:val="00B20CDD"/>
    <w:rsid w:val="00B22683"/>
    <w:rsid w:val="00B22BC9"/>
    <w:rsid w:val="00B22E81"/>
    <w:rsid w:val="00B232FE"/>
    <w:rsid w:val="00B23996"/>
    <w:rsid w:val="00B23A8A"/>
    <w:rsid w:val="00B23CB2"/>
    <w:rsid w:val="00B240CC"/>
    <w:rsid w:val="00B24E14"/>
    <w:rsid w:val="00B24EF7"/>
    <w:rsid w:val="00B2561A"/>
    <w:rsid w:val="00B256C1"/>
    <w:rsid w:val="00B25A64"/>
    <w:rsid w:val="00B25B94"/>
    <w:rsid w:val="00B25CEE"/>
    <w:rsid w:val="00B25E24"/>
    <w:rsid w:val="00B271F2"/>
    <w:rsid w:val="00B30B6A"/>
    <w:rsid w:val="00B31884"/>
    <w:rsid w:val="00B31D19"/>
    <w:rsid w:val="00B32AB3"/>
    <w:rsid w:val="00B32DAE"/>
    <w:rsid w:val="00B33825"/>
    <w:rsid w:val="00B33E8F"/>
    <w:rsid w:val="00B34720"/>
    <w:rsid w:val="00B34773"/>
    <w:rsid w:val="00B3495C"/>
    <w:rsid w:val="00B34BB2"/>
    <w:rsid w:val="00B34E7C"/>
    <w:rsid w:val="00B35AF6"/>
    <w:rsid w:val="00B36228"/>
    <w:rsid w:val="00B366A3"/>
    <w:rsid w:val="00B368EA"/>
    <w:rsid w:val="00B37EEF"/>
    <w:rsid w:val="00B418AD"/>
    <w:rsid w:val="00B42F1A"/>
    <w:rsid w:val="00B43790"/>
    <w:rsid w:val="00B443D9"/>
    <w:rsid w:val="00B44531"/>
    <w:rsid w:val="00B46111"/>
    <w:rsid w:val="00B46521"/>
    <w:rsid w:val="00B46587"/>
    <w:rsid w:val="00B467CC"/>
    <w:rsid w:val="00B47AD2"/>
    <w:rsid w:val="00B47CF7"/>
    <w:rsid w:val="00B47D22"/>
    <w:rsid w:val="00B50686"/>
    <w:rsid w:val="00B50C50"/>
    <w:rsid w:val="00B511FA"/>
    <w:rsid w:val="00B513C0"/>
    <w:rsid w:val="00B51539"/>
    <w:rsid w:val="00B523CE"/>
    <w:rsid w:val="00B53354"/>
    <w:rsid w:val="00B53708"/>
    <w:rsid w:val="00B53DCB"/>
    <w:rsid w:val="00B5428F"/>
    <w:rsid w:val="00B54370"/>
    <w:rsid w:val="00B54DEA"/>
    <w:rsid w:val="00B55185"/>
    <w:rsid w:val="00B55C03"/>
    <w:rsid w:val="00B55F0B"/>
    <w:rsid w:val="00B56418"/>
    <w:rsid w:val="00B56A70"/>
    <w:rsid w:val="00B60638"/>
    <w:rsid w:val="00B606F8"/>
    <w:rsid w:val="00B617FA"/>
    <w:rsid w:val="00B61923"/>
    <w:rsid w:val="00B61DB9"/>
    <w:rsid w:val="00B621D6"/>
    <w:rsid w:val="00B62A58"/>
    <w:rsid w:val="00B63AF2"/>
    <w:rsid w:val="00B64338"/>
    <w:rsid w:val="00B65307"/>
    <w:rsid w:val="00B65747"/>
    <w:rsid w:val="00B65D6F"/>
    <w:rsid w:val="00B65FAD"/>
    <w:rsid w:val="00B66174"/>
    <w:rsid w:val="00B670CA"/>
    <w:rsid w:val="00B67683"/>
    <w:rsid w:val="00B67B37"/>
    <w:rsid w:val="00B67C23"/>
    <w:rsid w:val="00B67F95"/>
    <w:rsid w:val="00B7079B"/>
    <w:rsid w:val="00B70DC7"/>
    <w:rsid w:val="00B71346"/>
    <w:rsid w:val="00B721A4"/>
    <w:rsid w:val="00B72B5B"/>
    <w:rsid w:val="00B72EFF"/>
    <w:rsid w:val="00B73A28"/>
    <w:rsid w:val="00B750C2"/>
    <w:rsid w:val="00B756CB"/>
    <w:rsid w:val="00B75735"/>
    <w:rsid w:val="00B76157"/>
    <w:rsid w:val="00B76181"/>
    <w:rsid w:val="00B765F7"/>
    <w:rsid w:val="00B77142"/>
    <w:rsid w:val="00B8051E"/>
    <w:rsid w:val="00B80879"/>
    <w:rsid w:val="00B80A2C"/>
    <w:rsid w:val="00B80D3B"/>
    <w:rsid w:val="00B8111F"/>
    <w:rsid w:val="00B8135C"/>
    <w:rsid w:val="00B814BB"/>
    <w:rsid w:val="00B81730"/>
    <w:rsid w:val="00B81F60"/>
    <w:rsid w:val="00B82123"/>
    <w:rsid w:val="00B823D4"/>
    <w:rsid w:val="00B82973"/>
    <w:rsid w:val="00B8314A"/>
    <w:rsid w:val="00B841AC"/>
    <w:rsid w:val="00B85873"/>
    <w:rsid w:val="00B85E95"/>
    <w:rsid w:val="00B865B0"/>
    <w:rsid w:val="00B865DC"/>
    <w:rsid w:val="00B870E8"/>
    <w:rsid w:val="00B875E3"/>
    <w:rsid w:val="00B87C29"/>
    <w:rsid w:val="00B90780"/>
    <w:rsid w:val="00B90968"/>
    <w:rsid w:val="00B91BC2"/>
    <w:rsid w:val="00B9240D"/>
    <w:rsid w:val="00B932B3"/>
    <w:rsid w:val="00B936DB"/>
    <w:rsid w:val="00B945E3"/>
    <w:rsid w:val="00B94960"/>
    <w:rsid w:val="00B96F6E"/>
    <w:rsid w:val="00BA22A8"/>
    <w:rsid w:val="00BA309F"/>
    <w:rsid w:val="00BA3A2C"/>
    <w:rsid w:val="00BA3E48"/>
    <w:rsid w:val="00BA4119"/>
    <w:rsid w:val="00BA420D"/>
    <w:rsid w:val="00BA4905"/>
    <w:rsid w:val="00BA4BD3"/>
    <w:rsid w:val="00BA4BEB"/>
    <w:rsid w:val="00BA67CF"/>
    <w:rsid w:val="00BA6E49"/>
    <w:rsid w:val="00BB0187"/>
    <w:rsid w:val="00BB0E56"/>
    <w:rsid w:val="00BB1EB3"/>
    <w:rsid w:val="00BB236B"/>
    <w:rsid w:val="00BB2678"/>
    <w:rsid w:val="00BB3077"/>
    <w:rsid w:val="00BB313F"/>
    <w:rsid w:val="00BB33A8"/>
    <w:rsid w:val="00BB3927"/>
    <w:rsid w:val="00BB3D8C"/>
    <w:rsid w:val="00BB48CF"/>
    <w:rsid w:val="00BB4B39"/>
    <w:rsid w:val="00BB53AF"/>
    <w:rsid w:val="00BB5825"/>
    <w:rsid w:val="00BB58C9"/>
    <w:rsid w:val="00BB5C26"/>
    <w:rsid w:val="00BB6017"/>
    <w:rsid w:val="00BB67C7"/>
    <w:rsid w:val="00BB6A40"/>
    <w:rsid w:val="00BB7D4B"/>
    <w:rsid w:val="00BC013A"/>
    <w:rsid w:val="00BC162A"/>
    <w:rsid w:val="00BC2343"/>
    <w:rsid w:val="00BC50A1"/>
    <w:rsid w:val="00BC5824"/>
    <w:rsid w:val="00BC5B7C"/>
    <w:rsid w:val="00BC702F"/>
    <w:rsid w:val="00BC7719"/>
    <w:rsid w:val="00BD0032"/>
    <w:rsid w:val="00BD05C4"/>
    <w:rsid w:val="00BD0ECF"/>
    <w:rsid w:val="00BD12B7"/>
    <w:rsid w:val="00BD1B14"/>
    <w:rsid w:val="00BD293B"/>
    <w:rsid w:val="00BD30C8"/>
    <w:rsid w:val="00BD36EF"/>
    <w:rsid w:val="00BD3790"/>
    <w:rsid w:val="00BD38F4"/>
    <w:rsid w:val="00BD3E9C"/>
    <w:rsid w:val="00BD3EB4"/>
    <w:rsid w:val="00BD4C5B"/>
    <w:rsid w:val="00BD5359"/>
    <w:rsid w:val="00BD5C65"/>
    <w:rsid w:val="00BD7423"/>
    <w:rsid w:val="00BD7BCC"/>
    <w:rsid w:val="00BD7DCB"/>
    <w:rsid w:val="00BE0717"/>
    <w:rsid w:val="00BE10D8"/>
    <w:rsid w:val="00BE16E9"/>
    <w:rsid w:val="00BE2730"/>
    <w:rsid w:val="00BE2A17"/>
    <w:rsid w:val="00BE31BE"/>
    <w:rsid w:val="00BE3A1D"/>
    <w:rsid w:val="00BE3B92"/>
    <w:rsid w:val="00BE487E"/>
    <w:rsid w:val="00BE5596"/>
    <w:rsid w:val="00BE6018"/>
    <w:rsid w:val="00BE6CC8"/>
    <w:rsid w:val="00BE7086"/>
    <w:rsid w:val="00BE7278"/>
    <w:rsid w:val="00BF0219"/>
    <w:rsid w:val="00BF1F57"/>
    <w:rsid w:val="00BF20FD"/>
    <w:rsid w:val="00BF2239"/>
    <w:rsid w:val="00BF22C6"/>
    <w:rsid w:val="00BF336C"/>
    <w:rsid w:val="00BF34C2"/>
    <w:rsid w:val="00BF3804"/>
    <w:rsid w:val="00BF3B4E"/>
    <w:rsid w:val="00BF3CE1"/>
    <w:rsid w:val="00BF4086"/>
    <w:rsid w:val="00BF426C"/>
    <w:rsid w:val="00BF4594"/>
    <w:rsid w:val="00BF58D0"/>
    <w:rsid w:val="00BF5AC9"/>
    <w:rsid w:val="00BF6027"/>
    <w:rsid w:val="00BF631E"/>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50C4"/>
    <w:rsid w:val="00C050D7"/>
    <w:rsid w:val="00C05B5F"/>
    <w:rsid w:val="00C0682B"/>
    <w:rsid w:val="00C10086"/>
    <w:rsid w:val="00C104CC"/>
    <w:rsid w:val="00C10B12"/>
    <w:rsid w:val="00C11521"/>
    <w:rsid w:val="00C11DF5"/>
    <w:rsid w:val="00C142AD"/>
    <w:rsid w:val="00C142C1"/>
    <w:rsid w:val="00C14A30"/>
    <w:rsid w:val="00C152FE"/>
    <w:rsid w:val="00C15D1B"/>
    <w:rsid w:val="00C16739"/>
    <w:rsid w:val="00C168DD"/>
    <w:rsid w:val="00C170D6"/>
    <w:rsid w:val="00C176CC"/>
    <w:rsid w:val="00C1773D"/>
    <w:rsid w:val="00C21031"/>
    <w:rsid w:val="00C2176D"/>
    <w:rsid w:val="00C221B9"/>
    <w:rsid w:val="00C225EA"/>
    <w:rsid w:val="00C22CCE"/>
    <w:rsid w:val="00C232BC"/>
    <w:rsid w:val="00C23BA2"/>
    <w:rsid w:val="00C23CAD"/>
    <w:rsid w:val="00C23F9B"/>
    <w:rsid w:val="00C241B5"/>
    <w:rsid w:val="00C2485F"/>
    <w:rsid w:val="00C248B1"/>
    <w:rsid w:val="00C24B63"/>
    <w:rsid w:val="00C262A0"/>
    <w:rsid w:val="00C26A4E"/>
    <w:rsid w:val="00C3041A"/>
    <w:rsid w:val="00C31195"/>
    <w:rsid w:val="00C31774"/>
    <w:rsid w:val="00C3180E"/>
    <w:rsid w:val="00C32AF2"/>
    <w:rsid w:val="00C33051"/>
    <w:rsid w:val="00C33204"/>
    <w:rsid w:val="00C338EB"/>
    <w:rsid w:val="00C34389"/>
    <w:rsid w:val="00C3465D"/>
    <w:rsid w:val="00C347D5"/>
    <w:rsid w:val="00C379E9"/>
    <w:rsid w:val="00C37D90"/>
    <w:rsid w:val="00C403CD"/>
    <w:rsid w:val="00C40CE7"/>
    <w:rsid w:val="00C40F92"/>
    <w:rsid w:val="00C41165"/>
    <w:rsid w:val="00C41E5F"/>
    <w:rsid w:val="00C42041"/>
    <w:rsid w:val="00C43934"/>
    <w:rsid w:val="00C439FB"/>
    <w:rsid w:val="00C43AA8"/>
    <w:rsid w:val="00C43F23"/>
    <w:rsid w:val="00C441A4"/>
    <w:rsid w:val="00C463C9"/>
    <w:rsid w:val="00C46E16"/>
    <w:rsid w:val="00C47648"/>
    <w:rsid w:val="00C47852"/>
    <w:rsid w:val="00C50011"/>
    <w:rsid w:val="00C50F61"/>
    <w:rsid w:val="00C51113"/>
    <w:rsid w:val="00C5243F"/>
    <w:rsid w:val="00C5254B"/>
    <w:rsid w:val="00C53429"/>
    <w:rsid w:val="00C54224"/>
    <w:rsid w:val="00C557A8"/>
    <w:rsid w:val="00C55D39"/>
    <w:rsid w:val="00C55FBF"/>
    <w:rsid w:val="00C56F34"/>
    <w:rsid w:val="00C57E68"/>
    <w:rsid w:val="00C601C9"/>
    <w:rsid w:val="00C623C6"/>
    <w:rsid w:val="00C62CE9"/>
    <w:rsid w:val="00C630F4"/>
    <w:rsid w:val="00C631D3"/>
    <w:rsid w:val="00C645E6"/>
    <w:rsid w:val="00C64813"/>
    <w:rsid w:val="00C64D82"/>
    <w:rsid w:val="00C64FBC"/>
    <w:rsid w:val="00C65A83"/>
    <w:rsid w:val="00C65FC3"/>
    <w:rsid w:val="00C66A00"/>
    <w:rsid w:val="00C66CBE"/>
    <w:rsid w:val="00C67118"/>
    <w:rsid w:val="00C67276"/>
    <w:rsid w:val="00C67DDD"/>
    <w:rsid w:val="00C70139"/>
    <w:rsid w:val="00C7191D"/>
    <w:rsid w:val="00C72C6F"/>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37A"/>
    <w:rsid w:val="00C82CC6"/>
    <w:rsid w:val="00C839AB"/>
    <w:rsid w:val="00C839CB"/>
    <w:rsid w:val="00C84593"/>
    <w:rsid w:val="00C84609"/>
    <w:rsid w:val="00C84ACC"/>
    <w:rsid w:val="00C850A3"/>
    <w:rsid w:val="00C858E0"/>
    <w:rsid w:val="00C85C32"/>
    <w:rsid w:val="00C85F45"/>
    <w:rsid w:val="00C86C8C"/>
    <w:rsid w:val="00C87568"/>
    <w:rsid w:val="00C87FD0"/>
    <w:rsid w:val="00C90397"/>
    <w:rsid w:val="00C90DB6"/>
    <w:rsid w:val="00C9106A"/>
    <w:rsid w:val="00C9177D"/>
    <w:rsid w:val="00C92603"/>
    <w:rsid w:val="00C92652"/>
    <w:rsid w:val="00C9394F"/>
    <w:rsid w:val="00C93B1A"/>
    <w:rsid w:val="00C9444E"/>
    <w:rsid w:val="00C9534E"/>
    <w:rsid w:val="00C96F5F"/>
    <w:rsid w:val="00C97055"/>
    <w:rsid w:val="00CA02E8"/>
    <w:rsid w:val="00CA194C"/>
    <w:rsid w:val="00CA1DDD"/>
    <w:rsid w:val="00CA26FA"/>
    <w:rsid w:val="00CA2B4F"/>
    <w:rsid w:val="00CA30C3"/>
    <w:rsid w:val="00CA3CB1"/>
    <w:rsid w:val="00CA5927"/>
    <w:rsid w:val="00CA635E"/>
    <w:rsid w:val="00CA64E6"/>
    <w:rsid w:val="00CA6BB0"/>
    <w:rsid w:val="00CA70CE"/>
    <w:rsid w:val="00CA79EC"/>
    <w:rsid w:val="00CB002C"/>
    <w:rsid w:val="00CB0CF8"/>
    <w:rsid w:val="00CB1C35"/>
    <w:rsid w:val="00CB1E4B"/>
    <w:rsid w:val="00CB259F"/>
    <w:rsid w:val="00CB346F"/>
    <w:rsid w:val="00CB3917"/>
    <w:rsid w:val="00CB39C2"/>
    <w:rsid w:val="00CB3E85"/>
    <w:rsid w:val="00CB4049"/>
    <w:rsid w:val="00CB407B"/>
    <w:rsid w:val="00CB4C8C"/>
    <w:rsid w:val="00CB4E90"/>
    <w:rsid w:val="00CB5850"/>
    <w:rsid w:val="00CB5C99"/>
    <w:rsid w:val="00CB633B"/>
    <w:rsid w:val="00CB6782"/>
    <w:rsid w:val="00CB6E3E"/>
    <w:rsid w:val="00CC028B"/>
    <w:rsid w:val="00CC080A"/>
    <w:rsid w:val="00CC0990"/>
    <w:rsid w:val="00CC0D0F"/>
    <w:rsid w:val="00CC1275"/>
    <w:rsid w:val="00CC12EE"/>
    <w:rsid w:val="00CC265A"/>
    <w:rsid w:val="00CC3E50"/>
    <w:rsid w:val="00CC4B98"/>
    <w:rsid w:val="00CC5767"/>
    <w:rsid w:val="00CC5D16"/>
    <w:rsid w:val="00CC5D2F"/>
    <w:rsid w:val="00CC68CC"/>
    <w:rsid w:val="00CC69B9"/>
    <w:rsid w:val="00CC701E"/>
    <w:rsid w:val="00CC7735"/>
    <w:rsid w:val="00CC7C2F"/>
    <w:rsid w:val="00CD0310"/>
    <w:rsid w:val="00CD0831"/>
    <w:rsid w:val="00CD283D"/>
    <w:rsid w:val="00CD2E48"/>
    <w:rsid w:val="00CD2ED8"/>
    <w:rsid w:val="00CD4826"/>
    <w:rsid w:val="00CD4E19"/>
    <w:rsid w:val="00CD6219"/>
    <w:rsid w:val="00CD69A9"/>
    <w:rsid w:val="00CD700F"/>
    <w:rsid w:val="00CD72DA"/>
    <w:rsid w:val="00CD7319"/>
    <w:rsid w:val="00CE148E"/>
    <w:rsid w:val="00CE208D"/>
    <w:rsid w:val="00CE2453"/>
    <w:rsid w:val="00CE3047"/>
    <w:rsid w:val="00CE356D"/>
    <w:rsid w:val="00CE3FA4"/>
    <w:rsid w:val="00CE4365"/>
    <w:rsid w:val="00CE44F8"/>
    <w:rsid w:val="00CE4613"/>
    <w:rsid w:val="00CE5277"/>
    <w:rsid w:val="00CE5B4D"/>
    <w:rsid w:val="00CE6358"/>
    <w:rsid w:val="00CE6686"/>
    <w:rsid w:val="00CE6E97"/>
    <w:rsid w:val="00CE7737"/>
    <w:rsid w:val="00CE7868"/>
    <w:rsid w:val="00CE796C"/>
    <w:rsid w:val="00CF1817"/>
    <w:rsid w:val="00CF1B70"/>
    <w:rsid w:val="00CF1DD1"/>
    <w:rsid w:val="00CF2161"/>
    <w:rsid w:val="00CF2307"/>
    <w:rsid w:val="00CF239B"/>
    <w:rsid w:val="00CF26AE"/>
    <w:rsid w:val="00CF2D54"/>
    <w:rsid w:val="00CF311F"/>
    <w:rsid w:val="00CF5047"/>
    <w:rsid w:val="00CF5575"/>
    <w:rsid w:val="00CF5D75"/>
    <w:rsid w:val="00CF783A"/>
    <w:rsid w:val="00D00576"/>
    <w:rsid w:val="00D01344"/>
    <w:rsid w:val="00D01B90"/>
    <w:rsid w:val="00D024CD"/>
    <w:rsid w:val="00D032CE"/>
    <w:rsid w:val="00D034DA"/>
    <w:rsid w:val="00D03538"/>
    <w:rsid w:val="00D0421D"/>
    <w:rsid w:val="00D046FD"/>
    <w:rsid w:val="00D047F7"/>
    <w:rsid w:val="00D049B8"/>
    <w:rsid w:val="00D04AAA"/>
    <w:rsid w:val="00D04C8A"/>
    <w:rsid w:val="00D0508C"/>
    <w:rsid w:val="00D0516C"/>
    <w:rsid w:val="00D05B56"/>
    <w:rsid w:val="00D05C2F"/>
    <w:rsid w:val="00D05EE7"/>
    <w:rsid w:val="00D068D0"/>
    <w:rsid w:val="00D06F96"/>
    <w:rsid w:val="00D06FE0"/>
    <w:rsid w:val="00D07307"/>
    <w:rsid w:val="00D076A9"/>
    <w:rsid w:val="00D07754"/>
    <w:rsid w:val="00D078D1"/>
    <w:rsid w:val="00D105ED"/>
    <w:rsid w:val="00D10AF3"/>
    <w:rsid w:val="00D10F3B"/>
    <w:rsid w:val="00D1293B"/>
    <w:rsid w:val="00D129A8"/>
    <w:rsid w:val="00D12FB9"/>
    <w:rsid w:val="00D135F2"/>
    <w:rsid w:val="00D13B97"/>
    <w:rsid w:val="00D13D00"/>
    <w:rsid w:val="00D141F2"/>
    <w:rsid w:val="00D147C0"/>
    <w:rsid w:val="00D15696"/>
    <w:rsid w:val="00D15BE7"/>
    <w:rsid w:val="00D15C51"/>
    <w:rsid w:val="00D163E6"/>
    <w:rsid w:val="00D16C68"/>
    <w:rsid w:val="00D16F37"/>
    <w:rsid w:val="00D175C1"/>
    <w:rsid w:val="00D200BD"/>
    <w:rsid w:val="00D201AA"/>
    <w:rsid w:val="00D204A7"/>
    <w:rsid w:val="00D20AA5"/>
    <w:rsid w:val="00D22399"/>
    <w:rsid w:val="00D23062"/>
    <w:rsid w:val="00D23821"/>
    <w:rsid w:val="00D2662C"/>
    <w:rsid w:val="00D26705"/>
    <w:rsid w:val="00D26CB1"/>
    <w:rsid w:val="00D272EB"/>
    <w:rsid w:val="00D273D8"/>
    <w:rsid w:val="00D27B22"/>
    <w:rsid w:val="00D27FA3"/>
    <w:rsid w:val="00D316E9"/>
    <w:rsid w:val="00D3176C"/>
    <w:rsid w:val="00D31B3F"/>
    <w:rsid w:val="00D31BE7"/>
    <w:rsid w:val="00D32D6D"/>
    <w:rsid w:val="00D33751"/>
    <w:rsid w:val="00D33D47"/>
    <w:rsid w:val="00D347D8"/>
    <w:rsid w:val="00D34CE2"/>
    <w:rsid w:val="00D35D4A"/>
    <w:rsid w:val="00D36124"/>
    <w:rsid w:val="00D36C4A"/>
    <w:rsid w:val="00D36F6E"/>
    <w:rsid w:val="00D372B0"/>
    <w:rsid w:val="00D37343"/>
    <w:rsid w:val="00D40C7D"/>
    <w:rsid w:val="00D4205E"/>
    <w:rsid w:val="00D42F05"/>
    <w:rsid w:val="00D43056"/>
    <w:rsid w:val="00D44D36"/>
    <w:rsid w:val="00D465B2"/>
    <w:rsid w:val="00D47399"/>
    <w:rsid w:val="00D47BB2"/>
    <w:rsid w:val="00D47D04"/>
    <w:rsid w:val="00D5056A"/>
    <w:rsid w:val="00D510A0"/>
    <w:rsid w:val="00D519DD"/>
    <w:rsid w:val="00D527EE"/>
    <w:rsid w:val="00D529C4"/>
    <w:rsid w:val="00D53929"/>
    <w:rsid w:val="00D539D0"/>
    <w:rsid w:val="00D540DC"/>
    <w:rsid w:val="00D54DC9"/>
    <w:rsid w:val="00D55067"/>
    <w:rsid w:val="00D55616"/>
    <w:rsid w:val="00D5574C"/>
    <w:rsid w:val="00D55DAC"/>
    <w:rsid w:val="00D5606E"/>
    <w:rsid w:val="00D56DD0"/>
    <w:rsid w:val="00D6153F"/>
    <w:rsid w:val="00D61982"/>
    <w:rsid w:val="00D61EA9"/>
    <w:rsid w:val="00D61EFF"/>
    <w:rsid w:val="00D62655"/>
    <w:rsid w:val="00D6267A"/>
    <w:rsid w:val="00D62998"/>
    <w:rsid w:val="00D647DE"/>
    <w:rsid w:val="00D6501F"/>
    <w:rsid w:val="00D65347"/>
    <w:rsid w:val="00D66BFD"/>
    <w:rsid w:val="00D67D12"/>
    <w:rsid w:val="00D705FF"/>
    <w:rsid w:val="00D70B0C"/>
    <w:rsid w:val="00D7145C"/>
    <w:rsid w:val="00D72C0D"/>
    <w:rsid w:val="00D73B64"/>
    <w:rsid w:val="00D744BC"/>
    <w:rsid w:val="00D74830"/>
    <w:rsid w:val="00D7585A"/>
    <w:rsid w:val="00D76637"/>
    <w:rsid w:val="00D7722D"/>
    <w:rsid w:val="00D7773F"/>
    <w:rsid w:val="00D77C53"/>
    <w:rsid w:val="00D77E96"/>
    <w:rsid w:val="00D80618"/>
    <w:rsid w:val="00D807DF"/>
    <w:rsid w:val="00D810E0"/>
    <w:rsid w:val="00D82066"/>
    <w:rsid w:val="00D82339"/>
    <w:rsid w:val="00D82494"/>
    <w:rsid w:val="00D828F2"/>
    <w:rsid w:val="00D82FF2"/>
    <w:rsid w:val="00D82FF6"/>
    <w:rsid w:val="00D83214"/>
    <w:rsid w:val="00D83657"/>
    <w:rsid w:val="00D83774"/>
    <w:rsid w:val="00D84A4B"/>
    <w:rsid w:val="00D90A81"/>
    <w:rsid w:val="00D90B7D"/>
    <w:rsid w:val="00D90DCE"/>
    <w:rsid w:val="00D912A2"/>
    <w:rsid w:val="00D92168"/>
    <w:rsid w:val="00D9231C"/>
    <w:rsid w:val="00D92A5E"/>
    <w:rsid w:val="00D935BD"/>
    <w:rsid w:val="00D940B5"/>
    <w:rsid w:val="00D94744"/>
    <w:rsid w:val="00D947FC"/>
    <w:rsid w:val="00D9582D"/>
    <w:rsid w:val="00D95CB0"/>
    <w:rsid w:val="00D963B3"/>
    <w:rsid w:val="00D9654F"/>
    <w:rsid w:val="00D966FE"/>
    <w:rsid w:val="00D977C0"/>
    <w:rsid w:val="00D97A4E"/>
    <w:rsid w:val="00D97E14"/>
    <w:rsid w:val="00DA00A3"/>
    <w:rsid w:val="00DA04C1"/>
    <w:rsid w:val="00DA13F3"/>
    <w:rsid w:val="00DA1BBE"/>
    <w:rsid w:val="00DA21CF"/>
    <w:rsid w:val="00DA23EB"/>
    <w:rsid w:val="00DA25ED"/>
    <w:rsid w:val="00DA2DE3"/>
    <w:rsid w:val="00DA30CF"/>
    <w:rsid w:val="00DA3633"/>
    <w:rsid w:val="00DA400B"/>
    <w:rsid w:val="00DA4086"/>
    <w:rsid w:val="00DA4816"/>
    <w:rsid w:val="00DA4D1A"/>
    <w:rsid w:val="00DA6443"/>
    <w:rsid w:val="00DA6B5E"/>
    <w:rsid w:val="00DA7146"/>
    <w:rsid w:val="00DA716A"/>
    <w:rsid w:val="00DA7B82"/>
    <w:rsid w:val="00DB1934"/>
    <w:rsid w:val="00DB1F4F"/>
    <w:rsid w:val="00DB2CD0"/>
    <w:rsid w:val="00DB322F"/>
    <w:rsid w:val="00DB37EE"/>
    <w:rsid w:val="00DB401F"/>
    <w:rsid w:val="00DB4450"/>
    <w:rsid w:val="00DB4EE7"/>
    <w:rsid w:val="00DB521D"/>
    <w:rsid w:val="00DB5971"/>
    <w:rsid w:val="00DB5D51"/>
    <w:rsid w:val="00DB5E9F"/>
    <w:rsid w:val="00DB5F3B"/>
    <w:rsid w:val="00DB5F53"/>
    <w:rsid w:val="00DB6749"/>
    <w:rsid w:val="00DB683F"/>
    <w:rsid w:val="00DB6D5E"/>
    <w:rsid w:val="00DB6D7B"/>
    <w:rsid w:val="00DB7B69"/>
    <w:rsid w:val="00DB7C40"/>
    <w:rsid w:val="00DC015C"/>
    <w:rsid w:val="00DC097E"/>
    <w:rsid w:val="00DC0A2F"/>
    <w:rsid w:val="00DC0DBE"/>
    <w:rsid w:val="00DC234A"/>
    <w:rsid w:val="00DC41E4"/>
    <w:rsid w:val="00DC4330"/>
    <w:rsid w:val="00DC48B2"/>
    <w:rsid w:val="00DC496E"/>
    <w:rsid w:val="00DC5110"/>
    <w:rsid w:val="00DC5116"/>
    <w:rsid w:val="00DC686C"/>
    <w:rsid w:val="00DC7C77"/>
    <w:rsid w:val="00DC7FD5"/>
    <w:rsid w:val="00DD02FF"/>
    <w:rsid w:val="00DD0414"/>
    <w:rsid w:val="00DD15DA"/>
    <w:rsid w:val="00DD24F9"/>
    <w:rsid w:val="00DD26EC"/>
    <w:rsid w:val="00DD2DFB"/>
    <w:rsid w:val="00DD3604"/>
    <w:rsid w:val="00DD3F4D"/>
    <w:rsid w:val="00DD471A"/>
    <w:rsid w:val="00DD6F2E"/>
    <w:rsid w:val="00DD72E1"/>
    <w:rsid w:val="00DD7A56"/>
    <w:rsid w:val="00DD7EA2"/>
    <w:rsid w:val="00DE00F2"/>
    <w:rsid w:val="00DE117F"/>
    <w:rsid w:val="00DE1A63"/>
    <w:rsid w:val="00DE2813"/>
    <w:rsid w:val="00DE2D17"/>
    <w:rsid w:val="00DE353C"/>
    <w:rsid w:val="00DE401C"/>
    <w:rsid w:val="00DE4F11"/>
    <w:rsid w:val="00DE6E2F"/>
    <w:rsid w:val="00DE6F47"/>
    <w:rsid w:val="00DE7D13"/>
    <w:rsid w:val="00DF1EAE"/>
    <w:rsid w:val="00DF2013"/>
    <w:rsid w:val="00DF2BD1"/>
    <w:rsid w:val="00DF3816"/>
    <w:rsid w:val="00DF3818"/>
    <w:rsid w:val="00DF3F94"/>
    <w:rsid w:val="00DF4369"/>
    <w:rsid w:val="00DF5970"/>
    <w:rsid w:val="00DF5B14"/>
    <w:rsid w:val="00DF60F6"/>
    <w:rsid w:val="00DF63FA"/>
    <w:rsid w:val="00DF66E2"/>
    <w:rsid w:val="00DF73ED"/>
    <w:rsid w:val="00DF79C8"/>
    <w:rsid w:val="00E001FD"/>
    <w:rsid w:val="00E0085E"/>
    <w:rsid w:val="00E00A1C"/>
    <w:rsid w:val="00E00D60"/>
    <w:rsid w:val="00E012CC"/>
    <w:rsid w:val="00E0147A"/>
    <w:rsid w:val="00E0220A"/>
    <w:rsid w:val="00E0220E"/>
    <w:rsid w:val="00E02282"/>
    <w:rsid w:val="00E02961"/>
    <w:rsid w:val="00E02A1E"/>
    <w:rsid w:val="00E02B71"/>
    <w:rsid w:val="00E02DEB"/>
    <w:rsid w:val="00E03999"/>
    <w:rsid w:val="00E0399E"/>
    <w:rsid w:val="00E042A1"/>
    <w:rsid w:val="00E05CF4"/>
    <w:rsid w:val="00E05E82"/>
    <w:rsid w:val="00E0689E"/>
    <w:rsid w:val="00E07032"/>
    <w:rsid w:val="00E07425"/>
    <w:rsid w:val="00E1043E"/>
    <w:rsid w:val="00E104FA"/>
    <w:rsid w:val="00E1082A"/>
    <w:rsid w:val="00E10956"/>
    <w:rsid w:val="00E110B5"/>
    <w:rsid w:val="00E11166"/>
    <w:rsid w:val="00E12818"/>
    <w:rsid w:val="00E12AE2"/>
    <w:rsid w:val="00E12D39"/>
    <w:rsid w:val="00E13182"/>
    <w:rsid w:val="00E14523"/>
    <w:rsid w:val="00E14972"/>
    <w:rsid w:val="00E14CB9"/>
    <w:rsid w:val="00E151F2"/>
    <w:rsid w:val="00E15383"/>
    <w:rsid w:val="00E15C82"/>
    <w:rsid w:val="00E1738C"/>
    <w:rsid w:val="00E201C0"/>
    <w:rsid w:val="00E20DCE"/>
    <w:rsid w:val="00E21ABD"/>
    <w:rsid w:val="00E22775"/>
    <w:rsid w:val="00E227A3"/>
    <w:rsid w:val="00E22D28"/>
    <w:rsid w:val="00E22F81"/>
    <w:rsid w:val="00E22F87"/>
    <w:rsid w:val="00E230E3"/>
    <w:rsid w:val="00E233C3"/>
    <w:rsid w:val="00E23C97"/>
    <w:rsid w:val="00E24727"/>
    <w:rsid w:val="00E25F10"/>
    <w:rsid w:val="00E265A7"/>
    <w:rsid w:val="00E26705"/>
    <w:rsid w:val="00E26970"/>
    <w:rsid w:val="00E27B80"/>
    <w:rsid w:val="00E27E98"/>
    <w:rsid w:val="00E30EDF"/>
    <w:rsid w:val="00E31B43"/>
    <w:rsid w:val="00E31B52"/>
    <w:rsid w:val="00E31FBA"/>
    <w:rsid w:val="00E33465"/>
    <w:rsid w:val="00E33513"/>
    <w:rsid w:val="00E33A4F"/>
    <w:rsid w:val="00E33F3E"/>
    <w:rsid w:val="00E341E5"/>
    <w:rsid w:val="00E34315"/>
    <w:rsid w:val="00E35FBC"/>
    <w:rsid w:val="00E36AAE"/>
    <w:rsid w:val="00E37198"/>
    <w:rsid w:val="00E3774C"/>
    <w:rsid w:val="00E41313"/>
    <w:rsid w:val="00E41773"/>
    <w:rsid w:val="00E41ACD"/>
    <w:rsid w:val="00E42FE6"/>
    <w:rsid w:val="00E44C26"/>
    <w:rsid w:val="00E44E78"/>
    <w:rsid w:val="00E4563E"/>
    <w:rsid w:val="00E457D6"/>
    <w:rsid w:val="00E45960"/>
    <w:rsid w:val="00E460B6"/>
    <w:rsid w:val="00E460B9"/>
    <w:rsid w:val="00E46BD2"/>
    <w:rsid w:val="00E46DA6"/>
    <w:rsid w:val="00E473D4"/>
    <w:rsid w:val="00E474CF"/>
    <w:rsid w:val="00E50040"/>
    <w:rsid w:val="00E50256"/>
    <w:rsid w:val="00E50FA1"/>
    <w:rsid w:val="00E513F6"/>
    <w:rsid w:val="00E51EC6"/>
    <w:rsid w:val="00E51F51"/>
    <w:rsid w:val="00E52F3B"/>
    <w:rsid w:val="00E52F80"/>
    <w:rsid w:val="00E53D94"/>
    <w:rsid w:val="00E53DEA"/>
    <w:rsid w:val="00E5424B"/>
    <w:rsid w:val="00E544BA"/>
    <w:rsid w:val="00E5485B"/>
    <w:rsid w:val="00E557D1"/>
    <w:rsid w:val="00E55B64"/>
    <w:rsid w:val="00E6040A"/>
    <w:rsid w:val="00E60834"/>
    <w:rsid w:val="00E60D85"/>
    <w:rsid w:val="00E616DB"/>
    <w:rsid w:val="00E62442"/>
    <w:rsid w:val="00E627A4"/>
    <w:rsid w:val="00E62CAE"/>
    <w:rsid w:val="00E630ED"/>
    <w:rsid w:val="00E63DED"/>
    <w:rsid w:val="00E64090"/>
    <w:rsid w:val="00E6437C"/>
    <w:rsid w:val="00E64C68"/>
    <w:rsid w:val="00E65237"/>
    <w:rsid w:val="00E665C3"/>
    <w:rsid w:val="00E67862"/>
    <w:rsid w:val="00E70828"/>
    <w:rsid w:val="00E70ACF"/>
    <w:rsid w:val="00E70D46"/>
    <w:rsid w:val="00E712A9"/>
    <w:rsid w:val="00E713BC"/>
    <w:rsid w:val="00E72444"/>
    <w:rsid w:val="00E7410F"/>
    <w:rsid w:val="00E74EC5"/>
    <w:rsid w:val="00E763F4"/>
    <w:rsid w:val="00E76B2D"/>
    <w:rsid w:val="00E76B86"/>
    <w:rsid w:val="00E7700F"/>
    <w:rsid w:val="00E809F3"/>
    <w:rsid w:val="00E80C21"/>
    <w:rsid w:val="00E820BD"/>
    <w:rsid w:val="00E8227B"/>
    <w:rsid w:val="00E82DC4"/>
    <w:rsid w:val="00E8342F"/>
    <w:rsid w:val="00E84210"/>
    <w:rsid w:val="00E844CD"/>
    <w:rsid w:val="00E847A7"/>
    <w:rsid w:val="00E84FE5"/>
    <w:rsid w:val="00E85753"/>
    <w:rsid w:val="00E85BEF"/>
    <w:rsid w:val="00E863D1"/>
    <w:rsid w:val="00E86682"/>
    <w:rsid w:val="00E86E79"/>
    <w:rsid w:val="00E87F94"/>
    <w:rsid w:val="00E906B4"/>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8BE"/>
    <w:rsid w:val="00EA0A85"/>
    <w:rsid w:val="00EA14B0"/>
    <w:rsid w:val="00EA2244"/>
    <w:rsid w:val="00EA4DDC"/>
    <w:rsid w:val="00EA5F11"/>
    <w:rsid w:val="00EA60A8"/>
    <w:rsid w:val="00EA641E"/>
    <w:rsid w:val="00EA6FA7"/>
    <w:rsid w:val="00EB067F"/>
    <w:rsid w:val="00EB1348"/>
    <w:rsid w:val="00EB17BE"/>
    <w:rsid w:val="00EB1A1B"/>
    <w:rsid w:val="00EB1F02"/>
    <w:rsid w:val="00EB2522"/>
    <w:rsid w:val="00EB2C7B"/>
    <w:rsid w:val="00EB2E64"/>
    <w:rsid w:val="00EB3270"/>
    <w:rsid w:val="00EB3290"/>
    <w:rsid w:val="00EB3AF5"/>
    <w:rsid w:val="00EB3F86"/>
    <w:rsid w:val="00EB5BC5"/>
    <w:rsid w:val="00EB6212"/>
    <w:rsid w:val="00EB66E3"/>
    <w:rsid w:val="00EB6BB5"/>
    <w:rsid w:val="00EB6E30"/>
    <w:rsid w:val="00EB7618"/>
    <w:rsid w:val="00EB7B51"/>
    <w:rsid w:val="00EB7F93"/>
    <w:rsid w:val="00EC084B"/>
    <w:rsid w:val="00EC086C"/>
    <w:rsid w:val="00EC1720"/>
    <w:rsid w:val="00EC2DB7"/>
    <w:rsid w:val="00EC337D"/>
    <w:rsid w:val="00EC42D0"/>
    <w:rsid w:val="00EC4C4D"/>
    <w:rsid w:val="00EC5395"/>
    <w:rsid w:val="00EC594E"/>
    <w:rsid w:val="00EC638F"/>
    <w:rsid w:val="00EC7927"/>
    <w:rsid w:val="00EC7CDF"/>
    <w:rsid w:val="00ED095E"/>
    <w:rsid w:val="00ED1A0B"/>
    <w:rsid w:val="00ED2100"/>
    <w:rsid w:val="00ED27DD"/>
    <w:rsid w:val="00ED5162"/>
    <w:rsid w:val="00ED5669"/>
    <w:rsid w:val="00ED592C"/>
    <w:rsid w:val="00ED697C"/>
    <w:rsid w:val="00EE06CA"/>
    <w:rsid w:val="00EE2819"/>
    <w:rsid w:val="00EE2AE3"/>
    <w:rsid w:val="00EE36BA"/>
    <w:rsid w:val="00EE3C1C"/>
    <w:rsid w:val="00EE43AD"/>
    <w:rsid w:val="00EE4874"/>
    <w:rsid w:val="00EE48D6"/>
    <w:rsid w:val="00EE4A6E"/>
    <w:rsid w:val="00EE4BAB"/>
    <w:rsid w:val="00EE7922"/>
    <w:rsid w:val="00EE79A6"/>
    <w:rsid w:val="00EF11DF"/>
    <w:rsid w:val="00EF130D"/>
    <w:rsid w:val="00EF2081"/>
    <w:rsid w:val="00EF30E0"/>
    <w:rsid w:val="00EF3A6C"/>
    <w:rsid w:val="00EF3D05"/>
    <w:rsid w:val="00EF42CF"/>
    <w:rsid w:val="00EF520B"/>
    <w:rsid w:val="00EF5403"/>
    <w:rsid w:val="00EF567D"/>
    <w:rsid w:val="00EF59C7"/>
    <w:rsid w:val="00EF5F11"/>
    <w:rsid w:val="00EF6111"/>
    <w:rsid w:val="00EF672D"/>
    <w:rsid w:val="00EF6A06"/>
    <w:rsid w:val="00EF7E24"/>
    <w:rsid w:val="00F0025D"/>
    <w:rsid w:val="00F005A0"/>
    <w:rsid w:val="00F01835"/>
    <w:rsid w:val="00F01DE9"/>
    <w:rsid w:val="00F0229D"/>
    <w:rsid w:val="00F02B1B"/>
    <w:rsid w:val="00F032BB"/>
    <w:rsid w:val="00F032C8"/>
    <w:rsid w:val="00F03567"/>
    <w:rsid w:val="00F03DD3"/>
    <w:rsid w:val="00F044C6"/>
    <w:rsid w:val="00F04716"/>
    <w:rsid w:val="00F04A99"/>
    <w:rsid w:val="00F04BBE"/>
    <w:rsid w:val="00F06616"/>
    <w:rsid w:val="00F0661F"/>
    <w:rsid w:val="00F06B0D"/>
    <w:rsid w:val="00F07485"/>
    <w:rsid w:val="00F10327"/>
    <w:rsid w:val="00F10BC6"/>
    <w:rsid w:val="00F11352"/>
    <w:rsid w:val="00F11AD0"/>
    <w:rsid w:val="00F12313"/>
    <w:rsid w:val="00F13D34"/>
    <w:rsid w:val="00F14602"/>
    <w:rsid w:val="00F1498D"/>
    <w:rsid w:val="00F14DDF"/>
    <w:rsid w:val="00F14FC6"/>
    <w:rsid w:val="00F152AD"/>
    <w:rsid w:val="00F15B76"/>
    <w:rsid w:val="00F15BA3"/>
    <w:rsid w:val="00F15BB3"/>
    <w:rsid w:val="00F165B7"/>
    <w:rsid w:val="00F17A8E"/>
    <w:rsid w:val="00F2086B"/>
    <w:rsid w:val="00F20C9C"/>
    <w:rsid w:val="00F21548"/>
    <w:rsid w:val="00F21827"/>
    <w:rsid w:val="00F21A00"/>
    <w:rsid w:val="00F2285F"/>
    <w:rsid w:val="00F23155"/>
    <w:rsid w:val="00F2321D"/>
    <w:rsid w:val="00F23EE4"/>
    <w:rsid w:val="00F24236"/>
    <w:rsid w:val="00F24E0E"/>
    <w:rsid w:val="00F25707"/>
    <w:rsid w:val="00F25F30"/>
    <w:rsid w:val="00F26693"/>
    <w:rsid w:val="00F26A13"/>
    <w:rsid w:val="00F26C91"/>
    <w:rsid w:val="00F2769A"/>
    <w:rsid w:val="00F27D3B"/>
    <w:rsid w:val="00F27DBB"/>
    <w:rsid w:val="00F27F84"/>
    <w:rsid w:val="00F30AEF"/>
    <w:rsid w:val="00F31261"/>
    <w:rsid w:val="00F31BB3"/>
    <w:rsid w:val="00F31BCF"/>
    <w:rsid w:val="00F31BDA"/>
    <w:rsid w:val="00F31C67"/>
    <w:rsid w:val="00F321B8"/>
    <w:rsid w:val="00F323C3"/>
    <w:rsid w:val="00F326D9"/>
    <w:rsid w:val="00F32A15"/>
    <w:rsid w:val="00F32EE6"/>
    <w:rsid w:val="00F32EF1"/>
    <w:rsid w:val="00F32F3C"/>
    <w:rsid w:val="00F337B6"/>
    <w:rsid w:val="00F339EC"/>
    <w:rsid w:val="00F3443B"/>
    <w:rsid w:val="00F34FDD"/>
    <w:rsid w:val="00F35279"/>
    <w:rsid w:val="00F359F7"/>
    <w:rsid w:val="00F35F1A"/>
    <w:rsid w:val="00F36130"/>
    <w:rsid w:val="00F3639B"/>
    <w:rsid w:val="00F3644F"/>
    <w:rsid w:val="00F36990"/>
    <w:rsid w:val="00F36B71"/>
    <w:rsid w:val="00F373AE"/>
    <w:rsid w:val="00F4032F"/>
    <w:rsid w:val="00F40360"/>
    <w:rsid w:val="00F40444"/>
    <w:rsid w:val="00F40CE6"/>
    <w:rsid w:val="00F41B59"/>
    <w:rsid w:val="00F42099"/>
    <w:rsid w:val="00F423BD"/>
    <w:rsid w:val="00F431C5"/>
    <w:rsid w:val="00F432FF"/>
    <w:rsid w:val="00F456D2"/>
    <w:rsid w:val="00F45B08"/>
    <w:rsid w:val="00F45FB4"/>
    <w:rsid w:val="00F46431"/>
    <w:rsid w:val="00F469AD"/>
    <w:rsid w:val="00F46B0E"/>
    <w:rsid w:val="00F4715C"/>
    <w:rsid w:val="00F47C9F"/>
    <w:rsid w:val="00F50CE8"/>
    <w:rsid w:val="00F51361"/>
    <w:rsid w:val="00F516C9"/>
    <w:rsid w:val="00F52330"/>
    <w:rsid w:val="00F53EF3"/>
    <w:rsid w:val="00F54603"/>
    <w:rsid w:val="00F54772"/>
    <w:rsid w:val="00F54869"/>
    <w:rsid w:val="00F556B2"/>
    <w:rsid w:val="00F565E8"/>
    <w:rsid w:val="00F56856"/>
    <w:rsid w:val="00F56CB4"/>
    <w:rsid w:val="00F5718B"/>
    <w:rsid w:val="00F5754B"/>
    <w:rsid w:val="00F576DE"/>
    <w:rsid w:val="00F57705"/>
    <w:rsid w:val="00F57747"/>
    <w:rsid w:val="00F5786F"/>
    <w:rsid w:val="00F578BC"/>
    <w:rsid w:val="00F57AA6"/>
    <w:rsid w:val="00F613DC"/>
    <w:rsid w:val="00F625D2"/>
    <w:rsid w:val="00F633F1"/>
    <w:rsid w:val="00F63BF7"/>
    <w:rsid w:val="00F6453E"/>
    <w:rsid w:val="00F645B9"/>
    <w:rsid w:val="00F65215"/>
    <w:rsid w:val="00F65617"/>
    <w:rsid w:val="00F65A88"/>
    <w:rsid w:val="00F66494"/>
    <w:rsid w:val="00F66E32"/>
    <w:rsid w:val="00F710BE"/>
    <w:rsid w:val="00F71D7B"/>
    <w:rsid w:val="00F72016"/>
    <w:rsid w:val="00F72DAD"/>
    <w:rsid w:val="00F730DD"/>
    <w:rsid w:val="00F736D2"/>
    <w:rsid w:val="00F73D0C"/>
    <w:rsid w:val="00F75201"/>
    <w:rsid w:val="00F7564C"/>
    <w:rsid w:val="00F76220"/>
    <w:rsid w:val="00F769BE"/>
    <w:rsid w:val="00F7735C"/>
    <w:rsid w:val="00F77BD5"/>
    <w:rsid w:val="00F810B5"/>
    <w:rsid w:val="00F81B4B"/>
    <w:rsid w:val="00F829B6"/>
    <w:rsid w:val="00F82E6B"/>
    <w:rsid w:val="00F834AA"/>
    <w:rsid w:val="00F83662"/>
    <w:rsid w:val="00F838C0"/>
    <w:rsid w:val="00F85F83"/>
    <w:rsid w:val="00F86828"/>
    <w:rsid w:val="00F86A2D"/>
    <w:rsid w:val="00F86ADD"/>
    <w:rsid w:val="00F8784C"/>
    <w:rsid w:val="00F87CD2"/>
    <w:rsid w:val="00F9031D"/>
    <w:rsid w:val="00F9031F"/>
    <w:rsid w:val="00F9068D"/>
    <w:rsid w:val="00F912FD"/>
    <w:rsid w:val="00F91D43"/>
    <w:rsid w:val="00F9367F"/>
    <w:rsid w:val="00F95411"/>
    <w:rsid w:val="00F95B0B"/>
    <w:rsid w:val="00F95BF3"/>
    <w:rsid w:val="00F96339"/>
    <w:rsid w:val="00F96E02"/>
    <w:rsid w:val="00F97623"/>
    <w:rsid w:val="00F97859"/>
    <w:rsid w:val="00F97973"/>
    <w:rsid w:val="00F97B71"/>
    <w:rsid w:val="00FA06A3"/>
    <w:rsid w:val="00FA1DB3"/>
    <w:rsid w:val="00FA2CFC"/>
    <w:rsid w:val="00FA2DDA"/>
    <w:rsid w:val="00FA327B"/>
    <w:rsid w:val="00FA34CA"/>
    <w:rsid w:val="00FA36D0"/>
    <w:rsid w:val="00FA3CDF"/>
    <w:rsid w:val="00FA3E3E"/>
    <w:rsid w:val="00FA4A55"/>
    <w:rsid w:val="00FA4D4F"/>
    <w:rsid w:val="00FA54E8"/>
    <w:rsid w:val="00FA5FE8"/>
    <w:rsid w:val="00FA668B"/>
    <w:rsid w:val="00FA67CF"/>
    <w:rsid w:val="00FB0168"/>
    <w:rsid w:val="00FB2065"/>
    <w:rsid w:val="00FB2D17"/>
    <w:rsid w:val="00FB2F69"/>
    <w:rsid w:val="00FB3045"/>
    <w:rsid w:val="00FB368B"/>
    <w:rsid w:val="00FB3A3A"/>
    <w:rsid w:val="00FB4217"/>
    <w:rsid w:val="00FB4379"/>
    <w:rsid w:val="00FB44DE"/>
    <w:rsid w:val="00FB44F4"/>
    <w:rsid w:val="00FB45FF"/>
    <w:rsid w:val="00FB519A"/>
    <w:rsid w:val="00FB5BDD"/>
    <w:rsid w:val="00FB5D97"/>
    <w:rsid w:val="00FB61EA"/>
    <w:rsid w:val="00FB6C7A"/>
    <w:rsid w:val="00FB732E"/>
    <w:rsid w:val="00FB79F7"/>
    <w:rsid w:val="00FC04D5"/>
    <w:rsid w:val="00FC09E7"/>
    <w:rsid w:val="00FC1CA5"/>
    <w:rsid w:val="00FC1D8E"/>
    <w:rsid w:val="00FC207C"/>
    <w:rsid w:val="00FC2733"/>
    <w:rsid w:val="00FC2979"/>
    <w:rsid w:val="00FC35C3"/>
    <w:rsid w:val="00FC6990"/>
    <w:rsid w:val="00FC6D6C"/>
    <w:rsid w:val="00FD1C3C"/>
    <w:rsid w:val="00FD24F6"/>
    <w:rsid w:val="00FD2DB1"/>
    <w:rsid w:val="00FD38A8"/>
    <w:rsid w:val="00FD423C"/>
    <w:rsid w:val="00FD4AAC"/>
    <w:rsid w:val="00FD61E4"/>
    <w:rsid w:val="00FD6954"/>
    <w:rsid w:val="00FD6AC8"/>
    <w:rsid w:val="00FD72D3"/>
    <w:rsid w:val="00FD7C04"/>
    <w:rsid w:val="00FE0A6C"/>
    <w:rsid w:val="00FE0A8E"/>
    <w:rsid w:val="00FE1727"/>
    <w:rsid w:val="00FE1741"/>
    <w:rsid w:val="00FE2587"/>
    <w:rsid w:val="00FE3442"/>
    <w:rsid w:val="00FE3638"/>
    <w:rsid w:val="00FE3A67"/>
    <w:rsid w:val="00FE3D69"/>
    <w:rsid w:val="00FE3EA1"/>
    <w:rsid w:val="00FE4818"/>
    <w:rsid w:val="00FE4CA4"/>
    <w:rsid w:val="00FE5AE4"/>
    <w:rsid w:val="00FE5D80"/>
    <w:rsid w:val="00FE5E31"/>
    <w:rsid w:val="00FE637F"/>
    <w:rsid w:val="00FE64EE"/>
    <w:rsid w:val="00FE73F7"/>
    <w:rsid w:val="00FE745E"/>
    <w:rsid w:val="00FE7764"/>
    <w:rsid w:val="00FE7865"/>
    <w:rsid w:val="00FF0BB0"/>
    <w:rsid w:val="00FF0EF3"/>
    <w:rsid w:val="00FF1342"/>
    <w:rsid w:val="00FF1513"/>
    <w:rsid w:val="00FF1577"/>
    <w:rsid w:val="00FF2145"/>
    <w:rsid w:val="00FF3334"/>
    <w:rsid w:val="00FF3C60"/>
    <w:rsid w:val="00FF59BE"/>
    <w:rsid w:val="00FF6ADB"/>
    <w:rsid w:val="00FF6C36"/>
    <w:rsid w:val="00FF73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3C846F0F-BF21-4A8E-B1B4-0EEB33BD5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1A040F"/>
    <w:pPr>
      <w:tabs>
        <w:tab w:val="left" w:pos="585"/>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rsid w:val="00147557"/>
    <w:pPr>
      <w:tabs>
        <w:tab w:val="left" w:pos="600"/>
        <w:tab w:val="right" w:leader="dot" w:pos="9072"/>
      </w:tabs>
    </w:pPr>
  </w:style>
  <w:style w:type="paragraph" w:styleId="32">
    <w:name w:val="toc 3"/>
    <w:basedOn w:val="a"/>
    <w:next w:val="a"/>
    <w:autoRedefine/>
    <w:uiPriority w:val="99"/>
    <w:rsid w:val="00147557"/>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135FF8"/>
    <w:pPr>
      <w:numPr>
        <w:numId w:val="8"/>
      </w:numPr>
    </w:pPr>
  </w:style>
  <w:style w:type="numbering" w:customStyle="1" w:styleId="3">
    <w:name w:val="样式3"/>
    <w:rsid w:val="00135FF8"/>
    <w:pPr>
      <w:numPr>
        <w:numId w:val="7"/>
      </w:numPr>
    </w:pPr>
  </w:style>
  <w:style w:type="numbering" w:customStyle="1" w:styleId="4">
    <w:name w:val="样式4"/>
    <w:rsid w:val="00135FF8"/>
    <w:pPr>
      <w:numPr>
        <w:numId w:val="9"/>
      </w:numPr>
    </w:pPr>
  </w:style>
  <w:style w:type="numbering" w:customStyle="1" w:styleId="2">
    <w:name w:val="样式2"/>
    <w:rsid w:val="00135FF8"/>
    <w:pPr>
      <w:numPr>
        <w:numId w:val="16"/>
      </w:numPr>
    </w:pPr>
  </w:style>
  <w:style w:type="character" w:styleId="af8">
    <w:name w:val="Strong"/>
    <w:basedOn w:val="a1"/>
    <w:uiPriority w:val="22"/>
    <w:qFormat/>
    <w:locked/>
    <w:rsid w:val="003D28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21451">
      <w:bodyDiv w:val="1"/>
      <w:marLeft w:val="0"/>
      <w:marRight w:val="0"/>
      <w:marTop w:val="0"/>
      <w:marBottom w:val="0"/>
      <w:divBdr>
        <w:top w:val="none" w:sz="0" w:space="0" w:color="auto"/>
        <w:left w:val="none" w:sz="0" w:space="0" w:color="auto"/>
        <w:bottom w:val="none" w:sz="0" w:space="0" w:color="auto"/>
        <w:right w:val="none" w:sz="0" w:space="0" w:color="auto"/>
      </w:divBdr>
    </w:div>
    <w:div w:id="108820183">
      <w:bodyDiv w:val="1"/>
      <w:marLeft w:val="0"/>
      <w:marRight w:val="0"/>
      <w:marTop w:val="0"/>
      <w:marBottom w:val="0"/>
      <w:divBdr>
        <w:top w:val="none" w:sz="0" w:space="0" w:color="auto"/>
        <w:left w:val="none" w:sz="0" w:space="0" w:color="auto"/>
        <w:bottom w:val="none" w:sz="0" w:space="0" w:color="auto"/>
        <w:right w:val="none" w:sz="0" w:space="0" w:color="auto"/>
      </w:divBdr>
    </w:div>
    <w:div w:id="350499406">
      <w:bodyDiv w:val="1"/>
      <w:marLeft w:val="0"/>
      <w:marRight w:val="0"/>
      <w:marTop w:val="0"/>
      <w:marBottom w:val="0"/>
      <w:divBdr>
        <w:top w:val="none" w:sz="0" w:space="0" w:color="auto"/>
        <w:left w:val="none" w:sz="0" w:space="0" w:color="auto"/>
        <w:bottom w:val="none" w:sz="0" w:space="0" w:color="auto"/>
        <w:right w:val="none" w:sz="0" w:space="0" w:color="auto"/>
      </w:divBdr>
    </w:div>
    <w:div w:id="404227784">
      <w:bodyDiv w:val="1"/>
      <w:marLeft w:val="0"/>
      <w:marRight w:val="0"/>
      <w:marTop w:val="0"/>
      <w:marBottom w:val="0"/>
      <w:divBdr>
        <w:top w:val="none" w:sz="0" w:space="0" w:color="auto"/>
        <w:left w:val="none" w:sz="0" w:space="0" w:color="auto"/>
        <w:bottom w:val="none" w:sz="0" w:space="0" w:color="auto"/>
        <w:right w:val="none" w:sz="0" w:space="0" w:color="auto"/>
      </w:divBdr>
    </w:div>
    <w:div w:id="592208858">
      <w:bodyDiv w:val="1"/>
      <w:marLeft w:val="0"/>
      <w:marRight w:val="0"/>
      <w:marTop w:val="0"/>
      <w:marBottom w:val="0"/>
      <w:divBdr>
        <w:top w:val="none" w:sz="0" w:space="0" w:color="auto"/>
        <w:left w:val="none" w:sz="0" w:space="0" w:color="auto"/>
        <w:bottom w:val="none" w:sz="0" w:space="0" w:color="auto"/>
        <w:right w:val="none" w:sz="0" w:space="0" w:color="auto"/>
      </w:divBdr>
    </w:div>
    <w:div w:id="622465757">
      <w:bodyDiv w:val="1"/>
      <w:marLeft w:val="0"/>
      <w:marRight w:val="0"/>
      <w:marTop w:val="0"/>
      <w:marBottom w:val="0"/>
      <w:divBdr>
        <w:top w:val="none" w:sz="0" w:space="0" w:color="auto"/>
        <w:left w:val="none" w:sz="0" w:space="0" w:color="auto"/>
        <w:bottom w:val="none" w:sz="0" w:space="0" w:color="auto"/>
        <w:right w:val="none" w:sz="0" w:space="0" w:color="auto"/>
      </w:divBdr>
    </w:div>
    <w:div w:id="632322279">
      <w:bodyDiv w:val="1"/>
      <w:marLeft w:val="0"/>
      <w:marRight w:val="0"/>
      <w:marTop w:val="0"/>
      <w:marBottom w:val="0"/>
      <w:divBdr>
        <w:top w:val="none" w:sz="0" w:space="0" w:color="auto"/>
        <w:left w:val="none" w:sz="0" w:space="0" w:color="auto"/>
        <w:bottom w:val="none" w:sz="0" w:space="0" w:color="auto"/>
        <w:right w:val="none" w:sz="0" w:space="0" w:color="auto"/>
      </w:divBdr>
    </w:div>
    <w:div w:id="646857276">
      <w:bodyDiv w:val="1"/>
      <w:marLeft w:val="0"/>
      <w:marRight w:val="0"/>
      <w:marTop w:val="0"/>
      <w:marBottom w:val="0"/>
      <w:divBdr>
        <w:top w:val="none" w:sz="0" w:space="0" w:color="auto"/>
        <w:left w:val="none" w:sz="0" w:space="0" w:color="auto"/>
        <w:bottom w:val="none" w:sz="0" w:space="0" w:color="auto"/>
        <w:right w:val="none" w:sz="0" w:space="0" w:color="auto"/>
      </w:divBdr>
    </w:div>
    <w:div w:id="722093888">
      <w:bodyDiv w:val="1"/>
      <w:marLeft w:val="0"/>
      <w:marRight w:val="0"/>
      <w:marTop w:val="0"/>
      <w:marBottom w:val="0"/>
      <w:divBdr>
        <w:top w:val="none" w:sz="0" w:space="0" w:color="auto"/>
        <w:left w:val="none" w:sz="0" w:space="0" w:color="auto"/>
        <w:bottom w:val="none" w:sz="0" w:space="0" w:color="auto"/>
        <w:right w:val="none" w:sz="0" w:space="0" w:color="auto"/>
      </w:divBdr>
    </w:div>
    <w:div w:id="726689734">
      <w:bodyDiv w:val="1"/>
      <w:marLeft w:val="0"/>
      <w:marRight w:val="0"/>
      <w:marTop w:val="0"/>
      <w:marBottom w:val="0"/>
      <w:divBdr>
        <w:top w:val="none" w:sz="0" w:space="0" w:color="auto"/>
        <w:left w:val="none" w:sz="0" w:space="0" w:color="auto"/>
        <w:bottom w:val="none" w:sz="0" w:space="0" w:color="auto"/>
        <w:right w:val="none" w:sz="0" w:space="0" w:color="auto"/>
      </w:divBdr>
    </w:div>
    <w:div w:id="756243514">
      <w:bodyDiv w:val="1"/>
      <w:marLeft w:val="0"/>
      <w:marRight w:val="0"/>
      <w:marTop w:val="0"/>
      <w:marBottom w:val="0"/>
      <w:divBdr>
        <w:top w:val="none" w:sz="0" w:space="0" w:color="auto"/>
        <w:left w:val="none" w:sz="0" w:space="0" w:color="auto"/>
        <w:bottom w:val="none" w:sz="0" w:space="0" w:color="auto"/>
        <w:right w:val="none" w:sz="0" w:space="0" w:color="auto"/>
      </w:divBdr>
    </w:div>
    <w:div w:id="848907892">
      <w:bodyDiv w:val="1"/>
      <w:marLeft w:val="0"/>
      <w:marRight w:val="0"/>
      <w:marTop w:val="0"/>
      <w:marBottom w:val="0"/>
      <w:divBdr>
        <w:top w:val="none" w:sz="0" w:space="0" w:color="auto"/>
        <w:left w:val="none" w:sz="0" w:space="0" w:color="auto"/>
        <w:bottom w:val="none" w:sz="0" w:space="0" w:color="auto"/>
        <w:right w:val="none" w:sz="0" w:space="0" w:color="auto"/>
      </w:divBdr>
    </w:div>
    <w:div w:id="952515198">
      <w:bodyDiv w:val="1"/>
      <w:marLeft w:val="0"/>
      <w:marRight w:val="0"/>
      <w:marTop w:val="0"/>
      <w:marBottom w:val="0"/>
      <w:divBdr>
        <w:top w:val="none" w:sz="0" w:space="0" w:color="auto"/>
        <w:left w:val="none" w:sz="0" w:space="0" w:color="auto"/>
        <w:bottom w:val="none" w:sz="0" w:space="0" w:color="auto"/>
        <w:right w:val="none" w:sz="0" w:space="0" w:color="auto"/>
      </w:divBdr>
    </w:div>
    <w:div w:id="988243462">
      <w:bodyDiv w:val="1"/>
      <w:marLeft w:val="0"/>
      <w:marRight w:val="0"/>
      <w:marTop w:val="0"/>
      <w:marBottom w:val="0"/>
      <w:divBdr>
        <w:top w:val="none" w:sz="0" w:space="0" w:color="auto"/>
        <w:left w:val="none" w:sz="0" w:space="0" w:color="auto"/>
        <w:bottom w:val="none" w:sz="0" w:space="0" w:color="auto"/>
        <w:right w:val="none" w:sz="0" w:space="0" w:color="auto"/>
      </w:divBdr>
    </w:div>
    <w:div w:id="1055661638">
      <w:bodyDiv w:val="1"/>
      <w:marLeft w:val="0"/>
      <w:marRight w:val="0"/>
      <w:marTop w:val="0"/>
      <w:marBottom w:val="0"/>
      <w:divBdr>
        <w:top w:val="none" w:sz="0" w:space="0" w:color="auto"/>
        <w:left w:val="none" w:sz="0" w:space="0" w:color="auto"/>
        <w:bottom w:val="none" w:sz="0" w:space="0" w:color="auto"/>
        <w:right w:val="none" w:sz="0" w:space="0" w:color="auto"/>
      </w:divBdr>
    </w:div>
    <w:div w:id="1099914358">
      <w:bodyDiv w:val="1"/>
      <w:marLeft w:val="0"/>
      <w:marRight w:val="0"/>
      <w:marTop w:val="0"/>
      <w:marBottom w:val="0"/>
      <w:divBdr>
        <w:top w:val="none" w:sz="0" w:space="0" w:color="auto"/>
        <w:left w:val="none" w:sz="0" w:space="0" w:color="auto"/>
        <w:bottom w:val="none" w:sz="0" w:space="0" w:color="auto"/>
        <w:right w:val="none" w:sz="0" w:space="0" w:color="auto"/>
      </w:divBdr>
    </w:div>
    <w:div w:id="1112474223">
      <w:bodyDiv w:val="1"/>
      <w:marLeft w:val="0"/>
      <w:marRight w:val="0"/>
      <w:marTop w:val="0"/>
      <w:marBottom w:val="0"/>
      <w:divBdr>
        <w:top w:val="none" w:sz="0" w:space="0" w:color="auto"/>
        <w:left w:val="none" w:sz="0" w:space="0" w:color="auto"/>
        <w:bottom w:val="none" w:sz="0" w:space="0" w:color="auto"/>
        <w:right w:val="none" w:sz="0" w:space="0" w:color="auto"/>
      </w:divBdr>
    </w:div>
    <w:div w:id="1120802977">
      <w:bodyDiv w:val="1"/>
      <w:marLeft w:val="0"/>
      <w:marRight w:val="0"/>
      <w:marTop w:val="0"/>
      <w:marBottom w:val="0"/>
      <w:divBdr>
        <w:top w:val="none" w:sz="0" w:space="0" w:color="auto"/>
        <w:left w:val="none" w:sz="0" w:space="0" w:color="auto"/>
        <w:bottom w:val="none" w:sz="0" w:space="0" w:color="auto"/>
        <w:right w:val="none" w:sz="0" w:space="0" w:color="auto"/>
      </w:divBdr>
    </w:div>
    <w:div w:id="1244681129">
      <w:bodyDiv w:val="1"/>
      <w:marLeft w:val="0"/>
      <w:marRight w:val="0"/>
      <w:marTop w:val="0"/>
      <w:marBottom w:val="0"/>
      <w:divBdr>
        <w:top w:val="none" w:sz="0" w:space="0" w:color="auto"/>
        <w:left w:val="none" w:sz="0" w:space="0" w:color="auto"/>
        <w:bottom w:val="none" w:sz="0" w:space="0" w:color="auto"/>
        <w:right w:val="none" w:sz="0" w:space="0" w:color="auto"/>
      </w:divBdr>
    </w:div>
    <w:div w:id="1311519407">
      <w:bodyDiv w:val="1"/>
      <w:marLeft w:val="0"/>
      <w:marRight w:val="0"/>
      <w:marTop w:val="0"/>
      <w:marBottom w:val="0"/>
      <w:divBdr>
        <w:top w:val="none" w:sz="0" w:space="0" w:color="auto"/>
        <w:left w:val="none" w:sz="0" w:space="0" w:color="auto"/>
        <w:bottom w:val="none" w:sz="0" w:space="0" w:color="auto"/>
        <w:right w:val="none" w:sz="0" w:space="0" w:color="auto"/>
      </w:divBdr>
    </w:div>
    <w:div w:id="1448618884">
      <w:bodyDiv w:val="1"/>
      <w:marLeft w:val="0"/>
      <w:marRight w:val="0"/>
      <w:marTop w:val="0"/>
      <w:marBottom w:val="0"/>
      <w:divBdr>
        <w:top w:val="none" w:sz="0" w:space="0" w:color="auto"/>
        <w:left w:val="none" w:sz="0" w:space="0" w:color="auto"/>
        <w:bottom w:val="none" w:sz="0" w:space="0" w:color="auto"/>
        <w:right w:val="none" w:sz="0" w:space="0" w:color="auto"/>
      </w:divBdr>
    </w:div>
    <w:div w:id="1540128182">
      <w:bodyDiv w:val="1"/>
      <w:marLeft w:val="0"/>
      <w:marRight w:val="0"/>
      <w:marTop w:val="0"/>
      <w:marBottom w:val="0"/>
      <w:divBdr>
        <w:top w:val="none" w:sz="0" w:space="0" w:color="auto"/>
        <w:left w:val="none" w:sz="0" w:space="0" w:color="auto"/>
        <w:bottom w:val="none" w:sz="0" w:space="0" w:color="auto"/>
        <w:right w:val="none" w:sz="0" w:space="0" w:color="auto"/>
      </w:divBdr>
    </w:div>
    <w:div w:id="1567033219">
      <w:bodyDiv w:val="1"/>
      <w:marLeft w:val="0"/>
      <w:marRight w:val="0"/>
      <w:marTop w:val="0"/>
      <w:marBottom w:val="0"/>
      <w:divBdr>
        <w:top w:val="none" w:sz="0" w:space="0" w:color="auto"/>
        <w:left w:val="none" w:sz="0" w:space="0" w:color="auto"/>
        <w:bottom w:val="none" w:sz="0" w:space="0" w:color="auto"/>
        <w:right w:val="none" w:sz="0" w:space="0" w:color="auto"/>
      </w:divBdr>
    </w:div>
    <w:div w:id="1629898232">
      <w:bodyDiv w:val="1"/>
      <w:marLeft w:val="0"/>
      <w:marRight w:val="0"/>
      <w:marTop w:val="0"/>
      <w:marBottom w:val="0"/>
      <w:divBdr>
        <w:top w:val="none" w:sz="0" w:space="0" w:color="auto"/>
        <w:left w:val="none" w:sz="0" w:space="0" w:color="auto"/>
        <w:bottom w:val="none" w:sz="0" w:space="0" w:color="auto"/>
        <w:right w:val="none" w:sz="0" w:space="0" w:color="auto"/>
      </w:divBdr>
    </w:div>
    <w:div w:id="1651984793">
      <w:bodyDiv w:val="1"/>
      <w:marLeft w:val="0"/>
      <w:marRight w:val="0"/>
      <w:marTop w:val="0"/>
      <w:marBottom w:val="0"/>
      <w:divBdr>
        <w:top w:val="none" w:sz="0" w:space="0" w:color="auto"/>
        <w:left w:val="none" w:sz="0" w:space="0" w:color="auto"/>
        <w:bottom w:val="none" w:sz="0" w:space="0" w:color="auto"/>
        <w:right w:val="none" w:sz="0" w:space="0" w:color="auto"/>
      </w:divBdr>
    </w:div>
    <w:div w:id="1693727811">
      <w:bodyDiv w:val="1"/>
      <w:marLeft w:val="0"/>
      <w:marRight w:val="0"/>
      <w:marTop w:val="0"/>
      <w:marBottom w:val="0"/>
      <w:divBdr>
        <w:top w:val="none" w:sz="0" w:space="0" w:color="auto"/>
        <w:left w:val="none" w:sz="0" w:space="0" w:color="auto"/>
        <w:bottom w:val="none" w:sz="0" w:space="0" w:color="auto"/>
        <w:right w:val="none" w:sz="0" w:space="0" w:color="auto"/>
      </w:divBdr>
    </w:div>
    <w:div w:id="1799181614">
      <w:marLeft w:val="0"/>
      <w:marRight w:val="0"/>
      <w:marTop w:val="0"/>
      <w:marBottom w:val="0"/>
      <w:divBdr>
        <w:top w:val="none" w:sz="0" w:space="0" w:color="auto"/>
        <w:left w:val="none" w:sz="0" w:space="0" w:color="auto"/>
        <w:bottom w:val="none" w:sz="0" w:space="0" w:color="auto"/>
        <w:right w:val="none" w:sz="0" w:space="0" w:color="auto"/>
      </w:divBdr>
    </w:div>
    <w:div w:id="1799181615">
      <w:marLeft w:val="0"/>
      <w:marRight w:val="0"/>
      <w:marTop w:val="0"/>
      <w:marBottom w:val="0"/>
      <w:divBdr>
        <w:top w:val="none" w:sz="0" w:space="0" w:color="auto"/>
        <w:left w:val="none" w:sz="0" w:space="0" w:color="auto"/>
        <w:bottom w:val="none" w:sz="0" w:space="0" w:color="auto"/>
        <w:right w:val="none" w:sz="0" w:space="0" w:color="auto"/>
      </w:divBdr>
    </w:div>
    <w:div w:id="1799181616">
      <w:marLeft w:val="0"/>
      <w:marRight w:val="0"/>
      <w:marTop w:val="0"/>
      <w:marBottom w:val="0"/>
      <w:divBdr>
        <w:top w:val="none" w:sz="0" w:space="0" w:color="auto"/>
        <w:left w:val="none" w:sz="0" w:space="0" w:color="auto"/>
        <w:bottom w:val="none" w:sz="0" w:space="0" w:color="auto"/>
        <w:right w:val="none" w:sz="0" w:space="0" w:color="auto"/>
      </w:divBdr>
    </w:div>
    <w:div w:id="1799181617">
      <w:marLeft w:val="0"/>
      <w:marRight w:val="0"/>
      <w:marTop w:val="0"/>
      <w:marBottom w:val="0"/>
      <w:divBdr>
        <w:top w:val="none" w:sz="0" w:space="0" w:color="auto"/>
        <w:left w:val="none" w:sz="0" w:space="0" w:color="auto"/>
        <w:bottom w:val="none" w:sz="0" w:space="0" w:color="auto"/>
        <w:right w:val="none" w:sz="0" w:space="0" w:color="auto"/>
      </w:divBdr>
    </w:div>
    <w:div w:id="1799181618">
      <w:marLeft w:val="0"/>
      <w:marRight w:val="0"/>
      <w:marTop w:val="0"/>
      <w:marBottom w:val="0"/>
      <w:divBdr>
        <w:top w:val="none" w:sz="0" w:space="0" w:color="auto"/>
        <w:left w:val="none" w:sz="0" w:space="0" w:color="auto"/>
        <w:bottom w:val="none" w:sz="0" w:space="0" w:color="auto"/>
        <w:right w:val="none" w:sz="0" w:space="0" w:color="auto"/>
      </w:divBdr>
    </w:div>
    <w:div w:id="1799181619">
      <w:marLeft w:val="0"/>
      <w:marRight w:val="0"/>
      <w:marTop w:val="0"/>
      <w:marBottom w:val="0"/>
      <w:divBdr>
        <w:top w:val="none" w:sz="0" w:space="0" w:color="auto"/>
        <w:left w:val="none" w:sz="0" w:space="0" w:color="auto"/>
        <w:bottom w:val="none" w:sz="0" w:space="0" w:color="auto"/>
        <w:right w:val="none" w:sz="0" w:space="0" w:color="auto"/>
      </w:divBdr>
    </w:div>
    <w:div w:id="1799181620">
      <w:marLeft w:val="0"/>
      <w:marRight w:val="0"/>
      <w:marTop w:val="0"/>
      <w:marBottom w:val="0"/>
      <w:divBdr>
        <w:top w:val="none" w:sz="0" w:space="0" w:color="auto"/>
        <w:left w:val="none" w:sz="0" w:space="0" w:color="auto"/>
        <w:bottom w:val="none" w:sz="0" w:space="0" w:color="auto"/>
        <w:right w:val="none" w:sz="0" w:space="0" w:color="auto"/>
      </w:divBdr>
    </w:div>
    <w:div w:id="1799181621">
      <w:marLeft w:val="0"/>
      <w:marRight w:val="0"/>
      <w:marTop w:val="0"/>
      <w:marBottom w:val="0"/>
      <w:divBdr>
        <w:top w:val="none" w:sz="0" w:space="0" w:color="auto"/>
        <w:left w:val="none" w:sz="0" w:space="0" w:color="auto"/>
        <w:bottom w:val="none" w:sz="0" w:space="0" w:color="auto"/>
        <w:right w:val="none" w:sz="0" w:space="0" w:color="auto"/>
      </w:divBdr>
    </w:div>
    <w:div w:id="1799181622">
      <w:marLeft w:val="0"/>
      <w:marRight w:val="0"/>
      <w:marTop w:val="0"/>
      <w:marBottom w:val="0"/>
      <w:divBdr>
        <w:top w:val="none" w:sz="0" w:space="0" w:color="auto"/>
        <w:left w:val="none" w:sz="0" w:space="0" w:color="auto"/>
        <w:bottom w:val="none" w:sz="0" w:space="0" w:color="auto"/>
        <w:right w:val="none" w:sz="0" w:space="0" w:color="auto"/>
      </w:divBdr>
    </w:div>
    <w:div w:id="1799181623">
      <w:marLeft w:val="0"/>
      <w:marRight w:val="0"/>
      <w:marTop w:val="0"/>
      <w:marBottom w:val="0"/>
      <w:divBdr>
        <w:top w:val="none" w:sz="0" w:space="0" w:color="auto"/>
        <w:left w:val="none" w:sz="0" w:space="0" w:color="auto"/>
        <w:bottom w:val="none" w:sz="0" w:space="0" w:color="auto"/>
        <w:right w:val="none" w:sz="0" w:space="0" w:color="auto"/>
      </w:divBdr>
      <w:divsChild>
        <w:div w:id="1799181684">
          <w:marLeft w:val="0"/>
          <w:marRight w:val="0"/>
          <w:marTop w:val="0"/>
          <w:marBottom w:val="0"/>
          <w:divBdr>
            <w:top w:val="none" w:sz="0" w:space="0" w:color="auto"/>
            <w:left w:val="none" w:sz="0" w:space="0" w:color="auto"/>
            <w:bottom w:val="none" w:sz="0" w:space="0" w:color="auto"/>
            <w:right w:val="none" w:sz="0" w:space="0" w:color="auto"/>
          </w:divBdr>
        </w:div>
      </w:divsChild>
    </w:div>
    <w:div w:id="1799181624">
      <w:marLeft w:val="0"/>
      <w:marRight w:val="0"/>
      <w:marTop w:val="0"/>
      <w:marBottom w:val="0"/>
      <w:divBdr>
        <w:top w:val="none" w:sz="0" w:space="0" w:color="auto"/>
        <w:left w:val="none" w:sz="0" w:space="0" w:color="auto"/>
        <w:bottom w:val="none" w:sz="0" w:space="0" w:color="auto"/>
        <w:right w:val="none" w:sz="0" w:space="0" w:color="auto"/>
      </w:divBdr>
    </w:div>
    <w:div w:id="1799181625">
      <w:marLeft w:val="0"/>
      <w:marRight w:val="0"/>
      <w:marTop w:val="0"/>
      <w:marBottom w:val="0"/>
      <w:divBdr>
        <w:top w:val="none" w:sz="0" w:space="0" w:color="auto"/>
        <w:left w:val="none" w:sz="0" w:space="0" w:color="auto"/>
        <w:bottom w:val="none" w:sz="0" w:space="0" w:color="auto"/>
        <w:right w:val="none" w:sz="0" w:space="0" w:color="auto"/>
      </w:divBdr>
    </w:div>
    <w:div w:id="1799181626">
      <w:marLeft w:val="0"/>
      <w:marRight w:val="0"/>
      <w:marTop w:val="0"/>
      <w:marBottom w:val="0"/>
      <w:divBdr>
        <w:top w:val="none" w:sz="0" w:space="0" w:color="auto"/>
        <w:left w:val="none" w:sz="0" w:space="0" w:color="auto"/>
        <w:bottom w:val="none" w:sz="0" w:space="0" w:color="auto"/>
        <w:right w:val="none" w:sz="0" w:space="0" w:color="auto"/>
      </w:divBdr>
    </w:div>
    <w:div w:id="1799181628">
      <w:marLeft w:val="0"/>
      <w:marRight w:val="0"/>
      <w:marTop w:val="0"/>
      <w:marBottom w:val="0"/>
      <w:divBdr>
        <w:top w:val="none" w:sz="0" w:space="0" w:color="auto"/>
        <w:left w:val="none" w:sz="0" w:space="0" w:color="auto"/>
        <w:bottom w:val="none" w:sz="0" w:space="0" w:color="auto"/>
        <w:right w:val="none" w:sz="0" w:space="0" w:color="auto"/>
      </w:divBdr>
    </w:div>
    <w:div w:id="1799181629">
      <w:marLeft w:val="0"/>
      <w:marRight w:val="0"/>
      <w:marTop w:val="0"/>
      <w:marBottom w:val="0"/>
      <w:divBdr>
        <w:top w:val="none" w:sz="0" w:space="0" w:color="auto"/>
        <w:left w:val="none" w:sz="0" w:space="0" w:color="auto"/>
        <w:bottom w:val="none" w:sz="0" w:space="0" w:color="auto"/>
        <w:right w:val="none" w:sz="0" w:space="0" w:color="auto"/>
      </w:divBdr>
    </w:div>
    <w:div w:id="1799181630">
      <w:marLeft w:val="0"/>
      <w:marRight w:val="0"/>
      <w:marTop w:val="0"/>
      <w:marBottom w:val="0"/>
      <w:divBdr>
        <w:top w:val="none" w:sz="0" w:space="0" w:color="auto"/>
        <w:left w:val="none" w:sz="0" w:space="0" w:color="auto"/>
        <w:bottom w:val="none" w:sz="0" w:space="0" w:color="auto"/>
        <w:right w:val="none" w:sz="0" w:space="0" w:color="auto"/>
      </w:divBdr>
    </w:div>
    <w:div w:id="1799181631">
      <w:marLeft w:val="0"/>
      <w:marRight w:val="0"/>
      <w:marTop w:val="0"/>
      <w:marBottom w:val="0"/>
      <w:divBdr>
        <w:top w:val="none" w:sz="0" w:space="0" w:color="auto"/>
        <w:left w:val="none" w:sz="0" w:space="0" w:color="auto"/>
        <w:bottom w:val="none" w:sz="0" w:space="0" w:color="auto"/>
        <w:right w:val="none" w:sz="0" w:space="0" w:color="auto"/>
      </w:divBdr>
    </w:div>
    <w:div w:id="1799181632">
      <w:marLeft w:val="0"/>
      <w:marRight w:val="0"/>
      <w:marTop w:val="0"/>
      <w:marBottom w:val="0"/>
      <w:divBdr>
        <w:top w:val="none" w:sz="0" w:space="0" w:color="auto"/>
        <w:left w:val="none" w:sz="0" w:space="0" w:color="auto"/>
        <w:bottom w:val="none" w:sz="0" w:space="0" w:color="auto"/>
        <w:right w:val="none" w:sz="0" w:space="0" w:color="auto"/>
      </w:divBdr>
    </w:div>
    <w:div w:id="1799181633">
      <w:marLeft w:val="0"/>
      <w:marRight w:val="0"/>
      <w:marTop w:val="0"/>
      <w:marBottom w:val="0"/>
      <w:divBdr>
        <w:top w:val="none" w:sz="0" w:space="0" w:color="auto"/>
        <w:left w:val="none" w:sz="0" w:space="0" w:color="auto"/>
        <w:bottom w:val="none" w:sz="0" w:space="0" w:color="auto"/>
        <w:right w:val="none" w:sz="0" w:space="0" w:color="auto"/>
      </w:divBdr>
    </w:div>
    <w:div w:id="1799181634">
      <w:marLeft w:val="0"/>
      <w:marRight w:val="0"/>
      <w:marTop w:val="0"/>
      <w:marBottom w:val="0"/>
      <w:divBdr>
        <w:top w:val="none" w:sz="0" w:space="0" w:color="auto"/>
        <w:left w:val="none" w:sz="0" w:space="0" w:color="auto"/>
        <w:bottom w:val="none" w:sz="0" w:space="0" w:color="auto"/>
        <w:right w:val="none" w:sz="0" w:space="0" w:color="auto"/>
      </w:divBdr>
    </w:div>
    <w:div w:id="1799181635">
      <w:marLeft w:val="0"/>
      <w:marRight w:val="0"/>
      <w:marTop w:val="0"/>
      <w:marBottom w:val="0"/>
      <w:divBdr>
        <w:top w:val="none" w:sz="0" w:space="0" w:color="auto"/>
        <w:left w:val="none" w:sz="0" w:space="0" w:color="auto"/>
        <w:bottom w:val="none" w:sz="0" w:space="0" w:color="auto"/>
        <w:right w:val="none" w:sz="0" w:space="0" w:color="auto"/>
      </w:divBdr>
    </w:div>
    <w:div w:id="1799181636">
      <w:marLeft w:val="0"/>
      <w:marRight w:val="0"/>
      <w:marTop w:val="0"/>
      <w:marBottom w:val="0"/>
      <w:divBdr>
        <w:top w:val="none" w:sz="0" w:space="0" w:color="auto"/>
        <w:left w:val="none" w:sz="0" w:space="0" w:color="auto"/>
        <w:bottom w:val="none" w:sz="0" w:space="0" w:color="auto"/>
        <w:right w:val="none" w:sz="0" w:space="0" w:color="auto"/>
      </w:divBdr>
    </w:div>
    <w:div w:id="1799181637">
      <w:marLeft w:val="0"/>
      <w:marRight w:val="0"/>
      <w:marTop w:val="0"/>
      <w:marBottom w:val="0"/>
      <w:divBdr>
        <w:top w:val="none" w:sz="0" w:space="0" w:color="auto"/>
        <w:left w:val="none" w:sz="0" w:space="0" w:color="auto"/>
        <w:bottom w:val="none" w:sz="0" w:space="0" w:color="auto"/>
        <w:right w:val="none" w:sz="0" w:space="0" w:color="auto"/>
      </w:divBdr>
    </w:div>
    <w:div w:id="1799181638">
      <w:marLeft w:val="0"/>
      <w:marRight w:val="0"/>
      <w:marTop w:val="0"/>
      <w:marBottom w:val="0"/>
      <w:divBdr>
        <w:top w:val="none" w:sz="0" w:space="0" w:color="auto"/>
        <w:left w:val="none" w:sz="0" w:space="0" w:color="auto"/>
        <w:bottom w:val="none" w:sz="0" w:space="0" w:color="auto"/>
        <w:right w:val="none" w:sz="0" w:space="0" w:color="auto"/>
      </w:divBdr>
    </w:div>
    <w:div w:id="1799181639">
      <w:marLeft w:val="0"/>
      <w:marRight w:val="0"/>
      <w:marTop w:val="0"/>
      <w:marBottom w:val="0"/>
      <w:divBdr>
        <w:top w:val="none" w:sz="0" w:space="0" w:color="auto"/>
        <w:left w:val="none" w:sz="0" w:space="0" w:color="auto"/>
        <w:bottom w:val="none" w:sz="0" w:space="0" w:color="auto"/>
        <w:right w:val="none" w:sz="0" w:space="0" w:color="auto"/>
      </w:divBdr>
    </w:div>
    <w:div w:id="1799181640">
      <w:marLeft w:val="0"/>
      <w:marRight w:val="0"/>
      <w:marTop w:val="0"/>
      <w:marBottom w:val="0"/>
      <w:divBdr>
        <w:top w:val="none" w:sz="0" w:space="0" w:color="auto"/>
        <w:left w:val="none" w:sz="0" w:space="0" w:color="auto"/>
        <w:bottom w:val="none" w:sz="0" w:space="0" w:color="auto"/>
        <w:right w:val="none" w:sz="0" w:space="0" w:color="auto"/>
      </w:divBdr>
    </w:div>
    <w:div w:id="1799181641">
      <w:marLeft w:val="0"/>
      <w:marRight w:val="0"/>
      <w:marTop w:val="0"/>
      <w:marBottom w:val="0"/>
      <w:divBdr>
        <w:top w:val="none" w:sz="0" w:space="0" w:color="auto"/>
        <w:left w:val="none" w:sz="0" w:space="0" w:color="auto"/>
        <w:bottom w:val="none" w:sz="0" w:space="0" w:color="auto"/>
        <w:right w:val="none" w:sz="0" w:space="0" w:color="auto"/>
      </w:divBdr>
      <w:divsChild>
        <w:div w:id="1799181627">
          <w:marLeft w:val="0"/>
          <w:marRight w:val="0"/>
          <w:marTop w:val="0"/>
          <w:marBottom w:val="0"/>
          <w:divBdr>
            <w:top w:val="none" w:sz="0" w:space="0" w:color="auto"/>
            <w:left w:val="none" w:sz="0" w:space="0" w:color="auto"/>
            <w:bottom w:val="none" w:sz="0" w:space="0" w:color="auto"/>
            <w:right w:val="none" w:sz="0" w:space="0" w:color="auto"/>
          </w:divBdr>
        </w:div>
      </w:divsChild>
    </w:div>
    <w:div w:id="1799181642">
      <w:marLeft w:val="0"/>
      <w:marRight w:val="0"/>
      <w:marTop w:val="0"/>
      <w:marBottom w:val="0"/>
      <w:divBdr>
        <w:top w:val="none" w:sz="0" w:space="0" w:color="auto"/>
        <w:left w:val="none" w:sz="0" w:space="0" w:color="auto"/>
        <w:bottom w:val="none" w:sz="0" w:space="0" w:color="auto"/>
        <w:right w:val="none" w:sz="0" w:space="0" w:color="auto"/>
      </w:divBdr>
    </w:div>
    <w:div w:id="1799181643">
      <w:marLeft w:val="0"/>
      <w:marRight w:val="0"/>
      <w:marTop w:val="0"/>
      <w:marBottom w:val="0"/>
      <w:divBdr>
        <w:top w:val="none" w:sz="0" w:space="0" w:color="auto"/>
        <w:left w:val="none" w:sz="0" w:space="0" w:color="auto"/>
        <w:bottom w:val="none" w:sz="0" w:space="0" w:color="auto"/>
        <w:right w:val="none" w:sz="0" w:space="0" w:color="auto"/>
      </w:divBdr>
    </w:div>
    <w:div w:id="1799181644">
      <w:marLeft w:val="0"/>
      <w:marRight w:val="0"/>
      <w:marTop w:val="0"/>
      <w:marBottom w:val="0"/>
      <w:divBdr>
        <w:top w:val="none" w:sz="0" w:space="0" w:color="auto"/>
        <w:left w:val="none" w:sz="0" w:space="0" w:color="auto"/>
        <w:bottom w:val="none" w:sz="0" w:space="0" w:color="auto"/>
        <w:right w:val="none" w:sz="0" w:space="0" w:color="auto"/>
      </w:divBdr>
    </w:div>
    <w:div w:id="1799181645">
      <w:marLeft w:val="0"/>
      <w:marRight w:val="0"/>
      <w:marTop w:val="0"/>
      <w:marBottom w:val="0"/>
      <w:divBdr>
        <w:top w:val="none" w:sz="0" w:space="0" w:color="auto"/>
        <w:left w:val="none" w:sz="0" w:space="0" w:color="auto"/>
        <w:bottom w:val="none" w:sz="0" w:space="0" w:color="auto"/>
        <w:right w:val="none" w:sz="0" w:space="0" w:color="auto"/>
      </w:divBdr>
    </w:div>
    <w:div w:id="1799181646">
      <w:marLeft w:val="0"/>
      <w:marRight w:val="0"/>
      <w:marTop w:val="0"/>
      <w:marBottom w:val="0"/>
      <w:divBdr>
        <w:top w:val="none" w:sz="0" w:space="0" w:color="auto"/>
        <w:left w:val="none" w:sz="0" w:space="0" w:color="auto"/>
        <w:bottom w:val="none" w:sz="0" w:space="0" w:color="auto"/>
        <w:right w:val="none" w:sz="0" w:space="0" w:color="auto"/>
      </w:divBdr>
    </w:div>
    <w:div w:id="1799181647">
      <w:marLeft w:val="0"/>
      <w:marRight w:val="0"/>
      <w:marTop w:val="0"/>
      <w:marBottom w:val="0"/>
      <w:divBdr>
        <w:top w:val="none" w:sz="0" w:space="0" w:color="auto"/>
        <w:left w:val="none" w:sz="0" w:space="0" w:color="auto"/>
        <w:bottom w:val="none" w:sz="0" w:space="0" w:color="auto"/>
        <w:right w:val="none" w:sz="0" w:space="0" w:color="auto"/>
      </w:divBdr>
    </w:div>
    <w:div w:id="1799181648">
      <w:marLeft w:val="0"/>
      <w:marRight w:val="0"/>
      <w:marTop w:val="0"/>
      <w:marBottom w:val="0"/>
      <w:divBdr>
        <w:top w:val="none" w:sz="0" w:space="0" w:color="auto"/>
        <w:left w:val="none" w:sz="0" w:space="0" w:color="auto"/>
        <w:bottom w:val="none" w:sz="0" w:space="0" w:color="auto"/>
        <w:right w:val="none" w:sz="0" w:space="0" w:color="auto"/>
      </w:divBdr>
    </w:div>
    <w:div w:id="1799181649">
      <w:marLeft w:val="0"/>
      <w:marRight w:val="0"/>
      <w:marTop w:val="0"/>
      <w:marBottom w:val="0"/>
      <w:divBdr>
        <w:top w:val="none" w:sz="0" w:space="0" w:color="auto"/>
        <w:left w:val="none" w:sz="0" w:space="0" w:color="auto"/>
        <w:bottom w:val="none" w:sz="0" w:space="0" w:color="auto"/>
        <w:right w:val="none" w:sz="0" w:space="0" w:color="auto"/>
      </w:divBdr>
    </w:div>
    <w:div w:id="1799181650">
      <w:marLeft w:val="0"/>
      <w:marRight w:val="0"/>
      <w:marTop w:val="0"/>
      <w:marBottom w:val="0"/>
      <w:divBdr>
        <w:top w:val="none" w:sz="0" w:space="0" w:color="auto"/>
        <w:left w:val="none" w:sz="0" w:space="0" w:color="auto"/>
        <w:bottom w:val="none" w:sz="0" w:space="0" w:color="auto"/>
        <w:right w:val="none" w:sz="0" w:space="0" w:color="auto"/>
      </w:divBdr>
    </w:div>
    <w:div w:id="1799181651">
      <w:marLeft w:val="0"/>
      <w:marRight w:val="0"/>
      <w:marTop w:val="0"/>
      <w:marBottom w:val="0"/>
      <w:divBdr>
        <w:top w:val="none" w:sz="0" w:space="0" w:color="auto"/>
        <w:left w:val="none" w:sz="0" w:space="0" w:color="auto"/>
        <w:bottom w:val="none" w:sz="0" w:space="0" w:color="auto"/>
        <w:right w:val="none" w:sz="0" w:space="0" w:color="auto"/>
      </w:divBdr>
    </w:div>
    <w:div w:id="1799181652">
      <w:marLeft w:val="0"/>
      <w:marRight w:val="0"/>
      <w:marTop w:val="0"/>
      <w:marBottom w:val="0"/>
      <w:divBdr>
        <w:top w:val="none" w:sz="0" w:space="0" w:color="auto"/>
        <w:left w:val="none" w:sz="0" w:space="0" w:color="auto"/>
        <w:bottom w:val="none" w:sz="0" w:space="0" w:color="auto"/>
        <w:right w:val="none" w:sz="0" w:space="0" w:color="auto"/>
      </w:divBdr>
    </w:div>
    <w:div w:id="1799181653">
      <w:marLeft w:val="0"/>
      <w:marRight w:val="0"/>
      <w:marTop w:val="0"/>
      <w:marBottom w:val="0"/>
      <w:divBdr>
        <w:top w:val="none" w:sz="0" w:space="0" w:color="auto"/>
        <w:left w:val="none" w:sz="0" w:space="0" w:color="auto"/>
        <w:bottom w:val="none" w:sz="0" w:space="0" w:color="auto"/>
        <w:right w:val="none" w:sz="0" w:space="0" w:color="auto"/>
      </w:divBdr>
    </w:div>
    <w:div w:id="1799181654">
      <w:marLeft w:val="0"/>
      <w:marRight w:val="0"/>
      <w:marTop w:val="0"/>
      <w:marBottom w:val="0"/>
      <w:divBdr>
        <w:top w:val="none" w:sz="0" w:space="0" w:color="auto"/>
        <w:left w:val="none" w:sz="0" w:space="0" w:color="auto"/>
        <w:bottom w:val="none" w:sz="0" w:space="0" w:color="auto"/>
        <w:right w:val="none" w:sz="0" w:space="0" w:color="auto"/>
      </w:divBdr>
    </w:div>
    <w:div w:id="1799181655">
      <w:marLeft w:val="0"/>
      <w:marRight w:val="0"/>
      <w:marTop w:val="0"/>
      <w:marBottom w:val="0"/>
      <w:divBdr>
        <w:top w:val="none" w:sz="0" w:space="0" w:color="auto"/>
        <w:left w:val="none" w:sz="0" w:space="0" w:color="auto"/>
        <w:bottom w:val="none" w:sz="0" w:space="0" w:color="auto"/>
        <w:right w:val="none" w:sz="0" w:space="0" w:color="auto"/>
      </w:divBdr>
    </w:div>
    <w:div w:id="1799181656">
      <w:marLeft w:val="0"/>
      <w:marRight w:val="0"/>
      <w:marTop w:val="0"/>
      <w:marBottom w:val="0"/>
      <w:divBdr>
        <w:top w:val="none" w:sz="0" w:space="0" w:color="auto"/>
        <w:left w:val="none" w:sz="0" w:space="0" w:color="auto"/>
        <w:bottom w:val="none" w:sz="0" w:space="0" w:color="auto"/>
        <w:right w:val="none" w:sz="0" w:space="0" w:color="auto"/>
      </w:divBdr>
    </w:div>
    <w:div w:id="1799181657">
      <w:marLeft w:val="0"/>
      <w:marRight w:val="0"/>
      <w:marTop w:val="0"/>
      <w:marBottom w:val="0"/>
      <w:divBdr>
        <w:top w:val="none" w:sz="0" w:space="0" w:color="auto"/>
        <w:left w:val="none" w:sz="0" w:space="0" w:color="auto"/>
        <w:bottom w:val="none" w:sz="0" w:space="0" w:color="auto"/>
        <w:right w:val="none" w:sz="0" w:space="0" w:color="auto"/>
      </w:divBdr>
    </w:div>
    <w:div w:id="1799181658">
      <w:marLeft w:val="0"/>
      <w:marRight w:val="0"/>
      <w:marTop w:val="0"/>
      <w:marBottom w:val="0"/>
      <w:divBdr>
        <w:top w:val="none" w:sz="0" w:space="0" w:color="auto"/>
        <w:left w:val="none" w:sz="0" w:space="0" w:color="auto"/>
        <w:bottom w:val="none" w:sz="0" w:space="0" w:color="auto"/>
        <w:right w:val="none" w:sz="0" w:space="0" w:color="auto"/>
      </w:divBdr>
    </w:div>
    <w:div w:id="1799181659">
      <w:marLeft w:val="0"/>
      <w:marRight w:val="0"/>
      <w:marTop w:val="0"/>
      <w:marBottom w:val="0"/>
      <w:divBdr>
        <w:top w:val="none" w:sz="0" w:space="0" w:color="auto"/>
        <w:left w:val="none" w:sz="0" w:space="0" w:color="auto"/>
        <w:bottom w:val="none" w:sz="0" w:space="0" w:color="auto"/>
        <w:right w:val="none" w:sz="0" w:space="0" w:color="auto"/>
      </w:divBdr>
    </w:div>
    <w:div w:id="1799181660">
      <w:marLeft w:val="0"/>
      <w:marRight w:val="0"/>
      <w:marTop w:val="0"/>
      <w:marBottom w:val="0"/>
      <w:divBdr>
        <w:top w:val="none" w:sz="0" w:space="0" w:color="auto"/>
        <w:left w:val="none" w:sz="0" w:space="0" w:color="auto"/>
        <w:bottom w:val="none" w:sz="0" w:space="0" w:color="auto"/>
        <w:right w:val="none" w:sz="0" w:space="0" w:color="auto"/>
      </w:divBdr>
    </w:div>
    <w:div w:id="1799181661">
      <w:marLeft w:val="0"/>
      <w:marRight w:val="0"/>
      <w:marTop w:val="0"/>
      <w:marBottom w:val="0"/>
      <w:divBdr>
        <w:top w:val="none" w:sz="0" w:space="0" w:color="auto"/>
        <w:left w:val="none" w:sz="0" w:space="0" w:color="auto"/>
        <w:bottom w:val="none" w:sz="0" w:space="0" w:color="auto"/>
        <w:right w:val="none" w:sz="0" w:space="0" w:color="auto"/>
      </w:divBdr>
    </w:div>
    <w:div w:id="1799181662">
      <w:marLeft w:val="0"/>
      <w:marRight w:val="0"/>
      <w:marTop w:val="0"/>
      <w:marBottom w:val="0"/>
      <w:divBdr>
        <w:top w:val="none" w:sz="0" w:space="0" w:color="auto"/>
        <w:left w:val="none" w:sz="0" w:space="0" w:color="auto"/>
        <w:bottom w:val="none" w:sz="0" w:space="0" w:color="auto"/>
        <w:right w:val="none" w:sz="0" w:space="0" w:color="auto"/>
      </w:divBdr>
    </w:div>
    <w:div w:id="1799181663">
      <w:marLeft w:val="0"/>
      <w:marRight w:val="0"/>
      <w:marTop w:val="0"/>
      <w:marBottom w:val="0"/>
      <w:divBdr>
        <w:top w:val="none" w:sz="0" w:space="0" w:color="auto"/>
        <w:left w:val="none" w:sz="0" w:space="0" w:color="auto"/>
        <w:bottom w:val="none" w:sz="0" w:space="0" w:color="auto"/>
        <w:right w:val="none" w:sz="0" w:space="0" w:color="auto"/>
      </w:divBdr>
    </w:div>
    <w:div w:id="1799181664">
      <w:marLeft w:val="0"/>
      <w:marRight w:val="0"/>
      <w:marTop w:val="0"/>
      <w:marBottom w:val="0"/>
      <w:divBdr>
        <w:top w:val="none" w:sz="0" w:space="0" w:color="auto"/>
        <w:left w:val="none" w:sz="0" w:space="0" w:color="auto"/>
        <w:bottom w:val="none" w:sz="0" w:space="0" w:color="auto"/>
        <w:right w:val="none" w:sz="0" w:space="0" w:color="auto"/>
      </w:divBdr>
    </w:div>
    <w:div w:id="1799181665">
      <w:marLeft w:val="0"/>
      <w:marRight w:val="0"/>
      <w:marTop w:val="0"/>
      <w:marBottom w:val="0"/>
      <w:divBdr>
        <w:top w:val="none" w:sz="0" w:space="0" w:color="auto"/>
        <w:left w:val="none" w:sz="0" w:space="0" w:color="auto"/>
        <w:bottom w:val="none" w:sz="0" w:space="0" w:color="auto"/>
        <w:right w:val="none" w:sz="0" w:space="0" w:color="auto"/>
      </w:divBdr>
    </w:div>
    <w:div w:id="1799181666">
      <w:marLeft w:val="0"/>
      <w:marRight w:val="0"/>
      <w:marTop w:val="0"/>
      <w:marBottom w:val="0"/>
      <w:divBdr>
        <w:top w:val="none" w:sz="0" w:space="0" w:color="auto"/>
        <w:left w:val="none" w:sz="0" w:space="0" w:color="auto"/>
        <w:bottom w:val="none" w:sz="0" w:space="0" w:color="auto"/>
        <w:right w:val="none" w:sz="0" w:space="0" w:color="auto"/>
      </w:divBdr>
    </w:div>
    <w:div w:id="1799181667">
      <w:marLeft w:val="0"/>
      <w:marRight w:val="0"/>
      <w:marTop w:val="0"/>
      <w:marBottom w:val="0"/>
      <w:divBdr>
        <w:top w:val="none" w:sz="0" w:space="0" w:color="auto"/>
        <w:left w:val="none" w:sz="0" w:space="0" w:color="auto"/>
        <w:bottom w:val="none" w:sz="0" w:space="0" w:color="auto"/>
        <w:right w:val="none" w:sz="0" w:space="0" w:color="auto"/>
      </w:divBdr>
    </w:div>
    <w:div w:id="1799181668">
      <w:marLeft w:val="0"/>
      <w:marRight w:val="0"/>
      <w:marTop w:val="0"/>
      <w:marBottom w:val="0"/>
      <w:divBdr>
        <w:top w:val="none" w:sz="0" w:space="0" w:color="auto"/>
        <w:left w:val="none" w:sz="0" w:space="0" w:color="auto"/>
        <w:bottom w:val="none" w:sz="0" w:space="0" w:color="auto"/>
        <w:right w:val="none" w:sz="0" w:space="0" w:color="auto"/>
      </w:divBdr>
    </w:div>
    <w:div w:id="1799181669">
      <w:marLeft w:val="0"/>
      <w:marRight w:val="0"/>
      <w:marTop w:val="0"/>
      <w:marBottom w:val="0"/>
      <w:divBdr>
        <w:top w:val="none" w:sz="0" w:space="0" w:color="auto"/>
        <w:left w:val="none" w:sz="0" w:space="0" w:color="auto"/>
        <w:bottom w:val="none" w:sz="0" w:space="0" w:color="auto"/>
        <w:right w:val="none" w:sz="0" w:space="0" w:color="auto"/>
      </w:divBdr>
    </w:div>
    <w:div w:id="1799181670">
      <w:marLeft w:val="0"/>
      <w:marRight w:val="0"/>
      <w:marTop w:val="0"/>
      <w:marBottom w:val="0"/>
      <w:divBdr>
        <w:top w:val="none" w:sz="0" w:space="0" w:color="auto"/>
        <w:left w:val="none" w:sz="0" w:space="0" w:color="auto"/>
        <w:bottom w:val="none" w:sz="0" w:space="0" w:color="auto"/>
        <w:right w:val="none" w:sz="0" w:space="0" w:color="auto"/>
      </w:divBdr>
    </w:div>
    <w:div w:id="1799181671">
      <w:marLeft w:val="0"/>
      <w:marRight w:val="0"/>
      <w:marTop w:val="0"/>
      <w:marBottom w:val="0"/>
      <w:divBdr>
        <w:top w:val="none" w:sz="0" w:space="0" w:color="auto"/>
        <w:left w:val="none" w:sz="0" w:space="0" w:color="auto"/>
        <w:bottom w:val="none" w:sz="0" w:space="0" w:color="auto"/>
        <w:right w:val="none" w:sz="0" w:space="0" w:color="auto"/>
      </w:divBdr>
    </w:div>
    <w:div w:id="1799181672">
      <w:marLeft w:val="0"/>
      <w:marRight w:val="0"/>
      <w:marTop w:val="0"/>
      <w:marBottom w:val="0"/>
      <w:divBdr>
        <w:top w:val="none" w:sz="0" w:space="0" w:color="auto"/>
        <w:left w:val="none" w:sz="0" w:space="0" w:color="auto"/>
        <w:bottom w:val="none" w:sz="0" w:space="0" w:color="auto"/>
        <w:right w:val="none" w:sz="0" w:space="0" w:color="auto"/>
      </w:divBdr>
    </w:div>
    <w:div w:id="1799181673">
      <w:marLeft w:val="0"/>
      <w:marRight w:val="0"/>
      <w:marTop w:val="0"/>
      <w:marBottom w:val="0"/>
      <w:divBdr>
        <w:top w:val="none" w:sz="0" w:space="0" w:color="auto"/>
        <w:left w:val="none" w:sz="0" w:space="0" w:color="auto"/>
        <w:bottom w:val="none" w:sz="0" w:space="0" w:color="auto"/>
        <w:right w:val="none" w:sz="0" w:space="0" w:color="auto"/>
      </w:divBdr>
    </w:div>
    <w:div w:id="1799181674">
      <w:marLeft w:val="0"/>
      <w:marRight w:val="0"/>
      <w:marTop w:val="0"/>
      <w:marBottom w:val="0"/>
      <w:divBdr>
        <w:top w:val="none" w:sz="0" w:space="0" w:color="auto"/>
        <w:left w:val="none" w:sz="0" w:space="0" w:color="auto"/>
        <w:bottom w:val="none" w:sz="0" w:space="0" w:color="auto"/>
        <w:right w:val="none" w:sz="0" w:space="0" w:color="auto"/>
      </w:divBdr>
    </w:div>
    <w:div w:id="1799181675">
      <w:marLeft w:val="0"/>
      <w:marRight w:val="0"/>
      <w:marTop w:val="0"/>
      <w:marBottom w:val="0"/>
      <w:divBdr>
        <w:top w:val="none" w:sz="0" w:space="0" w:color="auto"/>
        <w:left w:val="none" w:sz="0" w:space="0" w:color="auto"/>
        <w:bottom w:val="none" w:sz="0" w:space="0" w:color="auto"/>
        <w:right w:val="none" w:sz="0" w:space="0" w:color="auto"/>
      </w:divBdr>
    </w:div>
    <w:div w:id="1799181676">
      <w:marLeft w:val="0"/>
      <w:marRight w:val="0"/>
      <w:marTop w:val="0"/>
      <w:marBottom w:val="0"/>
      <w:divBdr>
        <w:top w:val="none" w:sz="0" w:space="0" w:color="auto"/>
        <w:left w:val="none" w:sz="0" w:space="0" w:color="auto"/>
        <w:bottom w:val="none" w:sz="0" w:space="0" w:color="auto"/>
        <w:right w:val="none" w:sz="0" w:space="0" w:color="auto"/>
      </w:divBdr>
    </w:div>
    <w:div w:id="1799181677">
      <w:marLeft w:val="0"/>
      <w:marRight w:val="0"/>
      <w:marTop w:val="0"/>
      <w:marBottom w:val="0"/>
      <w:divBdr>
        <w:top w:val="none" w:sz="0" w:space="0" w:color="auto"/>
        <w:left w:val="none" w:sz="0" w:space="0" w:color="auto"/>
        <w:bottom w:val="none" w:sz="0" w:space="0" w:color="auto"/>
        <w:right w:val="none" w:sz="0" w:space="0" w:color="auto"/>
      </w:divBdr>
    </w:div>
    <w:div w:id="1799181678">
      <w:marLeft w:val="0"/>
      <w:marRight w:val="0"/>
      <w:marTop w:val="0"/>
      <w:marBottom w:val="0"/>
      <w:divBdr>
        <w:top w:val="none" w:sz="0" w:space="0" w:color="auto"/>
        <w:left w:val="none" w:sz="0" w:space="0" w:color="auto"/>
        <w:bottom w:val="none" w:sz="0" w:space="0" w:color="auto"/>
        <w:right w:val="none" w:sz="0" w:space="0" w:color="auto"/>
      </w:divBdr>
    </w:div>
    <w:div w:id="1799181679">
      <w:marLeft w:val="0"/>
      <w:marRight w:val="0"/>
      <w:marTop w:val="0"/>
      <w:marBottom w:val="0"/>
      <w:divBdr>
        <w:top w:val="none" w:sz="0" w:space="0" w:color="auto"/>
        <w:left w:val="none" w:sz="0" w:space="0" w:color="auto"/>
        <w:bottom w:val="none" w:sz="0" w:space="0" w:color="auto"/>
        <w:right w:val="none" w:sz="0" w:space="0" w:color="auto"/>
      </w:divBdr>
    </w:div>
    <w:div w:id="1799181680">
      <w:marLeft w:val="0"/>
      <w:marRight w:val="0"/>
      <w:marTop w:val="0"/>
      <w:marBottom w:val="0"/>
      <w:divBdr>
        <w:top w:val="none" w:sz="0" w:space="0" w:color="auto"/>
        <w:left w:val="none" w:sz="0" w:space="0" w:color="auto"/>
        <w:bottom w:val="none" w:sz="0" w:space="0" w:color="auto"/>
        <w:right w:val="none" w:sz="0" w:space="0" w:color="auto"/>
      </w:divBdr>
    </w:div>
    <w:div w:id="1799181681">
      <w:marLeft w:val="0"/>
      <w:marRight w:val="0"/>
      <w:marTop w:val="0"/>
      <w:marBottom w:val="0"/>
      <w:divBdr>
        <w:top w:val="none" w:sz="0" w:space="0" w:color="auto"/>
        <w:left w:val="none" w:sz="0" w:space="0" w:color="auto"/>
        <w:bottom w:val="none" w:sz="0" w:space="0" w:color="auto"/>
        <w:right w:val="none" w:sz="0" w:space="0" w:color="auto"/>
      </w:divBdr>
    </w:div>
    <w:div w:id="1799181682">
      <w:marLeft w:val="0"/>
      <w:marRight w:val="0"/>
      <w:marTop w:val="0"/>
      <w:marBottom w:val="0"/>
      <w:divBdr>
        <w:top w:val="none" w:sz="0" w:space="0" w:color="auto"/>
        <w:left w:val="none" w:sz="0" w:space="0" w:color="auto"/>
        <w:bottom w:val="none" w:sz="0" w:space="0" w:color="auto"/>
        <w:right w:val="none" w:sz="0" w:space="0" w:color="auto"/>
      </w:divBdr>
    </w:div>
    <w:div w:id="1799181683">
      <w:marLeft w:val="0"/>
      <w:marRight w:val="0"/>
      <w:marTop w:val="0"/>
      <w:marBottom w:val="0"/>
      <w:divBdr>
        <w:top w:val="none" w:sz="0" w:space="0" w:color="auto"/>
        <w:left w:val="none" w:sz="0" w:space="0" w:color="auto"/>
        <w:bottom w:val="none" w:sz="0" w:space="0" w:color="auto"/>
        <w:right w:val="none" w:sz="0" w:space="0" w:color="auto"/>
      </w:divBdr>
    </w:div>
    <w:div w:id="1799181685">
      <w:marLeft w:val="0"/>
      <w:marRight w:val="0"/>
      <w:marTop w:val="0"/>
      <w:marBottom w:val="0"/>
      <w:divBdr>
        <w:top w:val="none" w:sz="0" w:space="0" w:color="auto"/>
        <w:left w:val="none" w:sz="0" w:space="0" w:color="auto"/>
        <w:bottom w:val="none" w:sz="0" w:space="0" w:color="auto"/>
        <w:right w:val="none" w:sz="0" w:space="0" w:color="auto"/>
      </w:divBdr>
    </w:div>
    <w:div w:id="1799181686">
      <w:marLeft w:val="0"/>
      <w:marRight w:val="0"/>
      <w:marTop w:val="0"/>
      <w:marBottom w:val="0"/>
      <w:divBdr>
        <w:top w:val="none" w:sz="0" w:space="0" w:color="auto"/>
        <w:left w:val="none" w:sz="0" w:space="0" w:color="auto"/>
        <w:bottom w:val="none" w:sz="0" w:space="0" w:color="auto"/>
        <w:right w:val="none" w:sz="0" w:space="0" w:color="auto"/>
      </w:divBdr>
    </w:div>
    <w:div w:id="1799181687">
      <w:marLeft w:val="0"/>
      <w:marRight w:val="0"/>
      <w:marTop w:val="0"/>
      <w:marBottom w:val="0"/>
      <w:divBdr>
        <w:top w:val="none" w:sz="0" w:space="0" w:color="auto"/>
        <w:left w:val="none" w:sz="0" w:space="0" w:color="auto"/>
        <w:bottom w:val="none" w:sz="0" w:space="0" w:color="auto"/>
        <w:right w:val="none" w:sz="0" w:space="0" w:color="auto"/>
      </w:divBdr>
    </w:div>
    <w:div w:id="1799181688">
      <w:marLeft w:val="0"/>
      <w:marRight w:val="0"/>
      <w:marTop w:val="0"/>
      <w:marBottom w:val="0"/>
      <w:divBdr>
        <w:top w:val="none" w:sz="0" w:space="0" w:color="auto"/>
        <w:left w:val="none" w:sz="0" w:space="0" w:color="auto"/>
        <w:bottom w:val="none" w:sz="0" w:space="0" w:color="auto"/>
        <w:right w:val="none" w:sz="0" w:space="0" w:color="auto"/>
      </w:divBdr>
    </w:div>
    <w:div w:id="1799181689">
      <w:marLeft w:val="0"/>
      <w:marRight w:val="0"/>
      <w:marTop w:val="0"/>
      <w:marBottom w:val="0"/>
      <w:divBdr>
        <w:top w:val="none" w:sz="0" w:space="0" w:color="auto"/>
        <w:left w:val="none" w:sz="0" w:space="0" w:color="auto"/>
        <w:bottom w:val="none" w:sz="0" w:space="0" w:color="auto"/>
        <w:right w:val="none" w:sz="0" w:space="0" w:color="auto"/>
      </w:divBdr>
    </w:div>
    <w:div w:id="1799181690">
      <w:marLeft w:val="0"/>
      <w:marRight w:val="0"/>
      <w:marTop w:val="0"/>
      <w:marBottom w:val="0"/>
      <w:divBdr>
        <w:top w:val="none" w:sz="0" w:space="0" w:color="auto"/>
        <w:left w:val="none" w:sz="0" w:space="0" w:color="auto"/>
        <w:bottom w:val="none" w:sz="0" w:space="0" w:color="auto"/>
        <w:right w:val="none" w:sz="0" w:space="0" w:color="auto"/>
      </w:divBdr>
    </w:div>
    <w:div w:id="1799181691">
      <w:marLeft w:val="0"/>
      <w:marRight w:val="0"/>
      <w:marTop w:val="0"/>
      <w:marBottom w:val="0"/>
      <w:divBdr>
        <w:top w:val="none" w:sz="0" w:space="0" w:color="auto"/>
        <w:left w:val="none" w:sz="0" w:space="0" w:color="auto"/>
        <w:bottom w:val="none" w:sz="0" w:space="0" w:color="auto"/>
        <w:right w:val="none" w:sz="0" w:space="0" w:color="auto"/>
      </w:divBdr>
    </w:div>
    <w:div w:id="1799181692">
      <w:marLeft w:val="0"/>
      <w:marRight w:val="0"/>
      <w:marTop w:val="0"/>
      <w:marBottom w:val="0"/>
      <w:divBdr>
        <w:top w:val="none" w:sz="0" w:space="0" w:color="auto"/>
        <w:left w:val="none" w:sz="0" w:space="0" w:color="auto"/>
        <w:bottom w:val="none" w:sz="0" w:space="0" w:color="auto"/>
        <w:right w:val="none" w:sz="0" w:space="0" w:color="auto"/>
      </w:divBdr>
    </w:div>
    <w:div w:id="1799181693">
      <w:marLeft w:val="0"/>
      <w:marRight w:val="0"/>
      <w:marTop w:val="0"/>
      <w:marBottom w:val="0"/>
      <w:divBdr>
        <w:top w:val="none" w:sz="0" w:space="0" w:color="auto"/>
        <w:left w:val="none" w:sz="0" w:space="0" w:color="auto"/>
        <w:bottom w:val="none" w:sz="0" w:space="0" w:color="auto"/>
        <w:right w:val="none" w:sz="0" w:space="0" w:color="auto"/>
      </w:divBdr>
    </w:div>
    <w:div w:id="1799181694">
      <w:marLeft w:val="0"/>
      <w:marRight w:val="0"/>
      <w:marTop w:val="0"/>
      <w:marBottom w:val="0"/>
      <w:divBdr>
        <w:top w:val="none" w:sz="0" w:space="0" w:color="auto"/>
        <w:left w:val="none" w:sz="0" w:space="0" w:color="auto"/>
        <w:bottom w:val="none" w:sz="0" w:space="0" w:color="auto"/>
        <w:right w:val="none" w:sz="0" w:space="0" w:color="auto"/>
      </w:divBdr>
    </w:div>
    <w:div w:id="1799181695">
      <w:marLeft w:val="0"/>
      <w:marRight w:val="0"/>
      <w:marTop w:val="0"/>
      <w:marBottom w:val="0"/>
      <w:divBdr>
        <w:top w:val="none" w:sz="0" w:space="0" w:color="auto"/>
        <w:left w:val="none" w:sz="0" w:space="0" w:color="auto"/>
        <w:bottom w:val="none" w:sz="0" w:space="0" w:color="auto"/>
        <w:right w:val="none" w:sz="0" w:space="0" w:color="auto"/>
      </w:divBdr>
    </w:div>
    <w:div w:id="1799181696">
      <w:marLeft w:val="0"/>
      <w:marRight w:val="0"/>
      <w:marTop w:val="0"/>
      <w:marBottom w:val="0"/>
      <w:divBdr>
        <w:top w:val="none" w:sz="0" w:space="0" w:color="auto"/>
        <w:left w:val="none" w:sz="0" w:space="0" w:color="auto"/>
        <w:bottom w:val="none" w:sz="0" w:space="0" w:color="auto"/>
        <w:right w:val="none" w:sz="0" w:space="0" w:color="auto"/>
      </w:divBdr>
    </w:div>
    <w:div w:id="1799181697">
      <w:marLeft w:val="0"/>
      <w:marRight w:val="0"/>
      <w:marTop w:val="0"/>
      <w:marBottom w:val="0"/>
      <w:divBdr>
        <w:top w:val="none" w:sz="0" w:space="0" w:color="auto"/>
        <w:left w:val="none" w:sz="0" w:space="0" w:color="auto"/>
        <w:bottom w:val="none" w:sz="0" w:space="0" w:color="auto"/>
        <w:right w:val="none" w:sz="0" w:space="0" w:color="auto"/>
      </w:divBdr>
    </w:div>
    <w:div w:id="1799181698">
      <w:marLeft w:val="0"/>
      <w:marRight w:val="0"/>
      <w:marTop w:val="0"/>
      <w:marBottom w:val="0"/>
      <w:divBdr>
        <w:top w:val="none" w:sz="0" w:space="0" w:color="auto"/>
        <w:left w:val="none" w:sz="0" w:space="0" w:color="auto"/>
        <w:bottom w:val="none" w:sz="0" w:space="0" w:color="auto"/>
        <w:right w:val="none" w:sz="0" w:space="0" w:color="auto"/>
      </w:divBdr>
    </w:div>
    <w:div w:id="1799181699">
      <w:marLeft w:val="0"/>
      <w:marRight w:val="0"/>
      <w:marTop w:val="0"/>
      <w:marBottom w:val="0"/>
      <w:divBdr>
        <w:top w:val="none" w:sz="0" w:space="0" w:color="auto"/>
        <w:left w:val="none" w:sz="0" w:space="0" w:color="auto"/>
        <w:bottom w:val="none" w:sz="0" w:space="0" w:color="auto"/>
        <w:right w:val="none" w:sz="0" w:space="0" w:color="auto"/>
      </w:divBdr>
    </w:div>
    <w:div w:id="1799181700">
      <w:marLeft w:val="0"/>
      <w:marRight w:val="0"/>
      <w:marTop w:val="0"/>
      <w:marBottom w:val="0"/>
      <w:divBdr>
        <w:top w:val="none" w:sz="0" w:space="0" w:color="auto"/>
        <w:left w:val="none" w:sz="0" w:space="0" w:color="auto"/>
        <w:bottom w:val="none" w:sz="0" w:space="0" w:color="auto"/>
        <w:right w:val="none" w:sz="0" w:space="0" w:color="auto"/>
      </w:divBdr>
    </w:div>
    <w:div w:id="1799181701">
      <w:marLeft w:val="0"/>
      <w:marRight w:val="0"/>
      <w:marTop w:val="0"/>
      <w:marBottom w:val="0"/>
      <w:divBdr>
        <w:top w:val="none" w:sz="0" w:space="0" w:color="auto"/>
        <w:left w:val="none" w:sz="0" w:space="0" w:color="auto"/>
        <w:bottom w:val="none" w:sz="0" w:space="0" w:color="auto"/>
        <w:right w:val="none" w:sz="0" w:space="0" w:color="auto"/>
      </w:divBdr>
    </w:div>
    <w:div w:id="1799181702">
      <w:marLeft w:val="0"/>
      <w:marRight w:val="0"/>
      <w:marTop w:val="0"/>
      <w:marBottom w:val="0"/>
      <w:divBdr>
        <w:top w:val="none" w:sz="0" w:space="0" w:color="auto"/>
        <w:left w:val="none" w:sz="0" w:space="0" w:color="auto"/>
        <w:bottom w:val="none" w:sz="0" w:space="0" w:color="auto"/>
        <w:right w:val="none" w:sz="0" w:space="0" w:color="auto"/>
      </w:divBdr>
    </w:div>
    <w:div w:id="1799181703">
      <w:marLeft w:val="0"/>
      <w:marRight w:val="0"/>
      <w:marTop w:val="0"/>
      <w:marBottom w:val="0"/>
      <w:divBdr>
        <w:top w:val="none" w:sz="0" w:space="0" w:color="auto"/>
        <w:left w:val="none" w:sz="0" w:space="0" w:color="auto"/>
        <w:bottom w:val="none" w:sz="0" w:space="0" w:color="auto"/>
        <w:right w:val="none" w:sz="0" w:space="0" w:color="auto"/>
      </w:divBdr>
    </w:div>
    <w:div w:id="1799181704">
      <w:marLeft w:val="0"/>
      <w:marRight w:val="0"/>
      <w:marTop w:val="0"/>
      <w:marBottom w:val="0"/>
      <w:divBdr>
        <w:top w:val="none" w:sz="0" w:space="0" w:color="auto"/>
        <w:left w:val="none" w:sz="0" w:space="0" w:color="auto"/>
        <w:bottom w:val="none" w:sz="0" w:space="0" w:color="auto"/>
        <w:right w:val="none" w:sz="0" w:space="0" w:color="auto"/>
      </w:divBdr>
    </w:div>
    <w:div w:id="1799181705">
      <w:marLeft w:val="0"/>
      <w:marRight w:val="0"/>
      <w:marTop w:val="0"/>
      <w:marBottom w:val="0"/>
      <w:divBdr>
        <w:top w:val="none" w:sz="0" w:space="0" w:color="auto"/>
        <w:left w:val="none" w:sz="0" w:space="0" w:color="auto"/>
        <w:bottom w:val="none" w:sz="0" w:space="0" w:color="auto"/>
        <w:right w:val="none" w:sz="0" w:space="0" w:color="auto"/>
      </w:divBdr>
    </w:div>
    <w:div w:id="1799181706">
      <w:marLeft w:val="0"/>
      <w:marRight w:val="0"/>
      <w:marTop w:val="0"/>
      <w:marBottom w:val="0"/>
      <w:divBdr>
        <w:top w:val="none" w:sz="0" w:space="0" w:color="auto"/>
        <w:left w:val="none" w:sz="0" w:space="0" w:color="auto"/>
        <w:bottom w:val="none" w:sz="0" w:space="0" w:color="auto"/>
        <w:right w:val="none" w:sz="0" w:space="0" w:color="auto"/>
      </w:divBdr>
    </w:div>
    <w:div w:id="1799181707">
      <w:marLeft w:val="0"/>
      <w:marRight w:val="0"/>
      <w:marTop w:val="0"/>
      <w:marBottom w:val="0"/>
      <w:divBdr>
        <w:top w:val="none" w:sz="0" w:space="0" w:color="auto"/>
        <w:left w:val="none" w:sz="0" w:space="0" w:color="auto"/>
        <w:bottom w:val="none" w:sz="0" w:space="0" w:color="auto"/>
        <w:right w:val="none" w:sz="0" w:space="0" w:color="auto"/>
      </w:divBdr>
    </w:div>
    <w:div w:id="1799181708">
      <w:marLeft w:val="0"/>
      <w:marRight w:val="0"/>
      <w:marTop w:val="0"/>
      <w:marBottom w:val="0"/>
      <w:divBdr>
        <w:top w:val="none" w:sz="0" w:space="0" w:color="auto"/>
        <w:left w:val="none" w:sz="0" w:space="0" w:color="auto"/>
        <w:bottom w:val="none" w:sz="0" w:space="0" w:color="auto"/>
        <w:right w:val="none" w:sz="0" w:space="0" w:color="auto"/>
      </w:divBdr>
    </w:div>
    <w:div w:id="1799181709">
      <w:marLeft w:val="0"/>
      <w:marRight w:val="0"/>
      <w:marTop w:val="0"/>
      <w:marBottom w:val="0"/>
      <w:divBdr>
        <w:top w:val="none" w:sz="0" w:space="0" w:color="auto"/>
        <w:left w:val="none" w:sz="0" w:space="0" w:color="auto"/>
        <w:bottom w:val="none" w:sz="0" w:space="0" w:color="auto"/>
        <w:right w:val="none" w:sz="0" w:space="0" w:color="auto"/>
      </w:divBdr>
    </w:div>
    <w:div w:id="1799181710">
      <w:marLeft w:val="0"/>
      <w:marRight w:val="0"/>
      <w:marTop w:val="0"/>
      <w:marBottom w:val="0"/>
      <w:divBdr>
        <w:top w:val="none" w:sz="0" w:space="0" w:color="auto"/>
        <w:left w:val="none" w:sz="0" w:space="0" w:color="auto"/>
        <w:bottom w:val="none" w:sz="0" w:space="0" w:color="auto"/>
        <w:right w:val="none" w:sz="0" w:space="0" w:color="auto"/>
      </w:divBdr>
    </w:div>
    <w:div w:id="1799181711">
      <w:marLeft w:val="0"/>
      <w:marRight w:val="0"/>
      <w:marTop w:val="0"/>
      <w:marBottom w:val="0"/>
      <w:divBdr>
        <w:top w:val="none" w:sz="0" w:space="0" w:color="auto"/>
        <w:left w:val="none" w:sz="0" w:space="0" w:color="auto"/>
        <w:bottom w:val="none" w:sz="0" w:space="0" w:color="auto"/>
        <w:right w:val="none" w:sz="0" w:space="0" w:color="auto"/>
      </w:divBdr>
    </w:div>
    <w:div w:id="1799181712">
      <w:marLeft w:val="0"/>
      <w:marRight w:val="0"/>
      <w:marTop w:val="0"/>
      <w:marBottom w:val="0"/>
      <w:divBdr>
        <w:top w:val="none" w:sz="0" w:space="0" w:color="auto"/>
        <w:left w:val="none" w:sz="0" w:space="0" w:color="auto"/>
        <w:bottom w:val="none" w:sz="0" w:space="0" w:color="auto"/>
        <w:right w:val="none" w:sz="0" w:space="0" w:color="auto"/>
      </w:divBdr>
    </w:div>
    <w:div w:id="1799181713">
      <w:marLeft w:val="0"/>
      <w:marRight w:val="0"/>
      <w:marTop w:val="0"/>
      <w:marBottom w:val="0"/>
      <w:divBdr>
        <w:top w:val="none" w:sz="0" w:space="0" w:color="auto"/>
        <w:left w:val="none" w:sz="0" w:space="0" w:color="auto"/>
        <w:bottom w:val="none" w:sz="0" w:space="0" w:color="auto"/>
        <w:right w:val="none" w:sz="0" w:space="0" w:color="auto"/>
      </w:divBdr>
    </w:div>
    <w:div w:id="1799181714">
      <w:marLeft w:val="0"/>
      <w:marRight w:val="0"/>
      <w:marTop w:val="0"/>
      <w:marBottom w:val="0"/>
      <w:divBdr>
        <w:top w:val="none" w:sz="0" w:space="0" w:color="auto"/>
        <w:left w:val="none" w:sz="0" w:space="0" w:color="auto"/>
        <w:bottom w:val="none" w:sz="0" w:space="0" w:color="auto"/>
        <w:right w:val="none" w:sz="0" w:space="0" w:color="auto"/>
      </w:divBdr>
    </w:div>
    <w:div w:id="1799181715">
      <w:marLeft w:val="0"/>
      <w:marRight w:val="0"/>
      <w:marTop w:val="0"/>
      <w:marBottom w:val="0"/>
      <w:divBdr>
        <w:top w:val="none" w:sz="0" w:space="0" w:color="auto"/>
        <w:left w:val="none" w:sz="0" w:space="0" w:color="auto"/>
        <w:bottom w:val="none" w:sz="0" w:space="0" w:color="auto"/>
        <w:right w:val="none" w:sz="0" w:space="0" w:color="auto"/>
      </w:divBdr>
    </w:div>
    <w:div w:id="1799181716">
      <w:marLeft w:val="0"/>
      <w:marRight w:val="0"/>
      <w:marTop w:val="0"/>
      <w:marBottom w:val="0"/>
      <w:divBdr>
        <w:top w:val="none" w:sz="0" w:space="0" w:color="auto"/>
        <w:left w:val="none" w:sz="0" w:space="0" w:color="auto"/>
        <w:bottom w:val="none" w:sz="0" w:space="0" w:color="auto"/>
        <w:right w:val="none" w:sz="0" w:space="0" w:color="auto"/>
      </w:divBdr>
    </w:div>
    <w:div w:id="1799181717">
      <w:marLeft w:val="0"/>
      <w:marRight w:val="0"/>
      <w:marTop w:val="0"/>
      <w:marBottom w:val="0"/>
      <w:divBdr>
        <w:top w:val="none" w:sz="0" w:space="0" w:color="auto"/>
        <w:left w:val="none" w:sz="0" w:space="0" w:color="auto"/>
        <w:bottom w:val="none" w:sz="0" w:space="0" w:color="auto"/>
        <w:right w:val="none" w:sz="0" w:space="0" w:color="auto"/>
      </w:divBdr>
    </w:div>
    <w:div w:id="1799181718">
      <w:marLeft w:val="0"/>
      <w:marRight w:val="0"/>
      <w:marTop w:val="0"/>
      <w:marBottom w:val="0"/>
      <w:divBdr>
        <w:top w:val="none" w:sz="0" w:space="0" w:color="auto"/>
        <w:left w:val="none" w:sz="0" w:space="0" w:color="auto"/>
        <w:bottom w:val="none" w:sz="0" w:space="0" w:color="auto"/>
        <w:right w:val="none" w:sz="0" w:space="0" w:color="auto"/>
      </w:divBdr>
    </w:div>
    <w:div w:id="1799181719">
      <w:marLeft w:val="0"/>
      <w:marRight w:val="0"/>
      <w:marTop w:val="0"/>
      <w:marBottom w:val="0"/>
      <w:divBdr>
        <w:top w:val="none" w:sz="0" w:space="0" w:color="auto"/>
        <w:left w:val="none" w:sz="0" w:space="0" w:color="auto"/>
        <w:bottom w:val="none" w:sz="0" w:space="0" w:color="auto"/>
        <w:right w:val="none" w:sz="0" w:space="0" w:color="auto"/>
      </w:divBdr>
    </w:div>
    <w:div w:id="1799181720">
      <w:marLeft w:val="0"/>
      <w:marRight w:val="0"/>
      <w:marTop w:val="0"/>
      <w:marBottom w:val="0"/>
      <w:divBdr>
        <w:top w:val="none" w:sz="0" w:space="0" w:color="auto"/>
        <w:left w:val="none" w:sz="0" w:space="0" w:color="auto"/>
        <w:bottom w:val="none" w:sz="0" w:space="0" w:color="auto"/>
        <w:right w:val="none" w:sz="0" w:space="0" w:color="auto"/>
      </w:divBdr>
    </w:div>
    <w:div w:id="1799181721">
      <w:marLeft w:val="0"/>
      <w:marRight w:val="0"/>
      <w:marTop w:val="0"/>
      <w:marBottom w:val="0"/>
      <w:divBdr>
        <w:top w:val="none" w:sz="0" w:space="0" w:color="auto"/>
        <w:left w:val="none" w:sz="0" w:space="0" w:color="auto"/>
        <w:bottom w:val="none" w:sz="0" w:space="0" w:color="auto"/>
        <w:right w:val="none" w:sz="0" w:space="0" w:color="auto"/>
      </w:divBdr>
    </w:div>
    <w:div w:id="1799181722">
      <w:marLeft w:val="0"/>
      <w:marRight w:val="0"/>
      <w:marTop w:val="0"/>
      <w:marBottom w:val="0"/>
      <w:divBdr>
        <w:top w:val="none" w:sz="0" w:space="0" w:color="auto"/>
        <w:left w:val="none" w:sz="0" w:space="0" w:color="auto"/>
        <w:bottom w:val="none" w:sz="0" w:space="0" w:color="auto"/>
        <w:right w:val="none" w:sz="0" w:space="0" w:color="auto"/>
      </w:divBdr>
    </w:div>
    <w:div w:id="1799181723">
      <w:marLeft w:val="0"/>
      <w:marRight w:val="0"/>
      <w:marTop w:val="0"/>
      <w:marBottom w:val="0"/>
      <w:divBdr>
        <w:top w:val="none" w:sz="0" w:space="0" w:color="auto"/>
        <w:left w:val="none" w:sz="0" w:space="0" w:color="auto"/>
        <w:bottom w:val="none" w:sz="0" w:space="0" w:color="auto"/>
        <w:right w:val="none" w:sz="0" w:space="0" w:color="auto"/>
      </w:divBdr>
    </w:div>
    <w:div w:id="1799181724">
      <w:marLeft w:val="0"/>
      <w:marRight w:val="0"/>
      <w:marTop w:val="0"/>
      <w:marBottom w:val="0"/>
      <w:divBdr>
        <w:top w:val="none" w:sz="0" w:space="0" w:color="auto"/>
        <w:left w:val="none" w:sz="0" w:space="0" w:color="auto"/>
        <w:bottom w:val="none" w:sz="0" w:space="0" w:color="auto"/>
        <w:right w:val="none" w:sz="0" w:space="0" w:color="auto"/>
      </w:divBdr>
    </w:div>
    <w:div w:id="1799181725">
      <w:marLeft w:val="0"/>
      <w:marRight w:val="0"/>
      <w:marTop w:val="0"/>
      <w:marBottom w:val="0"/>
      <w:divBdr>
        <w:top w:val="none" w:sz="0" w:space="0" w:color="auto"/>
        <w:left w:val="none" w:sz="0" w:space="0" w:color="auto"/>
        <w:bottom w:val="none" w:sz="0" w:space="0" w:color="auto"/>
        <w:right w:val="none" w:sz="0" w:space="0" w:color="auto"/>
      </w:divBdr>
    </w:div>
    <w:div w:id="1799181726">
      <w:marLeft w:val="0"/>
      <w:marRight w:val="0"/>
      <w:marTop w:val="0"/>
      <w:marBottom w:val="0"/>
      <w:divBdr>
        <w:top w:val="none" w:sz="0" w:space="0" w:color="auto"/>
        <w:left w:val="none" w:sz="0" w:space="0" w:color="auto"/>
        <w:bottom w:val="none" w:sz="0" w:space="0" w:color="auto"/>
        <w:right w:val="none" w:sz="0" w:space="0" w:color="auto"/>
      </w:divBdr>
    </w:div>
    <w:div w:id="1799181727">
      <w:marLeft w:val="0"/>
      <w:marRight w:val="0"/>
      <w:marTop w:val="0"/>
      <w:marBottom w:val="0"/>
      <w:divBdr>
        <w:top w:val="none" w:sz="0" w:space="0" w:color="auto"/>
        <w:left w:val="none" w:sz="0" w:space="0" w:color="auto"/>
        <w:bottom w:val="none" w:sz="0" w:space="0" w:color="auto"/>
        <w:right w:val="none" w:sz="0" w:space="0" w:color="auto"/>
      </w:divBdr>
    </w:div>
    <w:div w:id="1799181728">
      <w:marLeft w:val="0"/>
      <w:marRight w:val="0"/>
      <w:marTop w:val="0"/>
      <w:marBottom w:val="0"/>
      <w:divBdr>
        <w:top w:val="none" w:sz="0" w:space="0" w:color="auto"/>
        <w:left w:val="none" w:sz="0" w:space="0" w:color="auto"/>
        <w:bottom w:val="none" w:sz="0" w:space="0" w:color="auto"/>
        <w:right w:val="none" w:sz="0" w:space="0" w:color="auto"/>
      </w:divBdr>
    </w:div>
    <w:div w:id="1799181730">
      <w:marLeft w:val="0"/>
      <w:marRight w:val="0"/>
      <w:marTop w:val="0"/>
      <w:marBottom w:val="0"/>
      <w:divBdr>
        <w:top w:val="none" w:sz="0" w:space="0" w:color="auto"/>
        <w:left w:val="none" w:sz="0" w:space="0" w:color="auto"/>
        <w:bottom w:val="none" w:sz="0" w:space="0" w:color="auto"/>
        <w:right w:val="none" w:sz="0" w:space="0" w:color="auto"/>
      </w:divBdr>
    </w:div>
    <w:div w:id="1799181731">
      <w:marLeft w:val="180"/>
      <w:marRight w:val="180"/>
      <w:marTop w:val="180"/>
      <w:marBottom w:val="180"/>
      <w:divBdr>
        <w:top w:val="none" w:sz="0" w:space="0" w:color="auto"/>
        <w:left w:val="none" w:sz="0" w:space="0" w:color="auto"/>
        <w:bottom w:val="none" w:sz="0" w:space="0" w:color="auto"/>
        <w:right w:val="none" w:sz="0" w:space="0" w:color="auto"/>
      </w:divBdr>
      <w:divsChild>
        <w:div w:id="1799181729">
          <w:marLeft w:val="0"/>
          <w:marRight w:val="0"/>
          <w:marTop w:val="0"/>
          <w:marBottom w:val="0"/>
          <w:divBdr>
            <w:top w:val="none" w:sz="0" w:space="0" w:color="auto"/>
            <w:left w:val="none" w:sz="0" w:space="0" w:color="auto"/>
            <w:bottom w:val="none" w:sz="0" w:space="0" w:color="auto"/>
            <w:right w:val="none" w:sz="0" w:space="0" w:color="auto"/>
          </w:divBdr>
        </w:div>
      </w:divsChild>
    </w:div>
    <w:div w:id="1799181732">
      <w:marLeft w:val="0"/>
      <w:marRight w:val="0"/>
      <w:marTop w:val="0"/>
      <w:marBottom w:val="0"/>
      <w:divBdr>
        <w:top w:val="none" w:sz="0" w:space="0" w:color="auto"/>
        <w:left w:val="none" w:sz="0" w:space="0" w:color="auto"/>
        <w:bottom w:val="none" w:sz="0" w:space="0" w:color="auto"/>
        <w:right w:val="none" w:sz="0" w:space="0" w:color="auto"/>
      </w:divBdr>
    </w:div>
    <w:div w:id="1830562526">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29983554">
      <w:bodyDiv w:val="1"/>
      <w:marLeft w:val="0"/>
      <w:marRight w:val="0"/>
      <w:marTop w:val="0"/>
      <w:marBottom w:val="0"/>
      <w:divBdr>
        <w:top w:val="none" w:sz="0" w:space="0" w:color="auto"/>
        <w:left w:val="none" w:sz="0" w:space="0" w:color="auto"/>
        <w:bottom w:val="none" w:sz="0" w:space="0" w:color="auto"/>
        <w:right w:val="none" w:sz="0" w:space="0" w:color="auto"/>
      </w:divBdr>
    </w:div>
    <w:div w:id="2105226709">
      <w:bodyDiv w:val="1"/>
      <w:marLeft w:val="0"/>
      <w:marRight w:val="0"/>
      <w:marTop w:val="0"/>
      <w:marBottom w:val="0"/>
      <w:divBdr>
        <w:top w:val="none" w:sz="0" w:space="0" w:color="auto"/>
        <w:left w:val="none" w:sz="0" w:space="0" w:color="auto"/>
        <w:bottom w:val="none" w:sz="0" w:space="0" w:color="auto"/>
        <w:right w:val="none" w:sz="0" w:space="0" w:color="auto"/>
      </w:divBdr>
    </w:div>
    <w:div w:id="211840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7004</Words>
  <Characters>39923</Characters>
  <Application>Microsoft Office Word</Application>
  <DocSecurity>0</DocSecurity>
  <Lines>332</Lines>
  <Paragraphs>93</Paragraphs>
  <ScaleCrop>false</ScaleCrop>
  <Company/>
  <LinksUpToDate>false</LinksUpToDate>
  <CharactersWithSpaces>46834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2020-08-17T12:16:00Z</dcterms:created>
  <dcterms:modified xsi:type="dcterms:W3CDTF">2020-08-18T06:48:00Z</dcterms:modified>
</cp:coreProperties>
</file>