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易方达消费精选股票型证券投资基金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中国建设银行股份有限公司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848936"/>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848937"/>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812E86" w:rsidRDefault="004564C9">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812E86" w:rsidRDefault="004564C9">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812E86" w:rsidRDefault="004564C9">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812E86" w:rsidRDefault="004564C9">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812E86" w:rsidRDefault="004564C9">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4</w:t>
      </w:r>
      <w:r w:rsidRPr="00224952">
        <w:rPr>
          <w:color w:val="000000"/>
          <w:szCs w:val="21"/>
        </w:rPr>
        <w:t>月</w:t>
      </w:r>
      <w:r w:rsidRPr="00224952">
        <w:rPr>
          <w:color w:val="000000"/>
          <w:szCs w:val="21"/>
        </w:rPr>
        <w:t>13</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848938"/>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760A55"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848936" w:history="1">
        <w:r w:rsidR="00760A55" w:rsidRPr="004F294C">
          <w:rPr>
            <w:rStyle w:val="a8"/>
            <w:rFonts w:ascii="宋体" w:hAnsi="宋体" w:cs="Arial"/>
            <w:bCs/>
            <w:noProof/>
          </w:rPr>
          <w:t>1</w:t>
        </w:r>
        <w:r w:rsidR="00760A55" w:rsidRPr="004F294C">
          <w:rPr>
            <w:rStyle w:val="a8"/>
            <w:rFonts w:ascii="宋体" w:hAnsi="宋体" w:cs="Arial" w:hint="eastAsia"/>
            <w:bCs/>
            <w:noProof/>
          </w:rPr>
          <w:t>重要提示及目录</w:t>
        </w:r>
        <w:r w:rsidR="00760A55">
          <w:rPr>
            <w:noProof/>
            <w:webHidden/>
          </w:rPr>
          <w:tab/>
        </w:r>
        <w:r w:rsidR="00760A55">
          <w:rPr>
            <w:noProof/>
            <w:webHidden/>
          </w:rPr>
          <w:fldChar w:fldCharType="begin"/>
        </w:r>
        <w:r w:rsidR="00760A55">
          <w:rPr>
            <w:noProof/>
            <w:webHidden/>
          </w:rPr>
          <w:instrText xml:space="preserve"> PAGEREF _Toc48848936 \h </w:instrText>
        </w:r>
        <w:r w:rsidR="00760A55">
          <w:rPr>
            <w:noProof/>
            <w:webHidden/>
          </w:rPr>
        </w:r>
        <w:r w:rsidR="00760A55">
          <w:rPr>
            <w:noProof/>
            <w:webHidden/>
          </w:rPr>
          <w:fldChar w:fldCharType="separate"/>
        </w:r>
        <w:r w:rsidR="00760A55">
          <w:rPr>
            <w:noProof/>
            <w:webHidden/>
          </w:rPr>
          <w:t>2</w:t>
        </w:r>
        <w:r w:rsidR="00760A55">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37" w:history="1">
        <w:r w:rsidRPr="004F294C">
          <w:rPr>
            <w:rStyle w:val="a8"/>
            <w:noProof/>
          </w:rPr>
          <w:t>1.1</w:t>
        </w:r>
        <w:r>
          <w:rPr>
            <w:rFonts w:asciiTheme="minorHAnsi" w:eastAsiaTheme="minorEastAsia" w:hAnsiTheme="minorHAnsi" w:cstheme="minorBidi"/>
            <w:noProof/>
            <w:kern w:val="2"/>
            <w:szCs w:val="22"/>
          </w:rPr>
          <w:tab/>
        </w:r>
        <w:r w:rsidRPr="004F294C">
          <w:rPr>
            <w:rStyle w:val="a8"/>
            <w:rFonts w:hint="eastAsia"/>
            <w:noProof/>
          </w:rPr>
          <w:t>重要提示</w:t>
        </w:r>
        <w:r>
          <w:rPr>
            <w:noProof/>
            <w:webHidden/>
          </w:rPr>
          <w:tab/>
        </w:r>
        <w:r>
          <w:rPr>
            <w:noProof/>
            <w:webHidden/>
          </w:rPr>
          <w:fldChar w:fldCharType="begin"/>
        </w:r>
        <w:r>
          <w:rPr>
            <w:noProof/>
            <w:webHidden/>
          </w:rPr>
          <w:instrText xml:space="preserve"> PAGEREF _Toc48848937 \h </w:instrText>
        </w:r>
        <w:r>
          <w:rPr>
            <w:noProof/>
            <w:webHidden/>
          </w:rPr>
        </w:r>
        <w:r>
          <w:rPr>
            <w:noProof/>
            <w:webHidden/>
          </w:rPr>
          <w:fldChar w:fldCharType="separate"/>
        </w:r>
        <w:r>
          <w:rPr>
            <w:noProof/>
            <w:webHidden/>
          </w:rPr>
          <w:t>2</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38" w:history="1">
        <w:r w:rsidRPr="004F294C">
          <w:rPr>
            <w:rStyle w:val="a8"/>
            <w:noProof/>
          </w:rPr>
          <w:t>1.2</w:t>
        </w:r>
        <w:r>
          <w:rPr>
            <w:rFonts w:asciiTheme="minorHAnsi" w:eastAsiaTheme="minorEastAsia" w:hAnsiTheme="minorHAnsi" w:cstheme="minorBidi"/>
            <w:noProof/>
            <w:kern w:val="2"/>
            <w:szCs w:val="22"/>
          </w:rPr>
          <w:tab/>
        </w:r>
        <w:r w:rsidRPr="004F294C">
          <w:rPr>
            <w:rStyle w:val="a8"/>
            <w:rFonts w:hint="eastAsia"/>
            <w:noProof/>
          </w:rPr>
          <w:t>目录</w:t>
        </w:r>
        <w:r>
          <w:rPr>
            <w:noProof/>
            <w:webHidden/>
          </w:rPr>
          <w:tab/>
        </w:r>
        <w:r>
          <w:rPr>
            <w:noProof/>
            <w:webHidden/>
          </w:rPr>
          <w:fldChar w:fldCharType="begin"/>
        </w:r>
        <w:r>
          <w:rPr>
            <w:noProof/>
            <w:webHidden/>
          </w:rPr>
          <w:instrText xml:space="preserve"> PAGEREF _Toc48848938 \h </w:instrText>
        </w:r>
        <w:r>
          <w:rPr>
            <w:noProof/>
            <w:webHidden/>
          </w:rPr>
        </w:r>
        <w:r>
          <w:rPr>
            <w:noProof/>
            <w:webHidden/>
          </w:rPr>
          <w:fldChar w:fldCharType="separate"/>
        </w:r>
        <w:r>
          <w:rPr>
            <w:noProof/>
            <w:webHidden/>
          </w:rPr>
          <w:t>3</w:t>
        </w:r>
        <w:r>
          <w:rPr>
            <w:noProof/>
            <w:webHidden/>
          </w:rPr>
          <w:fldChar w:fldCharType="end"/>
        </w:r>
      </w:hyperlink>
    </w:p>
    <w:p w:rsidR="00760A55" w:rsidRDefault="00760A55">
      <w:pPr>
        <w:pStyle w:val="22"/>
        <w:rPr>
          <w:rFonts w:asciiTheme="minorHAnsi" w:eastAsiaTheme="minorEastAsia" w:hAnsiTheme="minorHAnsi" w:cstheme="minorBidi"/>
          <w:noProof/>
          <w:kern w:val="2"/>
          <w:szCs w:val="22"/>
        </w:rPr>
      </w:pPr>
      <w:hyperlink w:anchor="_Toc48848939" w:history="1">
        <w:r w:rsidRPr="004F294C">
          <w:rPr>
            <w:rStyle w:val="a8"/>
            <w:rFonts w:ascii="宋体" w:hAnsi="宋体" w:cs="Arial"/>
            <w:bCs/>
            <w:noProof/>
          </w:rPr>
          <w:t>2</w:t>
        </w:r>
        <w:r w:rsidRPr="004F294C">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_Toc48848939 \h </w:instrText>
        </w:r>
        <w:r>
          <w:rPr>
            <w:noProof/>
            <w:webHidden/>
          </w:rPr>
        </w:r>
        <w:r>
          <w:rPr>
            <w:noProof/>
            <w:webHidden/>
          </w:rPr>
          <w:fldChar w:fldCharType="separate"/>
        </w:r>
        <w:r>
          <w:rPr>
            <w:noProof/>
            <w:webHidden/>
          </w:rPr>
          <w:t>5</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40" w:history="1">
        <w:r w:rsidRPr="004F294C">
          <w:rPr>
            <w:rStyle w:val="a8"/>
            <w:rFonts w:ascii="宋体" w:hAnsi="宋体" w:cs="Arial"/>
            <w:noProof/>
          </w:rPr>
          <w:t>2.1</w:t>
        </w:r>
        <w:r>
          <w:rPr>
            <w:rFonts w:asciiTheme="minorHAnsi" w:eastAsiaTheme="minorEastAsia" w:hAnsiTheme="minorHAnsi" w:cstheme="minorBidi"/>
            <w:noProof/>
            <w:kern w:val="2"/>
            <w:szCs w:val="22"/>
          </w:rPr>
          <w:tab/>
        </w:r>
        <w:r w:rsidRPr="004F294C">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_Toc48848940 \h </w:instrText>
        </w:r>
        <w:r>
          <w:rPr>
            <w:noProof/>
            <w:webHidden/>
          </w:rPr>
        </w:r>
        <w:r>
          <w:rPr>
            <w:noProof/>
            <w:webHidden/>
          </w:rPr>
          <w:fldChar w:fldCharType="separate"/>
        </w:r>
        <w:r>
          <w:rPr>
            <w:noProof/>
            <w:webHidden/>
          </w:rPr>
          <w:t>5</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41" w:history="1">
        <w:r w:rsidRPr="004F294C">
          <w:rPr>
            <w:rStyle w:val="a8"/>
            <w:rFonts w:ascii="宋体" w:hAnsi="宋体" w:cs="Arial"/>
            <w:noProof/>
          </w:rPr>
          <w:t>2.2</w:t>
        </w:r>
        <w:r>
          <w:rPr>
            <w:rFonts w:asciiTheme="minorHAnsi" w:eastAsiaTheme="minorEastAsia" w:hAnsiTheme="minorHAnsi" w:cstheme="minorBidi"/>
            <w:noProof/>
            <w:kern w:val="2"/>
            <w:szCs w:val="22"/>
          </w:rPr>
          <w:tab/>
        </w:r>
        <w:r w:rsidRPr="004F294C">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_Toc48848941 \h </w:instrText>
        </w:r>
        <w:r>
          <w:rPr>
            <w:noProof/>
            <w:webHidden/>
          </w:rPr>
        </w:r>
        <w:r>
          <w:rPr>
            <w:noProof/>
            <w:webHidden/>
          </w:rPr>
          <w:fldChar w:fldCharType="separate"/>
        </w:r>
        <w:r>
          <w:rPr>
            <w:noProof/>
            <w:webHidden/>
          </w:rPr>
          <w:t>5</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42" w:history="1">
        <w:r w:rsidRPr="004F294C">
          <w:rPr>
            <w:rStyle w:val="a8"/>
            <w:rFonts w:ascii="宋体" w:hAnsi="宋体" w:cs="Arial"/>
            <w:noProof/>
          </w:rPr>
          <w:t>2.3</w:t>
        </w:r>
        <w:r>
          <w:rPr>
            <w:rFonts w:asciiTheme="minorHAnsi" w:eastAsiaTheme="minorEastAsia" w:hAnsiTheme="minorHAnsi" w:cstheme="minorBidi"/>
            <w:noProof/>
            <w:kern w:val="2"/>
            <w:szCs w:val="22"/>
          </w:rPr>
          <w:tab/>
        </w:r>
        <w:r w:rsidRPr="004F294C">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_Toc48848942 \h </w:instrText>
        </w:r>
        <w:r>
          <w:rPr>
            <w:noProof/>
            <w:webHidden/>
          </w:rPr>
        </w:r>
        <w:r>
          <w:rPr>
            <w:noProof/>
            <w:webHidden/>
          </w:rPr>
          <w:fldChar w:fldCharType="separate"/>
        </w:r>
        <w:r>
          <w:rPr>
            <w:noProof/>
            <w:webHidden/>
          </w:rPr>
          <w:t>5</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43" w:history="1">
        <w:r w:rsidRPr="004F294C">
          <w:rPr>
            <w:rStyle w:val="a8"/>
            <w:rFonts w:ascii="宋体" w:hAnsi="宋体" w:cs="Arial"/>
            <w:noProof/>
          </w:rPr>
          <w:t>2.4</w:t>
        </w:r>
        <w:r>
          <w:rPr>
            <w:rFonts w:asciiTheme="minorHAnsi" w:eastAsiaTheme="minorEastAsia" w:hAnsiTheme="minorHAnsi" w:cstheme="minorBidi"/>
            <w:noProof/>
            <w:kern w:val="2"/>
            <w:szCs w:val="22"/>
          </w:rPr>
          <w:tab/>
        </w:r>
        <w:r w:rsidRPr="004F294C">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_Toc48848943 \h </w:instrText>
        </w:r>
        <w:r>
          <w:rPr>
            <w:noProof/>
            <w:webHidden/>
          </w:rPr>
        </w:r>
        <w:r>
          <w:rPr>
            <w:noProof/>
            <w:webHidden/>
          </w:rPr>
          <w:fldChar w:fldCharType="separate"/>
        </w:r>
        <w:r>
          <w:rPr>
            <w:noProof/>
            <w:webHidden/>
          </w:rPr>
          <w:t>6</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44" w:history="1">
        <w:r w:rsidRPr="004F294C">
          <w:rPr>
            <w:rStyle w:val="a8"/>
            <w:rFonts w:ascii="宋体" w:hAnsi="宋体" w:cs="Arial"/>
            <w:noProof/>
          </w:rPr>
          <w:t>2.5</w:t>
        </w:r>
        <w:r>
          <w:rPr>
            <w:rFonts w:asciiTheme="minorHAnsi" w:eastAsiaTheme="minorEastAsia" w:hAnsiTheme="minorHAnsi" w:cstheme="minorBidi"/>
            <w:noProof/>
            <w:kern w:val="2"/>
            <w:szCs w:val="22"/>
          </w:rPr>
          <w:tab/>
        </w:r>
        <w:r w:rsidRPr="004F294C">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_Toc48848944 \h </w:instrText>
        </w:r>
        <w:r>
          <w:rPr>
            <w:noProof/>
            <w:webHidden/>
          </w:rPr>
        </w:r>
        <w:r>
          <w:rPr>
            <w:noProof/>
            <w:webHidden/>
          </w:rPr>
          <w:fldChar w:fldCharType="separate"/>
        </w:r>
        <w:r>
          <w:rPr>
            <w:noProof/>
            <w:webHidden/>
          </w:rPr>
          <w:t>6</w:t>
        </w:r>
        <w:r>
          <w:rPr>
            <w:noProof/>
            <w:webHidden/>
          </w:rPr>
          <w:fldChar w:fldCharType="end"/>
        </w:r>
      </w:hyperlink>
    </w:p>
    <w:p w:rsidR="00760A55" w:rsidRDefault="00760A55">
      <w:pPr>
        <w:pStyle w:val="22"/>
        <w:rPr>
          <w:rFonts w:asciiTheme="minorHAnsi" w:eastAsiaTheme="minorEastAsia" w:hAnsiTheme="minorHAnsi" w:cstheme="minorBidi"/>
          <w:noProof/>
          <w:kern w:val="2"/>
          <w:szCs w:val="22"/>
        </w:rPr>
      </w:pPr>
      <w:hyperlink w:anchor="_Toc48848945" w:history="1">
        <w:r w:rsidRPr="004F294C">
          <w:rPr>
            <w:rStyle w:val="a8"/>
            <w:rFonts w:ascii="宋体" w:hAnsi="宋体" w:cs="Arial"/>
            <w:bCs/>
            <w:noProof/>
          </w:rPr>
          <w:t>3</w:t>
        </w:r>
        <w:r w:rsidRPr="004F294C">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_Toc48848945 \h </w:instrText>
        </w:r>
        <w:r>
          <w:rPr>
            <w:noProof/>
            <w:webHidden/>
          </w:rPr>
        </w:r>
        <w:r>
          <w:rPr>
            <w:noProof/>
            <w:webHidden/>
          </w:rPr>
          <w:fldChar w:fldCharType="separate"/>
        </w:r>
        <w:r>
          <w:rPr>
            <w:noProof/>
            <w:webHidden/>
          </w:rPr>
          <w:t>6</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46" w:history="1">
        <w:r w:rsidRPr="004F294C">
          <w:rPr>
            <w:rStyle w:val="a8"/>
            <w:rFonts w:ascii="宋体" w:hAnsi="宋体" w:cs="Arial"/>
            <w:noProof/>
          </w:rPr>
          <w:t>3.1</w:t>
        </w:r>
        <w:r>
          <w:rPr>
            <w:rFonts w:asciiTheme="minorHAnsi" w:eastAsiaTheme="minorEastAsia" w:hAnsiTheme="minorHAnsi" w:cstheme="minorBidi"/>
            <w:noProof/>
            <w:kern w:val="2"/>
            <w:szCs w:val="22"/>
          </w:rPr>
          <w:tab/>
        </w:r>
        <w:r w:rsidRPr="004F294C">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_Toc48848946 \h </w:instrText>
        </w:r>
        <w:r>
          <w:rPr>
            <w:noProof/>
            <w:webHidden/>
          </w:rPr>
        </w:r>
        <w:r>
          <w:rPr>
            <w:noProof/>
            <w:webHidden/>
          </w:rPr>
          <w:fldChar w:fldCharType="separate"/>
        </w:r>
        <w:r>
          <w:rPr>
            <w:noProof/>
            <w:webHidden/>
          </w:rPr>
          <w:t>6</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47" w:history="1">
        <w:r w:rsidRPr="004F294C">
          <w:rPr>
            <w:rStyle w:val="a8"/>
            <w:rFonts w:ascii="宋体" w:hAnsi="宋体" w:cs="Arial"/>
            <w:noProof/>
          </w:rPr>
          <w:t>3.2</w:t>
        </w:r>
        <w:r>
          <w:rPr>
            <w:rFonts w:asciiTheme="minorHAnsi" w:eastAsiaTheme="minorEastAsia" w:hAnsiTheme="minorHAnsi" w:cstheme="minorBidi"/>
            <w:noProof/>
            <w:kern w:val="2"/>
            <w:szCs w:val="22"/>
          </w:rPr>
          <w:tab/>
        </w:r>
        <w:r w:rsidRPr="004F294C">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_Toc48848947 \h </w:instrText>
        </w:r>
        <w:r>
          <w:rPr>
            <w:noProof/>
            <w:webHidden/>
          </w:rPr>
        </w:r>
        <w:r>
          <w:rPr>
            <w:noProof/>
            <w:webHidden/>
          </w:rPr>
          <w:fldChar w:fldCharType="separate"/>
        </w:r>
        <w:r>
          <w:rPr>
            <w:noProof/>
            <w:webHidden/>
          </w:rPr>
          <w:t>7</w:t>
        </w:r>
        <w:r>
          <w:rPr>
            <w:noProof/>
            <w:webHidden/>
          </w:rPr>
          <w:fldChar w:fldCharType="end"/>
        </w:r>
      </w:hyperlink>
    </w:p>
    <w:p w:rsidR="00760A55" w:rsidRDefault="00760A55">
      <w:pPr>
        <w:pStyle w:val="22"/>
        <w:rPr>
          <w:rFonts w:asciiTheme="minorHAnsi" w:eastAsiaTheme="minorEastAsia" w:hAnsiTheme="minorHAnsi" w:cstheme="minorBidi"/>
          <w:noProof/>
          <w:kern w:val="2"/>
          <w:szCs w:val="22"/>
        </w:rPr>
      </w:pPr>
      <w:hyperlink w:anchor="_Toc48848948" w:history="1">
        <w:r w:rsidRPr="004F294C">
          <w:rPr>
            <w:rStyle w:val="a8"/>
            <w:rFonts w:ascii="宋体" w:hAnsi="宋体" w:cs="Arial"/>
            <w:bCs/>
            <w:noProof/>
          </w:rPr>
          <w:t>4</w:t>
        </w:r>
        <w:r w:rsidRPr="004F294C">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_Toc48848948 \h </w:instrText>
        </w:r>
        <w:r>
          <w:rPr>
            <w:noProof/>
            <w:webHidden/>
          </w:rPr>
        </w:r>
        <w:r>
          <w:rPr>
            <w:noProof/>
            <w:webHidden/>
          </w:rPr>
          <w:fldChar w:fldCharType="separate"/>
        </w:r>
        <w:r>
          <w:rPr>
            <w:noProof/>
            <w:webHidden/>
          </w:rPr>
          <w:t>8</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49" w:history="1">
        <w:r w:rsidRPr="004F294C">
          <w:rPr>
            <w:rStyle w:val="a8"/>
            <w:rFonts w:ascii="宋体" w:hAnsi="宋体" w:cs="Arial"/>
            <w:noProof/>
          </w:rPr>
          <w:t>4.1</w:t>
        </w:r>
        <w:r>
          <w:rPr>
            <w:rFonts w:asciiTheme="minorHAnsi" w:eastAsiaTheme="minorEastAsia" w:hAnsiTheme="minorHAnsi" w:cstheme="minorBidi"/>
            <w:noProof/>
            <w:kern w:val="2"/>
            <w:szCs w:val="22"/>
          </w:rPr>
          <w:tab/>
        </w:r>
        <w:r w:rsidRPr="004F294C">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_Toc48848949 \h </w:instrText>
        </w:r>
        <w:r>
          <w:rPr>
            <w:noProof/>
            <w:webHidden/>
          </w:rPr>
        </w:r>
        <w:r>
          <w:rPr>
            <w:noProof/>
            <w:webHidden/>
          </w:rPr>
          <w:fldChar w:fldCharType="separate"/>
        </w:r>
        <w:r>
          <w:rPr>
            <w:noProof/>
            <w:webHidden/>
          </w:rPr>
          <w:t>8</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50" w:history="1">
        <w:r w:rsidRPr="004F294C">
          <w:rPr>
            <w:rStyle w:val="a8"/>
            <w:rFonts w:ascii="宋体" w:hAnsi="宋体" w:cs="Arial"/>
            <w:noProof/>
          </w:rPr>
          <w:t>4.2</w:t>
        </w:r>
        <w:r>
          <w:rPr>
            <w:rFonts w:asciiTheme="minorHAnsi" w:eastAsiaTheme="minorEastAsia" w:hAnsiTheme="minorHAnsi" w:cstheme="minorBidi"/>
            <w:noProof/>
            <w:kern w:val="2"/>
            <w:szCs w:val="22"/>
          </w:rPr>
          <w:tab/>
        </w:r>
        <w:r w:rsidRPr="004F294C">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_Toc48848950 \h </w:instrText>
        </w:r>
        <w:r>
          <w:rPr>
            <w:noProof/>
            <w:webHidden/>
          </w:rPr>
        </w:r>
        <w:r>
          <w:rPr>
            <w:noProof/>
            <w:webHidden/>
          </w:rPr>
          <w:fldChar w:fldCharType="separate"/>
        </w:r>
        <w:r>
          <w:rPr>
            <w:noProof/>
            <w:webHidden/>
          </w:rPr>
          <w:t>9</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51" w:history="1">
        <w:r w:rsidRPr="004F294C">
          <w:rPr>
            <w:rStyle w:val="a8"/>
            <w:rFonts w:ascii="宋体" w:hAnsi="宋体" w:cs="Arial"/>
            <w:noProof/>
          </w:rPr>
          <w:t>4.3</w:t>
        </w:r>
        <w:r>
          <w:rPr>
            <w:rFonts w:asciiTheme="minorHAnsi" w:eastAsiaTheme="minorEastAsia" w:hAnsiTheme="minorHAnsi" w:cstheme="minorBidi"/>
            <w:noProof/>
            <w:kern w:val="2"/>
            <w:szCs w:val="22"/>
          </w:rPr>
          <w:tab/>
        </w:r>
        <w:r w:rsidRPr="004F294C">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_Toc48848951 \h </w:instrText>
        </w:r>
        <w:r>
          <w:rPr>
            <w:noProof/>
            <w:webHidden/>
          </w:rPr>
        </w:r>
        <w:r>
          <w:rPr>
            <w:noProof/>
            <w:webHidden/>
          </w:rPr>
          <w:fldChar w:fldCharType="separate"/>
        </w:r>
        <w:r>
          <w:rPr>
            <w:noProof/>
            <w:webHidden/>
          </w:rPr>
          <w:t>9</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52" w:history="1">
        <w:r w:rsidRPr="004F294C">
          <w:rPr>
            <w:rStyle w:val="a8"/>
            <w:rFonts w:ascii="宋体" w:hAnsi="宋体" w:cs="Arial"/>
            <w:noProof/>
          </w:rPr>
          <w:t>4.4</w:t>
        </w:r>
        <w:r>
          <w:rPr>
            <w:rFonts w:asciiTheme="minorHAnsi" w:eastAsiaTheme="minorEastAsia" w:hAnsiTheme="minorHAnsi" w:cstheme="minorBidi"/>
            <w:noProof/>
            <w:kern w:val="2"/>
            <w:szCs w:val="22"/>
          </w:rPr>
          <w:tab/>
        </w:r>
        <w:r w:rsidRPr="004F294C">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_Toc48848952 \h </w:instrText>
        </w:r>
        <w:r>
          <w:rPr>
            <w:noProof/>
            <w:webHidden/>
          </w:rPr>
        </w:r>
        <w:r>
          <w:rPr>
            <w:noProof/>
            <w:webHidden/>
          </w:rPr>
          <w:fldChar w:fldCharType="separate"/>
        </w:r>
        <w:r>
          <w:rPr>
            <w:noProof/>
            <w:webHidden/>
          </w:rPr>
          <w:t>10</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53" w:history="1">
        <w:r w:rsidRPr="004F294C">
          <w:rPr>
            <w:rStyle w:val="a8"/>
            <w:rFonts w:ascii="宋体" w:hAnsi="宋体" w:cs="Arial"/>
            <w:noProof/>
          </w:rPr>
          <w:t>4.5</w:t>
        </w:r>
        <w:r>
          <w:rPr>
            <w:rFonts w:asciiTheme="minorHAnsi" w:eastAsiaTheme="minorEastAsia" w:hAnsiTheme="minorHAnsi" w:cstheme="minorBidi"/>
            <w:noProof/>
            <w:kern w:val="2"/>
            <w:szCs w:val="22"/>
          </w:rPr>
          <w:tab/>
        </w:r>
        <w:r w:rsidRPr="004F294C">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_Toc48848953 \h </w:instrText>
        </w:r>
        <w:r>
          <w:rPr>
            <w:noProof/>
            <w:webHidden/>
          </w:rPr>
        </w:r>
        <w:r>
          <w:rPr>
            <w:noProof/>
            <w:webHidden/>
          </w:rPr>
          <w:fldChar w:fldCharType="separate"/>
        </w:r>
        <w:r>
          <w:rPr>
            <w:noProof/>
            <w:webHidden/>
          </w:rPr>
          <w:t>10</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54" w:history="1">
        <w:r w:rsidRPr="004F294C">
          <w:rPr>
            <w:rStyle w:val="a8"/>
            <w:rFonts w:ascii="宋体" w:hAnsi="宋体" w:cs="Arial"/>
            <w:noProof/>
          </w:rPr>
          <w:t>4.6</w:t>
        </w:r>
        <w:r>
          <w:rPr>
            <w:rFonts w:asciiTheme="minorHAnsi" w:eastAsiaTheme="minorEastAsia" w:hAnsiTheme="minorHAnsi" w:cstheme="minorBidi"/>
            <w:noProof/>
            <w:kern w:val="2"/>
            <w:szCs w:val="22"/>
          </w:rPr>
          <w:tab/>
        </w:r>
        <w:r w:rsidRPr="004F294C">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_Toc48848954 \h </w:instrText>
        </w:r>
        <w:r>
          <w:rPr>
            <w:noProof/>
            <w:webHidden/>
          </w:rPr>
        </w:r>
        <w:r>
          <w:rPr>
            <w:noProof/>
            <w:webHidden/>
          </w:rPr>
          <w:fldChar w:fldCharType="separate"/>
        </w:r>
        <w:r>
          <w:rPr>
            <w:noProof/>
            <w:webHidden/>
          </w:rPr>
          <w:t>11</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55" w:history="1">
        <w:r w:rsidRPr="004F294C">
          <w:rPr>
            <w:rStyle w:val="a8"/>
            <w:rFonts w:ascii="宋体" w:hAnsi="宋体" w:cs="Arial"/>
            <w:noProof/>
          </w:rPr>
          <w:t>4.7</w:t>
        </w:r>
        <w:r>
          <w:rPr>
            <w:rFonts w:asciiTheme="minorHAnsi" w:eastAsiaTheme="minorEastAsia" w:hAnsiTheme="minorHAnsi" w:cstheme="minorBidi"/>
            <w:noProof/>
            <w:kern w:val="2"/>
            <w:szCs w:val="22"/>
          </w:rPr>
          <w:tab/>
        </w:r>
        <w:r w:rsidRPr="004F294C">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_Toc48848955 \h </w:instrText>
        </w:r>
        <w:r>
          <w:rPr>
            <w:noProof/>
            <w:webHidden/>
          </w:rPr>
        </w:r>
        <w:r>
          <w:rPr>
            <w:noProof/>
            <w:webHidden/>
          </w:rPr>
          <w:fldChar w:fldCharType="separate"/>
        </w:r>
        <w:r>
          <w:rPr>
            <w:noProof/>
            <w:webHidden/>
          </w:rPr>
          <w:t>11</w:t>
        </w:r>
        <w:r>
          <w:rPr>
            <w:noProof/>
            <w:webHidden/>
          </w:rPr>
          <w:fldChar w:fldCharType="end"/>
        </w:r>
      </w:hyperlink>
    </w:p>
    <w:p w:rsidR="00760A55" w:rsidRDefault="00760A55">
      <w:pPr>
        <w:pStyle w:val="22"/>
        <w:rPr>
          <w:rFonts w:asciiTheme="minorHAnsi" w:eastAsiaTheme="minorEastAsia" w:hAnsiTheme="minorHAnsi" w:cstheme="minorBidi"/>
          <w:noProof/>
          <w:kern w:val="2"/>
          <w:szCs w:val="22"/>
        </w:rPr>
      </w:pPr>
      <w:hyperlink w:anchor="_Toc48848956" w:history="1">
        <w:r w:rsidRPr="004F294C">
          <w:rPr>
            <w:rStyle w:val="a8"/>
            <w:rFonts w:ascii="宋体" w:hAnsi="宋体" w:cs="Arial"/>
            <w:bCs/>
            <w:noProof/>
          </w:rPr>
          <w:t>5</w:t>
        </w:r>
        <w:r w:rsidRPr="004F294C">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_Toc48848956 \h </w:instrText>
        </w:r>
        <w:r>
          <w:rPr>
            <w:noProof/>
            <w:webHidden/>
          </w:rPr>
        </w:r>
        <w:r>
          <w:rPr>
            <w:noProof/>
            <w:webHidden/>
          </w:rPr>
          <w:fldChar w:fldCharType="separate"/>
        </w:r>
        <w:r>
          <w:rPr>
            <w:noProof/>
            <w:webHidden/>
          </w:rPr>
          <w:t>11</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57" w:history="1">
        <w:r w:rsidRPr="004F294C">
          <w:rPr>
            <w:rStyle w:val="a8"/>
            <w:rFonts w:ascii="宋体" w:hAnsi="宋体" w:cs="Arial"/>
            <w:noProof/>
          </w:rPr>
          <w:t>5.1</w:t>
        </w:r>
        <w:r>
          <w:rPr>
            <w:rFonts w:asciiTheme="minorHAnsi" w:eastAsiaTheme="minorEastAsia" w:hAnsiTheme="minorHAnsi" w:cstheme="minorBidi"/>
            <w:noProof/>
            <w:kern w:val="2"/>
            <w:szCs w:val="22"/>
          </w:rPr>
          <w:tab/>
        </w:r>
        <w:r w:rsidRPr="004F294C">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_Toc48848957 \h </w:instrText>
        </w:r>
        <w:r>
          <w:rPr>
            <w:noProof/>
            <w:webHidden/>
          </w:rPr>
        </w:r>
        <w:r>
          <w:rPr>
            <w:noProof/>
            <w:webHidden/>
          </w:rPr>
          <w:fldChar w:fldCharType="separate"/>
        </w:r>
        <w:r>
          <w:rPr>
            <w:noProof/>
            <w:webHidden/>
          </w:rPr>
          <w:t>11</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58" w:history="1">
        <w:r w:rsidRPr="004F294C">
          <w:rPr>
            <w:rStyle w:val="a8"/>
            <w:rFonts w:ascii="宋体" w:hAnsi="宋体" w:cs="Arial"/>
            <w:noProof/>
          </w:rPr>
          <w:t>5.2</w:t>
        </w:r>
        <w:r>
          <w:rPr>
            <w:rFonts w:asciiTheme="minorHAnsi" w:eastAsiaTheme="minorEastAsia" w:hAnsiTheme="minorHAnsi" w:cstheme="minorBidi"/>
            <w:noProof/>
            <w:kern w:val="2"/>
            <w:szCs w:val="22"/>
          </w:rPr>
          <w:tab/>
        </w:r>
        <w:r w:rsidRPr="004F294C">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_Toc48848958 \h </w:instrText>
        </w:r>
        <w:r>
          <w:rPr>
            <w:noProof/>
            <w:webHidden/>
          </w:rPr>
        </w:r>
        <w:r>
          <w:rPr>
            <w:noProof/>
            <w:webHidden/>
          </w:rPr>
          <w:fldChar w:fldCharType="separate"/>
        </w:r>
        <w:r>
          <w:rPr>
            <w:noProof/>
            <w:webHidden/>
          </w:rPr>
          <w:t>11</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59" w:history="1">
        <w:r w:rsidRPr="004F294C">
          <w:rPr>
            <w:rStyle w:val="a8"/>
            <w:rFonts w:ascii="宋体" w:hAnsi="宋体" w:cs="Arial"/>
            <w:noProof/>
          </w:rPr>
          <w:t>5.3</w:t>
        </w:r>
        <w:r>
          <w:rPr>
            <w:rFonts w:asciiTheme="minorHAnsi" w:eastAsiaTheme="minorEastAsia" w:hAnsiTheme="minorHAnsi" w:cstheme="minorBidi"/>
            <w:noProof/>
            <w:kern w:val="2"/>
            <w:szCs w:val="22"/>
          </w:rPr>
          <w:tab/>
        </w:r>
        <w:r w:rsidRPr="004F294C">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_Toc48848959 \h </w:instrText>
        </w:r>
        <w:r>
          <w:rPr>
            <w:noProof/>
            <w:webHidden/>
          </w:rPr>
        </w:r>
        <w:r>
          <w:rPr>
            <w:noProof/>
            <w:webHidden/>
          </w:rPr>
          <w:fldChar w:fldCharType="separate"/>
        </w:r>
        <w:r>
          <w:rPr>
            <w:noProof/>
            <w:webHidden/>
          </w:rPr>
          <w:t>12</w:t>
        </w:r>
        <w:r>
          <w:rPr>
            <w:noProof/>
            <w:webHidden/>
          </w:rPr>
          <w:fldChar w:fldCharType="end"/>
        </w:r>
      </w:hyperlink>
    </w:p>
    <w:p w:rsidR="00760A55" w:rsidRDefault="00760A55">
      <w:pPr>
        <w:pStyle w:val="22"/>
        <w:rPr>
          <w:rFonts w:asciiTheme="minorHAnsi" w:eastAsiaTheme="minorEastAsia" w:hAnsiTheme="minorHAnsi" w:cstheme="minorBidi"/>
          <w:noProof/>
          <w:kern w:val="2"/>
          <w:szCs w:val="22"/>
        </w:rPr>
      </w:pPr>
      <w:hyperlink w:anchor="_Toc48848960" w:history="1">
        <w:r w:rsidRPr="004F294C">
          <w:rPr>
            <w:rStyle w:val="a8"/>
            <w:rFonts w:ascii="宋体" w:hAnsi="宋体" w:cs="Arial"/>
            <w:bCs/>
            <w:noProof/>
          </w:rPr>
          <w:t>6</w:t>
        </w:r>
        <w:r w:rsidRPr="004F294C">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_Toc48848960 \h </w:instrText>
        </w:r>
        <w:r>
          <w:rPr>
            <w:noProof/>
            <w:webHidden/>
          </w:rPr>
        </w:r>
        <w:r>
          <w:rPr>
            <w:noProof/>
            <w:webHidden/>
          </w:rPr>
          <w:fldChar w:fldCharType="separate"/>
        </w:r>
        <w:r>
          <w:rPr>
            <w:noProof/>
            <w:webHidden/>
          </w:rPr>
          <w:t>12</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61" w:history="1">
        <w:r w:rsidRPr="004F294C">
          <w:rPr>
            <w:rStyle w:val="a8"/>
            <w:rFonts w:ascii="宋体" w:hAnsi="宋体" w:cs="Arial"/>
            <w:noProof/>
          </w:rPr>
          <w:t>6.1</w:t>
        </w:r>
        <w:r>
          <w:rPr>
            <w:rFonts w:asciiTheme="minorHAnsi" w:eastAsiaTheme="minorEastAsia" w:hAnsiTheme="minorHAnsi" w:cstheme="minorBidi"/>
            <w:noProof/>
            <w:kern w:val="2"/>
            <w:szCs w:val="22"/>
          </w:rPr>
          <w:tab/>
        </w:r>
        <w:r w:rsidRPr="004F294C">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_Toc48848961 \h </w:instrText>
        </w:r>
        <w:r>
          <w:rPr>
            <w:noProof/>
            <w:webHidden/>
          </w:rPr>
        </w:r>
        <w:r>
          <w:rPr>
            <w:noProof/>
            <w:webHidden/>
          </w:rPr>
          <w:fldChar w:fldCharType="separate"/>
        </w:r>
        <w:r>
          <w:rPr>
            <w:noProof/>
            <w:webHidden/>
          </w:rPr>
          <w:t>12</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62" w:history="1">
        <w:r w:rsidRPr="004F294C">
          <w:rPr>
            <w:rStyle w:val="a8"/>
            <w:rFonts w:ascii="宋体" w:hAnsi="宋体" w:cs="Arial"/>
            <w:noProof/>
          </w:rPr>
          <w:t>6.2</w:t>
        </w:r>
        <w:r>
          <w:rPr>
            <w:rFonts w:asciiTheme="minorHAnsi" w:eastAsiaTheme="minorEastAsia" w:hAnsiTheme="minorHAnsi" w:cstheme="minorBidi"/>
            <w:noProof/>
            <w:kern w:val="2"/>
            <w:szCs w:val="22"/>
          </w:rPr>
          <w:tab/>
        </w:r>
        <w:r w:rsidRPr="004F294C">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_Toc48848962 \h </w:instrText>
        </w:r>
        <w:r>
          <w:rPr>
            <w:noProof/>
            <w:webHidden/>
          </w:rPr>
        </w:r>
        <w:r>
          <w:rPr>
            <w:noProof/>
            <w:webHidden/>
          </w:rPr>
          <w:fldChar w:fldCharType="separate"/>
        </w:r>
        <w:r>
          <w:rPr>
            <w:noProof/>
            <w:webHidden/>
          </w:rPr>
          <w:t>13</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63" w:history="1">
        <w:r w:rsidRPr="004F294C">
          <w:rPr>
            <w:rStyle w:val="a8"/>
            <w:rFonts w:ascii="宋体" w:hAnsi="宋体" w:cs="Arial"/>
            <w:noProof/>
          </w:rPr>
          <w:t>6.3</w:t>
        </w:r>
        <w:r>
          <w:rPr>
            <w:rFonts w:asciiTheme="minorHAnsi" w:eastAsiaTheme="minorEastAsia" w:hAnsiTheme="minorHAnsi" w:cstheme="minorBidi"/>
            <w:noProof/>
            <w:kern w:val="2"/>
            <w:szCs w:val="22"/>
          </w:rPr>
          <w:tab/>
        </w:r>
        <w:r w:rsidRPr="004F294C">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_Toc48848963 \h </w:instrText>
        </w:r>
        <w:r>
          <w:rPr>
            <w:noProof/>
            <w:webHidden/>
          </w:rPr>
        </w:r>
        <w:r>
          <w:rPr>
            <w:noProof/>
            <w:webHidden/>
          </w:rPr>
          <w:fldChar w:fldCharType="separate"/>
        </w:r>
        <w:r>
          <w:rPr>
            <w:noProof/>
            <w:webHidden/>
          </w:rPr>
          <w:t>14</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64" w:history="1">
        <w:r w:rsidRPr="004F294C">
          <w:rPr>
            <w:rStyle w:val="a8"/>
            <w:rFonts w:ascii="宋体" w:hAnsi="宋体" w:cs="Arial"/>
            <w:noProof/>
          </w:rPr>
          <w:t>6.4</w:t>
        </w:r>
        <w:r>
          <w:rPr>
            <w:rFonts w:asciiTheme="minorHAnsi" w:eastAsiaTheme="minorEastAsia" w:hAnsiTheme="minorHAnsi" w:cstheme="minorBidi"/>
            <w:noProof/>
            <w:kern w:val="2"/>
            <w:szCs w:val="22"/>
          </w:rPr>
          <w:tab/>
        </w:r>
        <w:r w:rsidRPr="004F294C">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_Toc48848964 \h </w:instrText>
        </w:r>
        <w:r>
          <w:rPr>
            <w:noProof/>
            <w:webHidden/>
          </w:rPr>
        </w:r>
        <w:r>
          <w:rPr>
            <w:noProof/>
            <w:webHidden/>
          </w:rPr>
          <w:fldChar w:fldCharType="separate"/>
        </w:r>
        <w:r>
          <w:rPr>
            <w:noProof/>
            <w:webHidden/>
          </w:rPr>
          <w:t>15</w:t>
        </w:r>
        <w:r>
          <w:rPr>
            <w:noProof/>
            <w:webHidden/>
          </w:rPr>
          <w:fldChar w:fldCharType="end"/>
        </w:r>
      </w:hyperlink>
    </w:p>
    <w:p w:rsidR="00760A55" w:rsidRDefault="00760A55">
      <w:pPr>
        <w:pStyle w:val="22"/>
        <w:rPr>
          <w:rFonts w:asciiTheme="minorHAnsi" w:eastAsiaTheme="minorEastAsia" w:hAnsiTheme="minorHAnsi" w:cstheme="minorBidi"/>
          <w:noProof/>
          <w:kern w:val="2"/>
          <w:szCs w:val="22"/>
        </w:rPr>
      </w:pPr>
      <w:hyperlink w:anchor="_Toc48848965" w:history="1">
        <w:r w:rsidRPr="004F294C">
          <w:rPr>
            <w:rStyle w:val="a8"/>
            <w:rFonts w:ascii="宋体" w:hAnsi="宋体" w:cs="Arial"/>
            <w:bCs/>
            <w:noProof/>
          </w:rPr>
          <w:t>7</w:t>
        </w:r>
        <w:r w:rsidRPr="004F294C">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_Toc48848965 \h </w:instrText>
        </w:r>
        <w:r>
          <w:rPr>
            <w:noProof/>
            <w:webHidden/>
          </w:rPr>
        </w:r>
        <w:r>
          <w:rPr>
            <w:noProof/>
            <w:webHidden/>
          </w:rPr>
          <w:fldChar w:fldCharType="separate"/>
        </w:r>
        <w:r>
          <w:rPr>
            <w:noProof/>
            <w:webHidden/>
          </w:rPr>
          <w:t>36</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66" w:history="1">
        <w:r w:rsidRPr="004F294C">
          <w:rPr>
            <w:rStyle w:val="a8"/>
            <w:rFonts w:ascii="宋体" w:hAnsi="宋体" w:cs="Arial"/>
            <w:noProof/>
          </w:rPr>
          <w:t>7.1</w:t>
        </w:r>
        <w:r>
          <w:rPr>
            <w:rFonts w:asciiTheme="minorHAnsi" w:eastAsiaTheme="minorEastAsia" w:hAnsiTheme="minorHAnsi" w:cstheme="minorBidi"/>
            <w:noProof/>
            <w:kern w:val="2"/>
            <w:szCs w:val="22"/>
          </w:rPr>
          <w:tab/>
        </w:r>
        <w:r w:rsidRPr="004F294C">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_Toc48848966 \h </w:instrText>
        </w:r>
        <w:r>
          <w:rPr>
            <w:noProof/>
            <w:webHidden/>
          </w:rPr>
        </w:r>
        <w:r>
          <w:rPr>
            <w:noProof/>
            <w:webHidden/>
          </w:rPr>
          <w:fldChar w:fldCharType="separate"/>
        </w:r>
        <w:r>
          <w:rPr>
            <w:noProof/>
            <w:webHidden/>
          </w:rPr>
          <w:t>36</w:t>
        </w:r>
        <w:r>
          <w:rPr>
            <w:noProof/>
            <w:webHidden/>
          </w:rPr>
          <w:fldChar w:fldCharType="end"/>
        </w:r>
      </w:hyperlink>
    </w:p>
    <w:p w:rsidR="00760A55" w:rsidRDefault="00760A55">
      <w:pPr>
        <w:pStyle w:val="22"/>
        <w:rPr>
          <w:rFonts w:asciiTheme="minorHAnsi" w:eastAsiaTheme="minorEastAsia" w:hAnsiTheme="minorHAnsi" w:cstheme="minorBidi"/>
          <w:noProof/>
          <w:kern w:val="2"/>
          <w:szCs w:val="22"/>
        </w:rPr>
      </w:pPr>
      <w:hyperlink w:anchor="_Toc48848967" w:history="1">
        <w:r w:rsidRPr="004F294C">
          <w:rPr>
            <w:rStyle w:val="a8"/>
            <w:rFonts w:ascii="宋体" w:cs="Arial"/>
            <w:noProof/>
          </w:rPr>
          <w:t xml:space="preserve">7.2 </w:t>
        </w:r>
        <w:r w:rsidRPr="004F294C">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_Toc48848967 \h </w:instrText>
        </w:r>
        <w:r>
          <w:rPr>
            <w:noProof/>
            <w:webHidden/>
          </w:rPr>
        </w:r>
        <w:r>
          <w:rPr>
            <w:noProof/>
            <w:webHidden/>
          </w:rPr>
          <w:fldChar w:fldCharType="separate"/>
        </w:r>
        <w:r>
          <w:rPr>
            <w:noProof/>
            <w:webHidden/>
          </w:rPr>
          <w:t>37</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68" w:history="1">
        <w:r w:rsidRPr="004F294C">
          <w:rPr>
            <w:rStyle w:val="a8"/>
            <w:rFonts w:ascii="宋体" w:hAnsi="宋体" w:cs="Arial"/>
            <w:noProof/>
          </w:rPr>
          <w:t>7.3</w:t>
        </w:r>
        <w:r>
          <w:rPr>
            <w:rFonts w:asciiTheme="minorHAnsi" w:eastAsiaTheme="minorEastAsia" w:hAnsiTheme="minorHAnsi" w:cstheme="minorBidi"/>
            <w:noProof/>
            <w:kern w:val="2"/>
            <w:szCs w:val="22"/>
          </w:rPr>
          <w:tab/>
        </w:r>
        <w:r w:rsidRPr="004F294C">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_Toc48848968 \h </w:instrText>
        </w:r>
        <w:r>
          <w:rPr>
            <w:noProof/>
            <w:webHidden/>
          </w:rPr>
        </w:r>
        <w:r>
          <w:rPr>
            <w:noProof/>
            <w:webHidden/>
          </w:rPr>
          <w:fldChar w:fldCharType="separate"/>
        </w:r>
        <w:r>
          <w:rPr>
            <w:noProof/>
            <w:webHidden/>
          </w:rPr>
          <w:t>38</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69" w:history="1">
        <w:r w:rsidRPr="004F294C">
          <w:rPr>
            <w:rStyle w:val="a8"/>
            <w:rFonts w:ascii="宋体" w:hAnsi="宋体" w:cs="Arial"/>
            <w:noProof/>
          </w:rPr>
          <w:t>7.4</w:t>
        </w:r>
        <w:r>
          <w:rPr>
            <w:rFonts w:asciiTheme="minorHAnsi" w:eastAsiaTheme="minorEastAsia" w:hAnsiTheme="minorHAnsi" w:cstheme="minorBidi"/>
            <w:noProof/>
            <w:kern w:val="2"/>
            <w:szCs w:val="22"/>
          </w:rPr>
          <w:tab/>
        </w:r>
        <w:r w:rsidRPr="004F294C">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_Toc48848969 \h </w:instrText>
        </w:r>
        <w:r>
          <w:rPr>
            <w:noProof/>
            <w:webHidden/>
          </w:rPr>
        </w:r>
        <w:r>
          <w:rPr>
            <w:noProof/>
            <w:webHidden/>
          </w:rPr>
          <w:fldChar w:fldCharType="separate"/>
        </w:r>
        <w:r>
          <w:rPr>
            <w:noProof/>
            <w:webHidden/>
          </w:rPr>
          <w:t>39</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70" w:history="1">
        <w:r w:rsidRPr="004F294C">
          <w:rPr>
            <w:rStyle w:val="a8"/>
            <w:rFonts w:ascii="宋体" w:hAnsi="宋体" w:cs="Arial"/>
            <w:noProof/>
          </w:rPr>
          <w:t>7.5</w:t>
        </w:r>
        <w:r>
          <w:rPr>
            <w:rFonts w:asciiTheme="minorHAnsi" w:eastAsiaTheme="minorEastAsia" w:hAnsiTheme="minorHAnsi" w:cstheme="minorBidi"/>
            <w:noProof/>
            <w:kern w:val="2"/>
            <w:szCs w:val="22"/>
          </w:rPr>
          <w:tab/>
        </w:r>
        <w:r w:rsidRPr="004F294C">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_Toc48848970 \h </w:instrText>
        </w:r>
        <w:r>
          <w:rPr>
            <w:noProof/>
            <w:webHidden/>
          </w:rPr>
        </w:r>
        <w:r>
          <w:rPr>
            <w:noProof/>
            <w:webHidden/>
          </w:rPr>
          <w:fldChar w:fldCharType="separate"/>
        </w:r>
        <w:r>
          <w:rPr>
            <w:noProof/>
            <w:webHidden/>
          </w:rPr>
          <w:t>40</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71" w:history="1">
        <w:r w:rsidRPr="004F294C">
          <w:rPr>
            <w:rStyle w:val="a8"/>
            <w:rFonts w:ascii="宋体" w:hAnsi="宋体" w:cs="Arial"/>
            <w:noProof/>
          </w:rPr>
          <w:t>7.6</w:t>
        </w:r>
        <w:r>
          <w:rPr>
            <w:rFonts w:asciiTheme="minorHAnsi" w:eastAsiaTheme="minorEastAsia" w:hAnsiTheme="minorHAnsi" w:cstheme="minorBidi"/>
            <w:noProof/>
            <w:kern w:val="2"/>
            <w:szCs w:val="22"/>
          </w:rPr>
          <w:tab/>
        </w:r>
        <w:r w:rsidRPr="004F294C">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_Toc48848971 \h </w:instrText>
        </w:r>
        <w:r>
          <w:rPr>
            <w:noProof/>
            <w:webHidden/>
          </w:rPr>
        </w:r>
        <w:r>
          <w:rPr>
            <w:noProof/>
            <w:webHidden/>
          </w:rPr>
          <w:fldChar w:fldCharType="separate"/>
        </w:r>
        <w:r>
          <w:rPr>
            <w:noProof/>
            <w:webHidden/>
          </w:rPr>
          <w:t>40</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72" w:history="1">
        <w:r w:rsidRPr="004F294C">
          <w:rPr>
            <w:rStyle w:val="a8"/>
            <w:rFonts w:ascii="宋体" w:hAnsi="宋体" w:cs="Arial"/>
            <w:noProof/>
          </w:rPr>
          <w:t>7.7</w:t>
        </w:r>
        <w:r>
          <w:rPr>
            <w:rFonts w:asciiTheme="minorHAnsi" w:eastAsiaTheme="minorEastAsia" w:hAnsiTheme="minorHAnsi" w:cstheme="minorBidi"/>
            <w:noProof/>
            <w:kern w:val="2"/>
            <w:szCs w:val="22"/>
          </w:rPr>
          <w:tab/>
        </w:r>
        <w:r w:rsidRPr="004F294C">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_Toc48848972 \h </w:instrText>
        </w:r>
        <w:r>
          <w:rPr>
            <w:noProof/>
            <w:webHidden/>
          </w:rPr>
        </w:r>
        <w:r>
          <w:rPr>
            <w:noProof/>
            <w:webHidden/>
          </w:rPr>
          <w:fldChar w:fldCharType="separate"/>
        </w:r>
        <w:r>
          <w:rPr>
            <w:noProof/>
            <w:webHidden/>
          </w:rPr>
          <w:t>40</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73" w:history="1">
        <w:r w:rsidRPr="004F294C">
          <w:rPr>
            <w:rStyle w:val="a8"/>
            <w:rFonts w:ascii="宋体" w:hAnsi="宋体" w:cs="Arial"/>
            <w:noProof/>
          </w:rPr>
          <w:t>7.8</w:t>
        </w:r>
        <w:r>
          <w:rPr>
            <w:rFonts w:asciiTheme="minorHAnsi" w:eastAsiaTheme="minorEastAsia" w:hAnsiTheme="minorHAnsi" w:cstheme="minorBidi"/>
            <w:noProof/>
            <w:kern w:val="2"/>
            <w:szCs w:val="22"/>
          </w:rPr>
          <w:tab/>
        </w:r>
        <w:r w:rsidRPr="004F294C">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_Toc48848973 \h </w:instrText>
        </w:r>
        <w:r>
          <w:rPr>
            <w:noProof/>
            <w:webHidden/>
          </w:rPr>
        </w:r>
        <w:r>
          <w:rPr>
            <w:noProof/>
            <w:webHidden/>
          </w:rPr>
          <w:fldChar w:fldCharType="separate"/>
        </w:r>
        <w:r>
          <w:rPr>
            <w:noProof/>
            <w:webHidden/>
          </w:rPr>
          <w:t>40</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74" w:history="1">
        <w:r w:rsidRPr="004F294C">
          <w:rPr>
            <w:rStyle w:val="a8"/>
            <w:rFonts w:ascii="宋体" w:hAnsi="宋体" w:cs="Arial"/>
            <w:noProof/>
          </w:rPr>
          <w:t>7.9</w:t>
        </w:r>
        <w:r>
          <w:rPr>
            <w:rFonts w:asciiTheme="minorHAnsi" w:eastAsiaTheme="minorEastAsia" w:hAnsiTheme="minorHAnsi" w:cstheme="minorBidi"/>
            <w:noProof/>
            <w:kern w:val="2"/>
            <w:szCs w:val="22"/>
          </w:rPr>
          <w:tab/>
        </w:r>
        <w:r w:rsidRPr="004F294C">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_Toc48848974 \h </w:instrText>
        </w:r>
        <w:r>
          <w:rPr>
            <w:noProof/>
            <w:webHidden/>
          </w:rPr>
        </w:r>
        <w:r>
          <w:rPr>
            <w:noProof/>
            <w:webHidden/>
          </w:rPr>
          <w:fldChar w:fldCharType="separate"/>
        </w:r>
        <w:r>
          <w:rPr>
            <w:noProof/>
            <w:webHidden/>
          </w:rPr>
          <w:t>41</w:t>
        </w:r>
        <w:r>
          <w:rPr>
            <w:noProof/>
            <w:webHidden/>
          </w:rPr>
          <w:fldChar w:fldCharType="end"/>
        </w:r>
      </w:hyperlink>
    </w:p>
    <w:p w:rsidR="00760A55" w:rsidRDefault="00760A55">
      <w:pPr>
        <w:pStyle w:val="22"/>
        <w:tabs>
          <w:tab w:val="left" w:pos="1050"/>
        </w:tabs>
        <w:rPr>
          <w:rFonts w:asciiTheme="minorHAnsi" w:eastAsiaTheme="minorEastAsia" w:hAnsiTheme="minorHAnsi" w:cstheme="minorBidi"/>
          <w:noProof/>
          <w:kern w:val="2"/>
          <w:szCs w:val="22"/>
        </w:rPr>
      </w:pPr>
      <w:hyperlink w:anchor="_Toc48848975" w:history="1">
        <w:r w:rsidRPr="004F294C">
          <w:rPr>
            <w:rStyle w:val="a8"/>
            <w:rFonts w:ascii="宋体" w:hAnsi="宋体" w:cs="Arial"/>
            <w:noProof/>
          </w:rPr>
          <w:t>7.10</w:t>
        </w:r>
        <w:r>
          <w:rPr>
            <w:rFonts w:asciiTheme="minorHAnsi" w:eastAsiaTheme="minorEastAsia" w:hAnsiTheme="minorHAnsi" w:cstheme="minorBidi"/>
            <w:noProof/>
            <w:kern w:val="2"/>
            <w:szCs w:val="22"/>
          </w:rPr>
          <w:tab/>
        </w:r>
        <w:r w:rsidRPr="004F294C">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_Toc48848975 \h </w:instrText>
        </w:r>
        <w:r>
          <w:rPr>
            <w:noProof/>
            <w:webHidden/>
          </w:rPr>
        </w:r>
        <w:r>
          <w:rPr>
            <w:noProof/>
            <w:webHidden/>
          </w:rPr>
          <w:fldChar w:fldCharType="separate"/>
        </w:r>
        <w:r>
          <w:rPr>
            <w:noProof/>
            <w:webHidden/>
          </w:rPr>
          <w:t>41</w:t>
        </w:r>
        <w:r>
          <w:rPr>
            <w:noProof/>
            <w:webHidden/>
          </w:rPr>
          <w:fldChar w:fldCharType="end"/>
        </w:r>
      </w:hyperlink>
    </w:p>
    <w:p w:rsidR="00760A55" w:rsidRDefault="00760A55">
      <w:pPr>
        <w:pStyle w:val="22"/>
        <w:tabs>
          <w:tab w:val="left" w:pos="1050"/>
        </w:tabs>
        <w:rPr>
          <w:rFonts w:asciiTheme="minorHAnsi" w:eastAsiaTheme="minorEastAsia" w:hAnsiTheme="minorHAnsi" w:cstheme="minorBidi"/>
          <w:noProof/>
          <w:kern w:val="2"/>
          <w:szCs w:val="22"/>
        </w:rPr>
      </w:pPr>
      <w:hyperlink w:anchor="_Toc48848976" w:history="1">
        <w:r w:rsidRPr="004F294C">
          <w:rPr>
            <w:rStyle w:val="a8"/>
            <w:rFonts w:ascii="宋体" w:hAnsi="宋体" w:cs="Arial"/>
            <w:noProof/>
          </w:rPr>
          <w:t>7.11</w:t>
        </w:r>
        <w:r>
          <w:rPr>
            <w:rFonts w:asciiTheme="minorHAnsi" w:eastAsiaTheme="minorEastAsia" w:hAnsiTheme="minorHAnsi" w:cstheme="minorBidi"/>
            <w:noProof/>
            <w:kern w:val="2"/>
            <w:szCs w:val="22"/>
          </w:rPr>
          <w:tab/>
        </w:r>
        <w:r w:rsidRPr="004F294C">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_Toc48848976 \h </w:instrText>
        </w:r>
        <w:r>
          <w:rPr>
            <w:noProof/>
            <w:webHidden/>
          </w:rPr>
        </w:r>
        <w:r>
          <w:rPr>
            <w:noProof/>
            <w:webHidden/>
          </w:rPr>
          <w:fldChar w:fldCharType="separate"/>
        </w:r>
        <w:r>
          <w:rPr>
            <w:noProof/>
            <w:webHidden/>
          </w:rPr>
          <w:t>41</w:t>
        </w:r>
        <w:r>
          <w:rPr>
            <w:noProof/>
            <w:webHidden/>
          </w:rPr>
          <w:fldChar w:fldCharType="end"/>
        </w:r>
      </w:hyperlink>
    </w:p>
    <w:p w:rsidR="00760A55" w:rsidRDefault="00760A55">
      <w:pPr>
        <w:pStyle w:val="22"/>
        <w:tabs>
          <w:tab w:val="left" w:pos="1050"/>
        </w:tabs>
        <w:rPr>
          <w:rFonts w:asciiTheme="minorHAnsi" w:eastAsiaTheme="minorEastAsia" w:hAnsiTheme="minorHAnsi" w:cstheme="minorBidi"/>
          <w:noProof/>
          <w:kern w:val="2"/>
          <w:szCs w:val="22"/>
        </w:rPr>
      </w:pPr>
      <w:hyperlink w:anchor="_Toc48848977" w:history="1">
        <w:r w:rsidRPr="004F294C">
          <w:rPr>
            <w:rStyle w:val="a8"/>
            <w:rFonts w:ascii="宋体" w:hAnsi="宋体" w:cs="Arial"/>
            <w:noProof/>
          </w:rPr>
          <w:t>7.12</w:t>
        </w:r>
        <w:r>
          <w:rPr>
            <w:rFonts w:asciiTheme="minorHAnsi" w:eastAsiaTheme="minorEastAsia" w:hAnsiTheme="minorHAnsi" w:cstheme="minorBidi"/>
            <w:noProof/>
            <w:kern w:val="2"/>
            <w:szCs w:val="22"/>
          </w:rPr>
          <w:tab/>
        </w:r>
        <w:r w:rsidRPr="004F294C">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_Toc48848977 \h </w:instrText>
        </w:r>
        <w:r>
          <w:rPr>
            <w:noProof/>
            <w:webHidden/>
          </w:rPr>
        </w:r>
        <w:r>
          <w:rPr>
            <w:noProof/>
            <w:webHidden/>
          </w:rPr>
          <w:fldChar w:fldCharType="separate"/>
        </w:r>
        <w:r>
          <w:rPr>
            <w:noProof/>
            <w:webHidden/>
          </w:rPr>
          <w:t>41</w:t>
        </w:r>
        <w:r>
          <w:rPr>
            <w:noProof/>
            <w:webHidden/>
          </w:rPr>
          <w:fldChar w:fldCharType="end"/>
        </w:r>
      </w:hyperlink>
    </w:p>
    <w:p w:rsidR="00760A55" w:rsidRDefault="00760A55">
      <w:pPr>
        <w:pStyle w:val="22"/>
        <w:rPr>
          <w:rFonts w:asciiTheme="minorHAnsi" w:eastAsiaTheme="minorEastAsia" w:hAnsiTheme="minorHAnsi" w:cstheme="minorBidi"/>
          <w:noProof/>
          <w:kern w:val="2"/>
          <w:szCs w:val="22"/>
        </w:rPr>
      </w:pPr>
      <w:hyperlink w:anchor="_Toc48848978" w:history="1">
        <w:r w:rsidRPr="004F294C">
          <w:rPr>
            <w:rStyle w:val="a8"/>
            <w:rFonts w:ascii="宋体" w:hAnsi="宋体" w:cs="Arial"/>
            <w:bCs/>
            <w:noProof/>
          </w:rPr>
          <w:t>8</w:t>
        </w:r>
        <w:r w:rsidRPr="004F294C">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_Toc48848978 \h </w:instrText>
        </w:r>
        <w:r>
          <w:rPr>
            <w:noProof/>
            <w:webHidden/>
          </w:rPr>
        </w:r>
        <w:r>
          <w:rPr>
            <w:noProof/>
            <w:webHidden/>
          </w:rPr>
          <w:fldChar w:fldCharType="separate"/>
        </w:r>
        <w:r>
          <w:rPr>
            <w:noProof/>
            <w:webHidden/>
          </w:rPr>
          <w:t>42</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79" w:history="1">
        <w:r w:rsidRPr="004F294C">
          <w:rPr>
            <w:rStyle w:val="a8"/>
            <w:rFonts w:ascii="宋体" w:hAnsi="宋体" w:cs="Arial"/>
            <w:noProof/>
          </w:rPr>
          <w:t>8.1</w:t>
        </w:r>
        <w:r>
          <w:rPr>
            <w:rFonts w:asciiTheme="minorHAnsi" w:eastAsiaTheme="minorEastAsia" w:hAnsiTheme="minorHAnsi" w:cstheme="minorBidi"/>
            <w:noProof/>
            <w:kern w:val="2"/>
            <w:szCs w:val="22"/>
          </w:rPr>
          <w:tab/>
        </w:r>
        <w:r w:rsidRPr="004F294C">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_Toc48848979 \h </w:instrText>
        </w:r>
        <w:r>
          <w:rPr>
            <w:noProof/>
            <w:webHidden/>
          </w:rPr>
        </w:r>
        <w:r>
          <w:rPr>
            <w:noProof/>
            <w:webHidden/>
          </w:rPr>
          <w:fldChar w:fldCharType="separate"/>
        </w:r>
        <w:r>
          <w:rPr>
            <w:noProof/>
            <w:webHidden/>
          </w:rPr>
          <w:t>42</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80" w:history="1">
        <w:r w:rsidRPr="004F294C">
          <w:rPr>
            <w:rStyle w:val="a8"/>
            <w:rFonts w:ascii="宋体" w:hAnsi="宋体" w:cs="Arial"/>
            <w:noProof/>
          </w:rPr>
          <w:t>8.2</w:t>
        </w:r>
        <w:r>
          <w:rPr>
            <w:rFonts w:asciiTheme="minorHAnsi" w:eastAsiaTheme="minorEastAsia" w:hAnsiTheme="minorHAnsi" w:cstheme="minorBidi"/>
            <w:noProof/>
            <w:kern w:val="2"/>
            <w:szCs w:val="22"/>
          </w:rPr>
          <w:tab/>
        </w:r>
        <w:r w:rsidRPr="004F294C">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_Toc48848980 \h </w:instrText>
        </w:r>
        <w:r>
          <w:rPr>
            <w:noProof/>
            <w:webHidden/>
          </w:rPr>
        </w:r>
        <w:r>
          <w:rPr>
            <w:noProof/>
            <w:webHidden/>
          </w:rPr>
          <w:fldChar w:fldCharType="separate"/>
        </w:r>
        <w:r>
          <w:rPr>
            <w:noProof/>
            <w:webHidden/>
          </w:rPr>
          <w:t>42</w:t>
        </w:r>
        <w:r>
          <w:rPr>
            <w:noProof/>
            <w:webHidden/>
          </w:rPr>
          <w:fldChar w:fldCharType="end"/>
        </w:r>
      </w:hyperlink>
    </w:p>
    <w:p w:rsidR="00760A55" w:rsidRDefault="00760A55">
      <w:pPr>
        <w:pStyle w:val="22"/>
        <w:tabs>
          <w:tab w:val="left" w:pos="840"/>
        </w:tabs>
        <w:rPr>
          <w:rFonts w:asciiTheme="minorHAnsi" w:eastAsiaTheme="minorEastAsia" w:hAnsiTheme="minorHAnsi" w:cstheme="minorBidi"/>
          <w:noProof/>
          <w:kern w:val="2"/>
          <w:szCs w:val="22"/>
        </w:rPr>
      </w:pPr>
      <w:hyperlink w:anchor="_Toc48848981" w:history="1">
        <w:r w:rsidRPr="004F294C">
          <w:rPr>
            <w:rStyle w:val="a8"/>
            <w:rFonts w:ascii="宋体" w:cs="Arial"/>
            <w:noProof/>
          </w:rPr>
          <w:t>8.3</w:t>
        </w:r>
        <w:r>
          <w:rPr>
            <w:rFonts w:asciiTheme="minorHAnsi" w:eastAsiaTheme="minorEastAsia" w:hAnsiTheme="minorHAnsi" w:cstheme="minorBidi"/>
            <w:noProof/>
            <w:kern w:val="2"/>
            <w:szCs w:val="22"/>
          </w:rPr>
          <w:tab/>
        </w:r>
        <w:r w:rsidRPr="004F294C">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_Toc48848981 \h </w:instrText>
        </w:r>
        <w:r>
          <w:rPr>
            <w:noProof/>
            <w:webHidden/>
          </w:rPr>
        </w:r>
        <w:r>
          <w:rPr>
            <w:noProof/>
            <w:webHidden/>
          </w:rPr>
          <w:fldChar w:fldCharType="separate"/>
        </w:r>
        <w:r>
          <w:rPr>
            <w:noProof/>
            <w:webHidden/>
          </w:rPr>
          <w:t>42</w:t>
        </w:r>
        <w:r>
          <w:rPr>
            <w:noProof/>
            <w:webHidden/>
          </w:rPr>
          <w:fldChar w:fldCharType="end"/>
        </w:r>
      </w:hyperlink>
    </w:p>
    <w:p w:rsidR="00760A55" w:rsidRDefault="00760A55">
      <w:pPr>
        <w:pStyle w:val="22"/>
        <w:rPr>
          <w:rFonts w:asciiTheme="minorHAnsi" w:eastAsiaTheme="minorEastAsia" w:hAnsiTheme="minorHAnsi" w:cstheme="minorBidi"/>
          <w:noProof/>
          <w:kern w:val="2"/>
          <w:szCs w:val="22"/>
        </w:rPr>
      </w:pPr>
      <w:hyperlink w:anchor="_Toc48848982" w:history="1">
        <w:r w:rsidRPr="004F294C">
          <w:rPr>
            <w:rStyle w:val="a8"/>
            <w:rFonts w:ascii="宋体" w:hAnsi="宋体" w:cs="Arial"/>
            <w:bCs/>
            <w:noProof/>
          </w:rPr>
          <w:t>9</w:t>
        </w:r>
        <w:r w:rsidRPr="004F294C">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_Toc48848982 \h </w:instrText>
        </w:r>
        <w:r>
          <w:rPr>
            <w:noProof/>
            <w:webHidden/>
          </w:rPr>
        </w:r>
        <w:r>
          <w:rPr>
            <w:noProof/>
            <w:webHidden/>
          </w:rPr>
          <w:fldChar w:fldCharType="separate"/>
        </w:r>
        <w:r>
          <w:rPr>
            <w:noProof/>
            <w:webHidden/>
          </w:rPr>
          <w:t>42</w:t>
        </w:r>
        <w:r>
          <w:rPr>
            <w:noProof/>
            <w:webHidden/>
          </w:rPr>
          <w:fldChar w:fldCharType="end"/>
        </w:r>
      </w:hyperlink>
    </w:p>
    <w:p w:rsidR="00760A55" w:rsidRDefault="00760A55">
      <w:pPr>
        <w:pStyle w:val="22"/>
        <w:rPr>
          <w:rFonts w:asciiTheme="minorHAnsi" w:eastAsiaTheme="minorEastAsia" w:hAnsiTheme="minorHAnsi" w:cstheme="minorBidi"/>
          <w:noProof/>
          <w:kern w:val="2"/>
          <w:szCs w:val="22"/>
        </w:rPr>
      </w:pPr>
      <w:hyperlink w:anchor="_Toc48848983" w:history="1">
        <w:r w:rsidRPr="004F294C">
          <w:rPr>
            <w:rStyle w:val="a8"/>
            <w:rFonts w:ascii="宋体" w:hAnsi="宋体" w:cs="Arial"/>
            <w:bCs/>
            <w:noProof/>
          </w:rPr>
          <w:t>10</w:t>
        </w:r>
        <w:r w:rsidRPr="004F294C">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_Toc48848983 \h </w:instrText>
        </w:r>
        <w:r>
          <w:rPr>
            <w:noProof/>
            <w:webHidden/>
          </w:rPr>
        </w:r>
        <w:r>
          <w:rPr>
            <w:noProof/>
            <w:webHidden/>
          </w:rPr>
          <w:fldChar w:fldCharType="separate"/>
        </w:r>
        <w:r>
          <w:rPr>
            <w:noProof/>
            <w:webHidden/>
          </w:rPr>
          <w:t>43</w:t>
        </w:r>
        <w:r>
          <w:rPr>
            <w:noProof/>
            <w:webHidden/>
          </w:rPr>
          <w:fldChar w:fldCharType="end"/>
        </w:r>
      </w:hyperlink>
    </w:p>
    <w:p w:rsidR="00760A55" w:rsidRDefault="00760A55">
      <w:pPr>
        <w:pStyle w:val="22"/>
        <w:tabs>
          <w:tab w:val="left" w:pos="1050"/>
        </w:tabs>
        <w:rPr>
          <w:rFonts w:asciiTheme="minorHAnsi" w:eastAsiaTheme="minorEastAsia" w:hAnsiTheme="minorHAnsi" w:cstheme="minorBidi"/>
          <w:noProof/>
          <w:kern w:val="2"/>
          <w:szCs w:val="22"/>
        </w:rPr>
      </w:pPr>
      <w:hyperlink w:anchor="_Toc48848984" w:history="1">
        <w:r w:rsidRPr="004F294C">
          <w:rPr>
            <w:rStyle w:val="a8"/>
            <w:rFonts w:ascii="宋体" w:cs="Arial"/>
            <w:noProof/>
          </w:rPr>
          <w:t>10.1</w:t>
        </w:r>
        <w:r>
          <w:rPr>
            <w:rFonts w:asciiTheme="minorHAnsi" w:eastAsiaTheme="minorEastAsia" w:hAnsiTheme="minorHAnsi" w:cstheme="minorBidi"/>
            <w:noProof/>
            <w:kern w:val="2"/>
            <w:szCs w:val="22"/>
          </w:rPr>
          <w:tab/>
        </w:r>
        <w:r w:rsidRPr="004F294C">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_Toc48848984 \h </w:instrText>
        </w:r>
        <w:r>
          <w:rPr>
            <w:noProof/>
            <w:webHidden/>
          </w:rPr>
        </w:r>
        <w:r>
          <w:rPr>
            <w:noProof/>
            <w:webHidden/>
          </w:rPr>
          <w:fldChar w:fldCharType="separate"/>
        </w:r>
        <w:r>
          <w:rPr>
            <w:noProof/>
            <w:webHidden/>
          </w:rPr>
          <w:t>43</w:t>
        </w:r>
        <w:r>
          <w:rPr>
            <w:noProof/>
            <w:webHidden/>
          </w:rPr>
          <w:fldChar w:fldCharType="end"/>
        </w:r>
      </w:hyperlink>
    </w:p>
    <w:p w:rsidR="00760A55" w:rsidRDefault="00760A55">
      <w:pPr>
        <w:pStyle w:val="22"/>
        <w:tabs>
          <w:tab w:val="left" w:pos="1050"/>
        </w:tabs>
        <w:rPr>
          <w:rFonts w:asciiTheme="minorHAnsi" w:eastAsiaTheme="minorEastAsia" w:hAnsiTheme="minorHAnsi" w:cstheme="minorBidi"/>
          <w:noProof/>
          <w:kern w:val="2"/>
          <w:szCs w:val="22"/>
        </w:rPr>
      </w:pPr>
      <w:hyperlink w:anchor="_Toc48848985" w:history="1">
        <w:r w:rsidRPr="004F294C">
          <w:rPr>
            <w:rStyle w:val="a8"/>
            <w:rFonts w:ascii="宋体" w:cs="Arial"/>
            <w:noProof/>
          </w:rPr>
          <w:t>10.2</w:t>
        </w:r>
        <w:r>
          <w:rPr>
            <w:rFonts w:asciiTheme="minorHAnsi" w:eastAsiaTheme="minorEastAsia" w:hAnsiTheme="minorHAnsi" w:cstheme="minorBidi"/>
            <w:noProof/>
            <w:kern w:val="2"/>
            <w:szCs w:val="22"/>
          </w:rPr>
          <w:tab/>
        </w:r>
        <w:r w:rsidRPr="004F294C">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_Toc48848985 \h </w:instrText>
        </w:r>
        <w:r>
          <w:rPr>
            <w:noProof/>
            <w:webHidden/>
          </w:rPr>
        </w:r>
        <w:r>
          <w:rPr>
            <w:noProof/>
            <w:webHidden/>
          </w:rPr>
          <w:fldChar w:fldCharType="separate"/>
        </w:r>
        <w:r>
          <w:rPr>
            <w:noProof/>
            <w:webHidden/>
          </w:rPr>
          <w:t>43</w:t>
        </w:r>
        <w:r>
          <w:rPr>
            <w:noProof/>
            <w:webHidden/>
          </w:rPr>
          <w:fldChar w:fldCharType="end"/>
        </w:r>
      </w:hyperlink>
    </w:p>
    <w:p w:rsidR="00760A55" w:rsidRDefault="00760A55">
      <w:pPr>
        <w:pStyle w:val="22"/>
        <w:tabs>
          <w:tab w:val="left" w:pos="1050"/>
        </w:tabs>
        <w:rPr>
          <w:rFonts w:asciiTheme="minorHAnsi" w:eastAsiaTheme="minorEastAsia" w:hAnsiTheme="minorHAnsi" w:cstheme="minorBidi"/>
          <w:noProof/>
          <w:kern w:val="2"/>
          <w:szCs w:val="22"/>
        </w:rPr>
      </w:pPr>
      <w:hyperlink w:anchor="_Toc48848986" w:history="1">
        <w:r w:rsidRPr="004F294C">
          <w:rPr>
            <w:rStyle w:val="a8"/>
            <w:rFonts w:ascii="宋体" w:cs="Arial"/>
            <w:noProof/>
          </w:rPr>
          <w:t>10.3</w:t>
        </w:r>
        <w:r>
          <w:rPr>
            <w:rFonts w:asciiTheme="minorHAnsi" w:eastAsiaTheme="minorEastAsia" w:hAnsiTheme="minorHAnsi" w:cstheme="minorBidi"/>
            <w:noProof/>
            <w:kern w:val="2"/>
            <w:szCs w:val="22"/>
          </w:rPr>
          <w:tab/>
        </w:r>
        <w:r w:rsidRPr="004F294C">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_Toc48848986 \h </w:instrText>
        </w:r>
        <w:r>
          <w:rPr>
            <w:noProof/>
            <w:webHidden/>
          </w:rPr>
        </w:r>
        <w:r>
          <w:rPr>
            <w:noProof/>
            <w:webHidden/>
          </w:rPr>
          <w:fldChar w:fldCharType="separate"/>
        </w:r>
        <w:r>
          <w:rPr>
            <w:noProof/>
            <w:webHidden/>
          </w:rPr>
          <w:t>43</w:t>
        </w:r>
        <w:r>
          <w:rPr>
            <w:noProof/>
            <w:webHidden/>
          </w:rPr>
          <w:fldChar w:fldCharType="end"/>
        </w:r>
      </w:hyperlink>
    </w:p>
    <w:p w:rsidR="00760A55" w:rsidRDefault="00760A55">
      <w:pPr>
        <w:pStyle w:val="22"/>
        <w:tabs>
          <w:tab w:val="left" w:pos="1050"/>
        </w:tabs>
        <w:rPr>
          <w:rFonts w:asciiTheme="minorHAnsi" w:eastAsiaTheme="minorEastAsia" w:hAnsiTheme="minorHAnsi" w:cstheme="minorBidi"/>
          <w:noProof/>
          <w:kern w:val="2"/>
          <w:szCs w:val="22"/>
        </w:rPr>
      </w:pPr>
      <w:hyperlink w:anchor="_Toc48848987" w:history="1">
        <w:r w:rsidRPr="004F294C">
          <w:rPr>
            <w:rStyle w:val="a8"/>
            <w:rFonts w:ascii="宋体" w:cs="Arial"/>
            <w:noProof/>
          </w:rPr>
          <w:t>10.4</w:t>
        </w:r>
        <w:r>
          <w:rPr>
            <w:rFonts w:asciiTheme="minorHAnsi" w:eastAsiaTheme="minorEastAsia" w:hAnsiTheme="minorHAnsi" w:cstheme="minorBidi"/>
            <w:noProof/>
            <w:kern w:val="2"/>
            <w:szCs w:val="22"/>
          </w:rPr>
          <w:tab/>
        </w:r>
        <w:r w:rsidRPr="004F294C">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_Toc48848987 \h </w:instrText>
        </w:r>
        <w:r>
          <w:rPr>
            <w:noProof/>
            <w:webHidden/>
          </w:rPr>
        </w:r>
        <w:r>
          <w:rPr>
            <w:noProof/>
            <w:webHidden/>
          </w:rPr>
          <w:fldChar w:fldCharType="separate"/>
        </w:r>
        <w:r>
          <w:rPr>
            <w:noProof/>
            <w:webHidden/>
          </w:rPr>
          <w:t>43</w:t>
        </w:r>
        <w:r>
          <w:rPr>
            <w:noProof/>
            <w:webHidden/>
          </w:rPr>
          <w:fldChar w:fldCharType="end"/>
        </w:r>
      </w:hyperlink>
    </w:p>
    <w:p w:rsidR="00760A55" w:rsidRDefault="00760A55">
      <w:pPr>
        <w:pStyle w:val="22"/>
        <w:tabs>
          <w:tab w:val="left" w:pos="1050"/>
        </w:tabs>
        <w:rPr>
          <w:rFonts w:asciiTheme="minorHAnsi" w:eastAsiaTheme="minorEastAsia" w:hAnsiTheme="minorHAnsi" w:cstheme="minorBidi"/>
          <w:noProof/>
          <w:kern w:val="2"/>
          <w:szCs w:val="22"/>
        </w:rPr>
      </w:pPr>
      <w:hyperlink w:anchor="_Toc48848988" w:history="1">
        <w:r w:rsidRPr="004F294C">
          <w:rPr>
            <w:rStyle w:val="a8"/>
            <w:rFonts w:ascii="宋体" w:cs="Arial"/>
            <w:noProof/>
          </w:rPr>
          <w:t>10.5</w:t>
        </w:r>
        <w:r>
          <w:rPr>
            <w:rFonts w:asciiTheme="minorHAnsi" w:eastAsiaTheme="minorEastAsia" w:hAnsiTheme="minorHAnsi" w:cstheme="minorBidi"/>
            <w:noProof/>
            <w:kern w:val="2"/>
            <w:szCs w:val="22"/>
          </w:rPr>
          <w:tab/>
        </w:r>
        <w:r w:rsidRPr="004F294C">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_Toc48848988 \h </w:instrText>
        </w:r>
        <w:r>
          <w:rPr>
            <w:noProof/>
            <w:webHidden/>
          </w:rPr>
        </w:r>
        <w:r>
          <w:rPr>
            <w:noProof/>
            <w:webHidden/>
          </w:rPr>
          <w:fldChar w:fldCharType="separate"/>
        </w:r>
        <w:r>
          <w:rPr>
            <w:noProof/>
            <w:webHidden/>
          </w:rPr>
          <w:t>43</w:t>
        </w:r>
        <w:r>
          <w:rPr>
            <w:noProof/>
            <w:webHidden/>
          </w:rPr>
          <w:fldChar w:fldCharType="end"/>
        </w:r>
      </w:hyperlink>
    </w:p>
    <w:p w:rsidR="00760A55" w:rsidRDefault="00760A55">
      <w:pPr>
        <w:pStyle w:val="22"/>
        <w:tabs>
          <w:tab w:val="left" w:pos="1050"/>
        </w:tabs>
        <w:rPr>
          <w:rFonts w:asciiTheme="minorHAnsi" w:eastAsiaTheme="minorEastAsia" w:hAnsiTheme="minorHAnsi" w:cstheme="minorBidi"/>
          <w:noProof/>
          <w:kern w:val="2"/>
          <w:szCs w:val="22"/>
        </w:rPr>
      </w:pPr>
      <w:hyperlink w:anchor="_Toc48848989" w:history="1">
        <w:r w:rsidRPr="004F294C">
          <w:rPr>
            <w:rStyle w:val="a8"/>
            <w:rFonts w:ascii="宋体" w:cs="Arial"/>
            <w:noProof/>
          </w:rPr>
          <w:t>10.6</w:t>
        </w:r>
        <w:r>
          <w:rPr>
            <w:rFonts w:asciiTheme="minorHAnsi" w:eastAsiaTheme="minorEastAsia" w:hAnsiTheme="minorHAnsi" w:cstheme="minorBidi"/>
            <w:noProof/>
            <w:kern w:val="2"/>
            <w:szCs w:val="22"/>
          </w:rPr>
          <w:tab/>
        </w:r>
        <w:r w:rsidRPr="004F294C">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_Toc48848989 \h </w:instrText>
        </w:r>
        <w:r>
          <w:rPr>
            <w:noProof/>
            <w:webHidden/>
          </w:rPr>
        </w:r>
        <w:r>
          <w:rPr>
            <w:noProof/>
            <w:webHidden/>
          </w:rPr>
          <w:fldChar w:fldCharType="separate"/>
        </w:r>
        <w:r>
          <w:rPr>
            <w:noProof/>
            <w:webHidden/>
          </w:rPr>
          <w:t>43</w:t>
        </w:r>
        <w:r>
          <w:rPr>
            <w:noProof/>
            <w:webHidden/>
          </w:rPr>
          <w:fldChar w:fldCharType="end"/>
        </w:r>
      </w:hyperlink>
    </w:p>
    <w:p w:rsidR="00760A55" w:rsidRDefault="00760A55">
      <w:pPr>
        <w:pStyle w:val="22"/>
        <w:tabs>
          <w:tab w:val="left" w:pos="1050"/>
        </w:tabs>
        <w:rPr>
          <w:rFonts w:asciiTheme="minorHAnsi" w:eastAsiaTheme="minorEastAsia" w:hAnsiTheme="minorHAnsi" w:cstheme="minorBidi"/>
          <w:noProof/>
          <w:kern w:val="2"/>
          <w:szCs w:val="22"/>
        </w:rPr>
      </w:pPr>
      <w:hyperlink w:anchor="_Toc48848990" w:history="1">
        <w:r w:rsidRPr="004F294C">
          <w:rPr>
            <w:rStyle w:val="a8"/>
            <w:rFonts w:ascii="宋体" w:cs="Arial"/>
            <w:noProof/>
          </w:rPr>
          <w:t>10.7</w:t>
        </w:r>
        <w:r>
          <w:rPr>
            <w:rFonts w:asciiTheme="minorHAnsi" w:eastAsiaTheme="minorEastAsia" w:hAnsiTheme="minorHAnsi" w:cstheme="minorBidi"/>
            <w:noProof/>
            <w:kern w:val="2"/>
            <w:szCs w:val="22"/>
          </w:rPr>
          <w:tab/>
        </w:r>
        <w:r w:rsidRPr="004F294C">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_Toc48848990 \h </w:instrText>
        </w:r>
        <w:r>
          <w:rPr>
            <w:noProof/>
            <w:webHidden/>
          </w:rPr>
        </w:r>
        <w:r>
          <w:rPr>
            <w:noProof/>
            <w:webHidden/>
          </w:rPr>
          <w:fldChar w:fldCharType="separate"/>
        </w:r>
        <w:r>
          <w:rPr>
            <w:noProof/>
            <w:webHidden/>
          </w:rPr>
          <w:t>44</w:t>
        </w:r>
        <w:r>
          <w:rPr>
            <w:noProof/>
            <w:webHidden/>
          </w:rPr>
          <w:fldChar w:fldCharType="end"/>
        </w:r>
      </w:hyperlink>
    </w:p>
    <w:p w:rsidR="00760A55" w:rsidRDefault="00760A55">
      <w:pPr>
        <w:pStyle w:val="22"/>
        <w:tabs>
          <w:tab w:val="left" w:pos="1050"/>
        </w:tabs>
        <w:rPr>
          <w:rFonts w:asciiTheme="minorHAnsi" w:eastAsiaTheme="minorEastAsia" w:hAnsiTheme="minorHAnsi" w:cstheme="minorBidi"/>
          <w:noProof/>
          <w:kern w:val="2"/>
          <w:szCs w:val="22"/>
        </w:rPr>
      </w:pPr>
      <w:hyperlink w:anchor="_Toc48848991" w:history="1">
        <w:r w:rsidRPr="004F294C">
          <w:rPr>
            <w:rStyle w:val="a8"/>
            <w:rFonts w:ascii="宋体" w:hAnsi="宋体" w:cs="Arial"/>
            <w:noProof/>
          </w:rPr>
          <w:t>10.8</w:t>
        </w:r>
        <w:r>
          <w:rPr>
            <w:rFonts w:asciiTheme="minorHAnsi" w:eastAsiaTheme="minorEastAsia" w:hAnsiTheme="minorHAnsi" w:cstheme="minorBidi"/>
            <w:noProof/>
            <w:kern w:val="2"/>
            <w:szCs w:val="22"/>
          </w:rPr>
          <w:tab/>
        </w:r>
        <w:r w:rsidRPr="004F294C">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_Toc48848991 \h </w:instrText>
        </w:r>
        <w:r>
          <w:rPr>
            <w:noProof/>
            <w:webHidden/>
          </w:rPr>
        </w:r>
        <w:r>
          <w:rPr>
            <w:noProof/>
            <w:webHidden/>
          </w:rPr>
          <w:fldChar w:fldCharType="separate"/>
        </w:r>
        <w:r>
          <w:rPr>
            <w:noProof/>
            <w:webHidden/>
          </w:rPr>
          <w:t>47</w:t>
        </w:r>
        <w:r>
          <w:rPr>
            <w:noProof/>
            <w:webHidden/>
          </w:rPr>
          <w:fldChar w:fldCharType="end"/>
        </w:r>
      </w:hyperlink>
    </w:p>
    <w:p w:rsidR="00760A55" w:rsidRDefault="00760A55">
      <w:pPr>
        <w:pStyle w:val="22"/>
        <w:rPr>
          <w:rFonts w:asciiTheme="minorHAnsi" w:eastAsiaTheme="minorEastAsia" w:hAnsiTheme="minorHAnsi" w:cstheme="minorBidi"/>
          <w:noProof/>
          <w:kern w:val="2"/>
          <w:szCs w:val="22"/>
        </w:rPr>
      </w:pPr>
      <w:hyperlink w:anchor="_Toc48848992" w:history="1">
        <w:r w:rsidRPr="004F294C">
          <w:rPr>
            <w:rStyle w:val="a8"/>
            <w:rFonts w:ascii="宋体" w:hAnsi="宋体" w:cs="Arial"/>
            <w:bCs/>
            <w:noProof/>
          </w:rPr>
          <w:t>11</w:t>
        </w:r>
        <w:r w:rsidRPr="004F294C">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_Toc48848992 \h </w:instrText>
        </w:r>
        <w:r>
          <w:rPr>
            <w:noProof/>
            <w:webHidden/>
          </w:rPr>
        </w:r>
        <w:r>
          <w:rPr>
            <w:noProof/>
            <w:webHidden/>
          </w:rPr>
          <w:fldChar w:fldCharType="separate"/>
        </w:r>
        <w:r>
          <w:rPr>
            <w:noProof/>
            <w:webHidden/>
          </w:rPr>
          <w:t>48</w:t>
        </w:r>
        <w:r>
          <w:rPr>
            <w:noProof/>
            <w:webHidden/>
          </w:rPr>
          <w:fldChar w:fldCharType="end"/>
        </w:r>
      </w:hyperlink>
    </w:p>
    <w:p w:rsidR="00760A55" w:rsidRDefault="00760A55">
      <w:pPr>
        <w:pStyle w:val="22"/>
        <w:tabs>
          <w:tab w:val="left" w:pos="1050"/>
        </w:tabs>
        <w:rPr>
          <w:rFonts w:asciiTheme="minorHAnsi" w:eastAsiaTheme="minorEastAsia" w:hAnsiTheme="minorHAnsi" w:cstheme="minorBidi"/>
          <w:noProof/>
          <w:kern w:val="2"/>
          <w:szCs w:val="22"/>
        </w:rPr>
      </w:pPr>
      <w:hyperlink w:anchor="_Toc48848993" w:history="1">
        <w:r w:rsidRPr="004F294C">
          <w:rPr>
            <w:rStyle w:val="a8"/>
            <w:rFonts w:ascii="宋体" w:hAnsi="宋体" w:cs="Arial"/>
            <w:noProof/>
          </w:rPr>
          <w:t>11.1</w:t>
        </w:r>
        <w:r>
          <w:rPr>
            <w:rFonts w:asciiTheme="minorHAnsi" w:eastAsiaTheme="minorEastAsia" w:hAnsiTheme="minorHAnsi" w:cstheme="minorBidi"/>
            <w:noProof/>
            <w:kern w:val="2"/>
            <w:szCs w:val="22"/>
          </w:rPr>
          <w:tab/>
        </w:r>
        <w:r w:rsidRPr="004F294C">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_Toc48848993 \h </w:instrText>
        </w:r>
        <w:r>
          <w:rPr>
            <w:noProof/>
            <w:webHidden/>
          </w:rPr>
        </w:r>
        <w:r>
          <w:rPr>
            <w:noProof/>
            <w:webHidden/>
          </w:rPr>
          <w:fldChar w:fldCharType="separate"/>
        </w:r>
        <w:r>
          <w:rPr>
            <w:noProof/>
            <w:webHidden/>
          </w:rPr>
          <w:t>48</w:t>
        </w:r>
        <w:r>
          <w:rPr>
            <w:noProof/>
            <w:webHidden/>
          </w:rPr>
          <w:fldChar w:fldCharType="end"/>
        </w:r>
      </w:hyperlink>
    </w:p>
    <w:p w:rsidR="00760A55" w:rsidRDefault="00760A55">
      <w:pPr>
        <w:pStyle w:val="22"/>
        <w:tabs>
          <w:tab w:val="left" w:pos="1050"/>
        </w:tabs>
        <w:rPr>
          <w:rFonts w:asciiTheme="minorHAnsi" w:eastAsiaTheme="minorEastAsia" w:hAnsiTheme="minorHAnsi" w:cstheme="minorBidi"/>
          <w:noProof/>
          <w:kern w:val="2"/>
          <w:szCs w:val="22"/>
        </w:rPr>
      </w:pPr>
      <w:hyperlink w:anchor="_Toc48848994" w:history="1">
        <w:r w:rsidRPr="004F294C">
          <w:rPr>
            <w:rStyle w:val="a8"/>
            <w:rFonts w:ascii="宋体" w:hAnsi="宋体" w:cs="Arial"/>
            <w:noProof/>
          </w:rPr>
          <w:t>11.2</w:t>
        </w:r>
        <w:r>
          <w:rPr>
            <w:rFonts w:asciiTheme="minorHAnsi" w:eastAsiaTheme="minorEastAsia" w:hAnsiTheme="minorHAnsi" w:cstheme="minorBidi"/>
            <w:noProof/>
            <w:kern w:val="2"/>
            <w:szCs w:val="22"/>
          </w:rPr>
          <w:tab/>
        </w:r>
        <w:r w:rsidRPr="004F294C">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_Toc48848994 \h </w:instrText>
        </w:r>
        <w:r>
          <w:rPr>
            <w:noProof/>
            <w:webHidden/>
          </w:rPr>
        </w:r>
        <w:r>
          <w:rPr>
            <w:noProof/>
            <w:webHidden/>
          </w:rPr>
          <w:fldChar w:fldCharType="separate"/>
        </w:r>
        <w:r>
          <w:rPr>
            <w:noProof/>
            <w:webHidden/>
          </w:rPr>
          <w:t>48</w:t>
        </w:r>
        <w:r>
          <w:rPr>
            <w:noProof/>
            <w:webHidden/>
          </w:rPr>
          <w:fldChar w:fldCharType="end"/>
        </w:r>
      </w:hyperlink>
    </w:p>
    <w:p w:rsidR="00760A55" w:rsidRDefault="00760A55">
      <w:pPr>
        <w:pStyle w:val="22"/>
        <w:tabs>
          <w:tab w:val="left" w:pos="1050"/>
        </w:tabs>
        <w:rPr>
          <w:rFonts w:asciiTheme="minorHAnsi" w:eastAsiaTheme="minorEastAsia" w:hAnsiTheme="minorHAnsi" w:cstheme="minorBidi"/>
          <w:noProof/>
          <w:kern w:val="2"/>
          <w:szCs w:val="22"/>
        </w:rPr>
      </w:pPr>
      <w:hyperlink w:anchor="_Toc48848995" w:history="1">
        <w:r w:rsidRPr="004F294C">
          <w:rPr>
            <w:rStyle w:val="a8"/>
            <w:rFonts w:ascii="宋体" w:hAnsi="宋体" w:cs="Arial"/>
            <w:noProof/>
          </w:rPr>
          <w:t>11.3</w:t>
        </w:r>
        <w:r>
          <w:rPr>
            <w:rFonts w:asciiTheme="minorHAnsi" w:eastAsiaTheme="minorEastAsia" w:hAnsiTheme="minorHAnsi" w:cstheme="minorBidi"/>
            <w:noProof/>
            <w:kern w:val="2"/>
            <w:szCs w:val="22"/>
          </w:rPr>
          <w:tab/>
        </w:r>
        <w:r w:rsidRPr="004F294C">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_Toc48848995 \h </w:instrText>
        </w:r>
        <w:r>
          <w:rPr>
            <w:noProof/>
            <w:webHidden/>
          </w:rPr>
        </w:r>
        <w:r>
          <w:rPr>
            <w:noProof/>
            <w:webHidden/>
          </w:rPr>
          <w:fldChar w:fldCharType="separate"/>
        </w:r>
        <w:r>
          <w:rPr>
            <w:noProof/>
            <w:webHidden/>
          </w:rPr>
          <w:t>48</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848939"/>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848940"/>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易方达消费精选股票型证券投资基金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易方达消费精选股票</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009265</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009265</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2020</w:t>
            </w:r>
            <w:r w:rsidRPr="00224952">
              <w:rPr>
                <w:szCs w:val="21"/>
              </w:rPr>
              <w:t>年</w:t>
            </w:r>
            <w:r w:rsidRPr="00224952">
              <w:rPr>
                <w:szCs w:val="21"/>
              </w:rPr>
              <w:t>4</w:t>
            </w:r>
            <w:r w:rsidRPr="00224952">
              <w:rPr>
                <w:szCs w:val="21"/>
              </w:rPr>
              <w:t>月</w:t>
            </w:r>
            <w:r w:rsidRPr="00224952">
              <w:rPr>
                <w:szCs w:val="21"/>
              </w:rPr>
              <w:t>13</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中国建设银行股份有限公司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8,306,370,972.68</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848941"/>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本基金主要投资消费行业证券，在控制风险的前提下，追求超越业绩比较基准的投资回报。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将综合考虑宏观与微观经济、市场与政策等因素，确定组合中股票、债券、货币市场工具及其他金融工具的比例。在股票投资方面，本基金专注于消费行业的投资，包括食品与主要用品零售行业，家庭与个人用品行业，食品、饮料与烟草行业，汽车与汽车零部件行业，耐用消费品与服装行业，消费者服务行业，传媒行业，零售业等；本基金通过综合分析公司的市场前景、管理团队、研发能力、核心竞优势、营销能力、运营效率、成长潜力、盈利能力、现金流情况、财务结构等因素，精选具有高质量增长能力的公司进行投资。在债券投资方面，本基金将主要通过类属配置与券种选择两个层次进行投资管理。</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中证内地消费主题指数收益率</w:t>
            </w:r>
            <w:r w:rsidRPr="00224952">
              <w:rPr>
                <w:szCs w:val="21"/>
              </w:rPr>
              <w:t>×50%+</w:t>
            </w:r>
            <w:r w:rsidRPr="00224952">
              <w:rPr>
                <w:szCs w:val="21"/>
              </w:rPr>
              <w:t>中证香港</w:t>
            </w:r>
            <w:r w:rsidRPr="00224952">
              <w:rPr>
                <w:szCs w:val="21"/>
              </w:rPr>
              <w:t>300</w:t>
            </w:r>
            <w:r w:rsidRPr="00224952">
              <w:rPr>
                <w:szCs w:val="21"/>
              </w:rPr>
              <w:t>消费指数收益率</w:t>
            </w:r>
            <w:r w:rsidRPr="00224952">
              <w:rPr>
                <w:szCs w:val="21"/>
              </w:rPr>
              <w:t>×35%+</w:t>
            </w:r>
            <w:r w:rsidRPr="00224952">
              <w:rPr>
                <w:szCs w:val="21"/>
              </w:rPr>
              <w:t>中债总指数收益率</w:t>
            </w:r>
            <w:r w:rsidRPr="00224952">
              <w:rPr>
                <w:szCs w:val="21"/>
              </w:rPr>
              <w:t>×15%</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本基金为股票基金，理论上其预期风险与预期收益高于混合基金、债券基金和货币市场基金。</w:t>
            </w:r>
            <w:r w:rsidRPr="00224952">
              <w:rPr>
                <w:szCs w:val="21"/>
              </w:rPr>
              <w:t xml:space="preserve"> </w:t>
            </w:r>
            <w:r w:rsidRPr="00224952">
              <w:rPr>
                <w:szCs w:val="21"/>
              </w:rPr>
              <w:t>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848942"/>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lastRenderedPageBreak/>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中国建设银行股份有限公司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021-60637102</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lishen.zh@ccb.com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021-60637111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021-60635778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25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北京市西城区闹市口大街</w:t>
            </w:r>
            <w:r w:rsidRPr="00224952">
              <w:rPr>
                <w:color w:val="000000"/>
                <w:kern w:val="0"/>
                <w:szCs w:val="21"/>
              </w:rPr>
              <w:t>1</w:t>
            </w:r>
            <w:r w:rsidRPr="00224952">
              <w:rPr>
                <w:color w:val="000000"/>
                <w:kern w:val="0"/>
                <w:szCs w:val="21"/>
              </w:rPr>
              <w:t>号院</w:t>
            </w:r>
            <w:r w:rsidRPr="00224952">
              <w:rPr>
                <w:color w:val="000000"/>
                <w:kern w:val="0"/>
                <w:szCs w:val="21"/>
              </w:rPr>
              <w:t>1</w:t>
            </w:r>
            <w:r w:rsidRPr="00224952">
              <w:rPr>
                <w:color w:val="000000"/>
                <w:kern w:val="0"/>
                <w:szCs w:val="21"/>
              </w:rPr>
              <w:t>号楼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田国立</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848943"/>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848944"/>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848945"/>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848946"/>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4</w:t>
            </w:r>
            <w:r w:rsidRPr="00224952">
              <w:rPr>
                <w:b/>
                <w:szCs w:val="21"/>
              </w:rPr>
              <w:t>月</w:t>
            </w:r>
            <w:r w:rsidRPr="00224952">
              <w:rPr>
                <w:b/>
                <w:szCs w:val="21"/>
              </w:rPr>
              <w:t>13</w:t>
            </w:r>
            <w:r w:rsidRPr="00224952">
              <w:rPr>
                <w:b/>
                <w:szCs w:val="21"/>
              </w:rPr>
              <w:t>日（基金合同生效日）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19,469,726.87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391,942,070.80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0.0481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4.73%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4.73%</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lastRenderedPageBreak/>
              <w:t>期末可供分配利润</w:t>
            </w:r>
          </w:p>
        </w:tc>
        <w:tc>
          <w:tcPr>
            <w:tcW w:w="5529" w:type="dxa"/>
            <w:vAlign w:val="center"/>
          </w:tcPr>
          <w:p w:rsidR="00753756" w:rsidRPr="00224952" w:rsidRDefault="00753756">
            <w:pPr>
              <w:jc w:val="right"/>
              <w:rPr>
                <w:szCs w:val="21"/>
              </w:rPr>
            </w:pPr>
            <w:r w:rsidRPr="00224952">
              <w:rPr>
                <w:szCs w:val="21"/>
              </w:rPr>
              <w:t>19,121,304.03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0.0023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8,699,169,711.93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1.0473</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4.73%</w:t>
            </w:r>
          </w:p>
        </w:tc>
      </w:tr>
    </w:tbl>
    <w:bookmarkEnd w:id="21"/>
    <w:bookmarkEnd w:id="22"/>
    <w:p w:rsidR="00812E86" w:rsidRDefault="004564C9">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w:t>
      </w:r>
      <w:r>
        <w:rPr>
          <w:kern w:val="0"/>
          <w:szCs w:val="21"/>
        </w:rPr>
        <w:t>,</w:t>
      </w:r>
      <w:r>
        <w:rPr>
          <w:kern w:val="0"/>
          <w:szCs w:val="21"/>
        </w:rPr>
        <w:t>计入费用后实际收益水平要低于所列数字。</w:t>
      </w:r>
    </w:p>
    <w:p w:rsidR="00812E86" w:rsidRDefault="004564C9">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w:t>
      </w:r>
      <w:r>
        <w:rPr>
          <w:kern w:val="0"/>
          <w:szCs w:val="21"/>
        </w:rPr>
        <w:t>(</w:t>
      </w:r>
      <w:r>
        <w:rPr>
          <w:kern w:val="0"/>
          <w:szCs w:val="21"/>
        </w:rPr>
        <w:t>不含公允价值变动收益</w:t>
      </w:r>
      <w:r>
        <w:rPr>
          <w:kern w:val="0"/>
          <w:szCs w:val="21"/>
        </w:rPr>
        <w:t>)</w:t>
      </w:r>
      <w:r>
        <w:rPr>
          <w:kern w:val="0"/>
          <w:szCs w:val="21"/>
        </w:rPr>
        <w:t>扣除相关费用后的余额</w:t>
      </w:r>
      <w:r>
        <w:rPr>
          <w:kern w:val="0"/>
          <w:szCs w:val="21"/>
        </w:rPr>
        <w:t>,</w:t>
      </w:r>
      <w:r>
        <w:rPr>
          <w:kern w:val="0"/>
          <w:szCs w:val="21"/>
        </w:rPr>
        <w:t>本期利润为本期已实现收益加上本期公允价值变动收益。</w:t>
      </w:r>
    </w:p>
    <w:p w:rsidR="00812E86" w:rsidRDefault="004564C9">
      <w:pPr>
        <w:tabs>
          <w:tab w:val="left" w:pos="426"/>
        </w:tabs>
        <w:spacing w:line="360" w:lineRule="auto"/>
        <w:ind w:firstLineChars="200" w:firstLine="420"/>
        <w:rPr>
          <w:kern w:val="0"/>
          <w:szCs w:val="21"/>
        </w:rPr>
      </w:pPr>
      <w:r>
        <w:rPr>
          <w:kern w:val="0"/>
          <w:szCs w:val="21"/>
        </w:rPr>
        <w:t>3.</w:t>
      </w:r>
      <w:r>
        <w:rPr>
          <w:kern w:val="0"/>
          <w:szCs w:val="21"/>
        </w:rPr>
        <w:t>期末可供分配利润</w:t>
      </w:r>
      <w:r>
        <w:rPr>
          <w:kern w:val="0"/>
          <w:szCs w:val="21"/>
        </w:rPr>
        <w:t>,</w:t>
      </w:r>
      <w:r>
        <w:rPr>
          <w:kern w:val="0"/>
          <w:szCs w:val="21"/>
        </w:rPr>
        <w:t>为期末资产负债表中未分配利润与未分配利润中已实现部分的孰低数。</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4.</w:t>
      </w:r>
      <w:r w:rsidRPr="00224952">
        <w:rPr>
          <w:kern w:val="0"/>
          <w:szCs w:val="21"/>
        </w:rPr>
        <w:t>本基金合同于</w:t>
      </w:r>
      <w:r w:rsidRPr="00224952">
        <w:rPr>
          <w:kern w:val="0"/>
          <w:szCs w:val="21"/>
        </w:rPr>
        <w:t>2020</w:t>
      </w:r>
      <w:r w:rsidRPr="00224952">
        <w:rPr>
          <w:kern w:val="0"/>
          <w:szCs w:val="21"/>
        </w:rPr>
        <w:t>年</w:t>
      </w:r>
      <w:r w:rsidRPr="00224952">
        <w:rPr>
          <w:kern w:val="0"/>
          <w:szCs w:val="21"/>
        </w:rPr>
        <w:t>4</w:t>
      </w:r>
      <w:r w:rsidRPr="00224952">
        <w:rPr>
          <w:kern w:val="0"/>
          <w:szCs w:val="21"/>
        </w:rPr>
        <w:t>月</w:t>
      </w:r>
      <w:r w:rsidRPr="00224952">
        <w:rPr>
          <w:kern w:val="0"/>
          <w:szCs w:val="21"/>
        </w:rPr>
        <w:t>13</w:t>
      </w:r>
      <w:r w:rsidRPr="00224952">
        <w:rPr>
          <w:kern w:val="0"/>
          <w:szCs w:val="21"/>
        </w:rPr>
        <w:t>日生效</w:t>
      </w:r>
      <w:r w:rsidRPr="00224952">
        <w:rPr>
          <w:kern w:val="0"/>
          <w:szCs w:val="21"/>
        </w:rPr>
        <w:t>,</w:t>
      </w:r>
      <w:r w:rsidRPr="00224952">
        <w:rPr>
          <w:kern w:val="0"/>
          <w:szCs w:val="21"/>
        </w:rPr>
        <w:t>合同生效当期的相关数据和指标按实际存续期计算。</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848947"/>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812E86">
        <w:tc>
          <w:tcPr>
            <w:tcW w:w="1560" w:type="dxa"/>
            <w:vAlign w:val="center"/>
          </w:tcPr>
          <w:p w:rsidR="00812E86" w:rsidRDefault="004564C9">
            <w:pPr>
              <w:jc w:val="left"/>
            </w:pPr>
            <w:r>
              <w:rPr>
                <w:color w:val="000000"/>
                <w:szCs w:val="21"/>
              </w:rPr>
              <w:t>过去一个月</w:t>
            </w:r>
          </w:p>
        </w:tc>
        <w:tc>
          <w:tcPr>
            <w:tcW w:w="1275" w:type="dxa"/>
            <w:vAlign w:val="center"/>
          </w:tcPr>
          <w:p w:rsidR="00812E86" w:rsidRDefault="004564C9">
            <w:pPr>
              <w:jc w:val="center"/>
            </w:pPr>
            <w:r>
              <w:rPr>
                <w:color w:val="000000"/>
                <w:szCs w:val="21"/>
              </w:rPr>
              <w:t>2.51%</w:t>
            </w:r>
          </w:p>
        </w:tc>
        <w:tc>
          <w:tcPr>
            <w:tcW w:w="1276" w:type="dxa"/>
            <w:vAlign w:val="center"/>
          </w:tcPr>
          <w:p w:rsidR="00812E86" w:rsidRDefault="004564C9">
            <w:pPr>
              <w:jc w:val="center"/>
            </w:pPr>
            <w:r>
              <w:rPr>
                <w:color w:val="000000"/>
                <w:szCs w:val="21"/>
              </w:rPr>
              <w:t>0.70%</w:t>
            </w:r>
          </w:p>
        </w:tc>
        <w:tc>
          <w:tcPr>
            <w:tcW w:w="1276" w:type="dxa"/>
            <w:vAlign w:val="center"/>
          </w:tcPr>
          <w:p w:rsidR="00812E86" w:rsidRDefault="004564C9">
            <w:pPr>
              <w:jc w:val="center"/>
            </w:pPr>
            <w:r>
              <w:rPr>
                <w:color w:val="000000"/>
                <w:szCs w:val="21"/>
              </w:rPr>
              <w:t>6.51%</w:t>
            </w:r>
          </w:p>
        </w:tc>
        <w:tc>
          <w:tcPr>
            <w:tcW w:w="1276" w:type="dxa"/>
            <w:vAlign w:val="center"/>
          </w:tcPr>
          <w:p w:rsidR="00812E86" w:rsidRDefault="004564C9">
            <w:pPr>
              <w:jc w:val="center"/>
            </w:pPr>
            <w:r>
              <w:rPr>
                <w:color w:val="000000"/>
                <w:szCs w:val="21"/>
              </w:rPr>
              <w:t>1.03%</w:t>
            </w:r>
          </w:p>
        </w:tc>
        <w:tc>
          <w:tcPr>
            <w:tcW w:w="1134" w:type="dxa"/>
            <w:vAlign w:val="center"/>
          </w:tcPr>
          <w:p w:rsidR="00812E86" w:rsidRDefault="004564C9">
            <w:pPr>
              <w:jc w:val="center"/>
            </w:pPr>
            <w:r>
              <w:rPr>
                <w:color w:val="000000"/>
                <w:szCs w:val="21"/>
              </w:rPr>
              <w:t>-4.00%</w:t>
            </w:r>
          </w:p>
        </w:tc>
        <w:tc>
          <w:tcPr>
            <w:tcW w:w="1134" w:type="dxa"/>
            <w:vAlign w:val="center"/>
          </w:tcPr>
          <w:p w:rsidR="00812E86" w:rsidRDefault="004564C9">
            <w:pPr>
              <w:jc w:val="center"/>
            </w:pPr>
            <w:r>
              <w:rPr>
                <w:color w:val="000000"/>
                <w:szCs w:val="21"/>
              </w:rPr>
              <w:t>-0.33%</w:t>
            </w:r>
          </w:p>
        </w:tc>
      </w:tr>
      <w:tr w:rsidR="00812E86">
        <w:tc>
          <w:tcPr>
            <w:tcW w:w="1560" w:type="dxa"/>
            <w:vAlign w:val="center"/>
          </w:tcPr>
          <w:p w:rsidR="00812E86" w:rsidRDefault="004564C9">
            <w:pPr>
              <w:jc w:val="left"/>
            </w:pPr>
            <w:r>
              <w:rPr>
                <w:color w:val="000000"/>
                <w:szCs w:val="21"/>
              </w:rPr>
              <w:t>过去三个月</w:t>
            </w:r>
          </w:p>
        </w:tc>
        <w:tc>
          <w:tcPr>
            <w:tcW w:w="1275" w:type="dxa"/>
            <w:vAlign w:val="center"/>
          </w:tcPr>
          <w:p w:rsidR="00812E86" w:rsidRDefault="004564C9">
            <w:pPr>
              <w:jc w:val="center"/>
            </w:pPr>
            <w:r>
              <w:rPr>
                <w:color w:val="000000"/>
                <w:szCs w:val="21"/>
              </w:rPr>
              <w:t>-</w:t>
            </w:r>
          </w:p>
        </w:tc>
        <w:tc>
          <w:tcPr>
            <w:tcW w:w="1276" w:type="dxa"/>
            <w:vAlign w:val="center"/>
          </w:tcPr>
          <w:p w:rsidR="00812E86" w:rsidRDefault="004564C9">
            <w:pPr>
              <w:jc w:val="center"/>
            </w:pPr>
            <w:r>
              <w:rPr>
                <w:color w:val="000000"/>
                <w:szCs w:val="21"/>
              </w:rPr>
              <w:t>-</w:t>
            </w:r>
          </w:p>
        </w:tc>
        <w:tc>
          <w:tcPr>
            <w:tcW w:w="1276" w:type="dxa"/>
            <w:vAlign w:val="center"/>
          </w:tcPr>
          <w:p w:rsidR="00812E86" w:rsidRDefault="004564C9">
            <w:pPr>
              <w:jc w:val="center"/>
            </w:pPr>
            <w:r>
              <w:rPr>
                <w:color w:val="000000"/>
                <w:szCs w:val="21"/>
              </w:rPr>
              <w:t>-</w:t>
            </w:r>
          </w:p>
        </w:tc>
        <w:tc>
          <w:tcPr>
            <w:tcW w:w="1276" w:type="dxa"/>
            <w:vAlign w:val="center"/>
          </w:tcPr>
          <w:p w:rsidR="00812E86" w:rsidRDefault="004564C9">
            <w:pPr>
              <w:jc w:val="center"/>
            </w:pPr>
            <w:r>
              <w:rPr>
                <w:color w:val="000000"/>
                <w:szCs w:val="21"/>
              </w:rPr>
              <w:t>-</w:t>
            </w:r>
          </w:p>
        </w:tc>
        <w:tc>
          <w:tcPr>
            <w:tcW w:w="1134" w:type="dxa"/>
            <w:vAlign w:val="center"/>
          </w:tcPr>
          <w:p w:rsidR="00812E86" w:rsidRDefault="004564C9">
            <w:pPr>
              <w:jc w:val="center"/>
            </w:pPr>
            <w:r>
              <w:rPr>
                <w:color w:val="000000"/>
                <w:szCs w:val="21"/>
              </w:rPr>
              <w:t>-</w:t>
            </w:r>
          </w:p>
        </w:tc>
        <w:tc>
          <w:tcPr>
            <w:tcW w:w="1134" w:type="dxa"/>
            <w:vAlign w:val="center"/>
          </w:tcPr>
          <w:p w:rsidR="00812E86" w:rsidRDefault="004564C9">
            <w:pPr>
              <w:jc w:val="center"/>
            </w:pPr>
            <w:r>
              <w:rPr>
                <w:color w:val="000000"/>
                <w:szCs w:val="21"/>
              </w:rPr>
              <w:t>-</w:t>
            </w:r>
          </w:p>
        </w:tc>
      </w:tr>
      <w:tr w:rsidR="00812E86">
        <w:tc>
          <w:tcPr>
            <w:tcW w:w="1560" w:type="dxa"/>
            <w:vAlign w:val="center"/>
          </w:tcPr>
          <w:p w:rsidR="00812E86" w:rsidRDefault="004564C9">
            <w:pPr>
              <w:jc w:val="left"/>
            </w:pPr>
            <w:r>
              <w:rPr>
                <w:color w:val="000000"/>
                <w:szCs w:val="21"/>
              </w:rPr>
              <w:t>过去六个月</w:t>
            </w:r>
          </w:p>
        </w:tc>
        <w:tc>
          <w:tcPr>
            <w:tcW w:w="1275" w:type="dxa"/>
            <w:vAlign w:val="center"/>
          </w:tcPr>
          <w:p w:rsidR="00812E86" w:rsidRDefault="004564C9">
            <w:pPr>
              <w:jc w:val="center"/>
            </w:pPr>
            <w:r>
              <w:rPr>
                <w:color w:val="000000"/>
                <w:szCs w:val="21"/>
              </w:rPr>
              <w:t>-</w:t>
            </w:r>
          </w:p>
        </w:tc>
        <w:tc>
          <w:tcPr>
            <w:tcW w:w="1276" w:type="dxa"/>
            <w:vAlign w:val="center"/>
          </w:tcPr>
          <w:p w:rsidR="00812E86" w:rsidRDefault="004564C9">
            <w:pPr>
              <w:jc w:val="center"/>
            </w:pPr>
            <w:r>
              <w:rPr>
                <w:color w:val="000000"/>
                <w:szCs w:val="21"/>
              </w:rPr>
              <w:t>-</w:t>
            </w:r>
          </w:p>
        </w:tc>
        <w:tc>
          <w:tcPr>
            <w:tcW w:w="1276" w:type="dxa"/>
            <w:vAlign w:val="center"/>
          </w:tcPr>
          <w:p w:rsidR="00812E86" w:rsidRDefault="004564C9">
            <w:pPr>
              <w:jc w:val="center"/>
            </w:pPr>
            <w:r>
              <w:rPr>
                <w:color w:val="000000"/>
                <w:szCs w:val="21"/>
              </w:rPr>
              <w:t>-</w:t>
            </w:r>
          </w:p>
        </w:tc>
        <w:tc>
          <w:tcPr>
            <w:tcW w:w="1276" w:type="dxa"/>
            <w:vAlign w:val="center"/>
          </w:tcPr>
          <w:p w:rsidR="00812E86" w:rsidRDefault="004564C9">
            <w:pPr>
              <w:jc w:val="center"/>
            </w:pPr>
            <w:r>
              <w:rPr>
                <w:color w:val="000000"/>
                <w:szCs w:val="21"/>
              </w:rPr>
              <w:t>-</w:t>
            </w:r>
          </w:p>
        </w:tc>
        <w:tc>
          <w:tcPr>
            <w:tcW w:w="1134" w:type="dxa"/>
            <w:vAlign w:val="center"/>
          </w:tcPr>
          <w:p w:rsidR="00812E86" w:rsidRDefault="004564C9">
            <w:pPr>
              <w:jc w:val="center"/>
            </w:pPr>
            <w:r>
              <w:rPr>
                <w:color w:val="000000"/>
                <w:szCs w:val="21"/>
              </w:rPr>
              <w:t>-</w:t>
            </w:r>
          </w:p>
        </w:tc>
        <w:tc>
          <w:tcPr>
            <w:tcW w:w="1134" w:type="dxa"/>
            <w:vAlign w:val="center"/>
          </w:tcPr>
          <w:p w:rsidR="00812E86" w:rsidRDefault="004564C9">
            <w:pPr>
              <w:jc w:val="center"/>
            </w:pPr>
            <w:r>
              <w:rPr>
                <w:color w:val="000000"/>
                <w:szCs w:val="21"/>
              </w:rPr>
              <w:t>-</w:t>
            </w:r>
          </w:p>
        </w:tc>
      </w:tr>
      <w:tr w:rsidR="00812E86">
        <w:tc>
          <w:tcPr>
            <w:tcW w:w="1560" w:type="dxa"/>
            <w:vAlign w:val="center"/>
          </w:tcPr>
          <w:p w:rsidR="00812E86" w:rsidRDefault="004564C9">
            <w:pPr>
              <w:jc w:val="left"/>
            </w:pPr>
            <w:r>
              <w:rPr>
                <w:color w:val="000000"/>
                <w:szCs w:val="21"/>
              </w:rPr>
              <w:t>过去一年</w:t>
            </w:r>
          </w:p>
        </w:tc>
        <w:tc>
          <w:tcPr>
            <w:tcW w:w="1275" w:type="dxa"/>
            <w:vAlign w:val="center"/>
          </w:tcPr>
          <w:p w:rsidR="00812E86" w:rsidRDefault="004564C9">
            <w:pPr>
              <w:jc w:val="center"/>
            </w:pPr>
            <w:r>
              <w:rPr>
                <w:color w:val="000000"/>
                <w:szCs w:val="21"/>
              </w:rPr>
              <w:t>-</w:t>
            </w:r>
          </w:p>
        </w:tc>
        <w:tc>
          <w:tcPr>
            <w:tcW w:w="1276" w:type="dxa"/>
            <w:vAlign w:val="center"/>
          </w:tcPr>
          <w:p w:rsidR="00812E86" w:rsidRDefault="004564C9">
            <w:pPr>
              <w:jc w:val="center"/>
            </w:pPr>
            <w:r>
              <w:rPr>
                <w:color w:val="000000"/>
                <w:szCs w:val="21"/>
              </w:rPr>
              <w:t>-</w:t>
            </w:r>
          </w:p>
        </w:tc>
        <w:tc>
          <w:tcPr>
            <w:tcW w:w="1276" w:type="dxa"/>
            <w:vAlign w:val="center"/>
          </w:tcPr>
          <w:p w:rsidR="00812E86" w:rsidRDefault="004564C9">
            <w:pPr>
              <w:jc w:val="center"/>
            </w:pPr>
            <w:r>
              <w:rPr>
                <w:color w:val="000000"/>
                <w:szCs w:val="21"/>
              </w:rPr>
              <w:t>-</w:t>
            </w:r>
          </w:p>
        </w:tc>
        <w:tc>
          <w:tcPr>
            <w:tcW w:w="1276" w:type="dxa"/>
            <w:vAlign w:val="center"/>
          </w:tcPr>
          <w:p w:rsidR="00812E86" w:rsidRDefault="004564C9">
            <w:pPr>
              <w:jc w:val="center"/>
            </w:pPr>
            <w:r>
              <w:rPr>
                <w:color w:val="000000"/>
                <w:szCs w:val="21"/>
              </w:rPr>
              <w:t>-</w:t>
            </w:r>
          </w:p>
        </w:tc>
        <w:tc>
          <w:tcPr>
            <w:tcW w:w="1134" w:type="dxa"/>
            <w:vAlign w:val="center"/>
          </w:tcPr>
          <w:p w:rsidR="00812E86" w:rsidRDefault="004564C9">
            <w:pPr>
              <w:jc w:val="center"/>
            </w:pPr>
            <w:r>
              <w:rPr>
                <w:color w:val="000000"/>
                <w:szCs w:val="21"/>
              </w:rPr>
              <w:t>-</w:t>
            </w:r>
          </w:p>
        </w:tc>
        <w:tc>
          <w:tcPr>
            <w:tcW w:w="1134" w:type="dxa"/>
            <w:vAlign w:val="center"/>
          </w:tcPr>
          <w:p w:rsidR="00812E86" w:rsidRDefault="004564C9">
            <w:pPr>
              <w:jc w:val="center"/>
            </w:pPr>
            <w:r>
              <w:rPr>
                <w:color w:val="000000"/>
                <w:szCs w:val="21"/>
              </w:rPr>
              <w:t>-</w:t>
            </w:r>
          </w:p>
        </w:tc>
      </w:tr>
      <w:tr w:rsidR="00812E86">
        <w:tc>
          <w:tcPr>
            <w:tcW w:w="1560" w:type="dxa"/>
            <w:vAlign w:val="center"/>
          </w:tcPr>
          <w:p w:rsidR="00812E86" w:rsidRDefault="004564C9">
            <w:pPr>
              <w:jc w:val="left"/>
            </w:pPr>
            <w:r>
              <w:rPr>
                <w:color w:val="000000"/>
                <w:szCs w:val="21"/>
              </w:rPr>
              <w:t>过去三年</w:t>
            </w:r>
          </w:p>
        </w:tc>
        <w:tc>
          <w:tcPr>
            <w:tcW w:w="1275" w:type="dxa"/>
            <w:vAlign w:val="center"/>
          </w:tcPr>
          <w:p w:rsidR="00812E86" w:rsidRDefault="004564C9">
            <w:pPr>
              <w:jc w:val="center"/>
            </w:pPr>
            <w:r>
              <w:rPr>
                <w:color w:val="000000"/>
                <w:szCs w:val="21"/>
              </w:rPr>
              <w:t>-</w:t>
            </w:r>
          </w:p>
        </w:tc>
        <w:tc>
          <w:tcPr>
            <w:tcW w:w="1276" w:type="dxa"/>
            <w:vAlign w:val="center"/>
          </w:tcPr>
          <w:p w:rsidR="00812E86" w:rsidRDefault="004564C9">
            <w:pPr>
              <w:jc w:val="center"/>
            </w:pPr>
            <w:r>
              <w:rPr>
                <w:color w:val="000000"/>
                <w:szCs w:val="21"/>
              </w:rPr>
              <w:t>-</w:t>
            </w:r>
          </w:p>
        </w:tc>
        <w:tc>
          <w:tcPr>
            <w:tcW w:w="1276" w:type="dxa"/>
            <w:vAlign w:val="center"/>
          </w:tcPr>
          <w:p w:rsidR="00812E86" w:rsidRDefault="004564C9">
            <w:pPr>
              <w:jc w:val="center"/>
            </w:pPr>
            <w:r>
              <w:rPr>
                <w:color w:val="000000"/>
                <w:szCs w:val="21"/>
              </w:rPr>
              <w:t>-</w:t>
            </w:r>
          </w:p>
        </w:tc>
        <w:tc>
          <w:tcPr>
            <w:tcW w:w="1276" w:type="dxa"/>
            <w:vAlign w:val="center"/>
          </w:tcPr>
          <w:p w:rsidR="00812E86" w:rsidRDefault="004564C9">
            <w:pPr>
              <w:jc w:val="center"/>
            </w:pPr>
            <w:r>
              <w:rPr>
                <w:color w:val="000000"/>
                <w:szCs w:val="21"/>
              </w:rPr>
              <w:t>-</w:t>
            </w:r>
          </w:p>
        </w:tc>
        <w:tc>
          <w:tcPr>
            <w:tcW w:w="1134" w:type="dxa"/>
            <w:vAlign w:val="center"/>
          </w:tcPr>
          <w:p w:rsidR="00812E86" w:rsidRDefault="004564C9">
            <w:pPr>
              <w:jc w:val="center"/>
            </w:pPr>
            <w:r>
              <w:rPr>
                <w:color w:val="000000"/>
                <w:szCs w:val="21"/>
              </w:rPr>
              <w:t>-</w:t>
            </w:r>
          </w:p>
        </w:tc>
        <w:tc>
          <w:tcPr>
            <w:tcW w:w="1134" w:type="dxa"/>
            <w:vAlign w:val="center"/>
          </w:tcPr>
          <w:p w:rsidR="00812E86" w:rsidRDefault="004564C9">
            <w:pPr>
              <w:jc w:val="center"/>
            </w:pPr>
            <w:r>
              <w:rPr>
                <w:color w:val="000000"/>
                <w:szCs w:val="21"/>
              </w:rPr>
              <w:t>-</w:t>
            </w:r>
          </w:p>
        </w:tc>
      </w:tr>
      <w:tr w:rsidR="00812E86">
        <w:tc>
          <w:tcPr>
            <w:tcW w:w="1560" w:type="dxa"/>
            <w:vAlign w:val="center"/>
          </w:tcPr>
          <w:p w:rsidR="00812E86" w:rsidRDefault="004564C9">
            <w:pPr>
              <w:jc w:val="left"/>
            </w:pPr>
            <w:r>
              <w:rPr>
                <w:color w:val="000000"/>
                <w:szCs w:val="21"/>
              </w:rPr>
              <w:t>自基金合同生效起至今</w:t>
            </w:r>
          </w:p>
        </w:tc>
        <w:tc>
          <w:tcPr>
            <w:tcW w:w="1275" w:type="dxa"/>
            <w:vAlign w:val="center"/>
          </w:tcPr>
          <w:p w:rsidR="00812E86" w:rsidRDefault="004564C9">
            <w:pPr>
              <w:jc w:val="center"/>
            </w:pPr>
            <w:r>
              <w:rPr>
                <w:color w:val="000000"/>
                <w:szCs w:val="21"/>
              </w:rPr>
              <w:t>4.73%</w:t>
            </w:r>
          </w:p>
        </w:tc>
        <w:tc>
          <w:tcPr>
            <w:tcW w:w="1276" w:type="dxa"/>
            <w:vAlign w:val="center"/>
          </w:tcPr>
          <w:p w:rsidR="00812E86" w:rsidRDefault="004564C9">
            <w:pPr>
              <w:jc w:val="center"/>
            </w:pPr>
            <w:r>
              <w:rPr>
                <w:color w:val="000000"/>
                <w:szCs w:val="21"/>
              </w:rPr>
              <w:t>0.54%</w:t>
            </w:r>
          </w:p>
        </w:tc>
        <w:tc>
          <w:tcPr>
            <w:tcW w:w="1276" w:type="dxa"/>
            <w:vAlign w:val="center"/>
          </w:tcPr>
          <w:p w:rsidR="00812E86" w:rsidRDefault="004564C9">
            <w:pPr>
              <w:jc w:val="center"/>
            </w:pPr>
            <w:r>
              <w:rPr>
                <w:color w:val="000000"/>
                <w:szCs w:val="21"/>
              </w:rPr>
              <w:t>16.52%</w:t>
            </w:r>
          </w:p>
        </w:tc>
        <w:tc>
          <w:tcPr>
            <w:tcW w:w="1276" w:type="dxa"/>
            <w:vAlign w:val="center"/>
          </w:tcPr>
          <w:p w:rsidR="00812E86" w:rsidRDefault="004564C9">
            <w:pPr>
              <w:jc w:val="center"/>
            </w:pPr>
            <w:r>
              <w:rPr>
                <w:color w:val="000000"/>
                <w:szCs w:val="21"/>
              </w:rPr>
              <w:t>1.02%</w:t>
            </w:r>
          </w:p>
        </w:tc>
        <w:tc>
          <w:tcPr>
            <w:tcW w:w="1134" w:type="dxa"/>
            <w:vAlign w:val="center"/>
          </w:tcPr>
          <w:p w:rsidR="00812E86" w:rsidRDefault="004564C9">
            <w:pPr>
              <w:jc w:val="center"/>
            </w:pPr>
            <w:r>
              <w:rPr>
                <w:color w:val="000000"/>
                <w:szCs w:val="21"/>
              </w:rPr>
              <w:t>-11.79%</w:t>
            </w:r>
          </w:p>
        </w:tc>
        <w:tc>
          <w:tcPr>
            <w:tcW w:w="1134" w:type="dxa"/>
            <w:vAlign w:val="center"/>
          </w:tcPr>
          <w:p w:rsidR="00812E86" w:rsidRDefault="004564C9">
            <w:pPr>
              <w:jc w:val="center"/>
            </w:pPr>
            <w:r>
              <w:rPr>
                <w:color w:val="000000"/>
                <w:szCs w:val="21"/>
              </w:rPr>
              <w:t>-0.48%</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易方达消费精选股票型证券投资基金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2020</w:t>
      </w:r>
      <w:r w:rsidRPr="00224952">
        <w:rPr>
          <w:rFonts w:ascii="Times New Roman" w:hAnsi="Times New Roman"/>
        </w:rPr>
        <w:t>年</w:t>
      </w:r>
      <w:r w:rsidRPr="00224952">
        <w:rPr>
          <w:rFonts w:ascii="Times New Roman" w:hAnsi="Times New Roman"/>
        </w:rPr>
        <w:t>4</w:t>
      </w:r>
      <w:r w:rsidRPr="00224952">
        <w:rPr>
          <w:rFonts w:ascii="Times New Roman" w:hAnsi="Times New Roman"/>
        </w:rPr>
        <w:t>月</w:t>
      </w:r>
      <w:r w:rsidRPr="00224952">
        <w:rPr>
          <w:rFonts w:ascii="Times New Roman" w:hAnsi="Times New Roman"/>
        </w:rPr>
        <w:t>13</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760A55" w:rsidP="00D82066">
      <w:pPr>
        <w:spacing w:line="360" w:lineRule="auto"/>
        <w:jc w:val="center"/>
        <w:rPr>
          <w:color w:val="000000"/>
          <w:szCs w:val="21"/>
        </w:rPr>
      </w:pPr>
      <w:r>
        <w:rPr>
          <w:noProof/>
          <w:color w:val="00000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812E86" w:rsidRDefault="004564C9">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本基金合同于</w:t>
      </w:r>
      <w:r>
        <w:rPr>
          <w:kern w:val="0"/>
          <w:szCs w:val="21"/>
        </w:rPr>
        <w:t>2020</w:t>
      </w:r>
      <w:r>
        <w:rPr>
          <w:kern w:val="0"/>
          <w:szCs w:val="21"/>
        </w:rPr>
        <w:t>年</w:t>
      </w:r>
      <w:r>
        <w:rPr>
          <w:kern w:val="0"/>
          <w:szCs w:val="21"/>
        </w:rPr>
        <w:t>4</w:t>
      </w:r>
      <w:r>
        <w:rPr>
          <w:kern w:val="0"/>
          <w:szCs w:val="21"/>
        </w:rPr>
        <w:t>月</w:t>
      </w:r>
      <w:r>
        <w:rPr>
          <w:kern w:val="0"/>
          <w:szCs w:val="21"/>
        </w:rPr>
        <w:t>13</w:t>
      </w:r>
      <w:r>
        <w:rPr>
          <w:kern w:val="0"/>
          <w:szCs w:val="21"/>
        </w:rPr>
        <w:t>日生效</w:t>
      </w:r>
      <w:r>
        <w:rPr>
          <w:kern w:val="0"/>
          <w:szCs w:val="21"/>
        </w:rPr>
        <w:t>,</w:t>
      </w:r>
      <w:r>
        <w:rPr>
          <w:kern w:val="0"/>
          <w:szCs w:val="21"/>
        </w:rPr>
        <w:t>截至报告期末本基金合同生效未满一年。</w:t>
      </w:r>
    </w:p>
    <w:p w:rsidR="00812E86" w:rsidRDefault="004564C9">
      <w:pPr>
        <w:tabs>
          <w:tab w:val="left" w:pos="426"/>
        </w:tabs>
        <w:spacing w:line="360" w:lineRule="auto"/>
        <w:ind w:firstLineChars="200" w:firstLine="420"/>
        <w:rPr>
          <w:kern w:val="0"/>
          <w:szCs w:val="21"/>
        </w:rPr>
      </w:pPr>
      <w:r>
        <w:rPr>
          <w:kern w:val="0"/>
          <w:szCs w:val="21"/>
        </w:rPr>
        <w:t>2.</w:t>
      </w:r>
      <w:r>
        <w:rPr>
          <w:kern w:val="0"/>
          <w:szCs w:val="21"/>
        </w:rPr>
        <w:t>按基金合同和招募说明书的约定</w:t>
      </w:r>
      <w:r>
        <w:rPr>
          <w:kern w:val="0"/>
          <w:szCs w:val="21"/>
        </w:rPr>
        <w:t>,</w:t>
      </w:r>
      <w:r>
        <w:rPr>
          <w:kern w:val="0"/>
          <w:szCs w:val="21"/>
        </w:rPr>
        <w:t>自基金合同生效之日起六个月内使基金的投资组合比例符合本基金合同</w:t>
      </w:r>
      <w:r>
        <w:rPr>
          <w:kern w:val="0"/>
          <w:szCs w:val="21"/>
        </w:rPr>
        <w:t>(</w:t>
      </w:r>
      <w:r>
        <w:rPr>
          <w:kern w:val="0"/>
          <w:szCs w:val="21"/>
        </w:rPr>
        <w:t>第十二部分二、投资范围</w:t>
      </w:r>
      <w:r>
        <w:rPr>
          <w:kern w:val="0"/>
          <w:szCs w:val="21"/>
        </w:rPr>
        <w:t>,</w:t>
      </w:r>
      <w:r>
        <w:rPr>
          <w:kern w:val="0"/>
          <w:szCs w:val="21"/>
        </w:rPr>
        <w:t>三、投资策略和四、投资限制</w:t>
      </w:r>
      <w:r>
        <w:rPr>
          <w:kern w:val="0"/>
          <w:szCs w:val="21"/>
        </w:rPr>
        <w:t>)</w:t>
      </w:r>
      <w:r>
        <w:rPr>
          <w:kern w:val="0"/>
          <w:szCs w:val="21"/>
        </w:rPr>
        <w:t>的有关约定。本报告期本基金处于建仓期内。</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自基金合同生效至报告期末</w:t>
      </w:r>
      <w:r w:rsidRPr="00224952">
        <w:rPr>
          <w:kern w:val="0"/>
          <w:szCs w:val="21"/>
        </w:rPr>
        <w:t>,</w:t>
      </w:r>
      <w:r w:rsidRPr="00224952">
        <w:rPr>
          <w:kern w:val="0"/>
          <w:szCs w:val="21"/>
        </w:rPr>
        <w:t>基金份额净值增长率为</w:t>
      </w:r>
      <w:r w:rsidRPr="00224952">
        <w:rPr>
          <w:kern w:val="0"/>
          <w:szCs w:val="21"/>
        </w:rPr>
        <w:t>4.73%,</w:t>
      </w:r>
      <w:r w:rsidRPr="00224952">
        <w:rPr>
          <w:kern w:val="0"/>
          <w:szCs w:val="21"/>
        </w:rPr>
        <w:t>同期业绩比较基准收益率为</w:t>
      </w:r>
      <w:r w:rsidRPr="00224952">
        <w:rPr>
          <w:kern w:val="0"/>
          <w:szCs w:val="21"/>
        </w:rPr>
        <w:t>16.52%</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848948"/>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848949"/>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lastRenderedPageBreak/>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812E86">
        <w:tc>
          <w:tcPr>
            <w:tcW w:w="464" w:type="dxa"/>
            <w:vAlign w:val="center"/>
          </w:tcPr>
          <w:p w:rsidR="00812E86" w:rsidRDefault="004564C9">
            <w:pPr>
              <w:jc w:val="center"/>
            </w:pPr>
            <w:r>
              <w:rPr>
                <w:color w:val="000000"/>
                <w:szCs w:val="21"/>
              </w:rPr>
              <w:t>萧楠</w:t>
            </w:r>
          </w:p>
        </w:tc>
        <w:tc>
          <w:tcPr>
            <w:tcW w:w="3402" w:type="dxa"/>
            <w:vAlign w:val="center"/>
          </w:tcPr>
          <w:p w:rsidR="00812E86" w:rsidRDefault="004564C9">
            <w:pPr>
              <w:jc w:val="left"/>
            </w:pPr>
            <w:r>
              <w:rPr>
                <w:color w:val="000000"/>
                <w:szCs w:val="21"/>
              </w:rPr>
              <w:t>本基金的基金经理、易方达消费行业股票型证券投资基金的基金经理、易方达大健康主题灵活配置混合型证券投资基金的基金经理、易方达现代服务业灵活配置混合型证券投资基金的基金经理（自</w:t>
            </w:r>
            <w:r>
              <w:rPr>
                <w:color w:val="000000"/>
                <w:szCs w:val="21"/>
              </w:rPr>
              <w:t>2017</w:t>
            </w:r>
            <w:r>
              <w:rPr>
                <w:color w:val="000000"/>
                <w:szCs w:val="21"/>
              </w:rPr>
              <w:t>年</w:t>
            </w:r>
            <w:r>
              <w:rPr>
                <w:color w:val="000000"/>
                <w:szCs w:val="21"/>
              </w:rPr>
              <w:t>11</w:t>
            </w:r>
            <w:r>
              <w:rPr>
                <w:color w:val="000000"/>
                <w:szCs w:val="21"/>
              </w:rPr>
              <w:t>月</w:t>
            </w:r>
            <w:r>
              <w:rPr>
                <w:color w:val="000000"/>
                <w:szCs w:val="21"/>
              </w:rPr>
              <w:t>22</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05</w:t>
            </w:r>
            <w:r>
              <w:rPr>
                <w:color w:val="000000"/>
                <w:szCs w:val="21"/>
              </w:rPr>
              <w:t>日）、易方达瑞恒灵活配置混合型证券投资基金的基金经理、易方达科顺定期开放灵活配置混合型证券投资基金的基金经理、投资三部总经理、研究部副总经理</w:t>
            </w:r>
          </w:p>
        </w:tc>
        <w:tc>
          <w:tcPr>
            <w:tcW w:w="709" w:type="dxa"/>
            <w:vAlign w:val="center"/>
          </w:tcPr>
          <w:p w:rsidR="00812E86" w:rsidRDefault="004564C9">
            <w:pPr>
              <w:jc w:val="center"/>
            </w:pPr>
            <w:r>
              <w:rPr>
                <w:color w:val="000000"/>
                <w:szCs w:val="21"/>
              </w:rPr>
              <w:t>2020-04-13</w:t>
            </w:r>
          </w:p>
        </w:tc>
        <w:tc>
          <w:tcPr>
            <w:tcW w:w="708" w:type="dxa"/>
            <w:vAlign w:val="center"/>
          </w:tcPr>
          <w:p w:rsidR="00812E86" w:rsidRDefault="004564C9">
            <w:pPr>
              <w:jc w:val="center"/>
            </w:pPr>
            <w:r>
              <w:rPr>
                <w:color w:val="000000"/>
                <w:szCs w:val="21"/>
              </w:rPr>
              <w:t>-</w:t>
            </w:r>
          </w:p>
        </w:tc>
        <w:tc>
          <w:tcPr>
            <w:tcW w:w="709" w:type="dxa"/>
            <w:vAlign w:val="center"/>
          </w:tcPr>
          <w:p w:rsidR="00812E86" w:rsidRDefault="004564C9">
            <w:pPr>
              <w:jc w:val="center"/>
            </w:pPr>
            <w:r>
              <w:rPr>
                <w:color w:val="000000"/>
                <w:szCs w:val="21"/>
              </w:rPr>
              <w:t>14</w:t>
            </w:r>
            <w:r>
              <w:rPr>
                <w:color w:val="000000"/>
                <w:szCs w:val="21"/>
              </w:rPr>
              <w:t>年</w:t>
            </w:r>
          </w:p>
        </w:tc>
        <w:tc>
          <w:tcPr>
            <w:tcW w:w="3548" w:type="dxa"/>
            <w:vAlign w:val="center"/>
          </w:tcPr>
          <w:p w:rsidR="00812E86" w:rsidRDefault="004564C9">
            <w:r>
              <w:rPr>
                <w:color w:val="000000"/>
                <w:szCs w:val="21"/>
              </w:rPr>
              <w:t>硕士研究生，具有基金从业资格。曾任易方达基金管理有限公司研究部行业研究员、基金投资部基金经理助理、投资经理、易方达裕如灵活配置混合型证券投资基金基金经理、易方达新享灵活配置混合型证券投资基金基金经理、易方达瑞和灵活配置混合型证券投资基金基金经理、易方达价值成长混合型证券投资基金基金经理助理。</w:t>
            </w:r>
          </w:p>
        </w:tc>
      </w:tr>
    </w:tbl>
    <w:p w:rsidR="00812E86" w:rsidRDefault="004564C9">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848950"/>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848951"/>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lastRenderedPageBreak/>
        <w:t xml:space="preserve">4.3.2 </w:t>
      </w:r>
      <w:r w:rsidRPr="00A959DD">
        <w:rPr>
          <w:rFonts w:ascii="宋体" w:hAnsi="宋体" w:hint="eastAsia"/>
          <w:b/>
          <w:bCs/>
          <w:color w:val="000000"/>
          <w:szCs w:val="21"/>
        </w:rPr>
        <w:t>异常交易行为的专项说明</w:t>
      </w:r>
    </w:p>
    <w:p w:rsidR="00812E86" w:rsidRDefault="004564C9">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848952"/>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812E86" w:rsidRDefault="004564C9">
      <w:pPr>
        <w:tabs>
          <w:tab w:val="left" w:pos="426"/>
        </w:tabs>
        <w:spacing w:line="360" w:lineRule="auto"/>
        <w:ind w:firstLineChars="200" w:firstLine="420"/>
        <w:rPr>
          <w:kern w:val="0"/>
          <w:szCs w:val="21"/>
        </w:rPr>
      </w:pPr>
      <w:r>
        <w:rPr>
          <w:kern w:val="0"/>
          <w:szCs w:val="21"/>
        </w:rPr>
        <w:t>2020</w:t>
      </w:r>
      <w:r>
        <w:rPr>
          <w:kern w:val="0"/>
          <w:szCs w:val="21"/>
        </w:rPr>
        <w:t>年上半年，流动性持续推升股市，</w:t>
      </w:r>
      <w:r>
        <w:rPr>
          <w:kern w:val="0"/>
          <w:szCs w:val="21"/>
        </w:rPr>
        <w:t>A</w:t>
      </w:r>
      <w:r>
        <w:rPr>
          <w:kern w:val="0"/>
          <w:szCs w:val="21"/>
        </w:rPr>
        <w:t>市场风险偏好急剧上升，但港股则流动性偏紧，受外部市场影响较大。上半年上证综指下跌</w:t>
      </w:r>
      <w:r>
        <w:rPr>
          <w:kern w:val="0"/>
          <w:szCs w:val="21"/>
        </w:rPr>
        <w:t>2.15%</w:t>
      </w:r>
      <w:r>
        <w:rPr>
          <w:kern w:val="0"/>
          <w:szCs w:val="21"/>
        </w:rPr>
        <w:t>，上证</w:t>
      </w:r>
      <w:r>
        <w:rPr>
          <w:kern w:val="0"/>
          <w:szCs w:val="21"/>
        </w:rPr>
        <w:t>50</w:t>
      </w:r>
      <w:r>
        <w:rPr>
          <w:kern w:val="0"/>
          <w:szCs w:val="21"/>
        </w:rPr>
        <w:t>指数下跌</w:t>
      </w:r>
      <w:r>
        <w:rPr>
          <w:kern w:val="0"/>
          <w:szCs w:val="21"/>
        </w:rPr>
        <w:t>3.95%</w:t>
      </w:r>
      <w:r>
        <w:rPr>
          <w:kern w:val="0"/>
          <w:szCs w:val="21"/>
        </w:rPr>
        <w:t>，创业板指数大涨</w:t>
      </w:r>
      <w:r>
        <w:rPr>
          <w:kern w:val="0"/>
          <w:szCs w:val="21"/>
        </w:rPr>
        <w:t>35.6%</w:t>
      </w:r>
      <w:r>
        <w:rPr>
          <w:kern w:val="0"/>
          <w:szCs w:val="21"/>
        </w:rPr>
        <w:t>，恒生指数下跌</w:t>
      </w:r>
      <w:r>
        <w:rPr>
          <w:kern w:val="0"/>
          <w:szCs w:val="21"/>
        </w:rPr>
        <w:t>13.35%</w:t>
      </w:r>
      <w:r>
        <w:rPr>
          <w:kern w:val="0"/>
          <w:szCs w:val="21"/>
        </w:rPr>
        <w:t>。就消费板块来看，中证内地消费指数上涨</w:t>
      </w:r>
      <w:r>
        <w:rPr>
          <w:kern w:val="0"/>
          <w:szCs w:val="21"/>
        </w:rPr>
        <w:t>11.70%</w:t>
      </w:r>
      <w:r>
        <w:rPr>
          <w:kern w:val="0"/>
          <w:szCs w:val="21"/>
        </w:rPr>
        <w:t>，中证香港</w:t>
      </w:r>
      <w:r>
        <w:rPr>
          <w:kern w:val="0"/>
          <w:szCs w:val="21"/>
        </w:rPr>
        <w:t>300</w:t>
      </w:r>
      <w:r>
        <w:rPr>
          <w:kern w:val="0"/>
          <w:szCs w:val="21"/>
        </w:rPr>
        <w:t>消费指数上涨</w:t>
      </w:r>
      <w:r>
        <w:rPr>
          <w:kern w:val="0"/>
          <w:szCs w:val="21"/>
        </w:rPr>
        <w:t>8.67%</w:t>
      </w:r>
      <w:r>
        <w:rPr>
          <w:kern w:val="0"/>
          <w:szCs w:val="21"/>
        </w:rPr>
        <w:t>。</w:t>
      </w:r>
    </w:p>
    <w:p w:rsidR="00812E86" w:rsidRDefault="004564C9">
      <w:pPr>
        <w:tabs>
          <w:tab w:val="left" w:pos="426"/>
        </w:tabs>
        <w:spacing w:line="360" w:lineRule="auto"/>
        <w:ind w:firstLineChars="200" w:firstLine="420"/>
        <w:rPr>
          <w:kern w:val="0"/>
          <w:szCs w:val="21"/>
        </w:rPr>
      </w:pPr>
      <w:r>
        <w:rPr>
          <w:kern w:val="0"/>
          <w:szCs w:val="21"/>
        </w:rPr>
        <w:t>报告期内本基金仍处于建仓期，</w:t>
      </w:r>
      <w:r>
        <w:rPr>
          <w:kern w:val="0"/>
          <w:szCs w:val="21"/>
        </w:rPr>
        <w:t>A</w:t>
      </w:r>
      <w:r>
        <w:rPr>
          <w:kern w:val="0"/>
          <w:szCs w:val="21"/>
        </w:rPr>
        <w:t>股处于流动性推高估值的阶段，港股则刚刚从疫情的影响中恢复，仍有大量低估的机会。我们认为目前港股多数板块的定价比</w:t>
      </w:r>
      <w:r>
        <w:rPr>
          <w:kern w:val="0"/>
          <w:szCs w:val="21"/>
        </w:rPr>
        <w:t>A</w:t>
      </w:r>
      <w:r>
        <w:rPr>
          <w:kern w:val="0"/>
          <w:szCs w:val="21"/>
        </w:rPr>
        <w:t>股更加合理，因此配置了较多比例的港股标的。</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我们在</w:t>
      </w:r>
      <w:r w:rsidRPr="00E56272">
        <w:rPr>
          <w:kern w:val="0"/>
          <w:szCs w:val="21"/>
        </w:rPr>
        <w:t>A</w:t>
      </w:r>
      <w:r w:rsidRPr="00E56272">
        <w:rPr>
          <w:kern w:val="0"/>
          <w:szCs w:val="21"/>
        </w:rPr>
        <w:t>股主要配置了估值水平相对较低、商业模式过硬的企业，而在港股则重点配置了新消费方向的代表性个股，以及受疫情影响估值处于低位但长期竞争力得到增强的纺织服装、啤酒等板块。</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1.0473</w:t>
      </w:r>
      <w:r w:rsidRPr="00E56272">
        <w:rPr>
          <w:kern w:val="0"/>
          <w:szCs w:val="21"/>
        </w:rPr>
        <w:t>元，本报告期份额净值增长率为</w:t>
      </w:r>
      <w:r w:rsidRPr="00E56272">
        <w:rPr>
          <w:kern w:val="0"/>
          <w:szCs w:val="21"/>
        </w:rPr>
        <w:t>4.73%</w:t>
      </w:r>
      <w:r w:rsidRPr="00E56272">
        <w:rPr>
          <w:kern w:val="0"/>
          <w:szCs w:val="21"/>
        </w:rPr>
        <w:t>，同期业绩比较基准收益率为</w:t>
      </w:r>
      <w:r w:rsidRPr="00E56272">
        <w:rPr>
          <w:kern w:val="0"/>
          <w:szCs w:val="21"/>
        </w:rPr>
        <w:t>16.52%</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848953"/>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目前国内的经济逐渐从疫情中恢复过来，进入灾后重建阶段，而国际的政治经济形式仍不容乐观。政策相机抉择对冲各种不利因素是必要且明确的，但短期流动性宽松并不会提升企业的长期价值，因此我们会将更多研究力量放在自下而上的个股挖掘上，丰富我们的赢利点，并争取取得合理且稳健的收益率。</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848954"/>
      <w:r w:rsidRPr="00530FFD">
        <w:rPr>
          <w:rFonts w:ascii="宋体" w:hAnsi="宋体" w:cs="Arial"/>
          <w:color w:val="000000"/>
          <w:sz w:val="21"/>
          <w:szCs w:val="21"/>
        </w:rPr>
        <w:lastRenderedPageBreak/>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812E86" w:rsidRDefault="004564C9">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w:t>
      </w:r>
      <w:r>
        <w:rPr>
          <w:kern w:val="0"/>
          <w:szCs w:val="21"/>
        </w:rPr>
        <w:t>,</w:t>
      </w:r>
      <w:r>
        <w:rPr>
          <w:kern w:val="0"/>
          <w:szCs w:val="21"/>
        </w:rPr>
        <w:t>对基金所持有的投资品种进行估值。本基金托管人根据法律法规要求履行估值及净值计算的复核责任。</w:t>
      </w:r>
    </w:p>
    <w:p w:rsidR="00812E86" w:rsidRDefault="004564C9">
      <w:pPr>
        <w:tabs>
          <w:tab w:val="left" w:pos="426"/>
        </w:tabs>
        <w:spacing w:line="360" w:lineRule="auto"/>
        <w:ind w:firstLineChars="200" w:firstLine="420"/>
        <w:rPr>
          <w:kern w:val="0"/>
          <w:szCs w:val="21"/>
        </w:rPr>
      </w:pPr>
      <w:r>
        <w:rPr>
          <w:kern w:val="0"/>
          <w:szCs w:val="21"/>
        </w:rPr>
        <w:t>本基金管理人设有估值委员会</w:t>
      </w:r>
      <w:r>
        <w:rPr>
          <w:kern w:val="0"/>
          <w:szCs w:val="21"/>
        </w:rPr>
        <w:t>,</w:t>
      </w:r>
      <w:r>
        <w:rPr>
          <w:kern w:val="0"/>
          <w:szCs w:val="21"/>
        </w:rPr>
        <w:t>估值委员会负责组织制定和适时修订基金估值政策和程序</w:t>
      </w:r>
      <w:r>
        <w:rPr>
          <w:kern w:val="0"/>
          <w:szCs w:val="21"/>
        </w:rPr>
        <w:t>,</w:t>
      </w:r>
      <w:r>
        <w:rPr>
          <w:kern w:val="0"/>
          <w:szCs w:val="21"/>
        </w:rPr>
        <w:t>指导和监督整个估值流程。估值委员会成员具有多年的证券、基金从业经验</w:t>
      </w:r>
      <w:r>
        <w:rPr>
          <w:kern w:val="0"/>
          <w:szCs w:val="21"/>
        </w:rPr>
        <w:t>,</w:t>
      </w:r>
      <w:r>
        <w:rPr>
          <w:kern w:val="0"/>
          <w:szCs w:val="21"/>
        </w:rPr>
        <w:t>熟悉相关法律法规</w:t>
      </w:r>
      <w:r>
        <w:rPr>
          <w:kern w:val="0"/>
          <w:szCs w:val="21"/>
        </w:rPr>
        <w:t>,</w:t>
      </w:r>
      <w:r>
        <w:rPr>
          <w:kern w:val="0"/>
          <w:szCs w:val="21"/>
        </w:rPr>
        <w:t>具备投资、研究、风险管理、法律合规或基金估值运作等方面的专业胜任能力。基金经理可参与估值原则和方法的讨论</w:t>
      </w:r>
      <w:r>
        <w:rPr>
          <w:kern w:val="0"/>
          <w:szCs w:val="21"/>
        </w:rPr>
        <w:t>,</w:t>
      </w:r>
      <w:r>
        <w:rPr>
          <w:kern w:val="0"/>
          <w:szCs w:val="21"/>
        </w:rPr>
        <w:t>但不参与估值原则和方法的最终决策和日常估值的执行。</w:t>
      </w:r>
    </w:p>
    <w:p w:rsidR="00812E86" w:rsidRDefault="004564C9">
      <w:pPr>
        <w:tabs>
          <w:tab w:val="left" w:pos="426"/>
        </w:tabs>
        <w:spacing w:line="360" w:lineRule="auto"/>
        <w:ind w:firstLineChars="200" w:firstLine="420"/>
        <w:rPr>
          <w:kern w:val="0"/>
          <w:szCs w:val="21"/>
        </w:rPr>
      </w:pPr>
      <w:r>
        <w:rPr>
          <w:kern w:val="0"/>
          <w:szCs w:val="21"/>
        </w:rPr>
        <w:t>本报告期内</w:t>
      </w:r>
      <w:r>
        <w:rPr>
          <w:kern w:val="0"/>
          <w:szCs w:val="21"/>
        </w:rPr>
        <w:t>,</w:t>
      </w:r>
      <w:r>
        <w:rPr>
          <w:kern w:val="0"/>
          <w:szCs w:val="21"/>
        </w:rPr>
        <w:t>参与估值流程各方之间不存在任何重大利益冲突。</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w:t>
      </w:r>
      <w:r w:rsidRPr="00E56272">
        <w:rPr>
          <w:kern w:val="0"/>
          <w:szCs w:val="21"/>
        </w:rPr>
        <w:t>,</w:t>
      </w:r>
      <w:r w:rsidRPr="00E56272">
        <w:rPr>
          <w:kern w:val="0"/>
          <w:szCs w:val="21"/>
        </w:rPr>
        <w:t>由中债金融估值中心有限公司按约定提供银行间同业市场的估值数据</w:t>
      </w:r>
      <w:r w:rsidRPr="00E56272">
        <w:rPr>
          <w:kern w:val="0"/>
          <w:szCs w:val="21"/>
        </w:rPr>
        <w:t>,</w:t>
      </w:r>
      <w:r w:rsidRPr="00E56272">
        <w:rPr>
          <w:kern w:val="0"/>
          <w:szCs w:val="21"/>
        </w:rPr>
        <w:t>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848955"/>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848956"/>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848957"/>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w:t>
      </w:r>
      <w:r w:rsidRPr="00E56272">
        <w:rPr>
          <w:kern w:val="0"/>
          <w:szCs w:val="21"/>
        </w:rPr>
        <w:t>,</w:t>
      </w:r>
      <w:r w:rsidRPr="00E56272">
        <w:rPr>
          <w:kern w:val="0"/>
          <w:szCs w:val="21"/>
        </w:rPr>
        <w:t>中国建设银行股份有限公司在本基金的托管过程中</w:t>
      </w:r>
      <w:r w:rsidRPr="00E56272">
        <w:rPr>
          <w:kern w:val="0"/>
          <w:szCs w:val="21"/>
        </w:rPr>
        <w:t>,</w:t>
      </w:r>
      <w:r w:rsidRPr="00E56272">
        <w:rPr>
          <w:kern w:val="0"/>
          <w:szCs w:val="21"/>
        </w:rPr>
        <w:t>严格遵守了《证券投资基金法》、基金合同、托管协议和其他有关规定</w:t>
      </w:r>
      <w:r w:rsidRPr="00E56272">
        <w:rPr>
          <w:kern w:val="0"/>
          <w:szCs w:val="21"/>
        </w:rPr>
        <w:t>,</w:t>
      </w:r>
      <w:r w:rsidRPr="00E56272">
        <w:rPr>
          <w:kern w:val="0"/>
          <w:szCs w:val="21"/>
        </w:rPr>
        <w:t>不存在损害基金份额持有人利益的行为</w:t>
      </w:r>
      <w:r w:rsidRPr="00E56272">
        <w:rPr>
          <w:kern w:val="0"/>
          <w:szCs w:val="21"/>
        </w:rPr>
        <w:t>,</w:t>
      </w:r>
      <w:r w:rsidRPr="00E56272">
        <w:rPr>
          <w:kern w:val="0"/>
          <w:szCs w:val="21"/>
        </w:rPr>
        <w:t>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848958"/>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w:t>
      </w:r>
      <w:r w:rsidRPr="00E56272">
        <w:rPr>
          <w:kern w:val="0"/>
          <w:szCs w:val="21"/>
        </w:rPr>
        <w:t>,</w:t>
      </w:r>
      <w:r w:rsidRPr="00E56272">
        <w:rPr>
          <w:kern w:val="0"/>
          <w:szCs w:val="21"/>
        </w:rPr>
        <w:t>本托管人按照国家有关规定、基金合同、托管协议和其他有关规定</w:t>
      </w:r>
      <w:r w:rsidRPr="00E56272">
        <w:rPr>
          <w:kern w:val="0"/>
          <w:szCs w:val="21"/>
        </w:rPr>
        <w:t>,</w:t>
      </w:r>
      <w:r w:rsidRPr="00E56272">
        <w:rPr>
          <w:kern w:val="0"/>
          <w:szCs w:val="21"/>
        </w:rPr>
        <w:t>对本基金的基金资产净值计算、基金费用开支等方面进行了认真的复核</w:t>
      </w:r>
      <w:r w:rsidRPr="00E56272">
        <w:rPr>
          <w:kern w:val="0"/>
          <w:szCs w:val="21"/>
        </w:rPr>
        <w:t>,</w:t>
      </w:r>
      <w:r w:rsidRPr="00E56272">
        <w:rPr>
          <w:kern w:val="0"/>
          <w:szCs w:val="21"/>
        </w:rPr>
        <w:t>对本基金的投资运作方面进行了监督</w:t>
      </w:r>
      <w:r w:rsidRPr="00E56272">
        <w:rPr>
          <w:kern w:val="0"/>
          <w:szCs w:val="21"/>
        </w:rPr>
        <w:t>,</w:t>
      </w:r>
      <w:r w:rsidRPr="00E56272">
        <w:rPr>
          <w:kern w:val="0"/>
          <w:szCs w:val="21"/>
        </w:rPr>
        <w:t>未发现基金管理人有损害基金份额持有人利益的行为。报告期内</w:t>
      </w:r>
      <w:r w:rsidRPr="00E56272">
        <w:rPr>
          <w:kern w:val="0"/>
          <w:szCs w:val="21"/>
        </w:rPr>
        <w:t>,</w:t>
      </w:r>
      <w:r w:rsidRPr="00E56272">
        <w:rPr>
          <w:kern w:val="0"/>
          <w:szCs w:val="21"/>
        </w:rPr>
        <w:t>本基金未实施利润分配。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848959"/>
      <w:r w:rsidRPr="00530FFD">
        <w:rPr>
          <w:rFonts w:ascii="宋体" w:hAnsi="宋体" w:cs="Arial"/>
          <w:color w:val="000000"/>
          <w:sz w:val="21"/>
          <w:szCs w:val="21"/>
        </w:rPr>
        <w:lastRenderedPageBreak/>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本托管人复核审查了本报告中的财务指标、净值表现、利润分配情况、财务会计报告、投资组合报告等内容</w:t>
      </w:r>
      <w:r w:rsidRPr="00E56272">
        <w:rPr>
          <w:kern w:val="0"/>
          <w:szCs w:val="21"/>
        </w:rPr>
        <w:t>,</w:t>
      </w:r>
      <w:r w:rsidRPr="00E56272">
        <w:rPr>
          <w:kern w:val="0"/>
          <w:szCs w:val="21"/>
        </w:rPr>
        <w:t>保证复核内容不存在虚假记载、误导性陈述或者重大遗漏。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848960"/>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848961"/>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易方达消费精选股票型证券投资基金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5040"/>
      </w:tblGrid>
      <w:tr w:rsidR="009F7180" w:rsidRPr="00224952" w:rsidTr="009F7180">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504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r>
      <w:tr w:rsidR="009F7180" w:rsidRPr="00224952" w:rsidTr="009F7180">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5040" w:type="dxa"/>
            <w:vAlign w:val="center"/>
          </w:tcPr>
          <w:p w:rsidR="00753756" w:rsidRPr="00390233" w:rsidRDefault="00753756" w:rsidP="00523381">
            <w:pPr>
              <w:jc w:val="right"/>
              <w:rPr>
                <w:rFonts w:eastAsiaTheme="majorEastAsia"/>
                <w:color w:val="000000"/>
                <w:szCs w:val="21"/>
              </w:rPr>
            </w:pPr>
          </w:p>
        </w:tc>
      </w:tr>
      <w:tr w:rsidR="009F7180" w:rsidRPr="00224952" w:rsidTr="009F7180">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678,548,358.19</w:t>
            </w:r>
          </w:p>
        </w:tc>
      </w:tr>
      <w:tr w:rsidR="009F7180" w:rsidRPr="00224952" w:rsidTr="009F7180">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509,521,415.44</w:t>
            </w:r>
          </w:p>
        </w:tc>
      </w:tr>
      <w:tr w:rsidR="009F7180" w:rsidRPr="00224952" w:rsidTr="009F7180">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21,348,131.78</w:t>
            </w:r>
          </w:p>
        </w:tc>
      </w:tr>
      <w:tr w:rsidR="009F7180" w:rsidRPr="00224952" w:rsidTr="009F7180">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4,699,079,230.67</w:t>
            </w:r>
          </w:p>
        </w:tc>
      </w:tr>
      <w:tr w:rsidR="009F7180" w:rsidRPr="00224952" w:rsidTr="009F7180">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4,699,079,230.67</w:t>
            </w:r>
          </w:p>
        </w:tc>
      </w:tr>
      <w:tr w:rsidR="009F7180" w:rsidRPr="00224952" w:rsidTr="009F7180">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9F7180" w:rsidRPr="00224952" w:rsidTr="009F7180">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9F7180" w:rsidRPr="00224952" w:rsidTr="009F7180">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9F7180" w:rsidRPr="00224952" w:rsidTr="009F7180">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9F7180" w:rsidRPr="00224952" w:rsidTr="009F7180">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9F7180" w:rsidRPr="00224952" w:rsidTr="009F7180">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3,000,000,000.00</w:t>
            </w:r>
          </w:p>
        </w:tc>
      </w:tr>
      <w:tr w:rsidR="009F7180" w:rsidRPr="00224952" w:rsidTr="009F7180">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505,857.38</w:t>
            </w:r>
          </w:p>
        </w:tc>
      </w:tr>
      <w:tr w:rsidR="009F7180" w:rsidRPr="00224952" w:rsidTr="009F7180">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286,479.67</w:t>
            </w:r>
          </w:p>
        </w:tc>
      </w:tr>
      <w:tr w:rsidR="009F7180" w:rsidRPr="00224952" w:rsidTr="009F7180">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4,901,837.14</w:t>
            </w:r>
          </w:p>
        </w:tc>
      </w:tr>
      <w:tr w:rsidR="009F7180" w:rsidRPr="00224952" w:rsidTr="009F7180">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57,170,375.49</w:t>
            </w:r>
          </w:p>
        </w:tc>
      </w:tr>
      <w:tr w:rsidR="009F7180" w:rsidRPr="00224952" w:rsidTr="009F7180">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9F7180" w:rsidRPr="00224952" w:rsidTr="009F7180">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9F7180" w:rsidRPr="00224952" w:rsidTr="009F7180">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8,971,361,685.76</w:t>
            </w:r>
          </w:p>
        </w:tc>
      </w:tr>
      <w:tr w:rsidR="009F7180" w:rsidRPr="00224952" w:rsidTr="009F7180">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504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r>
      <w:tr w:rsidR="009F7180" w:rsidRPr="00224952" w:rsidTr="009F7180">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vAlign w:val="center"/>
          </w:tcPr>
          <w:p w:rsidR="00753756" w:rsidRPr="00523381" w:rsidRDefault="00753756" w:rsidP="00523381">
            <w:pPr>
              <w:jc w:val="right"/>
              <w:rPr>
                <w:color w:val="000000"/>
                <w:szCs w:val="21"/>
              </w:rPr>
            </w:pPr>
          </w:p>
        </w:tc>
      </w:tr>
      <w:tr w:rsidR="009F7180" w:rsidRPr="00224952" w:rsidTr="009F7180">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9F7180" w:rsidRPr="00224952" w:rsidTr="009F7180">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9F7180" w:rsidRPr="00224952" w:rsidTr="009F7180">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9F7180" w:rsidRPr="00224952" w:rsidTr="009F7180">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9F7180" w:rsidRPr="00224952" w:rsidTr="009F7180">
        <w:tc>
          <w:tcPr>
            <w:tcW w:w="2880" w:type="dxa"/>
            <w:vAlign w:val="center"/>
          </w:tcPr>
          <w:p w:rsidR="00753756" w:rsidRPr="00224952" w:rsidRDefault="00753756" w:rsidP="00F73D0C">
            <w:pPr>
              <w:rPr>
                <w:color w:val="000000"/>
                <w:szCs w:val="21"/>
              </w:rPr>
            </w:pPr>
            <w:r w:rsidRPr="00224952">
              <w:rPr>
                <w:rFonts w:hint="eastAsia"/>
                <w:color w:val="000000"/>
                <w:szCs w:val="21"/>
              </w:rPr>
              <w:lastRenderedPageBreak/>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176,019,174.16</w:t>
            </w:r>
          </w:p>
        </w:tc>
      </w:tr>
      <w:tr w:rsidR="009F7180" w:rsidRPr="00224952" w:rsidTr="009F7180">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80,079,653.26</w:t>
            </w:r>
          </w:p>
        </w:tc>
      </w:tr>
      <w:tr w:rsidR="009F7180" w:rsidRPr="00224952" w:rsidTr="009F7180">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10,661,578.40</w:t>
            </w:r>
          </w:p>
        </w:tc>
      </w:tr>
      <w:tr w:rsidR="009F7180" w:rsidRPr="00224952" w:rsidTr="009F7180">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1,776,929.75</w:t>
            </w:r>
          </w:p>
        </w:tc>
      </w:tr>
      <w:tr w:rsidR="009F7180" w:rsidRPr="00224952" w:rsidTr="009F7180">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9F7180" w:rsidRPr="00224952" w:rsidTr="009F7180">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5040" w:type="dxa"/>
            <w:vAlign w:val="center"/>
          </w:tcPr>
          <w:p w:rsidR="00753756" w:rsidRPr="00224952" w:rsidRDefault="00753756" w:rsidP="00523381">
            <w:pPr>
              <w:jc w:val="right"/>
              <w:rPr>
                <w:color w:val="000000"/>
                <w:szCs w:val="21"/>
              </w:rPr>
            </w:pPr>
            <w:r w:rsidRPr="00224952">
              <w:rPr>
                <w:color w:val="000000"/>
                <w:szCs w:val="21"/>
              </w:rPr>
              <w:t>3,541,420.90</w:t>
            </w:r>
          </w:p>
        </w:tc>
      </w:tr>
      <w:tr w:rsidR="009F7180" w:rsidRPr="00224952" w:rsidTr="009F7180">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9F7180" w:rsidRPr="00224952" w:rsidTr="009F7180">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9F7180" w:rsidRPr="00224952" w:rsidTr="009F7180">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9F7180" w:rsidRPr="00224952" w:rsidTr="009F7180">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9F7180" w:rsidRPr="00224952" w:rsidTr="009F7180">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5040" w:type="dxa"/>
            <w:vAlign w:val="center"/>
          </w:tcPr>
          <w:p w:rsidR="00753756" w:rsidRPr="00224952" w:rsidRDefault="00753756" w:rsidP="00523381">
            <w:pPr>
              <w:jc w:val="right"/>
              <w:rPr>
                <w:color w:val="000000"/>
                <w:szCs w:val="21"/>
              </w:rPr>
            </w:pPr>
            <w:r w:rsidRPr="00224952">
              <w:rPr>
                <w:color w:val="000000"/>
                <w:szCs w:val="21"/>
              </w:rPr>
              <w:t>113,217.36</w:t>
            </w:r>
          </w:p>
        </w:tc>
      </w:tr>
      <w:tr w:rsidR="009F7180" w:rsidRPr="00224952" w:rsidTr="009F7180">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vAlign w:val="center"/>
          </w:tcPr>
          <w:p w:rsidR="00753756" w:rsidRPr="00523381" w:rsidRDefault="00753756" w:rsidP="00523381">
            <w:pPr>
              <w:jc w:val="right"/>
              <w:rPr>
                <w:color w:val="000000"/>
                <w:szCs w:val="21"/>
              </w:rPr>
            </w:pPr>
            <w:r w:rsidRPr="00523381">
              <w:rPr>
                <w:color w:val="000000"/>
                <w:szCs w:val="21"/>
              </w:rPr>
              <w:t>272,191,973.83</w:t>
            </w:r>
          </w:p>
        </w:tc>
      </w:tr>
      <w:tr w:rsidR="009F7180" w:rsidRPr="00224952" w:rsidTr="009F7180">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b/>
                <w:color w:val="000000"/>
                <w:szCs w:val="21"/>
              </w:rPr>
            </w:pPr>
          </w:p>
        </w:tc>
      </w:tr>
      <w:tr w:rsidR="009F7180" w:rsidRPr="00224952" w:rsidTr="009F7180">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5040" w:type="dxa"/>
            <w:vAlign w:val="center"/>
          </w:tcPr>
          <w:p w:rsidR="00753756" w:rsidRPr="00224952" w:rsidRDefault="00753756" w:rsidP="00523381">
            <w:pPr>
              <w:jc w:val="right"/>
              <w:rPr>
                <w:color w:val="000000"/>
                <w:szCs w:val="21"/>
              </w:rPr>
            </w:pPr>
            <w:r w:rsidRPr="00224952">
              <w:rPr>
                <w:color w:val="000000"/>
                <w:szCs w:val="21"/>
              </w:rPr>
              <w:t>8,306,370,972.68</w:t>
            </w:r>
          </w:p>
        </w:tc>
      </w:tr>
      <w:tr w:rsidR="009F7180" w:rsidRPr="00224952" w:rsidTr="009F7180">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5040" w:type="dxa"/>
            <w:vAlign w:val="center"/>
          </w:tcPr>
          <w:p w:rsidR="00753756" w:rsidRPr="00224952" w:rsidRDefault="00753756" w:rsidP="00523381">
            <w:pPr>
              <w:jc w:val="right"/>
              <w:rPr>
                <w:color w:val="000000"/>
                <w:szCs w:val="21"/>
              </w:rPr>
            </w:pPr>
            <w:r w:rsidRPr="00224952">
              <w:rPr>
                <w:color w:val="000000"/>
                <w:szCs w:val="21"/>
              </w:rPr>
              <w:t>392,798,739.25</w:t>
            </w:r>
          </w:p>
        </w:tc>
      </w:tr>
      <w:tr w:rsidR="009F7180" w:rsidRPr="00224952" w:rsidTr="009F7180">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vAlign w:val="center"/>
          </w:tcPr>
          <w:p w:rsidR="00753756" w:rsidRPr="00523381" w:rsidRDefault="00753756" w:rsidP="00523381">
            <w:pPr>
              <w:jc w:val="right"/>
              <w:rPr>
                <w:color w:val="000000"/>
                <w:szCs w:val="21"/>
              </w:rPr>
            </w:pPr>
            <w:r w:rsidRPr="00523381">
              <w:rPr>
                <w:color w:val="000000"/>
                <w:szCs w:val="21"/>
              </w:rPr>
              <w:t>8,699,169,711.93</w:t>
            </w:r>
          </w:p>
        </w:tc>
      </w:tr>
      <w:tr w:rsidR="009F7180" w:rsidRPr="00224952" w:rsidTr="009F7180">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vAlign w:val="center"/>
          </w:tcPr>
          <w:p w:rsidR="00753756" w:rsidRPr="00523381" w:rsidRDefault="00753756" w:rsidP="00523381">
            <w:pPr>
              <w:jc w:val="right"/>
              <w:rPr>
                <w:color w:val="000000"/>
                <w:szCs w:val="21"/>
              </w:rPr>
            </w:pPr>
            <w:r w:rsidRPr="00523381">
              <w:rPr>
                <w:color w:val="000000"/>
                <w:szCs w:val="21"/>
              </w:rPr>
              <w:t>8,971,361,685.76</w:t>
            </w:r>
          </w:p>
        </w:tc>
      </w:tr>
    </w:tbl>
    <w:p w:rsidR="00812E86" w:rsidRDefault="004564C9">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本基金合同生效日为</w:t>
      </w:r>
      <w:r>
        <w:rPr>
          <w:kern w:val="0"/>
          <w:szCs w:val="21"/>
        </w:rPr>
        <w:t>2020</w:t>
      </w:r>
      <w:r>
        <w:rPr>
          <w:kern w:val="0"/>
          <w:szCs w:val="21"/>
        </w:rPr>
        <w:t>年</w:t>
      </w:r>
      <w:r>
        <w:rPr>
          <w:kern w:val="0"/>
          <w:szCs w:val="21"/>
        </w:rPr>
        <w:t>4</w:t>
      </w:r>
      <w:r>
        <w:rPr>
          <w:kern w:val="0"/>
          <w:szCs w:val="21"/>
        </w:rPr>
        <w:t>月</w:t>
      </w:r>
      <w:r>
        <w:rPr>
          <w:kern w:val="0"/>
          <w:szCs w:val="21"/>
        </w:rPr>
        <w:t>13</w:t>
      </w:r>
      <w:r>
        <w:rPr>
          <w:kern w:val="0"/>
          <w:szCs w:val="21"/>
        </w:rPr>
        <w:t>日，</w:t>
      </w:r>
      <w:r>
        <w:rPr>
          <w:kern w:val="0"/>
          <w:szCs w:val="21"/>
        </w:rPr>
        <w:t>2020</w:t>
      </w:r>
      <w:r>
        <w:rPr>
          <w:kern w:val="0"/>
          <w:szCs w:val="21"/>
        </w:rPr>
        <w:t>年半年度实际报告期间为</w:t>
      </w:r>
      <w:r>
        <w:rPr>
          <w:kern w:val="0"/>
          <w:szCs w:val="21"/>
        </w:rPr>
        <w:t>2020</w:t>
      </w:r>
      <w:r>
        <w:rPr>
          <w:kern w:val="0"/>
          <w:szCs w:val="21"/>
        </w:rPr>
        <w:t>年</w:t>
      </w:r>
      <w:r>
        <w:rPr>
          <w:kern w:val="0"/>
          <w:szCs w:val="21"/>
        </w:rPr>
        <w:t>4</w:t>
      </w:r>
      <w:r>
        <w:rPr>
          <w:kern w:val="0"/>
          <w:szCs w:val="21"/>
        </w:rPr>
        <w:t>月</w:t>
      </w:r>
      <w:r>
        <w:rPr>
          <w:kern w:val="0"/>
          <w:szCs w:val="21"/>
        </w:rPr>
        <w:t>13</w:t>
      </w:r>
      <w:r>
        <w:rPr>
          <w:kern w:val="0"/>
          <w:szCs w:val="21"/>
        </w:rPr>
        <w:t>日至</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日。截至报告期末本基金合同生效未满一年，本报告期的财务报表及报表附注均无同期对比数据。</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1.0473</w:t>
      </w:r>
      <w:r w:rsidRPr="00224952">
        <w:rPr>
          <w:kern w:val="0"/>
          <w:szCs w:val="21"/>
        </w:rPr>
        <w:t>元，基金份额总额</w:t>
      </w:r>
      <w:r w:rsidRPr="00224952">
        <w:rPr>
          <w:kern w:val="0"/>
          <w:szCs w:val="21"/>
        </w:rPr>
        <w:t>8,306,370,972.68</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848962"/>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易方达消费精选股票型证券投资基金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4</w:t>
      </w:r>
      <w:r w:rsidRPr="00224952">
        <w:rPr>
          <w:kern w:val="0"/>
          <w:szCs w:val="21"/>
        </w:rPr>
        <w:t>月</w:t>
      </w:r>
      <w:r w:rsidRPr="00224952">
        <w:rPr>
          <w:kern w:val="0"/>
          <w:szCs w:val="21"/>
        </w:rPr>
        <w:t>13</w:t>
      </w:r>
      <w:r w:rsidRPr="00224952">
        <w:rPr>
          <w:kern w:val="0"/>
          <w:szCs w:val="21"/>
        </w:rPr>
        <w:t>日（基金合同生效日）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4500"/>
      </w:tblGrid>
      <w:tr w:rsidR="009F7180" w:rsidRPr="00224952" w:rsidTr="009F7180">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450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4</w:t>
            </w:r>
            <w:r w:rsidRPr="00224952">
              <w:rPr>
                <w:rFonts w:ascii="Times New Roman" w:hAnsi="Times New Roman"/>
                <w:b/>
                <w:sz w:val="21"/>
                <w:szCs w:val="21"/>
              </w:rPr>
              <w:t>月</w:t>
            </w:r>
            <w:r w:rsidRPr="00224952">
              <w:rPr>
                <w:rFonts w:ascii="Times New Roman" w:hAnsi="Times New Roman"/>
                <w:b/>
                <w:sz w:val="21"/>
                <w:szCs w:val="21"/>
              </w:rPr>
              <w:t>13</w:t>
            </w:r>
            <w:r w:rsidRPr="00224952">
              <w:rPr>
                <w:rFonts w:ascii="Times New Roman" w:hAnsi="Times New Roman"/>
                <w:b/>
                <w:sz w:val="21"/>
                <w:szCs w:val="21"/>
              </w:rPr>
              <w:t>日（基金合同生效日）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9F7180" w:rsidRPr="00224952" w:rsidTr="009F7180">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428,936,917.38</w:t>
            </w:r>
          </w:p>
        </w:tc>
      </w:tr>
      <w:tr w:rsidR="009F7180" w:rsidRPr="00224952" w:rsidTr="009F7180">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19,276,309.38</w:t>
            </w:r>
          </w:p>
        </w:tc>
      </w:tr>
      <w:tr w:rsidR="009F7180" w:rsidRPr="00224952" w:rsidTr="009F7180">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center"/>
          </w:tcPr>
          <w:p w:rsidR="00753756" w:rsidRPr="00224952" w:rsidRDefault="00753756" w:rsidP="00BC6113">
            <w:pPr>
              <w:jc w:val="right"/>
              <w:rPr>
                <w:color w:val="000000"/>
                <w:szCs w:val="21"/>
              </w:rPr>
            </w:pPr>
            <w:r w:rsidRPr="00224952">
              <w:rPr>
                <w:color w:val="000000"/>
                <w:szCs w:val="21"/>
              </w:rPr>
              <w:t>4,038,837.43</w:t>
            </w:r>
          </w:p>
        </w:tc>
      </w:tr>
      <w:tr w:rsidR="009F7180" w:rsidRPr="00224952" w:rsidTr="009F7180">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9F7180" w:rsidRPr="00224952" w:rsidTr="009F7180">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9F7180" w:rsidRPr="00224952" w:rsidTr="009F7180">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15,237,471.95</w:t>
            </w:r>
          </w:p>
        </w:tc>
      </w:tr>
      <w:tr w:rsidR="009F7180" w:rsidRPr="00224952" w:rsidTr="009F7180">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450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9F7180" w:rsidRPr="00224952" w:rsidTr="009F7180">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9F7180" w:rsidRPr="00224952" w:rsidTr="009F7180">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33,558,181.72</w:t>
            </w:r>
          </w:p>
        </w:tc>
      </w:tr>
      <w:tr w:rsidR="009F7180" w:rsidRPr="00224952" w:rsidTr="009F7180">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center"/>
          </w:tcPr>
          <w:p w:rsidR="00753756" w:rsidRPr="00224952" w:rsidRDefault="00753756" w:rsidP="00BC6113">
            <w:pPr>
              <w:jc w:val="right"/>
              <w:rPr>
                <w:color w:val="000000"/>
                <w:szCs w:val="21"/>
              </w:rPr>
            </w:pPr>
            <w:r w:rsidRPr="00224952">
              <w:rPr>
                <w:color w:val="000000"/>
                <w:szCs w:val="21"/>
              </w:rPr>
              <w:t>3,537,728.42</w:t>
            </w:r>
          </w:p>
        </w:tc>
      </w:tr>
      <w:tr w:rsidR="009F7180" w:rsidRPr="00224952" w:rsidTr="009F7180">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lastRenderedPageBreak/>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9F7180" w:rsidRPr="00224952" w:rsidTr="009F7180">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9F7180" w:rsidRPr="00224952" w:rsidTr="009F7180">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9F7180" w:rsidRPr="00224952" w:rsidTr="009F7180">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450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9F7180" w:rsidRPr="00224952" w:rsidTr="009F7180">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9F7180" w:rsidRPr="00224952" w:rsidTr="009F7180">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center"/>
          </w:tcPr>
          <w:p w:rsidR="00753756" w:rsidRPr="00224952" w:rsidRDefault="00753756" w:rsidP="00BC6113">
            <w:pPr>
              <w:jc w:val="right"/>
              <w:rPr>
                <w:color w:val="000000"/>
                <w:szCs w:val="21"/>
              </w:rPr>
            </w:pPr>
            <w:r w:rsidRPr="00224952">
              <w:rPr>
                <w:color w:val="000000"/>
                <w:szCs w:val="21"/>
              </w:rPr>
              <w:t>30,020,453.30</w:t>
            </w:r>
          </w:p>
        </w:tc>
      </w:tr>
      <w:tr w:rsidR="009F7180" w:rsidRPr="00224952" w:rsidTr="009F7180">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center"/>
          </w:tcPr>
          <w:p w:rsidR="00753756" w:rsidRPr="00224952" w:rsidRDefault="00753756" w:rsidP="00BC6113">
            <w:pPr>
              <w:jc w:val="right"/>
              <w:rPr>
                <w:color w:val="000000"/>
                <w:szCs w:val="21"/>
              </w:rPr>
            </w:pPr>
            <w:r w:rsidRPr="00224952">
              <w:rPr>
                <w:color w:val="000000"/>
                <w:szCs w:val="21"/>
              </w:rPr>
              <w:t>372,472,343.93</w:t>
            </w:r>
          </w:p>
        </w:tc>
      </w:tr>
      <w:tr w:rsidR="009F7180" w:rsidRPr="00224952" w:rsidTr="009F7180">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9F7180" w:rsidRPr="00224952" w:rsidTr="009F7180">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center"/>
          </w:tcPr>
          <w:p w:rsidR="00753756" w:rsidRPr="00224952" w:rsidRDefault="00753756" w:rsidP="00BC6113">
            <w:pPr>
              <w:jc w:val="right"/>
              <w:rPr>
                <w:color w:val="000000"/>
                <w:szCs w:val="21"/>
              </w:rPr>
            </w:pPr>
            <w:r w:rsidRPr="00224952">
              <w:rPr>
                <w:color w:val="000000"/>
                <w:szCs w:val="21"/>
              </w:rPr>
              <w:t>3,630,082.35</w:t>
            </w:r>
          </w:p>
        </w:tc>
      </w:tr>
      <w:tr w:rsidR="009F7180" w:rsidRPr="00224952" w:rsidTr="009F7180">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36,994,846.58</w:t>
            </w:r>
          </w:p>
        </w:tc>
      </w:tr>
      <w:tr w:rsidR="009F7180" w:rsidRPr="00224952" w:rsidTr="009F7180">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26,501,437.58</w:t>
            </w:r>
          </w:p>
        </w:tc>
      </w:tr>
      <w:tr w:rsidR="009F7180" w:rsidRPr="00224952" w:rsidTr="009F7180">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4,416,906.29</w:t>
            </w:r>
          </w:p>
        </w:tc>
      </w:tr>
      <w:tr w:rsidR="009F7180" w:rsidRPr="00224952" w:rsidTr="009F7180">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9F7180" w:rsidRPr="00224952" w:rsidTr="009F7180">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center"/>
          </w:tcPr>
          <w:p w:rsidR="00753756" w:rsidRPr="00224952" w:rsidRDefault="00753756" w:rsidP="00BC6113">
            <w:pPr>
              <w:jc w:val="right"/>
              <w:rPr>
                <w:color w:val="000000"/>
                <w:szCs w:val="21"/>
              </w:rPr>
            </w:pPr>
            <w:r w:rsidRPr="00224952">
              <w:rPr>
                <w:color w:val="000000"/>
                <w:szCs w:val="21"/>
              </w:rPr>
              <w:t>6,053,721.79</w:t>
            </w:r>
          </w:p>
        </w:tc>
      </w:tr>
      <w:tr w:rsidR="009F7180" w:rsidRPr="00224952" w:rsidTr="009F7180">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9F7180" w:rsidRPr="00224952" w:rsidTr="009F7180">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9F7180" w:rsidTr="009F7180">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450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9F7180" w:rsidTr="009F7180">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4500" w:type="dxa"/>
            <w:vAlign w:val="bottom"/>
            <w:hideMark/>
          </w:tcPr>
          <w:p w:rsidR="0046665E" w:rsidRDefault="0046665E">
            <w:pPr>
              <w:jc w:val="right"/>
              <w:rPr>
                <w:color w:val="000000"/>
                <w:szCs w:val="21"/>
              </w:rPr>
            </w:pPr>
            <w:r>
              <w:rPr>
                <w:color w:val="000000"/>
                <w:szCs w:val="21"/>
              </w:rPr>
              <w:t>22,780.92</w:t>
            </w:r>
          </w:p>
        </w:tc>
      </w:tr>
      <w:tr w:rsidR="009F7180" w:rsidRPr="00224952" w:rsidTr="009F7180">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391,942,070.80</w:t>
            </w:r>
          </w:p>
        </w:tc>
      </w:tr>
      <w:tr w:rsidR="009F7180" w:rsidRPr="00224952" w:rsidTr="009F7180">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9F7180" w:rsidRPr="00224952" w:rsidTr="009F7180">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391,942,070.80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2020</w:t>
      </w:r>
      <w:r w:rsidRPr="00224952">
        <w:rPr>
          <w:kern w:val="0"/>
          <w:szCs w:val="21"/>
        </w:rPr>
        <w:t>年</w:t>
      </w:r>
      <w:r w:rsidRPr="00224952">
        <w:rPr>
          <w:kern w:val="0"/>
          <w:szCs w:val="21"/>
        </w:rPr>
        <w:t>4</w:t>
      </w:r>
      <w:r w:rsidRPr="00224952">
        <w:rPr>
          <w:kern w:val="0"/>
          <w:szCs w:val="21"/>
        </w:rPr>
        <w:t>月</w:t>
      </w:r>
      <w:r w:rsidRPr="00224952">
        <w:rPr>
          <w:kern w:val="0"/>
          <w:szCs w:val="21"/>
        </w:rPr>
        <w:t>13</w:t>
      </w:r>
      <w:r w:rsidRPr="00224952">
        <w:rPr>
          <w:kern w:val="0"/>
          <w:szCs w:val="21"/>
        </w:rPr>
        <w:t>日，</w:t>
      </w:r>
      <w:r w:rsidRPr="00224952">
        <w:rPr>
          <w:kern w:val="0"/>
          <w:szCs w:val="21"/>
        </w:rPr>
        <w:t>2020</w:t>
      </w:r>
      <w:r w:rsidRPr="00224952">
        <w:rPr>
          <w:kern w:val="0"/>
          <w:szCs w:val="21"/>
        </w:rPr>
        <w:t>年半年度实际报告期间为</w:t>
      </w:r>
      <w:r w:rsidRPr="00224952">
        <w:rPr>
          <w:kern w:val="0"/>
          <w:szCs w:val="21"/>
        </w:rPr>
        <w:t>2020</w:t>
      </w:r>
      <w:r w:rsidRPr="00224952">
        <w:rPr>
          <w:kern w:val="0"/>
          <w:szCs w:val="21"/>
        </w:rPr>
        <w:t>年</w:t>
      </w:r>
      <w:r w:rsidRPr="00224952">
        <w:rPr>
          <w:kern w:val="0"/>
          <w:szCs w:val="21"/>
        </w:rPr>
        <w:t>4</w:t>
      </w:r>
      <w:r w:rsidRPr="00224952">
        <w:rPr>
          <w:kern w:val="0"/>
          <w:szCs w:val="21"/>
        </w:rPr>
        <w:t>月</w:t>
      </w:r>
      <w:r w:rsidRPr="00224952">
        <w:rPr>
          <w:kern w:val="0"/>
          <w:szCs w:val="21"/>
        </w:rPr>
        <w:t>13</w:t>
      </w:r>
      <w:r w:rsidRPr="00224952">
        <w:rPr>
          <w:kern w:val="0"/>
          <w:szCs w:val="21"/>
        </w:rPr>
        <w:t>日至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日。截至报告期末本基金合同生效未满一年，本报告期的财务报表及报表附注均无同期对比数据。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848963"/>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易方达消费精选股票型证券投资基金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4</w:t>
      </w:r>
      <w:r w:rsidRPr="00224952">
        <w:rPr>
          <w:kern w:val="0"/>
          <w:szCs w:val="21"/>
        </w:rPr>
        <w:t>月</w:t>
      </w:r>
      <w:r w:rsidRPr="00224952">
        <w:rPr>
          <w:kern w:val="0"/>
          <w:szCs w:val="21"/>
        </w:rPr>
        <w:t>13</w:t>
      </w:r>
      <w:r w:rsidRPr="00224952">
        <w:rPr>
          <w:kern w:val="0"/>
          <w:szCs w:val="21"/>
        </w:rPr>
        <w:t>日（基金合同生效日）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4</w:t>
            </w:r>
            <w:r w:rsidRPr="00224952">
              <w:rPr>
                <w:rFonts w:ascii="Times New Roman" w:hAnsi="Times New Roman"/>
                <w:b/>
                <w:sz w:val="21"/>
                <w:szCs w:val="21"/>
              </w:rPr>
              <w:t>月</w:t>
            </w:r>
            <w:r w:rsidRPr="00224952">
              <w:rPr>
                <w:rFonts w:ascii="Times New Roman" w:hAnsi="Times New Roman"/>
                <w:b/>
                <w:sz w:val="21"/>
                <w:szCs w:val="21"/>
              </w:rPr>
              <w:t>13</w:t>
            </w:r>
            <w:r w:rsidRPr="00224952">
              <w:rPr>
                <w:rFonts w:ascii="Times New Roman" w:hAnsi="Times New Roman"/>
                <w:b/>
                <w:sz w:val="21"/>
                <w:szCs w:val="21"/>
              </w:rPr>
              <w:t>日（基金合同生效日）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7,914,745,729.77</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7,914,745,729.77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391,942,070.80</w:t>
            </w:r>
          </w:p>
        </w:tc>
        <w:tc>
          <w:tcPr>
            <w:tcW w:w="2150" w:type="dxa"/>
            <w:vAlign w:val="center"/>
          </w:tcPr>
          <w:p w:rsidR="00753756" w:rsidRPr="00224952" w:rsidRDefault="00753756" w:rsidP="001B7EE2">
            <w:pPr>
              <w:jc w:val="right"/>
              <w:rPr>
                <w:color w:val="000000"/>
                <w:szCs w:val="21"/>
              </w:rPr>
            </w:pPr>
            <w:r w:rsidRPr="00224952">
              <w:rPr>
                <w:color w:val="000000"/>
                <w:szCs w:val="21"/>
              </w:rPr>
              <w:t>391,942,070.80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lastRenderedPageBreak/>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391,625,242.91</w:t>
            </w:r>
          </w:p>
        </w:tc>
        <w:tc>
          <w:tcPr>
            <w:tcW w:w="2149" w:type="dxa"/>
            <w:vAlign w:val="center"/>
          </w:tcPr>
          <w:p w:rsidR="00753756" w:rsidRPr="00224952" w:rsidRDefault="00753756" w:rsidP="001B7EE2">
            <w:pPr>
              <w:jc w:val="right"/>
              <w:rPr>
                <w:color w:val="000000"/>
                <w:szCs w:val="21"/>
              </w:rPr>
            </w:pPr>
            <w:r w:rsidRPr="00224952">
              <w:rPr>
                <w:color w:val="000000"/>
                <w:szCs w:val="21"/>
              </w:rPr>
              <w:t>856,668.45</w:t>
            </w:r>
          </w:p>
        </w:tc>
        <w:tc>
          <w:tcPr>
            <w:tcW w:w="2150" w:type="dxa"/>
            <w:vAlign w:val="center"/>
          </w:tcPr>
          <w:p w:rsidR="00753756" w:rsidRPr="00224952" w:rsidRDefault="00753756" w:rsidP="001B7EE2">
            <w:pPr>
              <w:jc w:val="right"/>
              <w:rPr>
                <w:color w:val="000000"/>
                <w:szCs w:val="21"/>
              </w:rPr>
            </w:pPr>
            <w:r w:rsidRPr="00224952">
              <w:rPr>
                <w:color w:val="000000"/>
                <w:szCs w:val="21"/>
              </w:rPr>
              <w:t>392,481,911.36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1,247,086,354.06</w:t>
            </w:r>
          </w:p>
        </w:tc>
        <w:tc>
          <w:tcPr>
            <w:tcW w:w="2149" w:type="dxa"/>
            <w:vAlign w:val="center"/>
          </w:tcPr>
          <w:p w:rsidR="00753756" w:rsidRPr="00224952" w:rsidRDefault="00753756" w:rsidP="001B7EE2">
            <w:pPr>
              <w:jc w:val="right"/>
              <w:rPr>
                <w:color w:val="000000"/>
                <w:szCs w:val="21"/>
              </w:rPr>
            </w:pPr>
            <w:r w:rsidRPr="00224952">
              <w:rPr>
                <w:color w:val="000000"/>
                <w:szCs w:val="21"/>
              </w:rPr>
              <w:t>28,026,840.28</w:t>
            </w:r>
          </w:p>
        </w:tc>
        <w:tc>
          <w:tcPr>
            <w:tcW w:w="2150" w:type="dxa"/>
            <w:vAlign w:val="center"/>
          </w:tcPr>
          <w:p w:rsidR="00753756" w:rsidRPr="00224952" w:rsidRDefault="00753756" w:rsidP="001B7EE2">
            <w:pPr>
              <w:jc w:val="right"/>
              <w:rPr>
                <w:color w:val="000000"/>
                <w:szCs w:val="21"/>
              </w:rPr>
            </w:pPr>
            <w:r w:rsidRPr="00224952">
              <w:rPr>
                <w:color w:val="000000"/>
                <w:szCs w:val="21"/>
              </w:rPr>
              <w:t>1,275,113,194.34</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-855,461,111.15</w:t>
            </w:r>
          </w:p>
        </w:tc>
        <w:tc>
          <w:tcPr>
            <w:tcW w:w="2149" w:type="dxa"/>
            <w:vAlign w:val="center"/>
          </w:tcPr>
          <w:p w:rsidR="00753756" w:rsidRPr="00224952" w:rsidRDefault="00753756" w:rsidP="001B7EE2">
            <w:pPr>
              <w:jc w:val="right"/>
              <w:rPr>
                <w:color w:val="000000"/>
                <w:szCs w:val="21"/>
              </w:rPr>
            </w:pPr>
            <w:r w:rsidRPr="00224952">
              <w:rPr>
                <w:color w:val="000000"/>
                <w:szCs w:val="21"/>
              </w:rPr>
              <w:t>-27,170,171.83</w:t>
            </w:r>
          </w:p>
        </w:tc>
        <w:tc>
          <w:tcPr>
            <w:tcW w:w="2150" w:type="dxa"/>
            <w:vAlign w:val="center"/>
          </w:tcPr>
          <w:p w:rsidR="00753756" w:rsidRPr="00224952" w:rsidRDefault="00753756" w:rsidP="001B7EE2">
            <w:pPr>
              <w:jc w:val="right"/>
              <w:rPr>
                <w:color w:val="000000"/>
                <w:szCs w:val="21"/>
              </w:rPr>
            </w:pPr>
            <w:r w:rsidRPr="00224952">
              <w:rPr>
                <w:color w:val="000000"/>
                <w:szCs w:val="21"/>
              </w:rPr>
              <w:t>-882,631,282.98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8,306,370,972.68</w:t>
            </w:r>
          </w:p>
        </w:tc>
        <w:tc>
          <w:tcPr>
            <w:tcW w:w="2149" w:type="dxa"/>
            <w:vAlign w:val="center"/>
          </w:tcPr>
          <w:p w:rsidR="00753756" w:rsidRPr="00224952" w:rsidRDefault="00753756" w:rsidP="001B7EE2">
            <w:pPr>
              <w:jc w:val="right"/>
              <w:rPr>
                <w:color w:val="000000"/>
                <w:szCs w:val="21"/>
              </w:rPr>
            </w:pPr>
            <w:r w:rsidRPr="00224952">
              <w:rPr>
                <w:color w:val="000000"/>
                <w:szCs w:val="21"/>
              </w:rPr>
              <w:t>392,798,739.25</w:t>
            </w:r>
          </w:p>
        </w:tc>
        <w:tc>
          <w:tcPr>
            <w:tcW w:w="2150" w:type="dxa"/>
            <w:vAlign w:val="center"/>
          </w:tcPr>
          <w:p w:rsidR="00753756" w:rsidRPr="00224952" w:rsidRDefault="00753756" w:rsidP="001B7EE2">
            <w:pPr>
              <w:jc w:val="right"/>
              <w:rPr>
                <w:color w:val="000000"/>
                <w:szCs w:val="21"/>
              </w:rPr>
            </w:pPr>
            <w:r w:rsidRPr="00224952">
              <w:rPr>
                <w:color w:val="000000"/>
                <w:szCs w:val="21"/>
              </w:rPr>
              <w:t>8,699,169,711.93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2020</w:t>
      </w:r>
      <w:r w:rsidRPr="00224952">
        <w:rPr>
          <w:kern w:val="0"/>
          <w:szCs w:val="21"/>
        </w:rPr>
        <w:t>年</w:t>
      </w:r>
      <w:r w:rsidRPr="00224952">
        <w:rPr>
          <w:kern w:val="0"/>
          <w:szCs w:val="21"/>
        </w:rPr>
        <w:t>4</w:t>
      </w:r>
      <w:r w:rsidRPr="00224952">
        <w:rPr>
          <w:kern w:val="0"/>
          <w:szCs w:val="21"/>
        </w:rPr>
        <w:t>月</w:t>
      </w:r>
      <w:r w:rsidRPr="00224952">
        <w:rPr>
          <w:kern w:val="0"/>
          <w:szCs w:val="21"/>
        </w:rPr>
        <w:t>13</w:t>
      </w:r>
      <w:r w:rsidRPr="00224952">
        <w:rPr>
          <w:kern w:val="0"/>
          <w:szCs w:val="21"/>
        </w:rPr>
        <w:t>日，</w:t>
      </w:r>
      <w:r w:rsidRPr="00224952">
        <w:rPr>
          <w:kern w:val="0"/>
          <w:szCs w:val="21"/>
        </w:rPr>
        <w:t>2020</w:t>
      </w:r>
      <w:r w:rsidRPr="00224952">
        <w:rPr>
          <w:kern w:val="0"/>
          <w:szCs w:val="21"/>
        </w:rPr>
        <w:t>年半年度实际报告期间为</w:t>
      </w:r>
      <w:r w:rsidRPr="00224952">
        <w:rPr>
          <w:kern w:val="0"/>
          <w:szCs w:val="21"/>
        </w:rPr>
        <w:t>2020</w:t>
      </w:r>
      <w:r w:rsidRPr="00224952">
        <w:rPr>
          <w:kern w:val="0"/>
          <w:szCs w:val="21"/>
        </w:rPr>
        <w:t>年</w:t>
      </w:r>
      <w:r w:rsidRPr="00224952">
        <w:rPr>
          <w:kern w:val="0"/>
          <w:szCs w:val="21"/>
        </w:rPr>
        <w:t>4</w:t>
      </w:r>
      <w:r w:rsidRPr="00224952">
        <w:rPr>
          <w:kern w:val="0"/>
          <w:szCs w:val="21"/>
        </w:rPr>
        <w:t>月</w:t>
      </w:r>
      <w:r w:rsidRPr="00224952">
        <w:rPr>
          <w:kern w:val="0"/>
          <w:szCs w:val="21"/>
        </w:rPr>
        <w:t>13</w:t>
      </w:r>
      <w:r w:rsidRPr="00224952">
        <w:rPr>
          <w:kern w:val="0"/>
          <w:szCs w:val="21"/>
        </w:rPr>
        <w:t>日至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日。截至报告期末本基金合同生效未满一年，本报告期的财务报表及报表附注均无同期对比数据。</w:t>
      </w:r>
    </w:p>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848964"/>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易方达消费精选股票型证券投资基金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[2020]542</w:t>
      </w:r>
      <w:r w:rsidRPr="00E56272">
        <w:rPr>
          <w:kern w:val="0"/>
          <w:szCs w:val="21"/>
        </w:rPr>
        <w:t>号《关于准予易方达消费精选股票型证券投资基金注册的批复》进行募集</w:t>
      </w:r>
      <w:r w:rsidRPr="00E56272">
        <w:rPr>
          <w:kern w:val="0"/>
          <w:szCs w:val="21"/>
        </w:rPr>
        <w:t>,</w:t>
      </w:r>
      <w:r w:rsidRPr="00E56272">
        <w:rPr>
          <w:kern w:val="0"/>
          <w:szCs w:val="21"/>
        </w:rPr>
        <w:t>由易方达基金管理有限公司依照《中华人民共和国证券投资基金法》和《易方达消费精选股票型证券投资基金基金合同》公开募集。经向中国证监会备案</w:t>
      </w:r>
      <w:r w:rsidRPr="00E56272">
        <w:rPr>
          <w:kern w:val="0"/>
          <w:szCs w:val="21"/>
        </w:rPr>
        <w:t>,</w:t>
      </w:r>
      <w:r w:rsidRPr="00E56272">
        <w:rPr>
          <w:kern w:val="0"/>
          <w:szCs w:val="21"/>
        </w:rPr>
        <w:t>《易方达消费精选股票型证券投资基金基金合同》于</w:t>
      </w:r>
      <w:r w:rsidRPr="00E56272">
        <w:rPr>
          <w:kern w:val="0"/>
          <w:szCs w:val="21"/>
        </w:rPr>
        <w:t>2020</w:t>
      </w:r>
      <w:r w:rsidRPr="00E56272">
        <w:rPr>
          <w:kern w:val="0"/>
          <w:szCs w:val="21"/>
        </w:rPr>
        <w:t>年</w:t>
      </w:r>
      <w:r w:rsidRPr="00E56272">
        <w:rPr>
          <w:kern w:val="0"/>
          <w:szCs w:val="21"/>
        </w:rPr>
        <w:t>4</w:t>
      </w:r>
      <w:r w:rsidRPr="00E56272">
        <w:rPr>
          <w:kern w:val="0"/>
          <w:szCs w:val="21"/>
        </w:rPr>
        <w:t>月</w:t>
      </w:r>
      <w:r w:rsidRPr="00E56272">
        <w:rPr>
          <w:kern w:val="0"/>
          <w:szCs w:val="21"/>
        </w:rPr>
        <w:t>13</w:t>
      </w:r>
      <w:r w:rsidRPr="00E56272">
        <w:rPr>
          <w:kern w:val="0"/>
          <w:szCs w:val="21"/>
        </w:rPr>
        <w:t>日正式生效</w:t>
      </w:r>
      <w:r w:rsidRPr="00E56272">
        <w:rPr>
          <w:kern w:val="0"/>
          <w:szCs w:val="21"/>
        </w:rPr>
        <w:t>,</w:t>
      </w:r>
      <w:r w:rsidRPr="00E56272">
        <w:rPr>
          <w:kern w:val="0"/>
          <w:szCs w:val="21"/>
        </w:rPr>
        <w:t>基金合同生效日的基金份额总额为</w:t>
      </w:r>
      <w:r w:rsidRPr="00E56272">
        <w:rPr>
          <w:kern w:val="0"/>
          <w:szCs w:val="21"/>
        </w:rPr>
        <w:t>7,914,745,729.77</w:t>
      </w:r>
      <w:r w:rsidRPr="00E56272">
        <w:rPr>
          <w:kern w:val="0"/>
          <w:szCs w:val="21"/>
        </w:rPr>
        <w:t>份基金份额。本基金为契约型开放式基金</w:t>
      </w:r>
      <w:r w:rsidRPr="00E56272">
        <w:rPr>
          <w:kern w:val="0"/>
          <w:szCs w:val="21"/>
        </w:rPr>
        <w:t>,</w:t>
      </w:r>
      <w:r w:rsidRPr="00E56272">
        <w:rPr>
          <w:kern w:val="0"/>
          <w:szCs w:val="21"/>
        </w:rPr>
        <w:t>存续期限不定。本基金的基金管理人为易方达基金管理有限公司</w:t>
      </w:r>
      <w:r w:rsidRPr="00E56272">
        <w:rPr>
          <w:kern w:val="0"/>
          <w:szCs w:val="21"/>
        </w:rPr>
        <w:t>,</w:t>
      </w:r>
      <w:r w:rsidRPr="00E56272">
        <w:rPr>
          <w:kern w:val="0"/>
          <w:szCs w:val="21"/>
        </w:rPr>
        <w:t>基金托管人为中国建设银行股份有限公司。本基金募集期间为</w:t>
      </w:r>
      <w:r w:rsidRPr="00E56272">
        <w:rPr>
          <w:kern w:val="0"/>
          <w:szCs w:val="21"/>
        </w:rPr>
        <w:t>2020</w:t>
      </w:r>
      <w:r w:rsidRPr="00E56272">
        <w:rPr>
          <w:kern w:val="0"/>
          <w:szCs w:val="21"/>
        </w:rPr>
        <w:t>年</w:t>
      </w:r>
      <w:r w:rsidRPr="00E56272">
        <w:rPr>
          <w:kern w:val="0"/>
          <w:szCs w:val="21"/>
        </w:rPr>
        <w:t>4</w:t>
      </w:r>
      <w:r w:rsidRPr="00E56272">
        <w:rPr>
          <w:kern w:val="0"/>
          <w:szCs w:val="21"/>
        </w:rPr>
        <w:t>月</w:t>
      </w:r>
      <w:r w:rsidRPr="00E56272">
        <w:rPr>
          <w:kern w:val="0"/>
          <w:szCs w:val="21"/>
        </w:rPr>
        <w:t>8</w:t>
      </w:r>
      <w:r w:rsidRPr="00E56272">
        <w:rPr>
          <w:kern w:val="0"/>
          <w:szCs w:val="21"/>
        </w:rPr>
        <w:t>日至</w:t>
      </w:r>
      <w:r w:rsidRPr="00E56272">
        <w:rPr>
          <w:kern w:val="0"/>
          <w:szCs w:val="21"/>
        </w:rPr>
        <w:t>2020</w:t>
      </w:r>
      <w:r w:rsidRPr="00E56272">
        <w:rPr>
          <w:kern w:val="0"/>
          <w:szCs w:val="21"/>
        </w:rPr>
        <w:t>年</w:t>
      </w:r>
      <w:r w:rsidRPr="00E56272">
        <w:rPr>
          <w:kern w:val="0"/>
          <w:szCs w:val="21"/>
        </w:rPr>
        <w:t>4</w:t>
      </w:r>
      <w:r w:rsidRPr="00E56272">
        <w:rPr>
          <w:kern w:val="0"/>
          <w:szCs w:val="21"/>
        </w:rPr>
        <w:t>月</w:t>
      </w:r>
      <w:r w:rsidRPr="00E56272">
        <w:rPr>
          <w:kern w:val="0"/>
          <w:szCs w:val="21"/>
        </w:rPr>
        <w:t>8</w:t>
      </w:r>
      <w:r w:rsidRPr="00E56272">
        <w:rPr>
          <w:kern w:val="0"/>
          <w:szCs w:val="21"/>
        </w:rPr>
        <w:t>日</w:t>
      </w:r>
      <w:r w:rsidRPr="00E56272">
        <w:rPr>
          <w:kern w:val="0"/>
          <w:szCs w:val="21"/>
        </w:rPr>
        <w:t>,</w:t>
      </w:r>
      <w:r w:rsidRPr="00E56272">
        <w:rPr>
          <w:kern w:val="0"/>
          <w:szCs w:val="21"/>
        </w:rPr>
        <w:t>募集金额总额为人民币</w:t>
      </w:r>
      <w:r w:rsidRPr="00E56272">
        <w:rPr>
          <w:kern w:val="0"/>
          <w:szCs w:val="21"/>
        </w:rPr>
        <w:t>7,914,745,729.77</w:t>
      </w:r>
      <w:r w:rsidRPr="00E56272">
        <w:rPr>
          <w:kern w:val="0"/>
          <w:szCs w:val="21"/>
        </w:rPr>
        <w:t>元</w:t>
      </w:r>
      <w:r w:rsidRPr="00E56272">
        <w:rPr>
          <w:kern w:val="0"/>
          <w:szCs w:val="21"/>
        </w:rPr>
        <w:t>,</w:t>
      </w:r>
      <w:r w:rsidRPr="00E56272">
        <w:rPr>
          <w:kern w:val="0"/>
          <w:szCs w:val="21"/>
        </w:rPr>
        <w:t>其中</w:t>
      </w:r>
      <w:r w:rsidRPr="00E56272">
        <w:rPr>
          <w:kern w:val="0"/>
          <w:szCs w:val="21"/>
        </w:rPr>
        <w:t>:</w:t>
      </w:r>
      <w:r w:rsidRPr="00E56272">
        <w:rPr>
          <w:kern w:val="0"/>
          <w:szCs w:val="21"/>
        </w:rPr>
        <w:t>有效净认购金额为人民币</w:t>
      </w:r>
      <w:r w:rsidRPr="00E56272">
        <w:rPr>
          <w:kern w:val="0"/>
          <w:szCs w:val="21"/>
        </w:rPr>
        <w:t>7,914,745,729.77</w:t>
      </w:r>
      <w:r w:rsidRPr="00E56272">
        <w:rPr>
          <w:kern w:val="0"/>
          <w:szCs w:val="21"/>
        </w:rPr>
        <w:t>元</w:t>
      </w:r>
      <w:r w:rsidRPr="00E56272">
        <w:rPr>
          <w:kern w:val="0"/>
          <w:szCs w:val="21"/>
        </w:rPr>
        <w:t>,</w:t>
      </w:r>
      <w:r w:rsidRPr="00E56272">
        <w:rPr>
          <w:kern w:val="0"/>
          <w:szCs w:val="21"/>
        </w:rPr>
        <w:t>经安永华明</w:t>
      </w:r>
      <w:r w:rsidRPr="00E56272">
        <w:rPr>
          <w:kern w:val="0"/>
          <w:szCs w:val="21"/>
        </w:rPr>
        <w:t>(2020)</w:t>
      </w:r>
      <w:r w:rsidRPr="00E56272">
        <w:rPr>
          <w:kern w:val="0"/>
          <w:szCs w:val="21"/>
        </w:rPr>
        <w:t>验字第</w:t>
      </w:r>
      <w:r w:rsidRPr="00E56272">
        <w:rPr>
          <w:kern w:val="0"/>
          <w:szCs w:val="21"/>
        </w:rPr>
        <w:t>60468000_G14</w:t>
      </w:r>
      <w:r w:rsidRPr="00E56272">
        <w:rPr>
          <w:kern w:val="0"/>
          <w:szCs w:val="21"/>
        </w:rPr>
        <w:t>号验资报告予以审验。</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812E86" w:rsidRDefault="004564C9">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w:t>
      </w:r>
      <w:r>
        <w:rPr>
          <w:kern w:val="0"/>
          <w:szCs w:val="21"/>
        </w:rPr>
        <w:lastRenderedPageBreak/>
        <w:t>会</w:t>
      </w:r>
      <w:r>
        <w:rPr>
          <w:kern w:val="0"/>
          <w:szCs w:val="21"/>
        </w:rPr>
        <w:t>”)</w:t>
      </w:r>
      <w:r>
        <w:rPr>
          <w:kern w:val="0"/>
          <w:szCs w:val="21"/>
        </w:rPr>
        <w:t>颁布的《证券投资基金会计核算业务指引》、《易方达消费精选股票型证券投资基金基金合同》和财务报表附注所列示的中国证监会、中国基金业协会发布的有关规定及允许的基金行业实务操作编制。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w:t>
      </w:r>
      <w:r w:rsidRPr="00E56272">
        <w:rPr>
          <w:kern w:val="0"/>
          <w:szCs w:val="21"/>
        </w:rPr>
        <w:t>,</w:t>
      </w:r>
      <w:r w:rsidRPr="00E56272">
        <w:rPr>
          <w:kern w:val="0"/>
          <w:szCs w:val="21"/>
        </w:rPr>
        <w:t>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重要会计政策和会计估计</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本基金财务报表所载财务信息根据下列依照企业会计准则、《证券投资基金会计核算业务指引》和其他相关规定所制定的重要会计政策和会计估计编制。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 会计年度</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本基金会计年度为公历</w:t>
      </w:r>
      <w:r w:rsidRPr="00E56272">
        <w:rPr>
          <w:kern w:val="0"/>
          <w:szCs w:val="21"/>
        </w:rPr>
        <w:t>1</w:t>
      </w:r>
      <w:r w:rsidRPr="00E56272">
        <w:rPr>
          <w:kern w:val="0"/>
          <w:szCs w:val="21"/>
        </w:rPr>
        <w:t>月</w:t>
      </w:r>
      <w:r w:rsidRPr="00E56272">
        <w:rPr>
          <w:kern w:val="0"/>
          <w:szCs w:val="21"/>
        </w:rPr>
        <w:t>1</w:t>
      </w:r>
      <w:r w:rsidRPr="00E56272">
        <w:rPr>
          <w:kern w:val="0"/>
          <w:szCs w:val="21"/>
        </w:rPr>
        <w:t>日起至</w:t>
      </w:r>
      <w:r w:rsidRPr="00E56272">
        <w:rPr>
          <w:kern w:val="0"/>
          <w:szCs w:val="21"/>
        </w:rPr>
        <w:t>12</w:t>
      </w:r>
      <w:r w:rsidRPr="00E56272">
        <w:rPr>
          <w:kern w:val="0"/>
          <w:szCs w:val="21"/>
        </w:rPr>
        <w:t>月</w:t>
      </w:r>
      <w:r w:rsidRPr="00E56272">
        <w:rPr>
          <w:kern w:val="0"/>
          <w:szCs w:val="21"/>
        </w:rPr>
        <w:t>31</w:t>
      </w:r>
      <w:r w:rsidRPr="00E56272">
        <w:rPr>
          <w:kern w:val="0"/>
          <w:szCs w:val="21"/>
        </w:rPr>
        <w:t>日止</w:t>
      </w:r>
      <w:r w:rsidRPr="00E56272">
        <w:rPr>
          <w:kern w:val="0"/>
          <w:szCs w:val="21"/>
        </w:rPr>
        <w:t>,</w:t>
      </w:r>
      <w:r w:rsidRPr="00E56272">
        <w:rPr>
          <w:kern w:val="0"/>
          <w:szCs w:val="21"/>
        </w:rPr>
        <w:t>惟本会计年度期间为</w:t>
      </w:r>
      <w:r w:rsidRPr="00E56272">
        <w:rPr>
          <w:kern w:val="0"/>
          <w:szCs w:val="21"/>
        </w:rPr>
        <w:t>2020</w:t>
      </w:r>
      <w:r w:rsidRPr="00E56272">
        <w:rPr>
          <w:kern w:val="0"/>
          <w:szCs w:val="21"/>
        </w:rPr>
        <w:t>年</w:t>
      </w:r>
      <w:r w:rsidRPr="00E56272">
        <w:rPr>
          <w:kern w:val="0"/>
          <w:szCs w:val="21"/>
        </w:rPr>
        <w:t>4</w:t>
      </w:r>
      <w:r w:rsidRPr="00E56272">
        <w:rPr>
          <w:kern w:val="0"/>
          <w:szCs w:val="21"/>
        </w:rPr>
        <w:t>月</w:t>
      </w:r>
      <w:r w:rsidRPr="00E56272">
        <w:rPr>
          <w:kern w:val="0"/>
          <w:szCs w:val="21"/>
        </w:rPr>
        <w:t>13</w:t>
      </w:r>
      <w:r w:rsidRPr="00E56272">
        <w:rPr>
          <w:kern w:val="0"/>
          <w:szCs w:val="21"/>
        </w:rPr>
        <w:t>日</w:t>
      </w:r>
      <w:r w:rsidRPr="00E56272">
        <w:rPr>
          <w:kern w:val="0"/>
          <w:szCs w:val="21"/>
        </w:rPr>
        <w:t>(</w:t>
      </w:r>
      <w:r w:rsidRPr="00E56272">
        <w:rPr>
          <w:kern w:val="0"/>
          <w:szCs w:val="21"/>
        </w:rPr>
        <w:t>基金合同生效日</w:t>
      </w:r>
      <w:r w:rsidRPr="00E56272">
        <w:rPr>
          <w:kern w:val="0"/>
          <w:szCs w:val="21"/>
        </w:rPr>
        <w:t>)</w:t>
      </w:r>
      <w:r w:rsidRPr="00E56272">
        <w:rPr>
          <w:kern w:val="0"/>
          <w:szCs w:val="21"/>
        </w:rPr>
        <w:t>至</w:t>
      </w:r>
      <w:r w:rsidRPr="00E56272">
        <w:rPr>
          <w:kern w:val="0"/>
          <w:szCs w:val="21"/>
        </w:rPr>
        <w:t>2020</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6.4.4.2记账本位币</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本基金记账本位币和编制本财务报表所采用的货币均为人民币。除有特别说明外</w:t>
      </w:r>
      <w:r w:rsidRPr="00E56272">
        <w:rPr>
          <w:kern w:val="0"/>
          <w:szCs w:val="21"/>
        </w:rPr>
        <w:t>,</w:t>
      </w:r>
      <w:r w:rsidRPr="00E56272">
        <w:rPr>
          <w:kern w:val="0"/>
          <w:szCs w:val="21"/>
        </w:rPr>
        <w:t>均以人民币元为单位表示。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6.4.4.3金融资产和金融负债的分类</w:t>
      </w:r>
    </w:p>
    <w:p w:rsidR="00812E86" w:rsidRDefault="004564C9">
      <w:pPr>
        <w:tabs>
          <w:tab w:val="left" w:pos="426"/>
        </w:tabs>
        <w:spacing w:line="360" w:lineRule="auto"/>
        <w:ind w:firstLineChars="200" w:firstLine="420"/>
        <w:rPr>
          <w:kern w:val="0"/>
          <w:szCs w:val="21"/>
        </w:rPr>
      </w:pPr>
      <w:r>
        <w:rPr>
          <w:kern w:val="0"/>
          <w:szCs w:val="21"/>
        </w:rPr>
        <w:t>(1)</w:t>
      </w:r>
      <w:r>
        <w:rPr>
          <w:kern w:val="0"/>
          <w:szCs w:val="21"/>
        </w:rPr>
        <w:t>金融资产的分类</w:t>
      </w:r>
    </w:p>
    <w:p w:rsidR="00812E86" w:rsidRDefault="004564C9">
      <w:pPr>
        <w:tabs>
          <w:tab w:val="left" w:pos="426"/>
        </w:tabs>
        <w:spacing w:line="360" w:lineRule="auto"/>
        <w:ind w:firstLineChars="200" w:firstLine="420"/>
        <w:rPr>
          <w:kern w:val="0"/>
          <w:szCs w:val="21"/>
        </w:rPr>
      </w:pPr>
      <w:r>
        <w:rPr>
          <w:kern w:val="0"/>
          <w:szCs w:val="21"/>
        </w:rPr>
        <w:t>金融资产于初始确认时分类为</w:t>
      </w:r>
      <w:r>
        <w:rPr>
          <w:kern w:val="0"/>
          <w:szCs w:val="21"/>
        </w:rPr>
        <w:t>:</w:t>
      </w:r>
      <w:r>
        <w:rPr>
          <w:kern w:val="0"/>
          <w:szCs w:val="21"/>
        </w:rPr>
        <w:t>以公允价值计量且其变动计入当期损益的金融资产、应收款项、可供出售金融资产及持有至到期投资。金融资产的分类取决于本基金对金融资产的持有意图和持有能力。本基金目前暂无金融资产分类为可供出售金融资产及持有至到期投资。</w:t>
      </w:r>
    </w:p>
    <w:p w:rsidR="00812E86" w:rsidRDefault="004564C9">
      <w:pPr>
        <w:tabs>
          <w:tab w:val="left" w:pos="426"/>
        </w:tabs>
        <w:spacing w:line="360" w:lineRule="auto"/>
        <w:ind w:firstLineChars="200" w:firstLine="420"/>
        <w:rPr>
          <w:kern w:val="0"/>
          <w:szCs w:val="21"/>
        </w:rPr>
      </w:pPr>
      <w:r>
        <w:rPr>
          <w:kern w:val="0"/>
          <w:szCs w:val="21"/>
        </w:rPr>
        <w:t>本基金持有的股票投资、债券投资、资产支持证券投资和衍生工具</w:t>
      </w:r>
      <w:r>
        <w:rPr>
          <w:kern w:val="0"/>
          <w:szCs w:val="21"/>
        </w:rPr>
        <w:t>(</w:t>
      </w:r>
      <w:r>
        <w:rPr>
          <w:kern w:val="0"/>
          <w:szCs w:val="21"/>
        </w:rPr>
        <w:t>主要为权证投资</w:t>
      </w:r>
      <w:r>
        <w:rPr>
          <w:kern w:val="0"/>
          <w:szCs w:val="21"/>
        </w:rPr>
        <w:t>)</w:t>
      </w:r>
      <w:r>
        <w:rPr>
          <w:kern w:val="0"/>
          <w:szCs w:val="21"/>
        </w:rPr>
        <w:t>分类为以公允价值计量且其变动计入当期损益的金融资产。除衍生工具所产生的金融资产在资产负债表中以衍生金融资产列示外</w:t>
      </w:r>
      <w:r>
        <w:rPr>
          <w:kern w:val="0"/>
          <w:szCs w:val="21"/>
        </w:rPr>
        <w:t>,</w:t>
      </w:r>
      <w:r>
        <w:rPr>
          <w:kern w:val="0"/>
          <w:szCs w:val="21"/>
        </w:rPr>
        <w:t>以公允价值计量且其变动计入当期损益的金融资产在资产负债表中以交易性金融资产列示。</w:t>
      </w:r>
    </w:p>
    <w:p w:rsidR="00812E86" w:rsidRDefault="004564C9">
      <w:pPr>
        <w:tabs>
          <w:tab w:val="left" w:pos="426"/>
        </w:tabs>
        <w:spacing w:line="360" w:lineRule="auto"/>
        <w:ind w:firstLineChars="200" w:firstLine="420"/>
        <w:rPr>
          <w:kern w:val="0"/>
          <w:szCs w:val="21"/>
        </w:rPr>
      </w:pPr>
      <w:r>
        <w:rPr>
          <w:kern w:val="0"/>
          <w:szCs w:val="21"/>
        </w:rPr>
        <w:t>本基金持有的其他金融资产分类为应收款项</w:t>
      </w:r>
      <w:r>
        <w:rPr>
          <w:kern w:val="0"/>
          <w:szCs w:val="21"/>
        </w:rPr>
        <w:t>,</w:t>
      </w:r>
      <w:r>
        <w:rPr>
          <w:kern w:val="0"/>
          <w:szCs w:val="21"/>
        </w:rPr>
        <w:t>包括银行存款、买入返售金融资产和其他各类应收款项等。应收款项是指在活跃市场中没有报价、回收金额固定或可确定的非衍生金融资产。</w:t>
      </w:r>
    </w:p>
    <w:p w:rsidR="00812E86" w:rsidRDefault="004564C9">
      <w:pPr>
        <w:tabs>
          <w:tab w:val="left" w:pos="426"/>
        </w:tabs>
        <w:spacing w:line="360" w:lineRule="auto"/>
        <w:ind w:firstLineChars="200" w:firstLine="420"/>
        <w:rPr>
          <w:kern w:val="0"/>
          <w:szCs w:val="21"/>
        </w:rPr>
      </w:pPr>
      <w:r>
        <w:rPr>
          <w:kern w:val="0"/>
          <w:szCs w:val="21"/>
        </w:rPr>
        <w:t>(2)</w:t>
      </w:r>
      <w:r>
        <w:rPr>
          <w:kern w:val="0"/>
          <w:szCs w:val="21"/>
        </w:rPr>
        <w:t>金融负债的分类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金融负债于初始确认时分类为</w:t>
      </w:r>
      <w:r w:rsidRPr="00E56272">
        <w:rPr>
          <w:kern w:val="0"/>
          <w:szCs w:val="21"/>
        </w:rPr>
        <w:t>:</w:t>
      </w:r>
      <w:r w:rsidRPr="00E56272">
        <w:rPr>
          <w:kern w:val="0"/>
          <w:szCs w:val="21"/>
        </w:rPr>
        <w:t>以公允价值计量且其变动计入当期损益的金融负债及其他金融负债。本基金目前暂无金融负债分类为以公允价值计量且其变动计入当期损益的金融负债。本基金</w:t>
      </w:r>
      <w:r w:rsidRPr="00E56272">
        <w:rPr>
          <w:kern w:val="0"/>
          <w:szCs w:val="21"/>
        </w:rPr>
        <w:lastRenderedPageBreak/>
        <w:t>持有的其他金融负债包括卖出回购金融资产款和其他各类应付款项等。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6.4.4.4金融资产和金融负债的初始确认、后续计量和终止确认</w:t>
      </w:r>
    </w:p>
    <w:p w:rsidR="00812E86" w:rsidRDefault="004564C9">
      <w:pPr>
        <w:tabs>
          <w:tab w:val="left" w:pos="426"/>
        </w:tabs>
        <w:spacing w:line="360" w:lineRule="auto"/>
        <w:ind w:firstLineChars="200" w:firstLine="420"/>
        <w:rPr>
          <w:kern w:val="0"/>
          <w:szCs w:val="21"/>
        </w:rPr>
      </w:pPr>
      <w:r>
        <w:rPr>
          <w:kern w:val="0"/>
          <w:szCs w:val="21"/>
        </w:rPr>
        <w:t>金融资产或金融负债于本基金成为金融工具合同的一方时</w:t>
      </w:r>
      <w:r>
        <w:rPr>
          <w:kern w:val="0"/>
          <w:szCs w:val="21"/>
        </w:rPr>
        <w:t>,</w:t>
      </w:r>
      <w:r>
        <w:rPr>
          <w:kern w:val="0"/>
          <w:szCs w:val="21"/>
        </w:rPr>
        <w:t>按公允价值在资产负债表内确认。以公允价值计量且其变动计入当期损益的金融资产</w:t>
      </w:r>
      <w:r>
        <w:rPr>
          <w:kern w:val="0"/>
          <w:szCs w:val="21"/>
        </w:rPr>
        <w:t>,</w:t>
      </w:r>
      <w:r>
        <w:rPr>
          <w:kern w:val="0"/>
          <w:szCs w:val="21"/>
        </w:rPr>
        <w:t>取得时发生的相关交易费用计入当期损益</w:t>
      </w:r>
      <w:r>
        <w:rPr>
          <w:kern w:val="0"/>
          <w:szCs w:val="21"/>
        </w:rPr>
        <w:t>;</w:t>
      </w:r>
      <w:r>
        <w:rPr>
          <w:kern w:val="0"/>
          <w:szCs w:val="21"/>
        </w:rPr>
        <w:t>对于支付的价款中包含的债券或资产支持证券起息日或上次除息日至购买日止的利息</w:t>
      </w:r>
      <w:r>
        <w:rPr>
          <w:kern w:val="0"/>
          <w:szCs w:val="21"/>
        </w:rPr>
        <w:t>,</w:t>
      </w:r>
      <w:r>
        <w:rPr>
          <w:kern w:val="0"/>
          <w:szCs w:val="21"/>
        </w:rPr>
        <w:t>单独确认为应收项目。应收款项和其他金融负债的相关交易费用计入初始确认金额。</w:t>
      </w:r>
    </w:p>
    <w:p w:rsidR="00812E86" w:rsidRDefault="004564C9">
      <w:pPr>
        <w:tabs>
          <w:tab w:val="left" w:pos="426"/>
        </w:tabs>
        <w:spacing w:line="360" w:lineRule="auto"/>
        <w:ind w:firstLineChars="200" w:firstLine="420"/>
        <w:rPr>
          <w:kern w:val="0"/>
          <w:szCs w:val="21"/>
        </w:rPr>
      </w:pPr>
      <w:r>
        <w:rPr>
          <w:kern w:val="0"/>
          <w:szCs w:val="21"/>
        </w:rPr>
        <w:t>对于以公允价值计量且其变动计入当期损益的金融资产</w:t>
      </w:r>
      <w:r>
        <w:rPr>
          <w:kern w:val="0"/>
          <w:szCs w:val="21"/>
        </w:rPr>
        <w:t>,</w:t>
      </w:r>
      <w:r>
        <w:rPr>
          <w:kern w:val="0"/>
          <w:szCs w:val="21"/>
        </w:rPr>
        <w:t>按照公允价值进行后续计量</w:t>
      </w:r>
      <w:r>
        <w:rPr>
          <w:kern w:val="0"/>
          <w:szCs w:val="21"/>
        </w:rPr>
        <w:t>;</w:t>
      </w:r>
      <w:r>
        <w:rPr>
          <w:kern w:val="0"/>
          <w:szCs w:val="21"/>
        </w:rPr>
        <w:t>对于应收款项和其他金融负债采用实际利率法</w:t>
      </w:r>
      <w:r>
        <w:rPr>
          <w:kern w:val="0"/>
          <w:szCs w:val="21"/>
        </w:rPr>
        <w:t>,</w:t>
      </w:r>
      <w:r>
        <w:rPr>
          <w:kern w:val="0"/>
          <w:szCs w:val="21"/>
        </w:rPr>
        <w:t>以摊余成本进行后续计量。</w:t>
      </w:r>
    </w:p>
    <w:p w:rsidR="00812E86" w:rsidRDefault="004564C9">
      <w:pPr>
        <w:tabs>
          <w:tab w:val="left" w:pos="426"/>
        </w:tabs>
        <w:spacing w:line="360" w:lineRule="auto"/>
        <w:ind w:firstLineChars="200" w:firstLine="420"/>
        <w:rPr>
          <w:kern w:val="0"/>
          <w:szCs w:val="21"/>
        </w:rPr>
      </w:pPr>
      <w:r>
        <w:rPr>
          <w:kern w:val="0"/>
          <w:szCs w:val="21"/>
        </w:rPr>
        <w:t>金融资产满足下列条件之一的</w:t>
      </w:r>
      <w:r>
        <w:rPr>
          <w:kern w:val="0"/>
          <w:szCs w:val="21"/>
        </w:rPr>
        <w:t>,</w:t>
      </w:r>
      <w:r>
        <w:rPr>
          <w:kern w:val="0"/>
          <w:szCs w:val="21"/>
        </w:rPr>
        <w:t>予以终止确认</w:t>
      </w:r>
      <w:r>
        <w:rPr>
          <w:kern w:val="0"/>
          <w:szCs w:val="21"/>
        </w:rPr>
        <w:t>:(1)</w:t>
      </w:r>
      <w:r>
        <w:rPr>
          <w:kern w:val="0"/>
          <w:szCs w:val="21"/>
        </w:rPr>
        <w:t>收取该金融资产现金流量的合同权利终止</w:t>
      </w:r>
      <w:r>
        <w:rPr>
          <w:kern w:val="0"/>
          <w:szCs w:val="21"/>
        </w:rPr>
        <w:t>;(2)</w:t>
      </w:r>
      <w:r>
        <w:rPr>
          <w:kern w:val="0"/>
          <w:szCs w:val="21"/>
        </w:rPr>
        <w:t>该金融资产已转移</w:t>
      </w:r>
      <w:r>
        <w:rPr>
          <w:kern w:val="0"/>
          <w:szCs w:val="21"/>
        </w:rPr>
        <w:t>,</w:t>
      </w:r>
      <w:r>
        <w:rPr>
          <w:kern w:val="0"/>
          <w:szCs w:val="21"/>
        </w:rPr>
        <w:t>且本基金将金融资产所有权上几乎所有的风险和报酬转移给转入方</w:t>
      </w:r>
      <w:r>
        <w:rPr>
          <w:kern w:val="0"/>
          <w:szCs w:val="21"/>
        </w:rPr>
        <w:t>;</w:t>
      </w:r>
      <w:r>
        <w:rPr>
          <w:kern w:val="0"/>
          <w:szCs w:val="21"/>
        </w:rPr>
        <w:t>或者</w:t>
      </w:r>
      <w:r>
        <w:rPr>
          <w:kern w:val="0"/>
          <w:szCs w:val="21"/>
        </w:rPr>
        <w:t>(3)</w:t>
      </w:r>
      <w:r>
        <w:rPr>
          <w:kern w:val="0"/>
          <w:szCs w:val="21"/>
        </w:rPr>
        <w:t>该金融资产已转移</w:t>
      </w:r>
      <w:r>
        <w:rPr>
          <w:kern w:val="0"/>
          <w:szCs w:val="21"/>
        </w:rPr>
        <w:t>,</w:t>
      </w:r>
      <w:r>
        <w:rPr>
          <w:kern w:val="0"/>
          <w:szCs w:val="21"/>
        </w:rPr>
        <w:t>虽然本基金既没有转移也没有保留金融资产所有权上几乎所有的风险和报酬</w:t>
      </w:r>
      <w:r>
        <w:rPr>
          <w:kern w:val="0"/>
          <w:szCs w:val="21"/>
        </w:rPr>
        <w:t>,</w:t>
      </w:r>
      <w:r>
        <w:rPr>
          <w:kern w:val="0"/>
          <w:szCs w:val="21"/>
        </w:rPr>
        <w:t>但是放弃了对该金融资产控制。</w:t>
      </w:r>
    </w:p>
    <w:p w:rsidR="00812E86" w:rsidRDefault="004564C9">
      <w:pPr>
        <w:tabs>
          <w:tab w:val="left" w:pos="426"/>
        </w:tabs>
        <w:spacing w:line="360" w:lineRule="auto"/>
        <w:ind w:firstLineChars="200" w:firstLine="420"/>
        <w:rPr>
          <w:kern w:val="0"/>
          <w:szCs w:val="21"/>
        </w:rPr>
      </w:pPr>
      <w:r>
        <w:rPr>
          <w:kern w:val="0"/>
          <w:szCs w:val="21"/>
        </w:rPr>
        <w:t>金融资产终止确认时</w:t>
      </w:r>
      <w:r>
        <w:rPr>
          <w:kern w:val="0"/>
          <w:szCs w:val="21"/>
        </w:rPr>
        <w:t>,</w:t>
      </w:r>
      <w:r>
        <w:rPr>
          <w:kern w:val="0"/>
          <w:szCs w:val="21"/>
        </w:rPr>
        <w:t>其账面价值与收到的对价的差额</w:t>
      </w:r>
      <w:r>
        <w:rPr>
          <w:kern w:val="0"/>
          <w:szCs w:val="21"/>
        </w:rPr>
        <w:t>,</w:t>
      </w:r>
      <w:r>
        <w:rPr>
          <w:kern w:val="0"/>
          <w:szCs w:val="21"/>
        </w:rPr>
        <w:t>计入当期损益。</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当金融负债的现时义务全部或部分已经解除时</w:t>
      </w:r>
      <w:r w:rsidRPr="00E56272">
        <w:rPr>
          <w:kern w:val="0"/>
          <w:szCs w:val="21"/>
        </w:rPr>
        <w:t>,</w:t>
      </w:r>
      <w:r w:rsidRPr="00E56272">
        <w:rPr>
          <w:kern w:val="0"/>
          <w:szCs w:val="21"/>
        </w:rPr>
        <w:t>终止确认该金融负债或义务已解除的部分。终止确认部分的账面价值与支付的对价之间的差额</w:t>
      </w:r>
      <w:r w:rsidRPr="00E56272">
        <w:rPr>
          <w:kern w:val="0"/>
          <w:szCs w:val="21"/>
        </w:rPr>
        <w:t>,</w:t>
      </w:r>
      <w:r w:rsidRPr="00E56272">
        <w:rPr>
          <w:kern w:val="0"/>
          <w:szCs w:val="21"/>
        </w:rPr>
        <w:t>计入当期损益。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6.4.4.5金融资产和金融负债的估值原则</w:t>
      </w:r>
    </w:p>
    <w:p w:rsidR="00812E86" w:rsidRDefault="004564C9">
      <w:pPr>
        <w:tabs>
          <w:tab w:val="left" w:pos="426"/>
        </w:tabs>
        <w:spacing w:line="360" w:lineRule="auto"/>
        <w:ind w:firstLineChars="200" w:firstLine="420"/>
        <w:rPr>
          <w:kern w:val="0"/>
          <w:szCs w:val="21"/>
        </w:rPr>
      </w:pPr>
      <w:r>
        <w:rPr>
          <w:kern w:val="0"/>
          <w:szCs w:val="21"/>
        </w:rPr>
        <w:t>本基金持有的金融工具按如下原则确定公允价值并进行估值</w:t>
      </w:r>
      <w:r>
        <w:rPr>
          <w:kern w:val="0"/>
          <w:szCs w:val="21"/>
        </w:rPr>
        <w:t>:</w:t>
      </w:r>
    </w:p>
    <w:p w:rsidR="00812E86" w:rsidRDefault="004564C9">
      <w:pPr>
        <w:tabs>
          <w:tab w:val="left" w:pos="426"/>
        </w:tabs>
        <w:spacing w:line="360" w:lineRule="auto"/>
        <w:ind w:firstLineChars="200" w:firstLine="420"/>
        <w:rPr>
          <w:kern w:val="0"/>
          <w:szCs w:val="21"/>
        </w:rPr>
      </w:pPr>
      <w:r>
        <w:rPr>
          <w:kern w:val="0"/>
          <w:szCs w:val="21"/>
        </w:rPr>
        <w:t>(1)</w:t>
      </w:r>
      <w:r>
        <w:rPr>
          <w:kern w:val="0"/>
          <w:szCs w:val="21"/>
        </w:rPr>
        <w:t>存在活跃市场且能够获取相同资产或负债报价的金融工具</w:t>
      </w:r>
      <w:r>
        <w:rPr>
          <w:kern w:val="0"/>
          <w:szCs w:val="21"/>
        </w:rPr>
        <w:t>,</w:t>
      </w:r>
      <w:r>
        <w:rPr>
          <w:kern w:val="0"/>
          <w:szCs w:val="21"/>
        </w:rPr>
        <w:t>按其估值日不加调整的报价确定公允价值</w:t>
      </w:r>
      <w:r>
        <w:rPr>
          <w:kern w:val="0"/>
          <w:szCs w:val="21"/>
        </w:rPr>
        <w:t>;</w:t>
      </w:r>
      <w:r>
        <w:rPr>
          <w:kern w:val="0"/>
          <w:szCs w:val="21"/>
        </w:rPr>
        <w:t>估值日无报价且最近交易日后未发生影响公允价值计量的重大事件的</w:t>
      </w:r>
      <w:r>
        <w:rPr>
          <w:kern w:val="0"/>
          <w:szCs w:val="21"/>
        </w:rPr>
        <w:t>,</w:t>
      </w:r>
      <w:r>
        <w:rPr>
          <w:kern w:val="0"/>
          <w:szCs w:val="21"/>
        </w:rPr>
        <w:t>采用最近交易日的报价确定公允价值。有充足证据表明估值日或最近交易日的报价不能真实反映公允价值的</w:t>
      </w:r>
      <w:r>
        <w:rPr>
          <w:kern w:val="0"/>
          <w:szCs w:val="21"/>
        </w:rPr>
        <w:t>,</w:t>
      </w:r>
      <w:r>
        <w:rPr>
          <w:kern w:val="0"/>
          <w:szCs w:val="21"/>
        </w:rPr>
        <w:t>对报价进行调整</w:t>
      </w:r>
      <w:r>
        <w:rPr>
          <w:kern w:val="0"/>
          <w:szCs w:val="21"/>
        </w:rPr>
        <w:t>,</w:t>
      </w:r>
      <w:r>
        <w:rPr>
          <w:kern w:val="0"/>
          <w:szCs w:val="21"/>
        </w:rPr>
        <w:t>确定公允价值。</w:t>
      </w:r>
    </w:p>
    <w:p w:rsidR="00812E86" w:rsidRDefault="004564C9">
      <w:pPr>
        <w:tabs>
          <w:tab w:val="left" w:pos="426"/>
        </w:tabs>
        <w:spacing w:line="360" w:lineRule="auto"/>
        <w:ind w:firstLineChars="200" w:firstLine="420"/>
        <w:rPr>
          <w:kern w:val="0"/>
          <w:szCs w:val="21"/>
        </w:rPr>
      </w:pPr>
      <w:r>
        <w:rPr>
          <w:kern w:val="0"/>
          <w:szCs w:val="21"/>
        </w:rPr>
        <w:t>与上述投资品种相同</w:t>
      </w:r>
      <w:r>
        <w:rPr>
          <w:kern w:val="0"/>
          <w:szCs w:val="21"/>
        </w:rPr>
        <w:t>,</w:t>
      </w:r>
      <w:r>
        <w:rPr>
          <w:kern w:val="0"/>
          <w:szCs w:val="21"/>
        </w:rPr>
        <w:t>但具有不同特征的</w:t>
      </w:r>
      <w:r>
        <w:rPr>
          <w:kern w:val="0"/>
          <w:szCs w:val="21"/>
        </w:rPr>
        <w:t>,</w:t>
      </w:r>
      <w:r>
        <w:rPr>
          <w:kern w:val="0"/>
          <w:szCs w:val="21"/>
        </w:rPr>
        <w:t>以相同资产或负债的公允价值为基础</w:t>
      </w:r>
      <w:r>
        <w:rPr>
          <w:kern w:val="0"/>
          <w:szCs w:val="21"/>
        </w:rPr>
        <w:t>,</w:t>
      </w:r>
      <w:r>
        <w:rPr>
          <w:kern w:val="0"/>
          <w:szCs w:val="21"/>
        </w:rPr>
        <w:t>并在估值技术中考虑不同特征因素的影响。特征是指对资产出售或使用的限制等</w:t>
      </w:r>
      <w:r>
        <w:rPr>
          <w:kern w:val="0"/>
          <w:szCs w:val="21"/>
        </w:rPr>
        <w:t>,</w:t>
      </w:r>
      <w:r>
        <w:rPr>
          <w:kern w:val="0"/>
          <w:szCs w:val="21"/>
        </w:rPr>
        <w:t>如果该限制是针对资产持有者的</w:t>
      </w:r>
      <w:r>
        <w:rPr>
          <w:kern w:val="0"/>
          <w:szCs w:val="21"/>
        </w:rPr>
        <w:t>,</w:t>
      </w:r>
      <w:r>
        <w:rPr>
          <w:kern w:val="0"/>
          <w:szCs w:val="21"/>
        </w:rPr>
        <w:t>那么在估值技术中不将该限制作为特征考虑。基金管理人不考虑因大量持有相关资产或负债所产生的溢价或折价</w:t>
      </w:r>
      <w:r>
        <w:rPr>
          <w:kern w:val="0"/>
          <w:szCs w:val="21"/>
        </w:rPr>
        <w:t>;</w:t>
      </w:r>
    </w:p>
    <w:p w:rsidR="00812E86" w:rsidRDefault="004564C9">
      <w:pPr>
        <w:tabs>
          <w:tab w:val="left" w:pos="426"/>
        </w:tabs>
        <w:spacing w:line="360" w:lineRule="auto"/>
        <w:ind w:firstLineChars="200" w:firstLine="420"/>
        <w:rPr>
          <w:kern w:val="0"/>
          <w:szCs w:val="21"/>
        </w:rPr>
      </w:pPr>
      <w:r>
        <w:rPr>
          <w:kern w:val="0"/>
          <w:szCs w:val="21"/>
        </w:rPr>
        <w:t>(2)</w:t>
      </w:r>
      <w:r>
        <w:rPr>
          <w:kern w:val="0"/>
          <w:szCs w:val="21"/>
        </w:rPr>
        <w:t>不存在活跃市场的金融工具</w:t>
      </w:r>
      <w:r>
        <w:rPr>
          <w:kern w:val="0"/>
          <w:szCs w:val="21"/>
        </w:rPr>
        <w:t>,</w:t>
      </w:r>
      <w:r>
        <w:rPr>
          <w:kern w:val="0"/>
          <w:szCs w:val="21"/>
        </w:rPr>
        <w:t>采用在当前情况下适用并且有足够可利用数据和其他信息支持的估值技术确定公允价值。采用估值技术确定公允价值时</w:t>
      </w:r>
      <w:r>
        <w:rPr>
          <w:kern w:val="0"/>
          <w:szCs w:val="21"/>
        </w:rPr>
        <w:t>,</w:t>
      </w:r>
      <w:r>
        <w:rPr>
          <w:kern w:val="0"/>
          <w:szCs w:val="21"/>
        </w:rPr>
        <w:t>优先使用可观察输入值</w:t>
      </w:r>
      <w:r>
        <w:rPr>
          <w:kern w:val="0"/>
          <w:szCs w:val="21"/>
        </w:rPr>
        <w:t>,</w:t>
      </w:r>
      <w:r>
        <w:rPr>
          <w:kern w:val="0"/>
          <w:szCs w:val="21"/>
        </w:rPr>
        <w:t>只有在无法取得相关资产或负债可观察输入值或取得不切实可行的情况下</w:t>
      </w:r>
      <w:r>
        <w:rPr>
          <w:kern w:val="0"/>
          <w:szCs w:val="21"/>
        </w:rPr>
        <w:t>,</w:t>
      </w:r>
      <w:r>
        <w:rPr>
          <w:kern w:val="0"/>
          <w:szCs w:val="21"/>
        </w:rPr>
        <w:t>才使用不可观察输入值</w:t>
      </w:r>
      <w:r>
        <w:rPr>
          <w:kern w:val="0"/>
          <w:szCs w:val="21"/>
        </w:rPr>
        <w:t>;</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(3)</w:t>
      </w:r>
      <w:r w:rsidRPr="00E56272">
        <w:rPr>
          <w:kern w:val="0"/>
          <w:szCs w:val="21"/>
        </w:rPr>
        <w:t>如有确凿证据表明按上述方法进行估值不能客观反映金融工具公允价值的</w:t>
      </w:r>
      <w:r w:rsidRPr="00E56272">
        <w:rPr>
          <w:kern w:val="0"/>
          <w:szCs w:val="21"/>
        </w:rPr>
        <w:t>,</w:t>
      </w:r>
      <w:r w:rsidRPr="00E56272">
        <w:rPr>
          <w:kern w:val="0"/>
          <w:szCs w:val="21"/>
        </w:rPr>
        <w:t>基金管理人可根据具体情况与基金托管人商定后</w:t>
      </w:r>
      <w:r w:rsidRPr="00E56272">
        <w:rPr>
          <w:kern w:val="0"/>
          <w:szCs w:val="21"/>
        </w:rPr>
        <w:t>,</w:t>
      </w:r>
      <w:r w:rsidRPr="00E56272">
        <w:rPr>
          <w:kern w:val="0"/>
          <w:szCs w:val="21"/>
        </w:rPr>
        <w:t>按最能反映公允价值的方法估值。</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lastRenderedPageBreak/>
        <w:t>6.4.4.6金融资产和金融负债的抵销</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本基金持有的资产和承担的负债基本为金融资产和金融负债。当本基金</w:t>
      </w:r>
      <w:r w:rsidRPr="00E56272">
        <w:rPr>
          <w:kern w:val="0"/>
          <w:szCs w:val="21"/>
        </w:rPr>
        <w:t>1)</w:t>
      </w:r>
      <w:r w:rsidRPr="00E56272">
        <w:rPr>
          <w:kern w:val="0"/>
          <w:szCs w:val="21"/>
        </w:rPr>
        <w:t>具有抵销已确认金额的法定权利且该种法定权利现在是可执行的</w:t>
      </w:r>
      <w:r w:rsidRPr="00E56272">
        <w:rPr>
          <w:kern w:val="0"/>
          <w:szCs w:val="21"/>
        </w:rPr>
        <w:t>;</w:t>
      </w:r>
      <w:r w:rsidRPr="00E56272">
        <w:rPr>
          <w:kern w:val="0"/>
          <w:szCs w:val="21"/>
        </w:rPr>
        <w:t>且</w:t>
      </w:r>
      <w:r w:rsidRPr="00E56272">
        <w:rPr>
          <w:kern w:val="0"/>
          <w:szCs w:val="21"/>
        </w:rPr>
        <w:t>2)</w:t>
      </w:r>
      <w:r w:rsidRPr="00E56272">
        <w:rPr>
          <w:kern w:val="0"/>
          <w:szCs w:val="21"/>
        </w:rPr>
        <w:t>交易双方准备按净额结算时</w:t>
      </w:r>
      <w:r w:rsidRPr="00E56272">
        <w:rPr>
          <w:kern w:val="0"/>
          <w:szCs w:val="21"/>
        </w:rPr>
        <w:t>,</w:t>
      </w:r>
      <w:r w:rsidRPr="00E56272">
        <w:rPr>
          <w:kern w:val="0"/>
          <w:szCs w:val="21"/>
        </w:rPr>
        <w:t>金融资产与金融负债按抵销后的净额在资产负债表中列示。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6.4.4.7实收基金</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实收基金为对外发行基金份额所募集的总金额在扣除损益平准金分摊部分后的余额。由于申购和赎回引起的实收基金变动分别于基金申购确认日及基金赎回确认日认列。上述申购和赎回分别包括基金转换所引起的转入基金的实收基金增加和转出基金的实收基金减少。</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6.4.4.8损益平准金</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损益平准金包括已实现平准金和未实现平准金。已实现平准金指在申购或赎回基金份额时</w:t>
      </w:r>
      <w:r w:rsidRPr="00E56272">
        <w:rPr>
          <w:kern w:val="0"/>
          <w:szCs w:val="21"/>
        </w:rPr>
        <w:t>,</w:t>
      </w:r>
      <w:r w:rsidRPr="00E56272">
        <w:rPr>
          <w:kern w:val="0"/>
          <w:szCs w:val="21"/>
        </w:rPr>
        <w:t>申购或赎回款项中包含的按累计未分配的已实现损益占基金净值比例计算的金额。未实现平准金指在申购或赎回基金份额时</w:t>
      </w:r>
      <w:r w:rsidRPr="00E56272">
        <w:rPr>
          <w:kern w:val="0"/>
          <w:szCs w:val="21"/>
        </w:rPr>
        <w:t>,</w:t>
      </w:r>
      <w:r w:rsidRPr="00E56272">
        <w:rPr>
          <w:kern w:val="0"/>
          <w:szCs w:val="21"/>
        </w:rPr>
        <w:t>申购或赎回款项中包含的按累计未实现损益占基金净值比例计算的金额。损益平准金于基金申购确认日或基金赎回确认日认列</w:t>
      </w:r>
      <w:r w:rsidRPr="00E56272">
        <w:rPr>
          <w:kern w:val="0"/>
          <w:szCs w:val="21"/>
        </w:rPr>
        <w:t>,</w:t>
      </w:r>
      <w:r w:rsidRPr="00E56272">
        <w:rPr>
          <w:kern w:val="0"/>
          <w:szCs w:val="21"/>
        </w:rPr>
        <w:t>并于期末全额转入未分配利润</w:t>
      </w:r>
      <w:r w:rsidRPr="00E56272">
        <w:rPr>
          <w:kern w:val="0"/>
          <w:szCs w:val="21"/>
        </w:rPr>
        <w:t>/(</w:t>
      </w:r>
      <w:r w:rsidRPr="00E56272">
        <w:rPr>
          <w:kern w:val="0"/>
          <w:szCs w:val="21"/>
        </w:rPr>
        <w:t>累计亏损</w:t>
      </w:r>
      <w:r w:rsidRPr="00E56272">
        <w:rPr>
          <w:kern w:val="0"/>
          <w:szCs w:val="21"/>
        </w:rPr>
        <w:t>)</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6.4.4.9收入/(损失)的确认和计量</w:t>
      </w:r>
    </w:p>
    <w:p w:rsidR="00812E86" w:rsidRDefault="004564C9">
      <w:pPr>
        <w:tabs>
          <w:tab w:val="left" w:pos="426"/>
        </w:tabs>
        <w:spacing w:line="360" w:lineRule="auto"/>
        <w:ind w:firstLineChars="200" w:firstLine="420"/>
        <w:rPr>
          <w:kern w:val="0"/>
          <w:szCs w:val="21"/>
        </w:rPr>
      </w:pPr>
      <w:r>
        <w:rPr>
          <w:kern w:val="0"/>
          <w:szCs w:val="21"/>
        </w:rPr>
        <w:t>股票投资在持有期间应取得的现金股利扣除由上市公司代扣代缴的个人所得税后的净额确认为投资收益。债券投资在持有期间应取得的按票面利率或者发行价计算的利息扣除在适用情况下由债券发行企业代扣代缴的个人所得税及由基金管理人缴纳的增值税后的净额确认为利息收入。资产支持证券在持有期间收到的款项</w:t>
      </w:r>
      <w:r>
        <w:rPr>
          <w:kern w:val="0"/>
          <w:szCs w:val="21"/>
        </w:rPr>
        <w:t>,</w:t>
      </w:r>
      <w:r>
        <w:rPr>
          <w:kern w:val="0"/>
          <w:szCs w:val="21"/>
        </w:rPr>
        <w:t>根据资产支持证券的预计收益率区分属于资产支持证券投资本金部分和投资收益部分</w:t>
      </w:r>
      <w:r>
        <w:rPr>
          <w:kern w:val="0"/>
          <w:szCs w:val="21"/>
        </w:rPr>
        <w:t>,</w:t>
      </w:r>
      <w:r>
        <w:rPr>
          <w:kern w:val="0"/>
          <w:szCs w:val="21"/>
        </w:rPr>
        <w:t>将本金部分冲减资产支持证券投资成本</w:t>
      </w:r>
      <w:r>
        <w:rPr>
          <w:kern w:val="0"/>
          <w:szCs w:val="21"/>
        </w:rPr>
        <w:t>,</w:t>
      </w:r>
      <w:r>
        <w:rPr>
          <w:kern w:val="0"/>
          <w:szCs w:val="21"/>
        </w:rPr>
        <w:t>并将投资收益部分扣除在适用情况下由基金管理人缴纳的增值税后的净额确认为利息收入。</w:t>
      </w:r>
    </w:p>
    <w:p w:rsidR="00812E86" w:rsidRDefault="004564C9">
      <w:pPr>
        <w:tabs>
          <w:tab w:val="left" w:pos="426"/>
        </w:tabs>
        <w:spacing w:line="360" w:lineRule="auto"/>
        <w:ind w:firstLineChars="200" w:firstLine="420"/>
        <w:rPr>
          <w:kern w:val="0"/>
          <w:szCs w:val="21"/>
        </w:rPr>
      </w:pPr>
      <w:r>
        <w:rPr>
          <w:kern w:val="0"/>
          <w:szCs w:val="21"/>
        </w:rPr>
        <w:t>以公允价值计量且其变动计入当期损益的金融资产在持有期间的公允价值变动确认为公允价值变动损益</w:t>
      </w:r>
      <w:r>
        <w:rPr>
          <w:kern w:val="0"/>
          <w:szCs w:val="21"/>
        </w:rPr>
        <w:t>;</w:t>
      </w:r>
      <w:r>
        <w:rPr>
          <w:kern w:val="0"/>
          <w:szCs w:val="21"/>
        </w:rPr>
        <w:t>处置时其处置价格与初始确认金额之间的差额扣除在适用情况下由基金管理人缴纳的增值税后的净额确认为投资收益</w:t>
      </w:r>
      <w:r>
        <w:rPr>
          <w:kern w:val="0"/>
          <w:szCs w:val="21"/>
        </w:rPr>
        <w:t>,</w:t>
      </w:r>
      <w:r>
        <w:rPr>
          <w:kern w:val="0"/>
          <w:szCs w:val="21"/>
        </w:rPr>
        <w:t>其中包括从公允价值变动损益结转的公允价值累计变动额。</w:t>
      </w:r>
    </w:p>
    <w:p w:rsidR="00812E86" w:rsidRDefault="004564C9">
      <w:pPr>
        <w:tabs>
          <w:tab w:val="left" w:pos="426"/>
        </w:tabs>
        <w:spacing w:line="360" w:lineRule="auto"/>
        <w:ind w:firstLineChars="200" w:firstLine="420"/>
        <w:rPr>
          <w:kern w:val="0"/>
          <w:szCs w:val="21"/>
        </w:rPr>
      </w:pPr>
      <w:r>
        <w:rPr>
          <w:kern w:val="0"/>
          <w:szCs w:val="21"/>
        </w:rPr>
        <w:t>转融通证券出借业务</w:t>
      </w:r>
      <w:r>
        <w:rPr>
          <w:kern w:val="0"/>
          <w:szCs w:val="21"/>
        </w:rPr>
        <w:t>,</w:t>
      </w:r>
      <w:r>
        <w:rPr>
          <w:kern w:val="0"/>
          <w:szCs w:val="21"/>
        </w:rPr>
        <w:t>是指基金以一定的费率通过证券交易所综合业务平台向中国证券金融股份有限公司</w:t>
      </w:r>
      <w:r>
        <w:rPr>
          <w:kern w:val="0"/>
          <w:szCs w:val="21"/>
        </w:rPr>
        <w:t>(</w:t>
      </w:r>
      <w:r>
        <w:rPr>
          <w:kern w:val="0"/>
          <w:szCs w:val="21"/>
        </w:rPr>
        <w:t>以下简称</w:t>
      </w:r>
      <w:r>
        <w:rPr>
          <w:kern w:val="0"/>
          <w:szCs w:val="21"/>
        </w:rPr>
        <w:t>“</w:t>
      </w:r>
      <w:r>
        <w:rPr>
          <w:kern w:val="0"/>
          <w:szCs w:val="21"/>
        </w:rPr>
        <w:t>证金公司</w:t>
      </w:r>
      <w:r>
        <w:rPr>
          <w:kern w:val="0"/>
          <w:szCs w:val="21"/>
        </w:rPr>
        <w:t>”)</w:t>
      </w:r>
      <w:r>
        <w:rPr>
          <w:kern w:val="0"/>
          <w:szCs w:val="21"/>
        </w:rPr>
        <w:t>出借证券</w:t>
      </w:r>
      <w:r>
        <w:rPr>
          <w:kern w:val="0"/>
          <w:szCs w:val="21"/>
        </w:rPr>
        <w:t>,</w:t>
      </w:r>
      <w:r>
        <w:rPr>
          <w:kern w:val="0"/>
          <w:szCs w:val="21"/>
        </w:rPr>
        <w:t>证金公司到期归还所借证券及相应权益补偿并支付费用的业务。由于基金参与转融通证券出借业务不属于实质性证券转让行为</w:t>
      </w:r>
      <w:r>
        <w:rPr>
          <w:kern w:val="0"/>
          <w:szCs w:val="21"/>
        </w:rPr>
        <w:t>,</w:t>
      </w:r>
      <w:r>
        <w:rPr>
          <w:kern w:val="0"/>
          <w:szCs w:val="21"/>
        </w:rPr>
        <w:t>基金保留了出借证券所有权上几乎所有的风险和报酬</w:t>
      </w:r>
      <w:r>
        <w:rPr>
          <w:kern w:val="0"/>
          <w:szCs w:val="21"/>
        </w:rPr>
        <w:t>,</w:t>
      </w:r>
      <w:r>
        <w:rPr>
          <w:kern w:val="0"/>
          <w:szCs w:val="21"/>
        </w:rPr>
        <w:t>故不终止确认该出借证券</w:t>
      </w:r>
      <w:r>
        <w:rPr>
          <w:kern w:val="0"/>
          <w:szCs w:val="21"/>
        </w:rPr>
        <w:t>,</w:t>
      </w:r>
      <w:r>
        <w:rPr>
          <w:kern w:val="0"/>
          <w:szCs w:val="21"/>
        </w:rPr>
        <w:t>仍按原金融资产类别进行后续计量</w:t>
      </w:r>
      <w:r>
        <w:rPr>
          <w:kern w:val="0"/>
          <w:szCs w:val="21"/>
        </w:rPr>
        <w:t>,</w:t>
      </w:r>
      <w:r>
        <w:rPr>
          <w:kern w:val="0"/>
          <w:szCs w:val="21"/>
        </w:rPr>
        <w:t>并将出借证券获得的利息和因借入人未能按期归还产生的罚息确认为利息收入</w:t>
      </w:r>
      <w:r>
        <w:rPr>
          <w:kern w:val="0"/>
          <w:szCs w:val="21"/>
        </w:rPr>
        <w:t>,</w:t>
      </w:r>
      <w:r>
        <w:rPr>
          <w:kern w:val="0"/>
          <w:szCs w:val="21"/>
        </w:rPr>
        <w:t>将出借证券发生除送股、转增股份外其他权益事项时产生的权益补偿收入和采取现金清偿方式下产生的差价收入确认为投资收益。</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应收款项在持有期间确认的利息收入按实际利率法计算</w:t>
      </w:r>
      <w:r w:rsidRPr="00E56272">
        <w:rPr>
          <w:kern w:val="0"/>
          <w:szCs w:val="21"/>
        </w:rPr>
        <w:t>,</w:t>
      </w:r>
      <w:r w:rsidRPr="00E56272">
        <w:rPr>
          <w:kern w:val="0"/>
          <w:szCs w:val="21"/>
        </w:rPr>
        <w:t>实际利率法与直线法差异较小的也可</w:t>
      </w:r>
      <w:r w:rsidRPr="00E56272">
        <w:rPr>
          <w:kern w:val="0"/>
          <w:szCs w:val="21"/>
        </w:rPr>
        <w:lastRenderedPageBreak/>
        <w:t>按直线法计算。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6.4.4.10费用的确认和计量</w:t>
      </w:r>
    </w:p>
    <w:p w:rsidR="00812E86" w:rsidRDefault="004564C9">
      <w:pPr>
        <w:tabs>
          <w:tab w:val="left" w:pos="426"/>
        </w:tabs>
        <w:spacing w:line="360" w:lineRule="auto"/>
        <w:ind w:firstLineChars="200" w:firstLine="420"/>
        <w:rPr>
          <w:kern w:val="0"/>
          <w:szCs w:val="21"/>
        </w:rPr>
      </w:pPr>
      <w:r>
        <w:rPr>
          <w:kern w:val="0"/>
          <w:szCs w:val="21"/>
        </w:rPr>
        <w:t>针对基金合同约定费率和计算方法的费用</w:t>
      </w:r>
      <w:r>
        <w:rPr>
          <w:kern w:val="0"/>
          <w:szCs w:val="21"/>
        </w:rPr>
        <w:t>,</w:t>
      </w:r>
      <w:r>
        <w:rPr>
          <w:kern w:val="0"/>
          <w:szCs w:val="21"/>
        </w:rPr>
        <w:t>本基金在费用涵盖期间按合同约定进行确认。</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其他金融负债在持有期间确认的利息支出按实际利率法计算</w:t>
      </w:r>
      <w:r w:rsidRPr="00E56272">
        <w:rPr>
          <w:kern w:val="0"/>
          <w:szCs w:val="21"/>
        </w:rPr>
        <w:t>,</w:t>
      </w:r>
      <w:r w:rsidRPr="00E56272">
        <w:rPr>
          <w:kern w:val="0"/>
          <w:szCs w:val="21"/>
        </w:rPr>
        <w:t>实际利率法与直线法差异较小的按直线法近似计算。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6.4.4.11基金的收益分配政策</w:t>
      </w:r>
    </w:p>
    <w:p w:rsidR="00812E86" w:rsidRDefault="004564C9">
      <w:pPr>
        <w:tabs>
          <w:tab w:val="left" w:pos="426"/>
        </w:tabs>
        <w:spacing w:line="360" w:lineRule="auto"/>
        <w:ind w:firstLineChars="200" w:firstLine="420"/>
        <w:jc w:val="left"/>
        <w:rPr>
          <w:rFonts w:eastAsiaTheme="minorEastAsia"/>
          <w:kern w:val="0"/>
          <w:szCs w:val="21"/>
        </w:rPr>
      </w:pPr>
      <w:r>
        <w:rPr>
          <w:kern w:val="0"/>
          <w:szCs w:val="21"/>
        </w:rPr>
        <w:t>(1)</w:t>
      </w:r>
      <w:r>
        <w:rPr>
          <w:kern w:val="0"/>
          <w:szCs w:val="21"/>
        </w:rPr>
        <w:t>在符合有关基金分红条件的前提下</w:t>
      </w:r>
      <w:r>
        <w:rPr>
          <w:kern w:val="0"/>
          <w:szCs w:val="21"/>
        </w:rPr>
        <w:t>,</w:t>
      </w:r>
      <w:r>
        <w:rPr>
          <w:kern w:val="0"/>
          <w:szCs w:val="21"/>
        </w:rPr>
        <w:t>基金管理人可以根据实际情况进行收益分配</w:t>
      </w:r>
      <w:r>
        <w:rPr>
          <w:kern w:val="0"/>
          <w:szCs w:val="21"/>
        </w:rPr>
        <w:t>,</w:t>
      </w:r>
      <w:r>
        <w:rPr>
          <w:kern w:val="0"/>
          <w:szCs w:val="21"/>
        </w:rPr>
        <w:t>具体分配方案以公告为准</w:t>
      </w:r>
      <w:r>
        <w:rPr>
          <w:kern w:val="0"/>
          <w:szCs w:val="21"/>
        </w:rPr>
        <w:t>,</w:t>
      </w:r>
      <w:r>
        <w:rPr>
          <w:kern w:val="0"/>
          <w:szCs w:val="21"/>
        </w:rPr>
        <w:t>若《基金合同》生效不满</w:t>
      </w:r>
      <w:r>
        <w:rPr>
          <w:kern w:val="0"/>
          <w:szCs w:val="21"/>
        </w:rPr>
        <w:t>3</w:t>
      </w:r>
      <w:r>
        <w:rPr>
          <w:kern w:val="0"/>
          <w:szCs w:val="21"/>
        </w:rPr>
        <w:t>个月可不进行收益分配</w:t>
      </w:r>
      <w:r>
        <w:rPr>
          <w:kern w:val="0"/>
          <w:szCs w:val="21"/>
        </w:rPr>
        <w:t>;</w:t>
      </w:r>
    </w:p>
    <w:p w:rsidR="00812E86" w:rsidRDefault="004564C9">
      <w:pPr>
        <w:tabs>
          <w:tab w:val="left" w:pos="426"/>
        </w:tabs>
        <w:spacing w:line="360" w:lineRule="auto"/>
        <w:ind w:firstLineChars="200" w:firstLine="420"/>
        <w:jc w:val="left"/>
        <w:rPr>
          <w:rFonts w:eastAsiaTheme="minorEastAsia"/>
          <w:kern w:val="0"/>
          <w:szCs w:val="21"/>
        </w:rPr>
      </w:pPr>
      <w:r>
        <w:rPr>
          <w:kern w:val="0"/>
          <w:szCs w:val="21"/>
        </w:rPr>
        <w:t>(2)</w:t>
      </w:r>
      <w:r>
        <w:rPr>
          <w:kern w:val="0"/>
          <w:szCs w:val="21"/>
        </w:rPr>
        <w:t>本基金收益分配方式分两种</w:t>
      </w:r>
      <w:r>
        <w:rPr>
          <w:kern w:val="0"/>
          <w:szCs w:val="21"/>
        </w:rPr>
        <w:t>:</w:t>
      </w:r>
      <w:r>
        <w:rPr>
          <w:kern w:val="0"/>
          <w:szCs w:val="21"/>
        </w:rPr>
        <w:t>现金分红与红利再投资</w:t>
      </w:r>
      <w:r>
        <w:rPr>
          <w:kern w:val="0"/>
          <w:szCs w:val="21"/>
        </w:rPr>
        <w:t>,</w:t>
      </w:r>
      <w:r>
        <w:rPr>
          <w:kern w:val="0"/>
          <w:szCs w:val="21"/>
        </w:rPr>
        <w:t>投资者可选择现金红利或将现金红利自动转为基金份额进行再投资</w:t>
      </w:r>
      <w:r>
        <w:rPr>
          <w:kern w:val="0"/>
          <w:szCs w:val="21"/>
        </w:rPr>
        <w:t>;</w:t>
      </w:r>
      <w:r>
        <w:rPr>
          <w:kern w:val="0"/>
          <w:szCs w:val="21"/>
        </w:rPr>
        <w:t>若投资者不选择</w:t>
      </w:r>
      <w:r>
        <w:rPr>
          <w:kern w:val="0"/>
          <w:szCs w:val="21"/>
        </w:rPr>
        <w:t>,</w:t>
      </w:r>
      <w:r>
        <w:rPr>
          <w:kern w:val="0"/>
          <w:szCs w:val="21"/>
        </w:rPr>
        <w:t>本基金默认的收益分配方式是现金分红</w:t>
      </w:r>
      <w:r>
        <w:rPr>
          <w:kern w:val="0"/>
          <w:szCs w:val="21"/>
        </w:rPr>
        <w:t>;</w:t>
      </w:r>
    </w:p>
    <w:p w:rsidR="00812E86" w:rsidRDefault="004564C9">
      <w:pPr>
        <w:tabs>
          <w:tab w:val="left" w:pos="426"/>
        </w:tabs>
        <w:spacing w:line="360" w:lineRule="auto"/>
        <w:ind w:firstLineChars="200" w:firstLine="420"/>
        <w:jc w:val="left"/>
        <w:rPr>
          <w:rFonts w:eastAsiaTheme="minorEastAsia"/>
          <w:kern w:val="0"/>
          <w:szCs w:val="21"/>
        </w:rPr>
      </w:pPr>
      <w:r>
        <w:rPr>
          <w:kern w:val="0"/>
          <w:szCs w:val="21"/>
        </w:rPr>
        <w:t>(3)</w:t>
      </w:r>
      <w:r>
        <w:rPr>
          <w:kern w:val="0"/>
          <w:szCs w:val="21"/>
        </w:rPr>
        <w:t>基金收益分配后基金份额净值不能低于面值</w:t>
      </w:r>
      <w:r>
        <w:rPr>
          <w:kern w:val="0"/>
          <w:szCs w:val="21"/>
        </w:rPr>
        <w:t>;</w:t>
      </w:r>
      <w:r>
        <w:rPr>
          <w:kern w:val="0"/>
          <w:szCs w:val="21"/>
        </w:rPr>
        <w:t>即基金收益分配基准日的基金份额净值减去每单位基金份额收益分配金额后不能低于面值</w:t>
      </w:r>
      <w:r>
        <w:rPr>
          <w:kern w:val="0"/>
          <w:szCs w:val="21"/>
        </w:rPr>
        <w:t>;</w:t>
      </w:r>
    </w:p>
    <w:p w:rsidR="00812E86" w:rsidRDefault="004564C9">
      <w:pPr>
        <w:tabs>
          <w:tab w:val="left" w:pos="426"/>
        </w:tabs>
        <w:spacing w:line="360" w:lineRule="auto"/>
        <w:ind w:firstLineChars="200" w:firstLine="420"/>
        <w:jc w:val="left"/>
        <w:rPr>
          <w:rFonts w:eastAsiaTheme="minorEastAsia"/>
          <w:kern w:val="0"/>
          <w:szCs w:val="21"/>
        </w:rPr>
      </w:pPr>
      <w:r>
        <w:rPr>
          <w:kern w:val="0"/>
          <w:szCs w:val="21"/>
        </w:rPr>
        <w:t>(4)</w:t>
      </w:r>
      <w:r>
        <w:rPr>
          <w:kern w:val="0"/>
          <w:szCs w:val="21"/>
        </w:rPr>
        <w:t>同一类别的每一基金份额享有同等分配权</w:t>
      </w:r>
      <w:r>
        <w:rPr>
          <w:kern w:val="0"/>
          <w:szCs w:val="21"/>
        </w:rPr>
        <w:t>;</w:t>
      </w:r>
    </w:p>
    <w:p w:rsidR="00812E86" w:rsidRDefault="004564C9">
      <w:pPr>
        <w:tabs>
          <w:tab w:val="left" w:pos="426"/>
        </w:tabs>
        <w:spacing w:line="360" w:lineRule="auto"/>
        <w:ind w:firstLineChars="200" w:firstLine="420"/>
        <w:jc w:val="left"/>
        <w:rPr>
          <w:rFonts w:eastAsiaTheme="minorEastAsia"/>
          <w:kern w:val="0"/>
          <w:szCs w:val="21"/>
        </w:rPr>
      </w:pPr>
      <w:r>
        <w:rPr>
          <w:kern w:val="0"/>
          <w:szCs w:val="21"/>
        </w:rPr>
        <w:t>(5)</w:t>
      </w:r>
      <w:r>
        <w:rPr>
          <w:kern w:val="0"/>
          <w:szCs w:val="21"/>
        </w:rPr>
        <w:t>在对基金份额持有人利益无实质不利影响的前提下</w:t>
      </w:r>
      <w:r>
        <w:rPr>
          <w:kern w:val="0"/>
          <w:szCs w:val="21"/>
        </w:rPr>
        <w:t>,</w:t>
      </w:r>
      <w:r>
        <w:rPr>
          <w:kern w:val="0"/>
          <w:szCs w:val="21"/>
        </w:rPr>
        <w:t>基金管理人可调整基金收益的分配原则和支付方式</w:t>
      </w:r>
      <w:r>
        <w:rPr>
          <w:kern w:val="0"/>
          <w:szCs w:val="21"/>
        </w:rPr>
        <w:t>,</w:t>
      </w:r>
      <w:r>
        <w:rPr>
          <w:kern w:val="0"/>
          <w:szCs w:val="21"/>
        </w:rPr>
        <w:t>不需召开基金份额持有人大会审议</w:t>
      </w:r>
      <w:r>
        <w:rPr>
          <w:kern w:val="0"/>
          <w:szCs w:val="21"/>
        </w:rPr>
        <w:t>;</w:t>
      </w:r>
    </w:p>
    <w:p w:rsidR="00894166" w:rsidRPr="00C24ACA" w:rsidRDefault="00753756" w:rsidP="00894166">
      <w:pPr>
        <w:tabs>
          <w:tab w:val="left" w:pos="426"/>
        </w:tabs>
        <w:spacing w:line="360" w:lineRule="auto"/>
        <w:ind w:firstLineChars="200" w:firstLine="420"/>
        <w:jc w:val="left"/>
        <w:rPr>
          <w:rFonts w:eastAsiaTheme="minorEastAsia"/>
          <w:kern w:val="0"/>
          <w:szCs w:val="21"/>
        </w:rPr>
      </w:pPr>
      <w:r w:rsidRPr="00E56272">
        <w:rPr>
          <w:kern w:val="0"/>
          <w:szCs w:val="21"/>
        </w:rPr>
        <w:t>(6)</w:t>
      </w:r>
      <w:r w:rsidRPr="00E56272">
        <w:rPr>
          <w:kern w:val="0"/>
          <w:szCs w:val="21"/>
        </w:rPr>
        <w:t>法律法规或监管机关另有规定的</w:t>
      </w:r>
      <w:r w:rsidRPr="00E56272">
        <w:rPr>
          <w:kern w:val="0"/>
          <w:szCs w:val="21"/>
        </w:rPr>
        <w:t>,</w:t>
      </w:r>
      <w:r w:rsidRPr="00E56272">
        <w:rPr>
          <w:kern w:val="0"/>
          <w:szCs w:val="21"/>
        </w:rPr>
        <w:t>从其规定。</w:t>
      </w:r>
    </w:p>
    <w:p w:rsidR="00894166" w:rsidRPr="00D524A6" w:rsidRDefault="00894166" w:rsidP="00894166">
      <w:pPr>
        <w:spacing w:line="360" w:lineRule="auto"/>
        <w:ind w:firstLineChars="196" w:firstLine="413"/>
        <w:rPr>
          <w:rFonts w:ascii="宋体"/>
          <w:b/>
          <w:bCs/>
          <w:color w:val="000000"/>
          <w:kern w:val="0"/>
          <w:szCs w:val="21"/>
        </w:rPr>
      </w:pPr>
      <w:r w:rsidRPr="00D524A6">
        <w:rPr>
          <w:rFonts w:ascii="宋体"/>
          <w:b/>
          <w:bCs/>
          <w:color w:val="000000"/>
          <w:kern w:val="0"/>
          <w:szCs w:val="21"/>
        </w:rPr>
        <w:t>6.4.4.12外币交易</w:t>
      </w:r>
    </w:p>
    <w:p w:rsidR="00753756" w:rsidRPr="00E56272" w:rsidRDefault="00894166" w:rsidP="00894166">
      <w:pPr>
        <w:tabs>
          <w:tab w:val="left" w:pos="426"/>
        </w:tabs>
        <w:spacing w:line="360" w:lineRule="auto"/>
        <w:ind w:firstLineChars="200" w:firstLine="420"/>
        <w:rPr>
          <w:kern w:val="0"/>
          <w:szCs w:val="21"/>
        </w:rPr>
      </w:pPr>
      <w:r w:rsidRPr="00C24ACA">
        <w:rPr>
          <w:rFonts w:eastAsiaTheme="minorEastAsia"/>
          <w:kern w:val="0"/>
          <w:szCs w:val="21"/>
        </w:rPr>
        <w:t>外币交易按交易发生日的即期汇率将外币金额折算为人民币入账。以公允价值计量的外币非货币性项目</w:t>
      </w:r>
      <w:r w:rsidRPr="00C24ACA">
        <w:rPr>
          <w:rFonts w:eastAsiaTheme="minorEastAsia"/>
          <w:kern w:val="0"/>
          <w:szCs w:val="21"/>
        </w:rPr>
        <w:t>,</w:t>
      </w:r>
      <w:r w:rsidRPr="00C24ACA">
        <w:rPr>
          <w:rFonts w:eastAsiaTheme="minorEastAsia"/>
          <w:kern w:val="0"/>
          <w:szCs w:val="21"/>
        </w:rPr>
        <w:t>于估值日采用估值日的即期汇率折算为人民币</w:t>
      </w:r>
      <w:r w:rsidRPr="00C24ACA">
        <w:rPr>
          <w:rFonts w:eastAsiaTheme="minorEastAsia"/>
          <w:kern w:val="0"/>
          <w:szCs w:val="21"/>
        </w:rPr>
        <w:t>,</w:t>
      </w:r>
      <w:r w:rsidRPr="00C24ACA">
        <w:rPr>
          <w:rFonts w:eastAsiaTheme="minorEastAsia"/>
          <w:kern w:val="0"/>
          <w:szCs w:val="21"/>
        </w:rPr>
        <w:t>所产生的折算差额直接计入公允价值变动损益科目。</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6.4.4.13其他重要的会计政策和会计估计</w:t>
      </w:r>
    </w:p>
    <w:p w:rsidR="00812E86" w:rsidRDefault="004564C9">
      <w:pPr>
        <w:tabs>
          <w:tab w:val="left" w:pos="426"/>
        </w:tabs>
        <w:spacing w:line="360" w:lineRule="auto"/>
        <w:ind w:firstLineChars="200" w:firstLine="420"/>
        <w:rPr>
          <w:kern w:val="0"/>
          <w:szCs w:val="21"/>
        </w:rPr>
      </w:pPr>
      <w:r>
        <w:rPr>
          <w:kern w:val="0"/>
          <w:szCs w:val="21"/>
        </w:rPr>
        <w:t>根据本基金的估值原则和中国证监会允许的基金行业估值实务操作</w:t>
      </w:r>
      <w:r>
        <w:rPr>
          <w:kern w:val="0"/>
          <w:szCs w:val="21"/>
        </w:rPr>
        <w:t>,</w:t>
      </w:r>
      <w:r>
        <w:rPr>
          <w:kern w:val="0"/>
          <w:szCs w:val="21"/>
        </w:rPr>
        <w:t>本基金确定以下类别股票投资、债券投资和基金投资的公允价值时采用的估值方法及其关键假设如下</w:t>
      </w:r>
      <w:r>
        <w:rPr>
          <w:kern w:val="0"/>
          <w:szCs w:val="21"/>
        </w:rPr>
        <w:t>:</w:t>
      </w:r>
    </w:p>
    <w:p w:rsidR="00812E86" w:rsidRDefault="004564C9">
      <w:pPr>
        <w:tabs>
          <w:tab w:val="left" w:pos="426"/>
        </w:tabs>
        <w:spacing w:line="360" w:lineRule="auto"/>
        <w:ind w:firstLineChars="200" w:firstLine="420"/>
        <w:rPr>
          <w:kern w:val="0"/>
          <w:szCs w:val="21"/>
        </w:rPr>
      </w:pPr>
      <w:r>
        <w:rPr>
          <w:kern w:val="0"/>
          <w:szCs w:val="21"/>
        </w:rPr>
        <w:t>(1)</w:t>
      </w:r>
      <w:r>
        <w:rPr>
          <w:kern w:val="0"/>
          <w:szCs w:val="21"/>
        </w:rPr>
        <w:t>对于证券交易所上市的股票</w:t>
      </w:r>
      <w:r>
        <w:rPr>
          <w:kern w:val="0"/>
          <w:szCs w:val="21"/>
        </w:rPr>
        <w:t>,</w:t>
      </w:r>
      <w:r>
        <w:rPr>
          <w:kern w:val="0"/>
          <w:szCs w:val="21"/>
        </w:rPr>
        <w:t>若出现重大事项停牌或交易不活跃</w:t>
      </w:r>
      <w:r>
        <w:rPr>
          <w:kern w:val="0"/>
          <w:szCs w:val="21"/>
        </w:rPr>
        <w:t>(</w:t>
      </w:r>
      <w:r>
        <w:rPr>
          <w:kern w:val="0"/>
          <w:szCs w:val="21"/>
        </w:rPr>
        <w:t>包括涨跌停时的交易不活跃</w:t>
      </w:r>
      <w:r>
        <w:rPr>
          <w:kern w:val="0"/>
          <w:szCs w:val="21"/>
        </w:rPr>
        <w:t>)</w:t>
      </w:r>
      <w:r>
        <w:rPr>
          <w:kern w:val="0"/>
          <w:szCs w:val="21"/>
        </w:rPr>
        <w:t>等情况</w:t>
      </w:r>
      <w:r>
        <w:rPr>
          <w:kern w:val="0"/>
          <w:szCs w:val="21"/>
        </w:rPr>
        <w:t>,</w:t>
      </w:r>
      <w:r>
        <w:rPr>
          <w:kern w:val="0"/>
          <w:szCs w:val="21"/>
        </w:rPr>
        <w:t>本基金根据中国证监会公告</w:t>
      </w:r>
      <w:r>
        <w:rPr>
          <w:kern w:val="0"/>
          <w:szCs w:val="21"/>
        </w:rPr>
        <w:t>[2017]13</w:t>
      </w:r>
      <w:r>
        <w:rPr>
          <w:kern w:val="0"/>
          <w:szCs w:val="21"/>
        </w:rPr>
        <w:t>号《中国证监会关于证券投资基金估值业务的指导意见》</w:t>
      </w:r>
      <w:r>
        <w:rPr>
          <w:kern w:val="0"/>
          <w:szCs w:val="21"/>
        </w:rPr>
        <w:t>,</w:t>
      </w:r>
      <w:r>
        <w:rPr>
          <w:kern w:val="0"/>
          <w:szCs w:val="21"/>
        </w:rPr>
        <w:t>根据具体情况采用《关于发布中基协</w:t>
      </w:r>
      <w:r>
        <w:rPr>
          <w:kern w:val="0"/>
          <w:szCs w:val="21"/>
        </w:rPr>
        <w:t>(AMAC)</w:t>
      </w:r>
      <w:r>
        <w:rPr>
          <w:kern w:val="0"/>
          <w:szCs w:val="21"/>
        </w:rPr>
        <w:t>基金行业股票估值指数的通知》提供的指数收益法、市盈率法等估值技术进行估值。</w:t>
      </w:r>
    </w:p>
    <w:p w:rsidR="00812E86" w:rsidRDefault="004564C9">
      <w:pPr>
        <w:tabs>
          <w:tab w:val="left" w:pos="426"/>
        </w:tabs>
        <w:spacing w:line="360" w:lineRule="auto"/>
        <w:ind w:firstLineChars="200" w:firstLine="420"/>
        <w:rPr>
          <w:kern w:val="0"/>
          <w:szCs w:val="21"/>
        </w:rPr>
      </w:pPr>
      <w:r>
        <w:rPr>
          <w:kern w:val="0"/>
          <w:szCs w:val="21"/>
        </w:rPr>
        <w:t>(2)</w:t>
      </w:r>
      <w:r>
        <w:rPr>
          <w:kern w:val="0"/>
          <w:szCs w:val="21"/>
        </w:rPr>
        <w:t>对于在锁定期内的非公开发行股票、首次公开发行股票时公司股东公开发售股份、通过大宗交易取得的带限售期的股票等流通受限股票</w:t>
      </w:r>
      <w:r>
        <w:rPr>
          <w:kern w:val="0"/>
          <w:szCs w:val="21"/>
        </w:rPr>
        <w:t>,</w:t>
      </w:r>
      <w:r>
        <w:rPr>
          <w:kern w:val="0"/>
          <w:szCs w:val="21"/>
        </w:rPr>
        <w:t>根据中国证券投资基金业协会中基协发</w:t>
      </w:r>
      <w:r>
        <w:rPr>
          <w:kern w:val="0"/>
          <w:szCs w:val="21"/>
        </w:rPr>
        <w:t>[2017]6</w:t>
      </w:r>
      <w:r>
        <w:rPr>
          <w:kern w:val="0"/>
          <w:szCs w:val="21"/>
        </w:rPr>
        <w:t>号《关于发布</w:t>
      </w:r>
      <w:r>
        <w:rPr>
          <w:kern w:val="0"/>
          <w:szCs w:val="21"/>
        </w:rPr>
        <w:t>&lt;</w:t>
      </w:r>
      <w:r>
        <w:rPr>
          <w:kern w:val="0"/>
          <w:szCs w:val="21"/>
        </w:rPr>
        <w:t>证券投资基金投资流通受限股票估值指引</w:t>
      </w:r>
      <w:r>
        <w:rPr>
          <w:kern w:val="0"/>
          <w:szCs w:val="21"/>
        </w:rPr>
        <w:t>(</w:t>
      </w:r>
      <w:r>
        <w:rPr>
          <w:kern w:val="0"/>
          <w:szCs w:val="21"/>
        </w:rPr>
        <w:t>试行</w:t>
      </w:r>
      <w:r>
        <w:rPr>
          <w:kern w:val="0"/>
          <w:szCs w:val="21"/>
        </w:rPr>
        <w:t>)&gt;</w:t>
      </w:r>
      <w:r>
        <w:rPr>
          <w:kern w:val="0"/>
          <w:szCs w:val="21"/>
        </w:rPr>
        <w:t>的通知》之附件《证券投资基金投资流通受</w:t>
      </w:r>
      <w:r>
        <w:rPr>
          <w:kern w:val="0"/>
          <w:szCs w:val="21"/>
        </w:rPr>
        <w:lastRenderedPageBreak/>
        <w:t>限股票估值指引</w:t>
      </w:r>
      <w:r>
        <w:rPr>
          <w:kern w:val="0"/>
          <w:szCs w:val="21"/>
        </w:rPr>
        <w:t>(</w:t>
      </w:r>
      <w:r>
        <w:rPr>
          <w:kern w:val="0"/>
          <w:szCs w:val="21"/>
        </w:rPr>
        <w:t>试行</w:t>
      </w:r>
      <w:r>
        <w:rPr>
          <w:kern w:val="0"/>
          <w:szCs w:val="21"/>
        </w:rPr>
        <w:t>)</w:t>
      </w:r>
      <w:r>
        <w:rPr>
          <w:kern w:val="0"/>
          <w:szCs w:val="21"/>
        </w:rPr>
        <w:t>》</w:t>
      </w:r>
      <w:r>
        <w:rPr>
          <w:kern w:val="0"/>
          <w:szCs w:val="21"/>
        </w:rPr>
        <w:t>,</w:t>
      </w:r>
      <w:r>
        <w:rPr>
          <w:kern w:val="0"/>
          <w:szCs w:val="21"/>
        </w:rPr>
        <w:t>按估值日在证券交易所上市交易的同一股票的公允价值扣除中证指数有限公司根据指引所独立提供的该流通受限股票剩余限售期对应的流动性折扣后的价值进行估值。</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(3)</w:t>
      </w:r>
      <w:r w:rsidRPr="00E56272">
        <w:rPr>
          <w:kern w:val="0"/>
          <w:szCs w:val="21"/>
        </w:rPr>
        <w:t>对于在证券交易所上市或挂牌转让的固定收益品种</w:t>
      </w:r>
      <w:r w:rsidRPr="00E56272">
        <w:rPr>
          <w:kern w:val="0"/>
          <w:szCs w:val="21"/>
        </w:rPr>
        <w:t>(</w:t>
      </w:r>
      <w:r w:rsidRPr="00E56272">
        <w:rPr>
          <w:kern w:val="0"/>
          <w:szCs w:val="21"/>
        </w:rPr>
        <w:t>可转换债券除外</w:t>
      </w:r>
      <w:r w:rsidRPr="00E56272">
        <w:rPr>
          <w:kern w:val="0"/>
          <w:szCs w:val="21"/>
        </w:rPr>
        <w:t>)</w:t>
      </w:r>
      <w:r w:rsidRPr="00E56272">
        <w:rPr>
          <w:kern w:val="0"/>
          <w:szCs w:val="21"/>
        </w:rPr>
        <w:t>及在银行间同业市场交易的固定收益品种</w:t>
      </w:r>
      <w:r w:rsidRPr="00E56272">
        <w:rPr>
          <w:kern w:val="0"/>
          <w:szCs w:val="21"/>
        </w:rPr>
        <w:t>,</w:t>
      </w:r>
      <w:r w:rsidRPr="00E56272">
        <w:rPr>
          <w:kern w:val="0"/>
          <w:szCs w:val="21"/>
        </w:rPr>
        <w:t>根据中国证监会公告</w:t>
      </w:r>
      <w:r w:rsidRPr="00E56272">
        <w:rPr>
          <w:kern w:val="0"/>
          <w:szCs w:val="21"/>
        </w:rPr>
        <w:t>[2017]13</w:t>
      </w:r>
      <w:r w:rsidRPr="00E56272">
        <w:rPr>
          <w:kern w:val="0"/>
          <w:szCs w:val="21"/>
        </w:rPr>
        <w:t>号《中国证监会关于证券投资基金估值业务的指导意见》及《中国证券投资基金业协会估值核算工作小组关于</w:t>
      </w:r>
      <w:r w:rsidRPr="00E56272">
        <w:rPr>
          <w:kern w:val="0"/>
          <w:szCs w:val="21"/>
        </w:rPr>
        <w:t>2015</w:t>
      </w:r>
      <w:r w:rsidRPr="00E56272">
        <w:rPr>
          <w:kern w:val="0"/>
          <w:szCs w:val="21"/>
        </w:rPr>
        <w:t>年</w:t>
      </w:r>
      <w:r w:rsidRPr="00E56272">
        <w:rPr>
          <w:kern w:val="0"/>
          <w:szCs w:val="21"/>
        </w:rPr>
        <w:t>1</w:t>
      </w:r>
      <w:r w:rsidRPr="00E56272">
        <w:rPr>
          <w:kern w:val="0"/>
          <w:szCs w:val="21"/>
        </w:rPr>
        <w:t>季度固定收益品种的估值处理标准》采用估值技术确定公允价值。本基金持有的证券交易所上市或挂牌转让的固定收益品种</w:t>
      </w:r>
      <w:r w:rsidRPr="00E56272">
        <w:rPr>
          <w:kern w:val="0"/>
          <w:szCs w:val="21"/>
        </w:rPr>
        <w:t>(</w:t>
      </w:r>
      <w:r w:rsidRPr="00E56272">
        <w:rPr>
          <w:kern w:val="0"/>
          <w:szCs w:val="21"/>
        </w:rPr>
        <w:t>可转换债券除外</w:t>
      </w:r>
      <w:r w:rsidRPr="00E56272">
        <w:rPr>
          <w:kern w:val="0"/>
          <w:szCs w:val="21"/>
        </w:rPr>
        <w:t>),</w:t>
      </w:r>
      <w:r w:rsidRPr="00E56272">
        <w:rPr>
          <w:kern w:val="0"/>
          <w:szCs w:val="21"/>
        </w:rPr>
        <w:t>按照中证指数有限公司所独立提供的估值结果确定公允价值。本基金持有的银行间同业市场固定收益品种按照中债金融估值中心有限公司所独立提供的估值结果确定公允价值。</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6.4.5 </w:t>
      </w:r>
      <w:r w:rsidRPr="00E76B2D">
        <w:rPr>
          <w:rFonts w:ascii="宋体" w:hAnsi="宋体" w:hint="eastAsia"/>
          <w:b/>
          <w:bCs/>
          <w:color w:val="000000"/>
          <w:szCs w:val="21"/>
        </w:rPr>
        <w:t>会计政策和会计估计变更以及差错更正的说明</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6.4.5.1</w:t>
      </w:r>
      <w:r w:rsidRPr="00E76B2D">
        <w:rPr>
          <w:rFonts w:ascii="宋体" w:hAnsi="宋体" w:hint="eastAsia"/>
          <w:b/>
          <w:bCs/>
          <w:color w:val="000000"/>
          <w:szCs w:val="21"/>
        </w:rPr>
        <w:t>会计政策变更的说明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本基金本报告期未发生会计政策变更。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6.4.5.2</w:t>
      </w:r>
      <w:r w:rsidRPr="00E76B2D">
        <w:rPr>
          <w:rFonts w:ascii="宋体" w:hAnsi="宋体" w:hint="eastAsia"/>
          <w:b/>
          <w:bCs/>
          <w:color w:val="000000"/>
          <w:szCs w:val="21"/>
        </w:rPr>
        <w:t>会计估计变更的说明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本基金本报告期未发生会计估计变更。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6.4.5.3</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812E86" w:rsidRDefault="004564C9">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[2014]81</w:t>
      </w:r>
      <w:r>
        <w:rPr>
          <w:kern w:val="0"/>
          <w:szCs w:val="21"/>
        </w:rPr>
        <w:t>号《财政部国家税务总局证监会关于沪港股票市场交易互联互通机制试点有关税收政策的通知》、财税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[2016]127</w:t>
      </w:r>
      <w:r>
        <w:rPr>
          <w:kern w:val="0"/>
          <w:szCs w:val="21"/>
        </w:rPr>
        <w:t>号《财政部国家税务总局证监会关于深港股票市场交易互联互通机制试点有关税收政策的通知》、财税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w:t>
      </w:r>
      <w:r>
        <w:rPr>
          <w:kern w:val="0"/>
          <w:szCs w:val="21"/>
        </w:rPr>
        <w:t>,</w:t>
      </w:r>
      <w:r>
        <w:rPr>
          <w:kern w:val="0"/>
          <w:szCs w:val="21"/>
        </w:rPr>
        <w:t>主要税项列示如下</w:t>
      </w:r>
      <w:r>
        <w:rPr>
          <w:kern w:val="0"/>
          <w:szCs w:val="21"/>
        </w:rPr>
        <w:t>:</w:t>
      </w:r>
    </w:p>
    <w:p w:rsidR="00812E86" w:rsidRDefault="004564C9">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w:t>
      </w:r>
      <w:r>
        <w:rPr>
          <w:kern w:val="0"/>
          <w:szCs w:val="21"/>
        </w:rPr>
        <w:t>,</w:t>
      </w:r>
      <w:r>
        <w:rPr>
          <w:kern w:val="0"/>
          <w:szCs w:val="21"/>
        </w:rPr>
        <w:t>以资管产品管理人为增值税纳税人。资管产品管理人运营资管产品过程中发生的增值税应税行为</w:t>
      </w:r>
      <w:r>
        <w:rPr>
          <w:kern w:val="0"/>
          <w:szCs w:val="21"/>
        </w:rPr>
        <w:t>,</w:t>
      </w:r>
      <w:r>
        <w:rPr>
          <w:kern w:val="0"/>
          <w:szCs w:val="21"/>
        </w:rPr>
        <w:t>暂适用简易计税方法</w:t>
      </w:r>
      <w:r>
        <w:rPr>
          <w:kern w:val="0"/>
          <w:szCs w:val="21"/>
        </w:rPr>
        <w:t>,</w:t>
      </w:r>
      <w:r>
        <w:rPr>
          <w:kern w:val="0"/>
          <w:szCs w:val="21"/>
        </w:rPr>
        <w:t>按照</w:t>
      </w:r>
      <w:r>
        <w:rPr>
          <w:kern w:val="0"/>
          <w:szCs w:val="21"/>
        </w:rPr>
        <w:t>3%</w:t>
      </w:r>
      <w:r>
        <w:rPr>
          <w:kern w:val="0"/>
          <w:szCs w:val="21"/>
        </w:rPr>
        <w:t>的征收率缴纳增值</w:t>
      </w:r>
      <w:r>
        <w:rPr>
          <w:kern w:val="0"/>
          <w:szCs w:val="21"/>
        </w:rPr>
        <w:lastRenderedPageBreak/>
        <w:t>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w:t>
      </w:r>
      <w:r>
        <w:rPr>
          <w:kern w:val="0"/>
          <w:szCs w:val="21"/>
        </w:rPr>
        <w:t>,</w:t>
      </w:r>
      <w:r>
        <w:rPr>
          <w:kern w:val="0"/>
          <w:szCs w:val="21"/>
        </w:rPr>
        <w:t>未缴纳增值税的</w:t>
      </w:r>
      <w:r>
        <w:rPr>
          <w:kern w:val="0"/>
          <w:szCs w:val="21"/>
        </w:rPr>
        <w:t>,</w:t>
      </w:r>
      <w:r>
        <w:rPr>
          <w:kern w:val="0"/>
          <w:szCs w:val="21"/>
        </w:rPr>
        <w:t>不再缴纳</w:t>
      </w:r>
      <w:r>
        <w:rPr>
          <w:kern w:val="0"/>
          <w:szCs w:val="21"/>
        </w:rPr>
        <w:t>;</w:t>
      </w:r>
      <w:r>
        <w:rPr>
          <w:kern w:val="0"/>
          <w:szCs w:val="21"/>
        </w:rPr>
        <w:t>已缴纳增值税的</w:t>
      </w:r>
      <w:r>
        <w:rPr>
          <w:kern w:val="0"/>
          <w:szCs w:val="21"/>
        </w:rPr>
        <w:t>,</w:t>
      </w:r>
      <w:r>
        <w:rPr>
          <w:kern w:val="0"/>
          <w:szCs w:val="21"/>
        </w:rPr>
        <w:t>已纳税额从资管产品管理人以后月份的增值税应纳税额中抵减。</w:t>
      </w:r>
    </w:p>
    <w:p w:rsidR="00812E86" w:rsidRDefault="004564C9">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w:t>
      </w:r>
      <w:r>
        <w:rPr>
          <w:kern w:val="0"/>
          <w:szCs w:val="21"/>
        </w:rPr>
        <w:t>,</w:t>
      </w:r>
      <w:r>
        <w:rPr>
          <w:kern w:val="0"/>
          <w:szCs w:val="21"/>
        </w:rPr>
        <w:t>对国债、地方政府债以及金融同业往来利息收入亦免征增值税。资管产品管理人运营资管产品提供的贷款服务</w:t>
      </w:r>
      <w:r>
        <w:rPr>
          <w:kern w:val="0"/>
          <w:szCs w:val="21"/>
        </w:rPr>
        <w:t>,</w:t>
      </w:r>
      <w:r>
        <w:rPr>
          <w:kern w:val="0"/>
          <w:szCs w:val="21"/>
        </w:rPr>
        <w:t>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w:t>
      </w:r>
      <w:r>
        <w:rPr>
          <w:kern w:val="0"/>
          <w:szCs w:val="21"/>
        </w:rPr>
        <w:t>,</w:t>
      </w:r>
      <w:r>
        <w:rPr>
          <w:kern w:val="0"/>
          <w:szCs w:val="21"/>
        </w:rPr>
        <w:t>可以选择按照实际买入价计算销售额</w:t>
      </w:r>
      <w:r>
        <w:rPr>
          <w:kern w:val="0"/>
          <w:szCs w:val="21"/>
        </w:rPr>
        <w:t>,</w:t>
      </w:r>
      <w:r>
        <w:rPr>
          <w:kern w:val="0"/>
          <w:szCs w:val="21"/>
        </w:rPr>
        <w:t>或者以</w:t>
      </w:r>
      <w:r>
        <w:rPr>
          <w:kern w:val="0"/>
          <w:szCs w:val="21"/>
        </w:rPr>
        <w:t>2017</w:t>
      </w:r>
      <w:r>
        <w:rPr>
          <w:kern w:val="0"/>
          <w:szCs w:val="21"/>
        </w:rPr>
        <w:t>年最后一个交易日的基金份额净值、非货物期货结算价格作为买入价计算销售额。</w:t>
      </w:r>
    </w:p>
    <w:p w:rsidR="00812E86" w:rsidRDefault="004564C9">
      <w:pPr>
        <w:tabs>
          <w:tab w:val="left" w:pos="426"/>
        </w:tabs>
        <w:spacing w:line="360" w:lineRule="auto"/>
        <w:ind w:firstLineChars="200" w:firstLine="420"/>
        <w:rPr>
          <w:kern w:val="0"/>
          <w:szCs w:val="21"/>
        </w:rPr>
      </w:pPr>
      <w:r>
        <w:rPr>
          <w:kern w:val="0"/>
          <w:szCs w:val="21"/>
        </w:rPr>
        <w:t>(2)</w:t>
      </w:r>
      <w:r>
        <w:rPr>
          <w:kern w:val="0"/>
          <w:szCs w:val="21"/>
        </w:rPr>
        <w:t>对基金从证券市场中取得的收入</w:t>
      </w:r>
      <w:r>
        <w:rPr>
          <w:kern w:val="0"/>
          <w:szCs w:val="21"/>
        </w:rPr>
        <w:t>,</w:t>
      </w:r>
      <w:r>
        <w:rPr>
          <w:kern w:val="0"/>
          <w:szCs w:val="21"/>
        </w:rPr>
        <w:t>包括买卖股票、债券的差价收入</w:t>
      </w:r>
      <w:r>
        <w:rPr>
          <w:kern w:val="0"/>
          <w:szCs w:val="21"/>
        </w:rPr>
        <w:t>,</w:t>
      </w:r>
      <w:r>
        <w:rPr>
          <w:kern w:val="0"/>
          <w:szCs w:val="21"/>
        </w:rPr>
        <w:t>股票的股息、红利收入</w:t>
      </w:r>
      <w:r>
        <w:rPr>
          <w:kern w:val="0"/>
          <w:szCs w:val="21"/>
        </w:rPr>
        <w:t>,</w:t>
      </w:r>
      <w:r>
        <w:rPr>
          <w:kern w:val="0"/>
          <w:szCs w:val="21"/>
        </w:rPr>
        <w:t>债券的利息收入及其他收入</w:t>
      </w:r>
      <w:r>
        <w:rPr>
          <w:kern w:val="0"/>
          <w:szCs w:val="21"/>
        </w:rPr>
        <w:t>,</w:t>
      </w:r>
      <w:r>
        <w:rPr>
          <w:kern w:val="0"/>
          <w:szCs w:val="21"/>
        </w:rPr>
        <w:t>暂不征收企业所得税。</w:t>
      </w:r>
    </w:p>
    <w:p w:rsidR="00812E86" w:rsidRDefault="004564C9">
      <w:pPr>
        <w:tabs>
          <w:tab w:val="left" w:pos="426"/>
        </w:tabs>
        <w:spacing w:line="360" w:lineRule="auto"/>
        <w:ind w:firstLineChars="200" w:firstLine="420"/>
        <w:rPr>
          <w:kern w:val="0"/>
          <w:szCs w:val="21"/>
        </w:rPr>
      </w:pPr>
      <w:r>
        <w:rPr>
          <w:kern w:val="0"/>
          <w:szCs w:val="21"/>
        </w:rPr>
        <w:t>(3)</w:t>
      </w:r>
      <w:r>
        <w:rPr>
          <w:kern w:val="0"/>
          <w:szCs w:val="21"/>
        </w:rPr>
        <w:t>对基金取得的企业债券利息收入</w:t>
      </w:r>
      <w:r>
        <w:rPr>
          <w:kern w:val="0"/>
          <w:szCs w:val="21"/>
        </w:rPr>
        <w:t>,</w:t>
      </w:r>
      <w:r>
        <w:rPr>
          <w:kern w:val="0"/>
          <w:szCs w:val="21"/>
        </w:rPr>
        <w:t>应由发行债券的企业在向基金支付利息时代扣代缴</w:t>
      </w:r>
      <w:r>
        <w:rPr>
          <w:kern w:val="0"/>
          <w:szCs w:val="21"/>
        </w:rPr>
        <w:t>20%</w:t>
      </w:r>
      <w:r>
        <w:rPr>
          <w:kern w:val="0"/>
          <w:szCs w:val="21"/>
        </w:rPr>
        <w:t>的个人所得税。对基金从上市公司取得的股息红利所得</w:t>
      </w:r>
      <w:r>
        <w:rPr>
          <w:kern w:val="0"/>
          <w:szCs w:val="21"/>
        </w:rPr>
        <w:t>,</w:t>
      </w:r>
      <w:r>
        <w:rPr>
          <w:kern w:val="0"/>
          <w:szCs w:val="21"/>
        </w:rPr>
        <w:t>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w:t>
      </w:r>
      <w:r>
        <w:rPr>
          <w:kern w:val="0"/>
          <w:szCs w:val="21"/>
        </w:rPr>
        <w:t>,</w:t>
      </w:r>
      <w:r>
        <w:rPr>
          <w:kern w:val="0"/>
          <w:szCs w:val="21"/>
        </w:rPr>
        <w:t>其股息红利所得全额计入应纳税所得额</w:t>
      </w:r>
      <w:r>
        <w:rPr>
          <w:kern w:val="0"/>
          <w:szCs w:val="21"/>
        </w:rPr>
        <w:t>;</w:t>
      </w:r>
      <w:r>
        <w:rPr>
          <w:kern w:val="0"/>
          <w:szCs w:val="21"/>
        </w:rPr>
        <w:t>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w:t>
      </w:r>
      <w:r>
        <w:rPr>
          <w:kern w:val="0"/>
          <w:szCs w:val="21"/>
        </w:rPr>
        <w:t>,</w:t>
      </w:r>
      <w:r>
        <w:rPr>
          <w:kern w:val="0"/>
          <w:szCs w:val="21"/>
        </w:rPr>
        <w:t>暂减按</w:t>
      </w:r>
      <w:r>
        <w:rPr>
          <w:kern w:val="0"/>
          <w:szCs w:val="21"/>
        </w:rPr>
        <w:t>50%</w:t>
      </w:r>
      <w:r>
        <w:rPr>
          <w:kern w:val="0"/>
          <w:szCs w:val="21"/>
        </w:rPr>
        <w:t>计入应纳税所得额</w:t>
      </w:r>
      <w:r>
        <w:rPr>
          <w:kern w:val="0"/>
          <w:szCs w:val="21"/>
        </w:rPr>
        <w:t>;</w:t>
      </w:r>
      <w:r>
        <w:rPr>
          <w:kern w:val="0"/>
          <w:szCs w:val="21"/>
        </w:rPr>
        <w:t>持股期限超过</w:t>
      </w:r>
      <w:r>
        <w:rPr>
          <w:kern w:val="0"/>
          <w:szCs w:val="21"/>
        </w:rPr>
        <w:t>1</w:t>
      </w:r>
      <w:r>
        <w:rPr>
          <w:kern w:val="0"/>
          <w:szCs w:val="21"/>
        </w:rPr>
        <w:t>年的</w:t>
      </w:r>
      <w:r>
        <w:rPr>
          <w:kern w:val="0"/>
          <w:szCs w:val="21"/>
        </w:rPr>
        <w:t>,</w:t>
      </w:r>
      <w:r>
        <w:rPr>
          <w:kern w:val="0"/>
          <w:szCs w:val="21"/>
        </w:rPr>
        <w:t>暂免征收个人所得税。对基金持有的上市公司限售股</w:t>
      </w:r>
      <w:r>
        <w:rPr>
          <w:kern w:val="0"/>
          <w:szCs w:val="21"/>
        </w:rPr>
        <w:t>,</w:t>
      </w:r>
      <w:r>
        <w:rPr>
          <w:kern w:val="0"/>
          <w:szCs w:val="21"/>
        </w:rPr>
        <w:t>解禁后取得的股息、红利收入</w:t>
      </w:r>
      <w:r>
        <w:rPr>
          <w:kern w:val="0"/>
          <w:szCs w:val="21"/>
        </w:rPr>
        <w:t>,</w:t>
      </w:r>
      <w:r>
        <w:rPr>
          <w:kern w:val="0"/>
          <w:szCs w:val="21"/>
        </w:rPr>
        <w:t>按照上述规定计算纳税</w:t>
      </w:r>
      <w:r>
        <w:rPr>
          <w:kern w:val="0"/>
          <w:szCs w:val="21"/>
        </w:rPr>
        <w:t>,</w:t>
      </w:r>
      <w:r>
        <w:rPr>
          <w:kern w:val="0"/>
          <w:szCs w:val="21"/>
        </w:rPr>
        <w:t>持股时间自解禁日起计算</w:t>
      </w:r>
      <w:r>
        <w:rPr>
          <w:kern w:val="0"/>
          <w:szCs w:val="21"/>
        </w:rPr>
        <w:t>;</w:t>
      </w:r>
      <w:r>
        <w:rPr>
          <w:kern w:val="0"/>
          <w:szCs w:val="21"/>
        </w:rPr>
        <w:t>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的税率计征个人所得税。对基金通过沪港通</w:t>
      </w:r>
      <w:r>
        <w:rPr>
          <w:kern w:val="0"/>
          <w:szCs w:val="21"/>
        </w:rPr>
        <w:t>/</w:t>
      </w:r>
      <w:r>
        <w:rPr>
          <w:kern w:val="0"/>
          <w:szCs w:val="21"/>
        </w:rPr>
        <w:t>深港通投资香港联交所上市</w:t>
      </w:r>
      <w:r>
        <w:rPr>
          <w:kern w:val="0"/>
          <w:szCs w:val="21"/>
        </w:rPr>
        <w:t>H</w:t>
      </w:r>
      <w:r>
        <w:rPr>
          <w:kern w:val="0"/>
          <w:szCs w:val="21"/>
        </w:rPr>
        <w:t>股取得的股息红利</w:t>
      </w:r>
      <w:r>
        <w:rPr>
          <w:kern w:val="0"/>
          <w:szCs w:val="21"/>
        </w:rPr>
        <w:t>,H</w:t>
      </w:r>
      <w:r>
        <w:rPr>
          <w:kern w:val="0"/>
          <w:szCs w:val="21"/>
        </w:rPr>
        <w:t>股公司应向中国证券登记结算有限责任公司</w:t>
      </w:r>
      <w:r>
        <w:rPr>
          <w:kern w:val="0"/>
          <w:szCs w:val="21"/>
        </w:rPr>
        <w:t>(</w:t>
      </w:r>
      <w:r>
        <w:rPr>
          <w:kern w:val="0"/>
          <w:szCs w:val="21"/>
        </w:rPr>
        <w:t>以下简称</w:t>
      </w:r>
      <w:r>
        <w:rPr>
          <w:kern w:val="0"/>
          <w:szCs w:val="21"/>
        </w:rPr>
        <w:t>“</w:t>
      </w:r>
      <w:r>
        <w:rPr>
          <w:kern w:val="0"/>
          <w:szCs w:val="21"/>
        </w:rPr>
        <w:t>中国结算</w:t>
      </w:r>
      <w:r>
        <w:rPr>
          <w:kern w:val="0"/>
          <w:szCs w:val="21"/>
        </w:rPr>
        <w:t>”)</w:t>
      </w:r>
      <w:r>
        <w:rPr>
          <w:kern w:val="0"/>
          <w:szCs w:val="21"/>
        </w:rPr>
        <w:t>提出申请</w:t>
      </w:r>
      <w:r>
        <w:rPr>
          <w:kern w:val="0"/>
          <w:szCs w:val="21"/>
        </w:rPr>
        <w:t>,</w:t>
      </w:r>
      <w:r>
        <w:rPr>
          <w:kern w:val="0"/>
          <w:szCs w:val="21"/>
        </w:rPr>
        <w:t>由中国结算向</w:t>
      </w:r>
      <w:r>
        <w:rPr>
          <w:kern w:val="0"/>
          <w:szCs w:val="21"/>
        </w:rPr>
        <w:t>H</w:t>
      </w:r>
      <w:r>
        <w:rPr>
          <w:kern w:val="0"/>
          <w:szCs w:val="21"/>
        </w:rPr>
        <w:t>股公司提供内地个人投资者名册</w:t>
      </w:r>
      <w:r>
        <w:rPr>
          <w:kern w:val="0"/>
          <w:szCs w:val="21"/>
        </w:rPr>
        <w:t>,H</w:t>
      </w:r>
      <w:r>
        <w:rPr>
          <w:kern w:val="0"/>
          <w:szCs w:val="21"/>
        </w:rPr>
        <w:t>股公司按照</w:t>
      </w:r>
      <w:r>
        <w:rPr>
          <w:kern w:val="0"/>
          <w:szCs w:val="21"/>
        </w:rPr>
        <w:t>20%</w:t>
      </w:r>
      <w:r>
        <w:rPr>
          <w:kern w:val="0"/>
          <w:szCs w:val="21"/>
        </w:rPr>
        <w:t>的税率代扣个人所得税。基金通过沪港通</w:t>
      </w:r>
      <w:r>
        <w:rPr>
          <w:kern w:val="0"/>
          <w:szCs w:val="21"/>
        </w:rPr>
        <w:t>/</w:t>
      </w:r>
      <w:r>
        <w:rPr>
          <w:kern w:val="0"/>
          <w:szCs w:val="21"/>
        </w:rPr>
        <w:t>深港通投资香港联交所上市的非</w:t>
      </w:r>
      <w:r>
        <w:rPr>
          <w:kern w:val="0"/>
          <w:szCs w:val="21"/>
        </w:rPr>
        <w:t>H</w:t>
      </w:r>
      <w:r>
        <w:rPr>
          <w:kern w:val="0"/>
          <w:szCs w:val="21"/>
        </w:rPr>
        <w:t>股取得的股息红利</w:t>
      </w:r>
      <w:r>
        <w:rPr>
          <w:kern w:val="0"/>
          <w:szCs w:val="21"/>
        </w:rPr>
        <w:t>,</w:t>
      </w:r>
      <w:r>
        <w:rPr>
          <w:kern w:val="0"/>
          <w:szCs w:val="21"/>
        </w:rPr>
        <w:t>由中国结算按照</w:t>
      </w:r>
      <w:r>
        <w:rPr>
          <w:kern w:val="0"/>
          <w:szCs w:val="21"/>
        </w:rPr>
        <w:t>20%</w:t>
      </w:r>
      <w:r>
        <w:rPr>
          <w:kern w:val="0"/>
          <w:szCs w:val="21"/>
        </w:rPr>
        <w:t>的税率代扣个人所得税。</w:t>
      </w:r>
    </w:p>
    <w:p w:rsidR="00812E86" w:rsidRDefault="004564C9">
      <w:pPr>
        <w:tabs>
          <w:tab w:val="left" w:pos="426"/>
        </w:tabs>
        <w:spacing w:line="360" w:lineRule="auto"/>
        <w:ind w:firstLineChars="200" w:firstLine="420"/>
        <w:rPr>
          <w:kern w:val="0"/>
          <w:szCs w:val="21"/>
        </w:rPr>
      </w:pPr>
      <w:r>
        <w:rPr>
          <w:kern w:val="0"/>
          <w:szCs w:val="21"/>
        </w:rPr>
        <w:t>(4)</w:t>
      </w:r>
      <w:r>
        <w:rPr>
          <w:kern w:val="0"/>
          <w:szCs w:val="21"/>
        </w:rPr>
        <w:t>基金卖出股票按</w:t>
      </w:r>
      <w:r>
        <w:rPr>
          <w:kern w:val="0"/>
          <w:szCs w:val="21"/>
        </w:rPr>
        <w:t>0.1%</w:t>
      </w:r>
      <w:r>
        <w:rPr>
          <w:kern w:val="0"/>
          <w:szCs w:val="21"/>
        </w:rPr>
        <w:t>的税率缴纳股票交易印花税</w:t>
      </w:r>
      <w:r>
        <w:rPr>
          <w:kern w:val="0"/>
          <w:szCs w:val="21"/>
        </w:rPr>
        <w:t>,</w:t>
      </w:r>
      <w:r>
        <w:rPr>
          <w:kern w:val="0"/>
          <w:szCs w:val="21"/>
        </w:rPr>
        <w:t>买入股票不征收股票交易印花税。基金通过沪港通</w:t>
      </w:r>
      <w:r>
        <w:rPr>
          <w:kern w:val="0"/>
          <w:szCs w:val="21"/>
        </w:rPr>
        <w:t>/</w:t>
      </w:r>
      <w:r>
        <w:rPr>
          <w:kern w:val="0"/>
          <w:szCs w:val="21"/>
        </w:rPr>
        <w:t>深港通买卖、继承、赠与联交所上市股票</w:t>
      </w:r>
      <w:r>
        <w:rPr>
          <w:kern w:val="0"/>
          <w:szCs w:val="21"/>
        </w:rPr>
        <w:t>,</w:t>
      </w:r>
      <w:r>
        <w:rPr>
          <w:kern w:val="0"/>
          <w:szCs w:val="21"/>
        </w:rPr>
        <w:t>按照香港特别行政区现行税法规定缴纳印花税。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(5)</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678,548,358.19</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lastRenderedPageBreak/>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678,548,358.19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4,326,606,886.74</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4,699,079,230.67</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372,472,343.93</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4,326,606,886.74</w:t>
            </w:r>
          </w:p>
        </w:tc>
        <w:tc>
          <w:tcPr>
            <w:tcW w:w="2339" w:type="dxa"/>
            <w:vAlign w:val="center"/>
          </w:tcPr>
          <w:p w:rsidR="00753756" w:rsidRPr="00224952" w:rsidRDefault="00753756" w:rsidP="00CB39C2">
            <w:pPr>
              <w:jc w:val="right"/>
              <w:rPr>
                <w:szCs w:val="21"/>
              </w:rPr>
            </w:pPr>
            <w:r w:rsidRPr="00224952">
              <w:rPr>
                <w:szCs w:val="21"/>
              </w:rPr>
              <w:t>4,699,079,230.67</w:t>
            </w:r>
          </w:p>
        </w:tc>
        <w:tc>
          <w:tcPr>
            <w:tcW w:w="2340" w:type="dxa"/>
            <w:vAlign w:val="center"/>
          </w:tcPr>
          <w:p w:rsidR="00753756" w:rsidRPr="00224952" w:rsidRDefault="00753756" w:rsidP="00CB39C2">
            <w:pPr>
              <w:jc w:val="right"/>
              <w:rPr>
                <w:szCs w:val="21"/>
              </w:rPr>
            </w:pPr>
            <w:r w:rsidRPr="00224952">
              <w:rPr>
                <w:szCs w:val="21"/>
              </w:rPr>
              <w:t>372,472,343.93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Default="00E30109" w:rsidP="00E30109">
      <w:pPr>
        <w:autoSpaceDE w:val="0"/>
        <w:autoSpaceDN w:val="0"/>
        <w:adjustRightInd w:val="0"/>
        <w:spacing w:before="29" w:line="288" w:lineRule="auto"/>
        <w:ind w:left="15"/>
        <w:jc w:val="right"/>
        <w:rPr>
          <w:rFonts w:eastAsiaTheme="minorEastAsia"/>
          <w:color w:val="000000"/>
          <w:szCs w:val="21"/>
        </w:rPr>
      </w:pPr>
      <w:r>
        <w:rPr>
          <w:rFonts w:eastAsiaTheme="minorEastAsia"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2382"/>
        <w:gridCol w:w="3261"/>
        <w:gridCol w:w="3372"/>
      </w:tblGrid>
      <w:tr w:rsidR="00E30109" w:rsidTr="00503D1B">
        <w:trPr>
          <w:trHeight w:val="330"/>
        </w:trPr>
        <w:tc>
          <w:tcPr>
            <w:tcW w:w="2381" w:type="dxa"/>
            <w:vMerge w:val="restart"/>
            <w:vAlign w:val="center"/>
            <w:hideMark/>
          </w:tcPr>
          <w:p w:rsidR="00E30109" w:rsidRDefault="00E30109">
            <w:pPr>
              <w:jc w:val="center"/>
              <w:rPr>
                <w:rFonts w:eastAsiaTheme="minorEastAsia"/>
                <w:szCs w:val="21"/>
              </w:rPr>
            </w:pPr>
            <w:r>
              <w:rPr>
                <w:rFonts w:eastAsiaTheme="minorEastAsia" w:hint="eastAsia"/>
                <w:szCs w:val="21"/>
              </w:rPr>
              <w:t>项目</w:t>
            </w:r>
          </w:p>
        </w:tc>
        <w:tc>
          <w:tcPr>
            <w:tcW w:w="6631" w:type="dxa"/>
            <w:gridSpan w:val="2"/>
            <w:hideMark/>
          </w:tcPr>
          <w:p w:rsidR="00E30109" w:rsidRDefault="00E30109">
            <w:pPr>
              <w:jc w:val="center"/>
              <w:rPr>
                <w:rFonts w:eastAsiaTheme="minorEastAsia"/>
                <w:kern w:val="0"/>
                <w:szCs w:val="21"/>
              </w:rPr>
            </w:pPr>
            <w:r>
              <w:rPr>
                <w:rFonts w:eastAsiaTheme="minorEastAsia" w:hint="eastAsia"/>
                <w:kern w:val="0"/>
                <w:szCs w:val="21"/>
              </w:rPr>
              <w:t>本期末</w:t>
            </w:r>
          </w:p>
          <w:p w:rsidR="00E30109" w:rsidRDefault="00E30109">
            <w:pPr>
              <w:jc w:val="center"/>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E30109" w:rsidTr="00503D1B">
        <w:trPr>
          <w:trHeight w:val="330"/>
        </w:trPr>
        <w:tc>
          <w:tcPr>
            <w:tcW w:w="9012" w:type="dxa"/>
            <w:vMerge/>
            <w:vAlign w:val="center"/>
            <w:hideMark/>
          </w:tcPr>
          <w:p w:rsidR="00E30109" w:rsidRDefault="00E30109">
            <w:pPr>
              <w:widowControl/>
              <w:jc w:val="left"/>
              <w:rPr>
                <w:rFonts w:eastAsiaTheme="minorEastAsia"/>
                <w:szCs w:val="21"/>
              </w:rPr>
            </w:pPr>
          </w:p>
        </w:tc>
        <w:tc>
          <w:tcPr>
            <w:tcW w:w="3260" w:type="dxa"/>
            <w:hideMark/>
          </w:tcPr>
          <w:p w:rsidR="00E30109" w:rsidRDefault="00E30109">
            <w:pPr>
              <w:jc w:val="center"/>
              <w:rPr>
                <w:rFonts w:eastAsiaTheme="minorEastAsia"/>
                <w:szCs w:val="21"/>
              </w:rPr>
            </w:pPr>
            <w:r>
              <w:rPr>
                <w:rFonts w:eastAsiaTheme="minorEastAsia" w:hint="eastAsia"/>
                <w:szCs w:val="21"/>
              </w:rPr>
              <w:t>账面余额</w:t>
            </w:r>
          </w:p>
        </w:tc>
        <w:tc>
          <w:tcPr>
            <w:tcW w:w="3371" w:type="dxa"/>
            <w:hideMark/>
          </w:tcPr>
          <w:p w:rsidR="00E30109" w:rsidRDefault="00E30109">
            <w:pPr>
              <w:jc w:val="center"/>
              <w:rPr>
                <w:rFonts w:eastAsiaTheme="minorEastAsia"/>
                <w:szCs w:val="21"/>
              </w:rPr>
            </w:pPr>
            <w:r>
              <w:rPr>
                <w:rFonts w:eastAsiaTheme="minorEastAsia" w:hint="eastAsia"/>
                <w:szCs w:val="21"/>
              </w:rPr>
              <w:t>其中：买断式逆回购</w:t>
            </w:r>
          </w:p>
        </w:tc>
      </w:tr>
      <w:tr w:rsidR="00E30109" w:rsidTr="00503D1B">
        <w:trPr>
          <w:trHeight w:val="330"/>
        </w:trPr>
        <w:tc>
          <w:tcPr>
            <w:tcW w:w="2381" w:type="dxa"/>
            <w:vAlign w:val="bottom"/>
            <w:hideMark/>
          </w:tcPr>
          <w:p w:rsidR="00E30109" w:rsidRDefault="00E30109">
            <w:pPr>
              <w:rPr>
                <w:rFonts w:ascii="宋体" w:hAnsi="宋体"/>
                <w:szCs w:val="21"/>
              </w:rPr>
            </w:pPr>
            <w:r>
              <w:rPr>
                <w:rFonts w:ascii="宋体" w:hAnsi="宋体" w:hint="eastAsia"/>
                <w:szCs w:val="21"/>
              </w:rPr>
              <w:t>交易所市场</w:t>
            </w:r>
          </w:p>
        </w:tc>
        <w:tc>
          <w:tcPr>
            <w:tcW w:w="3260" w:type="dxa"/>
            <w:hideMark/>
          </w:tcPr>
          <w:p w:rsidR="00E30109" w:rsidRDefault="00E30109">
            <w:pPr>
              <w:jc w:val="right"/>
              <w:rPr>
                <w:rFonts w:eastAsiaTheme="minorEastAsia"/>
                <w:szCs w:val="21"/>
              </w:rPr>
            </w:pPr>
            <w:r>
              <w:rPr>
                <w:rFonts w:eastAsiaTheme="minorEastAsia"/>
                <w:szCs w:val="21"/>
              </w:rPr>
              <w:t>3,000,000,000.00</w:t>
            </w:r>
          </w:p>
        </w:tc>
        <w:tc>
          <w:tcPr>
            <w:tcW w:w="3371" w:type="dxa"/>
            <w:hideMark/>
          </w:tcPr>
          <w:p w:rsidR="00E30109" w:rsidRDefault="00E30109">
            <w:pPr>
              <w:jc w:val="right"/>
              <w:rPr>
                <w:rFonts w:eastAsiaTheme="minorEastAsia"/>
                <w:szCs w:val="21"/>
              </w:rPr>
            </w:pPr>
            <w:r>
              <w:rPr>
                <w:rFonts w:eastAsiaTheme="minorEastAsia"/>
                <w:szCs w:val="21"/>
              </w:rPr>
              <w:t>-</w:t>
            </w:r>
          </w:p>
        </w:tc>
      </w:tr>
      <w:tr w:rsidR="00E30109" w:rsidTr="00503D1B">
        <w:trPr>
          <w:trHeight w:val="330"/>
        </w:trPr>
        <w:tc>
          <w:tcPr>
            <w:tcW w:w="2381" w:type="dxa"/>
            <w:vAlign w:val="bottom"/>
            <w:hideMark/>
          </w:tcPr>
          <w:p w:rsidR="00E30109" w:rsidRDefault="00E30109">
            <w:pPr>
              <w:rPr>
                <w:rFonts w:ascii="宋体" w:hAnsi="宋体"/>
                <w:szCs w:val="21"/>
              </w:rPr>
            </w:pPr>
            <w:r>
              <w:rPr>
                <w:rFonts w:ascii="宋体" w:hAnsi="宋体" w:hint="eastAsia"/>
                <w:szCs w:val="21"/>
              </w:rPr>
              <w:t>银行间市场</w:t>
            </w:r>
          </w:p>
        </w:tc>
        <w:tc>
          <w:tcPr>
            <w:tcW w:w="3260" w:type="dxa"/>
            <w:hideMark/>
          </w:tcPr>
          <w:p w:rsidR="00E30109" w:rsidRDefault="00E30109">
            <w:pPr>
              <w:jc w:val="right"/>
              <w:rPr>
                <w:rFonts w:eastAsiaTheme="minorEastAsia"/>
                <w:szCs w:val="21"/>
              </w:rPr>
            </w:pPr>
            <w:r>
              <w:rPr>
                <w:rFonts w:eastAsiaTheme="minorEastAsia"/>
                <w:szCs w:val="21"/>
              </w:rPr>
              <w:t>-</w:t>
            </w:r>
          </w:p>
        </w:tc>
        <w:tc>
          <w:tcPr>
            <w:tcW w:w="3371" w:type="dxa"/>
            <w:hideMark/>
          </w:tcPr>
          <w:p w:rsidR="00E30109" w:rsidRDefault="00E30109">
            <w:pPr>
              <w:jc w:val="right"/>
              <w:rPr>
                <w:rFonts w:eastAsiaTheme="minorEastAsia"/>
                <w:szCs w:val="21"/>
              </w:rPr>
            </w:pPr>
            <w:r>
              <w:rPr>
                <w:rFonts w:eastAsiaTheme="minorEastAsia"/>
                <w:szCs w:val="21"/>
              </w:rPr>
              <w:t>-</w:t>
            </w:r>
          </w:p>
        </w:tc>
      </w:tr>
      <w:tr w:rsidR="00E30109" w:rsidTr="00503D1B">
        <w:trPr>
          <w:trHeight w:val="257"/>
        </w:trPr>
        <w:tc>
          <w:tcPr>
            <w:tcW w:w="2381" w:type="dxa"/>
            <w:vAlign w:val="bottom"/>
            <w:hideMark/>
          </w:tcPr>
          <w:p w:rsidR="00E30109" w:rsidRDefault="00E30109">
            <w:pPr>
              <w:jc w:val="left"/>
              <w:rPr>
                <w:rFonts w:eastAsiaTheme="minorEastAsia"/>
                <w:szCs w:val="21"/>
              </w:rPr>
            </w:pPr>
            <w:r>
              <w:rPr>
                <w:rFonts w:eastAsiaTheme="minorEastAsia" w:hint="eastAsia"/>
                <w:szCs w:val="21"/>
              </w:rPr>
              <w:t>合计</w:t>
            </w:r>
          </w:p>
        </w:tc>
        <w:tc>
          <w:tcPr>
            <w:tcW w:w="3260" w:type="dxa"/>
            <w:vAlign w:val="bottom"/>
            <w:hideMark/>
          </w:tcPr>
          <w:p w:rsidR="00E30109" w:rsidRDefault="00E30109">
            <w:pPr>
              <w:jc w:val="right"/>
              <w:rPr>
                <w:rFonts w:eastAsiaTheme="minorEastAsia"/>
                <w:szCs w:val="21"/>
              </w:rPr>
            </w:pPr>
            <w:r>
              <w:rPr>
                <w:rFonts w:eastAsiaTheme="minorEastAsia"/>
                <w:szCs w:val="21"/>
              </w:rPr>
              <w:t>3,000,000,000.00</w:t>
            </w:r>
          </w:p>
        </w:tc>
        <w:tc>
          <w:tcPr>
            <w:tcW w:w="3371" w:type="dxa"/>
            <w:vAlign w:val="bottom"/>
            <w:hideMark/>
          </w:tcPr>
          <w:p w:rsidR="00E30109" w:rsidRDefault="00E30109">
            <w:pPr>
              <w:jc w:val="right"/>
              <w:rPr>
                <w:rFonts w:eastAsiaTheme="minorEastAsia"/>
                <w:szCs w:val="21"/>
              </w:rPr>
            </w:pPr>
            <w:r>
              <w:rPr>
                <w:rFonts w:eastAsiaTheme="minorEastAsia"/>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148,807.84</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lastRenderedPageBreak/>
              <w:t>应收结算备付金利息</w:t>
            </w:r>
          </w:p>
        </w:tc>
        <w:tc>
          <w:tcPr>
            <w:tcW w:w="5530" w:type="dxa"/>
            <w:vAlign w:val="center"/>
            <w:hideMark/>
          </w:tcPr>
          <w:p w:rsidR="00AD3C27" w:rsidRDefault="00AD3C27">
            <w:pPr>
              <w:jc w:val="right"/>
              <w:rPr>
                <w:szCs w:val="21"/>
              </w:rPr>
            </w:pPr>
            <w:r>
              <w:rPr>
                <w:szCs w:val="21"/>
              </w:rPr>
              <w:t>137,042.30</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629.53</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286,479.67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3,541,420.90</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3,541,420.90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95,044.20</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812E86">
        <w:tc>
          <w:tcPr>
            <w:tcW w:w="3701" w:type="dxa"/>
            <w:vAlign w:val="center"/>
          </w:tcPr>
          <w:p w:rsidR="00812E86" w:rsidRDefault="004564C9">
            <w:pPr>
              <w:jc w:val="left"/>
            </w:pPr>
            <w:r>
              <w:rPr>
                <w:szCs w:val="21"/>
              </w:rPr>
              <w:t>预提费用</w:t>
            </w:r>
          </w:p>
        </w:tc>
        <w:tc>
          <w:tcPr>
            <w:tcW w:w="5528" w:type="dxa"/>
            <w:vAlign w:val="center"/>
          </w:tcPr>
          <w:p w:rsidR="00812E86" w:rsidRDefault="004564C9">
            <w:pPr>
              <w:jc w:val="right"/>
            </w:pPr>
            <w:r>
              <w:rPr>
                <w:szCs w:val="21"/>
              </w:rPr>
              <w:t>18,173.16</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113,217.36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4</w:t>
            </w:r>
            <w:r w:rsidRPr="00224952">
              <w:rPr>
                <w:szCs w:val="21"/>
              </w:rPr>
              <w:t>月</w:t>
            </w:r>
            <w:r w:rsidRPr="00224952">
              <w:rPr>
                <w:szCs w:val="21"/>
              </w:rPr>
              <w:t>13</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基金合同生效日</w:t>
            </w:r>
          </w:p>
        </w:tc>
        <w:tc>
          <w:tcPr>
            <w:tcW w:w="2873" w:type="dxa"/>
            <w:vAlign w:val="center"/>
          </w:tcPr>
          <w:p w:rsidR="00753756" w:rsidRPr="00224952" w:rsidRDefault="00753756" w:rsidP="0070173B">
            <w:pPr>
              <w:jc w:val="right"/>
              <w:rPr>
                <w:szCs w:val="21"/>
              </w:rPr>
            </w:pPr>
            <w:r w:rsidRPr="00224952">
              <w:rPr>
                <w:szCs w:val="21"/>
              </w:rPr>
              <w:t>7,914,745,729.77</w:t>
            </w:r>
          </w:p>
        </w:tc>
        <w:tc>
          <w:tcPr>
            <w:tcW w:w="3364" w:type="dxa"/>
            <w:vAlign w:val="center"/>
          </w:tcPr>
          <w:p w:rsidR="00753756" w:rsidRPr="00224952" w:rsidRDefault="00753756" w:rsidP="0070173B">
            <w:pPr>
              <w:jc w:val="right"/>
              <w:rPr>
                <w:szCs w:val="21"/>
              </w:rPr>
            </w:pPr>
            <w:r w:rsidRPr="00224952">
              <w:rPr>
                <w:szCs w:val="21"/>
              </w:rPr>
              <w:t>7,914,745,729.77</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1,247,086,354.06</w:t>
            </w:r>
          </w:p>
        </w:tc>
        <w:tc>
          <w:tcPr>
            <w:tcW w:w="3364" w:type="dxa"/>
            <w:vAlign w:val="center"/>
          </w:tcPr>
          <w:p w:rsidR="00753756" w:rsidRPr="00224952" w:rsidRDefault="00753756" w:rsidP="0070173B">
            <w:pPr>
              <w:jc w:val="right"/>
              <w:rPr>
                <w:szCs w:val="21"/>
              </w:rPr>
            </w:pPr>
            <w:r w:rsidRPr="00224952">
              <w:rPr>
                <w:szCs w:val="21"/>
              </w:rPr>
              <w:t>1,247,086,354.06</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-855,461,111.15</w:t>
            </w:r>
          </w:p>
        </w:tc>
        <w:tc>
          <w:tcPr>
            <w:tcW w:w="3364" w:type="dxa"/>
            <w:vAlign w:val="center"/>
          </w:tcPr>
          <w:p w:rsidR="00753756" w:rsidRPr="00224952" w:rsidRDefault="00753756" w:rsidP="0070173B">
            <w:pPr>
              <w:jc w:val="right"/>
              <w:rPr>
                <w:szCs w:val="21"/>
              </w:rPr>
            </w:pPr>
            <w:r w:rsidRPr="00224952">
              <w:rPr>
                <w:szCs w:val="21"/>
              </w:rPr>
              <w:t>-855,461,111.15</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8,306,370,972.68</w:t>
            </w:r>
          </w:p>
        </w:tc>
        <w:tc>
          <w:tcPr>
            <w:tcW w:w="3364" w:type="dxa"/>
            <w:vAlign w:val="center"/>
          </w:tcPr>
          <w:p w:rsidR="00753756" w:rsidRPr="00224952" w:rsidRDefault="00753756" w:rsidP="00EE2AE3">
            <w:pPr>
              <w:jc w:val="right"/>
              <w:rPr>
                <w:szCs w:val="21"/>
              </w:rPr>
            </w:pPr>
            <w:r w:rsidRPr="00224952">
              <w:rPr>
                <w:szCs w:val="21"/>
              </w:rPr>
              <w:t>8,306,370,972.68</w:t>
            </w:r>
          </w:p>
        </w:tc>
      </w:tr>
    </w:tbl>
    <w:p w:rsidR="00812E86" w:rsidRDefault="004564C9">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本基金合同于</w:t>
      </w:r>
      <w:r>
        <w:rPr>
          <w:kern w:val="0"/>
          <w:szCs w:val="21"/>
        </w:rPr>
        <w:t>2020</w:t>
      </w:r>
      <w:r>
        <w:rPr>
          <w:kern w:val="0"/>
          <w:szCs w:val="21"/>
        </w:rPr>
        <w:t>年</w:t>
      </w:r>
      <w:r>
        <w:rPr>
          <w:kern w:val="0"/>
          <w:szCs w:val="21"/>
        </w:rPr>
        <w:t>4</w:t>
      </w:r>
      <w:r>
        <w:rPr>
          <w:kern w:val="0"/>
          <w:szCs w:val="21"/>
        </w:rPr>
        <w:t>月</w:t>
      </w:r>
      <w:r>
        <w:rPr>
          <w:kern w:val="0"/>
          <w:szCs w:val="21"/>
        </w:rPr>
        <w:t>13</w:t>
      </w:r>
      <w:r>
        <w:rPr>
          <w:kern w:val="0"/>
          <w:szCs w:val="21"/>
        </w:rPr>
        <w:t>日生效</w:t>
      </w:r>
      <w:r>
        <w:rPr>
          <w:kern w:val="0"/>
          <w:szCs w:val="21"/>
        </w:rPr>
        <w:t>,</w:t>
      </w:r>
      <w:r>
        <w:rPr>
          <w:kern w:val="0"/>
          <w:szCs w:val="21"/>
        </w:rPr>
        <w:t>基金合同生效日的基金份额总额为</w:t>
      </w:r>
      <w:r>
        <w:rPr>
          <w:kern w:val="0"/>
          <w:szCs w:val="21"/>
        </w:rPr>
        <w:t>7,914,745,729.77</w:t>
      </w:r>
      <w:r>
        <w:rPr>
          <w:kern w:val="0"/>
          <w:szCs w:val="21"/>
        </w:rPr>
        <w:t>份基金份额。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申购含红利再投、转换入份额</w:t>
      </w:r>
      <w:r w:rsidRPr="00224952">
        <w:rPr>
          <w:kern w:val="0"/>
          <w:szCs w:val="21"/>
        </w:rPr>
        <w:t>,</w:t>
      </w:r>
      <w:r w:rsidRPr="00224952">
        <w:rPr>
          <w:kern w:val="0"/>
          <w:szCs w:val="21"/>
        </w:rPr>
        <w:t>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lastRenderedPageBreak/>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基金合同生效日</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19,469,726.87</w:t>
            </w:r>
          </w:p>
        </w:tc>
        <w:tc>
          <w:tcPr>
            <w:tcW w:w="2100" w:type="dxa"/>
            <w:vAlign w:val="center"/>
          </w:tcPr>
          <w:p w:rsidR="00753756" w:rsidRPr="00224952" w:rsidRDefault="00753756" w:rsidP="0070173B">
            <w:pPr>
              <w:jc w:val="right"/>
              <w:rPr>
                <w:szCs w:val="21"/>
              </w:rPr>
            </w:pPr>
            <w:r w:rsidRPr="00224952">
              <w:rPr>
                <w:szCs w:val="21"/>
              </w:rPr>
              <w:t>372,472,343.93</w:t>
            </w:r>
          </w:p>
        </w:tc>
        <w:tc>
          <w:tcPr>
            <w:tcW w:w="2100" w:type="dxa"/>
            <w:vAlign w:val="center"/>
          </w:tcPr>
          <w:p w:rsidR="00753756" w:rsidRPr="00224952" w:rsidRDefault="00753756" w:rsidP="0070173B">
            <w:pPr>
              <w:jc w:val="right"/>
              <w:rPr>
                <w:szCs w:val="21"/>
              </w:rPr>
            </w:pPr>
            <w:r w:rsidRPr="00224952">
              <w:rPr>
                <w:szCs w:val="21"/>
              </w:rPr>
              <w:t>391,942,070.80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-348,422.84</w:t>
            </w:r>
          </w:p>
        </w:tc>
        <w:tc>
          <w:tcPr>
            <w:tcW w:w="2100" w:type="dxa"/>
            <w:vAlign w:val="center"/>
          </w:tcPr>
          <w:p w:rsidR="00753756" w:rsidRPr="00224952" w:rsidRDefault="00753756" w:rsidP="00C27ED7">
            <w:pPr>
              <w:jc w:val="right"/>
              <w:rPr>
                <w:szCs w:val="21"/>
              </w:rPr>
            </w:pPr>
            <w:r w:rsidRPr="00224952">
              <w:rPr>
                <w:szCs w:val="21"/>
              </w:rPr>
              <w:t>1,205,091.29</w:t>
            </w:r>
          </w:p>
        </w:tc>
        <w:tc>
          <w:tcPr>
            <w:tcW w:w="2100" w:type="dxa"/>
            <w:vAlign w:val="center"/>
          </w:tcPr>
          <w:p w:rsidR="00753756" w:rsidRPr="00224952" w:rsidRDefault="00753756" w:rsidP="00C27ED7">
            <w:pPr>
              <w:jc w:val="right"/>
              <w:rPr>
                <w:szCs w:val="21"/>
              </w:rPr>
            </w:pPr>
            <w:r w:rsidRPr="00224952">
              <w:rPr>
                <w:szCs w:val="21"/>
              </w:rPr>
              <w:t>856,668.45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-148,377.56</w:t>
            </w:r>
          </w:p>
        </w:tc>
        <w:tc>
          <w:tcPr>
            <w:tcW w:w="2100" w:type="dxa"/>
            <w:vAlign w:val="center"/>
          </w:tcPr>
          <w:p w:rsidR="00753756" w:rsidRPr="00224952" w:rsidRDefault="00753756" w:rsidP="0070173B">
            <w:pPr>
              <w:jc w:val="right"/>
              <w:rPr>
                <w:szCs w:val="21"/>
              </w:rPr>
            </w:pPr>
            <w:r w:rsidRPr="00224952">
              <w:rPr>
                <w:szCs w:val="21"/>
              </w:rPr>
              <w:t>28,175,217.84</w:t>
            </w:r>
          </w:p>
        </w:tc>
        <w:tc>
          <w:tcPr>
            <w:tcW w:w="2100" w:type="dxa"/>
            <w:vAlign w:val="center"/>
          </w:tcPr>
          <w:p w:rsidR="00753756" w:rsidRPr="00224952" w:rsidRDefault="00753756" w:rsidP="0070173B">
            <w:pPr>
              <w:jc w:val="right"/>
              <w:rPr>
                <w:szCs w:val="21"/>
              </w:rPr>
            </w:pPr>
            <w:r w:rsidRPr="00224952">
              <w:rPr>
                <w:szCs w:val="21"/>
              </w:rPr>
              <w:t>28,026,840.28</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-200,045.28</w:t>
            </w:r>
          </w:p>
        </w:tc>
        <w:tc>
          <w:tcPr>
            <w:tcW w:w="2100" w:type="dxa"/>
            <w:vAlign w:val="center"/>
          </w:tcPr>
          <w:p w:rsidR="00753756" w:rsidRPr="00224952" w:rsidRDefault="00753756" w:rsidP="0070173B">
            <w:pPr>
              <w:jc w:val="right"/>
              <w:rPr>
                <w:szCs w:val="21"/>
              </w:rPr>
            </w:pPr>
            <w:r w:rsidRPr="00224952">
              <w:rPr>
                <w:szCs w:val="21"/>
              </w:rPr>
              <w:t>-26,970,126.55</w:t>
            </w:r>
          </w:p>
        </w:tc>
        <w:tc>
          <w:tcPr>
            <w:tcW w:w="2100" w:type="dxa"/>
            <w:vAlign w:val="center"/>
          </w:tcPr>
          <w:p w:rsidR="00753756" w:rsidRPr="00224952" w:rsidRDefault="00753756" w:rsidP="0070173B">
            <w:pPr>
              <w:jc w:val="right"/>
              <w:rPr>
                <w:szCs w:val="21"/>
              </w:rPr>
            </w:pPr>
            <w:r w:rsidRPr="00224952">
              <w:rPr>
                <w:szCs w:val="21"/>
              </w:rPr>
              <w:t>-27,170,171.83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19,121,304.03</w:t>
            </w:r>
          </w:p>
        </w:tc>
        <w:tc>
          <w:tcPr>
            <w:tcW w:w="2100" w:type="dxa"/>
            <w:vAlign w:val="center"/>
          </w:tcPr>
          <w:p w:rsidR="00753756" w:rsidRPr="00224952" w:rsidRDefault="00753756" w:rsidP="0070173B">
            <w:pPr>
              <w:jc w:val="right"/>
              <w:rPr>
                <w:szCs w:val="21"/>
              </w:rPr>
            </w:pPr>
            <w:r w:rsidRPr="00224952">
              <w:rPr>
                <w:szCs w:val="21"/>
              </w:rPr>
              <w:t>373,677,435.22</w:t>
            </w:r>
          </w:p>
        </w:tc>
        <w:tc>
          <w:tcPr>
            <w:tcW w:w="2100" w:type="dxa"/>
            <w:vAlign w:val="center"/>
          </w:tcPr>
          <w:p w:rsidR="00753756" w:rsidRPr="00224952" w:rsidRDefault="00753756" w:rsidP="0070173B">
            <w:pPr>
              <w:jc w:val="right"/>
              <w:rPr>
                <w:szCs w:val="21"/>
              </w:rPr>
            </w:pPr>
            <w:r w:rsidRPr="00224952">
              <w:rPr>
                <w:szCs w:val="21"/>
              </w:rPr>
              <w:t>392,798,739.25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4</w:t>
            </w:r>
            <w:r w:rsidRPr="00224952">
              <w:rPr>
                <w:szCs w:val="21"/>
              </w:rPr>
              <w:t>月</w:t>
            </w:r>
            <w:r w:rsidRPr="00224952">
              <w:rPr>
                <w:szCs w:val="21"/>
              </w:rPr>
              <w:t>13</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3,323,405.08</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702,857.52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12,574.83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4,038,837.43</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4</w:t>
            </w:r>
            <w:r w:rsidRPr="00224952">
              <w:rPr>
                <w:szCs w:val="21"/>
              </w:rPr>
              <w:t>月</w:t>
            </w:r>
            <w:r w:rsidRPr="00224952">
              <w:rPr>
                <w:szCs w:val="21"/>
              </w:rPr>
              <w:t>13</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5,628,305.94</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2,090,577.52</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3,537,728.42</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E56272" w:rsidRDefault="0005449F" w:rsidP="00E56272">
      <w:pPr>
        <w:tabs>
          <w:tab w:val="left" w:pos="426"/>
        </w:tabs>
        <w:spacing w:line="360" w:lineRule="auto"/>
        <w:ind w:firstLineChars="200" w:firstLine="420"/>
        <w:rPr>
          <w:kern w:val="0"/>
          <w:szCs w:val="21"/>
        </w:rPr>
      </w:pPr>
      <w:r w:rsidRPr="00E56272">
        <w:rPr>
          <w:rFonts w:hint="eastAsia"/>
          <w:kern w:val="0"/>
          <w:szCs w:val="21"/>
        </w:rPr>
        <w:t>本基金本报告期无债券投资收益。</w:t>
      </w:r>
    </w:p>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4</w:t>
            </w:r>
            <w:r w:rsidRPr="00E27535">
              <w:rPr>
                <w:szCs w:val="21"/>
              </w:rPr>
              <w:t>月</w:t>
            </w:r>
            <w:r w:rsidRPr="00E27535">
              <w:rPr>
                <w:szCs w:val="21"/>
              </w:rPr>
              <w:t>13</w:t>
            </w:r>
            <w:r w:rsidRPr="00E27535">
              <w:rPr>
                <w:szCs w:val="21"/>
              </w:rPr>
              <w:t>日（基金合同生效日）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30,020,453.30</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lastRenderedPageBreak/>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30,020,453.30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4</w:t>
            </w:r>
            <w:r>
              <w:rPr>
                <w:szCs w:val="21"/>
              </w:rPr>
              <w:t>月</w:t>
            </w:r>
            <w:r>
              <w:rPr>
                <w:szCs w:val="21"/>
              </w:rPr>
              <w:t>13</w:t>
            </w:r>
            <w:r>
              <w:rPr>
                <w:szCs w:val="21"/>
              </w:rPr>
              <w:t>日（基金合同生效日）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372,472,343.93</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372,472,343.93</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372,472,343.93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4</w:t>
            </w:r>
            <w:r w:rsidRPr="00224952">
              <w:rPr>
                <w:szCs w:val="21"/>
              </w:rPr>
              <w:t>月</w:t>
            </w:r>
            <w:r w:rsidRPr="00224952">
              <w:rPr>
                <w:szCs w:val="21"/>
              </w:rPr>
              <w:t>13</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3,620,964.55</w:t>
            </w:r>
          </w:p>
        </w:tc>
      </w:tr>
      <w:tr w:rsidR="00812E86">
        <w:tc>
          <w:tcPr>
            <w:tcW w:w="3828" w:type="dxa"/>
            <w:vAlign w:val="center"/>
          </w:tcPr>
          <w:p w:rsidR="00812E86" w:rsidRDefault="004564C9">
            <w:pPr>
              <w:jc w:val="left"/>
            </w:pPr>
            <w:r>
              <w:rPr>
                <w:szCs w:val="21"/>
              </w:rPr>
              <w:t>其他</w:t>
            </w:r>
          </w:p>
        </w:tc>
        <w:tc>
          <w:tcPr>
            <w:tcW w:w="5528" w:type="dxa"/>
            <w:vAlign w:val="center"/>
          </w:tcPr>
          <w:p w:rsidR="00812E86" w:rsidRDefault="004564C9">
            <w:pPr>
              <w:jc w:val="right"/>
            </w:pPr>
            <w:r>
              <w:rPr>
                <w:szCs w:val="21"/>
              </w:rPr>
              <w:t>9,117.80</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3,630,082.35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4</w:t>
            </w:r>
            <w:r w:rsidRPr="00A73188">
              <w:rPr>
                <w:rFonts w:eastAsiaTheme="minorEastAsia"/>
                <w:color w:val="000000" w:themeColor="text1"/>
                <w:szCs w:val="21"/>
              </w:rPr>
              <w:t>月</w:t>
            </w:r>
            <w:r w:rsidRPr="00A73188">
              <w:rPr>
                <w:rFonts w:eastAsiaTheme="minorEastAsia"/>
                <w:color w:val="000000" w:themeColor="text1"/>
                <w:szCs w:val="21"/>
              </w:rPr>
              <w:t>13</w:t>
            </w:r>
            <w:r w:rsidRPr="00A73188">
              <w:rPr>
                <w:rFonts w:eastAsiaTheme="minorEastAsia"/>
                <w:color w:val="000000" w:themeColor="text1"/>
                <w:szCs w:val="21"/>
              </w:rPr>
              <w:t>日（基金合同生效日）至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6,053,721.79</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6,053,721.79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4</w:t>
            </w:r>
            <w:r w:rsidRPr="00E27535">
              <w:rPr>
                <w:szCs w:val="21"/>
              </w:rPr>
              <w:t>月</w:t>
            </w:r>
            <w:r w:rsidRPr="00E27535">
              <w:rPr>
                <w:szCs w:val="21"/>
              </w:rPr>
              <w:t>13</w:t>
            </w:r>
            <w:r w:rsidRPr="00E27535">
              <w:rPr>
                <w:szCs w:val="21"/>
              </w:rPr>
              <w:t>日（基金合同生效日）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18,173.16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lastRenderedPageBreak/>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812E86">
        <w:trPr>
          <w:jc w:val="center"/>
        </w:trPr>
        <w:tc>
          <w:tcPr>
            <w:tcW w:w="3853" w:type="dxa"/>
            <w:vAlign w:val="center"/>
          </w:tcPr>
          <w:p w:rsidR="00812E86" w:rsidRDefault="004564C9">
            <w:pPr>
              <w:jc w:val="left"/>
            </w:pPr>
            <w:r>
              <w:rPr>
                <w:szCs w:val="21"/>
              </w:rPr>
              <w:t>银行汇划费</w:t>
            </w:r>
          </w:p>
        </w:tc>
        <w:tc>
          <w:tcPr>
            <w:tcW w:w="5551" w:type="dxa"/>
            <w:vAlign w:val="center"/>
          </w:tcPr>
          <w:p w:rsidR="00812E86" w:rsidRDefault="004564C9">
            <w:pPr>
              <w:jc w:val="right"/>
            </w:pPr>
            <w:r>
              <w:rPr>
                <w:szCs w:val="21"/>
              </w:rPr>
              <w:t>4,207.76</w:t>
            </w:r>
          </w:p>
        </w:tc>
      </w:tr>
      <w:tr w:rsidR="00812E86">
        <w:trPr>
          <w:jc w:val="center"/>
        </w:trPr>
        <w:tc>
          <w:tcPr>
            <w:tcW w:w="3853" w:type="dxa"/>
            <w:vAlign w:val="center"/>
          </w:tcPr>
          <w:p w:rsidR="00812E86" w:rsidRDefault="004564C9">
            <w:pPr>
              <w:jc w:val="left"/>
            </w:pPr>
            <w:r>
              <w:rPr>
                <w:szCs w:val="21"/>
              </w:rPr>
              <w:t>其他</w:t>
            </w:r>
          </w:p>
        </w:tc>
        <w:tc>
          <w:tcPr>
            <w:tcW w:w="5551" w:type="dxa"/>
            <w:vAlign w:val="center"/>
          </w:tcPr>
          <w:p w:rsidR="00812E86" w:rsidRDefault="004564C9">
            <w:pPr>
              <w:jc w:val="right"/>
            </w:pPr>
            <w:r>
              <w:rPr>
                <w:szCs w:val="21"/>
              </w:rPr>
              <w:t>400.00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22,780.92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812E86">
        <w:tc>
          <w:tcPr>
            <w:tcW w:w="5220" w:type="dxa"/>
            <w:vAlign w:val="center"/>
          </w:tcPr>
          <w:p w:rsidR="00812E86" w:rsidRDefault="004564C9">
            <w:pPr>
              <w:jc w:val="left"/>
            </w:pPr>
            <w:r>
              <w:rPr>
                <w:color w:val="000000"/>
                <w:szCs w:val="21"/>
              </w:rPr>
              <w:t>易方达基金管理有限公司</w:t>
            </w:r>
          </w:p>
        </w:tc>
        <w:tc>
          <w:tcPr>
            <w:tcW w:w="3780" w:type="dxa"/>
            <w:vAlign w:val="center"/>
          </w:tcPr>
          <w:p w:rsidR="00812E86" w:rsidRDefault="004564C9">
            <w:pPr>
              <w:jc w:val="left"/>
            </w:pPr>
            <w:r>
              <w:rPr>
                <w:color w:val="000000"/>
                <w:szCs w:val="21"/>
              </w:rPr>
              <w:t>基金管理人、注册登记机构、基金销售机构</w:t>
            </w:r>
          </w:p>
        </w:tc>
      </w:tr>
      <w:tr w:rsidR="00812E86">
        <w:tc>
          <w:tcPr>
            <w:tcW w:w="5220" w:type="dxa"/>
            <w:vAlign w:val="center"/>
          </w:tcPr>
          <w:p w:rsidR="00812E86" w:rsidRDefault="004564C9">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812E86" w:rsidRDefault="004564C9">
            <w:pPr>
              <w:jc w:val="left"/>
            </w:pPr>
            <w:r>
              <w:rPr>
                <w:color w:val="000000"/>
                <w:szCs w:val="21"/>
              </w:rPr>
              <w:t>基金托管人、基金销售机构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9F7180" w:rsidRPr="00224952" w:rsidTr="009F7180">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4</w:t>
            </w:r>
            <w:r w:rsidRPr="00224952">
              <w:rPr>
                <w:szCs w:val="21"/>
              </w:rPr>
              <w:t>月</w:t>
            </w:r>
            <w:r w:rsidRPr="00224952">
              <w:rPr>
                <w:szCs w:val="21"/>
              </w:rPr>
              <w:t>13</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9F7180" w:rsidRPr="00224952" w:rsidTr="009F7180">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5314" w:type="dxa"/>
            <w:vAlign w:val="center"/>
          </w:tcPr>
          <w:p w:rsidR="00753756" w:rsidRPr="00224952" w:rsidRDefault="00753756" w:rsidP="00505CB1">
            <w:pPr>
              <w:jc w:val="right"/>
              <w:rPr>
                <w:szCs w:val="21"/>
              </w:rPr>
            </w:pPr>
            <w:r w:rsidRPr="00224952">
              <w:rPr>
                <w:szCs w:val="21"/>
              </w:rPr>
              <w:t>26,501,437.58</w:t>
            </w:r>
          </w:p>
        </w:tc>
      </w:tr>
      <w:tr w:rsidR="009F7180" w:rsidRPr="00224952" w:rsidTr="009F7180">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5314" w:type="dxa"/>
            <w:vAlign w:val="center"/>
          </w:tcPr>
          <w:p w:rsidR="00753756" w:rsidRPr="00224952" w:rsidRDefault="00753756" w:rsidP="00505CB1">
            <w:pPr>
              <w:jc w:val="right"/>
              <w:rPr>
                <w:szCs w:val="21"/>
              </w:rPr>
            </w:pPr>
            <w:r w:rsidRPr="00224952">
              <w:rPr>
                <w:szCs w:val="21"/>
              </w:rPr>
              <w:t>12,764,009.43</w:t>
            </w:r>
          </w:p>
        </w:tc>
      </w:tr>
    </w:tbl>
    <w:p w:rsidR="00812E86" w:rsidRDefault="004564C9">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1.5%</w:t>
      </w:r>
      <w:r>
        <w:rPr>
          <w:kern w:val="0"/>
          <w:szCs w:val="21"/>
        </w:rPr>
        <w:t>年费率计提。管理费的计算方法如下</w:t>
      </w:r>
      <w:r>
        <w:rPr>
          <w:kern w:val="0"/>
          <w:szCs w:val="21"/>
        </w:rPr>
        <w:t>:</w:t>
      </w:r>
    </w:p>
    <w:p w:rsidR="00812E86" w:rsidRDefault="004564C9">
      <w:pPr>
        <w:tabs>
          <w:tab w:val="left" w:pos="426"/>
        </w:tabs>
        <w:spacing w:line="360" w:lineRule="auto"/>
        <w:ind w:firstLineChars="200" w:firstLine="420"/>
        <w:rPr>
          <w:kern w:val="0"/>
          <w:szCs w:val="21"/>
        </w:rPr>
      </w:pPr>
      <w:r>
        <w:rPr>
          <w:kern w:val="0"/>
          <w:szCs w:val="21"/>
        </w:rPr>
        <w:lastRenderedPageBreak/>
        <w:t>H=E×1.5%÷</w:t>
      </w:r>
      <w:r>
        <w:rPr>
          <w:kern w:val="0"/>
          <w:szCs w:val="21"/>
        </w:rPr>
        <w:t>当年天数</w:t>
      </w:r>
    </w:p>
    <w:p w:rsidR="00812E86" w:rsidRDefault="004564C9">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812E86" w:rsidRDefault="004564C9">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w:t>
      </w:r>
      <w:r w:rsidRPr="00224952">
        <w:rPr>
          <w:kern w:val="0"/>
          <w:szCs w:val="21"/>
        </w:rPr>
        <w:t>,</w:t>
      </w:r>
      <w:r w:rsidRPr="00224952">
        <w:rPr>
          <w:kern w:val="0"/>
          <w:szCs w:val="21"/>
        </w:rPr>
        <w:t>逐日累计至每月月末</w:t>
      </w:r>
      <w:r w:rsidRPr="00224952">
        <w:rPr>
          <w:kern w:val="0"/>
          <w:szCs w:val="21"/>
        </w:rPr>
        <w:t>,</w:t>
      </w:r>
      <w:r w:rsidRPr="00224952">
        <w:rPr>
          <w:kern w:val="0"/>
          <w:szCs w:val="21"/>
        </w:rPr>
        <w:t>按月支付</w:t>
      </w:r>
      <w:r w:rsidRPr="00224952">
        <w:rPr>
          <w:kern w:val="0"/>
          <w:szCs w:val="21"/>
        </w:rPr>
        <w:t>,</w:t>
      </w:r>
      <w:r w:rsidRPr="00224952">
        <w:rPr>
          <w:kern w:val="0"/>
          <w:szCs w:val="21"/>
        </w:rPr>
        <w:t>由基金托管人根据与基金管理人核对一致的财务数据</w:t>
      </w:r>
      <w:r w:rsidRPr="00224952">
        <w:rPr>
          <w:kern w:val="0"/>
          <w:szCs w:val="21"/>
        </w:rPr>
        <w:t>,</w:t>
      </w:r>
      <w:r w:rsidRPr="00224952">
        <w:rPr>
          <w:kern w:val="0"/>
          <w:szCs w:val="21"/>
        </w:rPr>
        <w:t>自动在月初</w:t>
      </w:r>
      <w:r w:rsidRPr="00224952">
        <w:rPr>
          <w:kern w:val="0"/>
          <w:szCs w:val="21"/>
        </w:rPr>
        <w:t>5</w:t>
      </w:r>
      <w:r w:rsidRPr="00224952">
        <w:rPr>
          <w:kern w:val="0"/>
          <w:szCs w:val="21"/>
        </w:rPr>
        <w:t>个工作日内、按照指定的账户路径进行资金支付</w:t>
      </w:r>
      <w:r w:rsidRPr="00224952">
        <w:rPr>
          <w:kern w:val="0"/>
          <w:szCs w:val="21"/>
        </w:rPr>
        <w:t>,</w:t>
      </w:r>
      <w:r w:rsidRPr="00224952">
        <w:rPr>
          <w:kern w:val="0"/>
          <w:szCs w:val="21"/>
        </w:rPr>
        <w:t>基金管理人无需再出具资金划拨指令。若遇法定节假日、公休日等</w:t>
      </w:r>
      <w:r w:rsidRPr="00224952">
        <w:rPr>
          <w:kern w:val="0"/>
          <w:szCs w:val="21"/>
        </w:rPr>
        <w:t>,</w:t>
      </w:r>
      <w:r w:rsidRPr="00224952">
        <w:rPr>
          <w:kern w:val="0"/>
          <w:szCs w:val="21"/>
        </w:rPr>
        <w:t>支付日期顺延。费用自动扣划后</w:t>
      </w:r>
      <w:r w:rsidRPr="00224952">
        <w:rPr>
          <w:kern w:val="0"/>
          <w:szCs w:val="21"/>
        </w:rPr>
        <w:t>,</w:t>
      </w:r>
      <w:r w:rsidRPr="00224952">
        <w:rPr>
          <w:kern w:val="0"/>
          <w:szCs w:val="21"/>
        </w:rPr>
        <w:t>基金管理人应进行核对</w:t>
      </w:r>
      <w:r w:rsidRPr="00224952">
        <w:rPr>
          <w:kern w:val="0"/>
          <w:szCs w:val="21"/>
        </w:rPr>
        <w:t>,</w:t>
      </w:r>
      <w:r w:rsidRPr="00224952">
        <w:rPr>
          <w:kern w:val="0"/>
          <w:szCs w:val="21"/>
        </w:rPr>
        <w:t>如发现数据不符</w:t>
      </w:r>
      <w:r w:rsidRPr="00224952">
        <w:rPr>
          <w:kern w:val="0"/>
          <w:szCs w:val="21"/>
        </w:rPr>
        <w:t>,</w:t>
      </w:r>
      <w:r w:rsidRPr="00224952">
        <w:rPr>
          <w:kern w:val="0"/>
          <w:szCs w:val="21"/>
        </w:rPr>
        <w:t>及时联系基金托管人协商解决。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9F7180" w:rsidRPr="00224952" w:rsidTr="009F7180">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4</w:t>
            </w:r>
            <w:r w:rsidRPr="00224952">
              <w:rPr>
                <w:szCs w:val="21"/>
              </w:rPr>
              <w:t>月</w:t>
            </w:r>
            <w:r w:rsidRPr="00224952">
              <w:rPr>
                <w:szCs w:val="21"/>
              </w:rPr>
              <w:t>13</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9F7180" w:rsidRPr="00224952" w:rsidTr="009F7180">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5314" w:type="dxa"/>
            <w:vAlign w:val="center"/>
          </w:tcPr>
          <w:p w:rsidR="00753756" w:rsidRPr="00224952" w:rsidRDefault="00753756" w:rsidP="0070173B">
            <w:pPr>
              <w:jc w:val="right"/>
              <w:rPr>
                <w:color w:val="000000"/>
                <w:kern w:val="0"/>
                <w:szCs w:val="21"/>
              </w:rPr>
            </w:pPr>
            <w:r w:rsidRPr="00224952">
              <w:rPr>
                <w:szCs w:val="21"/>
              </w:rPr>
              <w:t>4,416,906.29</w:t>
            </w:r>
          </w:p>
        </w:tc>
      </w:tr>
    </w:tbl>
    <w:p w:rsidR="00812E86" w:rsidRDefault="004564C9">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r>
        <w:rPr>
          <w:kern w:val="0"/>
          <w:szCs w:val="21"/>
        </w:rPr>
        <w:t>:</w:t>
      </w:r>
    </w:p>
    <w:p w:rsidR="00812E86" w:rsidRDefault="004564C9">
      <w:pPr>
        <w:tabs>
          <w:tab w:val="left" w:pos="426"/>
        </w:tabs>
        <w:spacing w:line="360" w:lineRule="auto"/>
        <w:ind w:firstLineChars="200" w:firstLine="420"/>
        <w:rPr>
          <w:kern w:val="0"/>
          <w:szCs w:val="21"/>
        </w:rPr>
      </w:pPr>
      <w:r>
        <w:rPr>
          <w:kern w:val="0"/>
          <w:szCs w:val="21"/>
        </w:rPr>
        <w:t>H=E×0.25%÷</w:t>
      </w:r>
      <w:r>
        <w:rPr>
          <w:kern w:val="0"/>
          <w:szCs w:val="21"/>
        </w:rPr>
        <w:t>当年天数</w:t>
      </w:r>
    </w:p>
    <w:p w:rsidR="00812E86" w:rsidRDefault="004564C9">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812E86" w:rsidRDefault="004564C9">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w:t>
      </w:r>
      <w:r w:rsidRPr="00224952">
        <w:rPr>
          <w:kern w:val="0"/>
          <w:szCs w:val="21"/>
        </w:rPr>
        <w:t>,</w:t>
      </w:r>
      <w:r w:rsidRPr="00224952">
        <w:rPr>
          <w:kern w:val="0"/>
          <w:szCs w:val="21"/>
        </w:rPr>
        <w:t>逐日累计至每月月末</w:t>
      </w:r>
      <w:r w:rsidRPr="00224952">
        <w:rPr>
          <w:kern w:val="0"/>
          <w:szCs w:val="21"/>
        </w:rPr>
        <w:t>,</w:t>
      </w:r>
      <w:r w:rsidRPr="00224952">
        <w:rPr>
          <w:kern w:val="0"/>
          <w:szCs w:val="21"/>
        </w:rPr>
        <w:t>按月支付</w:t>
      </w:r>
      <w:r w:rsidRPr="00224952">
        <w:rPr>
          <w:kern w:val="0"/>
          <w:szCs w:val="21"/>
        </w:rPr>
        <w:t>,</w:t>
      </w:r>
      <w:r w:rsidRPr="00224952">
        <w:rPr>
          <w:kern w:val="0"/>
          <w:szCs w:val="21"/>
        </w:rPr>
        <w:t>由基金托管人根据与基金管理人核对一致的财务数据</w:t>
      </w:r>
      <w:r w:rsidRPr="00224952">
        <w:rPr>
          <w:kern w:val="0"/>
          <w:szCs w:val="21"/>
        </w:rPr>
        <w:t>,</w:t>
      </w:r>
      <w:r w:rsidRPr="00224952">
        <w:rPr>
          <w:kern w:val="0"/>
          <w:szCs w:val="21"/>
        </w:rPr>
        <w:t>自动在月初</w:t>
      </w:r>
      <w:r w:rsidRPr="00224952">
        <w:rPr>
          <w:kern w:val="0"/>
          <w:szCs w:val="21"/>
        </w:rPr>
        <w:t>5</w:t>
      </w:r>
      <w:r w:rsidRPr="00224952">
        <w:rPr>
          <w:kern w:val="0"/>
          <w:szCs w:val="21"/>
        </w:rPr>
        <w:t>个工作日内、按照指定的账户路径进行资金支付</w:t>
      </w:r>
      <w:r w:rsidRPr="00224952">
        <w:rPr>
          <w:kern w:val="0"/>
          <w:szCs w:val="21"/>
        </w:rPr>
        <w:t>,</w:t>
      </w:r>
      <w:r w:rsidRPr="00224952">
        <w:rPr>
          <w:kern w:val="0"/>
          <w:szCs w:val="21"/>
        </w:rPr>
        <w:t>基金管理人无需再出具资金划拨指令。若遇法定节假日、公休日等</w:t>
      </w:r>
      <w:r w:rsidRPr="00224952">
        <w:rPr>
          <w:kern w:val="0"/>
          <w:szCs w:val="21"/>
        </w:rPr>
        <w:t>,</w:t>
      </w:r>
      <w:r w:rsidRPr="00224952">
        <w:rPr>
          <w:kern w:val="0"/>
          <w:szCs w:val="21"/>
        </w:rPr>
        <w:t>支付日期顺延。费用自动扣划后</w:t>
      </w:r>
      <w:r w:rsidRPr="00224952">
        <w:rPr>
          <w:kern w:val="0"/>
          <w:szCs w:val="21"/>
        </w:rPr>
        <w:t>,</w:t>
      </w:r>
      <w:r w:rsidRPr="00224952">
        <w:rPr>
          <w:kern w:val="0"/>
          <w:szCs w:val="21"/>
        </w:rPr>
        <w:t>基金管理人应进行核对</w:t>
      </w:r>
      <w:r w:rsidRPr="00224952">
        <w:rPr>
          <w:kern w:val="0"/>
          <w:szCs w:val="21"/>
        </w:rPr>
        <w:t>,</w:t>
      </w:r>
      <w:r w:rsidRPr="00224952">
        <w:rPr>
          <w:kern w:val="0"/>
          <w:szCs w:val="21"/>
        </w:rPr>
        <w:t>如发现数据不符</w:t>
      </w:r>
      <w:r w:rsidRPr="00224952">
        <w:rPr>
          <w:kern w:val="0"/>
          <w:szCs w:val="21"/>
        </w:rPr>
        <w:t>,</w:t>
      </w:r>
      <w:r w:rsidRPr="00224952">
        <w:rPr>
          <w:kern w:val="0"/>
          <w:szCs w:val="21"/>
        </w:rPr>
        <w:t>及时联系基金托管人协商解决。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6306"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2020</w:t>
            </w:r>
            <w:r w:rsidRPr="00224952">
              <w:rPr>
                <w:color w:val="000000"/>
                <w:szCs w:val="21"/>
              </w:rPr>
              <w:t>年</w:t>
            </w:r>
            <w:r w:rsidRPr="00224952">
              <w:rPr>
                <w:color w:val="000000"/>
                <w:szCs w:val="21"/>
              </w:rPr>
              <w:t>4</w:t>
            </w:r>
            <w:r w:rsidRPr="00224952">
              <w:rPr>
                <w:color w:val="000000"/>
                <w:szCs w:val="21"/>
              </w:rPr>
              <w:t>月</w:t>
            </w:r>
            <w:r w:rsidRPr="00224952">
              <w:rPr>
                <w:color w:val="000000"/>
                <w:szCs w:val="21"/>
              </w:rPr>
              <w:t>13</w:t>
            </w:r>
            <w:r w:rsidRPr="00224952">
              <w:rPr>
                <w:color w:val="000000"/>
                <w:szCs w:val="21"/>
              </w:rPr>
              <w:t>日（基金合同生效日）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812E86">
        <w:tc>
          <w:tcPr>
            <w:tcW w:w="2694" w:type="dxa"/>
            <w:vAlign w:val="center"/>
          </w:tcPr>
          <w:p w:rsidR="00812E86" w:rsidRDefault="004564C9">
            <w:pPr>
              <w:jc w:val="left"/>
            </w:pPr>
            <w:r>
              <w:rPr>
                <w:szCs w:val="21"/>
              </w:rPr>
              <w:t>中国建设银行</w:t>
            </w:r>
            <w:r>
              <w:rPr>
                <w:szCs w:val="21"/>
              </w:rPr>
              <w:t>-</w:t>
            </w:r>
            <w:r>
              <w:rPr>
                <w:szCs w:val="21"/>
              </w:rPr>
              <w:t>活期存款</w:t>
            </w:r>
          </w:p>
        </w:tc>
        <w:tc>
          <w:tcPr>
            <w:tcW w:w="3153" w:type="dxa"/>
            <w:vAlign w:val="center"/>
          </w:tcPr>
          <w:p w:rsidR="00812E86" w:rsidRDefault="004564C9">
            <w:pPr>
              <w:jc w:val="right"/>
            </w:pPr>
            <w:r>
              <w:rPr>
                <w:szCs w:val="21"/>
              </w:rPr>
              <w:t>678,548,358.19</w:t>
            </w:r>
          </w:p>
        </w:tc>
        <w:tc>
          <w:tcPr>
            <w:tcW w:w="3153" w:type="dxa"/>
            <w:vAlign w:val="center"/>
          </w:tcPr>
          <w:p w:rsidR="00812E86" w:rsidRDefault="004564C9">
            <w:pPr>
              <w:jc w:val="right"/>
            </w:pPr>
            <w:r>
              <w:rPr>
                <w:szCs w:val="21"/>
              </w:rPr>
              <w:t>3,323,405.08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注：本基金的上述银行存款由基金托管人中国建设银行股份有限公司保管</w:t>
      </w:r>
      <w:r w:rsidRPr="00224952">
        <w:rPr>
          <w:kern w:val="0"/>
          <w:szCs w:val="21"/>
        </w:rPr>
        <w:t>,</w:t>
      </w:r>
      <w:r w:rsidRPr="00224952">
        <w:rPr>
          <w:kern w:val="0"/>
          <w:szCs w:val="21"/>
        </w:rPr>
        <w:t>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812E86">
        <w:tc>
          <w:tcPr>
            <w:tcW w:w="834" w:type="dxa"/>
            <w:vAlign w:val="center"/>
          </w:tcPr>
          <w:p w:rsidR="00812E86" w:rsidRDefault="004564C9">
            <w:pPr>
              <w:jc w:val="center"/>
            </w:pPr>
            <w:r>
              <w:rPr>
                <w:szCs w:val="21"/>
              </w:rPr>
              <w:t>300840</w:t>
            </w:r>
          </w:p>
        </w:tc>
        <w:tc>
          <w:tcPr>
            <w:tcW w:w="835" w:type="dxa"/>
            <w:vAlign w:val="center"/>
          </w:tcPr>
          <w:p w:rsidR="00812E86" w:rsidRDefault="004564C9">
            <w:pPr>
              <w:jc w:val="center"/>
            </w:pPr>
            <w:r>
              <w:rPr>
                <w:szCs w:val="21"/>
              </w:rPr>
              <w:t>酷特智能</w:t>
            </w:r>
          </w:p>
        </w:tc>
        <w:tc>
          <w:tcPr>
            <w:tcW w:w="834" w:type="dxa"/>
            <w:vAlign w:val="center"/>
          </w:tcPr>
          <w:p w:rsidR="00812E86" w:rsidRDefault="004564C9">
            <w:pPr>
              <w:jc w:val="center"/>
            </w:pPr>
            <w:r>
              <w:rPr>
                <w:szCs w:val="21"/>
              </w:rPr>
              <w:t>2020-06-30</w:t>
            </w:r>
          </w:p>
        </w:tc>
        <w:tc>
          <w:tcPr>
            <w:tcW w:w="835" w:type="dxa"/>
            <w:vAlign w:val="center"/>
          </w:tcPr>
          <w:p w:rsidR="00812E86" w:rsidRDefault="004564C9">
            <w:pPr>
              <w:jc w:val="center"/>
            </w:pPr>
            <w:r>
              <w:rPr>
                <w:szCs w:val="21"/>
              </w:rPr>
              <w:t>2020-07-08</w:t>
            </w:r>
          </w:p>
        </w:tc>
        <w:tc>
          <w:tcPr>
            <w:tcW w:w="834" w:type="dxa"/>
            <w:vAlign w:val="center"/>
          </w:tcPr>
          <w:p w:rsidR="00812E86" w:rsidRDefault="004564C9">
            <w:pPr>
              <w:jc w:val="center"/>
            </w:pPr>
            <w:r>
              <w:rPr>
                <w:szCs w:val="21"/>
              </w:rPr>
              <w:t>新股流通受限</w:t>
            </w:r>
          </w:p>
        </w:tc>
        <w:tc>
          <w:tcPr>
            <w:tcW w:w="835" w:type="dxa"/>
            <w:vAlign w:val="center"/>
          </w:tcPr>
          <w:p w:rsidR="00812E86" w:rsidRDefault="004564C9">
            <w:pPr>
              <w:jc w:val="right"/>
            </w:pPr>
            <w:r>
              <w:rPr>
                <w:szCs w:val="21"/>
              </w:rPr>
              <w:t>5.94</w:t>
            </w:r>
          </w:p>
        </w:tc>
        <w:tc>
          <w:tcPr>
            <w:tcW w:w="834" w:type="dxa"/>
            <w:vAlign w:val="center"/>
          </w:tcPr>
          <w:p w:rsidR="00812E86" w:rsidRDefault="004564C9">
            <w:pPr>
              <w:jc w:val="center"/>
            </w:pPr>
            <w:r>
              <w:rPr>
                <w:szCs w:val="21"/>
              </w:rPr>
              <w:t>5.94</w:t>
            </w:r>
          </w:p>
        </w:tc>
        <w:tc>
          <w:tcPr>
            <w:tcW w:w="835" w:type="dxa"/>
            <w:vAlign w:val="center"/>
          </w:tcPr>
          <w:p w:rsidR="00812E86" w:rsidRDefault="004564C9">
            <w:pPr>
              <w:jc w:val="right"/>
            </w:pPr>
            <w:r>
              <w:rPr>
                <w:szCs w:val="21"/>
              </w:rPr>
              <w:t>1,185</w:t>
            </w:r>
          </w:p>
        </w:tc>
        <w:tc>
          <w:tcPr>
            <w:tcW w:w="834" w:type="dxa"/>
            <w:vAlign w:val="center"/>
          </w:tcPr>
          <w:p w:rsidR="00812E86" w:rsidRDefault="004564C9">
            <w:pPr>
              <w:jc w:val="right"/>
            </w:pPr>
            <w:r>
              <w:rPr>
                <w:szCs w:val="21"/>
              </w:rPr>
              <w:t>7,038.90</w:t>
            </w:r>
          </w:p>
        </w:tc>
        <w:tc>
          <w:tcPr>
            <w:tcW w:w="835" w:type="dxa"/>
            <w:vAlign w:val="center"/>
          </w:tcPr>
          <w:p w:rsidR="00812E86" w:rsidRDefault="004564C9">
            <w:pPr>
              <w:jc w:val="right"/>
            </w:pPr>
            <w:r>
              <w:rPr>
                <w:szCs w:val="21"/>
              </w:rPr>
              <w:t>7,038.90</w:t>
            </w:r>
          </w:p>
        </w:tc>
        <w:tc>
          <w:tcPr>
            <w:tcW w:w="835" w:type="dxa"/>
            <w:vAlign w:val="center"/>
          </w:tcPr>
          <w:p w:rsidR="00812E86" w:rsidRDefault="004564C9">
            <w:pPr>
              <w:jc w:val="center"/>
            </w:pPr>
            <w:r>
              <w:rPr>
                <w:szCs w:val="21"/>
              </w:rPr>
              <w:t>-</w:t>
            </w:r>
          </w:p>
        </w:tc>
      </w:tr>
      <w:tr w:rsidR="00812E86">
        <w:tc>
          <w:tcPr>
            <w:tcW w:w="834" w:type="dxa"/>
            <w:vAlign w:val="center"/>
          </w:tcPr>
          <w:p w:rsidR="00812E86" w:rsidRDefault="004564C9">
            <w:pPr>
              <w:jc w:val="center"/>
            </w:pPr>
            <w:r>
              <w:rPr>
                <w:szCs w:val="21"/>
              </w:rPr>
              <w:t>300843</w:t>
            </w:r>
          </w:p>
        </w:tc>
        <w:tc>
          <w:tcPr>
            <w:tcW w:w="835" w:type="dxa"/>
            <w:vAlign w:val="center"/>
          </w:tcPr>
          <w:p w:rsidR="00812E86" w:rsidRDefault="004564C9">
            <w:pPr>
              <w:jc w:val="center"/>
            </w:pPr>
            <w:r>
              <w:rPr>
                <w:szCs w:val="21"/>
              </w:rPr>
              <w:t>胜蓝股份</w:t>
            </w:r>
          </w:p>
        </w:tc>
        <w:tc>
          <w:tcPr>
            <w:tcW w:w="834" w:type="dxa"/>
            <w:vAlign w:val="center"/>
          </w:tcPr>
          <w:p w:rsidR="00812E86" w:rsidRDefault="004564C9">
            <w:pPr>
              <w:jc w:val="center"/>
            </w:pPr>
            <w:r>
              <w:rPr>
                <w:szCs w:val="21"/>
              </w:rPr>
              <w:t>2020-06-23</w:t>
            </w:r>
          </w:p>
        </w:tc>
        <w:tc>
          <w:tcPr>
            <w:tcW w:w="835" w:type="dxa"/>
            <w:vAlign w:val="center"/>
          </w:tcPr>
          <w:p w:rsidR="00812E86" w:rsidRDefault="004564C9">
            <w:pPr>
              <w:jc w:val="center"/>
            </w:pPr>
            <w:r>
              <w:rPr>
                <w:szCs w:val="21"/>
              </w:rPr>
              <w:t>2020-07-02</w:t>
            </w:r>
          </w:p>
        </w:tc>
        <w:tc>
          <w:tcPr>
            <w:tcW w:w="834" w:type="dxa"/>
            <w:vAlign w:val="center"/>
          </w:tcPr>
          <w:p w:rsidR="00812E86" w:rsidRDefault="004564C9">
            <w:pPr>
              <w:jc w:val="center"/>
            </w:pPr>
            <w:r>
              <w:rPr>
                <w:szCs w:val="21"/>
              </w:rPr>
              <w:t>新股流通受限</w:t>
            </w:r>
          </w:p>
        </w:tc>
        <w:tc>
          <w:tcPr>
            <w:tcW w:w="835" w:type="dxa"/>
            <w:vAlign w:val="center"/>
          </w:tcPr>
          <w:p w:rsidR="00812E86" w:rsidRDefault="004564C9">
            <w:pPr>
              <w:jc w:val="right"/>
            </w:pPr>
            <w:r>
              <w:rPr>
                <w:szCs w:val="21"/>
              </w:rPr>
              <w:t>10.01</w:t>
            </w:r>
          </w:p>
        </w:tc>
        <w:tc>
          <w:tcPr>
            <w:tcW w:w="834" w:type="dxa"/>
            <w:vAlign w:val="center"/>
          </w:tcPr>
          <w:p w:rsidR="00812E86" w:rsidRDefault="004564C9">
            <w:pPr>
              <w:jc w:val="center"/>
            </w:pPr>
            <w:r>
              <w:rPr>
                <w:szCs w:val="21"/>
              </w:rPr>
              <w:t>10.01</w:t>
            </w:r>
          </w:p>
        </w:tc>
        <w:tc>
          <w:tcPr>
            <w:tcW w:w="835" w:type="dxa"/>
            <w:vAlign w:val="center"/>
          </w:tcPr>
          <w:p w:rsidR="00812E86" w:rsidRDefault="004564C9">
            <w:pPr>
              <w:jc w:val="right"/>
            </w:pPr>
            <w:r>
              <w:rPr>
                <w:szCs w:val="21"/>
              </w:rPr>
              <w:t>751</w:t>
            </w:r>
          </w:p>
        </w:tc>
        <w:tc>
          <w:tcPr>
            <w:tcW w:w="834" w:type="dxa"/>
            <w:vAlign w:val="center"/>
          </w:tcPr>
          <w:p w:rsidR="00812E86" w:rsidRDefault="004564C9">
            <w:pPr>
              <w:jc w:val="right"/>
            </w:pPr>
            <w:r>
              <w:rPr>
                <w:szCs w:val="21"/>
              </w:rPr>
              <w:t>7,517.51</w:t>
            </w:r>
          </w:p>
        </w:tc>
        <w:tc>
          <w:tcPr>
            <w:tcW w:w="835" w:type="dxa"/>
            <w:vAlign w:val="center"/>
          </w:tcPr>
          <w:p w:rsidR="00812E86" w:rsidRDefault="004564C9">
            <w:pPr>
              <w:jc w:val="right"/>
            </w:pPr>
            <w:r>
              <w:rPr>
                <w:szCs w:val="21"/>
              </w:rPr>
              <w:t>7,517.51</w:t>
            </w:r>
          </w:p>
        </w:tc>
        <w:tc>
          <w:tcPr>
            <w:tcW w:w="835" w:type="dxa"/>
            <w:vAlign w:val="center"/>
          </w:tcPr>
          <w:p w:rsidR="00812E86" w:rsidRDefault="004564C9">
            <w:pPr>
              <w:jc w:val="center"/>
            </w:pPr>
            <w:r>
              <w:rPr>
                <w:szCs w:val="21"/>
              </w:rPr>
              <w:t>-</w:t>
            </w:r>
          </w:p>
        </w:tc>
      </w:tr>
      <w:tr w:rsidR="00812E86">
        <w:tc>
          <w:tcPr>
            <w:tcW w:w="834" w:type="dxa"/>
            <w:vAlign w:val="center"/>
          </w:tcPr>
          <w:p w:rsidR="00812E86" w:rsidRDefault="004564C9">
            <w:pPr>
              <w:jc w:val="center"/>
            </w:pPr>
            <w:r>
              <w:rPr>
                <w:szCs w:val="21"/>
              </w:rPr>
              <w:t>300845</w:t>
            </w:r>
          </w:p>
        </w:tc>
        <w:tc>
          <w:tcPr>
            <w:tcW w:w="835" w:type="dxa"/>
            <w:vAlign w:val="center"/>
          </w:tcPr>
          <w:p w:rsidR="00812E86" w:rsidRDefault="004564C9">
            <w:pPr>
              <w:jc w:val="center"/>
            </w:pPr>
            <w:r>
              <w:rPr>
                <w:szCs w:val="21"/>
              </w:rPr>
              <w:t>捷安高科</w:t>
            </w:r>
          </w:p>
        </w:tc>
        <w:tc>
          <w:tcPr>
            <w:tcW w:w="834" w:type="dxa"/>
            <w:vAlign w:val="center"/>
          </w:tcPr>
          <w:p w:rsidR="00812E86" w:rsidRDefault="004564C9">
            <w:pPr>
              <w:jc w:val="center"/>
            </w:pPr>
            <w:r>
              <w:rPr>
                <w:szCs w:val="21"/>
              </w:rPr>
              <w:t>2020-06-24</w:t>
            </w:r>
          </w:p>
        </w:tc>
        <w:tc>
          <w:tcPr>
            <w:tcW w:w="835" w:type="dxa"/>
            <w:vAlign w:val="center"/>
          </w:tcPr>
          <w:p w:rsidR="00812E86" w:rsidRDefault="004564C9">
            <w:pPr>
              <w:jc w:val="center"/>
            </w:pPr>
            <w:r>
              <w:rPr>
                <w:szCs w:val="21"/>
              </w:rPr>
              <w:t>2020-07-03</w:t>
            </w:r>
          </w:p>
        </w:tc>
        <w:tc>
          <w:tcPr>
            <w:tcW w:w="834" w:type="dxa"/>
            <w:vAlign w:val="center"/>
          </w:tcPr>
          <w:p w:rsidR="00812E86" w:rsidRDefault="004564C9">
            <w:pPr>
              <w:jc w:val="center"/>
            </w:pPr>
            <w:r>
              <w:rPr>
                <w:szCs w:val="21"/>
              </w:rPr>
              <w:t>新股流通受限</w:t>
            </w:r>
          </w:p>
        </w:tc>
        <w:tc>
          <w:tcPr>
            <w:tcW w:w="835" w:type="dxa"/>
            <w:vAlign w:val="center"/>
          </w:tcPr>
          <w:p w:rsidR="00812E86" w:rsidRDefault="004564C9">
            <w:pPr>
              <w:jc w:val="right"/>
            </w:pPr>
            <w:r>
              <w:rPr>
                <w:szCs w:val="21"/>
              </w:rPr>
              <w:t>17.63</w:t>
            </w:r>
          </w:p>
        </w:tc>
        <w:tc>
          <w:tcPr>
            <w:tcW w:w="834" w:type="dxa"/>
            <w:vAlign w:val="center"/>
          </w:tcPr>
          <w:p w:rsidR="00812E86" w:rsidRDefault="004564C9">
            <w:pPr>
              <w:jc w:val="center"/>
            </w:pPr>
            <w:r>
              <w:rPr>
                <w:szCs w:val="21"/>
              </w:rPr>
              <w:t>17.63</w:t>
            </w:r>
          </w:p>
        </w:tc>
        <w:tc>
          <w:tcPr>
            <w:tcW w:w="835" w:type="dxa"/>
            <w:vAlign w:val="center"/>
          </w:tcPr>
          <w:p w:rsidR="00812E86" w:rsidRDefault="004564C9">
            <w:pPr>
              <w:jc w:val="right"/>
            </w:pPr>
            <w:r>
              <w:rPr>
                <w:szCs w:val="21"/>
              </w:rPr>
              <w:t>470</w:t>
            </w:r>
          </w:p>
        </w:tc>
        <w:tc>
          <w:tcPr>
            <w:tcW w:w="834" w:type="dxa"/>
            <w:vAlign w:val="center"/>
          </w:tcPr>
          <w:p w:rsidR="00812E86" w:rsidRDefault="004564C9">
            <w:pPr>
              <w:jc w:val="right"/>
            </w:pPr>
            <w:r>
              <w:rPr>
                <w:szCs w:val="21"/>
              </w:rPr>
              <w:t>8,286.10</w:t>
            </w:r>
          </w:p>
        </w:tc>
        <w:tc>
          <w:tcPr>
            <w:tcW w:w="835" w:type="dxa"/>
            <w:vAlign w:val="center"/>
          </w:tcPr>
          <w:p w:rsidR="00812E86" w:rsidRDefault="004564C9">
            <w:pPr>
              <w:jc w:val="right"/>
            </w:pPr>
            <w:r>
              <w:rPr>
                <w:szCs w:val="21"/>
              </w:rPr>
              <w:t>8,286.10</w:t>
            </w:r>
          </w:p>
        </w:tc>
        <w:tc>
          <w:tcPr>
            <w:tcW w:w="835" w:type="dxa"/>
            <w:vAlign w:val="center"/>
          </w:tcPr>
          <w:p w:rsidR="00812E86" w:rsidRDefault="004564C9">
            <w:pPr>
              <w:jc w:val="center"/>
            </w:pPr>
            <w:r>
              <w:rPr>
                <w:szCs w:val="21"/>
              </w:rPr>
              <w:t>-</w:t>
            </w:r>
          </w:p>
        </w:tc>
      </w:tr>
      <w:tr w:rsidR="00812E86">
        <w:tc>
          <w:tcPr>
            <w:tcW w:w="834" w:type="dxa"/>
            <w:vAlign w:val="center"/>
          </w:tcPr>
          <w:p w:rsidR="00812E86" w:rsidRDefault="004564C9">
            <w:pPr>
              <w:jc w:val="center"/>
            </w:pPr>
            <w:r>
              <w:rPr>
                <w:szCs w:val="21"/>
              </w:rPr>
              <w:t>30084</w:t>
            </w:r>
            <w:r>
              <w:rPr>
                <w:szCs w:val="21"/>
              </w:rPr>
              <w:lastRenderedPageBreak/>
              <w:t>6</w:t>
            </w:r>
          </w:p>
        </w:tc>
        <w:tc>
          <w:tcPr>
            <w:tcW w:w="835" w:type="dxa"/>
            <w:vAlign w:val="center"/>
          </w:tcPr>
          <w:p w:rsidR="00812E86" w:rsidRDefault="004564C9">
            <w:pPr>
              <w:jc w:val="center"/>
            </w:pPr>
            <w:r>
              <w:rPr>
                <w:szCs w:val="21"/>
              </w:rPr>
              <w:lastRenderedPageBreak/>
              <w:t>首都</w:t>
            </w:r>
            <w:r>
              <w:rPr>
                <w:szCs w:val="21"/>
              </w:rPr>
              <w:lastRenderedPageBreak/>
              <w:t>在线</w:t>
            </w:r>
          </w:p>
        </w:tc>
        <w:tc>
          <w:tcPr>
            <w:tcW w:w="834" w:type="dxa"/>
            <w:vAlign w:val="center"/>
          </w:tcPr>
          <w:p w:rsidR="00812E86" w:rsidRDefault="004564C9">
            <w:pPr>
              <w:jc w:val="center"/>
            </w:pPr>
            <w:r>
              <w:rPr>
                <w:szCs w:val="21"/>
              </w:rPr>
              <w:lastRenderedPageBreak/>
              <w:t>2020-0</w:t>
            </w:r>
            <w:r>
              <w:rPr>
                <w:szCs w:val="21"/>
              </w:rPr>
              <w:lastRenderedPageBreak/>
              <w:t>6-22</w:t>
            </w:r>
          </w:p>
        </w:tc>
        <w:tc>
          <w:tcPr>
            <w:tcW w:w="835" w:type="dxa"/>
            <w:vAlign w:val="center"/>
          </w:tcPr>
          <w:p w:rsidR="00812E86" w:rsidRDefault="004564C9">
            <w:pPr>
              <w:jc w:val="center"/>
            </w:pPr>
            <w:r>
              <w:rPr>
                <w:szCs w:val="21"/>
              </w:rPr>
              <w:lastRenderedPageBreak/>
              <w:t>2020-0</w:t>
            </w:r>
            <w:r>
              <w:rPr>
                <w:szCs w:val="21"/>
              </w:rPr>
              <w:lastRenderedPageBreak/>
              <w:t>7-01</w:t>
            </w:r>
          </w:p>
        </w:tc>
        <w:tc>
          <w:tcPr>
            <w:tcW w:w="834" w:type="dxa"/>
            <w:vAlign w:val="center"/>
          </w:tcPr>
          <w:p w:rsidR="00812E86" w:rsidRDefault="004564C9">
            <w:pPr>
              <w:jc w:val="center"/>
            </w:pPr>
            <w:r>
              <w:rPr>
                <w:szCs w:val="21"/>
              </w:rPr>
              <w:lastRenderedPageBreak/>
              <w:t>新股</w:t>
            </w:r>
            <w:r>
              <w:rPr>
                <w:szCs w:val="21"/>
              </w:rPr>
              <w:lastRenderedPageBreak/>
              <w:t>流通受限</w:t>
            </w:r>
          </w:p>
        </w:tc>
        <w:tc>
          <w:tcPr>
            <w:tcW w:w="835" w:type="dxa"/>
            <w:vAlign w:val="center"/>
          </w:tcPr>
          <w:p w:rsidR="00812E86" w:rsidRDefault="004564C9">
            <w:pPr>
              <w:jc w:val="right"/>
            </w:pPr>
            <w:r>
              <w:rPr>
                <w:szCs w:val="21"/>
              </w:rPr>
              <w:lastRenderedPageBreak/>
              <w:t>3.37</w:t>
            </w:r>
          </w:p>
        </w:tc>
        <w:tc>
          <w:tcPr>
            <w:tcW w:w="834" w:type="dxa"/>
            <w:vAlign w:val="center"/>
          </w:tcPr>
          <w:p w:rsidR="00812E86" w:rsidRDefault="004564C9">
            <w:pPr>
              <w:jc w:val="center"/>
            </w:pPr>
            <w:r>
              <w:rPr>
                <w:szCs w:val="21"/>
              </w:rPr>
              <w:t>3.37</w:t>
            </w:r>
          </w:p>
        </w:tc>
        <w:tc>
          <w:tcPr>
            <w:tcW w:w="835" w:type="dxa"/>
            <w:vAlign w:val="center"/>
          </w:tcPr>
          <w:p w:rsidR="00812E86" w:rsidRDefault="004564C9">
            <w:pPr>
              <w:jc w:val="right"/>
            </w:pPr>
            <w:r>
              <w:rPr>
                <w:szCs w:val="21"/>
              </w:rPr>
              <w:t>1,131</w:t>
            </w:r>
          </w:p>
        </w:tc>
        <w:tc>
          <w:tcPr>
            <w:tcW w:w="834" w:type="dxa"/>
            <w:vAlign w:val="center"/>
          </w:tcPr>
          <w:p w:rsidR="00812E86" w:rsidRDefault="004564C9">
            <w:pPr>
              <w:jc w:val="right"/>
            </w:pPr>
            <w:r>
              <w:rPr>
                <w:szCs w:val="21"/>
              </w:rPr>
              <w:t>3,811.</w:t>
            </w:r>
            <w:r>
              <w:rPr>
                <w:szCs w:val="21"/>
              </w:rPr>
              <w:lastRenderedPageBreak/>
              <w:t>47</w:t>
            </w:r>
          </w:p>
        </w:tc>
        <w:tc>
          <w:tcPr>
            <w:tcW w:w="835" w:type="dxa"/>
            <w:vAlign w:val="center"/>
          </w:tcPr>
          <w:p w:rsidR="00812E86" w:rsidRDefault="004564C9">
            <w:pPr>
              <w:jc w:val="right"/>
            </w:pPr>
            <w:r>
              <w:rPr>
                <w:szCs w:val="21"/>
              </w:rPr>
              <w:lastRenderedPageBreak/>
              <w:t>3,811.</w:t>
            </w:r>
            <w:r>
              <w:rPr>
                <w:szCs w:val="21"/>
              </w:rPr>
              <w:lastRenderedPageBreak/>
              <w:t>47</w:t>
            </w:r>
          </w:p>
        </w:tc>
        <w:tc>
          <w:tcPr>
            <w:tcW w:w="835" w:type="dxa"/>
            <w:vAlign w:val="center"/>
          </w:tcPr>
          <w:p w:rsidR="00812E86" w:rsidRDefault="004564C9">
            <w:pPr>
              <w:jc w:val="center"/>
            </w:pPr>
            <w:r>
              <w:rPr>
                <w:szCs w:val="21"/>
              </w:rPr>
              <w:lastRenderedPageBreak/>
              <w:t>-</w:t>
            </w:r>
          </w:p>
        </w:tc>
      </w:tr>
      <w:tr w:rsidR="00812E86">
        <w:tc>
          <w:tcPr>
            <w:tcW w:w="834" w:type="dxa"/>
            <w:vAlign w:val="center"/>
          </w:tcPr>
          <w:p w:rsidR="00812E86" w:rsidRDefault="004564C9">
            <w:pPr>
              <w:jc w:val="center"/>
            </w:pPr>
            <w:r>
              <w:rPr>
                <w:szCs w:val="21"/>
              </w:rPr>
              <w:t>300847</w:t>
            </w:r>
          </w:p>
        </w:tc>
        <w:tc>
          <w:tcPr>
            <w:tcW w:w="835" w:type="dxa"/>
            <w:vAlign w:val="center"/>
          </w:tcPr>
          <w:p w:rsidR="00812E86" w:rsidRDefault="004564C9">
            <w:pPr>
              <w:jc w:val="center"/>
            </w:pPr>
            <w:r>
              <w:rPr>
                <w:szCs w:val="21"/>
              </w:rPr>
              <w:t>中船汉光</w:t>
            </w:r>
          </w:p>
        </w:tc>
        <w:tc>
          <w:tcPr>
            <w:tcW w:w="834" w:type="dxa"/>
            <w:vAlign w:val="center"/>
          </w:tcPr>
          <w:p w:rsidR="00812E86" w:rsidRDefault="004564C9">
            <w:pPr>
              <w:jc w:val="center"/>
            </w:pPr>
            <w:r>
              <w:rPr>
                <w:szCs w:val="21"/>
              </w:rPr>
              <w:t>2020-06-29</w:t>
            </w:r>
          </w:p>
        </w:tc>
        <w:tc>
          <w:tcPr>
            <w:tcW w:w="835" w:type="dxa"/>
            <w:vAlign w:val="center"/>
          </w:tcPr>
          <w:p w:rsidR="00812E86" w:rsidRDefault="004564C9">
            <w:pPr>
              <w:jc w:val="center"/>
            </w:pPr>
            <w:r>
              <w:rPr>
                <w:szCs w:val="21"/>
              </w:rPr>
              <w:t>2020-07-09</w:t>
            </w:r>
          </w:p>
        </w:tc>
        <w:tc>
          <w:tcPr>
            <w:tcW w:w="834" w:type="dxa"/>
            <w:vAlign w:val="center"/>
          </w:tcPr>
          <w:p w:rsidR="00812E86" w:rsidRDefault="004564C9">
            <w:pPr>
              <w:jc w:val="center"/>
            </w:pPr>
            <w:r>
              <w:rPr>
                <w:szCs w:val="21"/>
              </w:rPr>
              <w:t>新股流通受限</w:t>
            </w:r>
          </w:p>
        </w:tc>
        <w:tc>
          <w:tcPr>
            <w:tcW w:w="835" w:type="dxa"/>
            <w:vAlign w:val="center"/>
          </w:tcPr>
          <w:p w:rsidR="00812E86" w:rsidRDefault="004564C9">
            <w:pPr>
              <w:jc w:val="right"/>
            </w:pPr>
            <w:r>
              <w:rPr>
                <w:szCs w:val="21"/>
              </w:rPr>
              <w:t>6.94</w:t>
            </w:r>
          </w:p>
        </w:tc>
        <w:tc>
          <w:tcPr>
            <w:tcW w:w="834" w:type="dxa"/>
            <w:vAlign w:val="center"/>
          </w:tcPr>
          <w:p w:rsidR="00812E86" w:rsidRDefault="004564C9">
            <w:pPr>
              <w:jc w:val="center"/>
            </w:pPr>
            <w:r>
              <w:rPr>
                <w:szCs w:val="21"/>
              </w:rPr>
              <w:t>6.94</w:t>
            </w:r>
          </w:p>
        </w:tc>
        <w:tc>
          <w:tcPr>
            <w:tcW w:w="835" w:type="dxa"/>
            <w:vAlign w:val="center"/>
          </w:tcPr>
          <w:p w:rsidR="00812E86" w:rsidRDefault="004564C9">
            <w:pPr>
              <w:jc w:val="right"/>
            </w:pPr>
            <w:r>
              <w:rPr>
                <w:szCs w:val="21"/>
              </w:rPr>
              <w:t>1,421</w:t>
            </w:r>
          </w:p>
        </w:tc>
        <w:tc>
          <w:tcPr>
            <w:tcW w:w="834" w:type="dxa"/>
            <w:vAlign w:val="center"/>
          </w:tcPr>
          <w:p w:rsidR="00812E86" w:rsidRDefault="004564C9">
            <w:pPr>
              <w:jc w:val="right"/>
            </w:pPr>
            <w:r>
              <w:rPr>
                <w:szCs w:val="21"/>
              </w:rPr>
              <w:t>9,861.74</w:t>
            </w:r>
          </w:p>
        </w:tc>
        <w:tc>
          <w:tcPr>
            <w:tcW w:w="835" w:type="dxa"/>
            <w:vAlign w:val="center"/>
          </w:tcPr>
          <w:p w:rsidR="00812E86" w:rsidRDefault="004564C9">
            <w:pPr>
              <w:jc w:val="right"/>
            </w:pPr>
            <w:r>
              <w:rPr>
                <w:szCs w:val="21"/>
              </w:rPr>
              <w:t>9,861.74</w:t>
            </w:r>
          </w:p>
        </w:tc>
        <w:tc>
          <w:tcPr>
            <w:tcW w:w="835" w:type="dxa"/>
            <w:vAlign w:val="center"/>
          </w:tcPr>
          <w:p w:rsidR="00812E86" w:rsidRDefault="004564C9">
            <w:pPr>
              <w:jc w:val="center"/>
            </w:pPr>
            <w:r>
              <w:rPr>
                <w:szCs w:val="21"/>
              </w:rPr>
              <w:t>-</w:t>
            </w:r>
          </w:p>
        </w:tc>
      </w:tr>
      <w:tr w:rsidR="00812E86">
        <w:tc>
          <w:tcPr>
            <w:tcW w:w="834" w:type="dxa"/>
            <w:vAlign w:val="center"/>
          </w:tcPr>
          <w:p w:rsidR="00812E86" w:rsidRDefault="004564C9">
            <w:pPr>
              <w:jc w:val="center"/>
            </w:pPr>
            <w:r>
              <w:rPr>
                <w:szCs w:val="21"/>
              </w:rPr>
              <w:t>688027</w:t>
            </w:r>
          </w:p>
        </w:tc>
        <w:tc>
          <w:tcPr>
            <w:tcW w:w="835" w:type="dxa"/>
            <w:vAlign w:val="center"/>
          </w:tcPr>
          <w:p w:rsidR="00812E86" w:rsidRDefault="004564C9">
            <w:pPr>
              <w:jc w:val="center"/>
            </w:pPr>
            <w:r>
              <w:rPr>
                <w:szCs w:val="21"/>
              </w:rPr>
              <w:t>国盾量子</w:t>
            </w:r>
          </w:p>
        </w:tc>
        <w:tc>
          <w:tcPr>
            <w:tcW w:w="834" w:type="dxa"/>
            <w:vAlign w:val="center"/>
          </w:tcPr>
          <w:p w:rsidR="00812E86" w:rsidRDefault="004564C9">
            <w:pPr>
              <w:jc w:val="center"/>
            </w:pPr>
            <w:r>
              <w:rPr>
                <w:szCs w:val="21"/>
              </w:rPr>
              <w:t>2020-06-30</w:t>
            </w:r>
          </w:p>
        </w:tc>
        <w:tc>
          <w:tcPr>
            <w:tcW w:w="835" w:type="dxa"/>
            <w:vAlign w:val="center"/>
          </w:tcPr>
          <w:p w:rsidR="00812E86" w:rsidRDefault="004564C9">
            <w:pPr>
              <w:jc w:val="center"/>
            </w:pPr>
            <w:r>
              <w:rPr>
                <w:szCs w:val="21"/>
              </w:rPr>
              <w:t>2021-01-11</w:t>
            </w:r>
          </w:p>
        </w:tc>
        <w:tc>
          <w:tcPr>
            <w:tcW w:w="834" w:type="dxa"/>
            <w:vAlign w:val="center"/>
          </w:tcPr>
          <w:p w:rsidR="00812E86" w:rsidRDefault="004564C9">
            <w:pPr>
              <w:jc w:val="center"/>
            </w:pPr>
            <w:r>
              <w:rPr>
                <w:szCs w:val="21"/>
              </w:rPr>
              <w:t>新股流通受限</w:t>
            </w:r>
          </w:p>
        </w:tc>
        <w:tc>
          <w:tcPr>
            <w:tcW w:w="835" w:type="dxa"/>
            <w:vAlign w:val="center"/>
          </w:tcPr>
          <w:p w:rsidR="00812E86" w:rsidRDefault="004564C9">
            <w:pPr>
              <w:jc w:val="right"/>
            </w:pPr>
            <w:r>
              <w:rPr>
                <w:szCs w:val="21"/>
              </w:rPr>
              <w:t>36.18</w:t>
            </w:r>
          </w:p>
        </w:tc>
        <w:tc>
          <w:tcPr>
            <w:tcW w:w="834" w:type="dxa"/>
            <w:vAlign w:val="center"/>
          </w:tcPr>
          <w:p w:rsidR="00812E86" w:rsidRDefault="004564C9">
            <w:pPr>
              <w:jc w:val="center"/>
            </w:pPr>
            <w:r>
              <w:rPr>
                <w:szCs w:val="21"/>
              </w:rPr>
              <w:t>36.18</w:t>
            </w:r>
          </w:p>
        </w:tc>
        <w:tc>
          <w:tcPr>
            <w:tcW w:w="835" w:type="dxa"/>
            <w:vAlign w:val="center"/>
          </w:tcPr>
          <w:p w:rsidR="00812E86" w:rsidRDefault="004564C9">
            <w:pPr>
              <w:jc w:val="right"/>
            </w:pPr>
            <w:r>
              <w:rPr>
                <w:szCs w:val="21"/>
              </w:rPr>
              <w:t>2,830</w:t>
            </w:r>
          </w:p>
        </w:tc>
        <w:tc>
          <w:tcPr>
            <w:tcW w:w="834" w:type="dxa"/>
            <w:vAlign w:val="center"/>
          </w:tcPr>
          <w:p w:rsidR="00812E86" w:rsidRDefault="004564C9">
            <w:pPr>
              <w:jc w:val="right"/>
            </w:pPr>
            <w:r>
              <w:rPr>
                <w:szCs w:val="21"/>
              </w:rPr>
              <w:t>102,389.40</w:t>
            </w:r>
          </w:p>
        </w:tc>
        <w:tc>
          <w:tcPr>
            <w:tcW w:w="835" w:type="dxa"/>
            <w:vAlign w:val="center"/>
          </w:tcPr>
          <w:p w:rsidR="00812E86" w:rsidRDefault="004564C9">
            <w:pPr>
              <w:jc w:val="right"/>
            </w:pPr>
            <w:r>
              <w:rPr>
                <w:szCs w:val="21"/>
              </w:rPr>
              <w:t>102,389.40</w:t>
            </w:r>
          </w:p>
        </w:tc>
        <w:tc>
          <w:tcPr>
            <w:tcW w:w="835" w:type="dxa"/>
            <w:vAlign w:val="center"/>
          </w:tcPr>
          <w:p w:rsidR="00812E86" w:rsidRDefault="004564C9">
            <w:pPr>
              <w:jc w:val="center"/>
            </w:pPr>
            <w:r>
              <w:rPr>
                <w:szCs w:val="21"/>
              </w:rPr>
              <w:t>-</w:t>
            </w:r>
          </w:p>
        </w:tc>
      </w:tr>
      <w:tr w:rsidR="00812E86">
        <w:tc>
          <w:tcPr>
            <w:tcW w:w="834" w:type="dxa"/>
            <w:vAlign w:val="center"/>
          </w:tcPr>
          <w:p w:rsidR="00812E86" w:rsidRDefault="004564C9">
            <w:pPr>
              <w:jc w:val="center"/>
            </w:pPr>
            <w:r>
              <w:rPr>
                <w:szCs w:val="21"/>
              </w:rPr>
              <w:t>688277</w:t>
            </w:r>
          </w:p>
        </w:tc>
        <w:tc>
          <w:tcPr>
            <w:tcW w:w="835" w:type="dxa"/>
            <w:vAlign w:val="center"/>
          </w:tcPr>
          <w:p w:rsidR="00812E86" w:rsidRDefault="004564C9">
            <w:pPr>
              <w:jc w:val="center"/>
            </w:pPr>
            <w:r>
              <w:rPr>
                <w:szCs w:val="21"/>
              </w:rPr>
              <w:t>天智航</w:t>
            </w:r>
          </w:p>
        </w:tc>
        <w:tc>
          <w:tcPr>
            <w:tcW w:w="834" w:type="dxa"/>
            <w:vAlign w:val="center"/>
          </w:tcPr>
          <w:p w:rsidR="00812E86" w:rsidRDefault="004564C9">
            <w:pPr>
              <w:jc w:val="center"/>
            </w:pPr>
            <w:r>
              <w:rPr>
                <w:szCs w:val="21"/>
              </w:rPr>
              <w:t>2020-06-24</w:t>
            </w:r>
          </w:p>
        </w:tc>
        <w:tc>
          <w:tcPr>
            <w:tcW w:w="835" w:type="dxa"/>
            <w:vAlign w:val="center"/>
          </w:tcPr>
          <w:p w:rsidR="00812E86" w:rsidRDefault="004564C9">
            <w:pPr>
              <w:jc w:val="center"/>
            </w:pPr>
            <w:r>
              <w:rPr>
                <w:szCs w:val="21"/>
              </w:rPr>
              <w:t>2021-01-07</w:t>
            </w:r>
          </w:p>
        </w:tc>
        <w:tc>
          <w:tcPr>
            <w:tcW w:w="834" w:type="dxa"/>
            <w:vAlign w:val="center"/>
          </w:tcPr>
          <w:p w:rsidR="00812E86" w:rsidRDefault="004564C9">
            <w:pPr>
              <w:jc w:val="center"/>
            </w:pPr>
            <w:r>
              <w:rPr>
                <w:szCs w:val="21"/>
              </w:rPr>
              <w:t>新股流通受限</w:t>
            </w:r>
          </w:p>
        </w:tc>
        <w:tc>
          <w:tcPr>
            <w:tcW w:w="835" w:type="dxa"/>
            <w:vAlign w:val="center"/>
          </w:tcPr>
          <w:p w:rsidR="00812E86" w:rsidRDefault="004564C9">
            <w:pPr>
              <w:jc w:val="right"/>
            </w:pPr>
            <w:r>
              <w:rPr>
                <w:szCs w:val="21"/>
              </w:rPr>
              <w:t>12.04</w:t>
            </w:r>
          </w:p>
        </w:tc>
        <w:tc>
          <w:tcPr>
            <w:tcW w:w="834" w:type="dxa"/>
            <w:vAlign w:val="center"/>
          </w:tcPr>
          <w:p w:rsidR="00812E86" w:rsidRDefault="004564C9">
            <w:pPr>
              <w:jc w:val="center"/>
            </w:pPr>
            <w:r>
              <w:rPr>
                <w:szCs w:val="21"/>
              </w:rPr>
              <w:t>12.04</w:t>
            </w:r>
          </w:p>
        </w:tc>
        <w:tc>
          <w:tcPr>
            <w:tcW w:w="835" w:type="dxa"/>
            <w:vAlign w:val="center"/>
          </w:tcPr>
          <w:p w:rsidR="00812E86" w:rsidRDefault="004564C9">
            <w:pPr>
              <w:jc w:val="right"/>
            </w:pPr>
            <w:r>
              <w:rPr>
                <w:szCs w:val="21"/>
              </w:rPr>
              <w:t>8,810</w:t>
            </w:r>
          </w:p>
        </w:tc>
        <w:tc>
          <w:tcPr>
            <w:tcW w:w="834" w:type="dxa"/>
            <w:vAlign w:val="center"/>
          </w:tcPr>
          <w:p w:rsidR="00812E86" w:rsidRDefault="004564C9">
            <w:pPr>
              <w:jc w:val="right"/>
            </w:pPr>
            <w:r>
              <w:rPr>
                <w:szCs w:val="21"/>
              </w:rPr>
              <w:t>106,072.40</w:t>
            </w:r>
          </w:p>
        </w:tc>
        <w:tc>
          <w:tcPr>
            <w:tcW w:w="835" w:type="dxa"/>
            <w:vAlign w:val="center"/>
          </w:tcPr>
          <w:p w:rsidR="00812E86" w:rsidRDefault="004564C9">
            <w:pPr>
              <w:jc w:val="right"/>
            </w:pPr>
            <w:r>
              <w:rPr>
                <w:szCs w:val="21"/>
              </w:rPr>
              <w:t>106,072.40</w:t>
            </w:r>
          </w:p>
        </w:tc>
        <w:tc>
          <w:tcPr>
            <w:tcW w:w="835" w:type="dxa"/>
            <w:vAlign w:val="center"/>
          </w:tcPr>
          <w:p w:rsidR="00812E86" w:rsidRDefault="004564C9">
            <w:pPr>
              <w:jc w:val="center"/>
            </w:pPr>
            <w:r>
              <w:rPr>
                <w:szCs w:val="21"/>
              </w:rPr>
              <w:t>-</w:t>
            </w:r>
          </w:p>
        </w:tc>
      </w:tr>
      <w:tr w:rsidR="00812E86">
        <w:tc>
          <w:tcPr>
            <w:tcW w:w="834" w:type="dxa"/>
            <w:vAlign w:val="center"/>
          </w:tcPr>
          <w:p w:rsidR="00812E86" w:rsidRDefault="004564C9">
            <w:pPr>
              <w:jc w:val="center"/>
            </w:pPr>
            <w:r>
              <w:rPr>
                <w:szCs w:val="21"/>
              </w:rPr>
              <w:t>688377</w:t>
            </w:r>
          </w:p>
        </w:tc>
        <w:tc>
          <w:tcPr>
            <w:tcW w:w="835" w:type="dxa"/>
            <w:vAlign w:val="center"/>
          </w:tcPr>
          <w:p w:rsidR="00812E86" w:rsidRDefault="004564C9">
            <w:pPr>
              <w:jc w:val="center"/>
            </w:pPr>
            <w:r>
              <w:rPr>
                <w:szCs w:val="21"/>
              </w:rPr>
              <w:t>迪威尔</w:t>
            </w:r>
          </w:p>
        </w:tc>
        <w:tc>
          <w:tcPr>
            <w:tcW w:w="834" w:type="dxa"/>
            <w:vAlign w:val="center"/>
          </w:tcPr>
          <w:p w:rsidR="00812E86" w:rsidRDefault="004564C9">
            <w:pPr>
              <w:jc w:val="center"/>
            </w:pPr>
            <w:r>
              <w:rPr>
                <w:szCs w:val="21"/>
              </w:rPr>
              <w:t>2020-06-29</w:t>
            </w:r>
          </w:p>
        </w:tc>
        <w:tc>
          <w:tcPr>
            <w:tcW w:w="835" w:type="dxa"/>
            <w:vAlign w:val="center"/>
          </w:tcPr>
          <w:p w:rsidR="00812E86" w:rsidRDefault="004564C9">
            <w:pPr>
              <w:jc w:val="center"/>
            </w:pPr>
            <w:r>
              <w:rPr>
                <w:szCs w:val="21"/>
              </w:rPr>
              <w:t>2020-07-08</w:t>
            </w:r>
          </w:p>
        </w:tc>
        <w:tc>
          <w:tcPr>
            <w:tcW w:w="834" w:type="dxa"/>
            <w:vAlign w:val="center"/>
          </w:tcPr>
          <w:p w:rsidR="00812E86" w:rsidRDefault="004564C9">
            <w:pPr>
              <w:jc w:val="center"/>
            </w:pPr>
            <w:r>
              <w:rPr>
                <w:szCs w:val="21"/>
              </w:rPr>
              <w:t>新股流通受限</w:t>
            </w:r>
          </w:p>
        </w:tc>
        <w:tc>
          <w:tcPr>
            <w:tcW w:w="835" w:type="dxa"/>
            <w:vAlign w:val="center"/>
          </w:tcPr>
          <w:p w:rsidR="00812E86" w:rsidRDefault="004564C9">
            <w:pPr>
              <w:jc w:val="right"/>
            </w:pPr>
            <w:r>
              <w:rPr>
                <w:szCs w:val="21"/>
              </w:rPr>
              <w:t>16.42</w:t>
            </w:r>
          </w:p>
        </w:tc>
        <w:tc>
          <w:tcPr>
            <w:tcW w:w="834" w:type="dxa"/>
            <w:vAlign w:val="center"/>
          </w:tcPr>
          <w:p w:rsidR="00812E86" w:rsidRDefault="004564C9">
            <w:pPr>
              <w:jc w:val="center"/>
            </w:pPr>
            <w:r>
              <w:rPr>
                <w:szCs w:val="21"/>
              </w:rPr>
              <w:t>16.42</w:t>
            </w:r>
          </w:p>
        </w:tc>
        <w:tc>
          <w:tcPr>
            <w:tcW w:w="835" w:type="dxa"/>
            <w:vAlign w:val="center"/>
          </w:tcPr>
          <w:p w:rsidR="00812E86" w:rsidRDefault="004564C9">
            <w:pPr>
              <w:jc w:val="right"/>
            </w:pPr>
            <w:r>
              <w:rPr>
                <w:szCs w:val="21"/>
              </w:rPr>
              <w:t>7,894</w:t>
            </w:r>
          </w:p>
        </w:tc>
        <w:tc>
          <w:tcPr>
            <w:tcW w:w="834" w:type="dxa"/>
            <w:vAlign w:val="center"/>
          </w:tcPr>
          <w:p w:rsidR="00812E86" w:rsidRDefault="004564C9">
            <w:pPr>
              <w:jc w:val="right"/>
            </w:pPr>
            <w:r>
              <w:rPr>
                <w:szCs w:val="21"/>
              </w:rPr>
              <w:t>129,619.48</w:t>
            </w:r>
          </w:p>
        </w:tc>
        <w:tc>
          <w:tcPr>
            <w:tcW w:w="835" w:type="dxa"/>
            <w:vAlign w:val="center"/>
          </w:tcPr>
          <w:p w:rsidR="00812E86" w:rsidRDefault="004564C9">
            <w:pPr>
              <w:jc w:val="right"/>
            </w:pPr>
            <w:r>
              <w:rPr>
                <w:szCs w:val="21"/>
              </w:rPr>
              <w:t>129,619.48</w:t>
            </w:r>
          </w:p>
        </w:tc>
        <w:tc>
          <w:tcPr>
            <w:tcW w:w="835" w:type="dxa"/>
            <w:vAlign w:val="center"/>
          </w:tcPr>
          <w:p w:rsidR="00812E86" w:rsidRDefault="004564C9">
            <w:pPr>
              <w:jc w:val="center"/>
            </w:pPr>
            <w:r>
              <w:rPr>
                <w:szCs w:val="21"/>
              </w:rPr>
              <w:t>-</w:t>
            </w:r>
          </w:p>
        </w:tc>
      </w:tr>
      <w:tr w:rsidR="00812E86">
        <w:tc>
          <w:tcPr>
            <w:tcW w:w="834" w:type="dxa"/>
            <w:vAlign w:val="center"/>
          </w:tcPr>
          <w:p w:rsidR="00812E86" w:rsidRDefault="004564C9">
            <w:pPr>
              <w:jc w:val="center"/>
            </w:pPr>
            <w:r>
              <w:rPr>
                <w:szCs w:val="21"/>
              </w:rPr>
              <w:t>688568</w:t>
            </w:r>
          </w:p>
        </w:tc>
        <w:tc>
          <w:tcPr>
            <w:tcW w:w="835" w:type="dxa"/>
            <w:vAlign w:val="center"/>
          </w:tcPr>
          <w:p w:rsidR="00812E86" w:rsidRDefault="004564C9">
            <w:pPr>
              <w:jc w:val="center"/>
            </w:pPr>
            <w:r>
              <w:rPr>
                <w:szCs w:val="21"/>
              </w:rPr>
              <w:t>中科星图</w:t>
            </w:r>
          </w:p>
        </w:tc>
        <w:tc>
          <w:tcPr>
            <w:tcW w:w="834" w:type="dxa"/>
            <w:vAlign w:val="center"/>
          </w:tcPr>
          <w:p w:rsidR="00812E86" w:rsidRDefault="004564C9">
            <w:pPr>
              <w:jc w:val="center"/>
            </w:pPr>
            <w:r>
              <w:rPr>
                <w:szCs w:val="21"/>
              </w:rPr>
              <w:t>2020-06-30</w:t>
            </w:r>
          </w:p>
        </w:tc>
        <w:tc>
          <w:tcPr>
            <w:tcW w:w="835" w:type="dxa"/>
            <w:vAlign w:val="center"/>
          </w:tcPr>
          <w:p w:rsidR="00812E86" w:rsidRDefault="004564C9">
            <w:pPr>
              <w:jc w:val="center"/>
            </w:pPr>
            <w:r>
              <w:rPr>
                <w:szCs w:val="21"/>
              </w:rPr>
              <w:t>2020-07-08</w:t>
            </w:r>
          </w:p>
        </w:tc>
        <w:tc>
          <w:tcPr>
            <w:tcW w:w="834" w:type="dxa"/>
            <w:vAlign w:val="center"/>
          </w:tcPr>
          <w:p w:rsidR="00812E86" w:rsidRDefault="004564C9">
            <w:pPr>
              <w:jc w:val="center"/>
            </w:pPr>
            <w:r>
              <w:rPr>
                <w:szCs w:val="21"/>
              </w:rPr>
              <w:t>新股流通受限</w:t>
            </w:r>
          </w:p>
        </w:tc>
        <w:tc>
          <w:tcPr>
            <w:tcW w:w="835" w:type="dxa"/>
            <w:vAlign w:val="center"/>
          </w:tcPr>
          <w:p w:rsidR="00812E86" w:rsidRDefault="004564C9">
            <w:pPr>
              <w:jc w:val="right"/>
            </w:pPr>
            <w:r>
              <w:rPr>
                <w:szCs w:val="21"/>
              </w:rPr>
              <w:t>16.21</w:t>
            </w:r>
          </w:p>
        </w:tc>
        <w:tc>
          <w:tcPr>
            <w:tcW w:w="834" w:type="dxa"/>
            <w:vAlign w:val="center"/>
          </w:tcPr>
          <w:p w:rsidR="00812E86" w:rsidRDefault="004564C9">
            <w:pPr>
              <w:jc w:val="center"/>
            </w:pPr>
            <w:r>
              <w:rPr>
                <w:szCs w:val="21"/>
              </w:rPr>
              <w:t>16.21</w:t>
            </w:r>
          </w:p>
        </w:tc>
        <w:tc>
          <w:tcPr>
            <w:tcW w:w="835" w:type="dxa"/>
            <w:vAlign w:val="center"/>
          </w:tcPr>
          <w:p w:rsidR="00812E86" w:rsidRDefault="004564C9">
            <w:pPr>
              <w:jc w:val="right"/>
            </w:pPr>
            <w:r>
              <w:rPr>
                <w:szCs w:val="21"/>
              </w:rPr>
              <w:t>11,020</w:t>
            </w:r>
          </w:p>
        </w:tc>
        <w:tc>
          <w:tcPr>
            <w:tcW w:w="834" w:type="dxa"/>
            <w:vAlign w:val="center"/>
          </w:tcPr>
          <w:p w:rsidR="00812E86" w:rsidRDefault="004564C9">
            <w:pPr>
              <w:jc w:val="right"/>
            </w:pPr>
            <w:r>
              <w:rPr>
                <w:szCs w:val="21"/>
              </w:rPr>
              <w:t>178,634.20</w:t>
            </w:r>
          </w:p>
        </w:tc>
        <w:tc>
          <w:tcPr>
            <w:tcW w:w="835" w:type="dxa"/>
            <w:vAlign w:val="center"/>
          </w:tcPr>
          <w:p w:rsidR="00812E86" w:rsidRDefault="004564C9">
            <w:pPr>
              <w:jc w:val="right"/>
            </w:pPr>
            <w:r>
              <w:rPr>
                <w:szCs w:val="21"/>
              </w:rPr>
              <w:t>178,634.20</w:t>
            </w:r>
          </w:p>
        </w:tc>
        <w:tc>
          <w:tcPr>
            <w:tcW w:w="835" w:type="dxa"/>
            <w:vAlign w:val="center"/>
          </w:tcPr>
          <w:p w:rsidR="00812E86" w:rsidRDefault="004564C9">
            <w:pPr>
              <w:jc w:val="center"/>
            </w:pPr>
            <w:r>
              <w:rPr>
                <w:szCs w:val="21"/>
              </w:rPr>
              <w:t>-</w:t>
            </w:r>
          </w:p>
        </w:tc>
      </w:tr>
      <w:tr w:rsidR="00812E86">
        <w:tc>
          <w:tcPr>
            <w:tcW w:w="834" w:type="dxa"/>
            <w:vAlign w:val="center"/>
          </w:tcPr>
          <w:p w:rsidR="00812E86" w:rsidRDefault="004564C9">
            <w:pPr>
              <w:jc w:val="center"/>
            </w:pPr>
            <w:r>
              <w:rPr>
                <w:szCs w:val="21"/>
              </w:rPr>
              <w:t>688600</w:t>
            </w:r>
          </w:p>
        </w:tc>
        <w:tc>
          <w:tcPr>
            <w:tcW w:w="835" w:type="dxa"/>
            <w:vAlign w:val="center"/>
          </w:tcPr>
          <w:p w:rsidR="00812E86" w:rsidRDefault="004564C9">
            <w:pPr>
              <w:jc w:val="center"/>
            </w:pPr>
            <w:r>
              <w:rPr>
                <w:szCs w:val="21"/>
              </w:rPr>
              <w:t>皖仪科技</w:t>
            </w:r>
          </w:p>
        </w:tc>
        <w:tc>
          <w:tcPr>
            <w:tcW w:w="834" w:type="dxa"/>
            <w:vAlign w:val="center"/>
          </w:tcPr>
          <w:p w:rsidR="00812E86" w:rsidRDefault="004564C9">
            <w:pPr>
              <w:jc w:val="center"/>
            </w:pPr>
            <w:r>
              <w:rPr>
                <w:szCs w:val="21"/>
              </w:rPr>
              <w:t>2020-06-23</w:t>
            </w:r>
          </w:p>
        </w:tc>
        <w:tc>
          <w:tcPr>
            <w:tcW w:w="835" w:type="dxa"/>
            <w:vAlign w:val="center"/>
          </w:tcPr>
          <w:p w:rsidR="00812E86" w:rsidRDefault="004564C9">
            <w:pPr>
              <w:jc w:val="center"/>
            </w:pPr>
            <w:r>
              <w:rPr>
                <w:szCs w:val="21"/>
              </w:rPr>
              <w:t>2020-07-03</w:t>
            </w:r>
          </w:p>
        </w:tc>
        <w:tc>
          <w:tcPr>
            <w:tcW w:w="834" w:type="dxa"/>
            <w:vAlign w:val="center"/>
          </w:tcPr>
          <w:p w:rsidR="00812E86" w:rsidRDefault="004564C9">
            <w:pPr>
              <w:jc w:val="center"/>
            </w:pPr>
            <w:r>
              <w:rPr>
                <w:szCs w:val="21"/>
              </w:rPr>
              <w:t>新股流通受限</w:t>
            </w:r>
          </w:p>
        </w:tc>
        <w:tc>
          <w:tcPr>
            <w:tcW w:w="835" w:type="dxa"/>
            <w:vAlign w:val="center"/>
          </w:tcPr>
          <w:p w:rsidR="00812E86" w:rsidRDefault="004564C9">
            <w:pPr>
              <w:jc w:val="right"/>
            </w:pPr>
            <w:r>
              <w:rPr>
                <w:szCs w:val="21"/>
              </w:rPr>
              <w:t>15.50</w:t>
            </w:r>
          </w:p>
        </w:tc>
        <w:tc>
          <w:tcPr>
            <w:tcW w:w="834" w:type="dxa"/>
            <w:vAlign w:val="center"/>
          </w:tcPr>
          <w:p w:rsidR="00812E86" w:rsidRDefault="004564C9">
            <w:pPr>
              <w:jc w:val="center"/>
            </w:pPr>
            <w:r>
              <w:rPr>
                <w:szCs w:val="21"/>
              </w:rPr>
              <w:t>15.50</w:t>
            </w:r>
          </w:p>
        </w:tc>
        <w:tc>
          <w:tcPr>
            <w:tcW w:w="835" w:type="dxa"/>
            <w:vAlign w:val="center"/>
          </w:tcPr>
          <w:p w:rsidR="00812E86" w:rsidRDefault="004564C9">
            <w:pPr>
              <w:jc w:val="right"/>
            </w:pPr>
            <w:r>
              <w:rPr>
                <w:szCs w:val="21"/>
              </w:rPr>
              <w:t>5,468</w:t>
            </w:r>
          </w:p>
        </w:tc>
        <w:tc>
          <w:tcPr>
            <w:tcW w:w="834" w:type="dxa"/>
            <w:vAlign w:val="center"/>
          </w:tcPr>
          <w:p w:rsidR="00812E86" w:rsidRDefault="004564C9">
            <w:pPr>
              <w:jc w:val="right"/>
            </w:pPr>
            <w:r>
              <w:rPr>
                <w:szCs w:val="21"/>
              </w:rPr>
              <w:t>84,754.00</w:t>
            </w:r>
          </w:p>
        </w:tc>
        <w:tc>
          <w:tcPr>
            <w:tcW w:w="835" w:type="dxa"/>
            <w:vAlign w:val="center"/>
          </w:tcPr>
          <w:p w:rsidR="00812E86" w:rsidRDefault="004564C9">
            <w:pPr>
              <w:jc w:val="right"/>
            </w:pPr>
            <w:r>
              <w:rPr>
                <w:szCs w:val="21"/>
              </w:rPr>
              <w:t>84,754.00</w:t>
            </w:r>
          </w:p>
        </w:tc>
        <w:tc>
          <w:tcPr>
            <w:tcW w:w="835" w:type="dxa"/>
            <w:vAlign w:val="center"/>
          </w:tcPr>
          <w:p w:rsidR="00812E86" w:rsidRDefault="004564C9">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812E86" w:rsidRDefault="004564C9">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812E86" w:rsidRDefault="004564C9">
      <w:pPr>
        <w:tabs>
          <w:tab w:val="left" w:pos="426"/>
        </w:tabs>
        <w:spacing w:line="360" w:lineRule="auto"/>
        <w:ind w:firstLineChars="200" w:firstLine="420"/>
        <w:rPr>
          <w:kern w:val="0"/>
          <w:szCs w:val="21"/>
        </w:rPr>
      </w:pPr>
      <w:r>
        <w:rPr>
          <w:kern w:val="0"/>
          <w:szCs w:val="21"/>
        </w:rPr>
        <w:lastRenderedPageBreak/>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股票型基金，属于证券投资基金中的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812E86" w:rsidRDefault="004564C9">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100AB3" w:rsidTr="0080467A">
        <w:trPr>
          <w:jc w:val="center"/>
        </w:trPr>
        <w:tc>
          <w:tcPr>
            <w:tcW w:w="3686" w:type="dxa"/>
            <w:vAlign w:val="center"/>
            <w:hideMark/>
          </w:tcPr>
          <w:p w:rsidR="00100AB3" w:rsidRDefault="00100AB3" w:rsidP="00100AB3">
            <w:pPr>
              <w:jc w:val="center"/>
              <w:rPr>
                <w:rFonts w:eastAsiaTheme="minorEastAsia"/>
                <w:szCs w:val="21"/>
              </w:rPr>
            </w:pPr>
            <w:r>
              <w:rPr>
                <w:rFonts w:eastAsiaTheme="minorEastAsia" w:hint="eastAsia"/>
                <w:szCs w:val="21"/>
              </w:rPr>
              <w:t>短期信用评级</w:t>
            </w:r>
          </w:p>
        </w:tc>
        <w:tc>
          <w:tcPr>
            <w:tcW w:w="4961" w:type="dxa"/>
            <w:hideMark/>
          </w:tcPr>
          <w:p w:rsidR="00100AB3" w:rsidRDefault="00100AB3" w:rsidP="00100AB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100AB3" w:rsidRDefault="00100AB3" w:rsidP="00100AB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100AB3" w:rsidTr="0080467A">
        <w:trPr>
          <w:jc w:val="center"/>
        </w:trPr>
        <w:tc>
          <w:tcPr>
            <w:tcW w:w="3686" w:type="dxa"/>
            <w:vAlign w:val="center"/>
            <w:hideMark/>
          </w:tcPr>
          <w:p w:rsidR="00100AB3" w:rsidRPr="00224952" w:rsidRDefault="00100AB3" w:rsidP="00100AB3">
            <w:pPr>
              <w:rPr>
                <w:szCs w:val="21"/>
              </w:rPr>
            </w:pPr>
            <w:r w:rsidRPr="00224952">
              <w:rPr>
                <w:szCs w:val="21"/>
              </w:rPr>
              <w:t>A-1</w:t>
            </w:r>
          </w:p>
        </w:tc>
        <w:tc>
          <w:tcPr>
            <w:tcW w:w="4961" w:type="dxa"/>
            <w:vAlign w:val="center"/>
            <w:hideMark/>
          </w:tcPr>
          <w:p w:rsidR="00100AB3" w:rsidRPr="00224952" w:rsidRDefault="00100AB3" w:rsidP="00100AB3">
            <w:pPr>
              <w:jc w:val="right"/>
              <w:rPr>
                <w:szCs w:val="21"/>
              </w:rPr>
            </w:pPr>
            <w:r w:rsidRPr="00224952">
              <w:rPr>
                <w:szCs w:val="21"/>
              </w:rPr>
              <w:t>0.00</w:t>
            </w:r>
          </w:p>
        </w:tc>
      </w:tr>
      <w:tr w:rsidR="00100AB3" w:rsidTr="0080467A">
        <w:trPr>
          <w:jc w:val="center"/>
        </w:trPr>
        <w:tc>
          <w:tcPr>
            <w:tcW w:w="3686" w:type="dxa"/>
            <w:vAlign w:val="center"/>
            <w:hideMark/>
          </w:tcPr>
          <w:p w:rsidR="00100AB3" w:rsidRPr="00224952" w:rsidRDefault="00100AB3" w:rsidP="00100AB3">
            <w:pPr>
              <w:rPr>
                <w:szCs w:val="21"/>
              </w:rPr>
            </w:pPr>
            <w:r w:rsidRPr="00224952">
              <w:rPr>
                <w:szCs w:val="21"/>
              </w:rPr>
              <w:t>A-1</w:t>
            </w:r>
            <w:r w:rsidRPr="00224952">
              <w:rPr>
                <w:rFonts w:hint="eastAsia"/>
                <w:szCs w:val="21"/>
              </w:rPr>
              <w:t>以下</w:t>
            </w:r>
          </w:p>
        </w:tc>
        <w:tc>
          <w:tcPr>
            <w:tcW w:w="4961" w:type="dxa"/>
            <w:vAlign w:val="center"/>
            <w:hideMark/>
          </w:tcPr>
          <w:p w:rsidR="00100AB3" w:rsidRPr="00224952" w:rsidRDefault="00100AB3" w:rsidP="00100AB3">
            <w:pPr>
              <w:jc w:val="right"/>
              <w:rPr>
                <w:szCs w:val="21"/>
              </w:rPr>
            </w:pPr>
            <w:r w:rsidRPr="00224952">
              <w:rPr>
                <w:szCs w:val="21"/>
              </w:rPr>
              <w:t>0.00</w:t>
            </w:r>
          </w:p>
        </w:tc>
      </w:tr>
      <w:tr w:rsidR="00100AB3" w:rsidTr="0080467A">
        <w:trPr>
          <w:jc w:val="center"/>
        </w:trPr>
        <w:tc>
          <w:tcPr>
            <w:tcW w:w="3686" w:type="dxa"/>
            <w:vAlign w:val="center"/>
            <w:hideMark/>
          </w:tcPr>
          <w:p w:rsidR="00100AB3" w:rsidRDefault="00100AB3" w:rsidP="00100AB3">
            <w:pPr>
              <w:rPr>
                <w:rFonts w:eastAsiaTheme="minorEastAsia"/>
                <w:szCs w:val="21"/>
              </w:rPr>
            </w:pPr>
            <w:r>
              <w:rPr>
                <w:rFonts w:eastAsiaTheme="minorEastAsia" w:hint="eastAsia"/>
                <w:kern w:val="0"/>
                <w:szCs w:val="21"/>
              </w:rPr>
              <w:t>未评级</w:t>
            </w:r>
          </w:p>
        </w:tc>
        <w:tc>
          <w:tcPr>
            <w:tcW w:w="4961" w:type="dxa"/>
            <w:vAlign w:val="center"/>
            <w:hideMark/>
          </w:tcPr>
          <w:p w:rsidR="00100AB3" w:rsidRPr="00224952" w:rsidRDefault="00100AB3" w:rsidP="00100AB3">
            <w:pPr>
              <w:jc w:val="right"/>
              <w:rPr>
                <w:szCs w:val="21"/>
              </w:rPr>
            </w:pPr>
            <w:r w:rsidRPr="00224952">
              <w:rPr>
                <w:szCs w:val="21"/>
              </w:rPr>
              <w:t>0.00</w:t>
            </w:r>
          </w:p>
        </w:tc>
      </w:tr>
      <w:tr w:rsidR="00100AB3" w:rsidTr="0080467A">
        <w:trPr>
          <w:jc w:val="center"/>
        </w:trPr>
        <w:tc>
          <w:tcPr>
            <w:tcW w:w="3686" w:type="dxa"/>
            <w:vAlign w:val="center"/>
            <w:hideMark/>
          </w:tcPr>
          <w:p w:rsidR="00100AB3" w:rsidRDefault="00100AB3" w:rsidP="00100AB3">
            <w:pPr>
              <w:rPr>
                <w:rFonts w:eastAsiaTheme="minorEastAsia"/>
                <w:szCs w:val="21"/>
              </w:rPr>
            </w:pPr>
            <w:r>
              <w:rPr>
                <w:rFonts w:eastAsiaTheme="minorEastAsia" w:hint="eastAsia"/>
                <w:kern w:val="0"/>
                <w:szCs w:val="21"/>
              </w:rPr>
              <w:t>合计</w:t>
            </w:r>
          </w:p>
        </w:tc>
        <w:tc>
          <w:tcPr>
            <w:tcW w:w="4961" w:type="dxa"/>
            <w:vAlign w:val="center"/>
            <w:hideMark/>
          </w:tcPr>
          <w:p w:rsidR="00100AB3" w:rsidRPr="00224952" w:rsidRDefault="00100AB3" w:rsidP="00100AB3">
            <w:pPr>
              <w:jc w:val="right"/>
              <w:rPr>
                <w:szCs w:val="21"/>
              </w:rPr>
            </w:pPr>
            <w:r w:rsidRPr="00224952">
              <w:rPr>
                <w:szCs w:val="21"/>
              </w:rPr>
              <w:t>0.00</w:t>
            </w:r>
          </w:p>
        </w:tc>
      </w:tr>
    </w:tbl>
    <w:p w:rsidR="00812E86" w:rsidRDefault="004564C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812E86" w:rsidRDefault="004564C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DE767F" w:rsidTr="0080467A">
        <w:trPr>
          <w:jc w:val="center"/>
        </w:trPr>
        <w:tc>
          <w:tcPr>
            <w:tcW w:w="3686"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4961"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lastRenderedPageBreak/>
              <w:t>A-1</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4961"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DE767F" w:rsidTr="0080467A">
        <w:trPr>
          <w:jc w:val="center"/>
        </w:trPr>
        <w:tc>
          <w:tcPr>
            <w:tcW w:w="3686"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4961"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4961"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9777E4" w:rsidTr="0080467A">
        <w:trPr>
          <w:jc w:val="center"/>
        </w:trPr>
        <w:tc>
          <w:tcPr>
            <w:tcW w:w="3758" w:type="dxa"/>
            <w:vAlign w:val="center"/>
            <w:hideMark/>
          </w:tcPr>
          <w:p w:rsidR="009777E4" w:rsidRDefault="009777E4" w:rsidP="00655470">
            <w:pPr>
              <w:jc w:val="center"/>
              <w:rPr>
                <w:rFonts w:eastAsiaTheme="minorEastAsia"/>
                <w:szCs w:val="21"/>
              </w:rPr>
            </w:pPr>
            <w:r>
              <w:rPr>
                <w:rFonts w:eastAsiaTheme="minorEastAsia" w:hint="eastAsia"/>
                <w:szCs w:val="21"/>
              </w:rPr>
              <w:t>长期信用评级</w:t>
            </w:r>
          </w:p>
        </w:tc>
        <w:tc>
          <w:tcPr>
            <w:tcW w:w="4889" w:type="dxa"/>
            <w:hideMark/>
          </w:tcPr>
          <w:p w:rsidR="009777E4" w:rsidRDefault="009777E4" w:rsidP="00655470">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9777E4" w:rsidRDefault="009777E4" w:rsidP="00655470">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9777E4" w:rsidTr="0080467A">
        <w:trPr>
          <w:jc w:val="center"/>
        </w:trPr>
        <w:tc>
          <w:tcPr>
            <w:tcW w:w="3758" w:type="dxa"/>
            <w:vAlign w:val="center"/>
            <w:hideMark/>
          </w:tcPr>
          <w:p w:rsidR="009777E4" w:rsidRPr="00224952" w:rsidRDefault="009777E4" w:rsidP="00655470">
            <w:pPr>
              <w:rPr>
                <w:szCs w:val="21"/>
              </w:rPr>
            </w:pPr>
            <w:r w:rsidRPr="00224952">
              <w:rPr>
                <w:szCs w:val="21"/>
              </w:rPr>
              <w:t>AAA</w:t>
            </w:r>
          </w:p>
        </w:tc>
        <w:tc>
          <w:tcPr>
            <w:tcW w:w="4889" w:type="dxa"/>
            <w:vAlign w:val="center"/>
            <w:hideMark/>
          </w:tcPr>
          <w:p w:rsidR="009777E4" w:rsidRPr="00224952" w:rsidRDefault="009777E4" w:rsidP="00655470">
            <w:pPr>
              <w:jc w:val="right"/>
              <w:rPr>
                <w:szCs w:val="21"/>
              </w:rPr>
            </w:pPr>
            <w:r w:rsidRPr="00224952">
              <w:rPr>
                <w:szCs w:val="21"/>
              </w:rPr>
              <w:t>0.00</w:t>
            </w:r>
          </w:p>
        </w:tc>
      </w:tr>
      <w:tr w:rsidR="009777E4" w:rsidTr="0080467A">
        <w:trPr>
          <w:jc w:val="center"/>
        </w:trPr>
        <w:tc>
          <w:tcPr>
            <w:tcW w:w="3758" w:type="dxa"/>
            <w:vAlign w:val="center"/>
            <w:hideMark/>
          </w:tcPr>
          <w:p w:rsidR="009777E4" w:rsidRPr="00224952" w:rsidRDefault="009777E4" w:rsidP="00655470">
            <w:pPr>
              <w:rPr>
                <w:szCs w:val="21"/>
              </w:rPr>
            </w:pPr>
            <w:r w:rsidRPr="00224952">
              <w:rPr>
                <w:szCs w:val="21"/>
              </w:rPr>
              <w:t>AAA</w:t>
            </w:r>
            <w:r w:rsidRPr="00224952">
              <w:rPr>
                <w:rFonts w:hint="eastAsia"/>
                <w:szCs w:val="21"/>
              </w:rPr>
              <w:t>以下</w:t>
            </w:r>
          </w:p>
        </w:tc>
        <w:tc>
          <w:tcPr>
            <w:tcW w:w="4889" w:type="dxa"/>
            <w:vAlign w:val="center"/>
            <w:hideMark/>
          </w:tcPr>
          <w:p w:rsidR="009777E4" w:rsidRPr="00224952" w:rsidRDefault="009777E4" w:rsidP="00655470">
            <w:pPr>
              <w:jc w:val="right"/>
              <w:rPr>
                <w:szCs w:val="21"/>
              </w:rPr>
            </w:pPr>
            <w:r w:rsidRPr="00224952">
              <w:rPr>
                <w:szCs w:val="21"/>
              </w:rPr>
              <w:t>0.00</w:t>
            </w:r>
          </w:p>
        </w:tc>
      </w:tr>
      <w:tr w:rsidR="009777E4" w:rsidTr="0080467A">
        <w:trPr>
          <w:jc w:val="center"/>
        </w:trPr>
        <w:tc>
          <w:tcPr>
            <w:tcW w:w="3758" w:type="dxa"/>
            <w:vAlign w:val="center"/>
            <w:hideMark/>
          </w:tcPr>
          <w:p w:rsidR="009777E4" w:rsidRDefault="009777E4" w:rsidP="00655470">
            <w:pPr>
              <w:rPr>
                <w:rFonts w:eastAsiaTheme="minorEastAsia"/>
                <w:szCs w:val="21"/>
              </w:rPr>
            </w:pPr>
            <w:r>
              <w:rPr>
                <w:rFonts w:eastAsiaTheme="minorEastAsia" w:hint="eastAsia"/>
                <w:kern w:val="0"/>
                <w:szCs w:val="21"/>
              </w:rPr>
              <w:t>未评级</w:t>
            </w:r>
          </w:p>
        </w:tc>
        <w:tc>
          <w:tcPr>
            <w:tcW w:w="4889" w:type="dxa"/>
            <w:vAlign w:val="center"/>
            <w:hideMark/>
          </w:tcPr>
          <w:p w:rsidR="009777E4" w:rsidRPr="00224952" w:rsidRDefault="009777E4" w:rsidP="00655470">
            <w:pPr>
              <w:jc w:val="right"/>
              <w:rPr>
                <w:szCs w:val="21"/>
              </w:rPr>
            </w:pPr>
            <w:r w:rsidRPr="00224952">
              <w:rPr>
                <w:szCs w:val="21"/>
              </w:rPr>
              <w:t>0.00</w:t>
            </w:r>
          </w:p>
        </w:tc>
      </w:tr>
      <w:tr w:rsidR="009777E4" w:rsidTr="0080467A">
        <w:trPr>
          <w:jc w:val="center"/>
        </w:trPr>
        <w:tc>
          <w:tcPr>
            <w:tcW w:w="3758" w:type="dxa"/>
            <w:vAlign w:val="center"/>
            <w:hideMark/>
          </w:tcPr>
          <w:p w:rsidR="009777E4" w:rsidRDefault="009777E4" w:rsidP="00655470">
            <w:pPr>
              <w:rPr>
                <w:rFonts w:eastAsiaTheme="minorEastAsia"/>
                <w:kern w:val="0"/>
                <w:szCs w:val="21"/>
              </w:rPr>
            </w:pPr>
            <w:r>
              <w:rPr>
                <w:rFonts w:eastAsiaTheme="minorEastAsia" w:hint="eastAsia"/>
                <w:kern w:val="0"/>
                <w:szCs w:val="21"/>
              </w:rPr>
              <w:t>合计</w:t>
            </w:r>
          </w:p>
        </w:tc>
        <w:tc>
          <w:tcPr>
            <w:tcW w:w="4889" w:type="dxa"/>
            <w:vAlign w:val="center"/>
            <w:hideMark/>
          </w:tcPr>
          <w:p w:rsidR="009777E4" w:rsidRPr="00224952" w:rsidRDefault="009777E4" w:rsidP="00655470">
            <w:pPr>
              <w:jc w:val="right"/>
              <w:rPr>
                <w:szCs w:val="21"/>
              </w:rPr>
            </w:pPr>
            <w:r w:rsidRPr="00224952">
              <w:rPr>
                <w:szCs w:val="21"/>
              </w:rPr>
              <w:t>0.00</w:t>
            </w:r>
          </w:p>
        </w:tc>
      </w:tr>
    </w:tbl>
    <w:p w:rsidR="00812E86" w:rsidRDefault="004564C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812E86" w:rsidRDefault="004564C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DE767F" w:rsidTr="0080467A">
        <w:trPr>
          <w:jc w:val="center"/>
        </w:trPr>
        <w:tc>
          <w:tcPr>
            <w:tcW w:w="3758"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488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758" w:type="dxa"/>
            <w:hideMark/>
          </w:tcPr>
          <w:p w:rsidR="00DE767F" w:rsidRDefault="00DE767F">
            <w:pPr>
              <w:rPr>
                <w:rFonts w:eastAsiaTheme="minorEastAsia"/>
                <w:szCs w:val="21"/>
              </w:rPr>
            </w:pPr>
            <w:r>
              <w:rPr>
                <w:rFonts w:eastAsiaTheme="minorEastAsia"/>
                <w:szCs w:val="21"/>
              </w:rPr>
              <w:t>AAA</w:t>
            </w:r>
          </w:p>
        </w:tc>
        <w:tc>
          <w:tcPr>
            <w:tcW w:w="4889"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758"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4889"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758"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889"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758"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4889"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7"/>
        <w:gridCol w:w="4820"/>
      </w:tblGrid>
      <w:tr w:rsidR="00DE767F" w:rsidTr="0080467A">
        <w:trPr>
          <w:jc w:val="center"/>
        </w:trPr>
        <w:tc>
          <w:tcPr>
            <w:tcW w:w="3827"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4820"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827" w:type="dxa"/>
            <w:hideMark/>
          </w:tcPr>
          <w:p w:rsidR="00DE767F" w:rsidRDefault="00DE767F">
            <w:pPr>
              <w:rPr>
                <w:rFonts w:eastAsiaTheme="minorEastAsia"/>
                <w:szCs w:val="21"/>
              </w:rPr>
            </w:pPr>
            <w:r>
              <w:rPr>
                <w:rFonts w:eastAsiaTheme="minorEastAsia"/>
                <w:szCs w:val="21"/>
              </w:rPr>
              <w:t>AAA</w:t>
            </w:r>
          </w:p>
        </w:tc>
        <w:tc>
          <w:tcPr>
            <w:tcW w:w="4820"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827"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4820"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827"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820"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827"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4820"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812E86" w:rsidRDefault="004564C9">
      <w:pPr>
        <w:tabs>
          <w:tab w:val="left" w:pos="426"/>
        </w:tabs>
        <w:spacing w:line="360" w:lineRule="auto"/>
        <w:ind w:firstLineChars="200" w:firstLine="420"/>
        <w:rPr>
          <w:kern w:val="0"/>
          <w:szCs w:val="21"/>
        </w:rPr>
      </w:pPr>
      <w:r>
        <w:rPr>
          <w:kern w:val="0"/>
          <w:szCs w:val="21"/>
        </w:rPr>
        <w:lastRenderedPageBreak/>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812E86" w:rsidRDefault="004564C9">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812E86">
        <w:trPr>
          <w:jc w:val="center"/>
        </w:trPr>
        <w:tc>
          <w:tcPr>
            <w:tcW w:w="1588" w:type="dxa"/>
            <w:vAlign w:val="center"/>
          </w:tcPr>
          <w:p w:rsidR="00812E86" w:rsidRDefault="004564C9">
            <w:pPr>
              <w:jc w:val="center"/>
            </w:pPr>
            <w:r>
              <w:rPr>
                <w:color w:val="000000"/>
                <w:szCs w:val="21"/>
              </w:rPr>
              <w:t>银行存款</w:t>
            </w:r>
          </w:p>
        </w:tc>
        <w:tc>
          <w:tcPr>
            <w:tcW w:w="1701" w:type="dxa"/>
            <w:vAlign w:val="center"/>
          </w:tcPr>
          <w:p w:rsidR="00812E86" w:rsidRDefault="004564C9">
            <w:pPr>
              <w:jc w:val="right"/>
            </w:pPr>
            <w:r>
              <w:rPr>
                <w:color w:val="000000"/>
                <w:szCs w:val="21"/>
              </w:rPr>
              <w:t>678,548,358.19</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301" w:type="dxa"/>
            <w:vAlign w:val="center"/>
          </w:tcPr>
          <w:p w:rsidR="00812E86" w:rsidRDefault="004564C9">
            <w:pPr>
              <w:jc w:val="right"/>
            </w:pPr>
            <w:r>
              <w:rPr>
                <w:color w:val="000000"/>
                <w:szCs w:val="21"/>
              </w:rPr>
              <w:t>678,548,358.19</w:t>
            </w:r>
          </w:p>
        </w:tc>
      </w:tr>
      <w:tr w:rsidR="00812E86">
        <w:trPr>
          <w:jc w:val="center"/>
        </w:trPr>
        <w:tc>
          <w:tcPr>
            <w:tcW w:w="1588" w:type="dxa"/>
            <w:vAlign w:val="center"/>
          </w:tcPr>
          <w:p w:rsidR="00812E86" w:rsidRDefault="004564C9">
            <w:pPr>
              <w:jc w:val="center"/>
            </w:pPr>
            <w:r>
              <w:rPr>
                <w:color w:val="000000"/>
                <w:szCs w:val="21"/>
              </w:rPr>
              <w:t>结算备付金</w:t>
            </w:r>
          </w:p>
        </w:tc>
        <w:tc>
          <w:tcPr>
            <w:tcW w:w="1701" w:type="dxa"/>
            <w:vAlign w:val="center"/>
          </w:tcPr>
          <w:p w:rsidR="00812E86" w:rsidRDefault="004564C9">
            <w:pPr>
              <w:jc w:val="right"/>
            </w:pPr>
            <w:r>
              <w:rPr>
                <w:color w:val="000000"/>
                <w:szCs w:val="21"/>
              </w:rPr>
              <w:t>509,521,415.44</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301" w:type="dxa"/>
            <w:vAlign w:val="center"/>
          </w:tcPr>
          <w:p w:rsidR="00812E86" w:rsidRDefault="004564C9">
            <w:pPr>
              <w:jc w:val="right"/>
            </w:pPr>
            <w:r>
              <w:rPr>
                <w:color w:val="000000"/>
                <w:szCs w:val="21"/>
              </w:rPr>
              <w:t>509,521,415.44</w:t>
            </w:r>
          </w:p>
        </w:tc>
      </w:tr>
      <w:tr w:rsidR="00812E86">
        <w:trPr>
          <w:jc w:val="center"/>
        </w:trPr>
        <w:tc>
          <w:tcPr>
            <w:tcW w:w="1588" w:type="dxa"/>
            <w:vAlign w:val="center"/>
          </w:tcPr>
          <w:p w:rsidR="00812E86" w:rsidRDefault="004564C9">
            <w:pPr>
              <w:jc w:val="center"/>
            </w:pPr>
            <w:r>
              <w:rPr>
                <w:color w:val="000000"/>
                <w:szCs w:val="21"/>
              </w:rPr>
              <w:lastRenderedPageBreak/>
              <w:t>存出保证金</w:t>
            </w:r>
          </w:p>
        </w:tc>
        <w:tc>
          <w:tcPr>
            <w:tcW w:w="1701" w:type="dxa"/>
            <w:vAlign w:val="center"/>
          </w:tcPr>
          <w:p w:rsidR="00812E86" w:rsidRDefault="004564C9">
            <w:pPr>
              <w:jc w:val="right"/>
            </w:pPr>
            <w:r>
              <w:rPr>
                <w:color w:val="000000"/>
                <w:szCs w:val="21"/>
              </w:rPr>
              <w:t>21,348,131.78</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301" w:type="dxa"/>
            <w:vAlign w:val="center"/>
          </w:tcPr>
          <w:p w:rsidR="00812E86" w:rsidRDefault="004564C9">
            <w:pPr>
              <w:jc w:val="right"/>
            </w:pPr>
            <w:r>
              <w:rPr>
                <w:color w:val="000000"/>
                <w:szCs w:val="21"/>
              </w:rPr>
              <w:t>21,348,131.78</w:t>
            </w:r>
          </w:p>
        </w:tc>
      </w:tr>
      <w:tr w:rsidR="00812E86">
        <w:trPr>
          <w:jc w:val="center"/>
        </w:trPr>
        <w:tc>
          <w:tcPr>
            <w:tcW w:w="1588" w:type="dxa"/>
            <w:vAlign w:val="center"/>
          </w:tcPr>
          <w:p w:rsidR="00812E86" w:rsidRDefault="004564C9">
            <w:pPr>
              <w:jc w:val="center"/>
            </w:pPr>
            <w:r>
              <w:rPr>
                <w:color w:val="000000"/>
                <w:szCs w:val="21"/>
              </w:rPr>
              <w:t>交易性金融资产</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4,699,079,230.67</w:t>
            </w:r>
          </w:p>
        </w:tc>
        <w:tc>
          <w:tcPr>
            <w:tcW w:w="1301" w:type="dxa"/>
            <w:vAlign w:val="center"/>
          </w:tcPr>
          <w:p w:rsidR="00812E86" w:rsidRDefault="004564C9">
            <w:pPr>
              <w:jc w:val="right"/>
            </w:pPr>
            <w:r>
              <w:rPr>
                <w:color w:val="000000"/>
                <w:szCs w:val="21"/>
              </w:rPr>
              <w:t>4,699,079,230.67</w:t>
            </w:r>
          </w:p>
        </w:tc>
      </w:tr>
      <w:tr w:rsidR="00812E86">
        <w:trPr>
          <w:jc w:val="center"/>
        </w:trPr>
        <w:tc>
          <w:tcPr>
            <w:tcW w:w="1588" w:type="dxa"/>
            <w:vAlign w:val="center"/>
          </w:tcPr>
          <w:p w:rsidR="00812E86" w:rsidRDefault="004564C9">
            <w:pPr>
              <w:jc w:val="center"/>
            </w:pPr>
            <w:r>
              <w:rPr>
                <w:color w:val="000000"/>
                <w:szCs w:val="21"/>
              </w:rPr>
              <w:t>衍生金融资产</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301" w:type="dxa"/>
            <w:vAlign w:val="center"/>
          </w:tcPr>
          <w:p w:rsidR="00812E86" w:rsidRDefault="004564C9">
            <w:pPr>
              <w:jc w:val="right"/>
            </w:pPr>
            <w:r>
              <w:rPr>
                <w:color w:val="000000"/>
                <w:szCs w:val="21"/>
              </w:rPr>
              <w:t>-</w:t>
            </w:r>
          </w:p>
        </w:tc>
      </w:tr>
      <w:tr w:rsidR="00812E86">
        <w:trPr>
          <w:jc w:val="center"/>
        </w:trPr>
        <w:tc>
          <w:tcPr>
            <w:tcW w:w="1588" w:type="dxa"/>
            <w:vAlign w:val="center"/>
          </w:tcPr>
          <w:p w:rsidR="00812E86" w:rsidRDefault="004564C9">
            <w:pPr>
              <w:jc w:val="center"/>
            </w:pPr>
            <w:r>
              <w:rPr>
                <w:color w:val="000000"/>
                <w:szCs w:val="21"/>
              </w:rPr>
              <w:t>买入返售金融资产</w:t>
            </w:r>
          </w:p>
        </w:tc>
        <w:tc>
          <w:tcPr>
            <w:tcW w:w="1701" w:type="dxa"/>
            <w:vAlign w:val="center"/>
          </w:tcPr>
          <w:p w:rsidR="00812E86" w:rsidRDefault="004564C9">
            <w:pPr>
              <w:jc w:val="right"/>
            </w:pPr>
            <w:r>
              <w:rPr>
                <w:color w:val="000000"/>
                <w:szCs w:val="21"/>
              </w:rPr>
              <w:t>3,000,000,000.00</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301" w:type="dxa"/>
            <w:vAlign w:val="center"/>
          </w:tcPr>
          <w:p w:rsidR="00812E86" w:rsidRDefault="004564C9">
            <w:pPr>
              <w:jc w:val="right"/>
            </w:pPr>
            <w:r>
              <w:rPr>
                <w:color w:val="000000"/>
                <w:szCs w:val="21"/>
              </w:rPr>
              <w:t>3,000,000,000.00</w:t>
            </w:r>
          </w:p>
        </w:tc>
      </w:tr>
      <w:tr w:rsidR="00812E86">
        <w:trPr>
          <w:jc w:val="center"/>
        </w:trPr>
        <w:tc>
          <w:tcPr>
            <w:tcW w:w="1588" w:type="dxa"/>
            <w:vAlign w:val="center"/>
          </w:tcPr>
          <w:p w:rsidR="00812E86" w:rsidRDefault="004564C9">
            <w:pPr>
              <w:jc w:val="center"/>
            </w:pPr>
            <w:r>
              <w:rPr>
                <w:color w:val="000000"/>
                <w:szCs w:val="21"/>
              </w:rPr>
              <w:t>应收证券清算款</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505,857.38</w:t>
            </w:r>
          </w:p>
        </w:tc>
        <w:tc>
          <w:tcPr>
            <w:tcW w:w="1301" w:type="dxa"/>
            <w:vAlign w:val="center"/>
          </w:tcPr>
          <w:p w:rsidR="00812E86" w:rsidRDefault="004564C9">
            <w:pPr>
              <w:jc w:val="right"/>
            </w:pPr>
            <w:r>
              <w:rPr>
                <w:color w:val="000000"/>
                <w:szCs w:val="21"/>
              </w:rPr>
              <w:t>505,857.38</w:t>
            </w:r>
          </w:p>
        </w:tc>
      </w:tr>
      <w:tr w:rsidR="00812E86">
        <w:trPr>
          <w:jc w:val="center"/>
        </w:trPr>
        <w:tc>
          <w:tcPr>
            <w:tcW w:w="1588" w:type="dxa"/>
            <w:vAlign w:val="center"/>
          </w:tcPr>
          <w:p w:rsidR="00812E86" w:rsidRDefault="004564C9">
            <w:pPr>
              <w:jc w:val="center"/>
            </w:pPr>
            <w:r>
              <w:rPr>
                <w:color w:val="000000"/>
                <w:szCs w:val="21"/>
              </w:rPr>
              <w:t>应收利息</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286,479.67</w:t>
            </w:r>
          </w:p>
        </w:tc>
        <w:tc>
          <w:tcPr>
            <w:tcW w:w="1301" w:type="dxa"/>
            <w:vAlign w:val="center"/>
          </w:tcPr>
          <w:p w:rsidR="00812E86" w:rsidRDefault="004564C9">
            <w:pPr>
              <w:jc w:val="right"/>
            </w:pPr>
            <w:r>
              <w:rPr>
                <w:color w:val="000000"/>
                <w:szCs w:val="21"/>
              </w:rPr>
              <w:t>286,479.67</w:t>
            </w:r>
          </w:p>
        </w:tc>
      </w:tr>
      <w:tr w:rsidR="00812E86">
        <w:trPr>
          <w:jc w:val="center"/>
        </w:trPr>
        <w:tc>
          <w:tcPr>
            <w:tcW w:w="1588" w:type="dxa"/>
            <w:vAlign w:val="center"/>
          </w:tcPr>
          <w:p w:rsidR="00812E86" w:rsidRDefault="004564C9">
            <w:pPr>
              <w:jc w:val="center"/>
            </w:pPr>
            <w:r>
              <w:rPr>
                <w:color w:val="000000"/>
                <w:szCs w:val="21"/>
              </w:rPr>
              <w:t>应收股利</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4,901,837.14</w:t>
            </w:r>
          </w:p>
        </w:tc>
        <w:tc>
          <w:tcPr>
            <w:tcW w:w="1301" w:type="dxa"/>
            <w:vAlign w:val="center"/>
          </w:tcPr>
          <w:p w:rsidR="00812E86" w:rsidRDefault="004564C9">
            <w:pPr>
              <w:jc w:val="right"/>
            </w:pPr>
            <w:r>
              <w:rPr>
                <w:color w:val="000000"/>
                <w:szCs w:val="21"/>
              </w:rPr>
              <w:t>4,901,837.14</w:t>
            </w:r>
          </w:p>
        </w:tc>
      </w:tr>
      <w:tr w:rsidR="00812E86">
        <w:trPr>
          <w:jc w:val="center"/>
        </w:trPr>
        <w:tc>
          <w:tcPr>
            <w:tcW w:w="1588" w:type="dxa"/>
            <w:vAlign w:val="center"/>
          </w:tcPr>
          <w:p w:rsidR="00812E86" w:rsidRDefault="004564C9">
            <w:pPr>
              <w:jc w:val="center"/>
            </w:pPr>
            <w:r>
              <w:rPr>
                <w:color w:val="000000"/>
                <w:szCs w:val="21"/>
              </w:rPr>
              <w:t>应收申购款</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57,170,375.49</w:t>
            </w:r>
          </w:p>
        </w:tc>
        <w:tc>
          <w:tcPr>
            <w:tcW w:w="1301" w:type="dxa"/>
            <w:vAlign w:val="center"/>
          </w:tcPr>
          <w:p w:rsidR="00812E86" w:rsidRDefault="004564C9">
            <w:pPr>
              <w:jc w:val="right"/>
            </w:pPr>
            <w:r>
              <w:rPr>
                <w:color w:val="000000"/>
                <w:szCs w:val="21"/>
              </w:rPr>
              <w:t>57,170,375.49</w:t>
            </w:r>
          </w:p>
        </w:tc>
      </w:tr>
      <w:tr w:rsidR="00812E86">
        <w:trPr>
          <w:jc w:val="center"/>
        </w:trPr>
        <w:tc>
          <w:tcPr>
            <w:tcW w:w="1588" w:type="dxa"/>
            <w:vAlign w:val="center"/>
          </w:tcPr>
          <w:p w:rsidR="00812E86" w:rsidRDefault="004564C9">
            <w:pPr>
              <w:jc w:val="center"/>
            </w:pPr>
            <w:r>
              <w:rPr>
                <w:color w:val="000000"/>
                <w:szCs w:val="21"/>
              </w:rPr>
              <w:t>递延所得税资产</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301" w:type="dxa"/>
            <w:vAlign w:val="center"/>
          </w:tcPr>
          <w:p w:rsidR="00812E86" w:rsidRDefault="004564C9">
            <w:pPr>
              <w:jc w:val="right"/>
            </w:pPr>
            <w:r>
              <w:rPr>
                <w:color w:val="000000"/>
                <w:szCs w:val="21"/>
              </w:rPr>
              <w:t>-</w:t>
            </w:r>
          </w:p>
        </w:tc>
      </w:tr>
      <w:tr w:rsidR="00812E86">
        <w:trPr>
          <w:jc w:val="center"/>
        </w:trPr>
        <w:tc>
          <w:tcPr>
            <w:tcW w:w="1588" w:type="dxa"/>
            <w:vAlign w:val="center"/>
          </w:tcPr>
          <w:p w:rsidR="00812E86" w:rsidRDefault="004564C9">
            <w:pPr>
              <w:jc w:val="center"/>
            </w:pPr>
            <w:r>
              <w:rPr>
                <w:color w:val="000000"/>
                <w:szCs w:val="21"/>
              </w:rPr>
              <w:t>其他资产</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301" w:type="dxa"/>
            <w:vAlign w:val="center"/>
          </w:tcPr>
          <w:p w:rsidR="00812E86" w:rsidRDefault="004564C9">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4,209,417,905.41</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4,761,943,780.35</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8,971,361,685.76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812E86">
        <w:trPr>
          <w:jc w:val="center"/>
        </w:trPr>
        <w:tc>
          <w:tcPr>
            <w:tcW w:w="1588" w:type="dxa"/>
            <w:vAlign w:val="center"/>
          </w:tcPr>
          <w:p w:rsidR="00812E86" w:rsidRDefault="004564C9">
            <w:pPr>
              <w:jc w:val="center"/>
            </w:pPr>
            <w:r>
              <w:rPr>
                <w:color w:val="000000"/>
                <w:szCs w:val="21"/>
              </w:rPr>
              <w:t>短期借款</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301" w:type="dxa"/>
            <w:vAlign w:val="center"/>
          </w:tcPr>
          <w:p w:rsidR="00812E86" w:rsidRDefault="004564C9">
            <w:pPr>
              <w:jc w:val="right"/>
            </w:pPr>
            <w:r>
              <w:rPr>
                <w:color w:val="000000"/>
                <w:szCs w:val="21"/>
              </w:rPr>
              <w:t>-</w:t>
            </w:r>
          </w:p>
        </w:tc>
      </w:tr>
      <w:tr w:rsidR="00812E86">
        <w:trPr>
          <w:jc w:val="center"/>
        </w:trPr>
        <w:tc>
          <w:tcPr>
            <w:tcW w:w="1588" w:type="dxa"/>
            <w:vAlign w:val="center"/>
          </w:tcPr>
          <w:p w:rsidR="00812E86" w:rsidRDefault="004564C9">
            <w:pPr>
              <w:jc w:val="center"/>
            </w:pPr>
            <w:r>
              <w:rPr>
                <w:color w:val="000000"/>
                <w:szCs w:val="21"/>
              </w:rPr>
              <w:t>交易性金融负债</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301" w:type="dxa"/>
            <w:vAlign w:val="center"/>
          </w:tcPr>
          <w:p w:rsidR="00812E86" w:rsidRDefault="004564C9">
            <w:pPr>
              <w:jc w:val="right"/>
            </w:pPr>
            <w:r>
              <w:rPr>
                <w:color w:val="000000"/>
                <w:szCs w:val="21"/>
              </w:rPr>
              <w:t>-</w:t>
            </w:r>
          </w:p>
        </w:tc>
      </w:tr>
      <w:tr w:rsidR="00812E86">
        <w:trPr>
          <w:jc w:val="center"/>
        </w:trPr>
        <w:tc>
          <w:tcPr>
            <w:tcW w:w="1588" w:type="dxa"/>
            <w:vAlign w:val="center"/>
          </w:tcPr>
          <w:p w:rsidR="00812E86" w:rsidRDefault="004564C9">
            <w:pPr>
              <w:jc w:val="center"/>
            </w:pPr>
            <w:r>
              <w:rPr>
                <w:color w:val="000000"/>
                <w:szCs w:val="21"/>
              </w:rPr>
              <w:t>衍生金融负债</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301" w:type="dxa"/>
            <w:vAlign w:val="center"/>
          </w:tcPr>
          <w:p w:rsidR="00812E86" w:rsidRDefault="004564C9">
            <w:pPr>
              <w:jc w:val="right"/>
            </w:pPr>
            <w:r>
              <w:rPr>
                <w:color w:val="000000"/>
                <w:szCs w:val="21"/>
              </w:rPr>
              <w:t>-</w:t>
            </w:r>
          </w:p>
        </w:tc>
      </w:tr>
      <w:tr w:rsidR="00812E86">
        <w:trPr>
          <w:jc w:val="center"/>
        </w:trPr>
        <w:tc>
          <w:tcPr>
            <w:tcW w:w="1588" w:type="dxa"/>
            <w:vAlign w:val="center"/>
          </w:tcPr>
          <w:p w:rsidR="00812E86" w:rsidRDefault="004564C9">
            <w:pPr>
              <w:jc w:val="center"/>
            </w:pPr>
            <w:r>
              <w:rPr>
                <w:color w:val="000000"/>
                <w:szCs w:val="21"/>
              </w:rPr>
              <w:t>卖出回购金融资产款</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301" w:type="dxa"/>
            <w:vAlign w:val="center"/>
          </w:tcPr>
          <w:p w:rsidR="00812E86" w:rsidRDefault="004564C9">
            <w:pPr>
              <w:jc w:val="right"/>
            </w:pPr>
            <w:r>
              <w:rPr>
                <w:color w:val="000000"/>
                <w:szCs w:val="21"/>
              </w:rPr>
              <w:t>-</w:t>
            </w:r>
          </w:p>
        </w:tc>
      </w:tr>
      <w:tr w:rsidR="00812E86">
        <w:trPr>
          <w:jc w:val="center"/>
        </w:trPr>
        <w:tc>
          <w:tcPr>
            <w:tcW w:w="1588" w:type="dxa"/>
            <w:vAlign w:val="center"/>
          </w:tcPr>
          <w:p w:rsidR="00812E86" w:rsidRDefault="004564C9">
            <w:pPr>
              <w:jc w:val="center"/>
            </w:pPr>
            <w:r>
              <w:rPr>
                <w:color w:val="000000"/>
                <w:szCs w:val="21"/>
              </w:rPr>
              <w:t>应付证券清算款</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176,019,174.16</w:t>
            </w:r>
          </w:p>
        </w:tc>
        <w:tc>
          <w:tcPr>
            <w:tcW w:w="1301" w:type="dxa"/>
            <w:vAlign w:val="center"/>
          </w:tcPr>
          <w:p w:rsidR="00812E86" w:rsidRDefault="004564C9">
            <w:pPr>
              <w:jc w:val="right"/>
            </w:pPr>
            <w:r>
              <w:rPr>
                <w:color w:val="000000"/>
                <w:szCs w:val="21"/>
              </w:rPr>
              <w:t>176,019,174.16</w:t>
            </w:r>
          </w:p>
        </w:tc>
      </w:tr>
      <w:tr w:rsidR="00812E86">
        <w:trPr>
          <w:jc w:val="center"/>
        </w:trPr>
        <w:tc>
          <w:tcPr>
            <w:tcW w:w="1588" w:type="dxa"/>
            <w:vAlign w:val="center"/>
          </w:tcPr>
          <w:p w:rsidR="00812E86" w:rsidRDefault="004564C9">
            <w:pPr>
              <w:jc w:val="center"/>
            </w:pPr>
            <w:r>
              <w:rPr>
                <w:color w:val="000000"/>
                <w:szCs w:val="21"/>
              </w:rPr>
              <w:t>应付赎回款</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80,079,653.26</w:t>
            </w:r>
          </w:p>
        </w:tc>
        <w:tc>
          <w:tcPr>
            <w:tcW w:w="1301" w:type="dxa"/>
            <w:vAlign w:val="center"/>
          </w:tcPr>
          <w:p w:rsidR="00812E86" w:rsidRDefault="004564C9">
            <w:pPr>
              <w:jc w:val="right"/>
            </w:pPr>
            <w:r>
              <w:rPr>
                <w:color w:val="000000"/>
                <w:szCs w:val="21"/>
              </w:rPr>
              <w:t>80,079,653.26</w:t>
            </w:r>
          </w:p>
        </w:tc>
      </w:tr>
      <w:tr w:rsidR="00812E86">
        <w:trPr>
          <w:jc w:val="center"/>
        </w:trPr>
        <w:tc>
          <w:tcPr>
            <w:tcW w:w="1588" w:type="dxa"/>
            <w:vAlign w:val="center"/>
          </w:tcPr>
          <w:p w:rsidR="00812E86" w:rsidRDefault="004564C9">
            <w:pPr>
              <w:jc w:val="center"/>
            </w:pPr>
            <w:r>
              <w:rPr>
                <w:color w:val="000000"/>
                <w:szCs w:val="21"/>
              </w:rPr>
              <w:t>应付管理人报酬</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10,661,578.40</w:t>
            </w:r>
          </w:p>
        </w:tc>
        <w:tc>
          <w:tcPr>
            <w:tcW w:w="1301" w:type="dxa"/>
            <w:vAlign w:val="center"/>
          </w:tcPr>
          <w:p w:rsidR="00812E86" w:rsidRDefault="004564C9">
            <w:pPr>
              <w:jc w:val="right"/>
            </w:pPr>
            <w:r>
              <w:rPr>
                <w:color w:val="000000"/>
                <w:szCs w:val="21"/>
              </w:rPr>
              <w:t>10,661,578.40</w:t>
            </w:r>
          </w:p>
        </w:tc>
      </w:tr>
      <w:tr w:rsidR="00812E86">
        <w:trPr>
          <w:jc w:val="center"/>
        </w:trPr>
        <w:tc>
          <w:tcPr>
            <w:tcW w:w="1588" w:type="dxa"/>
            <w:vAlign w:val="center"/>
          </w:tcPr>
          <w:p w:rsidR="00812E86" w:rsidRDefault="004564C9">
            <w:pPr>
              <w:jc w:val="center"/>
            </w:pPr>
            <w:r>
              <w:rPr>
                <w:color w:val="000000"/>
                <w:szCs w:val="21"/>
              </w:rPr>
              <w:t>应付托管费</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1,776,929.75</w:t>
            </w:r>
          </w:p>
        </w:tc>
        <w:tc>
          <w:tcPr>
            <w:tcW w:w="1301" w:type="dxa"/>
            <w:vAlign w:val="center"/>
          </w:tcPr>
          <w:p w:rsidR="00812E86" w:rsidRDefault="004564C9">
            <w:pPr>
              <w:jc w:val="right"/>
            </w:pPr>
            <w:r>
              <w:rPr>
                <w:color w:val="000000"/>
                <w:szCs w:val="21"/>
              </w:rPr>
              <w:t>1,776,929.75</w:t>
            </w:r>
          </w:p>
        </w:tc>
      </w:tr>
      <w:tr w:rsidR="00812E86">
        <w:trPr>
          <w:jc w:val="center"/>
        </w:trPr>
        <w:tc>
          <w:tcPr>
            <w:tcW w:w="1588" w:type="dxa"/>
            <w:vAlign w:val="center"/>
          </w:tcPr>
          <w:p w:rsidR="00812E86" w:rsidRDefault="004564C9">
            <w:pPr>
              <w:jc w:val="center"/>
            </w:pPr>
            <w:r>
              <w:rPr>
                <w:color w:val="000000"/>
                <w:szCs w:val="21"/>
              </w:rPr>
              <w:t>应付销售服务费</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301" w:type="dxa"/>
            <w:vAlign w:val="center"/>
          </w:tcPr>
          <w:p w:rsidR="00812E86" w:rsidRDefault="004564C9">
            <w:pPr>
              <w:jc w:val="right"/>
            </w:pPr>
            <w:r>
              <w:rPr>
                <w:color w:val="000000"/>
                <w:szCs w:val="21"/>
              </w:rPr>
              <w:t>-</w:t>
            </w:r>
          </w:p>
        </w:tc>
      </w:tr>
      <w:tr w:rsidR="00812E86">
        <w:trPr>
          <w:jc w:val="center"/>
        </w:trPr>
        <w:tc>
          <w:tcPr>
            <w:tcW w:w="1588" w:type="dxa"/>
            <w:vAlign w:val="center"/>
          </w:tcPr>
          <w:p w:rsidR="00812E86" w:rsidRDefault="004564C9">
            <w:pPr>
              <w:jc w:val="center"/>
            </w:pPr>
            <w:r>
              <w:rPr>
                <w:color w:val="000000"/>
                <w:szCs w:val="21"/>
              </w:rPr>
              <w:t>应付交易费用</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3,541,420.90</w:t>
            </w:r>
          </w:p>
        </w:tc>
        <w:tc>
          <w:tcPr>
            <w:tcW w:w="1301" w:type="dxa"/>
            <w:vAlign w:val="center"/>
          </w:tcPr>
          <w:p w:rsidR="00812E86" w:rsidRDefault="004564C9">
            <w:pPr>
              <w:jc w:val="right"/>
            </w:pPr>
            <w:r>
              <w:rPr>
                <w:color w:val="000000"/>
                <w:szCs w:val="21"/>
              </w:rPr>
              <w:t>3,541,420.90</w:t>
            </w:r>
          </w:p>
        </w:tc>
      </w:tr>
      <w:tr w:rsidR="00812E86">
        <w:trPr>
          <w:jc w:val="center"/>
        </w:trPr>
        <w:tc>
          <w:tcPr>
            <w:tcW w:w="1588" w:type="dxa"/>
            <w:vAlign w:val="center"/>
          </w:tcPr>
          <w:p w:rsidR="00812E86" w:rsidRDefault="004564C9">
            <w:pPr>
              <w:jc w:val="center"/>
            </w:pPr>
            <w:r>
              <w:rPr>
                <w:color w:val="000000"/>
                <w:szCs w:val="21"/>
              </w:rPr>
              <w:t>应交税费</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301" w:type="dxa"/>
            <w:vAlign w:val="center"/>
          </w:tcPr>
          <w:p w:rsidR="00812E86" w:rsidRDefault="004564C9">
            <w:pPr>
              <w:jc w:val="right"/>
            </w:pPr>
            <w:r>
              <w:rPr>
                <w:color w:val="000000"/>
                <w:szCs w:val="21"/>
              </w:rPr>
              <w:t>-</w:t>
            </w:r>
          </w:p>
        </w:tc>
      </w:tr>
      <w:tr w:rsidR="00812E86">
        <w:trPr>
          <w:jc w:val="center"/>
        </w:trPr>
        <w:tc>
          <w:tcPr>
            <w:tcW w:w="1588" w:type="dxa"/>
            <w:vAlign w:val="center"/>
          </w:tcPr>
          <w:p w:rsidR="00812E86" w:rsidRDefault="004564C9">
            <w:pPr>
              <w:jc w:val="center"/>
            </w:pPr>
            <w:r>
              <w:rPr>
                <w:color w:val="000000"/>
                <w:szCs w:val="21"/>
              </w:rPr>
              <w:t>应付利息</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301" w:type="dxa"/>
            <w:vAlign w:val="center"/>
          </w:tcPr>
          <w:p w:rsidR="00812E86" w:rsidRDefault="004564C9">
            <w:pPr>
              <w:jc w:val="right"/>
            </w:pPr>
            <w:r>
              <w:rPr>
                <w:color w:val="000000"/>
                <w:szCs w:val="21"/>
              </w:rPr>
              <w:t>-</w:t>
            </w:r>
          </w:p>
        </w:tc>
      </w:tr>
      <w:tr w:rsidR="00812E86">
        <w:trPr>
          <w:jc w:val="center"/>
        </w:trPr>
        <w:tc>
          <w:tcPr>
            <w:tcW w:w="1588" w:type="dxa"/>
            <w:vAlign w:val="center"/>
          </w:tcPr>
          <w:p w:rsidR="00812E86" w:rsidRDefault="004564C9">
            <w:pPr>
              <w:jc w:val="center"/>
            </w:pPr>
            <w:r>
              <w:rPr>
                <w:color w:val="000000"/>
                <w:szCs w:val="21"/>
              </w:rPr>
              <w:t>应付利润</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301" w:type="dxa"/>
            <w:vAlign w:val="center"/>
          </w:tcPr>
          <w:p w:rsidR="00812E86" w:rsidRDefault="004564C9">
            <w:pPr>
              <w:jc w:val="right"/>
            </w:pPr>
            <w:r>
              <w:rPr>
                <w:color w:val="000000"/>
                <w:szCs w:val="21"/>
              </w:rPr>
              <w:t>-</w:t>
            </w:r>
          </w:p>
        </w:tc>
      </w:tr>
      <w:tr w:rsidR="00812E86">
        <w:trPr>
          <w:jc w:val="center"/>
        </w:trPr>
        <w:tc>
          <w:tcPr>
            <w:tcW w:w="1588" w:type="dxa"/>
            <w:vAlign w:val="center"/>
          </w:tcPr>
          <w:p w:rsidR="00812E86" w:rsidRDefault="004564C9">
            <w:pPr>
              <w:jc w:val="center"/>
            </w:pPr>
            <w:r>
              <w:rPr>
                <w:color w:val="000000"/>
                <w:szCs w:val="21"/>
              </w:rPr>
              <w:t>递延所得税负债</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301" w:type="dxa"/>
            <w:vAlign w:val="center"/>
          </w:tcPr>
          <w:p w:rsidR="00812E86" w:rsidRDefault="004564C9">
            <w:pPr>
              <w:jc w:val="right"/>
            </w:pPr>
            <w:r>
              <w:rPr>
                <w:color w:val="000000"/>
                <w:szCs w:val="21"/>
              </w:rPr>
              <w:t>-</w:t>
            </w:r>
          </w:p>
        </w:tc>
      </w:tr>
      <w:tr w:rsidR="00812E86">
        <w:trPr>
          <w:jc w:val="center"/>
        </w:trPr>
        <w:tc>
          <w:tcPr>
            <w:tcW w:w="1588" w:type="dxa"/>
            <w:vAlign w:val="center"/>
          </w:tcPr>
          <w:p w:rsidR="00812E86" w:rsidRDefault="004564C9">
            <w:pPr>
              <w:jc w:val="center"/>
            </w:pPr>
            <w:r>
              <w:rPr>
                <w:color w:val="000000"/>
                <w:szCs w:val="21"/>
              </w:rPr>
              <w:t>其他负债</w:t>
            </w:r>
          </w:p>
        </w:tc>
        <w:tc>
          <w:tcPr>
            <w:tcW w:w="1701" w:type="dxa"/>
            <w:vAlign w:val="center"/>
          </w:tcPr>
          <w:p w:rsidR="00812E86" w:rsidRDefault="004564C9">
            <w:pPr>
              <w:jc w:val="right"/>
            </w:pPr>
            <w:r>
              <w:rPr>
                <w:color w:val="000000"/>
                <w:szCs w:val="21"/>
              </w:rPr>
              <w:t>-</w:t>
            </w:r>
          </w:p>
        </w:tc>
        <w:tc>
          <w:tcPr>
            <w:tcW w:w="1701"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w:t>
            </w:r>
          </w:p>
        </w:tc>
        <w:tc>
          <w:tcPr>
            <w:tcW w:w="1559" w:type="dxa"/>
            <w:vAlign w:val="center"/>
          </w:tcPr>
          <w:p w:rsidR="00812E86" w:rsidRDefault="004564C9">
            <w:pPr>
              <w:jc w:val="right"/>
            </w:pPr>
            <w:r>
              <w:rPr>
                <w:color w:val="000000"/>
                <w:szCs w:val="21"/>
              </w:rPr>
              <w:t>113,217.36</w:t>
            </w:r>
          </w:p>
        </w:tc>
        <w:tc>
          <w:tcPr>
            <w:tcW w:w="1301" w:type="dxa"/>
            <w:vAlign w:val="center"/>
          </w:tcPr>
          <w:p w:rsidR="00812E86" w:rsidRDefault="004564C9">
            <w:pPr>
              <w:jc w:val="right"/>
            </w:pPr>
            <w:r>
              <w:rPr>
                <w:color w:val="000000"/>
                <w:szCs w:val="21"/>
              </w:rPr>
              <w:t>113,217.36</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272,191,973.83</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272,191,973.83</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4,209,417,905.41</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4,489,751,806.52</w:t>
            </w:r>
          </w:p>
        </w:tc>
        <w:tc>
          <w:tcPr>
            <w:tcW w:w="1301" w:type="dxa"/>
            <w:vAlign w:val="center"/>
          </w:tcPr>
          <w:p w:rsidR="00753756" w:rsidRPr="00224952" w:rsidRDefault="00753756" w:rsidP="00B60413">
            <w:pPr>
              <w:spacing w:line="360" w:lineRule="auto"/>
              <w:jc w:val="center"/>
              <w:rPr>
                <w:szCs w:val="21"/>
              </w:rPr>
            </w:pPr>
            <w:r w:rsidRPr="00224952">
              <w:rPr>
                <w:szCs w:val="21"/>
              </w:rPr>
              <w:t>8,699,169,711.93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w:t>
      </w:r>
      <w:r w:rsidRPr="00E56272">
        <w:rPr>
          <w:kern w:val="0"/>
          <w:szCs w:val="21"/>
        </w:rPr>
        <w:lastRenderedPageBreak/>
        <w:t>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753756" w:rsidRPr="00224952" w:rsidRDefault="00753756" w:rsidP="006E1449">
      <w:pPr>
        <w:spacing w:line="360" w:lineRule="auto"/>
        <w:ind w:firstLineChars="196" w:firstLine="413"/>
        <w:rPr>
          <w:b/>
          <w:bCs/>
          <w:szCs w:val="21"/>
        </w:rPr>
      </w:pPr>
      <w:r w:rsidRPr="00E76B2D">
        <w:rPr>
          <w:rFonts w:ascii="宋体" w:hAnsi="宋体"/>
          <w:b/>
          <w:bCs/>
          <w:color w:val="000000"/>
          <w:szCs w:val="21"/>
        </w:rPr>
        <w:t>6.4.13.4.2.1</w:t>
      </w:r>
      <w:r w:rsidRPr="00E76B2D">
        <w:rPr>
          <w:rFonts w:ascii="宋体" w:hAnsi="宋体" w:hint="eastAsia"/>
          <w:b/>
          <w:bCs/>
          <w:color w:val="000000"/>
          <w:szCs w:val="21"/>
        </w:rPr>
        <w:t>外汇风险敞口</w:t>
      </w:r>
    </w:p>
    <w:p w:rsidR="00334298" w:rsidRDefault="00334298" w:rsidP="00334298">
      <w:pPr>
        <w:wordWrap w:val="0"/>
        <w:spacing w:line="360" w:lineRule="auto"/>
        <w:jc w:val="right"/>
        <w:rPr>
          <w:color w:val="000000"/>
          <w:szCs w:val="21"/>
        </w:rPr>
      </w:pPr>
      <w:r>
        <w:rPr>
          <w:rFonts w:hint="eastAsia"/>
          <w:color w:val="000000"/>
          <w:szCs w:val="21"/>
        </w:rPr>
        <w:t>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1807"/>
        <w:gridCol w:w="1807"/>
        <w:gridCol w:w="1807"/>
        <w:gridCol w:w="1808"/>
      </w:tblGrid>
      <w:tr w:rsidR="00334298" w:rsidTr="00BC782D">
        <w:tc>
          <w:tcPr>
            <w:tcW w:w="2127" w:type="dxa"/>
            <w:vMerge w:val="restart"/>
            <w:vAlign w:val="center"/>
            <w:hideMark/>
          </w:tcPr>
          <w:p w:rsidR="00334298" w:rsidRDefault="00334298">
            <w:pPr>
              <w:autoSpaceDE w:val="0"/>
              <w:autoSpaceDN w:val="0"/>
              <w:adjustRightInd w:val="0"/>
              <w:spacing w:before="29" w:line="360" w:lineRule="auto"/>
              <w:ind w:left="15"/>
              <w:jc w:val="center"/>
              <w:rPr>
                <w:b/>
                <w:color w:val="000000"/>
                <w:kern w:val="0"/>
                <w:szCs w:val="21"/>
              </w:rPr>
            </w:pPr>
            <w:r>
              <w:rPr>
                <w:rFonts w:hint="eastAsia"/>
                <w:b/>
                <w:color w:val="000000"/>
                <w:szCs w:val="21"/>
              </w:rPr>
              <w:t>项目</w:t>
            </w:r>
          </w:p>
        </w:tc>
        <w:tc>
          <w:tcPr>
            <w:tcW w:w="7229" w:type="dxa"/>
            <w:gridSpan w:val="4"/>
            <w:vAlign w:val="center"/>
            <w:hideMark/>
          </w:tcPr>
          <w:p w:rsidR="00334298" w:rsidRDefault="00334298">
            <w:pPr>
              <w:spacing w:line="360" w:lineRule="auto"/>
              <w:jc w:val="center"/>
              <w:rPr>
                <w:b/>
                <w:color w:val="000000"/>
                <w:szCs w:val="21"/>
              </w:rPr>
            </w:pPr>
            <w:r>
              <w:rPr>
                <w:rFonts w:hint="eastAsia"/>
                <w:b/>
                <w:color w:val="000000"/>
                <w:szCs w:val="21"/>
              </w:rPr>
              <w:t>本期末</w:t>
            </w:r>
          </w:p>
          <w:p w:rsidR="00334298" w:rsidRDefault="00334298">
            <w:pPr>
              <w:autoSpaceDE w:val="0"/>
              <w:autoSpaceDN w:val="0"/>
              <w:adjustRightInd w:val="0"/>
              <w:spacing w:before="29" w:line="360" w:lineRule="auto"/>
              <w:ind w:left="15"/>
              <w:jc w:val="center"/>
              <w:rPr>
                <w:b/>
                <w:color w:val="000000"/>
                <w:kern w:val="0"/>
                <w:szCs w:val="21"/>
              </w:rPr>
            </w:pPr>
            <w:r>
              <w:rPr>
                <w:b/>
                <w:szCs w:val="21"/>
              </w:rPr>
              <w:t>2020</w:t>
            </w:r>
            <w:r>
              <w:rPr>
                <w:b/>
                <w:szCs w:val="21"/>
              </w:rPr>
              <w:t>年</w:t>
            </w:r>
            <w:r>
              <w:rPr>
                <w:b/>
                <w:szCs w:val="21"/>
              </w:rPr>
              <w:t>6</w:t>
            </w:r>
            <w:r>
              <w:rPr>
                <w:b/>
                <w:szCs w:val="21"/>
              </w:rPr>
              <w:t>月</w:t>
            </w:r>
            <w:r>
              <w:rPr>
                <w:b/>
                <w:szCs w:val="21"/>
              </w:rPr>
              <w:t>30</w:t>
            </w:r>
            <w:r>
              <w:rPr>
                <w:b/>
                <w:szCs w:val="21"/>
              </w:rPr>
              <w:t>日</w:t>
            </w:r>
          </w:p>
        </w:tc>
      </w:tr>
      <w:tr w:rsidR="00915C30" w:rsidTr="00BC782D">
        <w:tc>
          <w:tcPr>
            <w:tcW w:w="2127" w:type="dxa"/>
            <w:vMerge/>
            <w:vAlign w:val="center"/>
            <w:hideMark/>
          </w:tcPr>
          <w:p w:rsidR="00915C30" w:rsidRDefault="00915C30">
            <w:pPr>
              <w:widowControl/>
              <w:jc w:val="left"/>
              <w:rPr>
                <w:b/>
                <w:color w:val="000000"/>
                <w:kern w:val="0"/>
                <w:szCs w:val="21"/>
              </w:rPr>
            </w:pPr>
          </w:p>
        </w:tc>
        <w:tc>
          <w:tcPr>
            <w:tcW w:w="1807" w:type="dxa"/>
            <w:vAlign w:val="center"/>
            <w:hideMark/>
          </w:tcPr>
          <w:p w:rsidR="00915C30" w:rsidRDefault="00915C30" w:rsidP="00915C30">
            <w:pPr>
              <w:spacing w:line="360" w:lineRule="auto"/>
              <w:jc w:val="center"/>
              <w:rPr>
                <w:b/>
                <w:color w:val="000000"/>
                <w:szCs w:val="21"/>
              </w:rPr>
            </w:pPr>
            <w:r>
              <w:rPr>
                <w:rFonts w:hint="eastAsia"/>
                <w:b/>
                <w:color w:val="000000"/>
                <w:szCs w:val="21"/>
              </w:rPr>
              <w:t>美元</w:t>
            </w:r>
          </w:p>
          <w:p w:rsidR="00915C30" w:rsidRDefault="00915C30" w:rsidP="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港币</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其他币种</w:t>
            </w:r>
          </w:p>
          <w:p w:rsidR="00915C30" w:rsidRDefault="00915C30">
            <w:pPr>
              <w:spacing w:line="360" w:lineRule="auto"/>
              <w:jc w:val="center"/>
              <w:rPr>
                <w:b/>
                <w:color w:val="000000"/>
                <w:szCs w:val="21"/>
              </w:rPr>
            </w:pPr>
            <w:r>
              <w:rPr>
                <w:rFonts w:hint="eastAsia"/>
                <w:b/>
                <w:color w:val="000000"/>
                <w:szCs w:val="21"/>
              </w:rPr>
              <w:t>折合人民币</w:t>
            </w:r>
          </w:p>
        </w:tc>
        <w:tc>
          <w:tcPr>
            <w:tcW w:w="1808" w:type="dxa"/>
            <w:vAlign w:val="center"/>
          </w:tcPr>
          <w:p w:rsidR="00915C30" w:rsidRDefault="00915C30">
            <w:pPr>
              <w:spacing w:line="360" w:lineRule="auto"/>
              <w:jc w:val="center"/>
              <w:rPr>
                <w:b/>
                <w:color w:val="000000"/>
                <w:szCs w:val="21"/>
              </w:rPr>
            </w:pPr>
            <w:r>
              <w:rPr>
                <w:rFonts w:hint="eastAsia"/>
                <w:b/>
                <w:color w:val="000000"/>
                <w:szCs w:val="21"/>
              </w:rPr>
              <w:t>合计</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以外币计价的资产</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812E86">
        <w:tc>
          <w:tcPr>
            <w:tcW w:w="2127" w:type="dxa"/>
            <w:vAlign w:val="center"/>
          </w:tcPr>
          <w:p w:rsidR="00812E86" w:rsidRDefault="004564C9">
            <w:pPr>
              <w:jc w:val="left"/>
            </w:pPr>
            <w:r>
              <w:rPr>
                <w:color w:val="000000"/>
                <w:szCs w:val="21"/>
              </w:rPr>
              <w:t>交易性金融资产</w:t>
            </w:r>
          </w:p>
        </w:tc>
        <w:tc>
          <w:tcPr>
            <w:tcW w:w="1807" w:type="dxa"/>
            <w:vAlign w:val="center"/>
          </w:tcPr>
          <w:p w:rsidR="00812E86" w:rsidRDefault="004564C9">
            <w:pPr>
              <w:jc w:val="right"/>
            </w:pPr>
            <w:r>
              <w:rPr>
                <w:color w:val="000000"/>
                <w:szCs w:val="21"/>
              </w:rPr>
              <w:t>-</w:t>
            </w:r>
          </w:p>
        </w:tc>
        <w:tc>
          <w:tcPr>
            <w:tcW w:w="1807" w:type="dxa"/>
            <w:vAlign w:val="center"/>
          </w:tcPr>
          <w:p w:rsidR="00812E86" w:rsidRDefault="004564C9">
            <w:pPr>
              <w:jc w:val="right"/>
            </w:pPr>
            <w:r>
              <w:rPr>
                <w:color w:val="000000"/>
                <w:szCs w:val="21"/>
              </w:rPr>
              <w:t>2,251,637,282.04</w:t>
            </w:r>
          </w:p>
        </w:tc>
        <w:tc>
          <w:tcPr>
            <w:tcW w:w="1807" w:type="dxa"/>
            <w:vAlign w:val="center"/>
          </w:tcPr>
          <w:p w:rsidR="00812E86" w:rsidRDefault="004564C9">
            <w:pPr>
              <w:jc w:val="right"/>
            </w:pPr>
            <w:r>
              <w:rPr>
                <w:color w:val="000000"/>
                <w:szCs w:val="21"/>
              </w:rPr>
              <w:t>-</w:t>
            </w:r>
          </w:p>
        </w:tc>
        <w:tc>
          <w:tcPr>
            <w:tcW w:w="1808" w:type="dxa"/>
            <w:vAlign w:val="center"/>
          </w:tcPr>
          <w:p w:rsidR="00812E86" w:rsidRDefault="004564C9">
            <w:pPr>
              <w:jc w:val="right"/>
            </w:pPr>
            <w:r>
              <w:rPr>
                <w:color w:val="000000"/>
                <w:szCs w:val="21"/>
              </w:rPr>
              <w:t>2,251,637,282.04</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2,251,637,282.04</w:t>
            </w:r>
          </w:p>
        </w:tc>
        <w:tc>
          <w:tcPr>
            <w:tcW w:w="1807" w:type="dxa"/>
            <w:vAlign w:val="center"/>
          </w:tcPr>
          <w:p w:rsidR="00915C30" w:rsidRDefault="006F782E">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2,251,637,282.04</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以外币计价的负债</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负债合计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w:t>
            </w:r>
          </w:p>
        </w:tc>
        <w:tc>
          <w:tcPr>
            <w:tcW w:w="1807" w:type="dxa"/>
            <w:vAlign w:val="center"/>
          </w:tcPr>
          <w:p w:rsidR="00915C30" w:rsidRDefault="00A5789F">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资产负债表外汇风险敞口净额</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2,251,637,282.04</w:t>
            </w:r>
          </w:p>
        </w:tc>
        <w:tc>
          <w:tcPr>
            <w:tcW w:w="1807" w:type="dxa"/>
            <w:vAlign w:val="center"/>
          </w:tcPr>
          <w:p w:rsidR="00915C30" w:rsidRDefault="00A5789F">
            <w:pPr>
              <w:spacing w:line="360" w:lineRule="auto"/>
              <w:jc w:val="right"/>
              <w:rPr>
                <w:b/>
                <w:szCs w:val="21"/>
              </w:rPr>
            </w:pPr>
            <w:r>
              <w:rPr>
                <w:b/>
                <w:szCs w:val="21"/>
              </w:rPr>
              <w:t>-</w:t>
            </w:r>
          </w:p>
        </w:tc>
        <w:tc>
          <w:tcPr>
            <w:tcW w:w="1808" w:type="dxa"/>
            <w:vAlign w:val="center"/>
          </w:tcPr>
          <w:p w:rsidR="00915C30" w:rsidRDefault="00915C30">
            <w:pPr>
              <w:spacing w:line="360" w:lineRule="auto"/>
              <w:jc w:val="right"/>
              <w:rPr>
                <w:b/>
                <w:szCs w:val="21"/>
              </w:rPr>
            </w:pPr>
            <w:r>
              <w:rPr>
                <w:b/>
                <w:szCs w:val="21"/>
              </w:rPr>
              <w:t>2,251,637,282.04</w:t>
            </w:r>
          </w:p>
        </w:tc>
      </w:tr>
    </w:tbl>
    <w:p w:rsidR="00A80115" w:rsidRDefault="00753756" w:rsidP="00A80115">
      <w:pPr>
        <w:spacing w:beforeLines="100" w:before="312" w:line="360" w:lineRule="auto"/>
        <w:rPr>
          <w:rFonts w:eastAsiaTheme="minorEastAsia"/>
          <w:b/>
          <w:bCs/>
          <w:color w:val="000000"/>
          <w:szCs w:val="21"/>
        </w:rPr>
      </w:pPr>
      <w:r w:rsidRPr="00E76B2D">
        <w:rPr>
          <w:rFonts w:ascii="宋体" w:hAnsi="宋体"/>
          <w:b/>
          <w:bCs/>
          <w:color w:val="000000"/>
          <w:szCs w:val="21"/>
        </w:rPr>
        <w:t>6.4.13.4.2.2</w:t>
      </w:r>
      <w:r w:rsidRPr="00E76B2D">
        <w:rPr>
          <w:rFonts w:ascii="宋体" w:hAnsi="宋体" w:hint="eastAsia"/>
          <w:b/>
          <w:bCs/>
          <w:color w:val="000000"/>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4747"/>
      </w:tblGrid>
      <w:tr w:rsidR="00812E86">
        <w:tc>
          <w:tcPr>
            <w:tcW w:w="993" w:type="dxa"/>
            <w:vAlign w:val="center"/>
          </w:tcPr>
          <w:p w:rsidR="00812E86" w:rsidRDefault="004564C9">
            <w:pPr>
              <w:jc w:val="left"/>
            </w:pPr>
            <w:r>
              <w:rPr>
                <w:rFonts w:eastAsiaTheme="minorEastAsia"/>
                <w:color w:val="000000"/>
                <w:szCs w:val="21"/>
              </w:rPr>
              <w:t>假设</w:t>
            </w:r>
          </w:p>
        </w:tc>
        <w:tc>
          <w:tcPr>
            <w:tcW w:w="8007" w:type="dxa"/>
            <w:gridSpan w:val="2"/>
            <w:vAlign w:val="center"/>
          </w:tcPr>
          <w:p w:rsidR="00812E86" w:rsidRDefault="004564C9">
            <w:pPr>
              <w:jc w:val="center"/>
            </w:pPr>
            <w:r>
              <w:rPr>
                <w:rFonts w:eastAsiaTheme="minorEastAsia"/>
                <w:color w:val="000000"/>
                <w:szCs w:val="21"/>
              </w:rPr>
              <w:t>除汇率外其他因素保持不变</w:t>
            </w:r>
          </w:p>
        </w:tc>
      </w:tr>
      <w:tr w:rsidR="00A80115" w:rsidTr="0080467A">
        <w:tc>
          <w:tcPr>
            <w:tcW w:w="993" w:type="dxa"/>
            <w:vMerge w:val="restart"/>
            <w:vAlign w:val="center"/>
            <w:hideMark/>
          </w:tcPr>
          <w:p w:rsidR="00A80115" w:rsidRDefault="00A80115">
            <w:pPr>
              <w:pStyle w:val="ad"/>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hideMark/>
          </w:tcPr>
          <w:p w:rsidR="00A80115" w:rsidRDefault="00A80115">
            <w:pPr>
              <w:jc w:val="center"/>
              <w:rPr>
                <w:rFonts w:eastAsiaTheme="minorEastAsia"/>
                <w:color w:val="000000"/>
                <w:szCs w:val="21"/>
              </w:rPr>
            </w:pPr>
            <w:r>
              <w:rPr>
                <w:rFonts w:eastAsiaTheme="minorEastAsia" w:hint="eastAsia"/>
                <w:color w:val="000000"/>
                <w:szCs w:val="21"/>
              </w:rPr>
              <w:t>对资产负债表日基金资产净值的</w:t>
            </w:r>
          </w:p>
          <w:p w:rsidR="00A80115" w:rsidRDefault="00A80115">
            <w:pPr>
              <w:jc w:val="center"/>
              <w:rPr>
                <w:rFonts w:eastAsiaTheme="minorEastAsia"/>
                <w:color w:val="000000"/>
                <w:szCs w:val="21"/>
              </w:rPr>
            </w:pPr>
          </w:p>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A80115" w:rsidTr="0080467A">
        <w:tc>
          <w:tcPr>
            <w:tcW w:w="993" w:type="dxa"/>
            <w:vMerge/>
            <w:vAlign w:val="center"/>
            <w:hideMark/>
          </w:tcPr>
          <w:p w:rsidR="00A80115" w:rsidRDefault="00A80115">
            <w:pPr>
              <w:widowControl/>
              <w:jc w:val="left"/>
              <w:rPr>
                <w:rFonts w:eastAsiaTheme="minorEastAsia"/>
                <w:color w:val="000000"/>
                <w:szCs w:val="21"/>
              </w:rPr>
            </w:pPr>
          </w:p>
        </w:tc>
        <w:tc>
          <w:tcPr>
            <w:tcW w:w="8007" w:type="dxa"/>
            <w:vMerge/>
            <w:vAlign w:val="center"/>
            <w:hideMark/>
          </w:tcPr>
          <w:p w:rsidR="00A80115" w:rsidRDefault="00A80115">
            <w:pPr>
              <w:widowControl/>
              <w:jc w:val="left"/>
              <w:rPr>
                <w:rFonts w:eastAsiaTheme="minorEastAsia"/>
                <w:color w:val="000000"/>
                <w:kern w:val="0"/>
                <w:szCs w:val="21"/>
              </w:rPr>
            </w:pPr>
          </w:p>
        </w:tc>
        <w:tc>
          <w:tcPr>
            <w:tcW w:w="4747" w:type="dxa"/>
            <w:hideMark/>
          </w:tcPr>
          <w:p w:rsidR="00A80115" w:rsidRDefault="00A80115">
            <w:pPr>
              <w:spacing w:line="360" w:lineRule="auto"/>
              <w:jc w:val="center"/>
              <w:rPr>
                <w:rFonts w:eastAsiaTheme="minorEastAsia"/>
                <w:color w:val="000000"/>
                <w:szCs w:val="21"/>
              </w:rPr>
            </w:pPr>
            <w:r>
              <w:rPr>
                <w:rFonts w:eastAsiaTheme="minorEastAsia" w:hint="eastAsia"/>
                <w:color w:val="000000"/>
                <w:szCs w:val="21"/>
              </w:rPr>
              <w:t>本期末</w:t>
            </w:r>
          </w:p>
          <w:p w:rsidR="00A80115" w:rsidRDefault="00A80115">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r>
      <w:tr w:rsidR="00812E86">
        <w:tc>
          <w:tcPr>
            <w:tcW w:w="993" w:type="dxa"/>
            <w:vMerge/>
          </w:tcPr>
          <w:p w:rsidR="00812E86" w:rsidRDefault="00812E86"/>
        </w:tc>
        <w:tc>
          <w:tcPr>
            <w:tcW w:w="3260" w:type="dxa"/>
            <w:vAlign w:val="center"/>
          </w:tcPr>
          <w:p w:rsidR="00812E86" w:rsidRDefault="004564C9">
            <w:pPr>
              <w:jc w:val="left"/>
            </w:pPr>
            <w:r>
              <w:rPr>
                <w:rFonts w:eastAsiaTheme="minorEastAsia"/>
                <w:color w:val="000000"/>
                <w:szCs w:val="21"/>
              </w:rPr>
              <w:t>假设人民币对一揽子货币平均升值</w:t>
            </w:r>
            <w:r>
              <w:rPr>
                <w:rFonts w:eastAsiaTheme="minorEastAsia"/>
                <w:color w:val="000000"/>
                <w:szCs w:val="21"/>
              </w:rPr>
              <w:t>5%</w:t>
            </w:r>
          </w:p>
        </w:tc>
        <w:tc>
          <w:tcPr>
            <w:tcW w:w="4747" w:type="dxa"/>
            <w:vAlign w:val="center"/>
          </w:tcPr>
          <w:p w:rsidR="00812E86" w:rsidRDefault="004564C9">
            <w:pPr>
              <w:jc w:val="right"/>
            </w:pPr>
            <w:r>
              <w:rPr>
                <w:rFonts w:eastAsiaTheme="minorEastAsia"/>
                <w:color w:val="000000"/>
                <w:szCs w:val="21"/>
              </w:rPr>
              <w:t>-112,581,864.10</w:t>
            </w:r>
          </w:p>
        </w:tc>
      </w:tr>
      <w:tr w:rsidR="00812E86">
        <w:tc>
          <w:tcPr>
            <w:tcW w:w="993" w:type="dxa"/>
            <w:vMerge/>
          </w:tcPr>
          <w:p w:rsidR="00812E86" w:rsidRDefault="00812E86"/>
        </w:tc>
        <w:tc>
          <w:tcPr>
            <w:tcW w:w="3260" w:type="dxa"/>
            <w:vAlign w:val="center"/>
          </w:tcPr>
          <w:p w:rsidR="00812E86" w:rsidRDefault="004564C9">
            <w:pPr>
              <w:jc w:val="left"/>
            </w:pPr>
            <w:r>
              <w:rPr>
                <w:rFonts w:eastAsiaTheme="minorEastAsia"/>
                <w:color w:val="000000"/>
                <w:szCs w:val="21"/>
              </w:rPr>
              <w:t>假设人民币对一揽子货币平均贬值</w:t>
            </w:r>
            <w:r>
              <w:rPr>
                <w:rFonts w:eastAsiaTheme="minorEastAsia"/>
                <w:color w:val="000000"/>
                <w:szCs w:val="21"/>
              </w:rPr>
              <w:t>5%</w:t>
            </w:r>
          </w:p>
        </w:tc>
        <w:tc>
          <w:tcPr>
            <w:tcW w:w="4747" w:type="dxa"/>
            <w:vAlign w:val="center"/>
          </w:tcPr>
          <w:p w:rsidR="00812E86" w:rsidRDefault="004564C9">
            <w:pPr>
              <w:jc w:val="right"/>
            </w:pPr>
            <w:r>
              <w:rPr>
                <w:rFonts w:eastAsiaTheme="minorEastAsia"/>
                <w:color w:val="000000"/>
                <w:szCs w:val="21"/>
              </w:rPr>
              <w:t>112,581,864.10</w:t>
            </w:r>
          </w:p>
        </w:tc>
      </w:tr>
    </w:tbl>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812E86" w:rsidRDefault="004564C9">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w:t>
      </w:r>
      <w:r>
        <w:rPr>
          <w:kern w:val="0"/>
          <w:szCs w:val="21"/>
        </w:rPr>
        <w:lastRenderedPageBreak/>
        <w:t>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764"/>
        <w:gridCol w:w="3189"/>
      </w:tblGrid>
      <w:tr w:rsidR="00753756" w:rsidRPr="00224952" w:rsidTr="003E09BA">
        <w:tc>
          <w:tcPr>
            <w:tcW w:w="3119"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项目</w:t>
            </w:r>
          </w:p>
        </w:tc>
        <w:tc>
          <w:tcPr>
            <w:tcW w:w="59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2764"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3189"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4,699,079,230.67</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54.02</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center"/>
              <w:rPr>
                <w:b/>
                <w:color w:val="000000"/>
                <w:szCs w:val="21"/>
              </w:rPr>
            </w:pPr>
            <w:r w:rsidRPr="00224952">
              <w:rPr>
                <w:rFonts w:hint="eastAsia"/>
                <w:b/>
                <w:color w:val="000000"/>
                <w:szCs w:val="21"/>
              </w:rPr>
              <w:t>合计</w:t>
            </w:r>
          </w:p>
        </w:tc>
        <w:tc>
          <w:tcPr>
            <w:tcW w:w="2764" w:type="dxa"/>
            <w:vAlign w:val="center"/>
          </w:tcPr>
          <w:p w:rsidR="00753756" w:rsidRPr="00224952" w:rsidRDefault="00753756" w:rsidP="00EF0702">
            <w:pPr>
              <w:spacing w:line="360" w:lineRule="auto"/>
              <w:jc w:val="right"/>
              <w:rPr>
                <w:color w:val="000000"/>
                <w:szCs w:val="21"/>
              </w:rPr>
            </w:pPr>
            <w:r w:rsidRPr="00224952">
              <w:rPr>
                <w:color w:val="000000"/>
                <w:szCs w:val="21"/>
              </w:rPr>
              <w:t>4,699,079,230.67</w:t>
            </w:r>
          </w:p>
        </w:tc>
        <w:tc>
          <w:tcPr>
            <w:tcW w:w="3189" w:type="dxa"/>
            <w:vAlign w:val="center"/>
          </w:tcPr>
          <w:p w:rsidR="00753756" w:rsidRPr="00224952" w:rsidRDefault="00753756" w:rsidP="00EF0702">
            <w:pPr>
              <w:spacing w:line="360" w:lineRule="auto"/>
              <w:jc w:val="right"/>
              <w:rPr>
                <w:color w:val="000000"/>
                <w:szCs w:val="21"/>
              </w:rPr>
            </w:pPr>
            <w:r w:rsidRPr="00224952">
              <w:rPr>
                <w:color w:val="000000"/>
                <w:szCs w:val="21"/>
              </w:rPr>
              <w:t>54.02</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5490"/>
      </w:tblGrid>
      <w:tr w:rsidR="00812E86">
        <w:tc>
          <w:tcPr>
            <w:tcW w:w="993" w:type="dxa"/>
            <w:vAlign w:val="center"/>
          </w:tcPr>
          <w:p w:rsidR="00812E86" w:rsidRDefault="004564C9">
            <w:pPr>
              <w:jc w:val="left"/>
            </w:pPr>
            <w:r>
              <w:rPr>
                <w:color w:val="000000"/>
                <w:szCs w:val="21"/>
              </w:rPr>
              <w:t>假设</w:t>
            </w:r>
          </w:p>
        </w:tc>
        <w:tc>
          <w:tcPr>
            <w:tcW w:w="7938" w:type="dxa"/>
            <w:gridSpan w:val="2"/>
            <w:vAlign w:val="center"/>
          </w:tcPr>
          <w:p w:rsidR="00812E86" w:rsidRDefault="004564C9">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9555C7" w:rsidRDefault="001A09D3" w:rsidP="00E56272">
            <w:pPr>
              <w:pStyle w:val="ad"/>
              <w:jc w:val="center"/>
              <w:rPr>
                <w:color w:val="000000"/>
                <w:sz w:val="21"/>
                <w:szCs w:val="21"/>
              </w:rPr>
            </w:pPr>
            <w:r w:rsidRPr="00A32422">
              <w:rPr>
                <w:rFonts w:hint="eastAsia"/>
                <w:bCs/>
                <w:color w:val="000000"/>
                <w:sz w:val="21"/>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color w:val="000000"/>
                <w:szCs w:val="21"/>
              </w:rPr>
              <w:t>影响金额</w:t>
            </w:r>
            <w:r>
              <w:rPr>
                <w:rFonts w:hint="eastAsia"/>
                <w:color w:val="000000"/>
                <w:szCs w:val="21"/>
              </w:rPr>
              <w:t>（单位：人民币元）</w:t>
            </w:r>
          </w:p>
        </w:tc>
      </w:tr>
      <w:tr w:rsidR="001A09D3" w:rsidRPr="00224952" w:rsidTr="00E56272">
        <w:tc>
          <w:tcPr>
            <w:tcW w:w="993" w:type="dxa"/>
            <w:vMerge/>
            <w:vAlign w:val="center"/>
          </w:tcPr>
          <w:p w:rsidR="001A09D3" w:rsidRPr="009555C7" w:rsidRDefault="001A09D3" w:rsidP="00E56272">
            <w:pPr>
              <w:pStyle w:val="ad"/>
              <w:jc w:val="center"/>
              <w:rPr>
                <w:color w:val="000000"/>
                <w:sz w:val="21"/>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5490" w:type="dxa"/>
            <w:vAlign w:val="center"/>
          </w:tcPr>
          <w:p w:rsidR="001A09D3" w:rsidRPr="00224952" w:rsidRDefault="001A09D3" w:rsidP="00E56272">
            <w:pPr>
              <w:spacing w:line="360" w:lineRule="auto"/>
              <w:jc w:val="center"/>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812E86">
        <w:tc>
          <w:tcPr>
            <w:tcW w:w="993" w:type="dxa"/>
            <w:vMerge/>
          </w:tcPr>
          <w:p w:rsidR="00812E86" w:rsidRDefault="00812E86"/>
        </w:tc>
        <w:tc>
          <w:tcPr>
            <w:tcW w:w="2448" w:type="dxa"/>
            <w:vAlign w:val="center"/>
          </w:tcPr>
          <w:p w:rsidR="00812E86" w:rsidRDefault="004564C9">
            <w:r>
              <w:rPr>
                <w:color w:val="000000"/>
                <w:szCs w:val="21"/>
              </w:rPr>
              <w:t>1.</w:t>
            </w:r>
            <w:r>
              <w:rPr>
                <w:color w:val="000000"/>
                <w:szCs w:val="21"/>
              </w:rPr>
              <w:t>业绩比较基准上升</w:t>
            </w:r>
            <w:r>
              <w:rPr>
                <w:color w:val="000000"/>
                <w:szCs w:val="21"/>
              </w:rPr>
              <w:t>5%</w:t>
            </w:r>
          </w:p>
        </w:tc>
        <w:tc>
          <w:tcPr>
            <w:tcW w:w="5490" w:type="dxa"/>
            <w:vAlign w:val="center"/>
          </w:tcPr>
          <w:p w:rsidR="00812E86" w:rsidRDefault="004564C9">
            <w:pPr>
              <w:jc w:val="right"/>
            </w:pPr>
            <w:r>
              <w:rPr>
                <w:color w:val="000000"/>
                <w:szCs w:val="21"/>
              </w:rPr>
              <w:t>276,416,424.73</w:t>
            </w:r>
          </w:p>
        </w:tc>
      </w:tr>
      <w:tr w:rsidR="00812E86">
        <w:tc>
          <w:tcPr>
            <w:tcW w:w="993" w:type="dxa"/>
            <w:vMerge/>
          </w:tcPr>
          <w:p w:rsidR="00812E86" w:rsidRDefault="00812E86"/>
        </w:tc>
        <w:tc>
          <w:tcPr>
            <w:tcW w:w="2448" w:type="dxa"/>
            <w:vAlign w:val="center"/>
          </w:tcPr>
          <w:p w:rsidR="00812E86" w:rsidRDefault="004564C9">
            <w:r>
              <w:rPr>
                <w:color w:val="000000"/>
                <w:szCs w:val="21"/>
              </w:rPr>
              <w:t>2.</w:t>
            </w:r>
            <w:r>
              <w:rPr>
                <w:color w:val="000000"/>
                <w:szCs w:val="21"/>
              </w:rPr>
              <w:t>业绩比较基准下降</w:t>
            </w:r>
            <w:r>
              <w:rPr>
                <w:color w:val="000000"/>
                <w:szCs w:val="21"/>
              </w:rPr>
              <w:t>5%</w:t>
            </w:r>
          </w:p>
        </w:tc>
        <w:tc>
          <w:tcPr>
            <w:tcW w:w="5490" w:type="dxa"/>
            <w:vAlign w:val="center"/>
          </w:tcPr>
          <w:p w:rsidR="00812E86" w:rsidRDefault="004564C9">
            <w:pPr>
              <w:jc w:val="right"/>
            </w:pPr>
            <w:r>
              <w:rPr>
                <w:color w:val="000000"/>
                <w:szCs w:val="21"/>
              </w:rPr>
              <w:t>-276,416,424.73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812E86" w:rsidRDefault="004564C9">
      <w:pPr>
        <w:tabs>
          <w:tab w:val="left" w:pos="426"/>
        </w:tabs>
        <w:spacing w:line="360" w:lineRule="auto"/>
        <w:ind w:firstLineChars="200" w:firstLine="420"/>
        <w:rPr>
          <w:kern w:val="0"/>
          <w:szCs w:val="21"/>
        </w:rPr>
      </w:pPr>
      <w:r>
        <w:rPr>
          <w:kern w:val="0"/>
          <w:szCs w:val="21"/>
        </w:rPr>
        <w:t>(1)</w:t>
      </w:r>
      <w:r>
        <w:rPr>
          <w:kern w:val="0"/>
          <w:szCs w:val="21"/>
        </w:rPr>
        <w:t>公允价值</w:t>
      </w:r>
    </w:p>
    <w:p w:rsidR="00812E86" w:rsidRDefault="004564C9">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p>
    <w:p w:rsidR="00812E86" w:rsidRDefault="004564C9">
      <w:pPr>
        <w:tabs>
          <w:tab w:val="left" w:pos="426"/>
        </w:tabs>
        <w:spacing w:line="360" w:lineRule="auto"/>
        <w:ind w:firstLineChars="200" w:firstLine="420"/>
        <w:rPr>
          <w:kern w:val="0"/>
          <w:szCs w:val="21"/>
        </w:rPr>
      </w:pPr>
      <w:r>
        <w:rPr>
          <w:kern w:val="0"/>
          <w:szCs w:val="21"/>
        </w:rPr>
        <w:t>公允价值计量结果所属的层次</w:t>
      </w:r>
      <w:r>
        <w:rPr>
          <w:kern w:val="0"/>
          <w:szCs w:val="21"/>
        </w:rPr>
        <w:t>,</w:t>
      </w:r>
      <w:r>
        <w:rPr>
          <w:kern w:val="0"/>
          <w:szCs w:val="21"/>
        </w:rPr>
        <w:t>由对公允价值计量整体而言具有重要意义的输入值所属的最低层次决定</w:t>
      </w:r>
      <w:r>
        <w:rPr>
          <w:kern w:val="0"/>
          <w:szCs w:val="21"/>
        </w:rPr>
        <w:t>:</w:t>
      </w:r>
    </w:p>
    <w:p w:rsidR="00812E86" w:rsidRDefault="004564C9">
      <w:pPr>
        <w:tabs>
          <w:tab w:val="left" w:pos="426"/>
        </w:tabs>
        <w:spacing w:line="360" w:lineRule="auto"/>
        <w:ind w:firstLineChars="200" w:firstLine="420"/>
        <w:rPr>
          <w:kern w:val="0"/>
          <w:szCs w:val="21"/>
        </w:rPr>
      </w:pPr>
      <w:r>
        <w:rPr>
          <w:kern w:val="0"/>
          <w:szCs w:val="21"/>
        </w:rPr>
        <w:t>第一层次</w:t>
      </w:r>
      <w:r>
        <w:rPr>
          <w:kern w:val="0"/>
          <w:szCs w:val="21"/>
        </w:rPr>
        <w:t>:</w:t>
      </w:r>
      <w:r>
        <w:rPr>
          <w:kern w:val="0"/>
          <w:szCs w:val="21"/>
        </w:rPr>
        <w:t>相同资产或负债在活跃市场上未经调整的报价。</w:t>
      </w:r>
    </w:p>
    <w:p w:rsidR="00812E86" w:rsidRDefault="004564C9">
      <w:pPr>
        <w:tabs>
          <w:tab w:val="left" w:pos="426"/>
        </w:tabs>
        <w:spacing w:line="360" w:lineRule="auto"/>
        <w:ind w:firstLineChars="200" w:firstLine="420"/>
        <w:rPr>
          <w:kern w:val="0"/>
          <w:szCs w:val="21"/>
        </w:rPr>
      </w:pPr>
      <w:r>
        <w:rPr>
          <w:kern w:val="0"/>
          <w:szCs w:val="21"/>
        </w:rPr>
        <w:t>第二层次</w:t>
      </w:r>
      <w:r>
        <w:rPr>
          <w:kern w:val="0"/>
          <w:szCs w:val="21"/>
        </w:rPr>
        <w:t>:</w:t>
      </w:r>
      <w:r>
        <w:rPr>
          <w:kern w:val="0"/>
          <w:szCs w:val="21"/>
        </w:rPr>
        <w:t>除第一层次输入值外相关资产或负债直接或间接可观察的输入值。</w:t>
      </w:r>
    </w:p>
    <w:p w:rsidR="00812E86" w:rsidRDefault="004564C9">
      <w:pPr>
        <w:tabs>
          <w:tab w:val="left" w:pos="426"/>
        </w:tabs>
        <w:spacing w:line="360" w:lineRule="auto"/>
        <w:ind w:firstLineChars="200" w:firstLine="420"/>
        <w:rPr>
          <w:kern w:val="0"/>
          <w:szCs w:val="21"/>
        </w:rPr>
      </w:pPr>
      <w:r>
        <w:rPr>
          <w:kern w:val="0"/>
          <w:szCs w:val="21"/>
        </w:rPr>
        <w:t>第三层次</w:t>
      </w:r>
      <w:r>
        <w:rPr>
          <w:kern w:val="0"/>
          <w:szCs w:val="21"/>
        </w:rPr>
        <w:t>:</w:t>
      </w:r>
      <w:r>
        <w:rPr>
          <w:kern w:val="0"/>
          <w:szCs w:val="21"/>
        </w:rPr>
        <w:t>相关资产或负债的不可观察输入值。</w:t>
      </w:r>
    </w:p>
    <w:p w:rsidR="00812E86" w:rsidRDefault="004564C9">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p>
    <w:p w:rsidR="00812E86" w:rsidRDefault="004564C9">
      <w:pPr>
        <w:tabs>
          <w:tab w:val="left" w:pos="426"/>
        </w:tabs>
        <w:spacing w:line="360" w:lineRule="auto"/>
        <w:ind w:firstLineChars="200" w:firstLine="420"/>
        <w:rPr>
          <w:kern w:val="0"/>
          <w:szCs w:val="21"/>
        </w:rPr>
      </w:pPr>
      <w:r>
        <w:rPr>
          <w:kern w:val="0"/>
          <w:szCs w:val="21"/>
        </w:rPr>
        <w:t>(i)</w:t>
      </w:r>
      <w:r>
        <w:rPr>
          <w:kern w:val="0"/>
          <w:szCs w:val="21"/>
        </w:rPr>
        <w:t>各层次金融工具公允价值</w:t>
      </w:r>
    </w:p>
    <w:p w:rsidR="00812E86" w:rsidRDefault="004564C9">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本基金持有的以公允价值计量且其变动计入当期损益的金融资产中属于第</w:t>
      </w:r>
      <w:r>
        <w:rPr>
          <w:kern w:val="0"/>
          <w:szCs w:val="21"/>
        </w:rPr>
        <w:lastRenderedPageBreak/>
        <w:t>一层次的余额为</w:t>
      </w:r>
      <w:r>
        <w:rPr>
          <w:kern w:val="0"/>
          <w:szCs w:val="21"/>
        </w:rPr>
        <w:t>4,698,441,245.47</w:t>
      </w:r>
      <w:r>
        <w:rPr>
          <w:kern w:val="0"/>
          <w:szCs w:val="21"/>
        </w:rPr>
        <w:t>元</w:t>
      </w:r>
      <w:r>
        <w:rPr>
          <w:kern w:val="0"/>
          <w:szCs w:val="21"/>
        </w:rPr>
        <w:t>,</w:t>
      </w:r>
      <w:r>
        <w:rPr>
          <w:kern w:val="0"/>
          <w:szCs w:val="21"/>
        </w:rPr>
        <w:t>属于第二层次的余额为</w:t>
      </w:r>
      <w:r>
        <w:rPr>
          <w:kern w:val="0"/>
          <w:szCs w:val="21"/>
        </w:rPr>
        <w:t>637,985.20</w:t>
      </w:r>
      <w:r>
        <w:rPr>
          <w:kern w:val="0"/>
          <w:szCs w:val="21"/>
        </w:rPr>
        <w:t>元</w:t>
      </w:r>
      <w:r>
        <w:rPr>
          <w:kern w:val="0"/>
          <w:szCs w:val="21"/>
        </w:rPr>
        <w:t>,</w:t>
      </w:r>
      <w:r>
        <w:rPr>
          <w:kern w:val="0"/>
          <w:szCs w:val="21"/>
        </w:rPr>
        <w:t>无属于第三层次的余额。</w:t>
      </w:r>
    </w:p>
    <w:p w:rsidR="00812E86" w:rsidRDefault="004564C9">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812E86" w:rsidRDefault="004564C9">
      <w:pPr>
        <w:tabs>
          <w:tab w:val="left" w:pos="426"/>
        </w:tabs>
        <w:spacing w:line="360" w:lineRule="auto"/>
        <w:ind w:firstLineChars="200" w:firstLine="420"/>
        <w:rPr>
          <w:kern w:val="0"/>
          <w:szCs w:val="21"/>
        </w:rPr>
      </w:pPr>
      <w:r>
        <w:rPr>
          <w:kern w:val="0"/>
          <w:szCs w:val="21"/>
        </w:rPr>
        <w:t>对于证券交易所上市的股票</w:t>
      </w:r>
      <w:r>
        <w:rPr>
          <w:kern w:val="0"/>
          <w:szCs w:val="21"/>
        </w:rPr>
        <w:t>,</w:t>
      </w:r>
      <w:r>
        <w:rPr>
          <w:kern w:val="0"/>
          <w:szCs w:val="21"/>
        </w:rPr>
        <w:t>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w:t>
      </w:r>
      <w:r>
        <w:rPr>
          <w:kern w:val="0"/>
          <w:szCs w:val="21"/>
        </w:rPr>
        <w:t>,</w:t>
      </w:r>
      <w:r>
        <w:rPr>
          <w:kern w:val="0"/>
          <w:szCs w:val="21"/>
        </w:rPr>
        <w:t>本基金不会于停牌日至交易恢复活跃日期间、交易不活跃期间及限售期间将相关股票的公允价值列入第一层次</w:t>
      </w:r>
      <w:r>
        <w:rPr>
          <w:kern w:val="0"/>
          <w:szCs w:val="21"/>
        </w:rPr>
        <w:t>;</w:t>
      </w:r>
      <w:r>
        <w:rPr>
          <w:kern w:val="0"/>
          <w:szCs w:val="21"/>
        </w:rPr>
        <w:t>并根据估值调整中采用的不可观察输入值对于公允价值的影响程度</w:t>
      </w:r>
      <w:r>
        <w:rPr>
          <w:kern w:val="0"/>
          <w:szCs w:val="21"/>
        </w:rPr>
        <w:t>,</w:t>
      </w:r>
      <w:r>
        <w:rPr>
          <w:kern w:val="0"/>
          <w:szCs w:val="21"/>
        </w:rPr>
        <w:t>确定相关股票公允价值应属第二层次还是第三层次。</w:t>
      </w:r>
    </w:p>
    <w:p w:rsidR="00812E86" w:rsidRDefault="004564C9">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p>
    <w:p w:rsidR="00812E86" w:rsidRDefault="004564C9">
      <w:pPr>
        <w:tabs>
          <w:tab w:val="left" w:pos="426"/>
        </w:tabs>
        <w:spacing w:line="360" w:lineRule="auto"/>
        <w:ind w:firstLineChars="200" w:firstLine="420"/>
        <w:rPr>
          <w:kern w:val="0"/>
          <w:szCs w:val="21"/>
        </w:rPr>
      </w:pPr>
      <w:r>
        <w:rPr>
          <w:kern w:val="0"/>
          <w:szCs w:val="21"/>
        </w:rPr>
        <w:t>无。</w:t>
      </w:r>
    </w:p>
    <w:p w:rsidR="00812E86" w:rsidRDefault="004564C9">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p>
    <w:p w:rsidR="00812E86" w:rsidRDefault="004564C9">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本基金未持有非持续的以公允价值计量的金融资产。</w:t>
      </w:r>
    </w:p>
    <w:p w:rsidR="00812E86" w:rsidRDefault="004564C9">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p>
    <w:p w:rsidR="00812E86" w:rsidRDefault="004564C9">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w:t>
      </w:r>
      <w:r>
        <w:rPr>
          <w:kern w:val="0"/>
          <w:szCs w:val="21"/>
        </w:rPr>
        <w:t>,</w:t>
      </w:r>
      <w:r>
        <w:rPr>
          <w:kern w:val="0"/>
          <w:szCs w:val="21"/>
        </w:rPr>
        <w:t>其账面价值与公允价值相差很小。</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w:t>
      </w:r>
      <w:r w:rsidRPr="00E56272">
        <w:rPr>
          <w:kern w:val="0"/>
          <w:szCs w:val="21"/>
        </w:rPr>
        <w:t>,</w:t>
      </w:r>
      <w:r w:rsidRPr="00E56272">
        <w:rPr>
          <w:kern w:val="0"/>
          <w:szCs w:val="21"/>
        </w:rPr>
        <w:t>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848965"/>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848966"/>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4,699,079,230.67</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52.38</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4,699,079,230.67</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52.38</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3,000,000,000.00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33.44</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1,188,069,773.63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13.24</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84,212,681.46</w:t>
            </w:r>
          </w:p>
        </w:tc>
        <w:tc>
          <w:tcPr>
            <w:tcW w:w="2052" w:type="dxa"/>
            <w:vAlign w:val="center"/>
          </w:tcPr>
          <w:p w:rsidR="00753756" w:rsidRPr="00224952" w:rsidRDefault="00753756" w:rsidP="006F346C">
            <w:pPr>
              <w:jc w:val="right"/>
              <w:rPr>
                <w:color w:val="000000"/>
                <w:szCs w:val="21"/>
              </w:rPr>
            </w:pPr>
            <w:r w:rsidRPr="00224952">
              <w:rPr>
                <w:color w:val="000000"/>
                <w:szCs w:val="21"/>
              </w:rPr>
              <w:t>0.94</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8,971,361,685.76</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注：本基金本报告期末通过港股通交易机制投资的港股市值为</w:t>
      </w:r>
      <w:r w:rsidRPr="00224952">
        <w:rPr>
          <w:kern w:val="0"/>
          <w:szCs w:val="21"/>
        </w:rPr>
        <w:t>2,251,637,282.04</w:t>
      </w:r>
      <w:r w:rsidRPr="00224952">
        <w:rPr>
          <w:kern w:val="0"/>
          <w:szCs w:val="21"/>
        </w:rPr>
        <w:t>元</w:t>
      </w:r>
      <w:r w:rsidRPr="00224952">
        <w:rPr>
          <w:kern w:val="0"/>
          <w:szCs w:val="21"/>
        </w:rPr>
        <w:t>,</w:t>
      </w:r>
      <w:r w:rsidRPr="00224952">
        <w:rPr>
          <w:kern w:val="0"/>
          <w:szCs w:val="21"/>
        </w:rPr>
        <w:t>占净值比例</w:t>
      </w:r>
      <w:r w:rsidRPr="00224952">
        <w:rPr>
          <w:kern w:val="0"/>
          <w:szCs w:val="21"/>
        </w:rPr>
        <w:t>25.88%</w:t>
      </w:r>
      <w:r w:rsidRPr="00224952">
        <w:rPr>
          <w:kern w:val="0"/>
          <w:szCs w:val="21"/>
        </w:rPr>
        <w:t>。</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848967"/>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2,447,238,450.54</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28.13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190,731.77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2,447,441,948.63</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28.13</w:t>
            </w:r>
          </w:p>
        </w:tc>
      </w:tr>
    </w:tbl>
    <w:p w:rsidR="009C7DA4" w:rsidRDefault="009C7DA4" w:rsidP="00C62536">
      <w:pPr>
        <w:spacing w:beforeLines="100" w:before="312" w:line="360" w:lineRule="auto"/>
        <w:ind w:firstLineChars="200" w:firstLine="422"/>
        <w:rPr>
          <w:rFonts w:eastAsiaTheme="minorEastAsia"/>
          <w:b/>
          <w:bCs/>
          <w:kern w:val="0"/>
          <w:szCs w:val="21"/>
        </w:rPr>
      </w:pPr>
      <w:r w:rsidRPr="00723729">
        <w:rPr>
          <w:rFonts w:eastAsiaTheme="minorEastAsia"/>
          <w:b/>
          <w:color w:val="000000"/>
          <w:szCs w:val="21"/>
        </w:rPr>
        <w:lastRenderedPageBreak/>
        <w:t>7.2.2</w:t>
      </w:r>
      <w:r w:rsidR="00BB7A43">
        <w:rPr>
          <w:rFonts w:eastAsiaTheme="minorEastAsia" w:hint="eastAsia"/>
          <w:b/>
          <w:bCs/>
          <w:kern w:val="0"/>
          <w:szCs w:val="21"/>
        </w:rPr>
        <w:t>报告期末按行业分类的港股通</w:t>
      </w:r>
      <w:r w:rsidRPr="00FB2B87">
        <w:rPr>
          <w:rFonts w:eastAsiaTheme="minorEastAsia" w:hint="eastAsia"/>
          <w:b/>
          <w:bCs/>
          <w:kern w:val="0"/>
          <w:szCs w:val="21"/>
        </w:rPr>
        <w:t>投资股票投资组合</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7"/>
        <w:gridCol w:w="3119"/>
        <w:gridCol w:w="3118"/>
      </w:tblGrid>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行业类别</w:t>
            </w:r>
          </w:p>
        </w:tc>
        <w:tc>
          <w:tcPr>
            <w:tcW w:w="3119"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公允价值（人民币）</w:t>
            </w:r>
          </w:p>
        </w:tc>
        <w:tc>
          <w:tcPr>
            <w:tcW w:w="3118"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占基金资产净值比例（</w:t>
            </w:r>
            <w:r w:rsidRPr="0035672E">
              <w:rPr>
                <w:rFonts w:eastAsiaTheme="minorEastAsia"/>
                <w:color w:val="000000" w:themeColor="text1"/>
                <w:szCs w:val="21"/>
              </w:rPr>
              <w:t>%</w:t>
            </w:r>
            <w:r w:rsidRPr="0035672E">
              <w:rPr>
                <w:rFonts w:eastAsiaTheme="minorEastAsia"/>
                <w:color w:val="000000" w:themeColor="text1"/>
                <w:szCs w:val="21"/>
              </w:rPr>
              <w:t>）</w:t>
            </w:r>
          </w:p>
        </w:tc>
      </w:tr>
      <w:tr w:rsidR="00812E86">
        <w:trPr>
          <w:jc w:val="center"/>
        </w:trPr>
        <w:tc>
          <w:tcPr>
            <w:tcW w:w="2397" w:type="dxa"/>
            <w:vAlign w:val="center"/>
          </w:tcPr>
          <w:p w:rsidR="00812E86" w:rsidRDefault="004564C9">
            <w:pPr>
              <w:jc w:val="center"/>
            </w:pPr>
            <w:r>
              <w:rPr>
                <w:rFonts w:eastAsiaTheme="minorEastAsia"/>
                <w:color w:val="000000" w:themeColor="text1"/>
                <w:szCs w:val="21"/>
              </w:rPr>
              <w:t>能源</w:t>
            </w:r>
          </w:p>
        </w:tc>
        <w:tc>
          <w:tcPr>
            <w:tcW w:w="3119" w:type="dxa"/>
            <w:vAlign w:val="center"/>
          </w:tcPr>
          <w:p w:rsidR="00812E86" w:rsidRDefault="004564C9">
            <w:pPr>
              <w:jc w:val="center"/>
            </w:pPr>
            <w:r>
              <w:rPr>
                <w:rFonts w:eastAsiaTheme="minorEastAsia"/>
                <w:color w:val="000000" w:themeColor="text1"/>
                <w:szCs w:val="21"/>
              </w:rPr>
              <w:t>-</w:t>
            </w:r>
          </w:p>
        </w:tc>
        <w:tc>
          <w:tcPr>
            <w:tcW w:w="3118" w:type="dxa"/>
            <w:vAlign w:val="center"/>
          </w:tcPr>
          <w:p w:rsidR="00812E86" w:rsidRDefault="004564C9">
            <w:pPr>
              <w:jc w:val="center"/>
            </w:pPr>
            <w:r>
              <w:rPr>
                <w:rFonts w:eastAsiaTheme="minorEastAsia"/>
                <w:color w:val="000000" w:themeColor="text1"/>
                <w:szCs w:val="21"/>
              </w:rPr>
              <w:t>-</w:t>
            </w:r>
          </w:p>
        </w:tc>
      </w:tr>
      <w:tr w:rsidR="00812E86">
        <w:trPr>
          <w:jc w:val="center"/>
        </w:trPr>
        <w:tc>
          <w:tcPr>
            <w:tcW w:w="2397" w:type="dxa"/>
            <w:vAlign w:val="center"/>
          </w:tcPr>
          <w:p w:rsidR="00812E86" w:rsidRDefault="004564C9">
            <w:pPr>
              <w:jc w:val="center"/>
            </w:pPr>
            <w:r>
              <w:rPr>
                <w:rFonts w:eastAsiaTheme="minorEastAsia"/>
                <w:color w:val="000000" w:themeColor="text1"/>
                <w:szCs w:val="21"/>
              </w:rPr>
              <w:t>材料</w:t>
            </w:r>
          </w:p>
        </w:tc>
        <w:tc>
          <w:tcPr>
            <w:tcW w:w="3119" w:type="dxa"/>
            <w:vAlign w:val="center"/>
          </w:tcPr>
          <w:p w:rsidR="00812E86" w:rsidRDefault="004564C9">
            <w:pPr>
              <w:jc w:val="center"/>
            </w:pPr>
            <w:r>
              <w:rPr>
                <w:rFonts w:eastAsiaTheme="minorEastAsia"/>
                <w:color w:val="000000" w:themeColor="text1"/>
                <w:szCs w:val="21"/>
              </w:rPr>
              <w:t>-</w:t>
            </w:r>
          </w:p>
        </w:tc>
        <w:tc>
          <w:tcPr>
            <w:tcW w:w="3118" w:type="dxa"/>
            <w:vAlign w:val="center"/>
          </w:tcPr>
          <w:p w:rsidR="00812E86" w:rsidRDefault="004564C9">
            <w:pPr>
              <w:jc w:val="center"/>
            </w:pPr>
            <w:r>
              <w:rPr>
                <w:rFonts w:eastAsiaTheme="minorEastAsia"/>
                <w:color w:val="000000" w:themeColor="text1"/>
                <w:szCs w:val="21"/>
              </w:rPr>
              <w:t>-</w:t>
            </w:r>
          </w:p>
        </w:tc>
      </w:tr>
      <w:tr w:rsidR="00812E86">
        <w:trPr>
          <w:jc w:val="center"/>
        </w:trPr>
        <w:tc>
          <w:tcPr>
            <w:tcW w:w="2397" w:type="dxa"/>
            <w:vAlign w:val="center"/>
          </w:tcPr>
          <w:p w:rsidR="00812E86" w:rsidRDefault="004564C9">
            <w:pPr>
              <w:jc w:val="center"/>
            </w:pPr>
            <w:r>
              <w:rPr>
                <w:rFonts w:eastAsiaTheme="minorEastAsia"/>
                <w:color w:val="000000" w:themeColor="text1"/>
                <w:szCs w:val="21"/>
              </w:rPr>
              <w:t>工业</w:t>
            </w:r>
          </w:p>
        </w:tc>
        <w:tc>
          <w:tcPr>
            <w:tcW w:w="3119" w:type="dxa"/>
            <w:vAlign w:val="center"/>
          </w:tcPr>
          <w:p w:rsidR="00812E86" w:rsidRDefault="004564C9">
            <w:pPr>
              <w:jc w:val="center"/>
            </w:pPr>
            <w:r>
              <w:rPr>
                <w:rFonts w:eastAsiaTheme="minorEastAsia"/>
                <w:color w:val="000000" w:themeColor="text1"/>
                <w:szCs w:val="21"/>
              </w:rPr>
              <w:t>-</w:t>
            </w:r>
          </w:p>
        </w:tc>
        <w:tc>
          <w:tcPr>
            <w:tcW w:w="3118" w:type="dxa"/>
            <w:vAlign w:val="center"/>
          </w:tcPr>
          <w:p w:rsidR="00812E86" w:rsidRDefault="004564C9">
            <w:pPr>
              <w:jc w:val="center"/>
            </w:pPr>
            <w:r>
              <w:rPr>
                <w:rFonts w:eastAsiaTheme="minorEastAsia"/>
                <w:color w:val="000000" w:themeColor="text1"/>
                <w:szCs w:val="21"/>
              </w:rPr>
              <w:t>-</w:t>
            </w:r>
          </w:p>
        </w:tc>
      </w:tr>
      <w:tr w:rsidR="00812E86">
        <w:trPr>
          <w:jc w:val="center"/>
        </w:trPr>
        <w:tc>
          <w:tcPr>
            <w:tcW w:w="2397" w:type="dxa"/>
            <w:vAlign w:val="center"/>
          </w:tcPr>
          <w:p w:rsidR="00812E86" w:rsidRDefault="004564C9">
            <w:pPr>
              <w:jc w:val="center"/>
            </w:pPr>
            <w:r>
              <w:rPr>
                <w:rFonts w:eastAsiaTheme="minorEastAsia"/>
                <w:color w:val="000000" w:themeColor="text1"/>
                <w:szCs w:val="21"/>
              </w:rPr>
              <w:t>非必需消费品</w:t>
            </w:r>
          </w:p>
        </w:tc>
        <w:tc>
          <w:tcPr>
            <w:tcW w:w="3119" w:type="dxa"/>
            <w:vAlign w:val="center"/>
          </w:tcPr>
          <w:p w:rsidR="00812E86" w:rsidRDefault="004564C9">
            <w:pPr>
              <w:jc w:val="center"/>
            </w:pPr>
            <w:r>
              <w:rPr>
                <w:rFonts w:eastAsiaTheme="minorEastAsia"/>
                <w:color w:val="000000" w:themeColor="text1"/>
                <w:szCs w:val="21"/>
              </w:rPr>
              <w:t>1,377,748,539.82</w:t>
            </w:r>
          </w:p>
        </w:tc>
        <w:tc>
          <w:tcPr>
            <w:tcW w:w="3118" w:type="dxa"/>
            <w:vAlign w:val="center"/>
          </w:tcPr>
          <w:p w:rsidR="00812E86" w:rsidRDefault="004564C9">
            <w:pPr>
              <w:jc w:val="center"/>
            </w:pPr>
            <w:r>
              <w:rPr>
                <w:rFonts w:eastAsiaTheme="minorEastAsia"/>
                <w:color w:val="000000" w:themeColor="text1"/>
                <w:szCs w:val="21"/>
              </w:rPr>
              <w:t>15.84</w:t>
            </w:r>
          </w:p>
        </w:tc>
      </w:tr>
      <w:tr w:rsidR="00812E86">
        <w:trPr>
          <w:jc w:val="center"/>
        </w:trPr>
        <w:tc>
          <w:tcPr>
            <w:tcW w:w="2397" w:type="dxa"/>
            <w:vAlign w:val="center"/>
          </w:tcPr>
          <w:p w:rsidR="00812E86" w:rsidRDefault="004564C9">
            <w:pPr>
              <w:jc w:val="center"/>
            </w:pPr>
            <w:r>
              <w:rPr>
                <w:rFonts w:eastAsiaTheme="minorEastAsia"/>
                <w:color w:val="000000" w:themeColor="text1"/>
                <w:szCs w:val="21"/>
              </w:rPr>
              <w:t>必需消费品</w:t>
            </w:r>
          </w:p>
        </w:tc>
        <w:tc>
          <w:tcPr>
            <w:tcW w:w="3119" w:type="dxa"/>
            <w:vAlign w:val="center"/>
          </w:tcPr>
          <w:p w:rsidR="00812E86" w:rsidRDefault="004564C9">
            <w:pPr>
              <w:jc w:val="center"/>
            </w:pPr>
            <w:r>
              <w:rPr>
                <w:rFonts w:eastAsiaTheme="minorEastAsia"/>
                <w:color w:val="000000" w:themeColor="text1"/>
                <w:szCs w:val="21"/>
              </w:rPr>
              <w:t>873,888,742.22</w:t>
            </w:r>
          </w:p>
        </w:tc>
        <w:tc>
          <w:tcPr>
            <w:tcW w:w="3118" w:type="dxa"/>
            <w:vAlign w:val="center"/>
          </w:tcPr>
          <w:p w:rsidR="00812E86" w:rsidRDefault="004564C9">
            <w:pPr>
              <w:jc w:val="center"/>
            </w:pPr>
            <w:r>
              <w:rPr>
                <w:rFonts w:eastAsiaTheme="minorEastAsia"/>
                <w:color w:val="000000" w:themeColor="text1"/>
                <w:szCs w:val="21"/>
              </w:rPr>
              <w:t>10.05</w:t>
            </w:r>
          </w:p>
        </w:tc>
      </w:tr>
      <w:tr w:rsidR="00812E86">
        <w:trPr>
          <w:jc w:val="center"/>
        </w:trPr>
        <w:tc>
          <w:tcPr>
            <w:tcW w:w="2397" w:type="dxa"/>
            <w:vAlign w:val="center"/>
          </w:tcPr>
          <w:p w:rsidR="00812E86" w:rsidRDefault="004564C9">
            <w:pPr>
              <w:jc w:val="center"/>
            </w:pPr>
            <w:r>
              <w:rPr>
                <w:rFonts w:eastAsiaTheme="minorEastAsia"/>
                <w:color w:val="000000" w:themeColor="text1"/>
                <w:szCs w:val="21"/>
              </w:rPr>
              <w:t>保健</w:t>
            </w:r>
          </w:p>
        </w:tc>
        <w:tc>
          <w:tcPr>
            <w:tcW w:w="3119" w:type="dxa"/>
            <w:vAlign w:val="center"/>
          </w:tcPr>
          <w:p w:rsidR="00812E86" w:rsidRDefault="004564C9">
            <w:pPr>
              <w:jc w:val="center"/>
            </w:pPr>
            <w:r>
              <w:rPr>
                <w:rFonts w:eastAsiaTheme="minorEastAsia"/>
                <w:color w:val="000000" w:themeColor="text1"/>
                <w:szCs w:val="21"/>
              </w:rPr>
              <w:t>-</w:t>
            </w:r>
          </w:p>
        </w:tc>
        <w:tc>
          <w:tcPr>
            <w:tcW w:w="3118" w:type="dxa"/>
            <w:vAlign w:val="center"/>
          </w:tcPr>
          <w:p w:rsidR="00812E86" w:rsidRDefault="004564C9">
            <w:pPr>
              <w:jc w:val="center"/>
            </w:pPr>
            <w:r>
              <w:rPr>
                <w:rFonts w:eastAsiaTheme="minorEastAsia"/>
                <w:color w:val="000000" w:themeColor="text1"/>
                <w:szCs w:val="21"/>
              </w:rPr>
              <w:t>-</w:t>
            </w:r>
          </w:p>
        </w:tc>
      </w:tr>
      <w:tr w:rsidR="00812E86">
        <w:trPr>
          <w:jc w:val="center"/>
        </w:trPr>
        <w:tc>
          <w:tcPr>
            <w:tcW w:w="2397" w:type="dxa"/>
            <w:vAlign w:val="center"/>
          </w:tcPr>
          <w:p w:rsidR="00812E86" w:rsidRDefault="004564C9">
            <w:pPr>
              <w:jc w:val="center"/>
            </w:pPr>
            <w:r>
              <w:rPr>
                <w:rFonts w:eastAsiaTheme="minorEastAsia"/>
                <w:color w:val="000000" w:themeColor="text1"/>
                <w:szCs w:val="21"/>
              </w:rPr>
              <w:t>金融</w:t>
            </w:r>
          </w:p>
        </w:tc>
        <w:tc>
          <w:tcPr>
            <w:tcW w:w="3119" w:type="dxa"/>
            <w:vAlign w:val="center"/>
          </w:tcPr>
          <w:p w:rsidR="00812E86" w:rsidRDefault="004564C9">
            <w:pPr>
              <w:jc w:val="center"/>
            </w:pPr>
            <w:r>
              <w:rPr>
                <w:rFonts w:eastAsiaTheme="minorEastAsia"/>
                <w:color w:val="000000" w:themeColor="text1"/>
                <w:szCs w:val="21"/>
              </w:rPr>
              <w:t>-</w:t>
            </w:r>
          </w:p>
        </w:tc>
        <w:tc>
          <w:tcPr>
            <w:tcW w:w="3118" w:type="dxa"/>
            <w:vAlign w:val="center"/>
          </w:tcPr>
          <w:p w:rsidR="00812E86" w:rsidRDefault="004564C9">
            <w:pPr>
              <w:jc w:val="center"/>
            </w:pPr>
            <w:r>
              <w:rPr>
                <w:rFonts w:eastAsiaTheme="minorEastAsia"/>
                <w:color w:val="000000" w:themeColor="text1"/>
                <w:szCs w:val="21"/>
              </w:rPr>
              <w:t>-</w:t>
            </w:r>
          </w:p>
        </w:tc>
      </w:tr>
      <w:tr w:rsidR="00812E86">
        <w:trPr>
          <w:jc w:val="center"/>
        </w:trPr>
        <w:tc>
          <w:tcPr>
            <w:tcW w:w="2397" w:type="dxa"/>
            <w:vAlign w:val="center"/>
          </w:tcPr>
          <w:p w:rsidR="00812E86" w:rsidRDefault="004564C9">
            <w:pPr>
              <w:jc w:val="center"/>
            </w:pPr>
            <w:r>
              <w:rPr>
                <w:rFonts w:eastAsiaTheme="minorEastAsia"/>
                <w:color w:val="000000" w:themeColor="text1"/>
                <w:szCs w:val="21"/>
              </w:rPr>
              <w:t>信息技术</w:t>
            </w:r>
          </w:p>
        </w:tc>
        <w:tc>
          <w:tcPr>
            <w:tcW w:w="3119" w:type="dxa"/>
            <w:vAlign w:val="center"/>
          </w:tcPr>
          <w:p w:rsidR="00812E86" w:rsidRDefault="004564C9">
            <w:pPr>
              <w:jc w:val="center"/>
            </w:pPr>
            <w:r>
              <w:rPr>
                <w:rFonts w:eastAsiaTheme="minorEastAsia"/>
                <w:color w:val="000000" w:themeColor="text1"/>
                <w:szCs w:val="21"/>
              </w:rPr>
              <w:t>-</w:t>
            </w:r>
          </w:p>
        </w:tc>
        <w:tc>
          <w:tcPr>
            <w:tcW w:w="3118" w:type="dxa"/>
            <w:vAlign w:val="center"/>
          </w:tcPr>
          <w:p w:rsidR="00812E86" w:rsidRDefault="004564C9">
            <w:pPr>
              <w:jc w:val="center"/>
            </w:pPr>
            <w:r>
              <w:rPr>
                <w:rFonts w:eastAsiaTheme="minorEastAsia"/>
                <w:color w:val="000000" w:themeColor="text1"/>
                <w:szCs w:val="21"/>
              </w:rPr>
              <w:t>-</w:t>
            </w:r>
          </w:p>
        </w:tc>
      </w:tr>
      <w:tr w:rsidR="00812E86">
        <w:trPr>
          <w:jc w:val="center"/>
        </w:trPr>
        <w:tc>
          <w:tcPr>
            <w:tcW w:w="2397" w:type="dxa"/>
            <w:vAlign w:val="center"/>
          </w:tcPr>
          <w:p w:rsidR="00812E86" w:rsidRDefault="004564C9">
            <w:pPr>
              <w:jc w:val="center"/>
            </w:pPr>
            <w:r>
              <w:rPr>
                <w:rFonts w:eastAsiaTheme="minorEastAsia"/>
                <w:color w:val="000000" w:themeColor="text1"/>
                <w:szCs w:val="21"/>
              </w:rPr>
              <w:t>电信服务</w:t>
            </w:r>
          </w:p>
        </w:tc>
        <w:tc>
          <w:tcPr>
            <w:tcW w:w="3119" w:type="dxa"/>
            <w:vAlign w:val="center"/>
          </w:tcPr>
          <w:p w:rsidR="00812E86" w:rsidRDefault="004564C9">
            <w:pPr>
              <w:jc w:val="center"/>
            </w:pPr>
            <w:r>
              <w:rPr>
                <w:rFonts w:eastAsiaTheme="minorEastAsia"/>
                <w:color w:val="000000" w:themeColor="text1"/>
                <w:szCs w:val="21"/>
              </w:rPr>
              <w:t>-</w:t>
            </w:r>
          </w:p>
        </w:tc>
        <w:tc>
          <w:tcPr>
            <w:tcW w:w="3118" w:type="dxa"/>
            <w:vAlign w:val="center"/>
          </w:tcPr>
          <w:p w:rsidR="00812E86" w:rsidRDefault="004564C9">
            <w:pPr>
              <w:jc w:val="center"/>
            </w:pPr>
            <w:r>
              <w:rPr>
                <w:rFonts w:eastAsiaTheme="minorEastAsia"/>
                <w:color w:val="000000" w:themeColor="text1"/>
                <w:szCs w:val="21"/>
              </w:rPr>
              <w:t>-</w:t>
            </w:r>
          </w:p>
        </w:tc>
      </w:tr>
      <w:tr w:rsidR="00812E86">
        <w:trPr>
          <w:jc w:val="center"/>
        </w:trPr>
        <w:tc>
          <w:tcPr>
            <w:tcW w:w="2397" w:type="dxa"/>
            <w:vAlign w:val="center"/>
          </w:tcPr>
          <w:p w:rsidR="00812E86" w:rsidRDefault="004564C9">
            <w:pPr>
              <w:jc w:val="center"/>
            </w:pPr>
            <w:r>
              <w:rPr>
                <w:rFonts w:eastAsiaTheme="minorEastAsia"/>
                <w:color w:val="000000" w:themeColor="text1"/>
                <w:szCs w:val="21"/>
              </w:rPr>
              <w:t>公用事业</w:t>
            </w:r>
          </w:p>
        </w:tc>
        <w:tc>
          <w:tcPr>
            <w:tcW w:w="3119" w:type="dxa"/>
            <w:vAlign w:val="center"/>
          </w:tcPr>
          <w:p w:rsidR="00812E86" w:rsidRDefault="004564C9">
            <w:pPr>
              <w:jc w:val="center"/>
            </w:pPr>
            <w:r>
              <w:rPr>
                <w:rFonts w:eastAsiaTheme="minorEastAsia"/>
                <w:color w:val="000000" w:themeColor="text1"/>
                <w:szCs w:val="21"/>
              </w:rPr>
              <w:t>-</w:t>
            </w:r>
          </w:p>
        </w:tc>
        <w:tc>
          <w:tcPr>
            <w:tcW w:w="3118" w:type="dxa"/>
            <w:vAlign w:val="center"/>
          </w:tcPr>
          <w:p w:rsidR="00812E86" w:rsidRDefault="004564C9">
            <w:pPr>
              <w:jc w:val="center"/>
            </w:pPr>
            <w:r>
              <w:rPr>
                <w:rFonts w:eastAsiaTheme="minorEastAsia"/>
                <w:color w:val="000000" w:themeColor="text1"/>
                <w:szCs w:val="21"/>
              </w:rPr>
              <w:t>-</w:t>
            </w:r>
          </w:p>
        </w:tc>
      </w:tr>
      <w:tr w:rsidR="00812E86">
        <w:trPr>
          <w:jc w:val="center"/>
        </w:trPr>
        <w:tc>
          <w:tcPr>
            <w:tcW w:w="2397" w:type="dxa"/>
            <w:vAlign w:val="center"/>
          </w:tcPr>
          <w:p w:rsidR="00812E86" w:rsidRDefault="004564C9">
            <w:pPr>
              <w:jc w:val="center"/>
            </w:pPr>
            <w:r>
              <w:rPr>
                <w:rFonts w:eastAsiaTheme="minorEastAsia"/>
                <w:color w:val="000000" w:themeColor="text1"/>
                <w:szCs w:val="21"/>
              </w:rPr>
              <w:t>房地产</w:t>
            </w:r>
          </w:p>
        </w:tc>
        <w:tc>
          <w:tcPr>
            <w:tcW w:w="3119" w:type="dxa"/>
            <w:vAlign w:val="center"/>
          </w:tcPr>
          <w:p w:rsidR="00812E86" w:rsidRDefault="004564C9">
            <w:pPr>
              <w:jc w:val="center"/>
            </w:pPr>
            <w:r>
              <w:rPr>
                <w:rFonts w:eastAsiaTheme="minorEastAsia"/>
                <w:color w:val="000000" w:themeColor="text1"/>
                <w:szCs w:val="21"/>
              </w:rPr>
              <w:t>-</w:t>
            </w:r>
          </w:p>
        </w:tc>
        <w:tc>
          <w:tcPr>
            <w:tcW w:w="3118" w:type="dxa"/>
            <w:vAlign w:val="center"/>
          </w:tcPr>
          <w:p w:rsidR="00812E86" w:rsidRDefault="004564C9">
            <w:pPr>
              <w:jc w:val="center"/>
            </w:pPr>
            <w:r>
              <w:rPr>
                <w:rFonts w:eastAsiaTheme="minorEastAsia"/>
                <w:color w:val="000000" w:themeColor="text1"/>
                <w:szCs w:val="21"/>
              </w:rPr>
              <w:t>-</w:t>
            </w:r>
          </w:p>
        </w:tc>
      </w:tr>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合计</w:t>
            </w:r>
          </w:p>
        </w:tc>
        <w:tc>
          <w:tcPr>
            <w:tcW w:w="3119"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2,251,637,282.04</w:t>
            </w:r>
          </w:p>
        </w:tc>
        <w:tc>
          <w:tcPr>
            <w:tcW w:w="3118"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25.88</w:t>
            </w:r>
          </w:p>
        </w:tc>
      </w:tr>
    </w:tbl>
    <w:p w:rsidR="00753756" w:rsidRPr="00E56272" w:rsidRDefault="009C7DA4" w:rsidP="00E56272">
      <w:pPr>
        <w:tabs>
          <w:tab w:val="left" w:pos="426"/>
        </w:tabs>
        <w:spacing w:line="360" w:lineRule="auto"/>
        <w:ind w:firstLineChars="200" w:firstLine="420"/>
        <w:rPr>
          <w:kern w:val="0"/>
          <w:szCs w:val="21"/>
        </w:rPr>
      </w:pPr>
      <w:r w:rsidRPr="00E56272">
        <w:rPr>
          <w:kern w:val="0"/>
          <w:szCs w:val="21"/>
        </w:rPr>
        <w:t>注：以上分类采用全球行业分类标准（</w:t>
      </w:r>
      <w:r w:rsidRPr="00E56272">
        <w:rPr>
          <w:kern w:val="0"/>
          <w:szCs w:val="21"/>
        </w:rPr>
        <w:t>GICS</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848968"/>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812E86">
        <w:trPr>
          <w:jc w:val="center"/>
        </w:trPr>
        <w:tc>
          <w:tcPr>
            <w:tcW w:w="817" w:type="dxa"/>
            <w:vAlign w:val="center"/>
          </w:tcPr>
          <w:p w:rsidR="00812E86" w:rsidRDefault="004564C9">
            <w:pPr>
              <w:jc w:val="center"/>
            </w:pPr>
            <w:r>
              <w:rPr>
                <w:color w:val="000000"/>
                <w:szCs w:val="21"/>
              </w:rPr>
              <w:t>1</w:t>
            </w:r>
          </w:p>
        </w:tc>
        <w:tc>
          <w:tcPr>
            <w:tcW w:w="1276" w:type="dxa"/>
            <w:vAlign w:val="center"/>
          </w:tcPr>
          <w:p w:rsidR="00812E86" w:rsidRDefault="004564C9">
            <w:pPr>
              <w:jc w:val="center"/>
            </w:pPr>
            <w:r>
              <w:rPr>
                <w:color w:val="000000"/>
                <w:szCs w:val="21"/>
              </w:rPr>
              <w:t>03690</w:t>
            </w:r>
          </w:p>
        </w:tc>
        <w:tc>
          <w:tcPr>
            <w:tcW w:w="1701" w:type="dxa"/>
            <w:vAlign w:val="center"/>
          </w:tcPr>
          <w:p w:rsidR="00812E86" w:rsidRDefault="004564C9">
            <w:pPr>
              <w:jc w:val="center"/>
            </w:pPr>
            <w:r>
              <w:rPr>
                <w:color w:val="000000"/>
                <w:szCs w:val="21"/>
              </w:rPr>
              <w:t>美团点评－Ｗ</w:t>
            </w:r>
          </w:p>
        </w:tc>
        <w:tc>
          <w:tcPr>
            <w:tcW w:w="1276" w:type="dxa"/>
            <w:vAlign w:val="center"/>
          </w:tcPr>
          <w:p w:rsidR="00812E86" w:rsidRDefault="004564C9">
            <w:pPr>
              <w:jc w:val="right"/>
            </w:pPr>
            <w:r>
              <w:rPr>
                <w:color w:val="000000"/>
                <w:szCs w:val="21"/>
              </w:rPr>
              <w:t>4,882,500</w:t>
            </w:r>
          </w:p>
        </w:tc>
        <w:tc>
          <w:tcPr>
            <w:tcW w:w="2172" w:type="dxa"/>
            <w:vAlign w:val="center"/>
          </w:tcPr>
          <w:p w:rsidR="00812E86" w:rsidRDefault="004564C9">
            <w:pPr>
              <w:jc w:val="right"/>
            </w:pPr>
            <w:r>
              <w:rPr>
                <w:color w:val="000000"/>
                <w:szCs w:val="21"/>
              </w:rPr>
              <w:t>766,651,790.52</w:t>
            </w:r>
          </w:p>
        </w:tc>
        <w:tc>
          <w:tcPr>
            <w:tcW w:w="1852" w:type="dxa"/>
            <w:vAlign w:val="center"/>
          </w:tcPr>
          <w:p w:rsidR="00812E86" w:rsidRDefault="004564C9">
            <w:pPr>
              <w:jc w:val="right"/>
            </w:pPr>
            <w:r>
              <w:rPr>
                <w:color w:val="000000"/>
                <w:szCs w:val="21"/>
              </w:rPr>
              <w:t>8.81</w:t>
            </w:r>
          </w:p>
        </w:tc>
      </w:tr>
      <w:tr w:rsidR="00812E86">
        <w:trPr>
          <w:jc w:val="center"/>
        </w:trPr>
        <w:tc>
          <w:tcPr>
            <w:tcW w:w="817" w:type="dxa"/>
            <w:vAlign w:val="center"/>
          </w:tcPr>
          <w:p w:rsidR="00812E86" w:rsidRDefault="004564C9">
            <w:pPr>
              <w:jc w:val="center"/>
            </w:pPr>
            <w:r>
              <w:rPr>
                <w:color w:val="000000"/>
                <w:szCs w:val="21"/>
              </w:rPr>
              <w:t>2</w:t>
            </w:r>
          </w:p>
        </w:tc>
        <w:tc>
          <w:tcPr>
            <w:tcW w:w="1276" w:type="dxa"/>
            <w:vAlign w:val="center"/>
          </w:tcPr>
          <w:p w:rsidR="00812E86" w:rsidRDefault="004564C9">
            <w:pPr>
              <w:jc w:val="center"/>
            </w:pPr>
            <w:r>
              <w:rPr>
                <w:color w:val="000000"/>
                <w:szCs w:val="21"/>
              </w:rPr>
              <w:t>000333</w:t>
            </w:r>
          </w:p>
        </w:tc>
        <w:tc>
          <w:tcPr>
            <w:tcW w:w="1701" w:type="dxa"/>
            <w:vAlign w:val="center"/>
          </w:tcPr>
          <w:p w:rsidR="00812E86" w:rsidRDefault="004564C9">
            <w:pPr>
              <w:jc w:val="center"/>
            </w:pPr>
            <w:r>
              <w:rPr>
                <w:color w:val="000000"/>
                <w:szCs w:val="21"/>
              </w:rPr>
              <w:t>美的集团</w:t>
            </w:r>
          </w:p>
        </w:tc>
        <w:tc>
          <w:tcPr>
            <w:tcW w:w="1276" w:type="dxa"/>
            <w:vAlign w:val="center"/>
          </w:tcPr>
          <w:p w:rsidR="00812E86" w:rsidRDefault="004564C9">
            <w:pPr>
              <w:jc w:val="right"/>
            </w:pPr>
            <w:r>
              <w:rPr>
                <w:color w:val="000000"/>
                <w:szCs w:val="21"/>
              </w:rPr>
              <w:t>7,725,766</w:t>
            </w:r>
          </w:p>
        </w:tc>
        <w:tc>
          <w:tcPr>
            <w:tcW w:w="2172" w:type="dxa"/>
            <w:vAlign w:val="center"/>
          </w:tcPr>
          <w:p w:rsidR="00812E86" w:rsidRDefault="004564C9">
            <w:pPr>
              <w:jc w:val="right"/>
            </w:pPr>
            <w:r>
              <w:rPr>
                <w:color w:val="000000"/>
                <w:szCs w:val="21"/>
              </w:rPr>
              <w:t>461,923,549.14</w:t>
            </w:r>
          </w:p>
        </w:tc>
        <w:tc>
          <w:tcPr>
            <w:tcW w:w="1852" w:type="dxa"/>
            <w:vAlign w:val="center"/>
          </w:tcPr>
          <w:p w:rsidR="00812E86" w:rsidRDefault="004564C9">
            <w:pPr>
              <w:jc w:val="right"/>
            </w:pPr>
            <w:r>
              <w:rPr>
                <w:color w:val="000000"/>
                <w:szCs w:val="21"/>
              </w:rPr>
              <w:t>5.31</w:t>
            </w:r>
          </w:p>
        </w:tc>
      </w:tr>
      <w:tr w:rsidR="00812E86">
        <w:trPr>
          <w:jc w:val="center"/>
        </w:trPr>
        <w:tc>
          <w:tcPr>
            <w:tcW w:w="817" w:type="dxa"/>
            <w:vAlign w:val="center"/>
          </w:tcPr>
          <w:p w:rsidR="00812E86" w:rsidRDefault="004564C9">
            <w:pPr>
              <w:jc w:val="center"/>
            </w:pPr>
            <w:r>
              <w:rPr>
                <w:color w:val="000000"/>
                <w:szCs w:val="21"/>
              </w:rPr>
              <w:t>3</w:t>
            </w:r>
          </w:p>
        </w:tc>
        <w:tc>
          <w:tcPr>
            <w:tcW w:w="1276" w:type="dxa"/>
            <w:vAlign w:val="center"/>
          </w:tcPr>
          <w:p w:rsidR="00812E86" w:rsidRDefault="004564C9">
            <w:pPr>
              <w:jc w:val="center"/>
            </w:pPr>
            <w:r>
              <w:rPr>
                <w:color w:val="000000"/>
                <w:szCs w:val="21"/>
              </w:rPr>
              <w:t>000423</w:t>
            </w:r>
          </w:p>
        </w:tc>
        <w:tc>
          <w:tcPr>
            <w:tcW w:w="1701" w:type="dxa"/>
            <w:vAlign w:val="center"/>
          </w:tcPr>
          <w:p w:rsidR="00812E86" w:rsidRDefault="004564C9">
            <w:pPr>
              <w:jc w:val="center"/>
            </w:pPr>
            <w:r>
              <w:rPr>
                <w:color w:val="000000"/>
                <w:szCs w:val="21"/>
              </w:rPr>
              <w:t>东阿阿胶</w:t>
            </w:r>
          </w:p>
        </w:tc>
        <w:tc>
          <w:tcPr>
            <w:tcW w:w="1276" w:type="dxa"/>
            <w:vAlign w:val="center"/>
          </w:tcPr>
          <w:p w:rsidR="00812E86" w:rsidRDefault="004564C9">
            <w:pPr>
              <w:jc w:val="right"/>
            </w:pPr>
            <w:r>
              <w:rPr>
                <w:color w:val="000000"/>
                <w:szCs w:val="21"/>
              </w:rPr>
              <w:t>11,005,549</w:t>
            </w:r>
          </w:p>
        </w:tc>
        <w:tc>
          <w:tcPr>
            <w:tcW w:w="2172" w:type="dxa"/>
            <w:vAlign w:val="center"/>
          </w:tcPr>
          <w:p w:rsidR="00812E86" w:rsidRDefault="004564C9">
            <w:pPr>
              <w:jc w:val="right"/>
            </w:pPr>
            <w:r>
              <w:rPr>
                <w:color w:val="000000"/>
                <w:szCs w:val="21"/>
              </w:rPr>
              <w:t>394,108,709.69</w:t>
            </w:r>
          </w:p>
        </w:tc>
        <w:tc>
          <w:tcPr>
            <w:tcW w:w="1852" w:type="dxa"/>
            <w:vAlign w:val="center"/>
          </w:tcPr>
          <w:p w:rsidR="00812E86" w:rsidRDefault="004564C9">
            <w:pPr>
              <w:jc w:val="right"/>
            </w:pPr>
            <w:r>
              <w:rPr>
                <w:color w:val="000000"/>
                <w:szCs w:val="21"/>
              </w:rPr>
              <w:t>4.53</w:t>
            </w:r>
          </w:p>
        </w:tc>
      </w:tr>
      <w:tr w:rsidR="00812E86">
        <w:trPr>
          <w:jc w:val="center"/>
        </w:trPr>
        <w:tc>
          <w:tcPr>
            <w:tcW w:w="817" w:type="dxa"/>
            <w:vAlign w:val="center"/>
          </w:tcPr>
          <w:p w:rsidR="00812E86" w:rsidRDefault="004564C9">
            <w:pPr>
              <w:jc w:val="center"/>
            </w:pPr>
            <w:r>
              <w:rPr>
                <w:color w:val="000000"/>
                <w:szCs w:val="21"/>
              </w:rPr>
              <w:t>4</w:t>
            </w:r>
          </w:p>
        </w:tc>
        <w:tc>
          <w:tcPr>
            <w:tcW w:w="1276" w:type="dxa"/>
            <w:vAlign w:val="center"/>
          </w:tcPr>
          <w:p w:rsidR="00812E86" w:rsidRDefault="004564C9">
            <w:pPr>
              <w:jc w:val="center"/>
            </w:pPr>
            <w:r>
              <w:rPr>
                <w:color w:val="000000"/>
                <w:szCs w:val="21"/>
              </w:rPr>
              <w:t>02313</w:t>
            </w:r>
          </w:p>
        </w:tc>
        <w:tc>
          <w:tcPr>
            <w:tcW w:w="1701" w:type="dxa"/>
            <w:vAlign w:val="center"/>
          </w:tcPr>
          <w:p w:rsidR="00812E86" w:rsidRDefault="004564C9">
            <w:pPr>
              <w:jc w:val="center"/>
            </w:pPr>
            <w:r>
              <w:rPr>
                <w:color w:val="000000"/>
                <w:szCs w:val="21"/>
              </w:rPr>
              <w:t>申洲国际</w:t>
            </w:r>
          </w:p>
        </w:tc>
        <w:tc>
          <w:tcPr>
            <w:tcW w:w="1276" w:type="dxa"/>
            <w:vAlign w:val="center"/>
          </w:tcPr>
          <w:p w:rsidR="00812E86" w:rsidRDefault="004564C9">
            <w:pPr>
              <w:jc w:val="right"/>
            </w:pPr>
            <w:r>
              <w:rPr>
                <w:color w:val="000000"/>
                <w:szCs w:val="21"/>
              </w:rPr>
              <w:t>4,406,000</w:t>
            </w:r>
          </w:p>
        </w:tc>
        <w:tc>
          <w:tcPr>
            <w:tcW w:w="2172" w:type="dxa"/>
            <w:vAlign w:val="center"/>
          </w:tcPr>
          <w:p w:rsidR="00812E86" w:rsidRDefault="004564C9">
            <w:pPr>
              <w:jc w:val="right"/>
            </w:pPr>
            <w:r>
              <w:rPr>
                <w:color w:val="000000"/>
                <w:szCs w:val="21"/>
              </w:rPr>
              <w:t>375,899,194.18</w:t>
            </w:r>
          </w:p>
        </w:tc>
        <w:tc>
          <w:tcPr>
            <w:tcW w:w="1852" w:type="dxa"/>
            <w:vAlign w:val="center"/>
          </w:tcPr>
          <w:p w:rsidR="00812E86" w:rsidRDefault="004564C9">
            <w:pPr>
              <w:jc w:val="right"/>
            </w:pPr>
            <w:r>
              <w:rPr>
                <w:color w:val="000000"/>
                <w:szCs w:val="21"/>
              </w:rPr>
              <w:t>4.32</w:t>
            </w:r>
          </w:p>
        </w:tc>
      </w:tr>
      <w:tr w:rsidR="00812E86">
        <w:trPr>
          <w:jc w:val="center"/>
        </w:trPr>
        <w:tc>
          <w:tcPr>
            <w:tcW w:w="817" w:type="dxa"/>
            <w:vAlign w:val="center"/>
          </w:tcPr>
          <w:p w:rsidR="00812E86" w:rsidRDefault="004564C9">
            <w:pPr>
              <w:jc w:val="center"/>
            </w:pPr>
            <w:r>
              <w:rPr>
                <w:color w:val="000000"/>
                <w:szCs w:val="21"/>
              </w:rPr>
              <w:t>5</w:t>
            </w:r>
          </w:p>
        </w:tc>
        <w:tc>
          <w:tcPr>
            <w:tcW w:w="1276" w:type="dxa"/>
            <w:vAlign w:val="center"/>
          </w:tcPr>
          <w:p w:rsidR="00812E86" w:rsidRDefault="004564C9">
            <w:pPr>
              <w:jc w:val="center"/>
            </w:pPr>
            <w:r>
              <w:rPr>
                <w:color w:val="000000"/>
                <w:szCs w:val="21"/>
              </w:rPr>
              <w:t>600519</w:t>
            </w:r>
          </w:p>
        </w:tc>
        <w:tc>
          <w:tcPr>
            <w:tcW w:w="1701" w:type="dxa"/>
            <w:vAlign w:val="center"/>
          </w:tcPr>
          <w:p w:rsidR="00812E86" w:rsidRDefault="004564C9">
            <w:pPr>
              <w:jc w:val="center"/>
            </w:pPr>
            <w:r>
              <w:rPr>
                <w:color w:val="000000"/>
                <w:szCs w:val="21"/>
              </w:rPr>
              <w:t>贵州茅台</w:t>
            </w:r>
          </w:p>
        </w:tc>
        <w:tc>
          <w:tcPr>
            <w:tcW w:w="1276" w:type="dxa"/>
            <w:vAlign w:val="center"/>
          </w:tcPr>
          <w:p w:rsidR="00812E86" w:rsidRDefault="004564C9">
            <w:pPr>
              <w:jc w:val="right"/>
            </w:pPr>
            <w:r>
              <w:rPr>
                <w:color w:val="000000"/>
                <w:szCs w:val="21"/>
              </w:rPr>
              <w:t>244,636</w:t>
            </w:r>
          </w:p>
        </w:tc>
        <w:tc>
          <w:tcPr>
            <w:tcW w:w="2172" w:type="dxa"/>
            <w:vAlign w:val="center"/>
          </w:tcPr>
          <w:p w:rsidR="00812E86" w:rsidRDefault="004564C9">
            <w:pPr>
              <w:jc w:val="right"/>
            </w:pPr>
            <w:r>
              <w:rPr>
                <w:color w:val="000000"/>
                <w:szCs w:val="21"/>
              </w:rPr>
              <w:t>357,873,111.68</w:t>
            </w:r>
          </w:p>
        </w:tc>
        <w:tc>
          <w:tcPr>
            <w:tcW w:w="1852" w:type="dxa"/>
            <w:vAlign w:val="center"/>
          </w:tcPr>
          <w:p w:rsidR="00812E86" w:rsidRDefault="004564C9">
            <w:pPr>
              <w:jc w:val="right"/>
            </w:pPr>
            <w:r>
              <w:rPr>
                <w:color w:val="000000"/>
                <w:szCs w:val="21"/>
              </w:rPr>
              <w:t>4.11</w:t>
            </w:r>
          </w:p>
        </w:tc>
      </w:tr>
      <w:tr w:rsidR="00812E86">
        <w:trPr>
          <w:jc w:val="center"/>
        </w:trPr>
        <w:tc>
          <w:tcPr>
            <w:tcW w:w="817" w:type="dxa"/>
            <w:vAlign w:val="center"/>
          </w:tcPr>
          <w:p w:rsidR="00812E86" w:rsidRDefault="004564C9">
            <w:pPr>
              <w:jc w:val="center"/>
            </w:pPr>
            <w:r>
              <w:rPr>
                <w:color w:val="000000"/>
                <w:szCs w:val="21"/>
              </w:rPr>
              <w:t>6</w:t>
            </w:r>
          </w:p>
        </w:tc>
        <w:tc>
          <w:tcPr>
            <w:tcW w:w="1276" w:type="dxa"/>
            <w:vAlign w:val="center"/>
          </w:tcPr>
          <w:p w:rsidR="00812E86" w:rsidRDefault="004564C9">
            <w:pPr>
              <w:jc w:val="center"/>
            </w:pPr>
            <w:r>
              <w:rPr>
                <w:color w:val="000000"/>
                <w:szCs w:val="21"/>
              </w:rPr>
              <w:t>06186</w:t>
            </w:r>
          </w:p>
        </w:tc>
        <w:tc>
          <w:tcPr>
            <w:tcW w:w="1701" w:type="dxa"/>
            <w:vAlign w:val="center"/>
          </w:tcPr>
          <w:p w:rsidR="00812E86" w:rsidRDefault="004564C9">
            <w:pPr>
              <w:jc w:val="center"/>
            </w:pPr>
            <w:r>
              <w:rPr>
                <w:color w:val="000000"/>
                <w:szCs w:val="21"/>
              </w:rPr>
              <w:t>中国飞鹤</w:t>
            </w:r>
          </w:p>
        </w:tc>
        <w:tc>
          <w:tcPr>
            <w:tcW w:w="1276" w:type="dxa"/>
            <w:vAlign w:val="center"/>
          </w:tcPr>
          <w:p w:rsidR="00812E86" w:rsidRDefault="004564C9">
            <w:pPr>
              <w:jc w:val="right"/>
            </w:pPr>
            <w:r>
              <w:rPr>
                <w:color w:val="000000"/>
                <w:szCs w:val="21"/>
              </w:rPr>
              <w:t>24,993,000</w:t>
            </w:r>
          </w:p>
        </w:tc>
        <w:tc>
          <w:tcPr>
            <w:tcW w:w="2172" w:type="dxa"/>
            <w:vAlign w:val="center"/>
          </w:tcPr>
          <w:p w:rsidR="00812E86" w:rsidRDefault="004564C9">
            <w:pPr>
              <w:jc w:val="right"/>
            </w:pPr>
            <w:r>
              <w:rPr>
                <w:color w:val="000000"/>
                <w:szCs w:val="21"/>
              </w:rPr>
              <w:t>354,315,483.88</w:t>
            </w:r>
          </w:p>
        </w:tc>
        <w:tc>
          <w:tcPr>
            <w:tcW w:w="1852" w:type="dxa"/>
            <w:vAlign w:val="center"/>
          </w:tcPr>
          <w:p w:rsidR="00812E86" w:rsidRDefault="004564C9">
            <w:pPr>
              <w:jc w:val="right"/>
            </w:pPr>
            <w:r>
              <w:rPr>
                <w:color w:val="000000"/>
                <w:szCs w:val="21"/>
              </w:rPr>
              <w:t>4.07</w:t>
            </w:r>
          </w:p>
        </w:tc>
      </w:tr>
      <w:tr w:rsidR="00812E86">
        <w:trPr>
          <w:jc w:val="center"/>
        </w:trPr>
        <w:tc>
          <w:tcPr>
            <w:tcW w:w="817" w:type="dxa"/>
            <w:vAlign w:val="center"/>
          </w:tcPr>
          <w:p w:rsidR="00812E86" w:rsidRDefault="004564C9">
            <w:pPr>
              <w:jc w:val="center"/>
            </w:pPr>
            <w:r>
              <w:rPr>
                <w:color w:val="000000"/>
                <w:szCs w:val="21"/>
              </w:rPr>
              <w:t>7</w:t>
            </w:r>
          </w:p>
        </w:tc>
        <w:tc>
          <w:tcPr>
            <w:tcW w:w="1276" w:type="dxa"/>
            <w:vAlign w:val="center"/>
          </w:tcPr>
          <w:p w:rsidR="00812E86" w:rsidRDefault="004564C9">
            <w:pPr>
              <w:jc w:val="center"/>
            </w:pPr>
            <w:r>
              <w:rPr>
                <w:color w:val="000000"/>
                <w:szCs w:val="21"/>
              </w:rPr>
              <w:t>000596</w:t>
            </w:r>
          </w:p>
        </w:tc>
        <w:tc>
          <w:tcPr>
            <w:tcW w:w="1701" w:type="dxa"/>
            <w:vAlign w:val="center"/>
          </w:tcPr>
          <w:p w:rsidR="00812E86" w:rsidRDefault="004564C9">
            <w:pPr>
              <w:jc w:val="center"/>
            </w:pPr>
            <w:r>
              <w:rPr>
                <w:color w:val="000000"/>
                <w:szCs w:val="21"/>
              </w:rPr>
              <w:t>古井贡酒</w:t>
            </w:r>
          </w:p>
        </w:tc>
        <w:tc>
          <w:tcPr>
            <w:tcW w:w="1276" w:type="dxa"/>
            <w:vAlign w:val="center"/>
          </w:tcPr>
          <w:p w:rsidR="00812E86" w:rsidRDefault="004564C9">
            <w:pPr>
              <w:jc w:val="right"/>
            </w:pPr>
            <w:r>
              <w:rPr>
                <w:color w:val="000000"/>
                <w:szCs w:val="21"/>
              </w:rPr>
              <w:t>1,986,656</w:t>
            </w:r>
          </w:p>
        </w:tc>
        <w:tc>
          <w:tcPr>
            <w:tcW w:w="2172" w:type="dxa"/>
            <w:vAlign w:val="center"/>
          </w:tcPr>
          <w:p w:rsidR="00812E86" w:rsidRDefault="004564C9">
            <w:pPr>
              <w:jc w:val="right"/>
            </w:pPr>
            <w:r>
              <w:rPr>
                <w:color w:val="000000"/>
                <w:szCs w:val="21"/>
              </w:rPr>
              <w:t>298,475,197.44</w:t>
            </w:r>
          </w:p>
        </w:tc>
        <w:tc>
          <w:tcPr>
            <w:tcW w:w="1852" w:type="dxa"/>
            <w:vAlign w:val="center"/>
          </w:tcPr>
          <w:p w:rsidR="00812E86" w:rsidRDefault="004564C9">
            <w:pPr>
              <w:jc w:val="right"/>
            </w:pPr>
            <w:r>
              <w:rPr>
                <w:color w:val="000000"/>
                <w:szCs w:val="21"/>
              </w:rPr>
              <w:t>3.43</w:t>
            </w:r>
          </w:p>
        </w:tc>
      </w:tr>
      <w:tr w:rsidR="00812E86">
        <w:trPr>
          <w:jc w:val="center"/>
        </w:trPr>
        <w:tc>
          <w:tcPr>
            <w:tcW w:w="817" w:type="dxa"/>
            <w:vAlign w:val="center"/>
          </w:tcPr>
          <w:p w:rsidR="00812E86" w:rsidRDefault="004564C9">
            <w:pPr>
              <w:jc w:val="center"/>
            </w:pPr>
            <w:r>
              <w:rPr>
                <w:color w:val="000000"/>
                <w:szCs w:val="21"/>
              </w:rPr>
              <w:t>8</w:t>
            </w:r>
          </w:p>
        </w:tc>
        <w:tc>
          <w:tcPr>
            <w:tcW w:w="1276" w:type="dxa"/>
            <w:vAlign w:val="center"/>
          </w:tcPr>
          <w:p w:rsidR="00812E86" w:rsidRDefault="004564C9">
            <w:pPr>
              <w:jc w:val="center"/>
            </w:pPr>
            <w:r>
              <w:rPr>
                <w:color w:val="000000"/>
                <w:szCs w:val="21"/>
              </w:rPr>
              <w:t>000858</w:t>
            </w:r>
          </w:p>
        </w:tc>
        <w:tc>
          <w:tcPr>
            <w:tcW w:w="1701" w:type="dxa"/>
            <w:vAlign w:val="center"/>
          </w:tcPr>
          <w:p w:rsidR="00812E86" w:rsidRDefault="004564C9">
            <w:pPr>
              <w:jc w:val="center"/>
            </w:pPr>
            <w:r>
              <w:rPr>
                <w:color w:val="000000"/>
                <w:szCs w:val="21"/>
              </w:rPr>
              <w:t>五粮液</w:t>
            </w:r>
          </w:p>
        </w:tc>
        <w:tc>
          <w:tcPr>
            <w:tcW w:w="1276" w:type="dxa"/>
            <w:vAlign w:val="center"/>
          </w:tcPr>
          <w:p w:rsidR="00812E86" w:rsidRDefault="004564C9">
            <w:pPr>
              <w:jc w:val="right"/>
            </w:pPr>
            <w:r>
              <w:rPr>
                <w:color w:val="000000"/>
                <w:szCs w:val="21"/>
              </w:rPr>
              <w:t>1,623,518</w:t>
            </w:r>
          </w:p>
        </w:tc>
        <w:tc>
          <w:tcPr>
            <w:tcW w:w="2172" w:type="dxa"/>
            <w:vAlign w:val="center"/>
          </w:tcPr>
          <w:p w:rsidR="00812E86" w:rsidRDefault="004564C9">
            <w:pPr>
              <w:jc w:val="right"/>
            </w:pPr>
            <w:r>
              <w:rPr>
                <w:color w:val="000000"/>
                <w:szCs w:val="21"/>
              </w:rPr>
              <w:t>277,816,400.16</w:t>
            </w:r>
          </w:p>
        </w:tc>
        <w:tc>
          <w:tcPr>
            <w:tcW w:w="1852" w:type="dxa"/>
            <w:vAlign w:val="center"/>
          </w:tcPr>
          <w:p w:rsidR="00812E86" w:rsidRDefault="004564C9">
            <w:pPr>
              <w:jc w:val="right"/>
            </w:pPr>
            <w:r>
              <w:rPr>
                <w:color w:val="000000"/>
                <w:szCs w:val="21"/>
              </w:rPr>
              <w:t>3.19</w:t>
            </w:r>
          </w:p>
        </w:tc>
      </w:tr>
      <w:tr w:rsidR="00812E86">
        <w:trPr>
          <w:jc w:val="center"/>
        </w:trPr>
        <w:tc>
          <w:tcPr>
            <w:tcW w:w="817" w:type="dxa"/>
            <w:vAlign w:val="center"/>
          </w:tcPr>
          <w:p w:rsidR="00812E86" w:rsidRDefault="004564C9">
            <w:pPr>
              <w:jc w:val="center"/>
            </w:pPr>
            <w:r>
              <w:rPr>
                <w:color w:val="000000"/>
                <w:szCs w:val="21"/>
              </w:rPr>
              <w:t>9</w:t>
            </w:r>
          </w:p>
        </w:tc>
        <w:tc>
          <w:tcPr>
            <w:tcW w:w="1276" w:type="dxa"/>
            <w:vAlign w:val="center"/>
          </w:tcPr>
          <w:p w:rsidR="00812E86" w:rsidRDefault="004564C9">
            <w:pPr>
              <w:jc w:val="center"/>
            </w:pPr>
            <w:r>
              <w:rPr>
                <w:color w:val="000000"/>
                <w:szCs w:val="21"/>
              </w:rPr>
              <w:t>00168</w:t>
            </w:r>
          </w:p>
        </w:tc>
        <w:tc>
          <w:tcPr>
            <w:tcW w:w="1701" w:type="dxa"/>
            <w:vAlign w:val="center"/>
          </w:tcPr>
          <w:p w:rsidR="00812E86" w:rsidRDefault="004564C9">
            <w:pPr>
              <w:jc w:val="center"/>
            </w:pPr>
            <w:r>
              <w:rPr>
                <w:color w:val="000000"/>
                <w:szCs w:val="21"/>
              </w:rPr>
              <w:t>青岛啤酒股份</w:t>
            </w:r>
          </w:p>
        </w:tc>
        <w:tc>
          <w:tcPr>
            <w:tcW w:w="1276" w:type="dxa"/>
            <w:vAlign w:val="center"/>
          </w:tcPr>
          <w:p w:rsidR="00812E86" w:rsidRDefault="004564C9">
            <w:pPr>
              <w:jc w:val="right"/>
            </w:pPr>
            <w:r>
              <w:rPr>
                <w:color w:val="000000"/>
                <w:szCs w:val="21"/>
              </w:rPr>
              <w:t>5,090,000</w:t>
            </w:r>
          </w:p>
        </w:tc>
        <w:tc>
          <w:tcPr>
            <w:tcW w:w="2172" w:type="dxa"/>
            <w:vAlign w:val="center"/>
          </w:tcPr>
          <w:p w:rsidR="00812E86" w:rsidRDefault="004564C9">
            <w:pPr>
              <w:jc w:val="right"/>
            </w:pPr>
            <w:r>
              <w:rPr>
                <w:color w:val="000000"/>
                <w:szCs w:val="21"/>
              </w:rPr>
              <w:t>267,341,052.00</w:t>
            </w:r>
          </w:p>
        </w:tc>
        <w:tc>
          <w:tcPr>
            <w:tcW w:w="1852" w:type="dxa"/>
            <w:vAlign w:val="center"/>
          </w:tcPr>
          <w:p w:rsidR="00812E86" w:rsidRDefault="004564C9">
            <w:pPr>
              <w:jc w:val="right"/>
            </w:pPr>
            <w:r>
              <w:rPr>
                <w:color w:val="000000"/>
                <w:szCs w:val="21"/>
              </w:rPr>
              <w:t>3.07</w:t>
            </w:r>
          </w:p>
        </w:tc>
      </w:tr>
      <w:tr w:rsidR="00812E86">
        <w:trPr>
          <w:jc w:val="center"/>
        </w:trPr>
        <w:tc>
          <w:tcPr>
            <w:tcW w:w="817" w:type="dxa"/>
            <w:vAlign w:val="center"/>
          </w:tcPr>
          <w:p w:rsidR="00812E86" w:rsidRDefault="004564C9">
            <w:pPr>
              <w:jc w:val="center"/>
            </w:pPr>
            <w:r>
              <w:rPr>
                <w:color w:val="000000"/>
                <w:szCs w:val="21"/>
              </w:rPr>
              <w:t>10</w:t>
            </w:r>
          </w:p>
        </w:tc>
        <w:tc>
          <w:tcPr>
            <w:tcW w:w="1276" w:type="dxa"/>
            <w:vAlign w:val="center"/>
          </w:tcPr>
          <w:p w:rsidR="00812E86" w:rsidRDefault="004564C9">
            <w:pPr>
              <w:jc w:val="center"/>
            </w:pPr>
            <w:r>
              <w:rPr>
                <w:color w:val="000000"/>
                <w:szCs w:val="21"/>
              </w:rPr>
              <w:t>000860</w:t>
            </w:r>
          </w:p>
        </w:tc>
        <w:tc>
          <w:tcPr>
            <w:tcW w:w="1701" w:type="dxa"/>
            <w:vAlign w:val="center"/>
          </w:tcPr>
          <w:p w:rsidR="00812E86" w:rsidRDefault="004564C9">
            <w:pPr>
              <w:jc w:val="center"/>
            </w:pPr>
            <w:r>
              <w:rPr>
                <w:color w:val="000000"/>
                <w:szCs w:val="21"/>
              </w:rPr>
              <w:t>顺鑫农业</w:t>
            </w:r>
          </w:p>
        </w:tc>
        <w:tc>
          <w:tcPr>
            <w:tcW w:w="1276" w:type="dxa"/>
            <w:vAlign w:val="center"/>
          </w:tcPr>
          <w:p w:rsidR="00812E86" w:rsidRDefault="004564C9">
            <w:pPr>
              <w:jc w:val="right"/>
            </w:pPr>
            <w:r>
              <w:rPr>
                <w:color w:val="000000"/>
                <w:szCs w:val="21"/>
              </w:rPr>
              <w:t>4,588,175</w:t>
            </w:r>
          </w:p>
        </w:tc>
        <w:tc>
          <w:tcPr>
            <w:tcW w:w="2172" w:type="dxa"/>
            <w:vAlign w:val="center"/>
          </w:tcPr>
          <w:p w:rsidR="00812E86" w:rsidRDefault="004564C9">
            <w:pPr>
              <w:jc w:val="right"/>
            </w:pPr>
            <w:r>
              <w:rPr>
                <w:color w:val="000000"/>
                <w:szCs w:val="21"/>
              </w:rPr>
              <w:t>261,434,211.50</w:t>
            </w:r>
          </w:p>
        </w:tc>
        <w:tc>
          <w:tcPr>
            <w:tcW w:w="1852" w:type="dxa"/>
            <w:vAlign w:val="center"/>
          </w:tcPr>
          <w:p w:rsidR="00812E86" w:rsidRDefault="004564C9">
            <w:pPr>
              <w:jc w:val="right"/>
            </w:pPr>
            <w:r>
              <w:rPr>
                <w:color w:val="000000"/>
                <w:szCs w:val="21"/>
              </w:rPr>
              <w:t>3.01</w:t>
            </w:r>
          </w:p>
        </w:tc>
      </w:tr>
      <w:tr w:rsidR="00812E86">
        <w:trPr>
          <w:jc w:val="center"/>
        </w:trPr>
        <w:tc>
          <w:tcPr>
            <w:tcW w:w="817" w:type="dxa"/>
            <w:vAlign w:val="center"/>
          </w:tcPr>
          <w:p w:rsidR="00812E86" w:rsidRDefault="004564C9">
            <w:pPr>
              <w:jc w:val="center"/>
            </w:pPr>
            <w:r>
              <w:rPr>
                <w:color w:val="000000"/>
                <w:szCs w:val="21"/>
              </w:rPr>
              <w:t>11</w:t>
            </w:r>
          </w:p>
        </w:tc>
        <w:tc>
          <w:tcPr>
            <w:tcW w:w="1276" w:type="dxa"/>
            <w:vAlign w:val="center"/>
          </w:tcPr>
          <w:p w:rsidR="00812E86" w:rsidRDefault="004564C9">
            <w:pPr>
              <w:jc w:val="center"/>
            </w:pPr>
            <w:r>
              <w:rPr>
                <w:color w:val="000000"/>
                <w:szCs w:val="21"/>
              </w:rPr>
              <w:t>00291</w:t>
            </w:r>
          </w:p>
        </w:tc>
        <w:tc>
          <w:tcPr>
            <w:tcW w:w="1701" w:type="dxa"/>
            <w:vAlign w:val="center"/>
          </w:tcPr>
          <w:p w:rsidR="00812E86" w:rsidRDefault="004564C9">
            <w:pPr>
              <w:jc w:val="center"/>
            </w:pPr>
            <w:r>
              <w:rPr>
                <w:color w:val="000000"/>
                <w:szCs w:val="21"/>
              </w:rPr>
              <w:t>华润啤酒</w:t>
            </w:r>
          </w:p>
        </w:tc>
        <w:tc>
          <w:tcPr>
            <w:tcW w:w="1276" w:type="dxa"/>
            <w:vAlign w:val="center"/>
          </w:tcPr>
          <w:p w:rsidR="00812E86" w:rsidRDefault="004564C9">
            <w:pPr>
              <w:jc w:val="right"/>
            </w:pPr>
            <w:r>
              <w:rPr>
                <w:color w:val="000000"/>
                <w:szCs w:val="21"/>
              </w:rPr>
              <w:t>6,392,000</w:t>
            </w:r>
          </w:p>
        </w:tc>
        <w:tc>
          <w:tcPr>
            <w:tcW w:w="2172" w:type="dxa"/>
            <w:vAlign w:val="center"/>
          </w:tcPr>
          <w:p w:rsidR="00812E86" w:rsidRDefault="004564C9">
            <w:pPr>
              <w:jc w:val="right"/>
            </w:pPr>
            <w:r>
              <w:rPr>
                <w:color w:val="000000"/>
                <w:szCs w:val="21"/>
              </w:rPr>
              <w:t>252,232,206.34</w:t>
            </w:r>
          </w:p>
        </w:tc>
        <w:tc>
          <w:tcPr>
            <w:tcW w:w="1852" w:type="dxa"/>
            <w:vAlign w:val="center"/>
          </w:tcPr>
          <w:p w:rsidR="00812E86" w:rsidRDefault="004564C9">
            <w:pPr>
              <w:jc w:val="right"/>
            </w:pPr>
            <w:r>
              <w:rPr>
                <w:color w:val="000000"/>
                <w:szCs w:val="21"/>
              </w:rPr>
              <w:t>2.90</w:t>
            </w:r>
          </w:p>
        </w:tc>
      </w:tr>
      <w:tr w:rsidR="00812E86">
        <w:trPr>
          <w:jc w:val="center"/>
        </w:trPr>
        <w:tc>
          <w:tcPr>
            <w:tcW w:w="817" w:type="dxa"/>
            <w:vAlign w:val="center"/>
          </w:tcPr>
          <w:p w:rsidR="00812E86" w:rsidRDefault="004564C9">
            <w:pPr>
              <w:jc w:val="center"/>
            </w:pPr>
            <w:r>
              <w:rPr>
                <w:color w:val="000000"/>
                <w:szCs w:val="21"/>
              </w:rPr>
              <w:t>12</w:t>
            </w:r>
          </w:p>
        </w:tc>
        <w:tc>
          <w:tcPr>
            <w:tcW w:w="1276" w:type="dxa"/>
            <w:vAlign w:val="center"/>
          </w:tcPr>
          <w:p w:rsidR="00812E86" w:rsidRDefault="004564C9">
            <w:pPr>
              <w:jc w:val="center"/>
            </w:pPr>
            <w:r>
              <w:rPr>
                <w:color w:val="000000"/>
                <w:szCs w:val="21"/>
              </w:rPr>
              <w:t>000651</w:t>
            </w:r>
          </w:p>
        </w:tc>
        <w:tc>
          <w:tcPr>
            <w:tcW w:w="1701" w:type="dxa"/>
            <w:vAlign w:val="center"/>
          </w:tcPr>
          <w:p w:rsidR="00812E86" w:rsidRDefault="004564C9">
            <w:pPr>
              <w:jc w:val="center"/>
            </w:pPr>
            <w:r>
              <w:rPr>
                <w:color w:val="000000"/>
                <w:szCs w:val="21"/>
              </w:rPr>
              <w:t>格力电器</w:t>
            </w:r>
          </w:p>
        </w:tc>
        <w:tc>
          <w:tcPr>
            <w:tcW w:w="1276" w:type="dxa"/>
            <w:vAlign w:val="center"/>
          </w:tcPr>
          <w:p w:rsidR="00812E86" w:rsidRDefault="004564C9">
            <w:pPr>
              <w:jc w:val="right"/>
            </w:pPr>
            <w:r>
              <w:rPr>
                <w:color w:val="000000"/>
                <w:szCs w:val="21"/>
              </w:rPr>
              <w:t>4,344,542</w:t>
            </w:r>
          </w:p>
        </w:tc>
        <w:tc>
          <w:tcPr>
            <w:tcW w:w="2172" w:type="dxa"/>
            <w:vAlign w:val="center"/>
          </w:tcPr>
          <w:p w:rsidR="00812E86" w:rsidRDefault="004564C9">
            <w:pPr>
              <w:jc w:val="right"/>
            </w:pPr>
            <w:r>
              <w:rPr>
                <w:color w:val="000000"/>
                <w:szCs w:val="21"/>
              </w:rPr>
              <w:t>245,770,740.94</w:t>
            </w:r>
          </w:p>
        </w:tc>
        <w:tc>
          <w:tcPr>
            <w:tcW w:w="1852" w:type="dxa"/>
            <w:vAlign w:val="center"/>
          </w:tcPr>
          <w:p w:rsidR="00812E86" w:rsidRDefault="004564C9">
            <w:pPr>
              <w:jc w:val="right"/>
            </w:pPr>
            <w:r>
              <w:rPr>
                <w:color w:val="000000"/>
                <w:szCs w:val="21"/>
              </w:rPr>
              <w:t>2.83</w:t>
            </w:r>
          </w:p>
        </w:tc>
      </w:tr>
      <w:tr w:rsidR="00812E86">
        <w:trPr>
          <w:jc w:val="center"/>
        </w:trPr>
        <w:tc>
          <w:tcPr>
            <w:tcW w:w="817" w:type="dxa"/>
            <w:vAlign w:val="center"/>
          </w:tcPr>
          <w:p w:rsidR="00812E86" w:rsidRDefault="004564C9">
            <w:pPr>
              <w:jc w:val="center"/>
            </w:pPr>
            <w:r>
              <w:rPr>
                <w:color w:val="000000"/>
                <w:szCs w:val="21"/>
              </w:rPr>
              <w:t>13</w:t>
            </w:r>
          </w:p>
        </w:tc>
        <w:tc>
          <w:tcPr>
            <w:tcW w:w="1276" w:type="dxa"/>
            <w:vAlign w:val="center"/>
          </w:tcPr>
          <w:p w:rsidR="00812E86" w:rsidRDefault="004564C9">
            <w:pPr>
              <w:jc w:val="center"/>
            </w:pPr>
            <w:r>
              <w:rPr>
                <w:color w:val="000000"/>
                <w:szCs w:val="21"/>
              </w:rPr>
              <w:t>600809</w:t>
            </w:r>
          </w:p>
        </w:tc>
        <w:tc>
          <w:tcPr>
            <w:tcW w:w="1701" w:type="dxa"/>
            <w:vAlign w:val="center"/>
          </w:tcPr>
          <w:p w:rsidR="00812E86" w:rsidRDefault="004564C9">
            <w:pPr>
              <w:jc w:val="center"/>
            </w:pPr>
            <w:r>
              <w:rPr>
                <w:color w:val="000000"/>
                <w:szCs w:val="21"/>
              </w:rPr>
              <w:t>山西汾酒</w:t>
            </w:r>
          </w:p>
        </w:tc>
        <w:tc>
          <w:tcPr>
            <w:tcW w:w="1276" w:type="dxa"/>
            <w:vAlign w:val="center"/>
          </w:tcPr>
          <w:p w:rsidR="00812E86" w:rsidRDefault="004564C9">
            <w:pPr>
              <w:jc w:val="right"/>
            </w:pPr>
            <w:r>
              <w:rPr>
                <w:color w:val="000000"/>
                <w:szCs w:val="21"/>
              </w:rPr>
              <w:t>1,029,133</w:t>
            </w:r>
          </w:p>
        </w:tc>
        <w:tc>
          <w:tcPr>
            <w:tcW w:w="2172" w:type="dxa"/>
            <w:vAlign w:val="center"/>
          </w:tcPr>
          <w:p w:rsidR="00812E86" w:rsidRDefault="004564C9">
            <w:pPr>
              <w:jc w:val="right"/>
            </w:pPr>
            <w:r>
              <w:rPr>
                <w:color w:val="000000"/>
                <w:szCs w:val="21"/>
              </w:rPr>
              <w:t>149,224,285.00</w:t>
            </w:r>
          </w:p>
        </w:tc>
        <w:tc>
          <w:tcPr>
            <w:tcW w:w="1852" w:type="dxa"/>
            <w:vAlign w:val="center"/>
          </w:tcPr>
          <w:p w:rsidR="00812E86" w:rsidRDefault="004564C9">
            <w:pPr>
              <w:jc w:val="right"/>
            </w:pPr>
            <w:r>
              <w:rPr>
                <w:color w:val="000000"/>
                <w:szCs w:val="21"/>
              </w:rPr>
              <w:t>1.72</w:t>
            </w:r>
          </w:p>
        </w:tc>
      </w:tr>
      <w:tr w:rsidR="00812E86">
        <w:trPr>
          <w:jc w:val="center"/>
        </w:trPr>
        <w:tc>
          <w:tcPr>
            <w:tcW w:w="817" w:type="dxa"/>
            <w:vAlign w:val="center"/>
          </w:tcPr>
          <w:p w:rsidR="00812E86" w:rsidRDefault="004564C9">
            <w:pPr>
              <w:jc w:val="center"/>
            </w:pPr>
            <w:r>
              <w:rPr>
                <w:color w:val="000000"/>
                <w:szCs w:val="21"/>
              </w:rPr>
              <w:t>14</w:t>
            </w:r>
          </w:p>
        </w:tc>
        <w:tc>
          <w:tcPr>
            <w:tcW w:w="1276" w:type="dxa"/>
            <w:vAlign w:val="center"/>
          </w:tcPr>
          <w:p w:rsidR="00812E86" w:rsidRDefault="004564C9">
            <w:pPr>
              <w:jc w:val="center"/>
            </w:pPr>
            <w:r>
              <w:rPr>
                <w:color w:val="000000"/>
                <w:szCs w:val="21"/>
              </w:rPr>
              <w:t>02020</w:t>
            </w:r>
          </w:p>
        </w:tc>
        <w:tc>
          <w:tcPr>
            <w:tcW w:w="1701" w:type="dxa"/>
            <w:vAlign w:val="center"/>
          </w:tcPr>
          <w:p w:rsidR="00812E86" w:rsidRDefault="004564C9">
            <w:pPr>
              <w:jc w:val="center"/>
            </w:pPr>
            <w:r>
              <w:rPr>
                <w:color w:val="000000"/>
                <w:szCs w:val="21"/>
              </w:rPr>
              <w:t>安踏体育</w:t>
            </w:r>
          </w:p>
        </w:tc>
        <w:tc>
          <w:tcPr>
            <w:tcW w:w="1276" w:type="dxa"/>
            <w:vAlign w:val="center"/>
          </w:tcPr>
          <w:p w:rsidR="00812E86" w:rsidRDefault="004564C9">
            <w:pPr>
              <w:jc w:val="right"/>
            </w:pPr>
            <w:r>
              <w:rPr>
                <w:color w:val="000000"/>
                <w:szCs w:val="21"/>
              </w:rPr>
              <w:t>1,948,000</w:t>
            </w:r>
          </w:p>
        </w:tc>
        <w:tc>
          <w:tcPr>
            <w:tcW w:w="2172" w:type="dxa"/>
            <w:vAlign w:val="center"/>
          </w:tcPr>
          <w:p w:rsidR="00812E86" w:rsidRDefault="004564C9">
            <w:pPr>
              <w:jc w:val="right"/>
            </w:pPr>
            <w:r>
              <w:rPr>
                <w:color w:val="000000"/>
                <w:szCs w:val="21"/>
              </w:rPr>
              <w:t>121,709,668.61</w:t>
            </w:r>
          </w:p>
        </w:tc>
        <w:tc>
          <w:tcPr>
            <w:tcW w:w="1852" w:type="dxa"/>
            <w:vAlign w:val="center"/>
          </w:tcPr>
          <w:p w:rsidR="00812E86" w:rsidRDefault="004564C9">
            <w:pPr>
              <w:jc w:val="right"/>
            </w:pPr>
            <w:r>
              <w:rPr>
                <w:color w:val="000000"/>
                <w:szCs w:val="21"/>
              </w:rPr>
              <w:t>1.40</w:t>
            </w:r>
          </w:p>
        </w:tc>
      </w:tr>
      <w:tr w:rsidR="00812E86">
        <w:trPr>
          <w:jc w:val="center"/>
        </w:trPr>
        <w:tc>
          <w:tcPr>
            <w:tcW w:w="817" w:type="dxa"/>
            <w:vAlign w:val="center"/>
          </w:tcPr>
          <w:p w:rsidR="00812E86" w:rsidRDefault="004564C9">
            <w:pPr>
              <w:jc w:val="center"/>
            </w:pPr>
            <w:r>
              <w:rPr>
                <w:color w:val="000000"/>
                <w:szCs w:val="21"/>
              </w:rPr>
              <w:t>15</w:t>
            </w:r>
          </w:p>
        </w:tc>
        <w:tc>
          <w:tcPr>
            <w:tcW w:w="1276" w:type="dxa"/>
            <w:vAlign w:val="center"/>
          </w:tcPr>
          <w:p w:rsidR="00812E86" w:rsidRDefault="004564C9">
            <w:pPr>
              <w:jc w:val="center"/>
            </w:pPr>
            <w:r>
              <w:rPr>
                <w:color w:val="000000"/>
                <w:szCs w:val="21"/>
              </w:rPr>
              <w:t>02331</w:t>
            </w:r>
          </w:p>
        </w:tc>
        <w:tc>
          <w:tcPr>
            <w:tcW w:w="1701" w:type="dxa"/>
            <w:vAlign w:val="center"/>
          </w:tcPr>
          <w:p w:rsidR="00812E86" w:rsidRDefault="004564C9">
            <w:pPr>
              <w:jc w:val="center"/>
            </w:pPr>
            <w:r>
              <w:rPr>
                <w:color w:val="000000"/>
                <w:szCs w:val="21"/>
              </w:rPr>
              <w:t>李宁</w:t>
            </w:r>
          </w:p>
        </w:tc>
        <w:tc>
          <w:tcPr>
            <w:tcW w:w="1276" w:type="dxa"/>
            <w:vAlign w:val="center"/>
          </w:tcPr>
          <w:p w:rsidR="00812E86" w:rsidRDefault="004564C9">
            <w:pPr>
              <w:jc w:val="right"/>
            </w:pPr>
            <w:r>
              <w:rPr>
                <w:color w:val="000000"/>
                <w:szCs w:val="21"/>
              </w:rPr>
              <w:t>5,050,500</w:t>
            </w:r>
          </w:p>
        </w:tc>
        <w:tc>
          <w:tcPr>
            <w:tcW w:w="2172" w:type="dxa"/>
            <w:vAlign w:val="center"/>
          </w:tcPr>
          <w:p w:rsidR="00812E86" w:rsidRDefault="004564C9">
            <w:pPr>
              <w:jc w:val="right"/>
            </w:pPr>
            <w:r>
              <w:rPr>
                <w:color w:val="000000"/>
                <w:szCs w:val="21"/>
              </w:rPr>
              <w:t>113,487,886.51</w:t>
            </w:r>
          </w:p>
        </w:tc>
        <w:tc>
          <w:tcPr>
            <w:tcW w:w="1852" w:type="dxa"/>
            <w:vAlign w:val="center"/>
          </w:tcPr>
          <w:p w:rsidR="00812E86" w:rsidRDefault="004564C9">
            <w:pPr>
              <w:jc w:val="right"/>
            </w:pPr>
            <w:r>
              <w:rPr>
                <w:color w:val="000000"/>
                <w:szCs w:val="21"/>
              </w:rPr>
              <w:t>1.30</w:t>
            </w:r>
          </w:p>
        </w:tc>
      </w:tr>
      <w:tr w:rsidR="00812E86">
        <w:trPr>
          <w:jc w:val="center"/>
        </w:trPr>
        <w:tc>
          <w:tcPr>
            <w:tcW w:w="817" w:type="dxa"/>
            <w:vAlign w:val="center"/>
          </w:tcPr>
          <w:p w:rsidR="00812E86" w:rsidRDefault="004564C9">
            <w:pPr>
              <w:jc w:val="center"/>
            </w:pPr>
            <w:r>
              <w:rPr>
                <w:color w:val="000000"/>
                <w:szCs w:val="21"/>
              </w:rPr>
              <w:t>16</w:t>
            </w:r>
          </w:p>
        </w:tc>
        <w:tc>
          <w:tcPr>
            <w:tcW w:w="1276" w:type="dxa"/>
            <w:vAlign w:val="center"/>
          </w:tcPr>
          <w:p w:rsidR="00812E86" w:rsidRDefault="004564C9">
            <w:pPr>
              <w:jc w:val="center"/>
            </w:pPr>
            <w:r>
              <w:rPr>
                <w:color w:val="000000"/>
                <w:szCs w:val="21"/>
              </w:rPr>
              <w:t>688568</w:t>
            </w:r>
          </w:p>
        </w:tc>
        <w:tc>
          <w:tcPr>
            <w:tcW w:w="1701" w:type="dxa"/>
            <w:vAlign w:val="center"/>
          </w:tcPr>
          <w:p w:rsidR="00812E86" w:rsidRDefault="004564C9">
            <w:pPr>
              <w:jc w:val="center"/>
            </w:pPr>
            <w:r>
              <w:rPr>
                <w:color w:val="000000"/>
                <w:szCs w:val="21"/>
              </w:rPr>
              <w:t>中科星图</w:t>
            </w:r>
          </w:p>
        </w:tc>
        <w:tc>
          <w:tcPr>
            <w:tcW w:w="1276" w:type="dxa"/>
            <w:vAlign w:val="center"/>
          </w:tcPr>
          <w:p w:rsidR="00812E86" w:rsidRDefault="004564C9">
            <w:pPr>
              <w:jc w:val="right"/>
            </w:pPr>
            <w:r>
              <w:rPr>
                <w:color w:val="000000"/>
                <w:szCs w:val="21"/>
              </w:rPr>
              <w:t>11,020</w:t>
            </w:r>
          </w:p>
        </w:tc>
        <w:tc>
          <w:tcPr>
            <w:tcW w:w="2172" w:type="dxa"/>
            <w:vAlign w:val="center"/>
          </w:tcPr>
          <w:p w:rsidR="00812E86" w:rsidRDefault="004564C9">
            <w:pPr>
              <w:jc w:val="right"/>
            </w:pPr>
            <w:r>
              <w:rPr>
                <w:color w:val="000000"/>
                <w:szCs w:val="21"/>
              </w:rPr>
              <w:t>178,634.20</w:t>
            </w:r>
          </w:p>
        </w:tc>
        <w:tc>
          <w:tcPr>
            <w:tcW w:w="1852" w:type="dxa"/>
            <w:vAlign w:val="center"/>
          </w:tcPr>
          <w:p w:rsidR="00812E86" w:rsidRDefault="004564C9">
            <w:pPr>
              <w:jc w:val="right"/>
            </w:pPr>
            <w:r>
              <w:rPr>
                <w:color w:val="000000"/>
                <w:szCs w:val="21"/>
              </w:rPr>
              <w:t>0.00</w:t>
            </w:r>
          </w:p>
        </w:tc>
      </w:tr>
      <w:tr w:rsidR="00812E86">
        <w:trPr>
          <w:jc w:val="center"/>
        </w:trPr>
        <w:tc>
          <w:tcPr>
            <w:tcW w:w="817" w:type="dxa"/>
            <w:vAlign w:val="center"/>
          </w:tcPr>
          <w:p w:rsidR="00812E86" w:rsidRDefault="004564C9">
            <w:pPr>
              <w:jc w:val="center"/>
            </w:pPr>
            <w:r>
              <w:rPr>
                <w:color w:val="000000"/>
                <w:szCs w:val="21"/>
              </w:rPr>
              <w:t>17</w:t>
            </w:r>
          </w:p>
        </w:tc>
        <w:tc>
          <w:tcPr>
            <w:tcW w:w="1276" w:type="dxa"/>
            <w:vAlign w:val="center"/>
          </w:tcPr>
          <w:p w:rsidR="00812E86" w:rsidRDefault="004564C9">
            <w:pPr>
              <w:jc w:val="center"/>
            </w:pPr>
            <w:r>
              <w:rPr>
                <w:color w:val="000000"/>
                <w:szCs w:val="21"/>
              </w:rPr>
              <w:t>688377</w:t>
            </w:r>
          </w:p>
        </w:tc>
        <w:tc>
          <w:tcPr>
            <w:tcW w:w="1701" w:type="dxa"/>
            <w:vAlign w:val="center"/>
          </w:tcPr>
          <w:p w:rsidR="00812E86" w:rsidRDefault="004564C9">
            <w:pPr>
              <w:jc w:val="center"/>
            </w:pPr>
            <w:r>
              <w:rPr>
                <w:color w:val="000000"/>
                <w:szCs w:val="21"/>
              </w:rPr>
              <w:t>迪威尔</w:t>
            </w:r>
          </w:p>
        </w:tc>
        <w:tc>
          <w:tcPr>
            <w:tcW w:w="1276" w:type="dxa"/>
            <w:vAlign w:val="center"/>
          </w:tcPr>
          <w:p w:rsidR="00812E86" w:rsidRDefault="004564C9">
            <w:pPr>
              <w:jc w:val="right"/>
            </w:pPr>
            <w:r>
              <w:rPr>
                <w:color w:val="000000"/>
                <w:szCs w:val="21"/>
              </w:rPr>
              <w:t>7,894</w:t>
            </w:r>
          </w:p>
        </w:tc>
        <w:tc>
          <w:tcPr>
            <w:tcW w:w="2172" w:type="dxa"/>
            <w:vAlign w:val="center"/>
          </w:tcPr>
          <w:p w:rsidR="00812E86" w:rsidRDefault="004564C9">
            <w:pPr>
              <w:jc w:val="right"/>
            </w:pPr>
            <w:r>
              <w:rPr>
                <w:color w:val="000000"/>
                <w:szCs w:val="21"/>
              </w:rPr>
              <w:t>129,619.48</w:t>
            </w:r>
          </w:p>
        </w:tc>
        <w:tc>
          <w:tcPr>
            <w:tcW w:w="1852" w:type="dxa"/>
            <w:vAlign w:val="center"/>
          </w:tcPr>
          <w:p w:rsidR="00812E86" w:rsidRDefault="004564C9">
            <w:pPr>
              <w:jc w:val="right"/>
            </w:pPr>
            <w:r>
              <w:rPr>
                <w:color w:val="000000"/>
                <w:szCs w:val="21"/>
              </w:rPr>
              <w:t>0.00</w:t>
            </w:r>
          </w:p>
        </w:tc>
      </w:tr>
      <w:tr w:rsidR="00812E86">
        <w:trPr>
          <w:jc w:val="center"/>
        </w:trPr>
        <w:tc>
          <w:tcPr>
            <w:tcW w:w="817" w:type="dxa"/>
            <w:vAlign w:val="center"/>
          </w:tcPr>
          <w:p w:rsidR="00812E86" w:rsidRDefault="004564C9">
            <w:pPr>
              <w:jc w:val="center"/>
            </w:pPr>
            <w:r>
              <w:rPr>
                <w:color w:val="000000"/>
                <w:szCs w:val="21"/>
              </w:rPr>
              <w:t>18</w:t>
            </w:r>
          </w:p>
        </w:tc>
        <w:tc>
          <w:tcPr>
            <w:tcW w:w="1276" w:type="dxa"/>
            <w:vAlign w:val="center"/>
          </w:tcPr>
          <w:p w:rsidR="00812E86" w:rsidRDefault="004564C9">
            <w:pPr>
              <w:jc w:val="center"/>
            </w:pPr>
            <w:r>
              <w:rPr>
                <w:color w:val="000000"/>
                <w:szCs w:val="21"/>
              </w:rPr>
              <w:t>603087</w:t>
            </w:r>
          </w:p>
        </w:tc>
        <w:tc>
          <w:tcPr>
            <w:tcW w:w="1701" w:type="dxa"/>
            <w:vAlign w:val="center"/>
          </w:tcPr>
          <w:p w:rsidR="00812E86" w:rsidRDefault="004564C9">
            <w:pPr>
              <w:jc w:val="center"/>
            </w:pPr>
            <w:r>
              <w:rPr>
                <w:color w:val="000000"/>
                <w:szCs w:val="21"/>
              </w:rPr>
              <w:t>甘李药业</w:t>
            </w:r>
          </w:p>
        </w:tc>
        <w:tc>
          <w:tcPr>
            <w:tcW w:w="1276" w:type="dxa"/>
            <w:vAlign w:val="center"/>
          </w:tcPr>
          <w:p w:rsidR="00812E86" w:rsidRDefault="004564C9">
            <w:pPr>
              <w:jc w:val="right"/>
            </w:pPr>
            <w:r>
              <w:rPr>
                <w:color w:val="000000"/>
                <w:szCs w:val="21"/>
              </w:rPr>
              <w:t>1,076</w:t>
            </w:r>
          </w:p>
        </w:tc>
        <w:tc>
          <w:tcPr>
            <w:tcW w:w="2172" w:type="dxa"/>
            <w:vAlign w:val="center"/>
          </w:tcPr>
          <w:p w:rsidR="00812E86" w:rsidRDefault="004564C9">
            <w:pPr>
              <w:jc w:val="right"/>
            </w:pPr>
            <w:r>
              <w:rPr>
                <w:color w:val="000000"/>
                <w:szCs w:val="21"/>
              </w:rPr>
              <w:t>107,922.80</w:t>
            </w:r>
          </w:p>
        </w:tc>
        <w:tc>
          <w:tcPr>
            <w:tcW w:w="1852" w:type="dxa"/>
            <w:vAlign w:val="center"/>
          </w:tcPr>
          <w:p w:rsidR="00812E86" w:rsidRDefault="004564C9">
            <w:pPr>
              <w:jc w:val="right"/>
            </w:pPr>
            <w:r>
              <w:rPr>
                <w:color w:val="000000"/>
                <w:szCs w:val="21"/>
              </w:rPr>
              <w:t>0.00</w:t>
            </w:r>
          </w:p>
        </w:tc>
      </w:tr>
      <w:tr w:rsidR="00812E86">
        <w:trPr>
          <w:jc w:val="center"/>
        </w:trPr>
        <w:tc>
          <w:tcPr>
            <w:tcW w:w="817" w:type="dxa"/>
            <w:vAlign w:val="center"/>
          </w:tcPr>
          <w:p w:rsidR="00812E86" w:rsidRDefault="004564C9">
            <w:pPr>
              <w:jc w:val="center"/>
            </w:pPr>
            <w:r>
              <w:rPr>
                <w:color w:val="000000"/>
                <w:szCs w:val="21"/>
              </w:rPr>
              <w:t>19</w:t>
            </w:r>
          </w:p>
        </w:tc>
        <w:tc>
          <w:tcPr>
            <w:tcW w:w="1276" w:type="dxa"/>
            <w:vAlign w:val="center"/>
          </w:tcPr>
          <w:p w:rsidR="00812E86" w:rsidRDefault="004564C9">
            <w:pPr>
              <w:jc w:val="center"/>
            </w:pPr>
            <w:r>
              <w:rPr>
                <w:color w:val="000000"/>
                <w:szCs w:val="21"/>
              </w:rPr>
              <w:t>688277</w:t>
            </w:r>
          </w:p>
        </w:tc>
        <w:tc>
          <w:tcPr>
            <w:tcW w:w="1701" w:type="dxa"/>
            <w:vAlign w:val="center"/>
          </w:tcPr>
          <w:p w:rsidR="00812E86" w:rsidRDefault="004564C9">
            <w:pPr>
              <w:jc w:val="center"/>
            </w:pPr>
            <w:r>
              <w:rPr>
                <w:color w:val="000000"/>
                <w:szCs w:val="21"/>
              </w:rPr>
              <w:t>天智航</w:t>
            </w:r>
          </w:p>
        </w:tc>
        <w:tc>
          <w:tcPr>
            <w:tcW w:w="1276" w:type="dxa"/>
            <w:vAlign w:val="center"/>
          </w:tcPr>
          <w:p w:rsidR="00812E86" w:rsidRDefault="004564C9">
            <w:pPr>
              <w:jc w:val="right"/>
            </w:pPr>
            <w:r>
              <w:rPr>
                <w:color w:val="000000"/>
                <w:szCs w:val="21"/>
              </w:rPr>
              <w:t>8,810</w:t>
            </w:r>
          </w:p>
        </w:tc>
        <w:tc>
          <w:tcPr>
            <w:tcW w:w="2172" w:type="dxa"/>
            <w:vAlign w:val="center"/>
          </w:tcPr>
          <w:p w:rsidR="00812E86" w:rsidRDefault="004564C9">
            <w:pPr>
              <w:jc w:val="right"/>
            </w:pPr>
            <w:r>
              <w:rPr>
                <w:color w:val="000000"/>
                <w:szCs w:val="21"/>
              </w:rPr>
              <w:t>106,072.40</w:t>
            </w:r>
          </w:p>
        </w:tc>
        <w:tc>
          <w:tcPr>
            <w:tcW w:w="1852" w:type="dxa"/>
            <w:vAlign w:val="center"/>
          </w:tcPr>
          <w:p w:rsidR="00812E86" w:rsidRDefault="004564C9">
            <w:pPr>
              <w:jc w:val="right"/>
            </w:pPr>
            <w:r>
              <w:rPr>
                <w:color w:val="000000"/>
                <w:szCs w:val="21"/>
              </w:rPr>
              <w:t>0.00</w:t>
            </w:r>
          </w:p>
        </w:tc>
      </w:tr>
      <w:tr w:rsidR="00812E86">
        <w:trPr>
          <w:jc w:val="center"/>
        </w:trPr>
        <w:tc>
          <w:tcPr>
            <w:tcW w:w="817" w:type="dxa"/>
            <w:vAlign w:val="center"/>
          </w:tcPr>
          <w:p w:rsidR="00812E86" w:rsidRDefault="004564C9">
            <w:pPr>
              <w:jc w:val="center"/>
            </w:pPr>
            <w:r>
              <w:rPr>
                <w:color w:val="000000"/>
                <w:szCs w:val="21"/>
              </w:rPr>
              <w:lastRenderedPageBreak/>
              <w:t>20</w:t>
            </w:r>
          </w:p>
        </w:tc>
        <w:tc>
          <w:tcPr>
            <w:tcW w:w="1276" w:type="dxa"/>
            <w:vAlign w:val="center"/>
          </w:tcPr>
          <w:p w:rsidR="00812E86" w:rsidRDefault="004564C9">
            <w:pPr>
              <w:jc w:val="center"/>
            </w:pPr>
            <w:r>
              <w:rPr>
                <w:color w:val="000000"/>
                <w:szCs w:val="21"/>
              </w:rPr>
              <w:t>688027</w:t>
            </w:r>
          </w:p>
        </w:tc>
        <w:tc>
          <w:tcPr>
            <w:tcW w:w="1701" w:type="dxa"/>
            <w:vAlign w:val="center"/>
          </w:tcPr>
          <w:p w:rsidR="00812E86" w:rsidRDefault="004564C9">
            <w:pPr>
              <w:jc w:val="center"/>
            </w:pPr>
            <w:r>
              <w:rPr>
                <w:color w:val="000000"/>
                <w:szCs w:val="21"/>
              </w:rPr>
              <w:t>国盾量子</w:t>
            </w:r>
          </w:p>
        </w:tc>
        <w:tc>
          <w:tcPr>
            <w:tcW w:w="1276" w:type="dxa"/>
            <w:vAlign w:val="center"/>
          </w:tcPr>
          <w:p w:rsidR="00812E86" w:rsidRDefault="004564C9">
            <w:pPr>
              <w:jc w:val="right"/>
            </w:pPr>
            <w:r>
              <w:rPr>
                <w:color w:val="000000"/>
                <w:szCs w:val="21"/>
              </w:rPr>
              <w:t>2,830</w:t>
            </w:r>
          </w:p>
        </w:tc>
        <w:tc>
          <w:tcPr>
            <w:tcW w:w="2172" w:type="dxa"/>
            <w:vAlign w:val="center"/>
          </w:tcPr>
          <w:p w:rsidR="00812E86" w:rsidRDefault="004564C9">
            <w:pPr>
              <w:jc w:val="right"/>
            </w:pPr>
            <w:r>
              <w:rPr>
                <w:color w:val="000000"/>
                <w:szCs w:val="21"/>
              </w:rPr>
              <w:t>102,389.40</w:t>
            </w:r>
          </w:p>
        </w:tc>
        <w:tc>
          <w:tcPr>
            <w:tcW w:w="1852" w:type="dxa"/>
            <w:vAlign w:val="center"/>
          </w:tcPr>
          <w:p w:rsidR="00812E86" w:rsidRDefault="004564C9">
            <w:pPr>
              <w:jc w:val="right"/>
            </w:pPr>
            <w:r>
              <w:rPr>
                <w:color w:val="000000"/>
                <w:szCs w:val="21"/>
              </w:rPr>
              <w:t>0.00</w:t>
            </w:r>
          </w:p>
        </w:tc>
      </w:tr>
      <w:tr w:rsidR="00812E86">
        <w:trPr>
          <w:jc w:val="center"/>
        </w:trPr>
        <w:tc>
          <w:tcPr>
            <w:tcW w:w="817" w:type="dxa"/>
            <w:vAlign w:val="center"/>
          </w:tcPr>
          <w:p w:rsidR="00812E86" w:rsidRDefault="004564C9">
            <w:pPr>
              <w:jc w:val="center"/>
            </w:pPr>
            <w:r>
              <w:rPr>
                <w:color w:val="000000"/>
                <w:szCs w:val="21"/>
              </w:rPr>
              <w:t>21</w:t>
            </w:r>
          </w:p>
        </w:tc>
        <w:tc>
          <w:tcPr>
            <w:tcW w:w="1276" w:type="dxa"/>
            <w:vAlign w:val="center"/>
          </w:tcPr>
          <w:p w:rsidR="00812E86" w:rsidRDefault="004564C9">
            <w:pPr>
              <w:jc w:val="center"/>
            </w:pPr>
            <w:r>
              <w:rPr>
                <w:color w:val="000000"/>
                <w:szCs w:val="21"/>
              </w:rPr>
              <w:t>688600</w:t>
            </w:r>
          </w:p>
        </w:tc>
        <w:tc>
          <w:tcPr>
            <w:tcW w:w="1701" w:type="dxa"/>
            <w:vAlign w:val="center"/>
          </w:tcPr>
          <w:p w:rsidR="00812E86" w:rsidRDefault="004564C9">
            <w:pPr>
              <w:jc w:val="center"/>
            </w:pPr>
            <w:r>
              <w:rPr>
                <w:color w:val="000000"/>
                <w:szCs w:val="21"/>
              </w:rPr>
              <w:t>皖仪科技</w:t>
            </w:r>
          </w:p>
        </w:tc>
        <w:tc>
          <w:tcPr>
            <w:tcW w:w="1276" w:type="dxa"/>
            <w:vAlign w:val="center"/>
          </w:tcPr>
          <w:p w:rsidR="00812E86" w:rsidRDefault="004564C9">
            <w:pPr>
              <w:jc w:val="right"/>
            </w:pPr>
            <w:r>
              <w:rPr>
                <w:color w:val="000000"/>
                <w:szCs w:val="21"/>
              </w:rPr>
              <w:t>5,468</w:t>
            </w:r>
          </w:p>
        </w:tc>
        <w:tc>
          <w:tcPr>
            <w:tcW w:w="2172" w:type="dxa"/>
            <w:vAlign w:val="center"/>
          </w:tcPr>
          <w:p w:rsidR="00812E86" w:rsidRDefault="004564C9">
            <w:pPr>
              <w:jc w:val="right"/>
            </w:pPr>
            <w:r>
              <w:rPr>
                <w:color w:val="000000"/>
                <w:szCs w:val="21"/>
              </w:rPr>
              <w:t>84,754.00</w:t>
            </w:r>
          </w:p>
        </w:tc>
        <w:tc>
          <w:tcPr>
            <w:tcW w:w="1852" w:type="dxa"/>
            <w:vAlign w:val="center"/>
          </w:tcPr>
          <w:p w:rsidR="00812E86" w:rsidRDefault="004564C9">
            <w:pPr>
              <w:jc w:val="right"/>
            </w:pPr>
            <w:r>
              <w:rPr>
                <w:color w:val="000000"/>
                <w:szCs w:val="21"/>
              </w:rPr>
              <w:t>0.00</w:t>
            </w:r>
          </w:p>
        </w:tc>
      </w:tr>
      <w:tr w:rsidR="00812E86">
        <w:trPr>
          <w:jc w:val="center"/>
        </w:trPr>
        <w:tc>
          <w:tcPr>
            <w:tcW w:w="817" w:type="dxa"/>
            <w:vAlign w:val="center"/>
          </w:tcPr>
          <w:p w:rsidR="00812E86" w:rsidRDefault="004564C9">
            <w:pPr>
              <w:jc w:val="center"/>
            </w:pPr>
            <w:r>
              <w:rPr>
                <w:color w:val="000000"/>
                <w:szCs w:val="21"/>
              </w:rPr>
              <w:t>22</w:t>
            </w:r>
          </w:p>
        </w:tc>
        <w:tc>
          <w:tcPr>
            <w:tcW w:w="1276" w:type="dxa"/>
            <w:vAlign w:val="center"/>
          </w:tcPr>
          <w:p w:rsidR="00812E86" w:rsidRDefault="004564C9">
            <w:pPr>
              <w:jc w:val="center"/>
            </w:pPr>
            <w:r>
              <w:rPr>
                <w:color w:val="000000"/>
                <w:szCs w:val="21"/>
              </w:rPr>
              <w:t>300824</w:t>
            </w:r>
          </w:p>
        </w:tc>
        <w:tc>
          <w:tcPr>
            <w:tcW w:w="1701" w:type="dxa"/>
            <w:vAlign w:val="center"/>
          </w:tcPr>
          <w:p w:rsidR="00812E86" w:rsidRDefault="004564C9">
            <w:pPr>
              <w:jc w:val="center"/>
            </w:pPr>
            <w:r>
              <w:rPr>
                <w:color w:val="000000"/>
                <w:szCs w:val="21"/>
              </w:rPr>
              <w:t>北鼎股份</w:t>
            </w:r>
          </w:p>
        </w:tc>
        <w:tc>
          <w:tcPr>
            <w:tcW w:w="1276" w:type="dxa"/>
            <w:vAlign w:val="center"/>
          </w:tcPr>
          <w:p w:rsidR="00812E86" w:rsidRDefault="004564C9">
            <w:pPr>
              <w:jc w:val="right"/>
            </w:pPr>
            <w:r>
              <w:rPr>
                <w:color w:val="000000"/>
                <w:szCs w:val="21"/>
              </w:rPr>
              <w:t>1,954</w:t>
            </w:r>
          </w:p>
        </w:tc>
        <w:tc>
          <w:tcPr>
            <w:tcW w:w="2172" w:type="dxa"/>
            <w:vAlign w:val="center"/>
          </w:tcPr>
          <w:p w:rsidR="00812E86" w:rsidRDefault="004564C9">
            <w:pPr>
              <w:jc w:val="right"/>
            </w:pPr>
            <w:r>
              <w:rPr>
                <w:color w:val="000000"/>
                <w:szCs w:val="21"/>
              </w:rPr>
              <w:t>26,789.34</w:t>
            </w:r>
          </w:p>
        </w:tc>
        <w:tc>
          <w:tcPr>
            <w:tcW w:w="1852" w:type="dxa"/>
            <w:vAlign w:val="center"/>
          </w:tcPr>
          <w:p w:rsidR="00812E86" w:rsidRDefault="004564C9">
            <w:pPr>
              <w:jc w:val="right"/>
            </w:pPr>
            <w:r>
              <w:rPr>
                <w:color w:val="000000"/>
                <w:szCs w:val="21"/>
              </w:rPr>
              <w:t>0.00</w:t>
            </w:r>
          </w:p>
        </w:tc>
      </w:tr>
      <w:tr w:rsidR="00812E86">
        <w:trPr>
          <w:jc w:val="center"/>
        </w:trPr>
        <w:tc>
          <w:tcPr>
            <w:tcW w:w="817" w:type="dxa"/>
            <w:vAlign w:val="center"/>
          </w:tcPr>
          <w:p w:rsidR="00812E86" w:rsidRDefault="004564C9">
            <w:pPr>
              <w:jc w:val="center"/>
            </w:pPr>
            <w:r>
              <w:rPr>
                <w:color w:val="000000"/>
                <w:szCs w:val="21"/>
              </w:rPr>
              <w:t>23</w:t>
            </w:r>
          </w:p>
        </w:tc>
        <w:tc>
          <w:tcPr>
            <w:tcW w:w="1276" w:type="dxa"/>
            <w:vAlign w:val="center"/>
          </w:tcPr>
          <w:p w:rsidR="00812E86" w:rsidRDefault="004564C9">
            <w:pPr>
              <w:jc w:val="center"/>
            </w:pPr>
            <w:r>
              <w:rPr>
                <w:color w:val="000000"/>
                <w:szCs w:val="21"/>
              </w:rPr>
              <w:t>300842</w:t>
            </w:r>
          </w:p>
        </w:tc>
        <w:tc>
          <w:tcPr>
            <w:tcW w:w="1701" w:type="dxa"/>
            <w:vAlign w:val="center"/>
          </w:tcPr>
          <w:p w:rsidR="00812E86" w:rsidRDefault="004564C9">
            <w:pPr>
              <w:jc w:val="center"/>
            </w:pPr>
            <w:r>
              <w:rPr>
                <w:color w:val="000000"/>
                <w:szCs w:val="21"/>
              </w:rPr>
              <w:t>帝科股份</w:t>
            </w:r>
          </w:p>
        </w:tc>
        <w:tc>
          <w:tcPr>
            <w:tcW w:w="1276" w:type="dxa"/>
            <w:vAlign w:val="center"/>
          </w:tcPr>
          <w:p w:rsidR="00812E86" w:rsidRDefault="004564C9">
            <w:pPr>
              <w:jc w:val="right"/>
            </w:pPr>
            <w:r>
              <w:rPr>
                <w:color w:val="000000"/>
                <w:szCs w:val="21"/>
              </w:rPr>
              <w:t>455</w:t>
            </w:r>
          </w:p>
        </w:tc>
        <w:tc>
          <w:tcPr>
            <w:tcW w:w="2172" w:type="dxa"/>
            <w:vAlign w:val="center"/>
          </w:tcPr>
          <w:p w:rsidR="00812E86" w:rsidRDefault="004564C9">
            <w:pPr>
              <w:jc w:val="right"/>
            </w:pPr>
            <w:r>
              <w:rPr>
                <w:color w:val="000000"/>
                <w:szCs w:val="21"/>
              </w:rPr>
              <w:t>18,527.60</w:t>
            </w:r>
          </w:p>
        </w:tc>
        <w:tc>
          <w:tcPr>
            <w:tcW w:w="1852" w:type="dxa"/>
            <w:vAlign w:val="center"/>
          </w:tcPr>
          <w:p w:rsidR="00812E86" w:rsidRDefault="004564C9">
            <w:pPr>
              <w:jc w:val="right"/>
            </w:pPr>
            <w:r>
              <w:rPr>
                <w:color w:val="000000"/>
                <w:szCs w:val="21"/>
              </w:rPr>
              <w:t>0.00</w:t>
            </w:r>
          </w:p>
        </w:tc>
      </w:tr>
      <w:tr w:rsidR="00812E86">
        <w:trPr>
          <w:jc w:val="center"/>
        </w:trPr>
        <w:tc>
          <w:tcPr>
            <w:tcW w:w="817" w:type="dxa"/>
            <w:vAlign w:val="center"/>
          </w:tcPr>
          <w:p w:rsidR="00812E86" w:rsidRDefault="004564C9">
            <w:pPr>
              <w:jc w:val="center"/>
            </w:pPr>
            <w:r>
              <w:rPr>
                <w:color w:val="000000"/>
                <w:szCs w:val="21"/>
              </w:rPr>
              <w:t>24</w:t>
            </w:r>
          </w:p>
        </w:tc>
        <w:tc>
          <w:tcPr>
            <w:tcW w:w="1276" w:type="dxa"/>
            <w:vAlign w:val="center"/>
          </w:tcPr>
          <w:p w:rsidR="00812E86" w:rsidRDefault="004564C9">
            <w:pPr>
              <w:jc w:val="center"/>
            </w:pPr>
            <w:r>
              <w:rPr>
                <w:color w:val="000000"/>
                <w:szCs w:val="21"/>
              </w:rPr>
              <w:t>600956</w:t>
            </w:r>
          </w:p>
        </w:tc>
        <w:tc>
          <w:tcPr>
            <w:tcW w:w="1701" w:type="dxa"/>
            <w:vAlign w:val="center"/>
          </w:tcPr>
          <w:p w:rsidR="00812E86" w:rsidRDefault="004564C9">
            <w:pPr>
              <w:jc w:val="center"/>
            </w:pPr>
            <w:r>
              <w:rPr>
                <w:color w:val="000000"/>
                <w:szCs w:val="21"/>
              </w:rPr>
              <w:t>新天绿能</w:t>
            </w:r>
          </w:p>
        </w:tc>
        <w:tc>
          <w:tcPr>
            <w:tcW w:w="1276" w:type="dxa"/>
            <w:vAlign w:val="center"/>
          </w:tcPr>
          <w:p w:rsidR="00812E86" w:rsidRDefault="004564C9">
            <w:pPr>
              <w:jc w:val="right"/>
            </w:pPr>
            <w:r>
              <w:rPr>
                <w:color w:val="000000"/>
                <w:szCs w:val="21"/>
              </w:rPr>
              <w:t>2,533</w:t>
            </w:r>
          </w:p>
        </w:tc>
        <w:tc>
          <w:tcPr>
            <w:tcW w:w="2172" w:type="dxa"/>
            <w:vAlign w:val="center"/>
          </w:tcPr>
          <w:p w:rsidR="00812E86" w:rsidRDefault="004564C9">
            <w:pPr>
              <w:jc w:val="right"/>
            </w:pPr>
            <w:r>
              <w:rPr>
                <w:color w:val="000000"/>
                <w:szCs w:val="21"/>
              </w:rPr>
              <w:t>12,766.32</w:t>
            </w:r>
          </w:p>
        </w:tc>
        <w:tc>
          <w:tcPr>
            <w:tcW w:w="1852" w:type="dxa"/>
            <w:vAlign w:val="center"/>
          </w:tcPr>
          <w:p w:rsidR="00812E86" w:rsidRDefault="004564C9">
            <w:pPr>
              <w:jc w:val="right"/>
            </w:pPr>
            <w:r>
              <w:rPr>
                <w:color w:val="000000"/>
                <w:szCs w:val="21"/>
              </w:rPr>
              <w:t>0.00</w:t>
            </w:r>
          </w:p>
        </w:tc>
      </w:tr>
      <w:tr w:rsidR="00812E86">
        <w:trPr>
          <w:jc w:val="center"/>
        </w:trPr>
        <w:tc>
          <w:tcPr>
            <w:tcW w:w="817" w:type="dxa"/>
            <w:vAlign w:val="center"/>
          </w:tcPr>
          <w:p w:rsidR="00812E86" w:rsidRDefault="004564C9">
            <w:pPr>
              <w:jc w:val="center"/>
            </w:pPr>
            <w:r>
              <w:rPr>
                <w:color w:val="000000"/>
                <w:szCs w:val="21"/>
              </w:rPr>
              <w:t>25</w:t>
            </w:r>
          </w:p>
        </w:tc>
        <w:tc>
          <w:tcPr>
            <w:tcW w:w="1276" w:type="dxa"/>
            <w:vAlign w:val="center"/>
          </w:tcPr>
          <w:p w:rsidR="00812E86" w:rsidRDefault="004564C9">
            <w:pPr>
              <w:jc w:val="center"/>
            </w:pPr>
            <w:r>
              <w:rPr>
                <w:color w:val="000000"/>
                <w:szCs w:val="21"/>
              </w:rPr>
              <w:t>300839</w:t>
            </w:r>
          </w:p>
        </w:tc>
        <w:tc>
          <w:tcPr>
            <w:tcW w:w="1701" w:type="dxa"/>
            <w:vAlign w:val="center"/>
          </w:tcPr>
          <w:p w:rsidR="00812E86" w:rsidRDefault="004564C9">
            <w:pPr>
              <w:jc w:val="center"/>
            </w:pPr>
            <w:r>
              <w:rPr>
                <w:color w:val="000000"/>
                <w:szCs w:val="21"/>
              </w:rPr>
              <w:t>博汇股份</w:t>
            </w:r>
          </w:p>
        </w:tc>
        <w:tc>
          <w:tcPr>
            <w:tcW w:w="1276" w:type="dxa"/>
            <w:vAlign w:val="center"/>
          </w:tcPr>
          <w:p w:rsidR="00812E86" w:rsidRDefault="004564C9">
            <w:pPr>
              <w:jc w:val="right"/>
            </w:pPr>
            <w:r>
              <w:rPr>
                <w:color w:val="000000"/>
                <w:szCs w:val="21"/>
              </w:rPr>
              <w:t>502</w:t>
            </w:r>
          </w:p>
        </w:tc>
        <w:tc>
          <w:tcPr>
            <w:tcW w:w="2172" w:type="dxa"/>
            <w:vAlign w:val="center"/>
          </w:tcPr>
          <w:p w:rsidR="00812E86" w:rsidRDefault="004564C9">
            <w:pPr>
              <w:jc w:val="right"/>
            </w:pPr>
            <w:r>
              <w:rPr>
                <w:color w:val="000000"/>
                <w:szCs w:val="21"/>
              </w:rPr>
              <w:t>11,751.82</w:t>
            </w:r>
          </w:p>
        </w:tc>
        <w:tc>
          <w:tcPr>
            <w:tcW w:w="1852" w:type="dxa"/>
            <w:vAlign w:val="center"/>
          </w:tcPr>
          <w:p w:rsidR="00812E86" w:rsidRDefault="004564C9">
            <w:pPr>
              <w:jc w:val="right"/>
            </w:pPr>
            <w:r>
              <w:rPr>
                <w:color w:val="000000"/>
                <w:szCs w:val="21"/>
              </w:rPr>
              <w:t>0.00</w:t>
            </w:r>
          </w:p>
        </w:tc>
      </w:tr>
      <w:tr w:rsidR="00812E86">
        <w:trPr>
          <w:jc w:val="center"/>
        </w:trPr>
        <w:tc>
          <w:tcPr>
            <w:tcW w:w="817" w:type="dxa"/>
            <w:vAlign w:val="center"/>
          </w:tcPr>
          <w:p w:rsidR="00812E86" w:rsidRDefault="004564C9">
            <w:pPr>
              <w:jc w:val="center"/>
            </w:pPr>
            <w:r>
              <w:rPr>
                <w:color w:val="000000"/>
                <w:szCs w:val="21"/>
              </w:rPr>
              <w:t>26</w:t>
            </w:r>
          </w:p>
        </w:tc>
        <w:tc>
          <w:tcPr>
            <w:tcW w:w="1276" w:type="dxa"/>
            <w:vAlign w:val="center"/>
          </w:tcPr>
          <w:p w:rsidR="00812E86" w:rsidRDefault="004564C9">
            <w:pPr>
              <w:jc w:val="center"/>
            </w:pPr>
            <w:r>
              <w:rPr>
                <w:color w:val="000000"/>
                <w:szCs w:val="21"/>
              </w:rPr>
              <w:t>300847</w:t>
            </w:r>
          </w:p>
        </w:tc>
        <w:tc>
          <w:tcPr>
            <w:tcW w:w="1701" w:type="dxa"/>
            <w:vAlign w:val="center"/>
          </w:tcPr>
          <w:p w:rsidR="00812E86" w:rsidRDefault="004564C9">
            <w:pPr>
              <w:jc w:val="center"/>
            </w:pPr>
            <w:r>
              <w:rPr>
                <w:color w:val="000000"/>
                <w:szCs w:val="21"/>
              </w:rPr>
              <w:t>中船汉光</w:t>
            </w:r>
          </w:p>
        </w:tc>
        <w:tc>
          <w:tcPr>
            <w:tcW w:w="1276" w:type="dxa"/>
            <w:vAlign w:val="center"/>
          </w:tcPr>
          <w:p w:rsidR="00812E86" w:rsidRDefault="004564C9">
            <w:pPr>
              <w:jc w:val="right"/>
            </w:pPr>
            <w:r>
              <w:rPr>
                <w:color w:val="000000"/>
                <w:szCs w:val="21"/>
              </w:rPr>
              <w:t>1,421</w:t>
            </w:r>
          </w:p>
        </w:tc>
        <w:tc>
          <w:tcPr>
            <w:tcW w:w="2172" w:type="dxa"/>
            <w:vAlign w:val="center"/>
          </w:tcPr>
          <w:p w:rsidR="00812E86" w:rsidRDefault="004564C9">
            <w:pPr>
              <w:jc w:val="right"/>
            </w:pPr>
            <w:r>
              <w:rPr>
                <w:color w:val="000000"/>
                <w:szCs w:val="21"/>
              </w:rPr>
              <w:t>9,861.74</w:t>
            </w:r>
          </w:p>
        </w:tc>
        <w:tc>
          <w:tcPr>
            <w:tcW w:w="1852" w:type="dxa"/>
            <w:vAlign w:val="center"/>
          </w:tcPr>
          <w:p w:rsidR="00812E86" w:rsidRDefault="004564C9">
            <w:pPr>
              <w:jc w:val="right"/>
            </w:pPr>
            <w:r>
              <w:rPr>
                <w:color w:val="000000"/>
                <w:szCs w:val="21"/>
              </w:rPr>
              <w:t>0.00</w:t>
            </w:r>
          </w:p>
        </w:tc>
      </w:tr>
      <w:tr w:rsidR="00812E86">
        <w:trPr>
          <w:jc w:val="center"/>
        </w:trPr>
        <w:tc>
          <w:tcPr>
            <w:tcW w:w="817" w:type="dxa"/>
            <w:vAlign w:val="center"/>
          </w:tcPr>
          <w:p w:rsidR="00812E86" w:rsidRDefault="004564C9">
            <w:pPr>
              <w:jc w:val="center"/>
            </w:pPr>
            <w:r>
              <w:rPr>
                <w:color w:val="000000"/>
                <w:szCs w:val="21"/>
              </w:rPr>
              <w:t>27</w:t>
            </w:r>
          </w:p>
        </w:tc>
        <w:tc>
          <w:tcPr>
            <w:tcW w:w="1276" w:type="dxa"/>
            <w:vAlign w:val="center"/>
          </w:tcPr>
          <w:p w:rsidR="00812E86" w:rsidRDefault="004564C9">
            <w:pPr>
              <w:jc w:val="center"/>
            </w:pPr>
            <w:r>
              <w:rPr>
                <w:color w:val="000000"/>
                <w:szCs w:val="21"/>
              </w:rPr>
              <w:t>300845</w:t>
            </w:r>
          </w:p>
        </w:tc>
        <w:tc>
          <w:tcPr>
            <w:tcW w:w="1701" w:type="dxa"/>
            <w:vAlign w:val="center"/>
          </w:tcPr>
          <w:p w:rsidR="00812E86" w:rsidRDefault="004564C9">
            <w:pPr>
              <w:jc w:val="center"/>
            </w:pPr>
            <w:r>
              <w:rPr>
                <w:color w:val="000000"/>
                <w:szCs w:val="21"/>
              </w:rPr>
              <w:t>捷安高科</w:t>
            </w:r>
          </w:p>
        </w:tc>
        <w:tc>
          <w:tcPr>
            <w:tcW w:w="1276" w:type="dxa"/>
            <w:vAlign w:val="center"/>
          </w:tcPr>
          <w:p w:rsidR="00812E86" w:rsidRDefault="004564C9">
            <w:pPr>
              <w:jc w:val="right"/>
            </w:pPr>
            <w:r>
              <w:rPr>
                <w:color w:val="000000"/>
                <w:szCs w:val="21"/>
              </w:rPr>
              <w:t>470</w:t>
            </w:r>
          </w:p>
        </w:tc>
        <w:tc>
          <w:tcPr>
            <w:tcW w:w="2172" w:type="dxa"/>
            <w:vAlign w:val="center"/>
          </w:tcPr>
          <w:p w:rsidR="00812E86" w:rsidRDefault="004564C9">
            <w:pPr>
              <w:jc w:val="right"/>
            </w:pPr>
            <w:r>
              <w:rPr>
                <w:color w:val="000000"/>
                <w:szCs w:val="21"/>
              </w:rPr>
              <w:t>8,286.10</w:t>
            </w:r>
          </w:p>
        </w:tc>
        <w:tc>
          <w:tcPr>
            <w:tcW w:w="1852" w:type="dxa"/>
            <w:vAlign w:val="center"/>
          </w:tcPr>
          <w:p w:rsidR="00812E86" w:rsidRDefault="004564C9">
            <w:pPr>
              <w:jc w:val="right"/>
            </w:pPr>
            <w:r>
              <w:rPr>
                <w:color w:val="000000"/>
                <w:szCs w:val="21"/>
              </w:rPr>
              <w:t>0.00</w:t>
            </w:r>
          </w:p>
        </w:tc>
      </w:tr>
      <w:tr w:rsidR="00812E86">
        <w:trPr>
          <w:jc w:val="center"/>
        </w:trPr>
        <w:tc>
          <w:tcPr>
            <w:tcW w:w="817" w:type="dxa"/>
            <w:vAlign w:val="center"/>
          </w:tcPr>
          <w:p w:rsidR="00812E86" w:rsidRDefault="004564C9">
            <w:pPr>
              <w:jc w:val="center"/>
            </w:pPr>
            <w:r>
              <w:rPr>
                <w:color w:val="000000"/>
                <w:szCs w:val="21"/>
              </w:rPr>
              <w:t>28</w:t>
            </w:r>
          </w:p>
        </w:tc>
        <w:tc>
          <w:tcPr>
            <w:tcW w:w="1276" w:type="dxa"/>
            <w:vAlign w:val="center"/>
          </w:tcPr>
          <w:p w:rsidR="00812E86" w:rsidRDefault="004564C9">
            <w:pPr>
              <w:jc w:val="center"/>
            </w:pPr>
            <w:r>
              <w:rPr>
                <w:color w:val="000000"/>
                <w:szCs w:val="21"/>
              </w:rPr>
              <w:t>300843</w:t>
            </w:r>
          </w:p>
        </w:tc>
        <w:tc>
          <w:tcPr>
            <w:tcW w:w="1701" w:type="dxa"/>
            <w:vAlign w:val="center"/>
          </w:tcPr>
          <w:p w:rsidR="00812E86" w:rsidRDefault="004564C9">
            <w:pPr>
              <w:jc w:val="center"/>
            </w:pPr>
            <w:r>
              <w:rPr>
                <w:color w:val="000000"/>
                <w:szCs w:val="21"/>
              </w:rPr>
              <w:t>胜蓝股份</w:t>
            </w:r>
          </w:p>
        </w:tc>
        <w:tc>
          <w:tcPr>
            <w:tcW w:w="1276" w:type="dxa"/>
            <w:vAlign w:val="center"/>
          </w:tcPr>
          <w:p w:rsidR="00812E86" w:rsidRDefault="004564C9">
            <w:pPr>
              <w:jc w:val="right"/>
            </w:pPr>
            <w:r>
              <w:rPr>
                <w:color w:val="000000"/>
                <w:szCs w:val="21"/>
              </w:rPr>
              <w:t>751</w:t>
            </w:r>
          </w:p>
        </w:tc>
        <w:tc>
          <w:tcPr>
            <w:tcW w:w="2172" w:type="dxa"/>
            <w:vAlign w:val="center"/>
          </w:tcPr>
          <w:p w:rsidR="00812E86" w:rsidRDefault="004564C9">
            <w:pPr>
              <w:jc w:val="right"/>
            </w:pPr>
            <w:r>
              <w:rPr>
                <w:color w:val="000000"/>
                <w:szCs w:val="21"/>
              </w:rPr>
              <w:t>7,517.51</w:t>
            </w:r>
          </w:p>
        </w:tc>
        <w:tc>
          <w:tcPr>
            <w:tcW w:w="1852" w:type="dxa"/>
            <w:vAlign w:val="center"/>
          </w:tcPr>
          <w:p w:rsidR="00812E86" w:rsidRDefault="004564C9">
            <w:pPr>
              <w:jc w:val="right"/>
            </w:pPr>
            <w:r>
              <w:rPr>
                <w:color w:val="000000"/>
                <w:szCs w:val="21"/>
              </w:rPr>
              <w:t>0.00</w:t>
            </w:r>
          </w:p>
        </w:tc>
      </w:tr>
      <w:tr w:rsidR="00812E86">
        <w:trPr>
          <w:jc w:val="center"/>
        </w:trPr>
        <w:tc>
          <w:tcPr>
            <w:tcW w:w="817" w:type="dxa"/>
            <w:vAlign w:val="center"/>
          </w:tcPr>
          <w:p w:rsidR="00812E86" w:rsidRDefault="004564C9">
            <w:pPr>
              <w:jc w:val="center"/>
            </w:pPr>
            <w:r>
              <w:rPr>
                <w:color w:val="000000"/>
                <w:szCs w:val="21"/>
              </w:rPr>
              <w:t>29</w:t>
            </w:r>
          </w:p>
        </w:tc>
        <w:tc>
          <w:tcPr>
            <w:tcW w:w="1276" w:type="dxa"/>
            <w:vAlign w:val="center"/>
          </w:tcPr>
          <w:p w:rsidR="00812E86" w:rsidRDefault="004564C9">
            <w:pPr>
              <w:jc w:val="center"/>
            </w:pPr>
            <w:r>
              <w:rPr>
                <w:color w:val="000000"/>
                <w:szCs w:val="21"/>
              </w:rPr>
              <w:t>300840</w:t>
            </w:r>
          </w:p>
        </w:tc>
        <w:tc>
          <w:tcPr>
            <w:tcW w:w="1701" w:type="dxa"/>
            <w:vAlign w:val="center"/>
          </w:tcPr>
          <w:p w:rsidR="00812E86" w:rsidRDefault="004564C9">
            <w:pPr>
              <w:jc w:val="center"/>
            </w:pPr>
            <w:r>
              <w:rPr>
                <w:color w:val="000000"/>
                <w:szCs w:val="21"/>
              </w:rPr>
              <w:t>酷特智能</w:t>
            </w:r>
          </w:p>
        </w:tc>
        <w:tc>
          <w:tcPr>
            <w:tcW w:w="1276" w:type="dxa"/>
            <w:vAlign w:val="center"/>
          </w:tcPr>
          <w:p w:rsidR="00812E86" w:rsidRDefault="004564C9">
            <w:pPr>
              <w:jc w:val="right"/>
            </w:pPr>
            <w:r>
              <w:rPr>
                <w:color w:val="000000"/>
                <w:szCs w:val="21"/>
              </w:rPr>
              <w:t>1,185</w:t>
            </w:r>
          </w:p>
        </w:tc>
        <w:tc>
          <w:tcPr>
            <w:tcW w:w="2172" w:type="dxa"/>
            <w:vAlign w:val="center"/>
          </w:tcPr>
          <w:p w:rsidR="00812E86" w:rsidRDefault="004564C9">
            <w:pPr>
              <w:jc w:val="right"/>
            </w:pPr>
            <w:r>
              <w:rPr>
                <w:color w:val="000000"/>
                <w:szCs w:val="21"/>
              </w:rPr>
              <w:t>7,038.90</w:t>
            </w:r>
          </w:p>
        </w:tc>
        <w:tc>
          <w:tcPr>
            <w:tcW w:w="1852" w:type="dxa"/>
            <w:vAlign w:val="center"/>
          </w:tcPr>
          <w:p w:rsidR="00812E86" w:rsidRDefault="004564C9">
            <w:pPr>
              <w:jc w:val="right"/>
            </w:pPr>
            <w:r>
              <w:rPr>
                <w:color w:val="000000"/>
                <w:szCs w:val="21"/>
              </w:rPr>
              <w:t>0.00</w:t>
            </w:r>
          </w:p>
        </w:tc>
      </w:tr>
      <w:tr w:rsidR="00812E86">
        <w:trPr>
          <w:jc w:val="center"/>
        </w:trPr>
        <w:tc>
          <w:tcPr>
            <w:tcW w:w="817" w:type="dxa"/>
            <w:vAlign w:val="center"/>
          </w:tcPr>
          <w:p w:rsidR="00812E86" w:rsidRDefault="004564C9">
            <w:pPr>
              <w:jc w:val="center"/>
            </w:pPr>
            <w:r>
              <w:rPr>
                <w:color w:val="000000"/>
                <w:szCs w:val="21"/>
              </w:rPr>
              <w:t>30</w:t>
            </w:r>
          </w:p>
        </w:tc>
        <w:tc>
          <w:tcPr>
            <w:tcW w:w="1276" w:type="dxa"/>
            <w:vAlign w:val="center"/>
          </w:tcPr>
          <w:p w:rsidR="00812E86" w:rsidRDefault="004564C9">
            <w:pPr>
              <w:jc w:val="center"/>
            </w:pPr>
            <w:r>
              <w:rPr>
                <w:color w:val="000000"/>
                <w:szCs w:val="21"/>
              </w:rPr>
              <w:t>300846</w:t>
            </w:r>
          </w:p>
        </w:tc>
        <w:tc>
          <w:tcPr>
            <w:tcW w:w="1701" w:type="dxa"/>
            <w:vAlign w:val="center"/>
          </w:tcPr>
          <w:p w:rsidR="00812E86" w:rsidRDefault="004564C9">
            <w:pPr>
              <w:jc w:val="center"/>
            </w:pPr>
            <w:r>
              <w:rPr>
                <w:color w:val="000000"/>
                <w:szCs w:val="21"/>
              </w:rPr>
              <w:t>首都在线</w:t>
            </w:r>
          </w:p>
        </w:tc>
        <w:tc>
          <w:tcPr>
            <w:tcW w:w="1276" w:type="dxa"/>
            <w:vAlign w:val="center"/>
          </w:tcPr>
          <w:p w:rsidR="00812E86" w:rsidRDefault="004564C9">
            <w:pPr>
              <w:jc w:val="right"/>
            </w:pPr>
            <w:r>
              <w:rPr>
                <w:color w:val="000000"/>
                <w:szCs w:val="21"/>
              </w:rPr>
              <w:t>1,131</w:t>
            </w:r>
          </w:p>
        </w:tc>
        <w:tc>
          <w:tcPr>
            <w:tcW w:w="2172" w:type="dxa"/>
            <w:vAlign w:val="center"/>
          </w:tcPr>
          <w:p w:rsidR="00812E86" w:rsidRDefault="004564C9">
            <w:pPr>
              <w:jc w:val="right"/>
            </w:pPr>
            <w:r>
              <w:rPr>
                <w:color w:val="000000"/>
                <w:szCs w:val="21"/>
              </w:rPr>
              <w:t>3,811.47</w:t>
            </w:r>
          </w:p>
        </w:tc>
        <w:tc>
          <w:tcPr>
            <w:tcW w:w="1852" w:type="dxa"/>
            <w:vAlign w:val="center"/>
          </w:tcPr>
          <w:p w:rsidR="00812E86" w:rsidRDefault="004564C9">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848969"/>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期末</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期末</w:t>
            </w:r>
            <w:r w:rsidRPr="00224952">
              <w:rPr>
                <w:rFonts w:hint="eastAsia"/>
                <w:color w:val="000000"/>
                <w:szCs w:val="21"/>
              </w:rPr>
              <w:t>基金资产净值比例（％）</w:t>
            </w:r>
          </w:p>
        </w:tc>
      </w:tr>
      <w:tr w:rsidR="00812E86">
        <w:tc>
          <w:tcPr>
            <w:tcW w:w="870" w:type="dxa"/>
            <w:vAlign w:val="center"/>
          </w:tcPr>
          <w:p w:rsidR="00812E86" w:rsidRDefault="004564C9">
            <w:pPr>
              <w:jc w:val="center"/>
            </w:pPr>
            <w:r>
              <w:rPr>
                <w:szCs w:val="21"/>
              </w:rPr>
              <w:t>1</w:t>
            </w:r>
          </w:p>
        </w:tc>
        <w:tc>
          <w:tcPr>
            <w:tcW w:w="1650" w:type="dxa"/>
            <w:vAlign w:val="center"/>
          </w:tcPr>
          <w:p w:rsidR="00812E86" w:rsidRDefault="004564C9">
            <w:pPr>
              <w:jc w:val="center"/>
            </w:pPr>
            <w:r>
              <w:rPr>
                <w:szCs w:val="21"/>
              </w:rPr>
              <w:t>03690</w:t>
            </w:r>
          </w:p>
        </w:tc>
        <w:tc>
          <w:tcPr>
            <w:tcW w:w="1980" w:type="dxa"/>
            <w:vAlign w:val="center"/>
          </w:tcPr>
          <w:p w:rsidR="00812E86" w:rsidRDefault="004564C9">
            <w:pPr>
              <w:jc w:val="center"/>
            </w:pPr>
            <w:r>
              <w:rPr>
                <w:szCs w:val="21"/>
              </w:rPr>
              <w:t>美团点评－Ｗ</w:t>
            </w:r>
          </w:p>
        </w:tc>
        <w:tc>
          <w:tcPr>
            <w:tcW w:w="2880" w:type="dxa"/>
            <w:vAlign w:val="center"/>
          </w:tcPr>
          <w:p w:rsidR="00812E86" w:rsidRDefault="004564C9">
            <w:pPr>
              <w:jc w:val="right"/>
            </w:pPr>
            <w:r>
              <w:rPr>
                <w:szCs w:val="21"/>
              </w:rPr>
              <w:t>572,590,649.60</w:t>
            </w:r>
          </w:p>
        </w:tc>
        <w:tc>
          <w:tcPr>
            <w:tcW w:w="1692" w:type="dxa"/>
            <w:vAlign w:val="center"/>
          </w:tcPr>
          <w:p w:rsidR="00812E86" w:rsidRDefault="004564C9">
            <w:pPr>
              <w:jc w:val="right"/>
            </w:pPr>
            <w:r>
              <w:rPr>
                <w:szCs w:val="21"/>
              </w:rPr>
              <w:t>6.58</w:t>
            </w:r>
          </w:p>
        </w:tc>
      </w:tr>
      <w:tr w:rsidR="00812E86">
        <w:tc>
          <w:tcPr>
            <w:tcW w:w="870" w:type="dxa"/>
            <w:vAlign w:val="center"/>
          </w:tcPr>
          <w:p w:rsidR="00812E86" w:rsidRDefault="004564C9">
            <w:pPr>
              <w:jc w:val="center"/>
            </w:pPr>
            <w:r>
              <w:rPr>
                <w:szCs w:val="21"/>
              </w:rPr>
              <w:t>2</w:t>
            </w:r>
          </w:p>
        </w:tc>
        <w:tc>
          <w:tcPr>
            <w:tcW w:w="1650" w:type="dxa"/>
            <w:vAlign w:val="center"/>
          </w:tcPr>
          <w:p w:rsidR="00812E86" w:rsidRDefault="004564C9">
            <w:pPr>
              <w:jc w:val="center"/>
            </w:pPr>
            <w:r>
              <w:rPr>
                <w:szCs w:val="21"/>
              </w:rPr>
              <w:t>000333</w:t>
            </w:r>
          </w:p>
        </w:tc>
        <w:tc>
          <w:tcPr>
            <w:tcW w:w="1980" w:type="dxa"/>
            <w:vAlign w:val="center"/>
          </w:tcPr>
          <w:p w:rsidR="00812E86" w:rsidRDefault="004564C9">
            <w:pPr>
              <w:jc w:val="center"/>
            </w:pPr>
            <w:r>
              <w:rPr>
                <w:szCs w:val="21"/>
              </w:rPr>
              <w:t>美的集团</w:t>
            </w:r>
          </w:p>
        </w:tc>
        <w:tc>
          <w:tcPr>
            <w:tcW w:w="2880" w:type="dxa"/>
            <w:vAlign w:val="center"/>
          </w:tcPr>
          <w:p w:rsidR="00812E86" w:rsidRDefault="004564C9">
            <w:pPr>
              <w:jc w:val="right"/>
            </w:pPr>
            <w:r>
              <w:rPr>
                <w:szCs w:val="21"/>
              </w:rPr>
              <w:t>456,698,371.45</w:t>
            </w:r>
          </w:p>
        </w:tc>
        <w:tc>
          <w:tcPr>
            <w:tcW w:w="1692" w:type="dxa"/>
            <w:vAlign w:val="center"/>
          </w:tcPr>
          <w:p w:rsidR="00812E86" w:rsidRDefault="004564C9">
            <w:pPr>
              <w:jc w:val="right"/>
            </w:pPr>
            <w:r>
              <w:rPr>
                <w:szCs w:val="21"/>
              </w:rPr>
              <w:t>5.25</w:t>
            </w:r>
          </w:p>
        </w:tc>
      </w:tr>
      <w:tr w:rsidR="00812E86">
        <w:tc>
          <w:tcPr>
            <w:tcW w:w="870" w:type="dxa"/>
            <w:vAlign w:val="center"/>
          </w:tcPr>
          <w:p w:rsidR="00812E86" w:rsidRDefault="004564C9">
            <w:pPr>
              <w:jc w:val="center"/>
            </w:pPr>
            <w:r>
              <w:rPr>
                <w:szCs w:val="21"/>
              </w:rPr>
              <w:t>3</w:t>
            </w:r>
          </w:p>
        </w:tc>
        <w:tc>
          <w:tcPr>
            <w:tcW w:w="1650" w:type="dxa"/>
            <w:vAlign w:val="center"/>
          </w:tcPr>
          <w:p w:rsidR="00812E86" w:rsidRDefault="004564C9">
            <w:pPr>
              <w:jc w:val="center"/>
            </w:pPr>
            <w:r>
              <w:rPr>
                <w:szCs w:val="21"/>
              </w:rPr>
              <w:t>02313</w:t>
            </w:r>
          </w:p>
        </w:tc>
        <w:tc>
          <w:tcPr>
            <w:tcW w:w="1980" w:type="dxa"/>
            <w:vAlign w:val="center"/>
          </w:tcPr>
          <w:p w:rsidR="00812E86" w:rsidRDefault="004564C9">
            <w:pPr>
              <w:jc w:val="center"/>
            </w:pPr>
            <w:r>
              <w:rPr>
                <w:szCs w:val="21"/>
              </w:rPr>
              <w:t>申洲国际</w:t>
            </w:r>
          </w:p>
        </w:tc>
        <w:tc>
          <w:tcPr>
            <w:tcW w:w="2880" w:type="dxa"/>
            <w:vAlign w:val="center"/>
          </w:tcPr>
          <w:p w:rsidR="00812E86" w:rsidRDefault="004564C9">
            <w:pPr>
              <w:jc w:val="right"/>
            </w:pPr>
            <w:r>
              <w:rPr>
                <w:szCs w:val="21"/>
              </w:rPr>
              <w:t>380,274,917.62</w:t>
            </w:r>
          </w:p>
        </w:tc>
        <w:tc>
          <w:tcPr>
            <w:tcW w:w="1692" w:type="dxa"/>
            <w:vAlign w:val="center"/>
          </w:tcPr>
          <w:p w:rsidR="00812E86" w:rsidRDefault="004564C9">
            <w:pPr>
              <w:jc w:val="right"/>
            </w:pPr>
            <w:r>
              <w:rPr>
                <w:szCs w:val="21"/>
              </w:rPr>
              <w:t>4.37</w:t>
            </w:r>
          </w:p>
        </w:tc>
      </w:tr>
      <w:tr w:rsidR="00812E86">
        <w:tc>
          <w:tcPr>
            <w:tcW w:w="870" w:type="dxa"/>
            <w:vAlign w:val="center"/>
          </w:tcPr>
          <w:p w:rsidR="00812E86" w:rsidRDefault="004564C9">
            <w:pPr>
              <w:jc w:val="center"/>
            </w:pPr>
            <w:r>
              <w:rPr>
                <w:szCs w:val="21"/>
              </w:rPr>
              <w:t>4</w:t>
            </w:r>
          </w:p>
        </w:tc>
        <w:tc>
          <w:tcPr>
            <w:tcW w:w="1650" w:type="dxa"/>
            <w:vAlign w:val="center"/>
          </w:tcPr>
          <w:p w:rsidR="00812E86" w:rsidRDefault="004564C9">
            <w:pPr>
              <w:jc w:val="center"/>
            </w:pPr>
            <w:r>
              <w:rPr>
                <w:szCs w:val="21"/>
              </w:rPr>
              <w:t>000423</w:t>
            </w:r>
          </w:p>
        </w:tc>
        <w:tc>
          <w:tcPr>
            <w:tcW w:w="1980" w:type="dxa"/>
            <w:vAlign w:val="center"/>
          </w:tcPr>
          <w:p w:rsidR="00812E86" w:rsidRDefault="004564C9">
            <w:pPr>
              <w:jc w:val="center"/>
            </w:pPr>
            <w:r>
              <w:rPr>
                <w:szCs w:val="21"/>
              </w:rPr>
              <w:t>东阿阿胶</w:t>
            </w:r>
          </w:p>
        </w:tc>
        <w:tc>
          <w:tcPr>
            <w:tcW w:w="2880" w:type="dxa"/>
            <w:vAlign w:val="center"/>
          </w:tcPr>
          <w:p w:rsidR="00812E86" w:rsidRDefault="004564C9">
            <w:pPr>
              <w:jc w:val="right"/>
            </w:pPr>
            <w:r>
              <w:rPr>
                <w:szCs w:val="21"/>
              </w:rPr>
              <w:t>367,728,504.53</w:t>
            </w:r>
          </w:p>
        </w:tc>
        <w:tc>
          <w:tcPr>
            <w:tcW w:w="1692" w:type="dxa"/>
            <w:vAlign w:val="center"/>
          </w:tcPr>
          <w:p w:rsidR="00812E86" w:rsidRDefault="004564C9">
            <w:pPr>
              <w:jc w:val="right"/>
            </w:pPr>
            <w:r>
              <w:rPr>
                <w:szCs w:val="21"/>
              </w:rPr>
              <w:t>4.23</w:t>
            </w:r>
          </w:p>
        </w:tc>
      </w:tr>
      <w:tr w:rsidR="00812E86">
        <w:tc>
          <w:tcPr>
            <w:tcW w:w="870" w:type="dxa"/>
            <w:vAlign w:val="center"/>
          </w:tcPr>
          <w:p w:rsidR="00812E86" w:rsidRDefault="004564C9">
            <w:pPr>
              <w:jc w:val="center"/>
            </w:pPr>
            <w:r>
              <w:rPr>
                <w:szCs w:val="21"/>
              </w:rPr>
              <w:t>5</w:t>
            </w:r>
          </w:p>
        </w:tc>
        <w:tc>
          <w:tcPr>
            <w:tcW w:w="1650" w:type="dxa"/>
            <w:vAlign w:val="center"/>
          </w:tcPr>
          <w:p w:rsidR="00812E86" w:rsidRDefault="004564C9">
            <w:pPr>
              <w:jc w:val="center"/>
            </w:pPr>
            <w:r>
              <w:rPr>
                <w:szCs w:val="21"/>
              </w:rPr>
              <w:t>600519</w:t>
            </w:r>
          </w:p>
        </w:tc>
        <w:tc>
          <w:tcPr>
            <w:tcW w:w="1980" w:type="dxa"/>
            <w:vAlign w:val="center"/>
          </w:tcPr>
          <w:p w:rsidR="00812E86" w:rsidRDefault="004564C9">
            <w:pPr>
              <w:jc w:val="center"/>
            </w:pPr>
            <w:r>
              <w:rPr>
                <w:szCs w:val="21"/>
              </w:rPr>
              <w:t>贵州茅台</w:t>
            </w:r>
          </w:p>
        </w:tc>
        <w:tc>
          <w:tcPr>
            <w:tcW w:w="2880" w:type="dxa"/>
            <w:vAlign w:val="center"/>
          </w:tcPr>
          <w:p w:rsidR="00812E86" w:rsidRDefault="004564C9">
            <w:pPr>
              <w:jc w:val="right"/>
            </w:pPr>
            <w:r>
              <w:rPr>
                <w:szCs w:val="21"/>
              </w:rPr>
              <w:t>336,612,021.91</w:t>
            </w:r>
          </w:p>
        </w:tc>
        <w:tc>
          <w:tcPr>
            <w:tcW w:w="1692" w:type="dxa"/>
            <w:vAlign w:val="center"/>
          </w:tcPr>
          <w:p w:rsidR="00812E86" w:rsidRDefault="004564C9">
            <w:pPr>
              <w:jc w:val="right"/>
            </w:pPr>
            <w:r>
              <w:rPr>
                <w:szCs w:val="21"/>
              </w:rPr>
              <w:t>3.87</w:t>
            </w:r>
          </w:p>
        </w:tc>
      </w:tr>
      <w:tr w:rsidR="00812E86">
        <w:tc>
          <w:tcPr>
            <w:tcW w:w="870" w:type="dxa"/>
            <w:vAlign w:val="center"/>
          </w:tcPr>
          <w:p w:rsidR="00812E86" w:rsidRDefault="004564C9">
            <w:pPr>
              <w:jc w:val="center"/>
            </w:pPr>
            <w:r>
              <w:rPr>
                <w:szCs w:val="21"/>
              </w:rPr>
              <w:t>6</w:t>
            </w:r>
          </w:p>
        </w:tc>
        <w:tc>
          <w:tcPr>
            <w:tcW w:w="1650" w:type="dxa"/>
            <w:vAlign w:val="center"/>
          </w:tcPr>
          <w:p w:rsidR="00812E86" w:rsidRDefault="004564C9">
            <w:pPr>
              <w:jc w:val="center"/>
            </w:pPr>
            <w:r>
              <w:rPr>
                <w:szCs w:val="21"/>
              </w:rPr>
              <w:t>06186</w:t>
            </w:r>
          </w:p>
        </w:tc>
        <w:tc>
          <w:tcPr>
            <w:tcW w:w="1980" w:type="dxa"/>
            <w:vAlign w:val="center"/>
          </w:tcPr>
          <w:p w:rsidR="00812E86" w:rsidRDefault="004564C9">
            <w:pPr>
              <w:jc w:val="center"/>
            </w:pPr>
            <w:r>
              <w:rPr>
                <w:szCs w:val="21"/>
              </w:rPr>
              <w:t>中国飞鹤</w:t>
            </w:r>
          </w:p>
        </w:tc>
        <w:tc>
          <w:tcPr>
            <w:tcW w:w="2880" w:type="dxa"/>
            <w:vAlign w:val="center"/>
          </w:tcPr>
          <w:p w:rsidR="00812E86" w:rsidRDefault="004564C9">
            <w:pPr>
              <w:jc w:val="right"/>
            </w:pPr>
            <w:r>
              <w:rPr>
                <w:szCs w:val="21"/>
              </w:rPr>
              <w:t>321,836,463.83</w:t>
            </w:r>
          </w:p>
        </w:tc>
        <w:tc>
          <w:tcPr>
            <w:tcW w:w="1692" w:type="dxa"/>
            <w:vAlign w:val="center"/>
          </w:tcPr>
          <w:p w:rsidR="00812E86" w:rsidRDefault="004564C9">
            <w:pPr>
              <w:jc w:val="right"/>
            </w:pPr>
            <w:r>
              <w:rPr>
                <w:szCs w:val="21"/>
              </w:rPr>
              <w:t>3.70</w:t>
            </w:r>
          </w:p>
        </w:tc>
      </w:tr>
      <w:tr w:rsidR="00812E86">
        <w:tc>
          <w:tcPr>
            <w:tcW w:w="870" w:type="dxa"/>
            <w:vAlign w:val="center"/>
          </w:tcPr>
          <w:p w:rsidR="00812E86" w:rsidRDefault="004564C9">
            <w:pPr>
              <w:jc w:val="center"/>
            </w:pPr>
            <w:r>
              <w:rPr>
                <w:szCs w:val="21"/>
              </w:rPr>
              <w:t>7</w:t>
            </w:r>
          </w:p>
        </w:tc>
        <w:tc>
          <w:tcPr>
            <w:tcW w:w="1650" w:type="dxa"/>
            <w:vAlign w:val="center"/>
          </w:tcPr>
          <w:p w:rsidR="00812E86" w:rsidRDefault="004564C9">
            <w:pPr>
              <w:jc w:val="center"/>
            </w:pPr>
            <w:r>
              <w:rPr>
                <w:szCs w:val="21"/>
              </w:rPr>
              <w:t>000596</w:t>
            </w:r>
          </w:p>
        </w:tc>
        <w:tc>
          <w:tcPr>
            <w:tcW w:w="1980" w:type="dxa"/>
            <w:vAlign w:val="center"/>
          </w:tcPr>
          <w:p w:rsidR="00812E86" w:rsidRDefault="004564C9">
            <w:pPr>
              <w:jc w:val="center"/>
            </w:pPr>
            <w:r>
              <w:rPr>
                <w:szCs w:val="21"/>
              </w:rPr>
              <w:t>古井贡酒</w:t>
            </w:r>
          </w:p>
        </w:tc>
        <w:tc>
          <w:tcPr>
            <w:tcW w:w="2880" w:type="dxa"/>
            <w:vAlign w:val="center"/>
          </w:tcPr>
          <w:p w:rsidR="00812E86" w:rsidRDefault="004564C9">
            <w:pPr>
              <w:jc w:val="right"/>
            </w:pPr>
            <w:r>
              <w:rPr>
                <w:szCs w:val="21"/>
              </w:rPr>
              <w:t>280,833,913.68</w:t>
            </w:r>
          </w:p>
        </w:tc>
        <w:tc>
          <w:tcPr>
            <w:tcW w:w="1692" w:type="dxa"/>
            <w:vAlign w:val="center"/>
          </w:tcPr>
          <w:p w:rsidR="00812E86" w:rsidRDefault="004564C9">
            <w:pPr>
              <w:jc w:val="right"/>
            </w:pPr>
            <w:r>
              <w:rPr>
                <w:szCs w:val="21"/>
              </w:rPr>
              <w:t>3.23</w:t>
            </w:r>
          </w:p>
        </w:tc>
      </w:tr>
      <w:tr w:rsidR="00812E86">
        <w:tc>
          <w:tcPr>
            <w:tcW w:w="870" w:type="dxa"/>
            <w:vAlign w:val="center"/>
          </w:tcPr>
          <w:p w:rsidR="00812E86" w:rsidRDefault="004564C9">
            <w:pPr>
              <w:jc w:val="center"/>
            </w:pPr>
            <w:r>
              <w:rPr>
                <w:szCs w:val="21"/>
              </w:rPr>
              <w:t>8</w:t>
            </w:r>
          </w:p>
        </w:tc>
        <w:tc>
          <w:tcPr>
            <w:tcW w:w="1650" w:type="dxa"/>
            <w:vAlign w:val="center"/>
          </w:tcPr>
          <w:p w:rsidR="00812E86" w:rsidRDefault="004564C9">
            <w:pPr>
              <w:jc w:val="center"/>
            </w:pPr>
            <w:r>
              <w:rPr>
                <w:szCs w:val="21"/>
              </w:rPr>
              <w:t>00168</w:t>
            </w:r>
          </w:p>
        </w:tc>
        <w:tc>
          <w:tcPr>
            <w:tcW w:w="1980" w:type="dxa"/>
            <w:vAlign w:val="center"/>
          </w:tcPr>
          <w:p w:rsidR="00812E86" w:rsidRDefault="004564C9">
            <w:pPr>
              <w:jc w:val="center"/>
            </w:pPr>
            <w:r>
              <w:rPr>
                <w:szCs w:val="21"/>
              </w:rPr>
              <w:t>青岛啤酒股份</w:t>
            </w:r>
          </w:p>
        </w:tc>
        <w:tc>
          <w:tcPr>
            <w:tcW w:w="2880" w:type="dxa"/>
            <w:vAlign w:val="center"/>
          </w:tcPr>
          <w:p w:rsidR="00812E86" w:rsidRDefault="004564C9">
            <w:pPr>
              <w:jc w:val="right"/>
            </w:pPr>
            <w:r>
              <w:rPr>
                <w:szCs w:val="21"/>
              </w:rPr>
              <w:t>262,363,010.32</w:t>
            </w:r>
          </w:p>
        </w:tc>
        <w:tc>
          <w:tcPr>
            <w:tcW w:w="1692" w:type="dxa"/>
            <w:vAlign w:val="center"/>
          </w:tcPr>
          <w:p w:rsidR="00812E86" w:rsidRDefault="004564C9">
            <w:pPr>
              <w:jc w:val="right"/>
            </w:pPr>
            <w:r>
              <w:rPr>
                <w:szCs w:val="21"/>
              </w:rPr>
              <w:t>3.02</w:t>
            </w:r>
          </w:p>
        </w:tc>
      </w:tr>
      <w:tr w:rsidR="00812E86">
        <w:tc>
          <w:tcPr>
            <w:tcW w:w="870" w:type="dxa"/>
            <w:vAlign w:val="center"/>
          </w:tcPr>
          <w:p w:rsidR="00812E86" w:rsidRDefault="004564C9">
            <w:pPr>
              <w:jc w:val="center"/>
            </w:pPr>
            <w:r>
              <w:rPr>
                <w:szCs w:val="21"/>
              </w:rPr>
              <w:t>9</w:t>
            </w:r>
          </w:p>
        </w:tc>
        <w:tc>
          <w:tcPr>
            <w:tcW w:w="1650" w:type="dxa"/>
            <w:vAlign w:val="center"/>
          </w:tcPr>
          <w:p w:rsidR="00812E86" w:rsidRDefault="004564C9">
            <w:pPr>
              <w:jc w:val="center"/>
            </w:pPr>
            <w:r>
              <w:rPr>
                <w:szCs w:val="21"/>
              </w:rPr>
              <w:t>000858</w:t>
            </w:r>
          </w:p>
        </w:tc>
        <w:tc>
          <w:tcPr>
            <w:tcW w:w="1980" w:type="dxa"/>
            <w:vAlign w:val="center"/>
          </w:tcPr>
          <w:p w:rsidR="00812E86" w:rsidRDefault="004564C9">
            <w:pPr>
              <w:jc w:val="center"/>
            </w:pPr>
            <w:r>
              <w:rPr>
                <w:szCs w:val="21"/>
              </w:rPr>
              <w:t>五粮液</w:t>
            </w:r>
          </w:p>
        </w:tc>
        <w:tc>
          <w:tcPr>
            <w:tcW w:w="2880" w:type="dxa"/>
            <w:vAlign w:val="center"/>
          </w:tcPr>
          <w:p w:rsidR="00812E86" w:rsidRDefault="004564C9">
            <w:pPr>
              <w:jc w:val="right"/>
            </w:pPr>
            <w:r>
              <w:rPr>
                <w:szCs w:val="21"/>
              </w:rPr>
              <w:t>254,379,161.11</w:t>
            </w:r>
          </w:p>
        </w:tc>
        <w:tc>
          <w:tcPr>
            <w:tcW w:w="1692" w:type="dxa"/>
            <w:vAlign w:val="center"/>
          </w:tcPr>
          <w:p w:rsidR="00812E86" w:rsidRDefault="004564C9">
            <w:pPr>
              <w:jc w:val="right"/>
            </w:pPr>
            <w:r>
              <w:rPr>
                <w:szCs w:val="21"/>
              </w:rPr>
              <w:t>2.92</w:t>
            </w:r>
          </w:p>
        </w:tc>
      </w:tr>
      <w:tr w:rsidR="00812E86">
        <w:tc>
          <w:tcPr>
            <w:tcW w:w="870" w:type="dxa"/>
            <w:vAlign w:val="center"/>
          </w:tcPr>
          <w:p w:rsidR="00812E86" w:rsidRDefault="004564C9">
            <w:pPr>
              <w:jc w:val="center"/>
            </w:pPr>
            <w:r>
              <w:rPr>
                <w:szCs w:val="21"/>
              </w:rPr>
              <w:t>10</w:t>
            </w:r>
          </w:p>
        </w:tc>
        <w:tc>
          <w:tcPr>
            <w:tcW w:w="1650" w:type="dxa"/>
            <w:vAlign w:val="center"/>
          </w:tcPr>
          <w:p w:rsidR="00812E86" w:rsidRDefault="004564C9">
            <w:pPr>
              <w:jc w:val="center"/>
            </w:pPr>
            <w:r>
              <w:rPr>
                <w:szCs w:val="21"/>
              </w:rPr>
              <w:t>00291</w:t>
            </w:r>
          </w:p>
        </w:tc>
        <w:tc>
          <w:tcPr>
            <w:tcW w:w="1980" w:type="dxa"/>
            <w:vAlign w:val="center"/>
          </w:tcPr>
          <w:p w:rsidR="00812E86" w:rsidRDefault="004564C9">
            <w:pPr>
              <w:jc w:val="center"/>
            </w:pPr>
            <w:r>
              <w:rPr>
                <w:szCs w:val="21"/>
              </w:rPr>
              <w:t>华润啤酒</w:t>
            </w:r>
          </w:p>
        </w:tc>
        <w:tc>
          <w:tcPr>
            <w:tcW w:w="2880" w:type="dxa"/>
            <w:vAlign w:val="center"/>
          </w:tcPr>
          <w:p w:rsidR="00812E86" w:rsidRDefault="004564C9">
            <w:pPr>
              <w:jc w:val="right"/>
            </w:pPr>
            <w:r>
              <w:rPr>
                <w:szCs w:val="21"/>
              </w:rPr>
              <w:t>253,796,950.10</w:t>
            </w:r>
          </w:p>
        </w:tc>
        <w:tc>
          <w:tcPr>
            <w:tcW w:w="1692" w:type="dxa"/>
            <w:vAlign w:val="center"/>
          </w:tcPr>
          <w:p w:rsidR="00812E86" w:rsidRDefault="004564C9">
            <w:pPr>
              <w:jc w:val="right"/>
            </w:pPr>
            <w:r>
              <w:rPr>
                <w:szCs w:val="21"/>
              </w:rPr>
              <w:t>2.92</w:t>
            </w:r>
          </w:p>
        </w:tc>
      </w:tr>
      <w:tr w:rsidR="00812E86">
        <w:tc>
          <w:tcPr>
            <w:tcW w:w="870" w:type="dxa"/>
            <w:vAlign w:val="center"/>
          </w:tcPr>
          <w:p w:rsidR="00812E86" w:rsidRDefault="004564C9">
            <w:pPr>
              <w:jc w:val="center"/>
            </w:pPr>
            <w:r>
              <w:rPr>
                <w:szCs w:val="21"/>
              </w:rPr>
              <w:t>11</w:t>
            </w:r>
          </w:p>
        </w:tc>
        <w:tc>
          <w:tcPr>
            <w:tcW w:w="1650" w:type="dxa"/>
            <w:vAlign w:val="center"/>
          </w:tcPr>
          <w:p w:rsidR="00812E86" w:rsidRDefault="004564C9">
            <w:pPr>
              <w:jc w:val="center"/>
            </w:pPr>
            <w:r>
              <w:rPr>
                <w:szCs w:val="21"/>
              </w:rPr>
              <w:t>000860</w:t>
            </w:r>
          </w:p>
        </w:tc>
        <w:tc>
          <w:tcPr>
            <w:tcW w:w="1980" w:type="dxa"/>
            <w:vAlign w:val="center"/>
          </w:tcPr>
          <w:p w:rsidR="00812E86" w:rsidRDefault="004564C9">
            <w:pPr>
              <w:jc w:val="center"/>
            </w:pPr>
            <w:r>
              <w:rPr>
                <w:szCs w:val="21"/>
              </w:rPr>
              <w:t>顺鑫农业</w:t>
            </w:r>
          </w:p>
        </w:tc>
        <w:tc>
          <w:tcPr>
            <w:tcW w:w="2880" w:type="dxa"/>
            <w:vAlign w:val="center"/>
          </w:tcPr>
          <w:p w:rsidR="00812E86" w:rsidRDefault="004564C9">
            <w:pPr>
              <w:jc w:val="right"/>
            </w:pPr>
            <w:r>
              <w:rPr>
                <w:szCs w:val="21"/>
              </w:rPr>
              <w:t>247,671,002.02</w:t>
            </w:r>
          </w:p>
        </w:tc>
        <w:tc>
          <w:tcPr>
            <w:tcW w:w="1692" w:type="dxa"/>
            <w:vAlign w:val="center"/>
          </w:tcPr>
          <w:p w:rsidR="00812E86" w:rsidRDefault="004564C9">
            <w:pPr>
              <w:jc w:val="right"/>
            </w:pPr>
            <w:r>
              <w:rPr>
                <w:szCs w:val="21"/>
              </w:rPr>
              <w:t>2.85</w:t>
            </w:r>
          </w:p>
        </w:tc>
      </w:tr>
      <w:tr w:rsidR="00812E86">
        <w:tc>
          <w:tcPr>
            <w:tcW w:w="870" w:type="dxa"/>
            <w:vAlign w:val="center"/>
          </w:tcPr>
          <w:p w:rsidR="00812E86" w:rsidRDefault="004564C9">
            <w:pPr>
              <w:jc w:val="center"/>
            </w:pPr>
            <w:r>
              <w:rPr>
                <w:szCs w:val="21"/>
              </w:rPr>
              <w:t>12</w:t>
            </w:r>
          </w:p>
        </w:tc>
        <w:tc>
          <w:tcPr>
            <w:tcW w:w="1650" w:type="dxa"/>
            <w:vAlign w:val="center"/>
          </w:tcPr>
          <w:p w:rsidR="00812E86" w:rsidRDefault="004564C9">
            <w:pPr>
              <w:jc w:val="center"/>
            </w:pPr>
            <w:r>
              <w:rPr>
                <w:szCs w:val="21"/>
              </w:rPr>
              <w:t>000651</w:t>
            </w:r>
          </w:p>
        </w:tc>
        <w:tc>
          <w:tcPr>
            <w:tcW w:w="1980" w:type="dxa"/>
            <w:vAlign w:val="center"/>
          </w:tcPr>
          <w:p w:rsidR="00812E86" w:rsidRDefault="004564C9">
            <w:pPr>
              <w:jc w:val="center"/>
            </w:pPr>
            <w:r>
              <w:rPr>
                <w:szCs w:val="21"/>
              </w:rPr>
              <w:t>格力电器</w:t>
            </w:r>
          </w:p>
        </w:tc>
        <w:tc>
          <w:tcPr>
            <w:tcW w:w="2880" w:type="dxa"/>
            <w:vAlign w:val="center"/>
          </w:tcPr>
          <w:p w:rsidR="00812E86" w:rsidRDefault="004564C9">
            <w:pPr>
              <w:jc w:val="right"/>
            </w:pPr>
            <w:r>
              <w:rPr>
                <w:szCs w:val="21"/>
              </w:rPr>
              <w:t>237,360,298.10</w:t>
            </w:r>
          </w:p>
        </w:tc>
        <w:tc>
          <w:tcPr>
            <w:tcW w:w="1692" w:type="dxa"/>
            <w:vAlign w:val="center"/>
          </w:tcPr>
          <w:p w:rsidR="00812E86" w:rsidRDefault="004564C9">
            <w:pPr>
              <w:jc w:val="right"/>
            </w:pPr>
            <w:r>
              <w:rPr>
                <w:szCs w:val="21"/>
              </w:rPr>
              <w:t>2.73</w:t>
            </w:r>
          </w:p>
        </w:tc>
      </w:tr>
      <w:tr w:rsidR="00812E86">
        <w:tc>
          <w:tcPr>
            <w:tcW w:w="870" w:type="dxa"/>
            <w:vAlign w:val="center"/>
          </w:tcPr>
          <w:p w:rsidR="00812E86" w:rsidRDefault="004564C9">
            <w:pPr>
              <w:jc w:val="center"/>
            </w:pPr>
            <w:r>
              <w:rPr>
                <w:szCs w:val="21"/>
              </w:rPr>
              <w:t>13</w:t>
            </w:r>
          </w:p>
        </w:tc>
        <w:tc>
          <w:tcPr>
            <w:tcW w:w="1650" w:type="dxa"/>
            <w:vAlign w:val="center"/>
          </w:tcPr>
          <w:p w:rsidR="00812E86" w:rsidRDefault="004564C9">
            <w:pPr>
              <w:jc w:val="center"/>
            </w:pPr>
            <w:r>
              <w:rPr>
                <w:szCs w:val="21"/>
              </w:rPr>
              <w:t>600809</w:t>
            </w:r>
          </w:p>
        </w:tc>
        <w:tc>
          <w:tcPr>
            <w:tcW w:w="1980" w:type="dxa"/>
            <w:vAlign w:val="center"/>
          </w:tcPr>
          <w:p w:rsidR="00812E86" w:rsidRDefault="004564C9">
            <w:pPr>
              <w:jc w:val="center"/>
            </w:pPr>
            <w:r>
              <w:rPr>
                <w:szCs w:val="21"/>
              </w:rPr>
              <w:t>山西汾酒</w:t>
            </w:r>
          </w:p>
        </w:tc>
        <w:tc>
          <w:tcPr>
            <w:tcW w:w="2880" w:type="dxa"/>
            <w:vAlign w:val="center"/>
          </w:tcPr>
          <w:p w:rsidR="00812E86" w:rsidRDefault="004564C9">
            <w:pPr>
              <w:jc w:val="right"/>
            </w:pPr>
            <w:r>
              <w:rPr>
                <w:szCs w:val="21"/>
              </w:rPr>
              <w:t>121,834,920.00</w:t>
            </w:r>
          </w:p>
        </w:tc>
        <w:tc>
          <w:tcPr>
            <w:tcW w:w="1692" w:type="dxa"/>
            <w:vAlign w:val="center"/>
          </w:tcPr>
          <w:p w:rsidR="00812E86" w:rsidRDefault="004564C9">
            <w:pPr>
              <w:jc w:val="right"/>
            </w:pPr>
            <w:r>
              <w:rPr>
                <w:szCs w:val="21"/>
              </w:rPr>
              <w:t>1.40</w:t>
            </w:r>
          </w:p>
        </w:tc>
      </w:tr>
      <w:tr w:rsidR="00812E86">
        <w:tc>
          <w:tcPr>
            <w:tcW w:w="870" w:type="dxa"/>
            <w:vAlign w:val="center"/>
          </w:tcPr>
          <w:p w:rsidR="00812E86" w:rsidRDefault="004564C9">
            <w:pPr>
              <w:jc w:val="center"/>
            </w:pPr>
            <w:r>
              <w:rPr>
                <w:szCs w:val="21"/>
              </w:rPr>
              <w:t>14</w:t>
            </w:r>
          </w:p>
        </w:tc>
        <w:tc>
          <w:tcPr>
            <w:tcW w:w="1650" w:type="dxa"/>
            <w:vAlign w:val="center"/>
          </w:tcPr>
          <w:p w:rsidR="00812E86" w:rsidRDefault="004564C9">
            <w:pPr>
              <w:jc w:val="center"/>
            </w:pPr>
            <w:r>
              <w:rPr>
                <w:szCs w:val="21"/>
              </w:rPr>
              <w:t>02331</w:t>
            </w:r>
          </w:p>
        </w:tc>
        <w:tc>
          <w:tcPr>
            <w:tcW w:w="1980" w:type="dxa"/>
            <w:vAlign w:val="center"/>
          </w:tcPr>
          <w:p w:rsidR="00812E86" w:rsidRDefault="004564C9">
            <w:pPr>
              <w:jc w:val="center"/>
            </w:pPr>
            <w:r>
              <w:rPr>
                <w:szCs w:val="21"/>
              </w:rPr>
              <w:t>李宁</w:t>
            </w:r>
          </w:p>
        </w:tc>
        <w:tc>
          <w:tcPr>
            <w:tcW w:w="2880" w:type="dxa"/>
            <w:vAlign w:val="center"/>
          </w:tcPr>
          <w:p w:rsidR="00812E86" w:rsidRDefault="004564C9">
            <w:pPr>
              <w:jc w:val="right"/>
            </w:pPr>
            <w:r>
              <w:rPr>
                <w:szCs w:val="21"/>
              </w:rPr>
              <w:t>115,945,102.14</w:t>
            </w:r>
          </w:p>
        </w:tc>
        <w:tc>
          <w:tcPr>
            <w:tcW w:w="1692" w:type="dxa"/>
            <w:vAlign w:val="center"/>
          </w:tcPr>
          <w:p w:rsidR="00812E86" w:rsidRDefault="004564C9">
            <w:pPr>
              <w:jc w:val="right"/>
            </w:pPr>
            <w:r>
              <w:rPr>
                <w:szCs w:val="21"/>
              </w:rPr>
              <w:t>1.33</w:t>
            </w:r>
          </w:p>
        </w:tc>
      </w:tr>
      <w:tr w:rsidR="00812E86">
        <w:tc>
          <w:tcPr>
            <w:tcW w:w="870" w:type="dxa"/>
            <w:vAlign w:val="center"/>
          </w:tcPr>
          <w:p w:rsidR="00812E86" w:rsidRDefault="004564C9">
            <w:pPr>
              <w:jc w:val="center"/>
            </w:pPr>
            <w:r>
              <w:rPr>
                <w:szCs w:val="21"/>
              </w:rPr>
              <w:t>15</w:t>
            </w:r>
          </w:p>
        </w:tc>
        <w:tc>
          <w:tcPr>
            <w:tcW w:w="1650" w:type="dxa"/>
            <w:vAlign w:val="center"/>
          </w:tcPr>
          <w:p w:rsidR="00812E86" w:rsidRDefault="004564C9">
            <w:pPr>
              <w:jc w:val="center"/>
            </w:pPr>
            <w:r>
              <w:rPr>
                <w:szCs w:val="21"/>
              </w:rPr>
              <w:t>02020</w:t>
            </w:r>
          </w:p>
        </w:tc>
        <w:tc>
          <w:tcPr>
            <w:tcW w:w="1980" w:type="dxa"/>
            <w:vAlign w:val="center"/>
          </w:tcPr>
          <w:p w:rsidR="00812E86" w:rsidRDefault="004564C9">
            <w:pPr>
              <w:jc w:val="center"/>
            </w:pPr>
            <w:r>
              <w:rPr>
                <w:szCs w:val="21"/>
              </w:rPr>
              <w:t>安踏体育</w:t>
            </w:r>
          </w:p>
        </w:tc>
        <w:tc>
          <w:tcPr>
            <w:tcW w:w="2880" w:type="dxa"/>
            <w:vAlign w:val="center"/>
          </w:tcPr>
          <w:p w:rsidR="00812E86" w:rsidRDefault="004564C9">
            <w:pPr>
              <w:jc w:val="right"/>
            </w:pPr>
            <w:r>
              <w:rPr>
                <w:szCs w:val="21"/>
              </w:rPr>
              <w:t>115,940,455.41</w:t>
            </w:r>
          </w:p>
        </w:tc>
        <w:tc>
          <w:tcPr>
            <w:tcW w:w="1692" w:type="dxa"/>
            <w:vAlign w:val="center"/>
          </w:tcPr>
          <w:p w:rsidR="00812E86" w:rsidRDefault="004564C9">
            <w:pPr>
              <w:jc w:val="right"/>
            </w:pPr>
            <w:r>
              <w:rPr>
                <w:szCs w:val="21"/>
              </w:rPr>
              <w:t>1.33</w:t>
            </w:r>
          </w:p>
        </w:tc>
      </w:tr>
      <w:tr w:rsidR="00812E86">
        <w:tc>
          <w:tcPr>
            <w:tcW w:w="870" w:type="dxa"/>
            <w:vAlign w:val="center"/>
          </w:tcPr>
          <w:p w:rsidR="00812E86" w:rsidRDefault="004564C9">
            <w:pPr>
              <w:jc w:val="center"/>
            </w:pPr>
            <w:r>
              <w:rPr>
                <w:szCs w:val="21"/>
              </w:rPr>
              <w:t>16</w:t>
            </w:r>
          </w:p>
        </w:tc>
        <w:tc>
          <w:tcPr>
            <w:tcW w:w="1650" w:type="dxa"/>
            <w:vAlign w:val="center"/>
          </w:tcPr>
          <w:p w:rsidR="00812E86" w:rsidRDefault="004564C9">
            <w:pPr>
              <w:jc w:val="center"/>
            </w:pPr>
            <w:r>
              <w:rPr>
                <w:szCs w:val="21"/>
              </w:rPr>
              <w:t>688599</w:t>
            </w:r>
          </w:p>
        </w:tc>
        <w:tc>
          <w:tcPr>
            <w:tcW w:w="1980" w:type="dxa"/>
            <w:vAlign w:val="center"/>
          </w:tcPr>
          <w:p w:rsidR="00812E86" w:rsidRDefault="004564C9">
            <w:pPr>
              <w:jc w:val="center"/>
            </w:pPr>
            <w:r>
              <w:rPr>
                <w:szCs w:val="21"/>
              </w:rPr>
              <w:t>天合光能</w:t>
            </w:r>
          </w:p>
        </w:tc>
        <w:tc>
          <w:tcPr>
            <w:tcW w:w="2880" w:type="dxa"/>
            <w:vAlign w:val="center"/>
          </w:tcPr>
          <w:p w:rsidR="00812E86" w:rsidRDefault="004564C9">
            <w:pPr>
              <w:jc w:val="right"/>
            </w:pPr>
            <w:r>
              <w:rPr>
                <w:szCs w:val="21"/>
              </w:rPr>
              <w:t>836,065.44</w:t>
            </w:r>
          </w:p>
        </w:tc>
        <w:tc>
          <w:tcPr>
            <w:tcW w:w="1692" w:type="dxa"/>
            <w:vAlign w:val="center"/>
          </w:tcPr>
          <w:p w:rsidR="00812E86" w:rsidRDefault="004564C9">
            <w:pPr>
              <w:jc w:val="right"/>
            </w:pPr>
            <w:r>
              <w:rPr>
                <w:szCs w:val="21"/>
              </w:rPr>
              <w:t>0.01</w:t>
            </w:r>
          </w:p>
        </w:tc>
      </w:tr>
      <w:tr w:rsidR="00812E86">
        <w:tc>
          <w:tcPr>
            <w:tcW w:w="870" w:type="dxa"/>
            <w:vAlign w:val="center"/>
          </w:tcPr>
          <w:p w:rsidR="00812E86" w:rsidRDefault="004564C9">
            <w:pPr>
              <w:jc w:val="center"/>
            </w:pPr>
            <w:r>
              <w:rPr>
                <w:szCs w:val="21"/>
              </w:rPr>
              <w:t>17</w:t>
            </w:r>
          </w:p>
        </w:tc>
        <w:tc>
          <w:tcPr>
            <w:tcW w:w="1650" w:type="dxa"/>
            <w:vAlign w:val="center"/>
          </w:tcPr>
          <w:p w:rsidR="00812E86" w:rsidRDefault="004564C9">
            <w:pPr>
              <w:jc w:val="center"/>
            </w:pPr>
            <w:r>
              <w:rPr>
                <w:szCs w:val="21"/>
              </w:rPr>
              <w:t>688106</w:t>
            </w:r>
          </w:p>
        </w:tc>
        <w:tc>
          <w:tcPr>
            <w:tcW w:w="1980" w:type="dxa"/>
            <w:vAlign w:val="center"/>
          </w:tcPr>
          <w:p w:rsidR="00812E86" w:rsidRDefault="004564C9">
            <w:pPr>
              <w:jc w:val="center"/>
            </w:pPr>
            <w:r>
              <w:rPr>
                <w:szCs w:val="21"/>
              </w:rPr>
              <w:t>金宏气体</w:t>
            </w:r>
          </w:p>
        </w:tc>
        <w:tc>
          <w:tcPr>
            <w:tcW w:w="2880" w:type="dxa"/>
            <w:vAlign w:val="center"/>
          </w:tcPr>
          <w:p w:rsidR="00812E86" w:rsidRDefault="004564C9">
            <w:pPr>
              <w:jc w:val="right"/>
            </w:pPr>
            <w:r>
              <w:rPr>
                <w:szCs w:val="21"/>
              </w:rPr>
              <w:t>403,641.00</w:t>
            </w:r>
          </w:p>
        </w:tc>
        <w:tc>
          <w:tcPr>
            <w:tcW w:w="1692" w:type="dxa"/>
            <w:vAlign w:val="center"/>
          </w:tcPr>
          <w:p w:rsidR="00812E86" w:rsidRDefault="004564C9">
            <w:pPr>
              <w:jc w:val="right"/>
            </w:pPr>
            <w:r>
              <w:rPr>
                <w:szCs w:val="21"/>
              </w:rPr>
              <w:t>0.00</w:t>
            </w:r>
          </w:p>
        </w:tc>
      </w:tr>
      <w:tr w:rsidR="00812E86">
        <w:tc>
          <w:tcPr>
            <w:tcW w:w="870" w:type="dxa"/>
            <w:vAlign w:val="center"/>
          </w:tcPr>
          <w:p w:rsidR="00812E86" w:rsidRDefault="004564C9">
            <w:pPr>
              <w:jc w:val="center"/>
            </w:pPr>
            <w:r>
              <w:rPr>
                <w:szCs w:val="21"/>
              </w:rPr>
              <w:t>18</w:t>
            </w:r>
          </w:p>
        </w:tc>
        <w:tc>
          <w:tcPr>
            <w:tcW w:w="1650" w:type="dxa"/>
            <w:vAlign w:val="center"/>
          </w:tcPr>
          <w:p w:rsidR="00812E86" w:rsidRDefault="004564C9">
            <w:pPr>
              <w:jc w:val="center"/>
            </w:pPr>
            <w:r>
              <w:rPr>
                <w:szCs w:val="21"/>
              </w:rPr>
              <w:t>688520</w:t>
            </w:r>
          </w:p>
        </w:tc>
        <w:tc>
          <w:tcPr>
            <w:tcW w:w="1980" w:type="dxa"/>
            <w:vAlign w:val="center"/>
          </w:tcPr>
          <w:p w:rsidR="00812E86" w:rsidRDefault="004564C9">
            <w:pPr>
              <w:jc w:val="center"/>
            </w:pPr>
            <w:r>
              <w:rPr>
                <w:szCs w:val="21"/>
              </w:rPr>
              <w:t>神州细胞</w:t>
            </w:r>
          </w:p>
        </w:tc>
        <w:tc>
          <w:tcPr>
            <w:tcW w:w="2880" w:type="dxa"/>
            <w:vAlign w:val="center"/>
          </w:tcPr>
          <w:p w:rsidR="00812E86" w:rsidRDefault="004564C9">
            <w:pPr>
              <w:jc w:val="right"/>
            </w:pPr>
            <w:r>
              <w:rPr>
                <w:szCs w:val="21"/>
              </w:rPr>
              <w:t>316,679.64</w:t>
            </w:r>
          </w:p>
        </w:tc>
        <w:tc>
          <w:tcPr>
            <w:tcW w:w="1692" w:type="dxa"/>
            <w:vAlign w:val="center"/>
          </w:tcPr>
          <w:p w:rsidR="00812E86" w:rsidRDefault="004564C9">
            <w:pPr>
              <w:jc w:val="right"/>
            </w:pPr>
            <w:r>
              <w:rPr>
                <w:szCs w:val="21"/>
              </w:rPr>
              <w:t>0.00</w:t>
            </w:r>
          </w:p>
        </w:tc>
      </w:tr>
      <w:tr w:rsidR="00812E86">
        <w:tc>
          <w:tcPr>
            <w:tcW w:w="870" w:type="dxa"/>
            <w:vAlign w:val="center"/>
          </w:tcPr>
          <w:p w:rsidR="00812E86" w:rsidRDefault="004564C9">
            <w:pPr>
              <w:jc w:val="center"/>
            </w:pPr>
            <w:r>
              <w:rPr>
                <w:szCs w:val="21"/>
              </w:rPr>
              <w:t>19</w:t>
            </w:r>
          </w:p>
        </w:tc>
        <w:tc>
          <w:tcPr>
            <w:tcW w:w="1650" w:type="dxa"/>
            <w:vAlign w:val="center"/>
          </w:tcPr>
          <w:p w:rsidR="00812E86" w:rsidRDefault="004564C9">
            <w:pPr>
              <w:jc w:val="center"/>
            </w:pPr>
            <w:r>
              <w:rPr>
                <w:szCs w:val="21"/>
              </w:rPr>
              <w:t>688505</w:t>
            </w:r>
          </w:p>
        </w:tc>
        <w:tc>
          <w:tcPr>
            <w:tcW w:w="1980" w:type="dxa"/>
            <w:vAlign w:val="center"/>
          </w:tcPr>
          <w:p w:rsidR="00812E86" w:rsidRDefault="004564C9">
            <w:pPr>
              <w:jc w:val="center"/>
            </w:pPr>
            <w:r>
              <w:rPr>
                <w:szCs w:val="21"/>
              </w:rPr>
              <w:t>复旦张江</w:t>
            </w:r>
          </w:p>
        </w:tc>
        <w:tc>
          <w:tcPr>
            <w:tcW w:w="2880" w:type="dxa"/>
            <w:vAlign w:val="center"/>
          </w:tcPr>
          <w:p w:rsidR="00812E86" w:rsidRDefault="004564C9">
            <w:pPr>
              <w:jc w:val="right"/>
            </w:pPr>
            <w:r>
              <w:rPr>
                <w:szCs w:val="21"/>
              </w:rPr>
              <w:t>203,057.60</w:t>
            </w:r>
          </w:p>
        </w:tc>
        <w:tc>
          <w:tcPr>
            <w:tcW w:w="1692" w:type="dxa"/>
            <w:vAlign w:val="center"/>
          </w:tcPr>
          <w:p w:rsidR="00812E86" w:rsidRDefault="004564C9">
            <w:pPr>
              <w:jc w:val="right"/>
            </w:pPr>
            <w:r>
              <w:rPr>
                <w:szCs w:val="21"/>
              </w:rPr>
              <w:t>0.00</w:t>
            </w:r>
          </w:p>
        </w:tc>
      </w:tr>
      <w:tr w:rsidR="00812E86">
        <w:tc>
          <w:tcPr>
            <w:tcW w:w="870" w:type="dxa"/>
            <w:vAlign w:val="center"/>
          </w:tcPr>
          <w:p w:rsidR="00812E86" w:rsidRDefault="004564C9">
            <w:pPr>
              <w:jc w:val="center"/>
            </w:pPr>
            <w:r>
              <w:rPr>
                <w:szCs w:val="21"/>
              </w:rPr>
              <w:t>20</w:t>
            </w:r>
          </w:p>
        </w:tc>
        <w:tc>
          <w:tcPr>
            <w:tcW w:w="1650" w:type="dxa"/>
            <w:vAlign w:val="center"/>
          </w:tcPr>
          <w:p w:rsidR="00812E86" w:rsidRDefault="004564C9">
            <w:pPr>
              <w:jc w:val="center"/>
            </w:pPr>
            <w:r>
              <w:rPr>
                <w:szCs w:val="21"/>
              </w:rPr>
              <w:t>688568</w:t>
            </w:r>
          </w:p>
        </w:tc>
        <w:tc>
          <w:tcPr>
            <w:tcW w:w="1980" w:type="dxa"/>
            <w:vAlign w:val="center"/>
          </w:tcPr>
          <w:p w:rsidR="00812E86" w:rsidRDefault="004564C9">
            <w:pPr>
              <w:jc w:val="center"/>
            </w:pPr>
            <w:r>
              <w:rPr>
                <w:szCs w:val="21"/>
              </w:rPr>
              <w:t>中科星图</w:t>
            </w:r>
          </w:p>
        </w:tc>
        <w:tc>
          <w:tcPr>
            <w:tcW w:w="2880" w:type="dxa"/>
            <w:vAlign w:val="center"/>
          </w:tcPr>
          <w:p w:rsidR="00812E86" w:rsidRDefault="004564C9">
            <w:pPr>
              <w:jc w:val="right"/>
            </w:pPr>
            <w:r>
              <w:rPr>
                <w:szCs w:val="21"/>
              </w:rPr>
              <w:t>178,634.20</w:t>
            </w:r>
          </w:p>
        </w:tc>
        <w:tc>
          <w:tcPr>
            <w:tcW w:w="1692" w:type="dxa"/>
            <w:vAlign w:val="center"/>
          </w:tcPr>
          <w:p w:rsidR="00812E86" w:rsidRDefault="004564C9">
            <w:pPr>
              <w:jc w:val="right"/>
            </w:pPr>
            <w:r>
              <w:rPr>
                <w:szCs w:val="21"/>
              </w:rPr>
              <w:t>0.00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期末</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lastRenderedPageBreak/>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期末</w:t>
            </w:r>
            <w:r w:rsidRPr="00224952">
              <w:rPr>
                <w:rFonts w:hint="eastAsia"/>
                <w:color w:val="000000"/>
                <w:szCs w:val="21"/>
              </w:rPr>
              <w:t>基金资产净值比例（％）</w:t>
            </w:r>
          </w:p>
        </w:tc>
      </w:tr>
      <w:tr w:rsidR="00812E86">
        <w:tc>
          <w:tcPr>
            <w:tcW w:w="870" w:type="dxa"/>
            <w:vAlign w:val="center"/>
          </w:tcPr>
          <w:p w:rsidR="00812E86" w:rsidRDefault="004564C9">
            <w:pPr>
              <w:jc w:val="center"/>
            </w:pPr>
            <w:r>
              <w:rPr>
                <w:szCs w:val="21"/>
              </w:rPr>
              <w:t>1</w:t>
            </w:r>
          </w:p>
        </w:tc>
        <w:tc>
          <w:tcPr>
            <w:tcW w:w="1650" w:type="dxa"/>
            <w:vAlign w:val="center"/>
          </w:tcPr>
          <w:p w:rsidR="00812E86" w:rsidRDefault="004564C9">
            <w:pPr>
              <w:jc w:val="center"/>
            </w:pPr>
            <w:r>
              <w:rPr>
                <w:szCs w:val="21"/>
              </w:rPr>
              <w:t>688599</w:t>
            </w:r>
          </w:p>
        </w:tc>
        <w:tc>
          <w:tcPr>
            <w:tcW w:w="1980" w:type="dxa"/>
            <w:vAlign w:val="center"/>
          </w:tcPr>
          <w:p w:rsidR="00812E86" w:rsidRDefault="004564C9">
            <w:pPr>
              <w:jc w:val="center"/>
            </w:pPr>
            <w:r>
              <w:rPr>
                <w:szCs w:val="21"/>
              </w:rPr>
              <w:t>天合光能</w:t>
            </w:r>
          </w:p>
        </w:tc>
        <w:tc>
          <w:tcPr>
            <w:tcW w:w="2880" w:type="dxa"/>
            <w:vAlign w:val="center"/>
          </w:tcPr>
          <w:p w:rsidR="00812E86" w:rsidRDefault="004564C9">
            <w:pPr>
              <w:jc w:val="right"/>
            </w:pPr>
            <w:r>
              <w:rPr>
                <w:szCs w:val="21"/>
              </w:rPr>
              <w:t>1,868,288.32</w:t>
            </w:r>
          </w:p>
        </w:tc>
        <w:tc>
          <w:tcPr>
            <w:tcW w:w="1692" w:type="dxa"/>
            <w:vAlign w:val="center"/>
          </w:tcPr>
          <w:p w:rsidR="00812E86" w:rsidRDefault="004564C9">
            <w:pPr>
              <w:jc w:val="right"/>
            </w:pPr>
            <w:r>
              <w:rPr>
                <w:szCs w:val="21"/>
              </w:rPr>
              <w:t>0.02</w:t>
            </w:r>
          </w:p>
        </w:tc>
      </w:tr>
      <w:tr w:rsidR="00812E86">
        <w:tc>
          <w:tcPr>
            <w:tcW w:w="870" w:type="dxa"/>
            <w:vAlign w:val="center"/>
          </w:tcPr>
          <w:p w:rsidR="00812E86" w:rsidRDefault="004564C9">
            <w:pPr>
              <w:jc w:val="center"/>
            </w:pPr>
            <w:r>
              <w:rPr>
                <w:szCs w:val="21"/>
              </w:rPr>
              <w:t>2</w:t>
            </w:r>
          </w:p>
        </w:tc>
        <w:tc>
          <w:tcPr>
            <w:tcW w:w="1650" w:type="dxa"/>
            <w:vAlign w:val="center"/>
          </w:tcPr>
          <w:p w:rsidR="00812E86" w:rsidRDefault="004564C9">
            <w:pPr>
              <w:jc w:val="center"/>
            </w:pPr>
            <w:r>
              <w:rPr>
                <w:szCs w:val="21"/>
              </w:rPr>
              <w:t>688106</w:t>
            </w:r>
          </w:p>
        </w:tc>
        <w:tc>
          <w:tcPr>
            <w:tcW w:w="1980" w:type="dxa"/>
            <w:vAlign w:val="center"/>
          </w:tcPr>
          <w:p w:rsidR="00812E86" w:rsidRDefault="004564C9">
            <w:pPr>
              <w:jc w:val="center"/>
            </w:pPr>
            <w:r>
              <w:rPr>
                <w:szCs w:val="21"/>
              </w:rPr>
              <w:t>金宏气体</w:t>
            </w:r>
          </w:p>
        </w:tc>
        <w:tc>
          <w:tcPr>
            <w:tcW w:w="2880" w:type="dxa"/>
            <w:vAlign w:val="center"/>
          </w:tcPr>
          <w:p w:rsidR="00812E86" w:rsidRDefault="004564C9">
            <w:pPr>
              <w:jc w:val="right"/>
            </w:pPr>
            <w:r>
              <w:rPr>
                <w:szCs w:val="21"/>
              </w:rPr>
              <w:t>1,084,658.14</w:t>
            </w:r>
          </w:p>
        </w:tc>
        <w:tc>
          <w:tcPr>
            <w:tcW w:w="1692" w:type="dxa"/>
            <w:vAlign w:val="center"/>
          </w:tcPr>
          <w:p w:rsidR="00812E86" w:rsidRDefault="004564C9">
            <w:pPr>
              <w:jc w:val="right"/>
            </w:pPr>
            <w:r>
              <w:rPr>
                <w:szCs w:val="21"/>
              </w:rPr>
              <w:t>0.01</w:t>
            </w:r>
          </w:p>
        </w:tc>
      </w:tr>
      <w:tr w:rsidR="00812E86">
        <w:tc>
          <w:tcPr>
            <w:tcW w:w="870" w:type="dxa"/>
            <w:vAlign w:val="center"/>
          </w:tcPr>
          <w:p w:rsidR="00812E86" w:rsidRDefault="004564C9">
            <w:pPr>
              <w:jc w:val="center"/>
            </w:pPr>
            <w:r>
              <w:rPr>
                <w:szCs w:val="21"/>
              </w:rPr>
              <w:t>3</w:t>
            </w:r>
          </w:p>
        </w:tc>
        <w:tc>
          <w:tcPr>
            <w:tcW w:w="1650" w:type="dxa"/>
            <w:vAlign w:val="center"/>
          </w:tcPr>
          <w:p w:rsidR="00812E86" w:rsidRDefault="004564C9">
            <w:pPr>
              <w:jc w:val="center"/>
            </w:pPr>
            <w:r>
              <w:rPr>
                <w:szCs w:val="21"/>
              </w:rPr>
              <w:t>688520</w:t>
            </w:r>
          </w:p>
        </w:tc>
        <w:tc>
          <w:tcPr>
            <w:tcW w:w="1980" w:type="dxa"/>
            <w:vAlign w:val="center"/>
          </w:tcPr>
          <w:p w:rsidR="00812E86" w:rsidRDefault="004564C9">
            <w:pPr>
              <w:jc w:val="center"/>
            </w:pPr>
            <w:r>
              <w:rPr>
                <w:szCs w:val="21"/>
              </w:rPr>
              <w:t>神州细胞</w:t>
            </w:r>
          </w:p>
        </w:tc>
        <w:tc>
          <w:tcPr>
            <w:tcW w:w="2880" w:type="dxa"/>
            <w:vAlign w:val="center"/>
          </w:tcPr>
          <w:p w:rsidR="00812E86" w:rsidRDefault="004564C9">
            <w:pPr>
              <w:jc w:val="right"/>
            </w:pPr>
            <w:r>
              <w:rPr>
                <w:szCs w:val="21"/>
              </w:rPr>
              <w:t>852,059.01</w:t>
            </w:r>
          </w:p>
        </w:tc>
        <w:tc>
          <w:tcPr>
            <w:tcW w:w="1692" w:type="dxa"/>
            <w:vAlign w:val="center"/>
          </w:tcPr>
          <w:p w:rsidR="00812E86" w:rsidRDefault="004564C9">
            <w:pPr>
              <w:jc w:val="right"/>
            </w:pPr>
            <w:r>
              <w:rPr>
                <w:szCs w:val="21"/>
              </w:rPr>
              <w:t>0.01</w:t>
            </w:r>
          </w:p>
        </w:tc>
      </w:tr>
      <w:tr w:rsidR="00812E86">
        <w:tc>
          <w:tcPr>
            <w:tcW w:w="870" w:type="dxa"/>
            <w:vAlign w:val="center"/>
          </w:tcPr>
          <w:p w:rsidR="00812E86" w:rsidRDefault="004564C9">
            <w:pPr>
              <w:jc w:val="center"/>
            </w:pPr>
            <w:r>
              <w:rPr>
                <w:szCs w:val="21"/>
              </w:rPr>
              <w:t>4</w:t>
            </w:r>
          </w:p>
        </w:tc>
        <w:tc>
          <w:tcPr>
            <w:tcW w:w="1650" w:type="dxa"/>
            <w:vAlign w:val="center"/>
          </w:tcPr>
          <w:p w:rsidR="00812E86" w:rsidRDefault="004564C9">
            <w:pPr>
              <w:jc w:val="center"/>
            </w:pPr>
            <w:r>
              <w:rPr>
                <w:szCs w:val="21"/>
              </w:rPr>
              <w:t>688505</w:t>
            </w:r>
          </w:p>
        </w:tc>
        <w:tc>
          <w:tcPr>
            <w:tcW w:w="1980" w:type="dxa"/>
            <w:vAlign w:val="center"/>
          </w:tcPr>
          <w:p w:rsidR="00812E86" w:rsidRDefault="004564C9">
            <w:pPr>
              <w:jc w:val="center"/>
            </w:pPr>
            <w:r>
              <w:rPr>
                <w:szCs w:val="21"/>
              </w:rPr>
              <w:t>复旦张江</w:t>
            </w:r>
          </w:p>
        </w:tc>
        <w:tc>
          <w:tcPr>
            <w:tcW w:w="2880" w:type="dxa"/>
            <w:vAlign w:val="center"/>
          </w:tcPr>
          <w:p w:rsidR="00812E86" w:rsidRDefault="004564C9">
            <w:pPr>
              <w:jc w:val="right"/>
            </w:pPr>
            <w:r>
              <w:rPr>
                <w:szCs w:val="21"/>
              </w:rPr>
              <w:t>729,979.18</w:t>
            </w:r>
          </w:p>
        </w:tc>
        <w:tc>
          <w:tcPr>
            <w:tcW w:w="1692" w:type="dxa"/>
            <w:vAlign w:val="center"/>
          </w:tcPr>
          <w:p w:rsidR="00812E86" w:rsidRDefault="004564C9">
            <w:pPr>
              <w:jc w:val="right"/>
            </w:pPr>
            <w:r>
              <w:rPr>
                <w:szCs w:val="21"/>
              </w:rPr>
              <w:t>0.01</w:t>
            </w:r>
          </w:p>
        </w:tc>
      </w:tr>
      <w:tr w:rsidR="00812E86">
        <w:tc>
          <w:tcPr>
            <w:tcW w:w="870" w:type="dxa"/>
            <w:vAlign w:val="center"/>
          </w:tcPr>
          <w:p w:rsidR="00812E86" w:rsidRDefault="004564C9">
            <w:pPr>
              <w:jc w:val="center"/>
            </w:pPr>
            <w:r>
              <w:rPr>
                <w:szCs w:val="21"/>
              </w:rPr>
              <w:t>5</w:t>
            </w:r>
          </w:p>
        </w:tc>
        <w:tc>
          <w:tcPr>
            <w:tcW w:w="1650" w:type="dxa"/>
            <w:vAlign w:val="center"/>
          </w:tcPr>
          <w:p w:rsidR="00812E86" w:rsidRDefault="004564C9">
            <w:pPr>
              <w:jc w:val="center"/>
            </w:pPr>
            <w:r>
              <w:rPr>
                <w:szCs w:val="21"/>
              </w:rPr>
              <w:t>688518</w:t>
            </w:r>
          </w:p>
        </w:tc>
        <w:tc>
          <w:tcPr>
            <w:tcW w:w="1980" w:type="dxa"/>
            <w:vAlign w:val="center"/>
          </w:tcPr>
          <w:p w:rsidR="00812E86" w:rsidRDefault="004564C9">
            <w:pPr>
              <w:jc w:val="center"/>
            </w:pPr>
            <w:r>
              <w:rPr>
                <w:szCs w:val="21"/>
              </w:rPr>
              <w:t>联赢激光</w:t>
            </w:r>
          </w:p>
        </w:tc>
        <w:tc>
          <w:tcPr>
            <w:tcW w:w="2880" w:type="dxa"/>
            <w:vAlign w:val="center"/>
          </w:tcPr>
          <w:p w:rsidR="00812E86" w:rsidRDefault="004564C9">
            <w:pPr>
              <w:jc w:val="right"/>
            </w:pPr>
            <w:r>
              <w:rPr>
                <w:szCs w:val="21"/>
              </w:rPr>
              <w:t>356,348.30</w:t>
            </w:r>
          </w:p>
        </w:tc>
        <w:tc>
          <w:tcPr>
            <w:tcW w:w="1692" w:type="dxa"/>
            <w:vAlign w:val="center"/>
          </w:tcPr>
          <w:p w:rsidR="00812E86" w:rsidRDefault="004564C9">
            <w:pPr>
              <w:jc w:val="right"/>
            </w:pPr>
            <w:r>
              <w:rPr>
                <w:szCs w:val="21"/>
              </w:rPr>
              <w:t>0.00</w:t>
            </w:r>
          </w:p>
        </w:tc>
      </w:tr>
      <w:tr w:rsidR="00812E86">
        <w:tc>
          <w:tcPr>
            <w:tcW w:w="870" w:type="dxa"/>
            <w:vAlign w:val="center"/>
          </w:tcPr>
          <w:p w:rsidR="00812E86" w:rsidRDefault="004564C9">
            <w:pPr>
              <w:jc w:val="center"/>
            </w:pPr>
            <w:r>
              <w:rPr>
                <w:szCs w:val="21"/>
              </w:rPr>
              <w:t>6</w:t>
            </w:r>
          </w:p>
        </w:tc>
        <w:tc>
          <w:tcPr>
            <w:tcW w:w="1650" w:type="dxa"/>
            <w:vAlign w:val="center"/>
          </w:tcPr>
          <w:p w:rsidR="00812E86" w:rsidRDefault="004564C9">
            <w:pPr>
              <w:jc w:val="center"/>
            </w:pPr>
            <w:r>
              <w:rPr>
                <w:szCs w:val="21"/>
              </w:rPr>
              <w:t>688004</w:t>
            </w:r>
          </w:p>
        </w:tc>
        <w:tc>
          <w:tcPr>
            <w:tcW w:w="1980" w:type="dxa"/>
            <w:vAlign w:val="center"/>
          </w:tcPr>
          <w:p w:rsidR="00812E86" w:rsidRDefault="004564C9">
            <w:pPr>
              <w:jc w:val="center"/>
            </w:pPr>
            <w:r>
              <w:rPr>
                <w:szCs w:val="21"/>
              </w:rPr>
              <w:t>博汇科技</w:t>
            </w:r>
          </w:p>
        </w:tc>
        <w:tc>
          <w:tcPr>
            <w:tcW w:w="2880" w:type="dxa"/>
            <w:vAlign w:val="center"/>
          </w:tcPr>
          <w:p w:rsidR="00812E86" w:rsidRDefault="004564C9">
            <w:pPr>
              <w:jc w:val="right"/>
            </w:pPr>
            <w:r>
              <w:rPr>
                <w:szCs w:val="21"/>
              </w:rPr>
              <w:t>304,584.00</w:t>
            </w:r>
          </w:p>
        </w:tc>
        <w:tc>
          <w:tcPr>
            <w:tcW w:w="1692" w:type="dxa"/>
            <w:vAlign w:val="center"/>
          </w:tcPr>
          <w:p w:rsidR="00812E86" w:rsidRDefault="004564C9">
            <w:pPr>
              <w:jc w:val="right"/>
            </w:pPr>
            <w:r>
              <w:rPr>
                <w:szCs w:val="21"/>
              </w:rPr>
              <w:t>0.00</w:t>
            </w:r>
          </w:p>
        </w:tc>
      </w:tr>
      <w:tr w:rsidR="00812E86">
        <w:tc>
          <w:tcPr>
            <w:tcW w:w="870" w:type="dxa"/>
            <w:vAlign w:val="center"/>
          </w:tcPr>
          <w:p w:rsidR="00812E86" w:rsidRDefault="004564C9">
            <w:pPr>
              <w:jc w:val="center"/>
            </w:pPr>
            <w:r>
              <w:rPr>
                <w:szCs w:val="21"/>
              </w:rPr>
              <w:t>7</w:t>
            </w:r>
          </w:p>
        </w:tc>
        <w:tc>
          <w:tcPr>
            <w:tcW w:w="1650" w:type="dxa"/>
            <w:vAlign w:val="center"/>
          </w:tcPr>
          <w:p w:rsidR="00812E86" w:rsidRDefault="004564C9">
            <w:pPr>
              <w:jc w:val="center"/>
            </w:pPr>
            <w:r>
              <w:rPr>
                <w:szCs w:val="21"/>
              </w:rPr>
              <w:t>688555</w:t>
            </w:r>
          </w:p>
        </w:tc>
        <w:tc>
          <w:tcPr>
            <w:tcW w:w="1980" w:type="dxa"/>
            <w:vAlign w:val="center"/>
          </w:tcPr>
          <w:p w:rsidR="00812E86" w:rsidRDefault="004564C9">
            <w:pPr>
              <w:jc w:val="center"/>
            </w:pPr>
            <w:r>
              <w:rPr>
                <w:szCs w:val="21"/>
              </w:rPr>
              <w:t>泽达易盛</w:t>
            </w:r>
          </w:p>
        </w:tc>
        <w:tc>
          <w:tcPr>
            <w:tcW w:w="2880" w:type="dxa"/>
            <w:vAlign w:val="center"/>
          </w:tcPr>
          <w:p w:rsidR="00812E86" w:rsidRDefault="004564C9">
            <w:pPr>
              <w:jc w:val="right"/>
            </w:pPr>
            <w:r>
              <w:rPr>
                <w:szCs w:val="21"/>
              </w:rPr>
              <w:t>246,287.94</w:t>
            </w:r>
          </w:p>
        </w:tc>
        <w:tc>
          <w:tcPr>
            <w:tcW w:w="1692" w:type="dxa"/>
            <w:vAlign w:val="center"/>
          </w:tcPr>
          <w:p w:rsidR="00812E86" w:rsidRDefault="004564C9">
            <w:pPr>
              <w:jc w:val="right"/>
            </w:pPr>
            <w:r>
              <w:rPr>
                <w:szCs w:val="21"/>
              </w:rPr>
              <w:t>0.00</w:t>
            </w:r>
          </w:p>
        </w:tc>
      </w:tr>
      <w:tr w:rsidR="00812E86">
        <w:tc>
          <w:tcPr>
            <w:tcW w:w="870" w:type="dxa"/>
            <w:vAlign w:val="center"/>
          </w:tcPr>
          <w:p w:rsidR="00812E86" w:rsidRDefault="004564C9">
            <w:pPr>
              <w:jc w:val="center"/>
            </w:pPr>
            <w:r>
              <w:rPr>
                <w:szCs w:val="21"/>
              </w:rPr>
              <w:t>8</w:t>
            </w:r>
          </w:p>
        </w:tc>
        <w:tc>
          <w:tcPr>
            <w:tcW w:w="1650" w:type="dxa"/>
            <w:vAlign w:val="center"/>
          </w:tcPr>
          <w:p w:rsidR="00812E86" w:rsidRDefault="004564C9">
            <w:pPr>
              <w:jc w:val="center"/>
            </w:pPr>
            <w:r>
              <w:rPr>
                <w:szCs w:val="21"/>
              </w:rPr>
              <w:t>002990</w:t>
            </w:r>
          </w:p>
        </w:tc>
        <w:tc>
          <w:tcPr>
            <w:tcW w:w="1980" w:type="dxa"/>
            <w:vAlign w:val="center"/>
          </w:tcPr>
          <w:p w:rsidR="00812E86" w:rsidRDefault="004564C9">
            <w:pPr>
              <w:jc w:val="center"/>
            </w:pPr>
            <w:r>
              <w:rPr>
                <w:szCs w:val="21"/>
              </w:rPr>
              <w:t>盛视科技</w:t>
            </w:r>
          </w:p>
        </w:tc>
        <w:tc>
          <w:tcPr>
            <w:tcW w:w="2880" w:type="dxa"/>
            <w:vAlign w:val="center"/>
          </w:tcPr>
          <w:p w:rsidR="00812E86" w:rsidRDefault="004564C9">
            <w:pPr>
              <w:jc w:val="right"/>
            </w:pPr>
            <w:r>
              <w:rPr>
                <w:szCs w:val="21"/>
              </w:rPr>
              <w:t>52,454.40</w:t>
            </w:r>
          </w:p>
        </w:tc>
        <w:tc>
          <w:tcPr>
            <w:tcW w:w="1692" w:type="dxa"/>
            <w:vAlign w:val="center"/>
          </w:tcPr>
          <w:p w:rsidR="00812E86" w:rsidRDefault="004564C9">
            <w:pPr>
              <w:jc w:val="right"/>
            </w:pPr>
            <w:r>
              <w:rPr>
                <w:szCs w:val="21"/>
              </w:rPr>
              <w:t>0.00</w:t>
            </w:r>
          </w:p>
        </w:tc>
      </w:tr>
      <w:tr w:rsidR="00812E86">
        <w:tc>
          <w:tcPr>
            <w:tcW w:w="870" w:type="dxa"/>
            <w:vAlign w:val="center"/>
          </w:tcPr>
          <w:p w:rsidR="00812E86" w:rsidRDefault="004564C9">
            <w:pPr>
              <w:jc w:val="center"/>
            </w:pPr>
            <w:r>
              <w:rPr>
                <w:szCs w:val="21"/>
              </w:rPr>
              <w:t>9</w:t>
            </w:r>
          </w:p>
        </w:tc>
        <w:tc>
          <w:tcPr>
            <w:tcW w:w="1650" w:type="dxa"/>
            <w:vAlign w:val="center"/>
          </w:tcPr>
          <w:p w:rsidR="00812E86" w:rsidRDefault="004564C9">
            <w:pPr>
              <w:jc w:val="center"/>
            </w:pPr>
            <w:r>
              <w:rPr>
                <w:szCs w:val="21"/>
              </w:rPr>
              <w:t>002989</w:t>
            </w:r>
          </w:p>
        </w:tc>
        <w:tc>
          <w:tcPr>
            <w:tcW w:w="1980" w:type="dxa"/>
            <w:vAlign w:val="center"/>
          </w:tcPr>
          <w:p w:rsidR="00812E86" w:rsidRDefault="004564C9">
            <w:pPr>
              <w:jc w:val="center"/>
            </w:pPr>
            <w:r>
              <w:rPr>
                <w:szCs w:val="21"/>
              </w:rPr>
              <w:t>中天精装</w:t>
            </w:r>
          </w:p>
        </w:tc>
        <w:tc>
          <w:tcPr>
            <w:tcW w:w="2880" w:type="dxa"/>
            <w:vAlign w:val="center"/>
          </w:tcPr>
          <w:p w:rsidR="00812E86" w:rsidRDefault="004564C9">
            <w:pPr>
              <w:jc w:val="right"/>
            </w:pPr>
            <w:r>
              <w:rPr>
                <w:szCs w:val="21"/>
              </w:rPr>
              <w:t>47,726.00</w:t>
            </w:r>
          </w:p>
        </w:tc>
        <w:tc>
          <w:tcPr>
            <w:tcW w:w="1692" w:type="dxa"/>
            <w:vAlign w:val="center"/>
          </w:tcPr>
          <w:p w:rsidR="00812E86" w:rsidRDefault="004564C9">
            <w:pPr>
              <w:jc w:val="right"/>
            </w:pPr>
            <w:r>
              <w:rPr>
                <w:szCs w:val="21"/>
              </w:rPr>
              <w:t>0.00</w:t>
            </w:r>
          </w:p>
        </w:tc>
      </w:tr>
      <w:tr w:rsidR="00812E86">
        <w:tc>
          <w:tcPr>
            <w:tcW w:w="870" w:type="dxa"/>
            <w:vAlign w:val="center"/>
          </w:tcPr>
          <w:p w:rsidR="00812E86" w:rsidRDefault="004564C9">
            <w:pPr>
              <w:jc w:val="center"/>
            </w:pPr>
            <w:r>
              <w:rPr>
                <w:szCs w:val="21"/>
              </w:rPr>
              <w:t>10</w:t>
            </w:r>
          </w:p>
        </w:tc>
        <w:tc>
          <w:tcPr>
            <w:tcW w:w="1650" w:type="dxa"/>
            <w:vAlign w:val="center"/>
          </w:tcPr>
          <w:p w:rsidR="00812E86" w:rsidRDefault="004564C9">
            <w:pPr>
              <w:jc w:val="center"/>
            </w:pPr>
            <w:r>
              <w:rPr>
                <w:szCs w:val="21"/>
              </w:rPr>
              <w:t>300837</w:t>
            </w:r>
          </w:p>
        </w:tc>
        <w:tc>
          <w:tcPr>
            <w:tcW w:w="1980" w:type="dxa"/>
            <w:vAlign w:val="center"/>
          </w:tcPr>
          <w:p w:rsidR="00812E86" w:rsidRDefault="004564C9">
            <w:pPr>
              <w:jc w:val="center"/>
            </w:pPr>
            <w:r>
              <w:rPr>
                <w:szCs w:val="21"/>
              </w:rPr>
              <w:t>浙矿股份</w:t>
            </w:r>
          </w:p>
        </w:tc>
        <w:tc>
          <w:tcPr>
            <w:tcW w:w="2880" w:type="dxa"/>
            <w:vAlign w:val="center"/>
          </w:tcPr>
          <w:p w:rsidR="00812E86" w:rsidRDefault="004564C9">
            <w:pPr>
              <w:jc w:val="right"/>
            </w:pPr>
            <w:r>
              <w:rPr>
                <w:szCs w:val="21"/>
              </w:rPr>
              <w:t>32,685.95</w:t>
            </w:r>
          </w:p>
        </w:tc>
        <w:tc>
          <w:tcPr>
            <w:tcW w:w="1692" w:type="dxa"/>
            <w:vAlign w:val="center"/>
          </w:tcPr>
          <w:p w:rsidR="00812E86" w:rsidRDefault="004564C9">
            <w:pPr>
              <w:jc w:val="right"/>
            </w:pPr>
            <w:r>
              <w:rPr>
                <w:szCs w:val="21"/>
              </w:rPr>
              <w:t>0.00</w:t>
            </w:r>
          </w:p>
        </w:tc>
      </w:tr>
      <w:tr w:rsidR="00812E86">
        <w:tc>
          <w:tcPr>
            <w:tcW w:w="870" w:type="dxa"/>
            <w:vAlign w:val="center"/>
          </w:tcPr>
          <w:p w:rsidR="00812E86" w:rsidRDefault="004564C9">
            <w:pPr>
              <w:jc w:val="center"/>
            </w:pPr>
            <w:r>
              <w:rPr>
                <w:szCs w:val="21"/>
              </w:rPr>
              <w:t>11</w:t>
            </w:r>
          </w:p>
        </w:tc>
        <w:tc>
          <w:tcPr>
            <w:tcW w:w="1650" w:type="dxa"/>
            <w:vAlign w:val="center"/>
          </w:tcPr>
          <w:p w:rsidR="00812E86" w:rsidRDefault="004564C9">
            <w:pPr>
              <w:jc w:val="center"/>
            </w:pPr>
            <w:r>
              <w:rPr>
                <w:szCs w:val="21"/>
              </w:rPr>
              <w:t>300833</w:t>
            </w:r>
          </w:p>
        </w:tc>
        <w:tc>
          <w:tcPr>
            <w:tcW w:w="1980" w:type="dxa"/>
            <w:vAlign w:val="center"/>
          </w:tcPr>
          <w:p w:rsidR="00812E86" w:rsidRDefault="004564C9">
            <w:pPr>
              <w:jc w:val="center"/>
            </w:pPr>
            <w:r>
              <w:rPr>
                <w:szCs w:val="21"/>
              </w:rPr>
              <w:t>浩洋股份</w:t>
            </w:r>
          </w:p>
        </w:tc>
        <w:tc>
          <w:tcPr>
            <w:tcW w:w="2880" w:type="dxa"/>
            <w:vAlign w:val="center"/>
          </w:tcPr>
          <w:p w:rsidR="00812E86" w:rsidRDefault="004564C9">
            <w:pPr>
              <w:jc w:val="right"/>
            </w:pPr>
            <w:r>
              <w:rPr>
                <w:szCs w:val="21"/>
              </w:rPr>
              <w:t>30,307.90</w:t>
            </w:r>
          </w:p>
        </w:tc>
        <w:tc>
          <w:tcPr>
            <w:tcW w:w="1692" w:type="dxa"/>
            <w:vAlign w:val="center"/>
          </w:tcPr>
          <w:p w:rsidR="00812E86" w:rsidRDefault="004564C9">
            <w:pPr>
              <w:jc w:val="right"/>
            </w:pPr>
            <w:r>
              <w:rPr>
                <w:szCs w:val="21"/>
              </w:rPr>
              <w:t>0.00</w:t>
            </w:r>
          </w:p>
        </w:tc>
      </w:tr>
      <w:tr w:rsidR="00812E86">
        <w:tc>
          <w:tcPr>
            <w:tcW w:w="870" w:type="dxa"/>
            <w:vAlign w:val="center"/>
          </w:tcPr>
          <w:p w:rsidR="00812E86" w:rsidRDefault="004564C9">
            <w:pPr>
              <w:jc w:val="center"/>
            </w:pPr>
            <w:r>
              <w:rPr>
                <w:szCs w:val="21"/>
              </w:rPr>
              <w:t>12</w:t>
            </w:r>
          </w:p>
        </w:tc>
        <w:tc>
          <w:tcPr>
            <w:tcW w:w="1650" w:type="dxa"/>
            <w:vAlign w:val="center"/>
          </w:tcPr>
          <w:p w:rsidR="00812E86" w:rsidRDefault="004564C9">
            <w:pPr>
              <w:jc w:val="center"/>
            </w:pPr>
            <w:r>
              <w:rPr>
                <w:szCs w:val="21"/>
              </w:rPr>
              <w:t>300838</w:t>
            </w:r>
          </w:p>
        </w:tc>
        <w:tc>
          <w:tcPr>
            <w:tcW w:w="1980" w:type="dxa"/>
            <w:vAlign w:val="center"/>
          </w:tcPr>
          <w:p w:rsidR="00812E86" w:rsidRDefault="004564C9">
            <w:pPr>
              <w:jc w:val="center"/>
            </w:pPr>
            <w:r>
              <w:rPr>
                <w:szCs w:val="21"/>
              </w:rPr>
              <w:t>浙江力诺</w:t>
            </w:r>
          </w:p>
        </w:tc>
        <w:tc>
          <w:tcPr>
            <w:tcW w:w="2880" w:type="dxa"/>
            <w:vAlign w:val="center"/>
          </w:tcPr>
          <w:p w:rsidR="00812E86" w:rsidRDefault="004564C9">
            <w:pPr>
              <w:jc w:val="right"/>
            </w:pPr>
            <w:r>
              <w:rPr>
                <w:szCs w:val="21"/>
              </w:rPr>
              <w:t>22,926.80</w:t>
            </w:r>
          </w:p>
        </w:tc>
        <w:tc>
          <w:tcPr>
            <w:tcW w:w="1692" w:type="dxa"/>
            <w:vAlign w:val="center"/>
          </w:tcPr>
          <w:p w:rsidR="00812E86" w:rsidRDefault="004564C9">
            <w:pPr>
              <w:jc w:val="right"/>
            </w:pPr>
            <w:r>
              <w:rPr>
                <w:szCs w:val="21"/>
              </w:rPr>
              <w:t>0.00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4,328,697,464.26</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5,628,305.94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848970"/>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848971"/>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848972"/>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848973"/>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848974"/>
      <w:r w:rsidRPr="00530FFD">
        <w:rPr>
          <w:rFonts w:ascii="宋体" w:hAnsi="宋体" w:cs="Arial"/>
          <w:color w:val="000000"/>
          <w:sz w:val="21"/>
          <w:szCs w:val="21"/>
        </w:rPr>
        <w:lastRenderedPageBreak/>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848975"/>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848976"/>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848977"/>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21,348,131.78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505,857.38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4,901,837.14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286,479.67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57,170,375.49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84,212,681.46</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lastRenderedPageBreak/>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848978"/>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848979"/>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51"/>
        <w:gridCol w:w="1474"/>
        <w:gridCol w:w="1940"/>
        <w:gridCol w:w="1138"/>
        <w:gridCol w:w="1787"/>
        <w:gridCol w:w="1096"/>
      </w:tblGrid>
      <w:tr w:rsidR="009F7180" w:rsidRPr="00224952" w:rsidTr="009F7180">
        <w:trPr>
          <w:jc w:val="center"/>
        </w:trPr>
        <w:tc>
          <w:tcPr>
            <w:tcW w:w="869" w:type="pct"/>
            <w:vMerge w:val="restart"/>
            <w:vAlign w:val="center"/>
          </w:tcPr>
          <w:p w:rsidR="00812E86" w:rsidRDefault="004564C9">
            <w:pPr>
              <w:jc w:val="center"/>
            </w:pPr>
            <w:r>
              <w:t>持有人户数</w:t>
            </w:r>
            <w:r>
              <w:t>(</w:t>
            </w:r>
            <w:r>
              <w:t>户</w:t>
            </w:r>
            <w: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9F7180" w:rsidRPr="00224952" w:rsidTr="009F7180">
        <w:trPr>
          <w:jc w:val="center"/>
        </w:trPr>
        <w:tc>
          <w:tcPr>
            <w:tcW w:w="869" w:type="pct"/>
            <w:vMerge/>
            <w:vAlign w:val="center"/>
          </w:tcPr>
          <w:p w:rsidR="00812E86" w:rsidRDefault="00812E86">
            <w:pPr>
              <w:jc w:val="left"/>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9F7180" w:rsidRPr="00224952" w:rsidTr="009F7180">
        <w:trPr>
          <w:jc w:val="center"/>
        </w:trPr>
        <w:tc>
          <w:tcPr>
            <w:tcW w:w="869" w:type="pct"/>
            <w:vMerge/>
            <w:vAlign w:val="center"/>
          </w:tcPr>
          <w:p w:rsidR="00812E86" w:rsidRDefault="00812E86">
            <w:pPr>
              <w:jc w:val="left"/>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9F7180" w:rsidRPr="00224952" w:rsidTr="009F7180">
        <w:trPr>
          <w:jc w:val="center"/>
        </w:trPr>
        <w:tc>
          <w:tcPr>
            <w:tcW w:w="869" w:type="pct"/>
            <w:vAlign w:val="center"/>
          </w:tcPr>
          <w:p w:rsidR="00812E86" w:rsidRDefault="004564C9">
            <w:pPr>
              <w:jc w:val="center"/>
            </w:pPr>
            <w:r>
              <w:rPr>
                <w:bCs/>
                <w:color w:val="000000"/>
                <w:szCs w:val="21"/>
              </w:rPr>
              <w:t>149,597</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55,524.98</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25,112,956.06</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0.30%</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8,281,258,016.62</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99.70%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848980"/>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7,954,727.56</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0.0958%</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848981"/>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&gt;100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9F7180" w:rsidP="00E56272">
            <w:pPr>
              <w:widowControl/>
              <w:jc w:val="center"/>
              <w:rPr>
                <w:kern w:val="0"/>
                <w:szCs w:val="21"/>
              </w:rPr>
            </w:pPr>
            <w:r w:rsidRPr="00F27342">
              <w:rPr>
                <w:kern w:val="0"/>
                <w:szCs w:val="21"/>
              </w:rPr>
              <w:t>&gt;100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848982"/>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lastRenderedPageBreak/>
              <w:t>基金合同生效日（</w:t>
            </w:r>
            <w:r w:rsidRPr="00224952">
              <w:rPr>
                <w:szCs w:val="21"/>
              </w:rPr>
              <w:t>2020</w:t>
            </w:r>
            <w:r w:rsidRPr="00224952">
              <w:rPr>
                <w:szCs w:val="21"/>
              </w:rPr>
              <w:t>年</w:t>
            </w:r>
            <w:r w:rsidRPr="00224952">
              <w:rPr>
                <w:szCs w:val="21"/>
              </w:rPr>
              <w:t>4</w:t>
            </w:r>
            <w:r w:rsidRPr="00224952">
              <w:rPr>
                <w:szCs w:val="21"/>
              </w:rPr>
              <w:t>月</w:t>
            </w:r>
            <w:r w:rsidRPr="00224952">
              <w:rPr>
                <w:szCs w:val="21"/>
              </w:rPr>
              <w:t>13</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7,914,745,729.77 </w:t>
            </w:r>
          </w:p>
        </w:tc>
      </w:tr>
      <w:tr w:rsidR="00753756" w:rsidRPr="00224952" w:rsidTr="00ED658A">
        <w:tc>
          <w:tcPr>
            <w:tcW w:w="2806" w:type="pct"/>
            <w:vAlign w:val="center"/>
          </w:tcPr>
          <w:p w:rsidR="00753756" w:rsidRPr="00224952" w:rsidRDefault="00753756" w:rsidP="005A09F2">
            <w:pPr>
              <w:rPr>
                <w:szCs w:val="21"/>
              </w:rPr>
            </w:pPr>
            <w:r w:rsidRPr="00224952">
              <w:rPr>
                <w:szCs w:val="21"/>
              </w:rPr>
              <w:t>基金合同生效日起至报告期期末</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1,247,086,354.06</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基金合同生效日起至报告期期末</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855,461,111.15</w:t>
            </w:r>
          </w:p>
        </w:tc>
      </w:tr>
      <w:tr w:rsidR="00753756" w:rsidRPr="00224952" w:rsidTr="00ED658A">
        <w:tc>
          <w:tcPr>
            <w:tcW w:w="2806" w:type="pct"/>
            <w:vAlign w:val="center"/>
          </w:tcPr>
          <w:p w:rsidR="00753756" w:rsidRPr="00224952" w:rsidRDefault="00753756" w:rsidP="005A09F2">
            <w:pPr>
              <w:rPr>
                <w:szCs w:val="21"/>
              </w:rPr>
            </w:pPr>
            <w:r w:rsidRPr="00224952">
              <w:rPr>
                <w:szCs w:val="21"/>
              </w:rPr>
              <w:t>基金合同生效日起至报告期期末</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8,306,370,972.68</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2020</w:t>
      </w:r>
      <w:r w:rsidRPr="00224952">
        <w:rPr>
          <w:kern w:val="0"/>
          <w:szCs w:val="21"/>
        </w:rPr>
        <w:t>年</w:t>
      </w:r>
      <w:r w:rsidRPr="00224952">
        <w:rPr>
          <w:kern w:val="0"/>
          <w:szCs w:val="21"/>
        </w:rPr>
        <w:t>04</w:t>
      </w:r>
      <w:r w:rsidRPr="00224952">
        <w:rPr>
          <w:kern w:val="0"/>
          <w:szCs w:val="21"/>
        </w:rPr>
        <w:t>月</w:t>
      </w:r>
      <w:r w:rsidRPr="00224952">
        <w:rPr>
          <w:kern w:val="0"/>
          <w:szCs w:val="21"/>
        </w:rPr>
        <w:t>13</w:t>
      </w:r>
      <w:r w:rsidRPr="00224952">
        <w:rPr>
          <w:kern w:val="0"/>
          <w:szCs w:val="21"/>
        </w:rPr>
        <w:t>日。</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848983"/>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848984"/>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84898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812E86" w:rsidRDefault="004564C9">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w:t>
      </w:r>
      <w:r>
        <w:rPr>
          <w:color w:val="000000"/>
          <w:szCs w:val="21"/>
        </w:rPr>
        <w:t>,</w:t>
      </w:r>
      <w:r>
        <w:rPr>
          <w:color w:val="000000"/>
          <w:szCs w:val="21"/>
        </w:rPr>
        <w:t>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84898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84898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84898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848989"/>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848990"/>
      <w:r w:rsidRPr="00965E9C">
        <w:rPr>
          <w:rFonts w:ascii="宋体" w:cs="Arial"/>
          <w:color w:val="000000"/>
          <w:sz w:val="21"/>
          <w:szCs w:val="21"/>
        </w:rPr>
        <w:lastRenderedPageBreak/>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812E86">
        <w:tc>
          <w:tcPr>
            <w:tcW w:w="1560" w:type="dxa"/>
            <w:vAlign w:val="center"/>
          </w:tcPr>
          <w:p w:rsidR="00812E86" w:rsidRDefault="004564C9">
            <w:pPr>
              <w:jc w:val="left"/>
            </w:pPr>
            <w:r>
              <w:rPr>
                <w:color w:val="000000"/>
                <w:szCs w:val="21"/>
              </w:rPr>
              <w:t>华西证券</w:t>
            </w:r>
          </w:p>
        </w:tc>
        <w:tc>
          <w:tcPr>
            <w:tcW w:w="780" w:type="dxa"/>
            <w:vAlign w:val="center"/>
          </w:tcPr>
          <w:p w:rsidR="00812E86" w:rsidRDefault="004564C9">
            <w:pPr>
              <w:jc w:val="center"/>
            </w:pPr>
            <w:r>
              <w:rPr>
                <w:color w:val="000000"/>
                <w:szCs w:val="21"/>
              </w:rPr>
              <w:t>2</w:t>
            </w:r>
          </w:p>
        </w:tc>
        <w:tc>
          <w:tcPr>
            <w:tcW w:w="1800" w:type="dxa"/>
            <w:vAlign w:val="center"/>
          </w:tcPr>
          <w:p w:rsidR="00812E86" w:rsidRDefault="004564C9">
            <w:pPr>
              <w:jc w:val="right"/>
            </w:pPr>
            <w:r>
              <w:rPr>
                <w:color w:val="000000"/>
                <w:szCs w:val="21"/>
              </w:rPr>
              <w:t>2,184,674.43</w:t>
            </w:r>
          </w:p>
        </w:tc>
        <w:tc>
          <w:tcPr>
            <w:tcW w:w="1080" w:type="dxa"/>
            <w:vAlign w:val="center"/>
          </w:tcPr>
          <w:p w:rsidR="00812E86" w:rsidRDefault="004564C9">
            <w:pPr>
              <w:jc w:val="right"/>
            </w:pPr>
            <w:r>
              <w:rPr>
                <w:color w:val="000000"/>
                <w:szCs w:val="21"/>
              </w:rPr>
              <w:t>0.05%</w:t>
            </w:r>
          </w:p>
        </w:tc>
        <w:tc>
          <w:tcPr>
            <w:tcW w:w="1620" w:type="dxa"/>
            <w:vAlign w:val="center"/>
          </w:tcPr>
          <w:p w:rsidR="00812E86" w:rsidRDefault="004564C9">
            <w:pPr>
              <w:jc w:val="right"/>
            </w:pPr>
            <w:r>
              <w:rPr>
                <w:color w:val="000000"/>
                <w:szCs w:val="21"/>
              </w:rPr>
              <w:t>1,747.74</w:t>
            </w:r>
          </w:p>
        </w:tc>
        <w:tc>
          <w:tcPr>
            <w:tcW w:w="1080" w:type="dxa"/>
            <w:vAlign w:val="center"/>
          </w:tcPr>
          <w:p w:rsidR="00812E86" w:rsidRDefault="004564C9">
            <w:pPr>
              <w:jc w:val="right"/>
            </w:pPr>
            <w:r>
              <w:rPr>
                <w:color w:val="000000"/>
                <w:szCs w:val="21"/>
              </w:rPr>
              <w:t>0.05%</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中金财富</w:t>
            </w:r>
          </w:p>
        </w:tc>
        <w:tc>
          <w:tcPr>
            <w:tcW w:w="780" w:type="dxa"/>
            <w:vAlign w:val="center"/>
          </w:tcPr>
          <w:p w:rsidR="00812E86" w:rsidRDefault="004564C9">
            <w:pPr>
              <w:jc w:val="center"/>
            </w:pPr>
            <w:r>
              <w:rPr>
                <w:color w:val="000000"/>
                <w:szCs w:val="21"/>
              </w:rPr>
              <w:t>2</w:t>
            </w:r>
          </w:p>
        </w:tc>
        <w:tc>
          <w:tcPr>
            <w:tcW w:w="1800" w:type="dxa"/>
            <w:vAlign w:val="center"/>
          </w:tcPr>
          <w:p w:rsidR="00812E86" w:rsidRDefault="004564C9">
            <w:pPr>
              <w:jc w:val="right"/>
            </w:pPr>
            <w:r>
              <w:rPr>
                <w:color w:val="000000"/>
                <w:szCs w:val="21"/>
              </w:rPr>
              <w:t>192,231,906.06</w:t>
            </w:r>
          </w:p>
        </w:tc>
        <w:tc>
          <w:tcPr>
            <w:tcW w:w="1080" w:type="dxa"/>
            <w:vAlign w:val="center"/>
          </w:tcPr>
          <w:p w:rsidR="00812E86" w:rsidRDefault="004564C9">
            <w:pPr>
              <w:jc w:val="right"/>
            </w:pPr>
            <w:r>
              <w:rPr>
                <w:color w:val="000000"/>
                <w:szCs w:val="21"/>
              </w:rPr>
              <w:t>4.44%</w:t>
            </w:r>
          </w:p>
        </w:tc>
        <w:tc>
          <w:tcPr>
            <w:tcW w:w="1620" w:type="dxa"/>
            <w:vAlign w:val="center"/>
          </w:tcPr>
          <w:p w:rsidR="00812E86" w:rsidRDefault="004564C9">
            <w:pPr>
              <w:jc w:val="right"/>
            </w:pPr>
            <w:r>
              <w:rPr>
                <w:color w:val="000000"/>
                <w:szCs w:val="21"/>
              </w:rPr>
              <w:t>153,785.53</w:t>
            </w:r>
          </w:p>
        </w:tc>
        <w:tc>
          <w:tcPr>
            <w:tcW w:w="1080" w:type="dxa"/>
            <w:vAlign w:val="center"/>
          </w:tcPr>
          <w:p w:rsidR="00812E86" w:rsidRDefault="004564C9">
            <w:pPr>
              <w:jc w:val="right"/>
            </w:pPr>
            <w:r>
              <w:rPr>
                <w:color w:val="000000"/>
                <w:szCs w:val="21"/>
              </w:rPr>
              <w:t>4.34%</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招商证券</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287,897,541.21</w:t>
            </w:r>
          </w:p>
        </w:tc>
        <w:tc>
          <w:tcPr>
            <w:tcW w:w="1080" w:type="dxa"/>
            <w:vAlign w:val="center"/>
          </w:tcPr>
          <w:p w:rsidR="00812E86" w:rsidRDefault="004564C9">
            <w:pPr>
              <w:jc w:val="right"/>
            </w:pPr>
            <w:r>
              <w:rPr>
                <w:color w:val="000000"/>
                <w:szCs w:val="21"/>
              </w:rPr>
              <w:t>6.65%</w:t>
            </w:r>
          </w:p>
        </w:tc>
        <w:tc>
          <w:tcPr>
            <w:tcW w:w="1620" w:type="dxa"/>
            <w:vAlign w:val="center"/>
          </w:tcPr>
          <w:p w:rsidR="00812E86" w:rsidRDefault="004564C9">
            <w:pPr>
              <w:jc w:val="right"/>
            </w:pPr>
            <w:r>
              <w:rPr>
                <w:color w:val="000000"/>
                <w:szCs w:val="21"/>
              </w:rPr>
              <w:t>268,119.40</w:t>
            </w:r>
          </w:p>
        </w:tc>
        <w:tc>
          <w:tcPr>
            <w:tcW w:w="1080" w:type="dxa"/>
            <w:vAlign w:val="center"/>
          </w:tcPr>
          <w:p w:rsidR="00812E86" w:rsidRDefault="004564C9">
            <w:pPr>
              <w:jc w:val="right"/>
            </w:pPr>
            <w:r>
              <w:rPr>
                <w:color w:val="000000"/>
                <w:szCs w:val="21"/>
              </w:rPr>
              <w:t>7.57%</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中信建投</w:t>
            </w:r>
          </w:p>
        </w:tc>
        <w:tc>
          <w:tcPr>
            <w:tcW w:w="780" w:type="dxa"/>
            <w:vAlign w:val="center"/>
          </w:tcPr>
          <w:p w:rsidR="00812E86" w:rsidRDefault="004564C9">
            <w:pPr>
              <w:jc w:val="center"/>
            </w:pPr>
            <w:r>
              <w:rPr>
                <w:color w:val="000000"/>
                <w:szCs w:val="21"/>
              </w:rPr>
              <w:t>3</w:t>
            </w:r>
          </w:p>
        </w:tc>
        <w:tc>
          <w:tcPr>
            <w:tcW w:w="1800" w:type="dxa"/>
            <w:vAlign w:val="center"/>
          </w:tcPr>
          <w:p w:rsidR="00812E86" w:rsidRDefault="004564C9">
            <w:pPr>
              <w:jc w:val="right"/>
            </w:pPr>
            <w:r>
              <w:rPr>
                <w:color w:val="000000"/>
                <w:szCs w:val="21"/>
              </w:rPr>
              <w:t>466,575,314.54</w:t>
            </w:r>
          </w:p>
        </w:tc>
        <w:tc>
          <w:tcPr>
            <w:tcW w:w="1080" w:type="dxa"/>
            <w:vAlign w:val="center"/>
          </w:tcPr>
          <w:p w:rsidR="00812E86" w:rsidRDefault="004564C9">
            <w:pPr>
              <w:jc w:val="right"/>
            </w:pPr>
            <w:r>
              <w:rPr>
                <w:color w:val="000000"/>
                <w:szCs w:val="21"/>
              </w:rPr>
              <w:t>10.77%</w:t>
            </w:r>
          </w:p>
        </w:tc>
        <w:tc>
          <w:tcPr>
            <w:tcW w:w="1620" w:type="dxa"/>
            <w:vAlign w:val="center"/>
          </w:tcPr>
          <w:p w:rsidR="00812E86" w:rsidRDefault="004564C9">
            <w:pPr>
              <w:jc w:val="right"/>
            </w:pPr>
            <w:r>
              <w:rPr>
                <w:color w:val="000000"/>
                <w:szCs w:val="21"/>
              </w:rPr>
              <w:t>411,682.93</w:t>
            </w:r>
          </w:p>
        </w:tc>
        <w:tc>
          <w:tcPr>
            <w:tcW w:w="1080" w:type="dxa"/>
            <w:vAlign w:val="center"/>
          </w:tcPr>
          <w:p w:rsidR="00812E86" w:rsidRDefault="004564C9">
            <w:pPr>
              <w:jc w:val="right"/>
            </w:pPr>
            <w:r>
              <w:rPr>
                <w:color w:val="000000"/>
                <w:szCs w:val="21"/>
              </w:rPr>
              <w:t>11.62%</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东方财富</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中信证券</w:t>
            </w:r>
          </w:p>
        </w:tc>
        <w:tc>
          <w:tcPr>
            <w:tcW w:w="780" w:type="dxa"/>
            <w:vAlign w:val="center"/>
          </w:tcPr>
          <w:p w:rsidR="00812E86" w:rsidRDefault="004564C9">
            <w:pPr>
              <w:jc w:val="center"/>
            </w:pPr>
            <w:r>
              <w:rPr>
                <w:color w:val="000000"/>
                <w:szCs w:val="21"/>
              </w:rPr>
              <w:t>3</w:t>
            </w:r>
          </w:p>
        </w:tc>
        <w:tc>
          <w:tcPr>
            <w:tcW w:w="1800" w:type="dxa"/>
            <w:vAlign w:val="center"/>
          </w:tcPr>
          <w:p w:rsidR="00812E86" w:rsidRDefault="004564C9">
            <w:pPr>
              <w:jc w:val="right"/>
            </w:pPr>
            <w:r>
              <w:rPr>
                <w:color w:val="000000"/>
                <w:szCs w:val="21"/>
              </w:rPr>
              <w:t>985,742,744.88</w:t>
            </w:r>
          </w:p>
        </w:tc>
        <w:tc>
          <w:tcPr>
            <w:tcW w:w="1080" w:type="dxa"/>
            <w:vAlign w:val="center"/>
          </w:tcPr>
          <w:p w:rsidR="00812E86" w:rsidRDefault="004564C9">
            <w:pPr>
              <w:jc w:val="right"/>
            </w:pPr>
            <w:r>
              <w:rPr>
                <w:color w:val="000000"/>
                <w:szCs w:val="21"/>
              </w:rPr>
              <w:t>22.76%</w:t>
            </w:r>
          </w:p>
        </w:tc>
        <w:tc>
          <w:tcPr>
            <w:tcW w:w="1620" w:type="dxa"/>
            <w:vAlign w:val="center"/>
          </w:tcPr>
          <w:p w:rsidR="00812E86" w:rsidRDefault="004564C9">
            <w:pPr>
              <w:jc w:val="right"/>
            </w:pPr>
            <w:r>
              <w:rPr>
                <w:color w:val="000000"/>
                <w:szCs w:val="21"/>
              </w:rPr>
              <w:t>788,595.95</w:t>
            </w:r>
          </w:p>
        </w:tc>
        <w:tc>
          <w:tcPr>
            <w:tcW w:w="1080" w:type="dxa"/>
            <w:vAlign w:val="center"/>
          </w:tcPr>
          <w:p w:rsidR="00812E86" w:rsidRDefault="004564C9">
            <w:pPr>
              <w:jc w:val="right"/>
            </w:pPr>
            <w:r>
              <w:rPr>
                <w:color w:val="000000"/>
                <w:szCs w:val="21"/>
              </w:rPr>
              <w:t>22.27%</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国信证券</w:t>
            </w:r>
          </w:p>
        </w:tc>
        <w:tc>
          <w:tcPr>
            <w:tcW w:w="780" w:type="dxa"/>
            <w:vAlign w:val="center"/>
          </w:tcPr>
          <w:p w:rsidR="00812E86" w:rsidRDefault="004564C9">
            <w:pPr>
              <w:jc w:val="center"/>
            </w:pPr>
            <w:r>
              <w:rPr>
                <w:color w:val="000000"/>
                <w:szCs w:val="21"/>
              </w:rPr>
              <w:t>2</w:t>
            </w:r>
          </w:p>
        </w:tc>
        <w:tc>
          <w:tcPr>
            <w:tcW w:w="1800" w:type="dxa"/>
            <w:vAlign w:val="center"/>
          </w:tcPr>
          <w:p w:rsidR="00812E86" w:rsidRDefault="004564C9">
            <w:pPr>
              <w:jc w:val="right"/>
            </w:pPr>
            <w:r>
              <w:rPr>
                <w:color w:val="000000"/>
                <w:szCs w:val="21"/>
              </w:rPr>
              <w:t>53,401,058.12</w:t>
            </w:r>
          </w:p>
        </w:tc>
        <w:tc>
          <w:tcPr>
            <w:tcW w:w="1080" w:type="dxa"/>
            <w:vAlign w:val="center"/>
          </w:tcPr>
          <w:p w:rsidR="00812E86" w:rsidRDefault="004564C9">
            <w:pPr>
              <w:jc w:val="right"/>
            </w:pPr>
            <w:r>
              <w:rPr>
                <w:color w:val="000000"/>
                <w:szCs w:val="21"/>
              </w:rPr>
              <w:t>1.23%</w:t>
            </w:r>
          </w:p>
        </w:tc>
        <w:tc>
          <w:tcPr>
            <w:tcW w:w="1620" w:type="dxa"/>
            <w:vAlign w:val="center"/>
          </w:tcPr>
          <w:p w:rsidR="00812E86" w:rsidRDefault="004564C9">
            <w:pPr>
              <w:jc w:val="right"/>
            </w:pPr>
            <w:r>
              <w:rPr>
                <w:color w:val="000000"/>
                <w:szCs w:val="21"/>
              </w:rPr>
              <w:t>42,720.57</w:t>
            </w:r>
          </w:p>
        </w:tc>
        <w:tc>
          <w:tcPr>
            <w:tcW w:w="1080" w:type="dxa"/>
            <w:vAlign w:val="center"/>
          </w:tcPr>
          <w:p w:rsidR="00812E86" w:rsidRDefault="004564C9">
            <w:pPr>
              <w:jc w:val="right"/>
            </w:pPr>
            <w:r>
              <w:rPr>
                <w:color w:val="000000"/>
                <w:szCs w:val="21"/>
              </w:rPr>
              <w:t>1.21%</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天风证券</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太平洋证券</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东吴证券</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409,342,651.29</w:t>
            </w:r>
          </w:p>
        </w:tc>
        <w:tc>
          <w:tcPr>
            <w:tcW w:w="1080" w:type="dxa"/>
            <w:vAlign w:val="center"/>
          </w:tcPr>
          <w:p w:rsidR="00812E86" w:rsidRDefault="004564C9">
            <w:pPr>
              <w:jc w:val="right"/>
            </w:pPr>
            <w:r>
              <w:rPr>
                <w:color w:val="000000"/>
                <w:szCs w:val="21"/>
              </w:rPr>
              <w:t>9.45%</w:t>
            </w:r>
          </w:p>
        </w:tc>
        <w:tc>
          <w:tcPr>
            <w:tcW w:w="1620" w:type="dxa"/>
            <w:vAlign w:val="center"/>
          </w:tcPr>
          <w:p w:rsidR="00812E86" w:rsidRDefault="004564C9">
            <w:pPr>
              <w:jc w:val="right"/>
            </w:pPr>
            <w:r>
              <w:rPr>
                <w:color w:val="000000"/>
                <w:szCs w:val="21"/>
              </w:rPr>
              <w:t>327,473.95</w:t>
            </w:r>
          </w:p>
        </w:tc>
        <w:tc>
          <w:tcPr>
            <w:tcW w:w="1080" w:type="dxa"/>
            <w:vAlign w:val="center"/>
          </w:tcPr>
          <w:p w:rsidR="00812E86" w:rsidRDefault="004564C9">
            <w:pPr>
              <w:jc w:val="right"/>
            </w:pPr>
            <w:r>
              <w:rPr>
                <w:color w:val="000000"/>
                <w:szCs w:val="21"/>
              </w:rPr>
              <w:t>9.25%</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信达证券</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西部证券</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176,026,884.00</w:t>
            </w:r>
          </w:p>
        </w:tc>
        <w:tc>
          <w:tcPr>
            <w:tcW w:w="1080" w:type="dxa"/>
            <w:vAlign w:val="center"/>
          </w:tcPr>
          <w:p w:rsidR="00812E86" w:rsidRDefault="004564C9">
            <w:pPr>
              <w:jc w:val="right"/>
            </w:pPr>
            <w:r>
              <w:rPr>
                <w:color w:val="000000"/>
                <w:szCs w:val="21"/>
              </w:rPr>
              <w:t>4.06%</w:t>
            </w:r>
          </w:p>
        </w:tc>
        <w:tc>
          <w:tcPr>
            <w:tcW w:w="1620" w:type="dxa"/>
            <w:vAlign w:val="center"/>
          </w:tcPr>
          <w:p w:rsidR="00812E86" w:rsidRDefault="004564C9">
            <w:pPr>
              <w:jc w:val="right"/>
            </w:pPr>
            <w:r>
              <w:rPr>
                <w:color w:val="000000"/>
                <w:szCs w:val="21"/>
              </w:rPr>
              <w:t>140,821.51</w:t>
            </w:r>
          </w:p>
        </w:tc>
        <w:tc>
          <w:tcPr>
            <w:tcW w:w="1080" w:type="dxa"/>
            <w:vAlign w:val="center"/>
          </w:tcPr>
          <w:p w:rsidR="00812E86" w:rsidRDefault="004564C9">
            <w:pPr>
              <w:jc w:val="right"/>
            </w:pPr>
            <w:r>
              <w:rPr>
                <w:color w:val="000000"/>
                <w:szCs w:val="21"/>
              </w:rPr>
              <w:t>3.98%</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安信证券</w:t>
            </w:r>
          </w:p>
        </w:tc>
        <w:tc>
          <w:tcPr>
            <w:tcW w:w="780" w:type="dxa"/>
            <w:vAlign w:val="center"/>
          </w:tcPr>
          <w:p w:rsidR="00812E86" w:rsidRDefault="004564C9">
            <w:pPr>
              <w:jc w:val="center"/>
            </w:pPr>
            <w:r>
              <w:rPr>
                <w:color w:val="000000"/>
                <w:szCs w:val="21"/>
              </w:rPr>
              <w:t>2</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长江证券</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东方证券</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平安证券</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华泰证券</w:t>
            </w:r>
          </w:p>
        </w:tc>
        <w:tc>
          <w:tcPr>
            <w:tcW w:w="780" w:type="dxa"/>
            <w:vAlign w:val="center"/>
          </w:tcPr>
          <w:p w:rsidR="00812E86" w:rsidRDefault="004564C9">
            <w:pPr>
              <w:jc w:val="center"/>
            </w:pPr>
            <w:r>
              <w:rPr>
                <w:color w:val="000000"/>
                <w:szCs w:val="21"/>
              </w:rPr>
              <w:t>2</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兴业证券</w:t>
            </w:r>
          </w:p>
        </w:tc>
        <w:tc>
          <w:tcPr>
            <w:tcW w:w="780" w:type="dxa"/>
            <w:vAlign w:val="center"/>
          </w:tcPr>
          <w:p w:rsidR="00812E86" w:rsidRDefault="004564C9">
            <w:pPr>
              <w:jc w:val="center"/>
            </w:pPr>
            <w:r>
              <w:rPr>
                <w:color w:val="000000"/>
                <w:szCs w:val="21"/>
              </w:rPr>
              <w:t>2</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南京证券</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国金证券</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申万宏源</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国海证券</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光大证券</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银河证券</w:t>
            </w:r>
          </w:p>
        </w:tc>
        <w:tc>
          <w:tcPr>
            <w:tcW w:w="780" w:type="dxa"/>
            <w:vAlign w:val="center"/>
          </w:tcPr>
          <w:p w:rsidR="00812E86" w:rsidRDefault="004564C9">
            <w:pPr>
              <w:jc w:val="center"/>
            </w:pPr>
            <w:r>
              <w:rPr>
                <w:color w:val="000000"/>
                <w:szCs w:val="21"/>
              </w:rPr>
              <w:t>2</w:t>
            </w:r>
          </w:p>
        </w:tc>
        <w:tc>
          <w:tcPr>
            <w:tcW w:w="1800" w:type="dxa"/>
            <w:vAlign w:val="center"/>
          </w:tcPr>
          <w:p w:rsidR="00812E86" w:rsidRDefault="004564C9">
            <w:pPr>
              <w:jc w:val="right"/>
            </w:pPr>
            <w:r>
              <w:rPr>
                <w:color w:val="000000"/>
                <w:szCs w:val="21"/>
              </w:rPr>
              <w:t>316,444,943.26</w:t>
            </w:r>
          </w:p>
        </w:tc>
        <w:tc>
          <w:tcPr>
            <w:tcW w:w="1080" w:type="dxa"/>
            <w:vAlign w:val="center"/>
          </w:tcPr>
          <w:p w:rsidR="00812E86" w:rsidRDefault="004564C9">
            <w:pPr>
              <w:jc w:val="right"/>
            </w:pPr>
            <w:r>
              <w:rPr>
                <w:color w:val="000000"/>
                <w:szCs w:val="21"/>
              </w:rPr>
              <w:t>7.31%</w:t>
            </w:r>
          </w:p>
        </w:tc>
        <w:tc>
          <w:tcPr>
            <w:tcW w:w="1620" w:type="dxa"/>
            <w:vAlign w:val="center"/>
          </w:tcPr>
          <w:p w:rsidR="00812E86" w:rsidRDefault="004564C9">
            <w:pPr>
              <w:jc w:val="right"/>
            </w:pPr>
            <w:r>
              <w:rPr>
                <w:color w:val="000000"/>
                <w:szCs w:val="21"/>
              </w:rPr>
              <w:t>253,156.24</w:t>
            </w:r>
          </w:p>
        </w:tc>
        <w:tc>
          <w:tcPr>
            <w:tcW w:w="1080" w:type="dxa"/>
            <w:vAlign w:val="center"/>
          </w:tcPr>
          <w:p w:rsidR="00812E86" w:rsidRDefault="004564C9">
            <w:pPr>
              <w:jc w:val="right"/>
            </w:pPr>
            <w:r>
              <w:rPr>
                <w:color w:val="000000"/>
                <w:szCs w:val="21"/>
              </w:rPr>
              <w:t>7.15%</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东北证券</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中银国际</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国盛证券</w:t>
            </w:r>
          </w:p>
        </w:tc>
        <w:tc>
          <w:tcPr>
            <w:tcW w:w="780" w:type="dxa"/>
            <w:vAlign w:val="center"/>
          </w:tcPr>
          <w:p w:rsidR="00812E86" w:rsidRDefault="004564C9">
            <w:pPr>
              <w:jc w:val="center"/>
            </w:pPr>
            <w:r>
              <w:rPr>
                <w:color w:val="000000"/>
                <w:szCs w:val="21"/>
              </w:rPr>
              <w:t>2</w:t>
            </w:r>
          </w:p>
        </w:tc>
        <w:tc>
          <w:tcPr>
            <w:tcW w:w="1800" w:type="dxa"/>
            <w:vAlign w:val="center"/>
          </w:tcPr>
          <w:p w:rsidR="00812E86" w:rsidRDefault="004564C9">
            <w:pPr>
              <w:jc w:val="right"/>
            </w:pPr>
            <w:r>
              <w:rPr>
                <w:color w:val="000000"/>
                <w:szCs w:val="21"/>
              </w:rPr>
              <w:t>886,970,834.06</w:t>
            </w:r>
          </w:p>
        </w:tc>
        <w:tc>
          <w:tcPr>
            <w:tcW w:w="1080" w:type="dxa"/>
            <w:vAlign w:val="center"/>
          </w:tcPr>
          <w:p w:rsidR="00812E86" w:rsidRDefault="004564C9">
            <w:pPr>
              <w:jc w:val="right"/>
            </w:pPr>
            <w:r>
              <w:rPr>
                <w:color w:val="000000"/>
                <w:szCs w:val="21"/>
              </w:rPr>
              <w:t>20.48%</w:t>
            </w:r>
          </w:p>
        </w:tc>
        <w:tc>
          <w:tcPr>
            <w:tcW w:w="1620" w:type="dxa"/>
            <w:vAlign w:val="center"/>
          </w:tcPr>
          <w:p w:rsidR="00812E86" w:rsidRDefault="004564C9">
            <w:pPr>
              <w:jc w:val="right"/>
            </w:pPr>
            <w:r>
              <w:rPr>
                <w:color w:val="000000"/>
                <w:szCs w:val="21"/>
              </w:rPr>
              <w:t>709,576.67</w:t>
            </w:r>
          </w:p>
        </w:tc>
        <w:tc>
          <w:tcPr>
            <w:tcW w:w="1080" w:type="dxa"/>
            <w:vAlign w:val="center"/>
          </w:tcPr>
          <w:p w:rsidR="00812E86" w:rsidRDefault="004564C9">
            <w:pPr>
              <w:jc w:val="right"/>
            </w:pPr>
            <w:r>
              <w:rPr>
                <w:color w:val="000000"/>
                <w:szCs w:val="21"/>
              </w:rPr>
              <w:t>20.04%</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国元证券</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长城证券</w:t>
            </w:r>
          </w:p>
        </w:tc>
        <w:tc>
          <w:tcPr>
            <w:tcW w:w="780" w:type="dxa"/>
            <w:vAlign w:val="center"/>
          </w:tcPr>
          <w:p w:rsidR="00812E86" w:rsidRDefault="004564C9">
            <w:pPr>
              <w:jc w:val="center"/>
            </w:pPr>
            <w:r>
              <w:rPr>
                <w:color w:val="000000"/>
                <w:szCs w:val="21"/>
              </w:rPr>
              <w:t>3</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广发证券</w:t>
            </w:r>
          </w:p>
        </w:tc>
        <w:tc>
          <w:tcPr>
            <w:tcW w:w="780" w:type="dxa"/>
            <w:vAlign w:val="center"/>
          </w:tcPr>
          <w:p w:rsidR="00812E86" w:rsidRDefault="004564C9">
            <w:pPr>
              <w:jc w:val="center"/>
            </w:pPr>
            <w:r>
              <w:rPr>
                <w:color w:val="000000"/>
                <w:szCs w:val="21"/>
              </w:rPr>
              <w:t>4</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海通证券</w:t>
            </w:r>
          </w:p>
        </w:tc>
        <w:tc>
          <w:tcPr>
            <w:tcW w:w="780" w:type="dxa"/>
            <w:vAlign w:val="center"/>
          </w:tcPr>
          <w:p w:rsidR="00812E86" w:rsidRDefault="004564C9">
            <w:pPr>
              <w:jc w:val="center"/>
            </w:pPr>
            <w:r>
              <w:rPr>
                <w:color w:val="000000"/>
                <w:szCs w:val="21"/>
              </w:rPr>
              <w:t>2</w:t>
            </w:r>
          </w:p>
        </w:tc>
        <w:tc>
          <w:tcPr>
            <w:tcW w:w="1800" w:type="dxa"/>
            <w:vAlign w:val="center"/>
          </w:tcPr>
          <w:p w:rsidR="00812E86" w:rsidRDefault="004564C9">
            <w:pPr>
              <w:jc w:val="right"/>
            </w:pPr>
            <w:r>
              <w:rPr>
                <w:color w:val="000000"/>
                <w:szCs w:val="21"/>
              </w:rPr>
              <w:t>308,159,617.31</w:t>
            </w:r>
          </w:p>
        </w:tc>
        <w:tc>
          <w:tcPr>
            <w:tcW w:w="1080" w:type="dxa"/>
            <w:vAlign w:val="center"/>
          </w:tcPr>
          <w:p w:rsidR="00812E86" w:rsidRDefault="004564C9">
            <w:pPr>
              <w:jc w:val="right"/>
            </w:pPr>
            <w:r>
              <w:rPr>
                <w:color w:val="000000"/>
                <w:szCs w:val="21"/>
              </w:rPr>
              <w:t>7.11%</w:t>
            </w:r>
          </w:p>
        </w:tc>
        <w:tc>
          <w:tcPr>
            <w:tcW w:w="1620" w:type="dxa"/>
            <w:vAlign w:val="center"/>
          </w:tcPr>
          <w:p w:rsidR="00812E86" w:rsidRDefault="004564C9">
            <w:pPr>
              <w:jc w:val="right"/>
            </w:pPr>
            <w:r>
              <w:rPr>
                <w:color w:val="000000"/>
                <w:szCs w:val="21"/>
              </w:rPr>
              <w:t>246,527.42</w:t>
            </w:r>
          </w:p>
        </w:tc>
        <w:tc>
          <w:tcPr>
            <w:tcW w:w="1080" w:type="dxa"/>
            <w:vAlign w:val="center"/>
          </w:tcPr>
          <w:p w:rsidR="00812E86" w:rsidRDefault="004564C9">
            <w:pPr>
              <w:jc w:val="right"/>
            </w:pPr>
            <w:r>
              <w:rPr>
                <w:color w:val="000000"/>
                <w:szCs w:val="21"/>
              </w:rPr>
              <w:t>6.96%</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方正证券</w:t>
            </w:r>
          </w:p>
        </w:tc>
        <w:tc>
          <w:tcPr>
            <w:tcW w:w="780" w:type="dxa"/>
            <w:vAlign w:val="center"/>
          </w:tcPr>
          <w:p w:rsidR="00812E86" w:rsidRDefault="004564C9">
            <w:pPr>
              <w:jc w:val="center"/>
            </w:pPr>
            <w:r>
              <w:rPr>
                <w:color w:val="000000"/>
                <w:szCs w:val="21"/>
              </w:rPr>
              <w:t>2</w:t>
            </w:r>
          </w:p>
        </w:tc>
        <w:tc>
          <w:tcPr>
            <w:tcW w:w="1800" w:type="dxa"/>
            <w:vAlign w:val="center"/>
          </w:tcPr>
          <w:p w:rsidR="00812E86" w:rsidRDefault="004564C9">
            <w:pPr>
              <w:jc w:val="right"/>
            </w:pPr>
            <w:r>
              <w:rPr>
                <w:color w:val="000000"/>
                <w:szCs w:val="21"/>
              </w:rPr>
              <w:t>246,463,424.20</w:t>
            </w:r>
          </w:p>
        </w:tc>
        <w:tc>
          <w:tcPr>
            <w:tcW w:w="1080" w:type="dxa"/>
            <w:vAlign w:val="center"/>
          </w:tcPr>
          <w:p w:rsidR="00812E86" w:rsidRDefault="004564C9">
            <w:pPr>
              <w:jc w:val="right"/>
            </w:pPr>
            <w:r>
              <w:rPr>
                <w:color w:val="000000"/>
                <w:szCs w:val="21"/>
              </w:rPr>
              <w:t>5.69%</w:t>
            </w:r>
          </w:p>
        </w:tc>
        <w:tc>
          <w:tcPr>
            <w:tcW w:w="1620" w:type="dxa"/>
            <w:vAlign w:val="center"/>
          </w:tcPr>
          <w:p w:rsidR="00812E86" w:rsidRDefault="004564C9">
            <w:pPr>
              <w:jc w:val="right"/>
            </w:pPr>
            <w:r>
              <w:rPr>
                <w:color w:val="000000"/>
                <w:szCs w:val="21"/>
              </w:rPr>
              <w:t>197,171.02</w:t>
            </w:r>
          </w:p>
        </w:tc>
        <w:tc>
          <w:tcPr>
            <w:tcW w:w="1080" w:type="dxa"/>
            <w:vAlign w:val="center"/>
          </w:tcPr>
          <w:p w:rsidR="00812E86" w:rsidRDefault="004564C9">
            <w:pPr>
              <w:jc w:val="right"/>
            </w:pPr>
            <w:r>
              <w:rPr>
                <w:color w:val="000000"/>
                <w:szCs w:val="21"/>
              </w:rPr>
              <w:t>5.57%</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西南证券</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t>中信证券华南</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r w:rsidR="00812E86">
        <w:tc>
          <w:tcPr>
            <w:tcW w:w="1560" w:type="dxa"/>
            <w:vAlign w:val="center"/>
          </w:tcPr>
          <w:p w:rsidR="00812E86" w:rsidRDefault="004564C9">
            <w:pPr>
              <w:jc w:val="left"/>
            </w:pPr>
            <w:r>
              <w:rPr>
                <w:color w:val="000000"/>
                <w:szCs w:val="21"/>
              </w:rPr>
              <w:lastRenderedPageBreak/>
              <w:t>华创证券</w:t>
            </w:r>
          </w:p>
        </w:tc>
        <w:tc>
          <w:tcPr>
            <w:tcW w:w="780" w:type="dxa"/>
            <w:vAlign w:val="center"/>
          </w:tcPr>
          <w:p w:rsidR="00812E86" w:rsidRDefault="004564C9">
            <w:pPr>
              <w:jc w:val="center"/>
            </w:pPr>
            <w:r>
              <w:rPr>
                <w:color w:val="000000"/>
                <w:szCs w:val="21"/>
              </w:rPr>
              <w:t>1</w:t>
            </w:r>
          </w:p>
        </w:tc>
        <w:tc>
          <w:tcPr>
            <w:tcW w:w="1800" w:type="dxa"/>
            <w:vAlign w:val="center"/>
          </w:tcPr>
          <w:p w:rsidR="00812E86" w:rsidRDefault="004564C9">
            <w:pPr>
              <w:jc w:val="right"/>
            </w:pPr>
            <w:r>
              <w:rPr>
                <w:color w:val="000000"/>
                <w:szCs w:val="21"/>
              </w:rPr>
              <w:t>52,454.40</w:t>
            </w:r>
          </w:p>
        </w:tc>
        <w:tc>
          <w:tcPr>
            <w:tcW w:w="1080" w:type="dxa"/>
            <w:vAlign w:val="center"/>
          </w:tcPr>
          <w:p w:rsidR="00812E86" w:rsidRDefault="004564C9">
            <w:pPr>
              <w:jc w:val="right"/>
            </w:pPr>
            <w:r>
              <w:rPr>
                <w:color w:val="000000"/>
                <w:szCs w:val="21"/>
              </w:rPr>
              <w:t>-</w:t>
            </w:r>
          </w:p>
        </w:tc>
        <w:tc>
          <w:tcPr>
            <w:tcW w:w="1620" w:type="dxa"/>
            <w:vAlign w:val="center"/>
          </w:tcPr>
          <w:p w:rsidR="00812E86" w:rsidRDefault="004564C9">
            <w:pPr>
              <w:jc w:val="right"/>
            </w:pPr>
            <w:r>
              <w:rPr>
                <w:color w:val="000000"/>
                <w:szCs w:val="21"/>
              </w:rPr>
              <w:t>41.97</w:t>
            </w:r>
          </w:p>
        </w:tc>
        <w:tc>
          <w:tcPr>
            <w:tcW w:w="1080" w:type="dxa"/>
            <w:vAlign w:val="center"/>
          </w:tcPr>
          <w:p w:rsidR="00812E86" w:rsidRDefault="004564C9">
            <w:pPr>
              <w:jc w:val="right"/>
            </w:pPr>
            <w:r>
              <w:rPr>
                <w:color w:val="000000"/>
                <w:szCs w:val="21"/>
              </w:rPr>
              <w:t>-</w:t>
            </w:r>
          </w:p>
        </w:tc>
        <w:tc>
          <w:tcPr>
            <w:tcW w:w="1080" w:type="dxa"/>
            <w:vAlign w:val="center"/>
          </w:tcPr>
          <w:p w:rsidR="00812E86" w:rsidRDefault="004564C9">
            <w:pPr>
              <w:jc w:val="left"/>
            </w:pPr>
            <w:r>
              <w:rPr>
                <w:color w:val="000000"/>
                <w:szCs w:val="21"/>
              </w:rPr>
              <w:t>-</w:t>
            </w:r>
          </w:p>
        </w:tc>
      </w:tr>
    </w:tbl>
    <w:p w:rsidR="00812E86" w:rsidRDefault="004564C9">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新增中银国际证券股份有限公司、中信证券华南股份有限公司、招商证券股份有限公司、长江证券股份有限公司、信达证券股份有限公司、西南证券股份有限公司、西部证券股份有限公司、天风证券股份有限公司、太平洋证券股份有限公司、申万宏源证券有限公司、平安证券股份有限公司、南京证券股份有限公司、华创证券有限责任公司、国元证券股份有限公司、国金证券股份有限公司、国海证券股份有限公司、光大证券股份有限公司、东吴证券股份有限公司、东方证券股份有限公司、东方财富证券股份有限公司、东北证券股份有限公司各一个交易单元；新增中国中金财富证券有限公司、中国银河证券股份有限公司、兴业证券股份有限公司、华西证券股份有限公司、华泰证券股份有限公司、海通证券股份有限公司、国信证券股份有限公司、国盛证券有限责任公司、方正证券股份有限公司、安信证券股份有限公司各两个交易单元；新增中信证券股份有限公司、中信建投证券股份有限公司、长城证券股份有限公司各三个交易单元；新增广发证券股份有限公司四个交易单元。</w:t>
      </w:r>
    </w:p>
    <w:p w:rsidR="00812E86" w:rsidRDefault="004564C9">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812E86" w:rsidRDefault="004564C9">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812E86" w:rsidRDefault="004564C9">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812E86" w:rsidRDefault="004564C9">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812E86" w:rsidRDefault="004564C9">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812E86" w:rsidRDefault="004564C9">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w:t>
            </w:r>
            <w:r w:rsidRPr="00224952">
              <w:rPr>
                <w:rFonts w:hint="eastAsia"/>
                <w:color w:val="000000"/>
                <w:szCs w:val="21"/>
              </w:rPr>
              <w:lastRenderedPageBreak/>
              <w:t>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lastRenderedPageBreak/>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812E86">
        <w:tc>
          <w:tcPr>
            <w:tcW w:w="1560" w:type="dxa"/>
            <w:vAlign w:val="center"/>
          </w:tcPr>
          <w:p w:rsidR="00812E86" w:rsidRDefault="004564C9">
            <w:pPr>
              <w:jc w:val="left"/>
            </w:pPr>
            <w:r>
              <w:rPr>
                <w:color w:val="000000"/>
                <w:szCs w:val="21"/>
              </w:rPr>
              <w:t>华西证券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15,530,000,000.00</w:t>
            </w:r>
          </w:p>
        </w:tc>
        <w:tc>
          <w:tcPr>
            <w:tcW w:w="1197" w:type="dxa"/>
            <w:vAlign w:val="center"/>
          </w:tcPr>
          <w:p w:rsidR="00812E86" w:rsidRDefault="004564C9">
            <w:pPr>
              <w:jc w:val="right"/>
            </w:pPr>
            <w:r>
              <w:rPr>
                <w:color w:val="000000"/>
                <w:szCs w:val="21"/>
              </w:rPr>
              <w:t>10.21%</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中金财富</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2,182,400,000.00</w:t>
            </w:r>
          </w:p>
        </w:tc>
        <w:tc>
          <w:tcPr>
            <w:tcW w:w="1197" w:type="dxa"/>
            <w:vAlign w:val="center"/>
          </w:tcPr>
          <w:p w:rsidR="00812E86" w:rsidRDefault="004564C9">
            <w:pPr>
              <w:jc w:val="right"/>
            </w:pPr>
            <w:r>
              <w:rPr>
                <w:color w:val="000000"/>
                <w:szCs w:val="21"/>
              </w:rPr>
              <w:t>1.43%</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招商证券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中信建投</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44,600,000,000.00</w:t>
            </w:r>
          </w:p>
        </w:tc>
        <w:tc>
          <w:tcPr>
            <w:tcW w:w="1197" w:type="dxa"/>
            <w:vAlign w:val="center"/>
          </w:tcPr>
          <w:p w:rsidR="00812E86" w:rsidRDefault="004564C9">
            <w:pPr>
              <w:jc w:val="right"/>
            </w:pPr>
            <w:r>
              <w:rPr>
                <w:color w:val="000000"/>
                <w:szCs w:val="21"/>
              </w:rPr>
              <w:t>29.32%</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东方财富</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中信证券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27,500,000,000.00</w:t>
            </w:r>
          </w:p>
        </w:tc>
        <w:tc>
          <w:tcPr>
            <w:tcW w:w="1197" w:type="dxa"/>
            <w:vAlign w:val="center"/>
          </w:tcPr>
          <w:p w:rsidR="00812E86" w:rsidRDefault="004564C9">
            <w:pPr>
              <w:jc w:val="right"/>
            </w:pPr>
            <w:r>
              <w:rPr>
                <w:color w:val="000000"/>
                <w:szCs w:val="21"/>
              </w:rPr>
              <w:t>18.08%</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国信证券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3,300,000,000.00</w:t>
            </w:r>
          </w:p>
        </w:tc>
        <w:tc>
          <w:tcPr>
            <w:tcW w:w="1197" w:type="dxa"/>
            <w:vAlign w:val="center"/>
          </w:tcPr>
          <w:p w:rsidR="00812E86" w:rsidRDefault="004564C9">
            <w:pPr>
              <w:jc w:val="right"/>
            </w:pPr>
            <w:r>
              <w:rPr>
                <w:color w:val="000000"/>
                <w:szCs w:val="21"/>
              </w:rPr>
              <w:t>2.17%</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天风证券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9,000,000,000.00</w:t>
            </w:r>
          </w:p>
        </w:tc>
        <w:tc>
          <w:tcPr>
            <w:tcW w:w="1197" w:type="dxa"/>
            <w:vAlign w:val="center"/>
          </w:tcPr>
          <w:p w:rsidR="00812E86" w:rsidRDefault="004564C9">
            <w:pPr>
              <w:jc w:val="right"/>
            </w:pPr>
            <w:r>
              <w:rPr>
                <w:color w:val="000000"/>
                <w:szCs w:val="21"/>
              </w:rPr>
              <w:t>5.92%</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太平洋证券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东吴证券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信达证券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西部证券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39,000,000,000.00</w:t>
            </w:r>
          </w:p>
        </w:tc>
        <w:tc>
          <w:tcPr>
            <w:tcW w:w="1197" w:type="dxa"/>
            <w:vAlign w:val="center"/>
          </w:tcPr>
          <w:p w:rsidR="00812E86" w:rsidRDefault="004564C9">
            <w:pPr>
              <w:jc w:val="right"/>
            </w:pPr>
            <w:r>
              <w:rPr>
                <w:color w:val="000000"/>
                <w:szCs w:val="21"/>
              </w:rPr>
              <w:t>25.64%</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安信证券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长江证券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东方证券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平安证券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华泰证券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兴业证券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南京证券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国金证券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申万宏源</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国海证券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光大证券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银河证券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东北证券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中银国际</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国盛证券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11,000,000,000.00</w:t>
            </w:r>
          </w:p>
        </w:tc>
        <w:tc>
          <w:tcPr>
            <w:tcW w:w="1197" w:type="dxa"/>
            <w:vAlign w:val="center"/>
          </w:tcPr>
          <w:p w:rsidR="00812E86" w:rsidRDefault="004564C9">
            <w:pPr>
              <w:jc w:val="right"/>
            </w:pPr>
            <w:r>
              <w:rPr>
                <w:color w:val="000000"/>
                <w:szCs w:val="21"/>
              </w:rPr>
              <w:t>7.23%</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国元证券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长城证券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广发证券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海通证券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方正证券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西南证券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t>中信证券华南</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r w:rsidR="00812E86">
        <w:tc>
          <w:tcPr>
            <w:tcW w:w="1560" w:type="dxa"/>
            <w:vAlign w:val="center"/>
          </w:tcPr>
          <w:p w:rsidR="00812E86" w:rsidRDefault="004564C9">
            <w:pPr>
              <w:jc w:val="left"/>
            </w:pPr>
            <w:r>
              <w:rPr>
                <w:color w:val="000000"/>
                <w:szCs w:val="21"/>
              </w:rPr>
              <w:lastRenderedPageBreak/>
              <w:t>华创证券</w:t>
            </w:r>
          </w:p>
        </w:tc>
        <w:tc>
          <w:tcPr>
            <w:tcW w:w="1320" w:type="dxa"/>
            <w:vAlign w:val="center"/>
          </w:tcPr>
          <w:p w:rsidR="00812E86" w:rsidRDefault="004564C9">
            <w:pPr>
              <w:jc w:val="right"/>
            </w:pPr>
            <w:r>
              <w:rPr>
                <w:color w:val="000000"/>
                <w:szCs w:val="21"/>
              </w:rPr>
              <w:t>-</w:t>
            </w:r>
          </w:p>
        </w:tc>
        <w:tc>
          <w:tcPr>
            <w:tcW w:w="1080" w:type="dxa"/>
            <w:vAlign w:val="center"/>
          </w:tcPr>
          <w:p w:rsidR="00812E86" w:rsidRDefault="004564C9">
            <w:pPr>
              <w:jc w:val="right"/>
            </w:pPr>
            <w:r>
              <w:rPr>
                <w:color w:val="000000"/>
                <w:szCs w:val="21"/>
              </w:rPr>
              <w:t>-</w:t>
            </w:r>
          </w:p>
        </w:tc>
        <w:tc>
          <w:tcPr>
            <w:tcW w:w="1143" w:type="dxa"/>
            <w:vAlign w:val="center"/>
          </w:tcPr>
          <w:p w:rsidR="00812E86" w:rsidRDefault="004564C9">
            <w:pPr>
              <w:jc w:val="right"/>
            </w:pPr>
            <w:r>
              <w:rPr>
                <w:color w:val="000000"/>
                <w:szCs w:val="21"/>
              </w:rPr>
              <w:t>-</w:t>
            </w:r>
          </w:p>
        </w:tc>
        <w:tc>
          <w:tcPr>
            <w:tcW w:w="1197" w:type="dxa"/>
            <w:vAlign w:val="center"/>
          </w:tcPr>
          <w:p w:rsidR="00812E86" w:rsidRDefault="004564C9">
            <w:pPr>
              <w:jc w:val="right"/>
            </w:pPr>
            <w:r>
              <w:rPr>
                <w:color w:val="000000"/>
                <w:szCs w:val="21"/>
              </w:rPr>
              <w:t>-</w:t>
            </w:r>
          </w:p>
        </w:tc>
        <w:tc>
          <w:tcPr>
            <w:tcW w:w="1497" w:type="dxa"/>
            <w:vAlign w:val="center"/>
          </w:tcPr>
          <w:p w:rsidR="00812E86" w:rsidRDefault="004564C9">
            <w:pPr>
              <w:jc w:val="right"/>
            </w:pPr>
            <w:r>
              <w:rPr>
                <w:color w:val="000000"/>
                <w:szCs w:val="21"/>
              </w:rPr>
              <w:t>-</w:t>
            </w:r>
          </w:p>
        </w:tc>
        <w:tc>
          <w:tcPr>
            <w:tcW w:w="1203" w:type="dxa"/>
            <w:vAlign w:val="center"/>
          </w:tcPr>
          <w:p w:rsidR="00812E86" w:rsidRDefault="004564C9">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848991"/>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812E86">
        <w:tc>
          <w:tcPr>
            <w:tcW w:w="720" w:type="dxa"/>
            <w:vAlign w:val="center"/>
          </w:tcPr>
          <w:p w:rsidR="00812E86" w:rsidRDefault="004564C9">
            <w:pPr>
              <w:jc w:val="center"/>
            </w:pPr>
            <w:r>
              <w:rPr>
                <w:color w:val="000000"/>
                <w:szCs w:val="21"/>
              </w:rPr>
              <w:t>1</w:t>
            </w:r>
          </w:p>
        </w:tc>
        <w:tc>
          <w:tcPr>
            <w:tcW w:w="4320" w:type="dxa"/>
            <w:vAlign w:val="center"/>
          </w:tcPr>
          <w:p w:rsidR="00812E86" w:rsidRDefault="004564C9">
            <w:r>
              <w:rPr>
                <w:color w:val="000000"/>
                <w:szCs w:val="21"/>
              </w:rPr>
              <w:t>易方达消费精选股票型证券投资基金基金合同生效公告</w:t>
            </w:r>
          </w:p>
        </w:tc>
        <w:tc>
          <w:tcPr>
            <w:tcW w:w="2520" w:type="dxa"/>
            <w:vAlign w:val="center"/>
          </w:tcPr>
          <w:p w:rsidR="00812E86" w:rsidRDefault="004564C9">
            <w:r>
              <w:rPr>
                <w:color w:val="000000"/>
                <w:szCs w:val="21"/>
              </w:rPr>
              <w:t>中国证券报、基金管理人网站及中国证监会基金电子披露网站</w:t>
            </w:r>
          </w:p>
        </w:tc>
        <w:tc>
          <w:tcPr>
            <w:tcW w:w="1440" w:type="dxa"/>
            <w:vAlign w:val="center"/>
          </w:tcPr>
          <w:p w:rsidR="00812E86" w:rsidRDefault="004564C9">
            <w:pPr>
              <w:jc w:val="center"/>
            </w:pPr>
            <w:r>
              <w:rPr>
                <w:color w:val="000000"/>
                <w:szCs w:val="21"/>
              </w:rPr>
              <w:t>2020-04-14</w:t>
            </w:r>
          </w:p>
        </w:tc>
      </w:tr>
      <w:tr w:rsidR="00812E86">
        <w:tc>
          <w:tcPr>
            <w:tcW w:w="720" w:type="dxa"/>
            <w:vAlign w:val="center"/>
          </w:tcPr>
          <w:p w:rsidR="00812E86" w:rsidRDefault="004564C9">
            <w:pPr>
              <w:jc w:val="center"/>
            </w:pPr>
            <w:r>
              <w:rPr>
                <w:color w:val="000000"/>
                <w:szCs w:val="21"/>
              </w:rPr>
              <w:t>2</w:t>
            </w:r>
          </w:p>
        </w:tc>
        <w:tc>
          <w:tcPr>
            <w:tcW w:w="4320" w:type="dxa"/>
            <w:vAlign w:val="center"/>
          </w:tcPr>
          <w:p w:rsidR="00812E86" w:rsidRDefault="004564C9">
            <w:r>
              <w:rPr>
                <w:color w:val="000000"/>
                <w:szCs w:val="21"/>
              </w:rPr>
              <w:t>易方达消费精选股票型证券投资基金增加腾安基金为销售机构的公告</w:t>
            </w:r>
          </w:p>
        </w:tc>
        <w:tc>
          <w:tcPr>
            <w:tcW w:w="2520" w:type="dxa"/>
            <w:vAlign w:val="center"/>
          </w:tcPr>
          <w:p w:rsidR="00812E86" w:rsidRDefault="004564C9">
            <w:r>
              <w:rPr>
                <w:color w:val="000000"/>
                <w:szCs w:val="21"/>
              </w:rPr>
              <w:t>中国证券报、基金管理人网站及中国证监会基金电子披露网站</w:t>
            </w:r>
          </w:p>
        </w:tc>
        <w:tc>
          <w:tcPr>
            <w:tcW w:w="1440" w:type="dxa"/>
            <w:vAlign w:val="center"/>
          </w:tcPr>
          <w:p w:rsidR="00812E86" w:rsidRDefault="004564C9">
            <w:pPr>
              <w:jc w:val="center"/>
            </w:pPr>
            <w:r>
              <w:rPr>
                <w:color w:val="000000"/>
                <w:szCs w:val="21"/>
              </w:rPr>
              <w:t>2020-04-28</w:t>
            </w:r>
          </w:p>
        </w:tc>
      </w:tr>
      <w:tr w:rsidR="00812E86">
        <w:tc>
          <w:tcPr>
            <w:tcW w:w="720" w:type="dxa"/>
            <w:vAlign w:val="center"/>
          </w:tcPr>
          <w:p w:rsidR="00812E86" w:rsidRDefault="004564C9">
            <w:pPr>
              <w:jc w:val="center"/>
            </w:pPr>
            <w:r>
              <w:rPr>
                <w:color w:val="000000"/>
                <w:szCs w:val="21"/>
              </w:rPr>
              <w:t>3</w:t>
            </w:r>
          </w:p>
        </w:tc>
        <w:tc>
          <w:tcPr>
            <w:tcW w:w="4320" w:type="dxa"/>
            <w:vAlign w:val="center"/>
          </w:tcPr>
          <w:p w:rsidR="00812E86" w:rsidRDefault="004564C9">
            <w:r>
              <w:rPr>
                <w:color w:val="000000"/>
                <w:szCs w:val="21"/>
              </w:rPr>
              <w:t>易方达消费精选股票型证券投资基金增加蚂蚁基金为销售机构的公告</w:t>
            </w:r>
          </w:p>
        </w:tc>
        <w:tc>
          <w:tcPr>
            <w:tcW w:w="2520" w:type="dxa"/>
            <w:vAlign w:val="center"/>
          </w:tcPr>
          <w:p w:rsidR="00812E86" w:rsidRDefault="004564C9">
            <w:r>
              <w:rPr>
                <w:color w:val="000000"/>
                <w:szCs w:val="21"/>
              </w:rPr>
              <w:t>中国证券报、基金管理人网站及中国证监会基金电子披露网站</w:t>
            </w:r>
          </w:p>
        </w:tc>
        <w:tc>
          <w:tcPr>
            <w:tcW w:w="1440" w:type="dxa"/>
            <w:vAlign w:val="center"/>
          </w:tcPr>
          <w:p w:rsidR="00812E86" w:rsidRDefault="004564C9">
            <w:pPr>
              <w:jc w:val="center"/>
            </w:pPr>
            <w:r>
              <w:rPr>
                <w:color w:val="000000"/>
                <w:szCs w:val="21"/>
              </w:rPr>
              <w:t>2020-04-30</w:t>
            </w:r>
          </w:p>
        </w:tc>
      </w:tr>
      <w:tr w:rsidR="00812E86">
        <w:tc>
          <w:tcPr>
            <w:tcW w:w="720" w:type="dxa"/>
            <w:vAlign w:val="center"/>
          </w:tcPr>
          <w:p w:rsidR="00812E86" w:rsidRDefault="004564C9">
            <w:pPr>
              <w:jc w:val="center"/>
            </w:pPr>
            <w:r>
              <w:rPr>
                <w:color w:val="000000"/>
                <w:szCs w:val="21"/>
              </w:rPr>
              <w:t>4</w:t>
            </w:r>
          </w:p>
        </w:tc>
        <w:tc>
          <w:tcPr>
            <w:tcW w:w="4320" w:type="dxa"/>
            <w:vAlign w:val="center"/>
          </w:tcPr>
          <w:p w:rsidR="00812E86" w:rsidRDefault="004564C9">
            <w:r>
              <w:rPr>
                <w:color w:val="000000"/>
                <w:szCs w:val="21"/>
              </w:rPr>
              <w:t>易方达消费精选股票型证券投资基金增加销售机构的公告</w:t>
            </w:r>
          </w:p>
        </w:tc>
        <w:tc>
          <w:tcPr>
            <w:tcW w:w="2520" w:type="dxa"/>
            <w:vAlign w:val="center"/>
          </w:tcPr>
          <w:p w:rsidR="00812E86" w:rsidRDefault="004564C9">
            <w:r>
              <w:rPr>
                <w:color w:val="000000"/>
                <w:szCs w:val="21"/>
              </w:rPr>
              <w:t>中国证券报、基金管理人网站及中国证监会基金电子披露网站</w:t>
            </w:r>
          </w:p>
        </w:tc>
        <w:tc>
          <w:tcPr>
            <w:tcW w:w="1440" w:type="dxa"/>
            <w:vAlign w:val="center"/>
          </w:tcPr>
          <w:p w:rsidR="00812E86" w:rsidRDefault="004564C9">
            <w:pPr>
              <w:jc w:val="center"/>
            </w:pPr>
            <w:r>
              <w:rPr>
                <w:color w:val="000000"/>
                <w:szCs w:val="21"/>
              </w:rPr>
              <w:t>2020-05-07</w:t>
            </w:r>
          </w:p>
        </w:tc>
      </w:tr>
      <w:tr w:rsidR="00812E86">
        <w:tc>
          <w:tcPr>
            <w:tcW w:w="720" w:type="dxa"/>
            <w:vAlign w:val="center"/>
          </w:tcPr>
          <w:p w:rsidR="00812E86" w:rsidRDefault="004564C9">
            <w:pPr>
              <w:jc w:val="center"/>
            </w:pPr>
            <w:r>
              <w:rPr>
                <w:color w:val="000000"/>
                <w:szCs w:val="21"/>
              </w:rPr>
              <w:t>5</w:t>
            </w:r>
          </w:p>
        </w:tc>
        <w:tc>
          <w:tcPr>
            <w:tcW w:w="4320" w:type="dxa"/>
            <w:vAlign w:val="center"/>
          </w:tcPr>
          <w:p w:rsidR="00812E86" w:rsidRDefault="004564C9">
            <w:r>
              <w:rPr>
                <w:color w:val="000000"/>
                <w:szCs w:val="21"/>
              </w:rPr>
              <w:t>易方达消费精选股票型证券投资基金开放日常申购、赎回、转换和定期定额投资业务的公告</w:t>
            </w:r>
          </w:p>
        </w:tc>
        <w:tc>
          <w:tcPr>
            <w:tcW w:w="2520" w:type="dxa"/>
            <w:vAlign w:val="center"/>
          </w:tcPr>
          <w:p w:rsidR="00812E86" w:rsidRDefault="004564C9">
            <w:r>
              <w:rPr>
                <w:color w:val="000000"/>
                <w:szCs w:val="21"/>
              </w:rPr>
              <w:t>中国证券报、基金管理人网站及中国证监会基金电子披露网站</w:t>
            </w:r>
          </w:p>
        </w:tc>
        <w:tc>
          <w:tcPr>
            <w:tcW w:w="1440" w:type="dxa"/>
            <w:vAlign w:val="center"/>
          </w:tcPr>
          <w:p w:rsidR="00812E86" w:rsidRDefault="004564C9">
            <w:pPr>
              <w:jc w:val="center"/>
            </w:pPr>
            <w:r>
              <w:rPr>
                <w:color w:val="000000"/>
                <w:szCs w:val="21"/>
              </w:rPr>
              <w:t>2020-05-09</w:t>
            </w:r>
          </w:p>
        </w:tc>
      </w:tr>
      <w:tr w:rsidR="00812E86">
        <w:tc>
          <w:tcPr>
            <w:tcW w:w="720" w:type="dxa"/>
            <w:vAlign w:val="center"/>
          </w:tcPr>
          <w:p w:rsidR="00812E86" w:rsidRDefault="004564C9">
            <w:pPr>
              <w:jc w:val="center"/>
            </w:pPr>
            <w:r>
              <w:rPr>
                <w:color w:val="000000"/>
                <w:szCs w:val="21"/>
              </w:rPr>
              <w:t>6</w:t>
            </w:r>
          </w:p>
        </w:tc>
        <w:tc>
          <w:tcPr>
            <w:tcW w:w="4320" w:type="dxa"/>
            <w:vAlign w:val="center"/>
          </w:tcPr>
          <w:p w:rsidR="00812E86" w:rsidRDefault="004564C9">
            <w:r>
              <w:rPr>
                <w:color w:val="000000"/>
                <w:szCs w:val="21"/>
              </w:rPr>
              <w:t>易方达基金管理有限公司旗下部分开放式基金参加中金公司申购费率优惠活动的公告</w:t>
            </w:r>
          </w:p>
        </w:tc>
        <w:tc>
          <w:tcPr>
            <w:tcW w:w="2520" w:type="dxa"/>
            <w:vAlign w:val="center"/>
          </w:tcPr>
          <w:p w:rsidR="00812E86" w:rsidRDefault="004564C9">
            <w:r>
              <w:rPr>
                <w:color w:val="000000"/>
                <w:szCs w:val="21"/>
              </w:rPr>
              <w:t>中国证券报、基金管理人网站及中国证监会基金电子披露网站</w:t>
            </w:r>
          </w:p>
        </w:tc>
        <w:tc>
          <w:tcPr>
            <w:tcW w:w="1440" w:type="dxa"/>
            <w:vAlign w:val="center"/>
          </w:tcPr>
          <w:p w:rsidR="00812E86" w:rsidRDefault="004564C9">
            <w:pPr>
              <w:jc w:val="center"/>
            </w:pPr>
            <w:r>
              <w:rPr>
                <w:color w:val="000000"/>
                <w:szCs w:val="21"/>
              </w:rPr>
              <w:t>2020-05-14</w:t>
            </w:r>
          </w:p>
        </w:tc>
      </w:tr>
      <w:tr w:rsidR="00812E86">
        <w:tc>
          <w:tcPr>
            <w:tcW w:w="720" w:type="dxa"/>
            <w:vAlign w:val="center"/>
          </w:tcPr>
          <w:p w:rsidR="00812E86" w:rsidRDefault="004564C9">
            <w:pPr>
              <w:jc w:val="center"/>
            </w:pPr>
            <w:r>
              <w:rPr>
                <w:color w:val="000000"/>
                <w:szCs w:val="21"/>
              </w:rPr>
              <w:t>7</w:t>
            </w:r>
          </w:p>
        </w:tc>
        <w:tc>
          <w:tcPr>
            <w:tcW w:w="4320" w:type="dxa"/>
            <w:vAlign w:val="center"/>
          </w:tcPr>
          <w:p w:rsidR="00812E86" w:rsidRDefault="004564C9">
            <w:r>
              <w:rPr>
                <w:color w:val="000000"/>
                <w:szCs w:val="21"/>
              </w:rPr>
              <w:t>易方达基金管理有限公司旗下部分开放式基金增加万和证券为销售机构的公告</w:t>
            </w:r>
          </w:p>
        </w:tc>
        <w:tc>
          <w:tcPr>
            <w:tcW w:w="2520" w:type="dxa"/>
            <w:vAlign w:val="center"/>
          </w:tcPr>
          <w:p w:rsidR="00812E86" w:rsidRDefault="004564C9">
            <w:r>
              <w:rPr>
                <w:color w:val="000000"/>
                <w:szCs w:val="21"/>
              </w:rPr>
              <w:t>中国证券报、基金管理人网站及中国证监会基金电子披露网站</w:t>
            </w:r>
          </w:p>
        </w:tc>
        <w:tc>
          <w:tcPr>
            <w:tcW w:w="1440" w:type="dxa"/>
            <w:vAlign w:val="center"/>
          </w:tcPr>
          <w:p w:rsidR="00812E86" w:rsidRDefault="004564C9">
            <w:pPr>
              <w:jc w:val="center"/>
            </w:pPr>
            <w:r>
              <w:rPr>
                <w:color w:val="000000"/>
                <w:szCs w:val="21"/>
              </w:rPr>
              <w:t>2020-05-18</w:t>
            </w:r>
          </w:p>
        </w:tc>
      </w:tr>
      <w:tr w:rsidR="00812E86">
        <w:tc>
          <w:tcPr>
            <w:tcW w:w="720" w:type="dxa"/>
            <w:vAlign w:val="center"/>
          </w:tcPr>
          <w:p w:rsidR="00812E86" w:rsidRDefault="004564C9">
            <w:pPr>
              <w:jc w:val="center"/>
            </w:pPr>
            <w:r>
              <w:rPr>
                <w:color w:val="000000"/>
                <w:szCs w:val="21"/>
              </w:rPr>
              <w:t>8</w:t>
            </w:r>
          </w:p>
        </w:tc>
        <w:tc>
          <w:tcPr>
            <w:tcW w:w="4320" w:type="dxa"/>
            <w:vAlign w:val="center"/>
          </w:tcPr>
          <w:p w:rsidR="00812E86" w:rsidRDefault="004564C9">
            <w:r>
              <w:rPr>
                <w:color w:val="000000"/>
                <w:szCs w:val="21"/>
              </w:rPr>
              <w:t>易方达基金管理有限公司关于暂停上海朝阳永续基金销售有限公司办理旗下基金相关销售业务的公告</w:t>
            </w:r>
          </w:p>
        </w:tc>
        <w:tc>
          <w:tcPr>
            <w:tcW w:w="2520" w:type="dxa"/>
            <w:vAlign w:val="center"/>
          </w:tcPr>
          <w:p w:rsidR="00812E86" w:rsidRDefault="004564C9">
            <w:r>
              <w:rPr>
                <w:color w:val="000000"/>
                <w:szCs w:val="21"/>
              </w:rPr>
              <w:t>中国证券报、基金管理人网站及中国证监会基金电子披露网站</w:t>
            </w:r>
          </w:p>
        </w:tc>
        <w:tc>
          <w:tcPr>
            <w:tcW w:w="1440" w:type="dxa"/>
            <w:vAlign w:val="center"/>
          </w:tcPr>
          <w:p w:rsidR="00812E86" w:rsidRDefault="004564C9">
            <w:pPr>
              <w:jc w:val="center"/>
            </w:pPr>
            <w:r>
              <w:rPr>
                <w:color w:val="000000"/>
                <w:szCs w:val="21"/>
              </w:rPr>
              <w:t>2020-06-03</w:t>
            </w:r>
          </w:p>
        </w:tc>
      </w:tr>
      <w:tr w:rsidR="00812E86">
        <w:tc>
          <w:tcPr>
            <w:tcW w:w="720" w:type="dxa"/>
            <w:vAlign w:val="center"/>
          </w:tcPr>
          <w:p w:rsidR="00812E86" w:rsidRDefault="004564C9">
            <w:pPr>
              <w:jc w:val="center"/>
            </w:pPr>
            <w:r>
              <w:rPr>
                <w:color w:val="000000"/>
                <w:szCs w:val="21"/>
              </w:rPr>
              <w:t>9</w:t>
            </w:r>
          </w:p>
        </w:tc>
        <w:tc>
          <w:tcPr>
            <w:tcW w:w="4320" w:type="dxa"/>
            <w:vAlign w:val="center"/>
          </w:tcPr>
          <w:p w:rsidR="00812E86" w:rsidRDefault="004564C9">
            <w:r>
              <w:rPr>
                <w:color w:val="000000"/>
                <w:szCs w:val="21"/>
              </w:rPr>
              <w:t>易方达基金管理有限公司关于调整旗下部分开放式基金在招商银行最低定期定额投资金额限制的公告</w:t>
            </w:r>
          </w:p>
        </w:tc>
        <w:tc>
          <w:tcPr>
            <w:tcW w:w="2520" w:type="dxa"/>
            <w:vAlign w:val="center"/>
          </w:tcPr>
          <w:p w:rsidR="00812E86" w:rsidRDefault="004564C9">
            <w:r>
              <w:rPr>
                <w:color w:val="000000"/>
                <w:szCs w:val="21"/>
              </w:rPr>
              <w:t>中国证券报、基金管理人网站及中国证监会基金电子披露网站</w:t>
            </w:r>
          </w:p>
        </w:tc>
        <w:tc>
          <w:tcPr>
            <w:tcW w:w="1440" w:type="dxa"/>
            <w:vAlign w:val="center"/>
          </w:tcPr>
          <w:p w:rsidR="00812E86" w:rsidRDefault="004564C9">
            <w:pPr>
              <w:jc w:val="center"/>
            </w:pPr>
            <w:r>
              <w:rPr>
                <w:color w:val="000000"/>
                <w:szCs w:val="21"/>
              </w:rPr>
              <w:t>2020-06-04</w:t>
            </w:r>
          </w:p>
        </w:tc>
      </w:tr>
      <w:tr w:rsidR="00812E86">
        <w:tc>
          <w:tcPr>
            <w:tcW w:w="720" w:type="dxa"/>
            <w:vAlign w:val="center"/>
          </w:tcPr>
          <w:p w:rsidR="00812E86" w:rsidRDefault="004564C9">
            <w:pPr>
              <w:jc w:val="center"/>
            </w:pPr>
            <w:r>
              <w:rPr>
                <w:color w:val="000000"/>
                <w:szCs w:val="21"/>
              </w:rPr>
              <w:t>10</w:t>
            </w:r>
          </w:p>
        </w:tc>
        <w:tc>
          <w:tcPr>
            <w:tcW w:w="4320" w:type="dxa"/>
            <w:vAlign w:val="center"/>
          </w:tcPr>
          <w:p w:rsidR="00812E86" w:rsidRDefault="004564C9">
            <w:r>
              <w:rPr>
                <w:color w:val="000000"/>
                <w:szCs w:val="21"/>
              </w:rPr>
              <w:t>易方达消费精选股票型证券投资基金增加好买基金为销售机构的公告</w:t>
            </w:r>
          </w:p>
        </w:tc>
        <w:tc>
          <w:tcPr>
            <w:tcW w:w="2520" w:type="dxa"/>
            <w:vAlign w:val="center"/>
          </w:tcPr>
          <w:p w:rsidR="00812E86" w:rsidRDefault="004564C9">
            <w:r>
              <w:rPr>
                <w:color w:val="000000"/>
                <w:szCs w:val="21"/>
              </w:rPr>
              <w:t>中国证券报、基金管理人网站及中国证监会基金电子披露网站</w:t>
            </w:r>
          </w:p>
        </w:tc>
        <w:tc>
          <w:tcPr>
            <w:tcW w:w="1440" w:type="dxa"/>
            <w:vAlign w:val="center"/>
          </w:tcPr>
          <w:p w:rsidR="00812E86" w:rsidRDefault="004564C9">
            <w:pPr>
              <w:jc w:val="center"/>
            </w:pPr>
            <w:r>
              <w:rPr>
                <w:color w:val="000000"/>
                <w:szCs w:val="21"/>
              </w:rPr>
              <w:t>2020-06-11</w:t>
            </w:r>
          </w:p>
        </w:tc>
      </w:tr>
      <w:tr w:rsidR="00812E86">
        <w:tc>
          <w:tcPr>
            <w:tcW w:w="720" w:type="dxa"/>
            <w:vAlign w:val="center"/>
          </w:tcPr>
          <w:p w:rsidR="00812E86" w:rsidRDefault="004564C9">
            <w:pPr>
              <w:jc w:val="center"/>
            </w:pPr>
            <w:r>
              <w:rPr>
                <w:color w:val="000000"/>
                <w:szCs w:val="21"/>
              </w:rPr>
              <w:t>11</w:t>
            </w:r>
          </w:p>
        </w:tc>
        <w:tc>
          <w:tcPr>
            <w:tcW w:w="4320" w:type="dxa"/>
            <w:vAlign w:val="center"/>
          </w:tcPr>
          <w:p w:rsidR="00812E86" w:rsidRDefault="004564C9">
            <w:r>
              <w:rPr>
                <w:color w:val="000000"/>
                <w:szCs w:val="21"/>
              </w:rPr>
              <w:t>易方达基金管理有限公司旗下部分开放式基金参加江海证券费率优惠活动的公告</w:t>
            </w:r>
          </w:p>
        </w:tc>
        <w:tc>
          <w:tcPr>
            <w:tcW w:w="2520" w:type="dxa"/>
            <w:vAlign w:val="center"/>
          </w:tcPr>
          <w:p w:rsidR="00812E86" w:rsidRDefault="004564C9">
            <w:r>
              <w:rPr>
                <w:color w:val="000000"/>
                <w:szCs w:val="21"/>
              </w:rPr>
              <w:t>中国证券报、基金管理人网站及中国证监会基金电子披露网站</w:t>
            </w:r>
          </w:p>
        </w:tc>
        <w:tc>
          <w:tcPr>
            <w:tcW w:w="1440" w:type="dxa"/>
            <w:vAlign w:val="center"/>
          </w:tcPr>
          <w:p w:rsidR="00812E86" w:rsidRDefault="004564C9">
            <w:pPr>
              <w:jc w:val="center"/>
            </w:pPr>
            <w:r>
              <w:rPr>
                <w:color w:val="000000"/>
                <w:szCs w:val="21"/>
              </w:rPr>
              <w:t>2020-06-15</w:t>
            </w:r>
          </w:p>
        </w:tc>
      </w:tr>
      <w:tr w:rsidR="00812E86">
        <w:tc>
          <w:tcPr>
            <w:tcW w:w="720" w:type="dxa"/>
            <w:vAlign w:val="center"/>
          </w:tcPr>
          <w:p w:rsidR="00812E86" w:rsidRDefault="004564C9">
            <w:pPr>
              <w:jc w:val="center"/>
            </w:pPr>
            <w:r>
              <w:rPr>
                <w:color w:val="000000"/>
                <w:szCs w:val="21"/>
              </w:rPr>
              <w:t>12</w:t>
            </w:r>
          </w:p>
        </w:tc>
        <w:tc>
          <w:tcPr>
            <w:tcW w:w="4320" w:type="dxa"/>
            <w:vAlign w:val="center"/>
          </w:tcPr>
          <w:p w:rsidR="00812E86" w:rsidRDefault="004564C9">
            <w:r>
              <w:rPr>
                <w:color w:val="000000"/>
                <w:szCs w:val="21"/>
              </w:rPr>
              <w:t>易方达消费精选股票型证券投资基金</w:t>
            </w:r>
            <w:r>
              <w:rPr>
                <w:color w:val="000000"/>
                <w:szCs w:val="21"/>
              </w:rPr>
              <w:t>2020</w:t>
            </w:r>
            <w:r>
              <w:rPr>
                <w:color w:val="000000"/>
                <w:szCs w:val="21"/>
              </w:rPr>
              <w:t>年</w:t>
            </w:r>
            <w:r>
              <w:rPr>
                <w:color w:val="000000"/>
                <w:szCs w:val="21"/>
              </w:rPr>
              <w:t>6</w:t>
            </w:r>
            <w:r>
              <w:rPr>
                <w:color w:val="000000"/>
                <w:szCs w:val="21"/>
              </w:rPr>
              <w:t>月</w:t>
            </w:r>
            <w:r>
              <w:rPr>
                <w:color w:val="000000"/>
                <w:szCs w:val="21"/>
              </w:rPr>
              <w:t>23</w:t>
            </w:r>
            <w:r>
              <w:rPr>
                <w:color w:val="000000"/>
                <w:szCs w:val="21"/>
              </w:rPr>
              <w:t>日至</w:t>
            </w:r>
            <w:r>
              <w:rPr>
                <w:color w:val="000000"/>
                <w:szCs w:val="21"/>
              </w:rPr>
              <w:t>6</w:t>
            </w:r>
            <w:r>
              <w:rPr>
                <w:color w:val="000000"/>
                <w:szCs w:val="21"/>
              </w:rPr>
              <w:t>月</w:t>
            </w:r>
            <w:r>
              <w:rPr>
                <w:color w:val="000000"/>
                <w:szCs w:val="21"/>
              </w:rPr>
              <w:t>24</w:t>
            </w:r>
            <w:r>
              <w:rPr>
                <w:color w:val="000000"/>
                <w:szCs w:val="21"/>
              </w:rPr>
              <w:t>日暂停申购、赎回、转换及定期定额投资业务的公告</w:t>
            </w:r>
          </w:p>
        </w:tc>
        <w:tc>
          <w:tcPr>
            <w:tcW w:w="2520" w:type="dxa"/>
            <w:vAlign w:val="center"/>
          </w:tcPr>
          <w:p w:rsidR="00812E86" w:rsidRDefault="004564C9">
            <w:r>
              <w:rPr>
                <w:color w:val="000000"/>
                <w:szCs w:val="21"/>
              </w:rPr>
              <w:t>中国证券报、基金管理人网站及中国证监会基金电子披露网站</w:t>
            </w:r>
          </w:p>
        </w:tc>
        <w:tc>
          <w:tcPr>
            <w:tcW w:w="1440" w:type="dxa"/>
            <w:vAlign w:val="center"/>
          </w:tcPr>
          <w:p w:rsidR="00812E86" w:rsidRDefault="004564C9">
            <w:pPr>
              <w:jc w:val="center"/>
            </w:pPr>
            <w:r>
              <w:rPr>
                <w:color w:val="000000"/>
                <w:szCs w:val="21"/>
              </w:rPr>
              <w:t>2020-06-18</w:t>
            </w:r>
          </w:p>
        </w:tc>
      </w:tr>
      <w:tr w:rsidR="00812E86">
        <w:tc>
          <w:tcPr>
            <w:tcW w:w="720" w:type="dxa"/>
            <w:vAlign w:val="center"/>
          </w:tcPr>
          <w:p w:rsidR="00812E86" w:rsidRDefault="004564C9">
            <w:pPr>
              <w:jc w:val="center"/>
            </w:pPr>
            <w:r>
              <w:rPr>
                <w:color w:val="000000"/>
                <w:szCs w:val="21"/>
              </w:rPr>
              <w:t>13</w:t>
            </w:r>
          </w:p>
        </w:tc>
        <w:tc>
          <w:tcPr>
            <w:tcW w:w="4320" w:type="dxa"/>
            <w:vAlign w:val="center"/>
          </w:tcPr>
          <w:p w:rsidR="00812E86" w:rsidRDefault="004564C9">
            <w:r>
              <w:rPr>
                <w:color w:val="000000"/>
                <w:szCs w:val="21"/>
              </w:rPr>
              <w:t>易方达基金管理有限公司高级管理人员变更</w:t>
            </w:r>
            <w:r>
              <w:rPr>
                <w:color w:val="000000"/>
                <w:szCs w:val="21"/>
              </w:rPr>
              <w:lastRenderedPageBreak/>
              <w:t>公告</w:t>
            </w:r>
          </w:p>
        </w:tc>
        <w:tc>
          <w:tcPr>
            <w:tcW w:w="2520" w:type="dxa"/>
            <w:vAlign w:val="center"/>
          </w:tcPr>
          <w:p w:rsidR="00812E86" w:rsidRDefault="004564C9">
            <w:r>
              <w:rPr>
                <w:color w:val="000000"/>
                <w:szCs w:val="21"/>
              </w:rPr>
              <w:lastRenderedPageBreak/>
              <w:t>中国证券报、基金管理人</w:t>
            </w:r>
            <w:r>
              <w:rPr>
                <w:color w:val="000000"/>
                <w:szCs w:val="21"/>
              </w:rPr>
              <w:lastRenderedPageBreak/>
              <w:t>网站及中国证监会基金电子披露网站</w:t>
            </w:r>
          </w:p>
        </w:tc>
        <w:tc>
          <w:tcPr>
            <w:tcW w:w="1440" w:type="dxa"/>
            <w:vAlign w:val="center"/>
          </w:tcPr>
          <w:p w:rsidR="00812E86" w:rsidRDefault="004564C9">
            <w:pPr>
              <w:jc w:val="center"/>
            </w:pPr>
            <w:r>
              <w:rPr>
                <w:color w:val="000000"/>
                <w:szCs w:val="21"/>
              </w:rPr>
              <w:lastRenderedPageBreak/>
              <w:t>2020-06-22</w:t>
            </w:r>
          </w:p>
        </w:tc>
      </w:tr>
      <w:tr w:rsidR="00812E86">
        <w:tc>
          <w:tcPr>
            <w:tcW w:w="720" w:type="dxa"/>
            <w:vAlign w:val="center"/>
          </w:tcPr>
          <w:p w:rsidR="00812E86" w:rsidRDefault="004564C9">
            <w:pPr>
              <w:jc w:val="center"/>
            </w:pPr>
            <w:r>
              <w:rPr>
                <w:color w:val="000000"/>
                <w:szCs w:val="21"/>
              </w:rPr>
              <w:t>14</w:t>
            </w:r>
          </w:p>
        </w:tc>
        <w:tc>
          <w:tcPr>
            <w:tcW w:w="4320" w:type="dxa"/>
            <w:vAlign w:val="center"/>
          </w:tcPr>
          <w:p w:rsidR="00812E86" w:rsidRDefault="004564C9">
            <w:r>
              <w:rPr>
                <w:color w:val="000000"/>
                <w:szCs w:val="21"/>
              </w:rPr>
              <w:t>易方达消费精选股票型证券投资基金</w:t>
            </w:r>
            <w:r>
              <w:rPr>
                <w:color w:val="000000"/>
                <w:szCs w:val="21"/>
              </w:rPr>
              <w:t>2020</w:t>
            </w:r>
            <w:r>
              <w:rPr>
                <w:color w:val="000000"/>
                <w:szCs w:val="21"/>
              </w:rPr>
              <w:t>年</w:t>
            </w:r>
            <w:r>
              <w:rPr>
                <w:color w:val="000000"/>
                <w:szCs w:val="21"/>
              </w:rPr>
              <w:t>7</w:t>
            </w:r>
            <w:r>
              <w:rPr>
                <w:color w:val="000000"/>
                <w:szCs w:val="21"/>
              </w:rPr>
              <w:t>月</w:t>
            </w:r>
            <w:r>
              <w:rPr>
                <w:color w:val="000000"/>
                <w:szCs w:val="21"/>
              </w:rPr>
              <w:t>1</w:t>
            </w:r>
            <w:r>
              <w:rPr>
                <w:color w:val="000000"/>
                <w:szCs w:val="21"/>
              </w:rPr>
              <w:t>日暂停申购、赎回、转换及定期定额投资业务的公告</w:t>
            </w:r>
          </w:p>
        </w:tc>
        <w:tc>
          <w:tcPr>
            <w:tcW w:w="2520" w:type="dxa"/>
            <w:vAlign w:val="center"/>
          </w:tcPr>
          <w:p w:rsidR="00812E86" w:rsidRDefault="004564C9">
            <w:r>
              <w:rPr>
                <w:color w:val="000000"/>
                <w:szCs w:val="21"/>
              </w:rPr>
              <w:t>中国证券报、基金管理人网站及中国证监会基金电子披露网站</w:t>
            </w:r>
          </w:p>
        </w:tc>
        <w:tc>
          <w:tcPr>
            <w:tcW w:w="1440" w:type="dxa"/>
            <w:vAlign w:val="center"/>
          </w:tcPr>
          <w:p w:rsidR="00812E86" w:rsidRDefault="004564C9">
            <w:pPr>
              <w:jc w:val="center"/>
            </w:pPr>
            <w:r>
              <w:rPr>
                <w:color w:val="000000"/>
                <w:szCs w:val="21"/>
              </w:rPr>
              <w:t>2020-06-24</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848992"/>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848993"/>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812E86" w:rsidRDefault="004564C9">
      <w:pPr>
        <w:ind w:firstLineChars="200" w:firstLine="420"/>
        <w:rPr>
          <w:color w:val="000000"/>
          <w:szCs w:val="21"/>
        </w:rPr>
      </w:pPr>
      <w:r>
        <w:rPr>
          <w:color w:val="000000"/>
          <w:szCs w:val="21"/>
        </w:rPr>
        <w:t>1.</w:t>
      </w:r>
      <w:r>
        <w:rPr>
          <w:color w:val="000000"/>
          <w:szCs w:val="21"/>
        </w:rPr>
        <w:t>中国证监会准予易方达消费精选股票型证券投资基金注册的文件；</w:t>
      </w:r>
    </w:p>
    <w:p w:rsidR="00812E86" w:rsidRDefault="004564C9">
      <w:pPr>
        <w:ind w:firstLineChars="200" w:firstLine="420"/>
        <w:rPr>
          <w:color w:val="000000"/>
          <w:szCs w:val="21"/>
        </w:rPr>
      </w:pPr>
      <w:r>
        <w:rPr>
          <w:color w:val="000000"/>
          <w:szCs w:val="21"/>
        </w:rPr>
        <w:t>2.</w:t>
      </w:r>
      <w:r>
        <w:rPr>
          <w:color w:val="000000"/>
          <w:szCs w:val="21"/>
        </w:rPr>
        <w:t>《易方达消费精选股票型证券投资基金基金合同》；</w:t>
      </w:r>
    </w:p>
    <w:p w:rsidR="00812E86" w:rsidRDefault="004564C9">
      <w:pPr>
        <w:ind w:firstLineChars="200" w:firstLine="420"/>
        <w:rPr>
          <w:color w:val="000000"/>
          <w:szCs w:val="21"/>
        </w:rPr>
      </w:pPr>
      <w:r>
        <w:rPr>
          <w:color w:val="000000"/>
          <w:szCs w:val="21"/>
        </w:rPr>
        <w:t>3.</w:t>
      </w:r>
      <w:r>
        <w:rPr>
          <w:color w:val="000000"/>
          <w:szCs w:val="21"/>
        </w:rPr>
        <w:t>《易方达消费精选股票型证券投资基金托管协议》；</w:t>
      </w:r>
    </w:p>
    <w:p w:rsidR="00812E86" w:rsidRDefault="004564C9">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848994"/>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848995"/>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738" w:rsidRDefault="005A7738">
      <w:r>
        <w:separator/>
      </w:r>
    </w:p>
  </w:endnote>
  <w:endnote w:type="continuationSeparator" w:id="0">
    <w:p w:rsidR="005A7738" w:rsidRDefault="005A7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760A55">
      <w:rPr>
        <w:noProof/>
        <w:kern w:val="0"/>
        <w:szCs w:val="21"/>
      </w:rPr>
      <w:t>48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760A55">
      <w:rPr>
        <w:noProof/>
        <w:kern w:val="0"/>
        <w:szCs w:val="21"/>
      </w:rPr>
      <w:t>48</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738" w:rsidRDefault="005A7738">
      <w:r>
        <w:separator/>
      </w:r>
    </w:p>
  </w:footnote>
  <w:footnote w:type="continuationSeparator" w:id="0">
    <w:p w:rsidR="005A7738" w:rsidRDefault="005A77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易方达消费精选股票型证券投资基金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64C9"/>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38"/>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0A5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2E86"/>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180"/>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479"/>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D4AB4107-5FBF-49CF-86C0-55E9190CF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495A4-DD2A-4709-9AA7-0B495EAA5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6221</Words>
  <Characters>35461</Characters>
  <Application>Microsoft Office Word</Application>
  <DocSecurity>0</DocSecurity>
  <Lines>295</Lines>
  <Paragraphs>83</Paragraphs>
  <ScaleCrop>false</ScaleCrop>
  <Company/>
  <LinksUpToDate>false</LinksUpToDate>
  <CharactersWithSpaces>41599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6</cp:revision>
  <cp:lastPrinted>2007-07-19T00:46:00Z</cp:lastPrinted>
  <dcterms:created xsi:type="dcterms:W3CDTF">2020-08-17T12:19:00Z</dcterms:created>
  <dcterms:modified xsi:type="dcterms:W3CDTF">2020-08-20T12:41:00Z</dcterms:modified>
</cp:coreProperties>
</file>