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易方达中证国企一带一路交易型开放式指数证券投资基金联接基金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60204"/>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60205"/>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5B776A" w:rsidRDefault="00D97FD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B776A" w:rsidRDefault="00D97FD2">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B776A" w:rsidRDefault="00D97FD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B776A" w:rsidRDefault="00D97FD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B776A" w:rsidRDefault="00D97FD2">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21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60206"/>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CB4C3A"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0204" w:history="1">
        <w:r w:rsidR="00CB4C3A" w:rsidRPr="00B24493">
          <w:rPr>
            <w:rStyle w:val="a8"/>
            <w:noProof/>
          </w:rPr>
          <w:t>§1</w:t>
        </w:r>
        <w:r w:rsidR="00CB4C3A" w:rsidRPr="00B24493">
          <w:rPr>
            <w:rStyle w:val="a8"/>
            <w:rFonts w:hint="eastAsia"/>
            <w:noProof/>
          </w:rPr>
          <w:t>重要提示及目录</w:t>
        </w:r>
        <w:r w:rsidR="00CB4C3A">
          <w:rPr>
            <w:noProof/>
            <w:webHidden/>
          </w:rPr>
          <w:tab/>
        </w:r>
        <w:r w:rsidR="00CB4C3A">
          <w:rPr>
            <w:noProof/>
            <w:webHidden/>
          </w:rPr>
          <w:fldChar w:fldCharType="begin"/>
        </w:r>
        <w:r w:rsidR="00CB4C3A">
          <w:rPr>
            <w:noProof/>
            <w:webHidden/>
          </w:rPr>
          <w:instrText xml:space="preserve"> PAGEREF _Toc48660204 \h </w:instrText>
        </w:r>
        <w:r w:rsidR="00CB4C3A">
          <w:rPr>
            <w:noProof/>
            <w:webHidden/>
          </w:rPr>
        </w:r>
        <w:r w:rsidR="00CB4C3A">
          <w:rPr>
            <w:noProof/>
            <w:webHidden/>
          </w:rPr>
          <w:fldChar w:fldCharType="separate"/>
        </w:r>
        <w:r w:rsidR="00CB4C3A">
          <w:rPr>
            <w:noProof/>
            <w:webHidden/>
          </w:rPr>
          <w:t>2</w:t>
        </w:r>
        <w:r w:rsidR="00CB4C3A">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05" w:history="1">
        <w:r w:rsidRPr="00B24493">
          <w:rPr>
            <w:rStyle w:val="a8"/>
            <w:rFonts w:ascii="宋体" w:hAnsi="宋体" w:cs="Arial"/>
            <w:noProof/>
          </w:rPr>
          <w:t>1.1</w:t>
        </w:r>
        <w:r>
          <w:rPr>
            <w:rFonts w:asciiTheme="minorHAnsi" w:eastAsiaTheme="minorEastAsia" w:hAnsiTheme="minorHAnsi" w:cstheme="minorBidi"/>
            <w:noProof/>
            <w:kern w:val="2"/>
            <w:szCs w:val="22"/>
          </w:rPr>
          <w:tab/>
        </w:r>
        <w:r w:rsidRPr="00B24493">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_Toc48660205 \h </w:instrText>
        </w:r>
        <w:r>
          <w:rPr>
            <w:noProof/>
            <w:webHidden/>
          </w:rPr>
        </w:r>
        <w:r>
          <w:rPr>
            <w:noProof/>
            <w:webHidden/>
          </w:rPr>
          <w:fldChar w:fldCharType="separate"/>
        </w:r>
        <w:r>
          <w:rPr>
            <w:noProof/>
            <w:webHidden/>
          </w:rPr>
          <w:t>2</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06" w:history="1">
        <w:r w:rsidRPr="00B24493">
          <w:rPr>
            <w:rStyle w:val="a8"/>
            <w:rFonts w:ascii="宋体" w:hAnsi="宋体" w:cs="Arial"/>
            <w:noProof/>
          </w:rPr>
          <w:t>1.2</w:t>
        </w:r>
        <w:r>
          <w:rPr>
            <w:rFonts w:asciiTheme="minorHAnsi" w:eastAsiaTheme="minorEastAsia" w:hAnsiTheme="minorHAnsi" w:cstheme="minorBidi"/>
            <w:noProof/>
            <w:kern w:val="2"/>
            <w:szCs w:val="22"/>
          </w:rPr>
          <w:tab/>
        </w:r>
        <w:r w:rsidRPr="00B24493">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_Toc48660206 \h </w:instrText>
        </w:r>
        <w:r>
          <w:rPr>
            <w:noProof/>
            <w:webHidden/>
          </w:rPr>
        </w:r>
        <w:r>
          <w:rPr>
            <w:noProof/>
            <w:webHidden/>
          </w:rPr>
          <w:fldChar w:fldCharType="separate"/>
        </w:r>
        <w:r>
          <w:rPr>
            <w:noProof/>
            <w:webHidden/>
          </w:rPr>
          <w:t>3</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07" w:history="1">
        <w:r w:rsidRPr="00B24493">
          <w:rPr>
            <w:rStyle w:val="a8"/>
            <w:noProof/>
          </w:rPr>
          <w:t>§2</w:t>
        </w:r>
        <w:r w:rsidRPr="00B24493">
          <w:rPr>
            <w:rStyle w:val="a8"/>
            <w:rFonts w:hint="eastAsia"/>
            <w:noProof/>
          </w:rPr>
          <w:t>基金简介</w:t>
        </w:r>
        <w:r>
          <w:rPr>
            <w:noProof/>
            <w:webHidden/>
          </w:rPr>
          <w:tab/>
        </w:r>
        <w:r>
          <w:rPr>
            <w:noProof/>
            <w:webHidden/>
          </w:rPr>
          <w:fldChar w:fldCharType="begin"/>
        </w:r>
        <w:r>
          <w:rPr>
            <w:noProof/>
            <w:webHidden/>
          </w:rPr>
          <w:instrText xml:space="preserve"> PAGEREF _Toc48660207 \h </w:instrText>
        </w:r>
        <w:r>
          <w:rPr>
            <w:noProof/>
            <w:webHidden/>
          </w:rPr>
        </w:r>
        <w:r>
          <w:rPr>
            <w:noProof/>
            <w:webHidden/>
          </w:rPr>
          <w:fldChar w:fldCharType="separate"/>
        </w:r>
        <w:r>
          <w:rPr>
            <w:noProof/>
            <w:webHidden/>
          </w:rPr>
          <w:t>5</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08" w:history="1">
        <w:r w:rsidRPr="00B24493">
          <w:rPr>
            <w:rStyle w:val="a8"/>
            <w:rFonts w:ascii="宋体" w:hAnsi="宋体" w:cs="Arial"/>
            <w:noProof/>
          </w:rPr>
          <w:t>2.1</w:t>
        </w:r>
        <w:r>
          <w:rPr>
            <w:rFonts w:asciiTheme="minorHAnsi" w:eastAsiaTheme="minorEastAsia" w:hAnsiTheme="minorHAnsi" w:cstheme="minorBidi"/>
            <w:noProof/>
            <w:kern w:val="2"/>
            <w:szCs w:val="22"/>
          </w:rPr>
          <w:tab/>
        </w:r>
        <w:r w:rsidRPr="00B24493">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_Toc48660208 \h </w:instrText>
        </w:r>
        <w:r>
          <w:rPr>
            <w:noProof/>
            <w:webHidden/>
          </w:rPr>
        </w:r>
        <w:r>
          <w:rPr>
            <w:noProof/>
            <w:webHidden/>
          </w:rPr>
          <w:fldChar w:fldCharType="separate"/>
        </w:r>
        <w:r>
          <w:rPr>
            <w:noProof/>
            <w:webHidden/>
          </w:rPr>
          <w:t>5</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09" w:history="1">
        <w:r w:rsidRPr="00B24493">
          <w:rPr>
            <w:rStyle w:val="a8"/>
            <w:rFonts w:ascii="宋体" w:hAnsi="宋体" w:cs="Arial"/>
            <w:noProof/>
          </w:rPr>
          <w:t>2.2</w:t>
        </w:r>
        <w:r>
          <w:rPr>
            <w:rFonts w:asciiTheme="minorHAnsi" w:eastAsiaTheme="minorEastAsia" w:hAnsiTheme="minorHAnsi" w:cstheme="minorBidi"/>
            <w:noProof/>
            <w:kern w:val="2"/>
            <w:szCs w:val="22"/>
          </w:rPr>
          <w:tab/>
        </w:r>
        <w:r w:rsidRPr="00B24493">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_Toc48660209 \h </w:instrText>
        </w:r>
        <w:r>
          <w:rPr>
            <w:noProof/>
            <w:webHidden/>
          </w:rPr>
        </w:r>
        <w:r>
          <w:rPr>
            <w:noProof/>
            <w:webHidden/>
          </w:rPr>
          <w:fldChar w:fldCharType="separate"/>
        </w:r>
        <w:r>
          <w:rPr>
            <w:noProof/>
            <w:webHidden/>
          </w:rPr>
          <w:t>5</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0" w:history="1">
        <w:r w:rsidRPr="00B24493">
          <w:rPr>
            <w:rStyle w:val="a8"/>
            <w:rFonts w:ascii="宋体" w:hAnsi="宋体" w:cs="Arial"/>
            <w:noProof/>
          </w:rPr>
          <w:t>2.3</w:t>
        </w:r>
        <w:r>
          <w:rPr>
            <w:rFonts w:asciiTheme="minorHAnsi" w:eastAsiaTheme="minorEastAsia" w:hAnsiTheme="minorHAnsi" w:cstheme="minorBidi"/>
            <w:noProof/>
            <w:kern w:val="2"/>
            <w:szCs w:val="22"/>
          </w:rPr>
          <w:tab/>
        </w:r>
        <w:r w:rsidRPr="00B24493">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_Toc48660210 \h </w:instrText>
        </w:r>
        <w:r>
          <w:rPr>
            <w:noProof/>
            <w:webHidden/>
          </w:rPr>
        </w:r>
        <w:r>
          <w:rPr>
            <w:noProof/>
            <w:webHidden/>
          </w:rPr>
          <w:fldChar w:fldCharType="separate"/>
        </w:r>
        <w:r>
          <w:rPr>
            <w:noProof/>
            <w:webHidden/>
          </w:rPr>
          <w:t>6</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1" w:history="1">
        <w:r w:rsidRPr="00B24493">
          <w:rPr>
            <w:rStyle w:val="a8"/>
            <w:rFonts w:ascii="宋体" w:hAnsi="宋体" w:cs="Arial"/>
            <w:noProof/>
          </w:rPr>
          <w:t>2.4</w:t>
        </w:r>
        <w:r>
          <w:rPr>
            <w:rFonts w:asciiTheme="minorHAnsi" w:eastAsiaTheme="minorEastAsia" w:hAnsiTheme="minorHAnsi" w:cstheme="minorBidi"/>
            <w:noProof/>
            <w:kern w:val="2"/>
            <w:szCs w:val="22"/>
          </w:rPr>
          <w:tab/>
        </w:r>
        <w:r w:rsidRPr="00B24493">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_Toc48660211 \h </w:instrText>
        </w:r>
        <w:r>
          <w:rPr>
            <w:noProof/>
            <w:webHidden/>
          </w:rPr>
        </w:r>
        <w:r>
          <w:rPr>
            <w:noProof/>
            <w:webHidden/>
          </w:rPr>
          <w:fldChar w:fldCharType="separate"/>
        </w:r>
        <w:r>
          <w:rPr>
            <w:noProof/>
            <w:webHidden/>
          </w:rPr>
          <w:t>7</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2" w:history="1">
        <w:r w:rsidRPr="00B24493">
          <w:rPr>
            <w:rStyle w:val="a8"/>
            <w:rFonts w:ascii="宋体" w:hAnsi="宋体" w:cs="Arial"/>
            <w:noProof/>
          </w:rPr>
          <w:t>2.5</w:t>
        </w:r>
        <w:r>
          <w:rPr>
            <w:rFonts w:asciiTheme="minorHAnsi" w:eastAsiaTheme="minorEastAsia" w:hAnsiTheme="minorHAnsi" w:cstheme="minorBidi"/>
            <w:noProof/>
            <w:kern w:val="2"/>
            <w:szCs w:val="22"/>
          </w:rPr>
          <w:tab/>
        </w:r>
        <w:r w:rsidRPr="00B24493">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_Toc48660212 \h </w:instrText>
        </w:r>
        <w:r>
          <w:rPr>
            <w:noProof/>
            <w:webHidden/>
          </w:rPr>
        </w:r>
        <w:r>
          <w:rPr>
            <w:noProof/>
            <w:webHidden/>
          </w:rPr>
          <w:fldChar w:fldCharType="separate"/>
        </w:r>
        <w:r>
          <w:rPr>
            <w:noProof/>
            <w:webHidden/>
          </w:rPr>
          <w:t>7</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13" w:history="1">
        <w:r w:rsidRPr="00B24493">
          <w:rPr>
            <w:rStyle w:val="a8"/>
            <w:noProof/>
          </w:rPr>
          <w:t>§3</w:t>
        </w:r>
        <w:r w:rsidRPr="00B24493">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_Toc48660213 \h </w:instrText>
        </w:r>
        <w:r>
          <w:rPr>
            <w:noProof/>
            <w:webHidden/>
          </w:rPr>
        </w:r>
        <w:r>
          <w:rPr>
            <w:noProof/>
            <w:webHidden/>
          </w:rPr>
          <w:fldChar w:fldCharType="separate"/>
        </w:r>
        <w:r>
          <w:rPr>
            <w:noProof/>
            <w:webHidden/>
          </w:rPr>
          <w:t>7</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4" w:history="1">
        <w:r w:rsidRPr="00B24493">
          <w:rPr>
            <w:rStyle w:val="a8"/>
            <w:rFonts w:ascii="宋体" w:hAnsi="宋体" w:cs="Arial"/>
            <w:noProof/>
          </w:rPr>
          <w:t>3.1</w:t>
        </w:r>
        <w:r>
          <w:rPr>
            <w:rFonts w:asciiTheme="minorHAnsi" w:eastAsiaTheme="minorEastAsia" w:hAnsiTheme="minorHAnsi" w:cstheme="minorBidi"/>
            <w:noProof/>
            <w:kern w:val="2"/>
            <w:szCs w:val="22"/>
          </w:rPr>
          <w:tab/>
        </w:r>
        <w:r w:rsidRPr="00B24493">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_Toc48660214 \h </w:instrText>
        </w:r>
        <w:r>
          <w:rPr>
            <w:noProof/>
            <w:webHidden/>
          </w:rPr>
        </w:r>
        <w:r>
          <w:rPr>
            <w:noProof/>
            <w:webHidden/>
          </w:rPr>
          <w:fldChar w:fldCharType="separate"/>
        </w:r>
        <w:r>
          <w:rPr>
            <w:noProof/>
            <w:webHidden/>
          </w:rPr>
          <w:t>7</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5" w:history="1">
        <w:r w:rsidRPr="00B24493">
          <w:rPr>
            <w:rStyle w:val="a8"/>
            <w:rFonts w:ascii="宋体" w:hAnsi="宋体" w:cs="Arial"/>
            <w:noProof/>
          </w:rPr>
          <w:t>3.2</w:t>
        </w:r>
        <w:r>
          <w:rPr>
            <w:rFonts w:asciiTheme="minorHAnsi" w:eastAsiaTheme="minorEastAsia" w:hAnsiTheme="minorHAnsi" w:cstheme="minorBidi"/>
            <w:noProof/>
            <w:kern w:val="2"/>
            <w:szCs w:val="22"/>
          </w:rPr>
          <w:tab/>
        </w:r>
        <w:r w:rsidRPr="00B24493">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_Toc48660215 \h </w:instrText>
        </w:r>
        <w:r>
          <w:rPr>
            <w:noProof/>
            <w:webHidden/>
          </w:rPr>
        </w:r>
        <w:r>
          <w:rPr>
            <w:noProof/>
            <w:webHidden/>
          </w:rPr>
          <w:fldChar w:fldCharType="separate"/>
        </w:r>
        <w:r>
          <w:rPr>
            <w:noProof/>
            <w:webHidden/>
          </w:rPr>
          <w:t>8</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16" w:history="1">
        <w:r w:rsidRPr="00B24493">
          <w:rPr>
            <w:rStyle w:val="a8"/>
            <w:noProof/>
          </w:rPr>
          <w:t>§4</w:t>
        </w:r>
        <w:r w:rsidRPr="00B24493">
          <w:rPr>
            <w:rStyle w:val="a8"/>
            <w:rFonts w:hint="eastAsia"/>
            <w:noProof/>
          </w:rPr>
          <w:t>管理人报告</w:t>
        </w:r>
        <w:r>
          <w:rPr>
            <w:noProof/>
            <w:webHidden/>
          </w:rPr>
          <w:tab/>
        </w:r>
        <w:r>
          <w:rPr>
            <w:noProof/>
            <w:webHidden/>
          </w:rPr>
          <w:fldChar w:fldCharType="begin"/>
        </w:r>
        <w:r>
          <w:rPr>
            <w:noProof/>
            <w:webHidden/>
          </w:rPr>
          <w:instrText xml:space="preserve"> PAGEREF _Toc48660216 \h </w:instrText>
        </w:r>
        <w:r>
          <w:rPr>
            <w:noProof/>
            <w:webHidden/>
          </w:rPr>
        </w:r>
        <w:r>
          <w:rPr>
            <w:noProof/>
            <w:webHidden/>
          </w:rPr>
          <w:fldChar w:fldCharType="separate"/>
        </w:r>
        <w:r>
          <w:rPr>
            <w:noProof/>
            <w:webHidden/>
          </w:rPr>
          <w:t>10</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7" w:history="1">
        <w:r w:rsidRPr="00B24493">
          <w:rPr>
            <w:rStyle w:val="a8"/>
            <w:rFonts w:ascii="宋体" w:hAnsi="宋体" w:cs="Arial"/>
            <w:noProof/>
          </w:rPr>
          <w:t>4.1</w:t>
        </w:r>
        <w:r>
          <w:rPr>
            <w:rFonts w:asciiTheme="minorHAnsi" w:eastAsiaTheme="minorEastAsia" w:hAnsiTheme="minorHAnsi" w:cstheme="minorBidi"/>
            <w:noProof/>
            <w:kern w:val="2"/>
            <w:szCs w:val="22"/>
          </w:rPr>
          <w:tab/>
        </w:r>
        <w:r w:rsidRPr="00B24493">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_Toc48660217 \h </w:instrText>
        </w:r>
        <w:r>
          <w:rPr>
            <w:noProof/>
            <w:webHidden/>
          </w:rPr>
        </w:r>
        <w:r>
          <w:rPr>
            <w:noProof/>
            <w:webHidden/>
          </w:rPr>
          <w:fldChar w:fldCharType="separate"/>
        </w:r>
        <w:r>
          <w:rPr>
            <w:noProof/>
            <w:webHidden/>
          </w:rPr>
          <w:t>10</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8" w:history="1">
        <w:r w:rsidRPr="00B24493">
          <w:rPr>
            <w:rStyle w:val="a8"/>
            <w:rFonts w:ascii="宋体" w:hAnsi="宋体" w:cs="Arial"/>
            <w:noProof/>
          </w:rPr>
          <w:t>4.2</w:t>
        </w:r>
        <w:r>
          <w:rPr>
            <w:rFonts w:asciiTheme="minorHAnsi" w:eastAsiaTheme="minorEastAsia" w:hAnsiTheme="minorHAnsi" w:cstheme="minorBidi"/>
            <w:noProof/>
            <w:kern w:val="2"/>
            <w:szCs w:val="22"/>
          </w:rPr>
          <w:tab/>
        </w:r>
        <w:r w:rsidRPr="00B24493">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_Toc48660218 \h </w:instrText>
        </w:r>
        <w:r>
          <w:rPr>
            <w:noProof/>
            <w:webHidden/>
          </w:rPr>
        </w:r>
        <w:r>
          <w:rPr>
            <w:noProof/>
            <w:webHidden/>
          </w:rPr>
          <w:fldChar w:fldCharType="separate"/>
        </w:r>
        <w:r>
          <w:rPr>
            <w:noProof/>
            <w:webHidden/>
          </w:rPr>
          <w:t>12</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19" w:history="1">
        <w:r w:rsidRPr="00B24493">
          <w:rPr>
            <w:rStyle w:val="a8"/>
            <w:rFonts w:ascii="宋体" w:hAnsi="宋体" w:cs="Arial"/>
            <w:noProof/>
          </w:rPr>
          <w:t>4.3</w:t>
        </w:r>
        <w:r>
          <w:rPr>
            <w:rFonts w:asciiTheme="minorHAnsi" w:eastAsiaTheme="minorEastAsia" w:hAnsiTheme="minorHAnsi" w:cstheme="minorBidi"/>
            <w:noProof/>
            <w:kern w:val="2"/>
            <w:szCs w:val="22"/>
          </w:rPr>
          <w:tab/>
        </w:r>
        <w:r w:rsidRPr="00B24493">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_Toc48660219 \h </w:instrText>
        </w:r>
        <w:r>
          <w:rPr>
            <w:noProof/>
            <w:webHidden/>
          </w:rPr>
        </w:r>
        <w:r>
          <w:rPr>
            <w:noProof/>
            <w:webHidden/>
          </w:rPr>
          <w:fldChar w:fldCharType="separate"/>
        </w:r>
        <w:r>
          <w:rPr>
            <w:noProof/>
            <w:webHidden/>
          </w:rPr>
          <w:t>12</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0" w:history="1">
        <w:r w:rsidRPr="00B24493">
          <w:rPr>
            <w:rStyle w:val="a8"/>
            <w:rFonts w:ascii="宋体" w:hAnsi="宋体" w:cs="Arial"/>
            <w:noProof/>
          </w:rPr>
          <w:t>4.4</w:t>
        </w:r>
        <w:r>
          <w:rPr>
            <w:rFonts w:asciiTheme="minorHAnsi" w:eastAsiaTheme="minorEastAsia" w:hAnsiTheme="minorHAnsi" w:cstheme="minorBidi"/>
            <w:noProof/>
            <w:kern w:val="2"/>
            <w:szCs w:val="22"/>
          </w:rPr>
          <w:tab/>
        </w:r>
        <w:r w:rsidRPr="00B24493">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_Toc48660220 \h </w:instrText>
        </w:r>
        <w:r>
          <w:rPr>
            <w:noProof/>
            <w:webHidden/>
          </w:rPr>
        </w:r>
        <w:r>
          <w:rPr>
            <w:noProof/>
            <w:webHidden/>
          </w:rPr>
          <w:fldChar w:fldCharType="separate"/>
        </w:r>
        <w:r>
          <w:rPr>
            <w:noProof/>
            <w:webHidden/>
          </w:rPr>
          <w:t>13</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1" w:history="1">
        <w:r w:rsidRPr="00B24493">
          <w:rPr>
            <w:rStyle w:val="a8"/>
            <w:rFonts w:ascii="宋体" w:hAnsi="宋体" w:cs="Arial"/>
            <w:noProof/>
          </w:rPr>
          <w:t>4.5</w:t>
        </w:r>
        <w:r>
          <w:rPr>
            <w:rFonts w:asciiTheme="minorHAnsi" w:eastAsiaTheme="minorEastAsia" w:hAnsiTheme="minorHAnsi" w:cstheme="minorBidi"/>
            <w:noProof/>
            <w:kern w:val="2"/>
            <w:szCs w:val="22"/>
          </w:rPr>
          <w:tab/>
        </w:r>
        <w:r w:rsidRPr="00B24493">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_Toc48660221 \h </w:instrText>
        </w:r>
        <w:r>
          <w:rPr>
            <w:noProof/>
            <w:webHidden/>
          </w:rPr>
        </w:r>
        <w:r>
          <w:rPr>
            <w:noProof/>
            <w:webHidden/>
          </w:rPr>
          <w:fldChar w:fldCharType="separate"/>
        </w:r>
        <w:r>
          <w:rPr>
            <w:noProof/>
            <w:webHidden/>
          </w:rPr>
          <w:t>13</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2" w:history="1">
        <w:r w:rsidRPr="00B24493">
          <w:rPr>
            <w:rStyle w:val="a8"/>
            <w:rFonts w:ascii="宋体" w:hAnsi="宋体" w:cs="Arial"/>
            <w:noProof/>
          </w:rPr>
          <w:t>4.6</w:t>
        </w:r>
        <w:r>
          <w:rPr>
            <w:rFonts w:asciiTheme="minorHAnsi" w:eastAsiaTheme="minorEastAsia" w:hAnsiTheme="minorHAnsi" w:cstheme="minorBidi"/>
            <w:noProof/>
            <w:kern w:val="2"/>
            <w:szCs w:val="22"/>
          </w:rPr>
          <w:tab/>
        </w:r>
        <w:r w:rsidRPr="00B24493">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_Toc48660222 \h </w:instrText>
        </w:r>
        <w:r>
          <w:rPr>
            <w:noProof/>
            <w:webHidden/>
          </w:rPr>
        </w:r>
        <w:r>
          <w:rPr>
            <w:noProof/>
            <w:webHidden/>
          </w:rPr>
          <w:fldChar w:fldCharType="separate"/>
        </w:r>
        <w:r>
          <w:rPr>
            <w:noProof/>
            <w:webHidden/>
          </w:rPr>
          <w:t>14</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3" w:history="1">
        <w:r w:rsidRPr="00B24493">
          <w:rPr>
            <w:rStyle w:val="a8"/>
            <w:rFonts w:ascii="宋体" w:hAnsi="宋体" w:cs="Arial"/>
            <w:noProof/>
          </w:rPr>
          <w:t>4.7</w:t>
        </w:r>
        <w:r>
          <w:rPr>
            <w:rFonts w:asciiTheme="minorHAnsi" w:eastAsiaTheme="minorEastAsia" w:hAnsiTheme="minorHAnsi" w:cstheme="minorBidi"/>
            <w:noProof/>
            <w:kern w:val="2"/>
            <w:szCs w:val="22"/>
          </w:rPr>
          <w:tab/>
        </w:r>
        <w:r w:rsidRPr="00B24493">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_Toc48660223 \h </w:instrText>
        </w:r>
        <w:r>
          <w:rPr>
            <w:noProof/>
            <w:webHidden/>
          </w:rPr>
        </w:r>
        <w:r>
          <w:rPr>
            <w:noProof/>
            <w:webHidden/>
          </w:rPr>
          <w:fldChar w:fldCharType="separate"/>
        </w:r>
        <w:r>
          <w:rPr>
            <w:noProof/>
            <w:webHidden/>
          </w:rPr>
          <w:t>14</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4" w:history="1">
        <w:r w:rsidRPr="00B24493">
          <w:rPr>
            <w:rStyle w:val="a8"/>
            <w:rFonts w:ascii="宋体" w:hAnsi="宋体" w:cs="Arial"/>
            <w:noProof/>
          </w:rPr>
          <w:t>4.8</w:t>
        </w:r>
        <w:r>
          <w:rPr>
            <w:rFonts w:asciiTheme="minorHAnsi" w:eastAsiaTheme="minorEastAsia" w:hAnsiTheme="minorHAnsi" w:cstheme="minorBidi"/>
            <w:noProof/>
            <w:kern w:val="2"/>
            <w:szCs w:val="22"/>
          </w:rPr>
          <w:tab/>
        </w:r>
        <w:r w:rsidRPr="00B24493">
          <w:rPr>
            <w:rStyle w:val="a8"/>
            <w:rFonts w:ascii="宋体" w:hAnsi="宋体" w:cs="Arial" w:hint="eastAsia"/>
            <w:noProof/>
          </w:rPr>
          <w:t>报告期内管理人对本基金持有人数或基金资产净值预警情形的说明</w:t>
        </w:r>
        <w:r>
          <w:rPr>
            <w:noProof/>
            <w:webHidden/>
          </w:rPr>
          <w:tab/>
        </w:r>
        <w:r>
          <w:rPr>
            <w:noProof/>
            <w:webHidden/>
          </w:rPr>
          <w:fldChar w:fldCharType="begin"/>
        </w:r>
        <w:r>
          <w:rPr>
            <w:noProof/>
            <w:webHidden/>
          </w:rPr>
          <w:instrText xml:space="preserve"> PAGEREF _Toc48660224 \h </w:instrText>
        </w:r>
        <w:r>
          <w:rPr>
            <w:noProof/>
            <w:webHidden/>
          </w:rPr>
        </w:r>
        <w:r>
          <w:rPr>
            <w:noProof/>
            <w:webHidden/>
          </w:rPr>
          <w:fldChar w:fldCharType="separate"/>
        </w:r>
        <w:r>
          <w:rPr>
            <w:noProof/>
            <w:webHidden/>
          </w:rPr>
          <w:t>14</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25" w:history="1">
        <w:r w:rsidRPr="00B24493">
          <w:rPr>
            <w:rStyle w:val="a8"/>
            <w:noProof/>
          </w:rPr>
          <w:t>§5</w:t>
        </w:r>
        <w:r w:rsidRPr="00B24493">
          <w:rPr>
            <w:rStyle w:val="a8"/>
            <w:rFonts w:hint="eastAsia"/>
            <w:noProof/>
          </w:rPr>
          <w:t>托管人报告</w:t>
        </w:r>
        <w:r>
          <w:rPr>
            <w:noProof/>
            <w:webHidden/>
          </w:rPr>
          <w:tab/>
        </w:r>
        <w:r>
          <w:rPr>
            <w:noProof/>
            <w:webHidden/>
          </w:rPr>
          <w:fldChar w:fldCharType="begin"/>
        </w:r>
        <w:r>
          <w:rPr>
            <w:noProof/>
            <w:webHidden/>
          </w:rPr>
          <w:instrText xml:space="preserve"> PAGEREF _Toc48660225 \h </w:instrText>
        </w:r>
        <w:r>
          <w:rPr>
            <w:noProof/>
            <w:webHidden/>
          </w:rPr>
        </w:r>
        <w:r>
          <w:rPr>
            <w:noProof/>
            <w:webHidden/>
          </w:rPr>
          <w:fldChar w:fldCharType="separate"/>
        </w:r>
        <w:r>
          <w:rPr>
            <w:noProof/>
            <w:webHidden/>
          </w:rPr>
          <w:t>14</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6" w:history="1">
        <w:r w:rsidRPr="00B24493">
          <w:rPr>
            <w:rStyle w:val="a8"/>
            <w:rFonts w:ascii="宋体" w:hAnsi="宋体" w:cs="Arial"/>
            <w:noProof/>
          </w:rPr>
          <w:t>5.1</w:t>
        </w:r>
        <w:r>
          <w:rPr>
            <w:rFonts w:asciiTheme="minorHAnsi" w:eastAsiaTheme="minorEastAsia" w:hAnsiTheme="minorHAnsi" w:cstheme="minorBidi"/>
            <w:noProof/>
            <w:kern w:val="2"/>
            <w:szCs w:val="22"/>
          </w:rPr>
          <w:tab/>
        </w:r>
        <w:r w:rsidRPr="00B24493">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_Toc48660226 \h </w:instrText>
        </w:r>
        <w:r>
          <w:rPr>
            <w:noProof/>
            <w:webHidden/>
          </w:rPr>
        </w:r>
        <w:r>
          <w:rPr>
            <w:noProof/>
            <w:webHidden/>
          </w:rPr>
          <w:fldChar w:fldCharType="separate"/>
        </w:r>
        <w:r>
          <w:rPr>
            <w:noProof/>
            <w:webHidden/>
          </w:rPr>
          <w:t>14</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7" w:history="1">
        <w:r w:rsidRPr="00B24493">
          <w:rPr>
            <w:rStyle w:val="a8"/>
            <w:rFonts w:ascii="宋体" w:hAnsi="宋体" w:cs="Arial"/>
            <w:noProof/>
          </w:rPr>
          <w:t>5.2</w:t>
        </w:r>
        <w:r>
          <w:rPr>
            <w:rFonts w:asciiTheme="minorHAnsi" w:eastAsiaTheme="minorEastAsia" w:hAnsiTheme="minorHAnsi" w:cstheme="minorBidi"/>
            <w:noProof/>
            <w:kern w:val="2"/>
            <w:szCs w:val="22"/>
          </w:rPr>
          <w:tab/>
        </w:r>
        <w:r w:rsidRPr="00B24493">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_Toc48660227 \h </w:instrText>
        </w:r>
        <w:r>
          <w:rPr>
            <w:noProof/>
            <w:webHidden/>
          </w:rPr>
        </w:r>
        <w:r>
          <w:rPr>
            <w:noProof/>
            <w:webHidden/>
          </w:rPr>
          <w:fldChar w:fldCharType="separate"/>
        </w:r>
        <w:r>
          <w:rPr>
            <w:noProof/>
            <w:webHidden/>
          </w:rPr>
          <w:t>15</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28" w:history="1">
        <w:r w:rsidRPr="00B24493">
          <w:rPr>
            <w:rStyle w:val="a8"/>
            <w:rFonts w:ascii="宋体" w:hAnsi="宋体" w:cs="Arial"/>
            <w:noProof/>
          </w:rPr>
          <w:t>5.3</w:t>
        </w:r>
        <w:r>
          <w:rPr>
            <w:rFonts w:asciiTheme="minorHAnsi" w:eastAsiaTheme="minorEastAsia" w:hAnsiTheme="minorHAnsi" w:cstheme="minorBidi"/>
            <w:noProof/>
            <w:kern w:val="2"/>
            <w:szCs w:val="22"/>
          </w:rPr>
          <w:tab/>
        </w:r>
        <w:r w:rsidRPr="00B24493">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_Toc48660228 \h </w:instrText>
        </w:r>
        <w:r>
          <w:rPr>
            <w:noProof/>
            <w:webHidden/>
          </w:rPr>
        </w:r>
        <w:r>
          <w:rPr>
            <w:noProof/>
            <w:webHidden/>
          </w:rPr>
          <w:fldChar w:fldCharType="separate"/>
        </w:r>
        <w:r>
          <w:rPr>
            <w:noProof/>
            <w:webHidden/>
          </w:rPr>
          <w:t>15</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29" w:history="1">
        <w:r w:rsidRPr="00B24493">
          <w:rPr>
            <w:rStyle w:val="a8"/>
            <w:noProof/>
          </w:rPr>
          <w:t>§6</w:t>
        </w:r>
        <w:r w:rsidRPr="00B24493">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_Toc48660229 \h </w:instrText>
        </w:r>
        <w:r>
          <w:rPr>
            <w:noProof/>
            <w:webHidden/>
          </w:rPr>
        </w:r>
        <w:r>
          <w:rPr>
            <w:noProof/>
            <w:webHidden/>
          </w:rPr>
          <w:fldChar w:fldCharType="separate"/>
        </w:r>
        <w:r>
          <w:rPr>
            <w:noProof/>
            <w:webHidden/>
          </w:rPr>
          <w:t>15</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0" w:history="1">
        <w:r w:rsidRPr="00B24493">
          <w:rPr>
            <w:rStyle w:val="a8"/>
            <w:rFonts w:ascii="宋体" w:hAnsi="宋体" w:cs="Arial"/>
            <w:noProof/>
          </w:rPr>
          <w:t>6.1</w:t>
        </w:r>
        <w:r>
          <w:rPr>
            <w:rFonts w:asciiTheme="minorHAnsi" w:eastAsiaTheme="minorEastAsia" w:hAnsiTheme="minorHAnsi" w:cstheme="minorBidi"/>
            <w:noProof/>
            <w:kern w:val="2"/>
            <w:szCs w:val="22"/>
          </w:rPr>
          <w:tab/>
        </w:r>
        <w:r w:rsidRPr="00B24493">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_Toc48660230 \h </w:instrText>
        </w:r>
        <w:r>
          <w:rPr>
            <w:noProof/>
            <w:webHidden/>
          </w:rPr>
        </w:r>
        <w:r>
          <w:rPr>
            <w:noProof/>
            <w:webHidden/>
          </w:rPr>
          <w:fldChar w:fldCharType="separate"/>
        </w:r>
        <w:r>
          <w:rPr>
            <w:noProof/>
            <w:webHidden/>
          </w:rPr>
          <w:t>15</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1" w:history="1">
        <w:r w:rsidRPr="00B24493">
          <w:rPr>
            <w:rStyle w:val="a8"/>
            <w:rFonts w:ascii="宋体" w:hAnsi="宋体" w:cs="Arial"/>
            <w:noProof/>
          </w:rPr>
          <w:t>6.2</w:t>
        </w:r>
        <w:r>
          <w:rPr>
            <w:rFonts w:asciiTheme="minorHAnsi" w:eastAsiaTheme="minorEastAsia" w:hAnsiTheme="minorHAnsi" w:cstheme="minorBidi"/>
            <w:noProof/>
            <w:kern w:val="2"/>
            <w:szCs w:val="22"/>
          </w:rPr>
          <w:tab/>
        </w:r>
        <w:r w:rsidRPr="00B24493">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_Toc48660231 \h </w:instrText>
        </w:r>
        <w:r>
          <w:rPr>
            <w:noProof/>
            <w:webHidden/>
          </w:rPr>
        </w:r>
        <w:r>
          <w:rPr>
            <w:noProof/>
            <w:webHidden/>
          </w:rPr>
          <w:fldChar w:fldCharType="separate"/>
        </w:r>
        <w:r>
          <w:rPr>
            <w:noProof/>
            <w:webHidden/>
          </w:rPr>
          <w:t>16</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2" w:history="1">
        <w:r w:rsidRPr="00B24493">
          <w:rPr>
            <w:rStyle w:val="a8"/>
            <w:rFonts w:ascii="宋体" w:hAnsi="宋体" w:cs="Arial"/>
            <w:noProof/>
          </w:rPr>
          <w:t>6.3</w:t>
        </w:r>
        <w:r>
          <w:rPr>
            <w:rFonts w:asciiTheme="minorHAnsi" w:eastAsiaTheme="minorEastAsia" w:hAnsiTheme="minorHAnsi" w:cstheme="minorBidi"/>
            <w:noProof/>
            <w:kern w:val="2"/>
            <w:szCs w:val="22"/>
          </w:rPr>
          <w:tab/>
        </w:r>
        <w:r w:rsidRPr="00B24493">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_Toc48660232 \h </w:instrText>
        </w:r>
        <w:r>
          <w:rPr>
            <w:noProof/>
            <w:webHidden/>
          </w:rPr>
        </w:r>
        <w:r>
          <w:rPr>
            <w:noProof/>
            <w:webHidden/>
          </w:rPr>
          <w:fldChar w:fldCharType="separate"/>
        </w:r>
        <w:r>
          <w:rPr>
            <w:noProof/>
            <w:webHidden/>
          </w:rPr>
          <w:t>18</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3" w:history="1">
        <w:r w:rsidRPr="00B24493">
          <w:rPr>
            <w:rStyle w:val="a8"/>
            <w:rFonts w:ascii="宋体" w:hAnsi="宋体" w:cs="Arial"/>
            <w:noProof/>
          </w:rPr>
          <w:t>6.4</w:t>
        </w:r>
        <w:r>
          <w:rPr>
            <w:rFonts w:asciiTheme="minorHAnsi" w:eastAsiaTheme="minorEastAsia" w:hAnsiTheme="minorHAnsi" w:cstheme="minorBidi"/>
            <w:noProof/>
            <w:kern w:val="2"/>
            <w:szCs w:val="22"/>
          </w:rPr>
          <w:tab/>
        </w:r>
        <w:r w:rsidRPr="00B24493">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_Toc48660233 \h </w:instrText>
        </w:r>
        <w:r>
          <w:rPr>
            <w:noProof/>
            <w:webHidden/>
          </w:rPr>
        </w:r>
        <w:r>
          <w:rPr>
            <w:noProof/>
            <w:webHidden/>
          </w:rPr>
          <w:fldChar w:fldCharType="separate"/>
        </w:r>
        <w:r>
          <w:rPr>
            <w:noProof/>
            <w:webHidden/>
          </w:rPr>
          <w:t>18</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34" w:history="1">
        <w:r w:rsidRPr="00B24493">
          <w:rPr>
            <w:rStyle w:val="a8"/>
            <w:noProof/>
          </w:rPr>
          <w:t>§7</w:t>
        </w:r>
        <w:r w:rsidRPr="00B24493">
          <w:rPr>
            <w:rStyle w:val="a8"/>
            <w:rFonts w:hint="eastAsia"/>
            <w:noProof/>
          </w:rPr>
          <w:t>投资组合报告</w:t>
        </w:r>
        <w:r>
          <w:rPr>
            <w:noProof/>
            <w:webHidden/>
          </w:rPr>
          <w:tab/>
        </w:r>
        <w:r>
          <w:rPr>
            <w:noProof/>
            <w:webHidden/>
          </w:rPr>
          <w:fldChar w:fldCharType="begin"/>
        </w:r>
        <w:r>
          <w:rPr>
            <w:noProof/>
            <w:webHidden/>
          </w:rPr>
          <w:instrText xml:space="preserve"> PAGEREF _Toc48660234 \h </w:instrText>
        </w:r>
        <w:r>
          <w:rPr>
            <w:noProof/>
            <w:webHidden/>
          </w:rPr>
        </w:r>
        <w:r>
          <w:rPr>
            <w:noProof/>
            <w:webHidden/>
          </w:rPr>
          <w:fldChar w:fldCharType="separate"/>
        </w:r>
        <w:r>
          <w:rPr>
            <w:noProof/>
            <w:webHidden/>
          </w:rPr>
          <w:t>40</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5" w:history="1">
        <w:r w:rsidRPr="00B24493">
          <w:rPr>
            <w:rStyle w:val="a8"/>
            <w:rFonts w:ascii="宋体" w:hAnsi="宋体" w:cs="Arial"/>
            <w:noProof/>
          </w:rPr>
          <w:t>7.1</w:t>
        </w:r>
        <w:r>
          <w:rPr>
            <w:rFonts w:asciiTheme="minorHAnsi" w:eastAsiaTheme="minorEastAsia" w:hAnsiTheme="minorHAnsi" w:cstheme="minorBidi"/>
            <w:noProof/>
            <w:kern w:val="2"/>
            <w:szCs w:val="22"/>
          </w:rPr>
          <w:tab/>
        </w:r>
        <w:r w:rsidRPr="00B24493">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_Toc48660235 \h </w:instrText>
        </w:r>
        <w:r>
          <w:rPr>
            <w:noProof/>
            <w:webHidden/>
          </w:rPr>
        </w:r>
        <w:r>
          <w:rPr>
            <w:noProof/>
            <w:webHidden/>
          </w:rPr>
          <w:fldChar w:fldCharType="separate"/>
        </w:r>
        <w:r>
          <w:rPr>
            <w:noProof/>
            <w:webHidden/>
          </w:rPr>
          <w:t>40</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6" w:history="1">
        <w:r w:rsidRPr="00B24493">
          <w:rPr>
            <w:rStyle w:val="a8"/>
            <w:rFonts w:ascii="宋体" w:hAnsi="宋体" w:cs="Arial"/>
            <w:noProof/>
          </w:rPr>
          <w:t>7.2</w:t>
        </w:r>
        <w:r>
          <w:rPr>
            <w:rFonts w:asciiTheme="minorHAnsi" w:eastAsiaTheme="minorEastAsia" w:hAnsiTheme="minorHAnsi" w:cstheme="minorBidi"/>
            <w:noProof/>
            <w:kern w:val="2"/>
            <w:szCs w:val="22"/>
          </w:rPr>
          <w:tab/>
        </w:r>
        <w:r w:rsidRPr="00B24493">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_Toc48660236 \h </w:instrText>
        </w:r>
        <w:r>
          <w:rPr>
            <w:noProof/>
            <w:webHidden/>
          </w:rPr>
        </w:r>
        <w:r>
          <w:rPr>
            <w:noProof/>
            <w:webHidden/>
          </w:rPr>
          <w:fldChar w:fldCharType="separate"/>
        </w:r>
        <w:r>
          <w:rPr>
            <w:noProof/>
            <w:webHidden/>
          </w:rPr>
          <w:t>41</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37" w:history="1">
        <w:r w:rsidRPr="00B24493">
          <w:rPr>
            <w:rStyle w:val="a8"/>
            <w:rFonts w:ascii="宋体" w:hAnsi="宋体" w:cs="Arial"/>
            <w:noProof/>
          </w:rPr>
          <w:t xml:space="preserve">7.3 </w:t>
        </w:r>
        <w:r w:rsidRPr="00B24493">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_Toc48660237 \h </w:instrText>
        </w:r>
        <w:r>
          <w:rPr>
            <w:noProof/>
            <w:webHidden/>
          </w:rPr>
        </w:r>
        <w:r>
          <w:rPr>
            <w:noProof/>
            <w:webHidden/>
          </w:rPr>
          <w:fldChar w:fldCharType="separate"/>
        </w:r>
        <w:r>
          <w:rPr>
            <w:noProof/>
            <w:webHidden/>
          </w:rPr>
          <w:t>41</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8" w:history="1">
        <w:r w:rsidRPr="00B24493">
          <w:rPr>
            <w:rStyle w:val="a8"/>
            <w:rFonts w:ascii="宋体" w:hAnsi="宋体" w:cs="Arial"/>
            <w:noProof/>
          </w:rPr>
          <w:t>7.4</w:t>
        </w:r>
        <w:r>
          <w:rPr>
            <w:rFonts w:asciiTheme="minorHAnsi" w:eastAsiaTheme="minorEastAsia" w:hAnsiTheme="minorHAnsi" w:cstheme="minorBidi"/>
            <w:noProof/>
            <w:kern w:val="2"/>
            <w:szCs w:val="22"/>
          </w:rPr>
          <w:tab/>
        </w:r>
        <w:r w:rsidRPr="00B24493">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_Toc48660238 \h </w:instrText>
        </w:r>
        <w:r>
          <w:rPr>
            <w:noProof/>
            <w:webHidden/>
          </w:rPr>
        </w:r>
        <w:r>
          <w:rPr>
            <w:noProof/>
            <w:webHidden/>
          </w:rPr>
          <w:fldChar w:fldCharType="separate"/>
        </w:r>
        <w:r>
          <w:rPr>
            <w:noProof/>
            <w:webHidden/>
          </w:rPr>
          <w:t>42</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39" w:history="1">
        <w:r w:rsidRPr="00B24493">
          <w:rPr>
            <w:rStyle w:val="a8"/>
            <w:rFonts w:ascii="宋体" w:hAnsi="宋体" w:cs="Arial"/>
            <w:noProof/>
          </w:rPr>
          <w:t>7.5</w:t>
        </w:r>
        <w:r>
          <w:rPr>
            <w:rFonts w:asciiTheme="minorHAnsi" w:eastAsiaTheme="minorEastAsia" w:hAnsiTheme="minorHAnsi" w:cstheme="minorBidi"/>
            <w:noProof/>
            <w:kern w:val="2"/>
            <w:szCs w:val="22"/>
          </w:rPr>
          <w:tab/>
        </w:r>
        <w:r w:rsidRPr="00B24493">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_Toc48660239 \h </w:instrText>
        </w:r>
        <w:r>
          <w:rPr>
            <w:noProof/>
            <w:webHidden/>
          </w:rPr>
        </w:r>
        <w:r>
          <w:rPr>
            <w:noProof/>
            <w:webHidden/>
          </w:rPr>
          <w:fldChar w:fldCharType="separate"/>
        </w:r>
        <w:r>
          <w:rPr>
            <w:noProof/>
            <w:webHidden/>
          </w:rPr>
          <w:t>42</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40" w:history="1">
        <w:r w:rsidRPr="00B24493">
          <w:rPr>
            <w:rStyle w:val="a8"/>
            <w:rFonts w:ascii="宋体" w:hAnsi="宋体" w:cs="Arial"/>
            <w:noProof/>
          </w:rPr>
          <w:t>7.6</w:t>
        </w:r>
        <w:r>
          <w:rPr>
            <w:rFonts w:asciiTheme="minorHAnsi" w:eastAsiaTheme="minorEastAsia" w:hAnsiTheme="minorHAnsi" w:cstheme="minorBidi"/>
            <w:noProof/>
            <w:kern w:val="2"/>
            <w:szCs w:val="22"/>
          </w:rPr>
          <w:tab/>
        </w:r>
        <w:r w:rsidRPr="00B24493">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_Toc48660240 \h </w:instrText>
        </w:r>
        <w:r>
          <w:rPr>
            <w:noProof/>
            <w:webHidden/>
          </w:rPr>
        </w:r>
        <w:r>
          <w:rPr>
            <w:noProof/>
            <w:webHidden/>
          </w:rPr>
          <w:fldChar w:fldCharType="separate"/>
        </w:r>
        <w:r>
          <w:rPr>
            <w:noProof/>
            <w:webHidden/>
          </w:rPr>
          <w:t>44</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41" w:history="1">
        <w:r w:rsidRPr="00B24493">
          <w:rPr>
            <w:rStyle w:val="a8"/>
            <w:rFonts w:ascii="宋体" w:hAnsi="宋体" w:cs="Arial"/>
            <w:noProof/>
          </w:rPr>
          <w:t>7.7</w:t>
        </w:r>
        <w:r>
          <w:rPr>
            <w:rFonts w:asciiTheme="minorHAnsi" w:eastAsiaTheme="minorEastAsia" w:hAnsiTheme="minorHAnsi" w:cstheme="minorBidi"/>
            <w:noProof/>
            <w:kern w:val="2"/>
            <w:szCs w:val="22"/>
          </w:rPr>
          <w:tab/>
        </w:r>
        <w:r w:rsidRPr="00B24493">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_Toc48660241 \h </w:instrText>
        </w:r>
        <w:r>
          <w:rPr>
            <w:noProof/>
            <w:webHidden/>
          </w:rPr>
        </w:r>
        <w:r>
          <w:rPr>
            <w:noProof/>
            <w:webHidden/>
          </w:rPr>
          <w:fldChar w:fldCharType="separate"/>
        </w:r>
        <w:r>
          <w:rPr>
            <w:noProof/>
            <w:webHidden/>
          </w:rPr>
          <w:t>44</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42" w:history="1">
        <w:r w:rsidRPr="00B24493">
          <w:rPr>
            <w:rStyle w:val="a8"/>
            <w:rFonts w:ascii="宋体" w:hAnsi="宋体" w:cs="Arial"/>
            <w:noProof/>
          </w:rPr>
          <w:t>7.8</w:t>
        </w:r>
        <w:r>
          <w:rPr>
            <w:rFonts w:asciiTheme="minorHAnsi" w:eastAsiaTheme="minorEastAsia" w:hAnsiTheme="minorHAnsi" w:cstheme="minorBidi"/>
            <w:noProof/>
            <w:kern w:val="2"/>
            <w:szCs w:val="22"/>
          </w:rPr>
          <w:tab/>
        </w:r>
        <w:r w:rsidRPr="00B24493">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_Toc48660242 \h </w:instrText>
        </w:r>
        <w:r>
          <w:rPr>
            <w:noProof/>
            <w:webHidden/>
          </w:rPr>
        </w:r>
        <w:r>
          <w:rPr>
            <w:noProof/>
            <w:webHidden/>
          </w:rPr>
          <w:fldChar w:fldCharType="separate"/>
        </w:r>
        <w:r>
          <w:rPr>
            <w:noProof/>
            <w:webHidden/>
          </w:rPr>
          <w:t>44</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43" w:history="1">
        <w:r w:rsidRPr="00B24493">
          <w:rPr>
            <w:rStyle w:val="a8"/>
            <w:rFonts w:ascii="宋体" w:hAnsi="宋体" w:cs="Arial"/>
            <w:noProof/>
          </w:rPr>
          <w:t>7.9</w:t>
        </w:r>
        <w:r>
          <w:rPr>
            <w:rFonts w:asciiTheme="minorHAnsi" w:eastAsiaTheme="minorEastAsia" w:hAnsiTheme="minorHAnsi" w:cstheme="minorBidi"/>
            <w:noProof/>
            <w:kern w:val="2"/>
            <w:szCs w:val="22"/>
          </w:rPr>
          <w:tab/>
        </w:r>
        <w:r w:rsidRPr="00B24493">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_Toc48660243 \h </w:instrText>
        </w:r>
        <w:r>
          <w:rPr>
            <w:noProof/>
            <w:webHidden/>
          </w:rPr>
        </w:r>
        <w:r>
          <w:rPr>
            <w:noProof/>
            <w:webHidden/>
          </w:rPr>
          <w:fldChar w:fldCharType="separate"/>
        </w:r>
        <w:r>
          <w:rPr>
            <w:noProof/>
            <w:webHidden/>
          </w:rPr>
          <w:t>44</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44" w:history="1">
        <w:r w:rsidRPr="00B24493">
          <w:rPr>
            <w:rStyle w:val="a8"/>
            <w:rFonts w:ascii="宋体" w:hAnsi="宋体" w:cs="Arial"/>
            <w:noProof/>
          </w:rPr>
          <w:t>7.10</w:t>
        </w:r>
        <w:r>
          <w:rPr>
            <w:rFonts w:asciiTheme="minorHAnsi" w:eastAsiaTheme="minorEastAsia" w:hAnsiTheme="minorHAnsi" w:cstheme="minorBidi"/>
            <w:noProof/>
            <w:kern w:val="2"/>
            <w:szCs w:val="22"/>
          </w:rPr>
          <w:tab/>
        </w:r>
        <w:r w:rsidRPr="00B24493">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_Toc48660244 \h </w:instrText>
        </w:r>
        <w:r>
          <w:rPr>
            <w:noProof/>
            <w:webHidden/>
          </w:rPr>
        </w:r>
        <w:r>
          <w:rPr>
            <w:noProof/>
            <w:webHidden/>
          </w:rPr>
          <w:fldChar w:fldCharType="separate"/>
        </w:r>
        <w:r>
          <w:rPr>
            <w:noProof/>
            <w:webHidden/>
          </w:rPr>
          <w:t>44</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45" w:history="1">
        <w:r w:rsidRPr="00B24493">
          <w:rPr>
            <w:rStyle w:val="a8"/>
            <w:rFonts w:ascii="宋体" w:hAnsi="宋体" w:cs="Arial"/>
            <w:noProof/>
          </w:rPr>
          <w:t>7.11</w:t>
        </w:r>
        <w:r>
          <w:rPr>
            <w:rFonts w:asciiTheme="minorHAnsi" w:eastAsiaTheme="minorEastAsia" w:hAnsiTheme="minorHAnsi" w:cstheme="minorBidi"/>
            <w:noProof/>
            <w:kern w:val="2"/>
            <w:szCs w:val="22"/>
          </w:rPr>
          <w:tab/>
        </w:r>
        <w:r w:rsidRPr="00B24493">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_Toc48660245 \h </w:instrText>
        </w:r>
        <w:r>
          <w:rPr>
            <w:noProof/>
            <w:webHidden/>
          </w:rPr>
        </w:r>
        <w:r>
          <w:rPr>
            <w:noProof/>
            <w:webHidden/>
          </w:rPr>
          <w:fldChar w:fldCharType="separate"/>
        </w:r>
        <w:r>
          <w:rPr>
            <w:noProof/>
            <w:webHidden/>
          </w:rPr>
          <w:t>44</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46" w:history="1">
        <w:r w:rsidRPr="00B24493">
          <w:rPr>
            <w:rStyle w:val="a8"/>
            <w:rFonts w:ascii="宋体" w:hAnsi="宋体" w:cs="Arial"/>
            <w:noProof/>
          </w:rPr>
          <w:t>7.12</w:t>
        </w:r>
        <w:r>
          <w:rPr>
            <w:rFonts w:asciiTheme="minorHAnsi" w:eastAsiaTheme="minorEastAsia" w:hAnsiTheme="minorHAnsi" w:cstheme="minorBidi"/>
            <w:noProof/>
            <w:kern w:val="2"/>
            <w:szCs w:val="22"/>
          </w:rPr>
          <w:tab/>
        </w:r>
        <w:r w:rsidRPr="00B24493">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_Toc48660246 \h </w:instrText>
        </w:r>
        <w:r>
          <w:rPr>
            <w:noProof/>
            <w:webHidden/>
          </w:rPr>
        </w:r>
        <w:r>
          <w:rPr>
            <w:noProof/>
            <w:webHidden/>
          </w:rPr>
          <w:fldChar w:fldCharType="separate"/>
        </w:r>
        <w:r>
          <w:rPr>
            <w:noProof/>
            <w:webHidden/>
          </w:rPr>
          <w:t>44</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47" w:history="1">
        <w:r w:rsidRPr="00B24493">
          <w:rPr>
            <w:rStyle w:val="a8"/>
            <w:rFonts w:ascii="宋体" w:hAnsi="宋体" w:cs="Arial"/>
            <w:noProof/>
          </w:rPr>
          <w:t>7.13</w:t>
        </w:r>
        <w:r>
          <w:rPr>
            <w:rFonts w:asciiTheme="minorHAnsi" w:eastAsiaTheme="minorEastAsia" w:hAnsiTheme="minorHAnsi" w:cstheme="minorBidi"/>
            <w:noProof/>
            <w:kern w:val="2"/>
            <w:szCs w:val="22"/>
          </w:rPr>
          <w:tab/>
        </w:r>
        <w:r w:rsidRPr="00B24493">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_Toc48660247 \h </w:instrText>
        </w:r>
        <w:r>
          <w:rPr>
            <w:noProof/>
            <w:webHidden/>
          </w:rPr>
        </w:r>
        <w:r>
          <w:rPr>
            <w:noProof/>
            <w:webHidden/>
          </w:rPr>
          <w:fldChar w:fldCharType="separate"/>
        </w:r>
        <w:r>
          <w:rPr>
            <w:noProof/>
            <w:webHidden/>
          </w:rPr>
          <w:t>45</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48" w:history="1">
        <w:r w:rsidRPr="00B24493">
          <w:rPr>
            <w:rStyle w:val="a8"/>
            <w:noProof/>
          </w:rPr>
          <w:t>§8</w:t>
        </w:r>
        <w:r w:rsidRPr="00B24493">
          <w:rPr>
            <w:rStyle w:val="a8"/>
            <w:rFonts w:hint="eastAsia"/>
            <w:noProof/>
          </w:rPr>
          <w:t>基金份额持有人信息</w:t>
        </w:r>
        <w:r>
          <w:rPr>
            <w:noProof/>
            <w:webHidden/>
          </w:rPr>
          <w:tab/>
        </w:r>
        <w:r>
          <w:rPr>
            <w:noProof/>
            <w:webHidden/>
          </w:rPr>
          <w:fldChar w:fldCharType="begin"/>
        </w:r>
        <w:r>
          <w:rPr>
            <w:noProof/>
            <w:webHidden/>
          </w:rPr>
          <w:instrText xml:space="preserve"> PAGEREF _Toc48660248 \h </w:instrText>
        </w:r>
        <w:r>
          <w:rPr>
            <w:noProof/>
            <w:webHidden/>
          </w:rPr>
        </w:r>
        <w:r>
          <w:rPr>
            <w:noProof/>
            <w:webHidden/>
          </w:rPr>
          <w:fldChar w:fldCharType="separate"/>
        </w:r>
        <w:r>
          <w:rPr>
            <w:noProof/>
            <w:webHidden/>
          </w:rPr>
          <w:t>46</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49" w:history="1">
        <w:r w:rsidRPr="00B24493">
          <w:rPr>
            <w:rStyle w:val="a8"/>
            <w:rFonts w:ascii="宋体" w:hAnsi="宋体" w:cs="Arial"/>
            <w:noProof/>
          </w:rPr>
          <w:t>8.1</w:t>
        </w:r>
        <w:r>
          <w:rPr>
            <w:rFonts w:asciiTheme="minorHAnsi" w:eastAsiaTheme="minorEastAsia" w:hAnsiTheme="minorHAnsi" w:cstheme="minorBidi"/>
            <w:noProof/>
            <w:kern w:val="2"/>
            <w:szCs w:val="22"/>
          </w:rPr>
          <w:tab/>
        </w:r>
        <w:r w:rsidRPr="00B24493">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_Toc48660249 \h </w:instrText>
        </w:r>
        <w:r>
          <w:rPr>
            <w:noProof/>
            <w:webHidden/>
          </w:rPr>
        </w:r>
        <w:r>
          <w:rPr>
            <w:noProof/>
            <w:webHidden/>
          </w:rPr>
          <w:fldChar w:fldCharType="separate"/>
        </w:r>
        <w:r>
          <w:rPr>
            <w:noProof/>
            <w:webHidden/>
          </w:rPr>
          <w:t>46</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50" w:history="1">
        <w:r w:rsidRPr="00B24493">
          <w:rPr>
            <w:rStyle w:val="a8"/>
            <w:rFonts w:ascii="宋体" w:hAnsi="宋体" w:cs="Arial"/>
            <w:noProof/>
          </w:rPr>
          <w:t>8.2</w:t>
        </w:r>
        <w:r>
          <w:rPr>
            <w:rFonts w:asciiTheme="minorHAnsi" w:eastAsiaTheme="minorEastAsia" w:hAnsiTheme="minorHAnsi" w:cstheme="minorBidi"/>
            <w:noProof/>
            <w:kern w:val="2"/>
            <w:szCs w:val="22"/>
          </w:rPr>
          <w:tab/>
        </w:r>
        <w:r w:rsidRPr="00B24493">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_Toc48660250 \h </w:instrText>
        </w:r>
        <w:r>
          <w:rPr>
            <w:noProof/>
            <w:webHidden/>
          </w:rPr>
        </w:r>
        <w:r>
          <w:rPr>
            <w:noProof/>
            <w:webHidden/>
          </w:rPr>
          <w:fldChar w:fldCharType="separate"/>
        </w:r>
        <w:r>
          <w:rPr>
            <w:noProof/>
            <w:webHidden/>
          </w:rPr>
          <w:t>46</w:t>
        </w:r>
        <w:r>
          <w:rPr>
            <w:noProof/>
            <w:webHidden/>
          </w:rPr>
          <w:fldChar w:fldCharType="end"/>
        </w:r>
      </w:hyperlink>
    </w:p>
    <w:p w:rsidR="00CB4C3A" w:rsidRDefault="00CB4C3A">
      <w:pPr>
        <w:pStyle w:val="22"/>
        <w:tabs>
          <w:tab w:val="left" w:pos="1050"/>
        </w:tabs>
        <w:rPr>
          <w:rFonts w:asciiTheme="minorHAnsi" w:eastAsiaTheme="minorEastAsia" w:hAnsiTheme="minorHAnsi" w:cstheme="minorBidi"/>
          <w:noProof/>
          <w:kern w:val="2"/>
          <w:szCs w:val="22"/>
        </w:rPr>
      </w:pPr>
      <w:hyperlink w:anchor="_Toc48660251" w:history="1">
        <w:r w:rsidRPr="00B24493">
          <w:rPr>
            <w:rStyle w:val="a8"/>
            <w:rFonts w:ascii="宋体" w:hAnsi="宋体" w:cs="Arial"/>
            <w:noProof/>
          </w:rPr>
          <w:t>8.3</w:t>
        </w:r>
        <w:r>
          <w:rPr>
            <w:rFonts w:asciiTheme="minorHAnsi" w:eastAsiaTheme="minorEastAsia" w:hAnsiTheme="minorHAnsi" w:cstheme="minorBidi"/>
            <w:noProof/>
            <w:kern w:val="2"/>
            <w:szCs w:val="22"/>
          </w:rPr>
          <w:tab/>
        </w:r>
        <w:r w:rsidRPr="00B24493">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_Toc48660251 \h </w:instrText>
        </w:r>
        <w:r>
          <w:rPr>
            <w:noProof/>
            <w:webHidden/>
          </w:rPr>
        </w:r>
        <w:r>
          <w:rPr>
            <w:noProof/>
            <w:webHidden/>
          </w:rPr>
          <w:fldChar w:fldCharType="separate"/>
        </w:r>
        <w:r>
          <w:rPr>
            <w:noProof/>
            <w:webHidden/>
          </w:rPr>
          <w:t>47</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52" w:history="1">
        <w:r w:rsidRPr="00B24493">
          <w:rPr>
            <w:rStyle w:val="a8"/>
            <w:noProof/>
          </w:rPr>
          <w:t>§9</w:t>
        </w:r>
        <w:r w:rsidRPr="00B24493">
          <w:rPr>
            <w:rStyle w:val="a8"/>
            <w:rFonts w:hint="eastAsia"/>
            <w:noProof/>
          </w:rPr>
          <w:t>开放式基金份额变动</w:t>
        </w:r>
        <w:r>
          <w:rPr>
            <w:noProof/>
            <w:webHidden/>
          </w:rPr>
          <w:tab/>
        </w:r>
        <w:r>
          <w:rPr>
            <w:noProof/>
            <w:webHidden/>
          </w:rPr>
          <w:fldChar w:fldCharType="begin"/>
        </w:r>
        <w:r>
          <w:rPr>
            <w:noProof/>
            <w:webHidden/>
          </w:rPr>
          <w:instrText xml:space="preserve"> PAGEREF _Toc48660252 \h </w:instrText>
        </w:r>
        <w:r>
          <w:rPr>
            <w:noProof/>
            <w:webHidden/>
          </w:rPr>
        </w:r>
        <w:r>
          <w:rPr>
            <w:noProof/>
            <w:webHidden/>
          </w:rPr>
          <w:fldChar w:fldCharType="separate"/>
        </w:r>
        <w:r>
          <w:rPr>
            <w:noProof/>
            <w:webHidden/>
          </w:rPr>
          <w:t>47</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53" w:history="1">
        <w:r w:rsidRPr="00B24493">
          <w:rPr>
            <w:rStyle w:val="a8"/>
            <w:noProof/>
          </w:rPr>
          <w:t>§10</w:t>
        </w:r>
        <w:r w:rsidRPr="00B24493">
          <w:rPr>
            <w:rStyle w:val="a8"/>
            <w:rFonts w:hint="eastAsia"/>
            <w:noProof/>
          </w:rPr>
          <w:t>重大事件揭示</w:t>
        </w:r>
        <w:r>
          <w:rPr>
            <w:noProof/>
            <w:webHidden/>
          </w:rPr>
          <w:tab/>
        </w:r>
        <w:r>
          <w:rPr>
            <w:noProof/>
            <w:webHidden/>
          </w:rPr>
          <w:fldChar w:fldCharType="begin"/>
        </w:r>
        <w:r>
          <w:rPr>
            <w:noProof/>
            <w:webHidden/>
          </w:rPr>
          <w:instrText xml:space="preserve"> PAGEREF _Toc48660253 \h </w:instrText>
        </w:r>
        <w:r>
          <w:rPr>
            <w:noProof/>
            <w:webHidden/>
          </w:rPr>
        </w:r>
        <w:r>
          <w:rPr>
            <w:noProof/>
            <w:webHidden/>
          </w:rPr>
          <w:fldChar w:fldCharType="separate"/>
        </w:r>
        <w:r>
          <w:rPr>
            <w:noProof/>
            <w:webHidden/>
          </w:rPr>
          <w:t>47</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54" w:history="1">
        <w:r w:rsidRPr="00B24493">
          <w:rPr>
            <w:rStyle w:val="a8"/>
            <w:noProof/>
          </w:rPr>
          <w:t>10.1</w:t>
        </w:r>
        <w:r>
          <w:rPr>
            <w:rFonts w:asciiTheme="minorHAnsi" w:eastAsiaTheme="minorEastAsia" w:hAnsiTheme="minorHAnsi" w:cstheme="minorBidi"/>
            <w:noProof/>
            <w:kern w:val="2"/>
            <w:szCs w:val="22"/>
          </w:rPr>
          <w:tab/>
        </w:r>
        <w:r w:rsidRPr="00B24493">
          <w:rPr>
            <w:rStyle w:val="a8"/>
            <w:rFonts w:hint="eastAsia"/>
            <w:noProof/>
          </w:rPr>
          <w:t>基金份额持有人大会决议</w:t>
        </w:r>
        <w:r>
          <w:rPr>
            <w:noProof/>
            <w:webHidden/>
          </w:rPr>
          <w:tab/>
        </w:r>
        <w:r>
          <w:rPr>
            <w:noProof/>
            <w:webHidden/>
          </w:rPr>
          <w:fldChar w:fldCharType="begin"/>
        </w:r>
        <w:r>
          <w:rPr>
            <w:noProof/>
            <w:webHidden/>
          </w:rPr>
          <w:instrText xml:space="preserve"> PAGEREF _Toc48660254 \h </w:instrText>
        </w:r>
        <w:r>
          <w:rPr>
            <w:noProof/>
            <w:webHidden/>
          </w:rPr>
        </w:r>
        <w:r>
          <w:rPr>
            <w:noProof/>
            <w:webHidden/>
          </w:rPr>
          <w:fldChar w:fldCharType="separate"/>
        </w:r>
        <w:r>
          <w:rPr>
            <w:noProof/>
            <w:webHidden/>
          </w:rPr>
          <w:t>47</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55" w:history="1">
        <w:r w:rsidRPr="00B24493">
          <w:rPr>
            <w:rStyle w:val="a8"/>
            <w:noProof/>
          </w:rPr>
          <w:t>10.2</w:t>
        </w:r>
        <w:r>
          <w:rPr>
            <w:rFonts w:asciiTheme="minorHAnsi" w:eastAsiaTheme="minorEastAsia" w:hAnsiTheme="minorHAnsi" w:cstheme="minorBidi"/>
            <w:noProof/>
            <w:kern w:val="2"/>
            <w:szCs w:val="22"/>
          </w:rPr>
          <w:tab/>
        </w:r>
        <w:r w:rsidRPr="00B24493">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_Toc48660255 \h </w:instrText>
        </w:r>
        <w:r>
          <w:rPr>
            <w:noProof/>
            <w:webHidden/>
          </w:rPr>
        </w:r>
        <w:r>
          <w:rPr>
            <w:noProof/>
            <w:webHidden/>
          </w:rPr>
          <w:fldChar w:fldCharType="separate"/>
        </w:r>
        <w:r>
          <w:rPr>
            <w:noProof/>
            <w:webHidden/>
          </w:rPr>
          <w:t>48</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56" w:history="1">
        <w:r w:rsidRPr="00B24493">
          <w:rPr>
            <w:rStyle w:val="a8"/>
            <w:noProof/>
          </w:rPr>
          <w:t>10.3</w:t>
        </w:r>
        <w:r>
          <w:rPr>
            <w:rFonts w:asciiTheme="minorHAnsi" w:eastAsiaTheme="minorEastAsia" w:hAnsiTheme="minorHAnsi" w:cstheme="minorBidi"/>
            <w:noProof/>
            <w:kern w:val="2"/>
            <w:szCs w:val="22"/>
          </w:rPr>
          <w:tab/>
        </w:r>
        <w:r w:rsidRPr="00B24493">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_Toc48660256 \h </w:instrText>
        </w:r>
        <w:r>
          <w:rPr>
            <w:noProof/>
            <w:webHidden/>
          </w:rPr>
        </w:r>
        <w:r>
          <w:rPr>
            <w:noProof/>
            <w:webHidden/>
          </w:rPr>
          <w:fldChar w:fldCharType="separate"/>
        </w:r>
        <w:r>
          <w:rPr>
            <w:noProof/>
            <w:webHidden/>
          </w:rPr>
          <w:t>48</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57" w:history="1">
        <w:r w:rsidRPr="00B24493">
          <w:rPr>
            <w:rStyle w:val="a8"/>
            <w:noProof/>
          </w:rPr>
          <w:t>10.4</w:t>
        </w:r>
        <w:r>
          <w:rPr>
            <w:rFonts w:asciiTheme="minorHAnsi" w:eastAsiaTheme="minorEastAsia" w:hAnsiTheme="minorHAnsi" w:cstheme="minorBidi"/>
            <w:noProof/>
            <w:kern w:val="2"/>
            <w:szCs w:val="22"/>
          </w:rPr>
          <w:tab/>
        </w:r>
        <w:r w:rsidRPr="00B24493">
          <w:rPr>
            <w:rStyle w:val="a8"/>
            <w:rFonts w:hint="eastAsia"/>
            <w:noProof/>
          </w:rPr>
          <w:t>基金投资策略的改变</w:t>
        </w:r>
        <w:r>
          <w:rPr>
            <w:noProof/>
            <w:webHidden/>
          </w:rPr>
          <w:tab/>
        </w:r>
        <w:r>
          <w:rPr>
            <w:noProof/>
            <w:webHidden/>
          </w:rPr>
          <w:fldChar w:fldCharType="begin"/>
        </w:r>
        <w:r>
          <w:rPr>
            <w:noProof/>
            <w:webHidden/>
          </w:rPr>
          <w:instrText xml:space="preserve"> PAGEREF _Toc48660257 \h </w:instrText>
        </w:r>
        <w:r>
          <w:rPr>
            <w:noProof/>
            <w:webHidden/>
          </w:rPr>
        </w:r>
        <w:r>
          <w:rPr>
            <w:noProof/>
            <w:webHidden/>
          </w:rPr>
          <w:fldChar w:fldCharType="separate"/>
        </w:r>
        <w:r>
          <w:rPr>
            <w:noProof/>
            <w:webHidden/>
          </w:rPr>
          <w:t>48</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58" w:history="1">
        <w:r w:rsidRPr="00B24493">
          <w:rPr>
            <w:rStyle w:val="a8"/>
            <w:noProof/>
          </w:rPr>
          <w:t>10.5</w:t>
        </w:r>
        <w:r w:rsidRPr="00B24493">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_Toc48660258 \h </w:instrText>
        </w:r>
        <w:r>
          <w:rPr>
            <w:noProof/>
            <w:webHidden/>
          </w:rPr>
        </w:r>
        <w:r>
          <w:rPr>
            <w:noProof/>
            <w:webHidden/>
          </w:rPr>
          <w:fldChar w:fldCharType="separate"/>
        </w:r>
        <w:r>
          <w:rPr>
            <w:noProof/>
            <w:webHidden/>
          </w:rPr>
          <w:t>48</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59" w:history="1">
        <w:r w:rsidRPr="00B24493">
          <w:rPr>
            <w:rStyle w:val="a8"/>
            <w:noProof/>
          </w:rPr>
          <w:t>10.6</w:t>
        </w:r>
        <w:r>
          <w:rPr>
            <w:rFonts w:asciiTheme="minorHAnsi" w:eastAsiaTheme="minorEastAsia" w:hAnsiTheme="minorHAnsi" w:cstheme="minorBidi"/>
            <w:noProof/>
            <w:kern w:val="2"/>
            <w:szCs w:val="22"/>
          </w:rPr>
          <w:tab/>
        </w:r>
        <w:r w:rsidRPr="00B24493">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_Toc48660259 \h </w:instrText>
        </w:r>
        <w:r>
          <w:rPr>
            <w:noProof/>
            <w:webHidden/>
          </w:rPr>
        </w:r>
        <w:r>
          <w:rPr>
            <w:noProof/>
            <w:webHidden/>
          </w:rPr>
          <w:fldChar w:fldCharType="separate"/>
        </w:r>
        <w:r>
          <w:rPr>
            <w:noProof/>
            <w:webHidden/>
          </w:rPr>
          <w:t>48</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60" w:history="1">
        <w:r w:rsidRPr="00B24493">
          <w:rPr>
            <w:rStyle w:val="a8"/>
            <w:noProof/>
          </w:rPr>
          <w:t>10.7</w:t>
        </w:r>
        <w:r>
          <w:rPr>
            <w:rFonts w:asciiTheme="minorHAnsi" w:eastAsiaTheme="minorEastAsia" w:hAnsiTheme="minorHAnsi" w:cstheme="minorBidi"/>
            <w:noProof/>
            <w:kern w:val="2"/>
            <w:szCs w:val="22"/>
          </w:rPr>
          <w:tab/>
        </w:r>
        <w:r w:rsidRPr="00B24493">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_Toc48660260 \h </w:instrText>
        </w:r>
        <w:r>
          <w:rPr>
            <w:noProof/>
            <w:webHidden/>
          </w:rPr>
        </w:r>
        <w:r>
          <w:rPr>
            <w:noProof/>
            <w:webHidden/>
          </w:rPr>
          <w:fldChar w:fldCharType="separate"/>
        </w:r>
        <w:r>
          <w:rPr>
            <w:noProof/>
            <w:webHidden/>
          </w:rPr>
          <w:t>48</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61" w:history="1">
        <w:r w:rsidRPr="00B24493">
          <w:rPr>
            <w:rStyle w:val="a8"/>
            <w:rFonts w:ascii="宋体" w:hAnsi="宋体" w:cs="Arial"/>
            <w:noProof/>
          </w:rPr>
          <w:t>10.8</w:t>
        </w:r>
        <w:r>
          <w:rPr>
            <w:rFonts w:asciiTheme="minorHAnsi" w:eastAsiaTheme="minorEastAsia" w:hAnsiTheme="minorHAnsi" w:cstheme="minorBidi"/>
            <w:noProof/>
            <w:kern w:val="2"/>
            <w:szCs w:val="22"/>
          </w:rPr>
          <w:tab/>
        </w:r>
        <w:r w:rsidRPr="00B24493">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_Toc48660261 \h </w:instrText>
        </w:r>
        <w:r>
          <w:rPr>
            <w:noProof/>
            <w:webHidden/>
          </w:rPr>
        </w:r>
        <w:r>
          <w:rPr>
            <w:noProof/>
            <w:webHidden/>
          </w:rPr>
          <w:fldChar w:fldCharType="separate"/>
        </w:r>
        <w:r>
          <w:rPr>
            <w:noProof/>
            <w:webHidden/>
          </w:rPr>
          <w:t>52</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62" w:history="1">
        <w:r w:rsidRPr="00B24493">
          <w:rPr>
            <w:rStyle w:val="a8"/>
            <w:noProof/>
          </w:rPr>
          <w:t>§11</w:t>
        </w:r>
        <w:r w:rsidRPr="00B24493">
          <w:rPr>
            <w:rStyle w:val="a8"/>
            <w:rFonts w:hint="eastAsia"/>
            <w:noProof/>
          </w:rPr>
          <w:t>影响投资者决策的其他重要信息</w:t>
        </w:r>
        <w:r>
          <w:rPr>
            <w:noProof/>
            <w:webHidden/>
          </w:rPr>
          <w:tab/>
        </w:r>
        <w:r>
          <w:rPr>
            <w:noProof/>
            <w:webHidden/>
          </w:rPr>
          <w:fldChar w:fldCharType="begin"/>
        </w:r>
        <w:r>
          <w:rPr>
            <w:noProof/>
            <w:webHidden/>
          </w:rPr>
          <w:instrText xml:space="preserve"> PAGEREF _Toc48660262 \h </w:instrText>
        </w:r>
        <w:r>
          <w:rPr>
            <w:noProof/>
            <w:webHidden/>
          </w:rPr>
        </w:r>
        <w:r>
          <w:rPr>
            <w:noProof/>
            <w:webHidden/>
          </w:rPr>
          <w:fldChar w:fldCharType="separate"/>
        </w:r>
        <w:r>
          <w:rPr>
            <w:noProof/>
            <w:webHidden/>
          </w:rPr>
          <w:t>53</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63" w:history="1">
        <w:r w:rsidRPr="00B24493">
          <w:rPr>
            <w:rStyle w:val="a8"/>
            <w:rFonts w:ascii="宋体" w:hAnsi="宋体" w:cs="Arial"/>
            <w:noProof/>
          </w:rPr>
          <w:t xml:space="preserve">11.1 </w:t>
        </w:r>
        <w:r w:rsidRPr="00B24493">
          <w:rPr>
            <w:rStyle w:val="a8"/>
            <w:rFonts w:ascii="宋体" w:hAnsi="宋体" w:cs="Arial" w:hint="eastAsia"/>
            <w:noProof/>
          </w:rPr>
          <w:t>报告期内单一投资者持有基金份额比例达到或超过</w:t>
        </w:r>
        <w:r w:rsidRPr="00B24493">
          <w:rPr>
            <w:rStyle w:val="a8"/>
            <w:rFonts w:ascii="宋体" w:hAnsi="宋体" w:cs="Arial"/>
            <w:noProof/>
          </w:rPr>
          <w:t>20%</w:t>
        </w:r>
        <w:r w:rsidRPr="00B24493">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_Toc48660263 \h </w:instrText>
        </w:r>
        <w:r>
          <w:rPr>
            <w:noProof/>
            <w:webHidden/>
          </w:rPr>
        </w:r>
        <w:r>
          <w:rPr>
            <w:noProof/>
            <w:webHidden/>
          </w:rPr>
          <w:fldChar w:fldCharType="separate"/>
        </w:r>
        <w:r>
          <w:rPr>
            <w:noProof/>
            <w:webHidden/>
          </w:rPr>
          <w:t>53</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64" w:history="1">
        <w:r w:rsidRPr="00B24493">
          <w:rPr>
            <w:rStyle w:val="a8"/>
            <w:rFonts w:ascii="宋体" w:hAnsi="宋体" w:cs="Arial"/>
            <w:noProof/>
          </w:rPr>
          <w:t xml:space="preserve">11.2 </w:t>
        </w:r>
        <w:r w:rsidRPr="00B24493">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_Toc48660264 \h </w:instrText>
        </w:r>
        <w:r>
          <w:rPr>
            <w:noProof/>
            <w:webHidden/>
          </w:rPr>
        </w:r>
        <w:r>
          <w:rPr>
            <w:noProof/>
            <w:webHidden/>
          </w:rPr>
          <w:fldChar w:fldCharType="separate"/>
        </w:r>
        <w:r>
          <w:rPr>
            <w:noProof/>
            <w:webHidden/>
          </w:rPr>
          <w:t>54</w:t>
        </w:r>
        <w:r>
          <w:rPr>
            <w:noProof/>
            <w:webHidden/>
          </w:rPr>
          <w:fldChar w:fldCharType="end"/>
        </w:r>
      </w:hyperlink>
    </w:p>
    <w:p w:rsidR="00CB4C3A" w:rsidRDefault="00CB4C3A">
      <w:pPr>
        <w:pStyle w:val="22"/>
        <w:rPr>
          <w:rFonts w:asciiTheme="minorHAnsi" w:eastAsiaTheme="minorEastAsia" w:hAnsiTheme="minorHAnsi" w:cstheme="minorBidi"/>
          <w:noProof/>
          <w:kern w:val="2"/>
          <w:szCs w:val="22"/>
        </w:rPr>
      </w:pPr>
      <w:hyperlink w:anchor="_Toc48660265" w:history="1">
        <w:r w:rsidRPr="00B24493">
          <w:rPr>
            <w:rStyle w:val="a8"/>
            <w:noProof/>
          </w:rPr>
          <w:t>§12</w:t>
        </w:r>
        <w:r w:rsidRPr="00B24493">
          <w:rPr>
            <w:rStyle w:val="a8"/>
            <w:rFonts w:hint="eastAsia"/>
            <w:noProof/>
          </w:rPr>
          <w:t>备查文件目录</w:t>
        </w:r>
        <w:r>
          <w:rPr>
            <w:noProof/>
            <w:webHidden/>
          </w:rPr>
          <w:tab/>
        </w:r>
        <w:r>
          <w:rPr>
            <w:noProof/>
            <w:webHidden/>
          </w:rPr>
          <w:fldChar w:fldCharType="begin"/>
        </w:r>
        <w:r>
          <w:rPr>
            <w:noProof/>
            <w:webHidden/>
          </w:rPr>
          <w:instrText xml:space="preserve"> PAGEREF _Toc48660265 \h </w:instrText>
        </w:r>
        <w:r>
          <w:rPr>
            <w:noProof/>
            <w:webHidden/>
          </w:rPr>
        </w:r>
        <w:r>
          <w:rPr>
            <w:noProof/>
            <w:webHidden/>
          </w:rPr>
          <w:fldChar w:fldCharType="separate"/>
        </w:r>
        <w:r>
          <w:rPr>
            <w:noProof/>
            <w:webHidden/>
          </w:rPr>
          <w:t>54</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66" w:history="1">
        <w:r w:rsidRPr="00B24493">
          <w:rPr>
            <w:rStyle w:val="a8"/>
            <w:rFonts w:ascii="宋体" w:hAnsi="宋体" w:cs="Arial"/>
            <w:noProof/>
          </w:rPr>
          <w:t>12.1</w:t>
        </w:r>
        <w:r>
          <w:rPr>
            <w:rFonts w:asciiTheme="minorHAnsi" w:eastAsiaTheme="minorEastAsia" w:hAnsiTheme="minorHAnsi" w:cstheme="minorBidi"/>
            <w:noProof/>
            <w:kern w:val="2"/>
            <w:szCs w:val="22"/>
          </w:rPr>
          <w:tab/>
        </w:r>
        <w:r w:rsidRPr="00B24493">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_Toc48660266 \h </w:instrText>
        </w:r>
        <w:r>
          <w:rPr>
            <w:noProof/>
            <w:webHidden/>
          </w:rPr>
        </w:r>
        <w:r>
          <w:rPr>
            <w:noProof/>
            <w:webHidden/>
          </w:rPr>
          <w:fldChar w:fldCharType="separate"/>
        </w:r>
        <w:r>
          <w:rPr>
            <w:noProof/>
            <w:webHidden/>
          </w:rPr>
          <w:t>54</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67" w:history="1">
        <w:r w:rsidRPr="00B24493">
          <w:rPr>
            <w:rStyle w:val="a8"/>
            <w:rFonts w:ascii="宋体" w:hAnsi="宋体" w:cs="Arial"/>
            <w:noProof/>
          </w:rPr>
          <w:t>12.2</w:t>
        </w:r>
        <w:r>
          <w:rPr>
            <w:rFonts w:asciiTheme="minorHAnsi" w:eastAsiaTheme="minorEastAsia" w:hAnsiTheme="minorHAnsi" w:cstheme="minorBidi"/>
            <w:noProof/>
            <w:kern w:val="2"/>
            <w:szCs w:val="22"/>
          </w:rPr>
          <w:tab/>
        </w:r>
        <w:r w:rsidRPr="00B24493">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_Toc48660267 \h </w:instrText>
        </w:r>
        <w:r>
          <w:rPr>
            <w:noProof/>
            <w:webHidden/>
          </w:rPr>
        </w:r>
        <w:r>
          <w:rPr>
            <w:noProof/>
            <w:webHidden/>
          </w:rPr>
          <w:fldChar w:fldCharType="separate"/>
        </w:r>
        <w:r>
          <w:rPr>
            <w:noProof/>
            <w:webHidden/>
          </w:rPr>
          <w:t>54</w:t>
        </w:r>
        <w:r>
          <w:rPr>
            <w:noProof/>
            <w:webHidden/>
          </w:rPr>
          <w:fldChar w:fldCharType="end"/>
        </w:r>
      </w:hyperlink>
    </w:p>
    <w:p w:rsidR="00CB4C3A" w:rsidRDefault="00CB4C3A">
      <w:pPr>
        <w:pStyle w:val="22"/>
        <w:tabs>
          <w:tab w:val="left" w:pos="1260"/>
        </w:tabs>
        <w:rPr>
          <w:rFonts w:asciiTheme="minorHAnsi" w:eastAsiaTheme="minorEastAsia" w:hAnsiTheme="minorHAnsi" w:cstheme="minorBidi"/>
          <w:noProof/>
          <w:kern w:val="2"/>
          <w:szCs w:val="22"/>
        </w:rPr>
      </w:pPr>
      <w:hyperlink w:anchor="_Toc48660268" w:history="1">
        <w:r w:rsidRPr="00B24493">
          <w:rPr>
            <w:rStyle w:val="a8"/>
            <w:rFonts w:ascii="宋体" w:hAnsi="宋体" w:cs="Arial"/>
            <w:noProof/>
          </w:rPr>
          <w:t>12.3</w:t>
        </w:r>
        <w:r>
          <w:rPr>
            <w:rFonts w:asciiTheme="minorHAnsi" w:eastAsiaTheme="minorEastAsia" w:hAnsiTheme="minorHAnsi" w:cstheme="minorBidi"/>
            <w:noProof/>
            <w:kern w:val="2"/>
            <w:szCs w:val="22"/>
          </w:rPr>
          <w:tab/>
        </w:r>
        <w:r w:rsidRPr="00B24493">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_Toc48660268 \h </w:instrText>
        </w:r>
        <w:r>
          <w:rPr>
            <w:noProof/>
            <w:webHidden/>
          </w:rPr>
        </w:r>
        <w:r>
          <w:rPr>
            <w:noProof/>
            <w:webHidden/>
          </w:rPr>
          <w:fldChar w:fldCharType="separate"/>
        </w:r>
        <w:r>
          <w:rPr>
            <w:noProof/>
            <w:webHidden/>
          </w:rPr>
          <w:t>55</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60207"/>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0208"/>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易方达中证国企一带一路交易型开放式指数证券投资基金联接基金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易方达中证国企一带一路</w:t>
            </w:r>
            <w:r w:rsidRPr="001A7E24">
              <w:rPr>
                <w:szCs w:val="21"/>
              </w:rPr>
              <w:t>ETF</w:t>
            </w:r>
            <w:r w:rsidRPr="001A7E24">
              <w:rPr>
                <w:szCs w:val="21"/>
              </w:rPr>
              <w:t>联接</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007788</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2020</w:t>
            </w:r>
            <w:r w:rsidRPr="001A7E24">
              <w:rPr>
                <w:szCs w:val="21"/>
              </w:rPr>
              <w:t>年</w:t>
            </w:r>
            <w:r w:rsidRPr="001A7E24">
              <w:rPr>
                <w:szCs w:val="21"/>
              </w:rPr>
              <w:t>1</w:t>
            </w:r>
            <w:r w:rsidRPr="001A7E24">
              <w:rPr>
                <w:szCs w:val="21"/>
              </w:rPr>
              <w:t>月</w:t>
            </w:r>
            <w:r w:rsidRPr="001A7E24">
              <w:rPr>
                <w:szCs w:val="21"/>
              </w:rPr>
              <w:t>21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33,512,640.68</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易方达中证国企一带一路</w:t>
            </w:r>
            <w:r w:rsidRPr="001A7E24">
              <w:rPr>
                <w:szCs w:val="21"/>
              </w:rPr>
              <w:t>ETF</w:t>
            </w:r>
            <w:r w:rsidRPr="001A7E24">
              <w:rPr>
                <w:szCs w:val="21"/>
              </w:rPr>
              <w:t>联接</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易方达中证国企一带一路</w:t>
            </w:r>
            <w:r w:rsidRPr="001A7E24">
              <w:rPr>
                <w:szCs w:val="21"/>
              </w:rPr>
              <w:t>ETF</w:t>
            </w:r>
            <w:r w:rsidRPr="001A7E24">
              <w:rPr>
                <w:szCs w:val="21"/>
              </w:rPr>
              <w:t>联接</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007788</w:t>
            </w:r>
          </w:p>
        </w:tc>
        <w:tc>
          <w:tcPr>
            <w:tcW w:w="2553" w:type="dxa"/>
            <w:vAlign w:val="bottom"/>
          </w:tcPr>
          <w:p w:rsidR="00F23D65" w:rsidRPr="001A7E24" w:rsidRDefault="00F23D65" w:rsidP="002F1475">
            <w:pPr>
              <w:jc w:val="right"/>
              <w:rPr>
                <w:szCs w:val="21"/>
              </w:rPr>
            </w:pPr>
            <w:r w:rsidRPr="001A7E24">
              <w:rPr>
                <w:szCs w:val="21"/>
              </w:rPr>
              <w:t>007789</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22,294,333.13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11,218,307.55</w:t>
            </w:r>
            <w:r w:rsidRPr="001A7E24">
              <w:rPr>
                <w:rFonts w:hAnsi="宋体"/>
                <w:szCs w:val="21"/>
              </w:rPr>
              <w:t>份</w:t>
            </w:r>
          </w:p>
        </w:tc>
      </w:tr>
    </w:tbl>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易方达中证国企一带一路交易型开放式指数证券投资基金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515110</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2019</w:t>
            </w:r>
            <w:r w:rsidRPr="00340B86">
              <w:rPr>
                <w:rFonts w:eastAsiaTheme="minorEastAsia"/>
                <w:szCs w:val="21"/>
              </w:rPr>
              <w:t>年</w:t>
            </w:r>
            <w:r w:rsidRPr="00340B86">
              <w:rPr>
                <w:rFonts w:eastAsiaTheme="minorEastAsia"/>
                <w:szCs w:val="21"/>
              </w:rPr>
              <w:t>11</w:t>
            </w:r>
            <w:r w:rsidRPr="00340B86">
              <w:rPr>
                <w:rFonts w:eastAsiaTheme="minorEastAsia"/>
                <w:szCs w:val="21"/>
              </w:rPr>
              <w:t>月</w:t>
            </w:r>
            <w:r w:rsidRPr="00340B86">
              <w:rPr>
                <w:rFonts w:eastAsiaTheme="minorEastAsia"/>
                <w:szCs w:val="21"/>
              </w:rPr>
              <w:t>6</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上海证券交易所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2020</w:t>
            </w:r>
            <w:r w:rsidRPr="00340B86">
              <w:rPr>
                <w:rFonts w:eastAsiaTheme="minorEastAsia"/>
                <w:szCs w:val="21"/>
              </w:rPr>
              <w:t>年</w:t>
            </w:r>
            <w:r w:rsidRPr="00340B86">
              <w:rPr>
                <w:rFonts w:eastAsiaTheme="minorEastAsia"/>
                <w:szCs w:val="21"/>
              </w:rPr>
              <w:t>1</w:t>
            </w:r>
            <w:r w:rsidRPr="00340B86">
              <w:rPr>
                <w:rFonts w:eastAsiaTheme="minorEastAsia"/>
                <w:szCs w:val="21"/>
              </w:rPr>
              <w:t>月</w:t>
            </w:r>
            <w:r w:rsidRPr="00340B86">
              <w:rPr>
                <w:rFonts w:eastAsiaTheme="minorEastAsia"/>
                <w:szCs w:val="21"/>
              </w:rPr>
              <w:t>15</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中国建设银行股份有限公司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60209"/>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紧密跟踪业绩比较基准，追求跟踪偏离度和跟踪误差的最小化。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本基金为易方达中证国企一带一路</w:t>
            </w:r>
            <w:r w:rsidRPr="00340B86">
              <w:rPr>
                <w:szCs w:val="21"/>
              </w:rPr>
              <w:t>ETF</w:t>
            </w:r>
            <w:r w:rsidRPr="00340B86">
              <w:rPr>
                <w:szCs w:val="21"/>
              </w:rPr>
              <w:t>（以下简称</w:t>
            </w:r>
            <w:r w:rsidRPr="00340B86">
              <w:rPr>
                <w:szCs w:val="21"/>
              </w:rPr>
              <w:t>“</w:t>
            </w:r>
            <w:r w:rsidRPr="00340B86">
              <w:rPr>
                <w:szCs w:val="21"/>
              </w:rPr>
              <w:t>目标</w:t>
            </w:r>
            <w:r w:rsidRPr="00340B86">
              <w:rPr>
                <w:szCs w:val="21"/>
              </w:rPr>
              <w:t>ETF”</w:t>
            </w:r>
            <w:r w:rsidRPr="00340B86">
              <w:rPr>
                <w:szCs w:val="21"/>
              </w:rPr>
              <w:t>）的联接基金，主要通过投资于目标</w:t>
            </w:r>
            <w:r w:rsidRPr="00340B86">
              <w:rPr>
                <w:szCs w:val="21"/>
              </w:rPr>
              <w:t>ETF</w:t>
            </w:r>
            <w:r w:rsidRPr="00340B86">
              <w:rPr>
                <w:szCs w:val="21"/>
              </w:rPr>
              <w:t>实现对业绩比较基准的紧密跟踪，力争将日均跟踪偏离度控制在</w:t>
            </w:r>
            <w:r w:rsidRPr="00340B86">
              <w:rPr>
                <w:szCs w:val="21"/>
              </w:rPr>
              <w:t>0.35%</w:t>
            </w:r>
            <w:r w:rsidRPr="00340B86">
              <w:rPr>
                <w:szCs w:val="21"/>
              </w:rPr>
              <w:t>以内，年化跟踪误差控制在</w:t>
            </w:r>
            <w:r w:rsidRPr="00340B86">
              <w:rPr>
                <w:szCs w:val="21"/>
              </w:rPr>
              <w:t>4%</w:t>
            </w:r>
            <w:r w:rsidRPr="00340B86">
              <w:rPr>
                <w:szCs w:val="21"/>
              </w:rPr>
              <w:t>以内。本基金将在综合考虑合规、风险、效率、成本等因素的基础上，决定采用申购、赎回的方式或二级市场方式进行目标</w:t>
            </w:r>
            <w:r w:rsidRPr="00340B86">
              <w:rPr>
                <w:szCs w:val="21"/>
              </w:rPr>
              <w:t>ETF</w:t>
            </w:r>
            <w:r w:rsidRPr="00340B86">
              <w:rPr>
                <w:szCs w:val="21"/>
              </w:rPr>
              <w:t>的投资。为了更好地实现投资目标，本基金可以投资股指期货、期权和其他经中国证监会允许的衍生金融产品，如与标的指数或标的指数成份股、备选成份股相关的衍生工具，本基金将根据风险管理的原则，主要选择流动性好、交易活跃的衍生品进行交易。</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中证国企一带一路指数收益率</w:t>
            </w:r>
            <w:r w:rsidRPr="00340B86">
              <w:rPr>
                <w:szCs w:val="21"/>
              </w:rPr>
              <w:t>×95%+</w:t>
            </w:r>
            <w:r w:rsidRPr="00340B86">
              <w:rPr>
                <w:szCs w:val="21"/>
              </w:rPr>
              <w:t>活期存款利率（税后）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w:t>
            </w:r>
            <w:r w:rsidRPr="00340B86">
              <w:rPr>
                <w:szCs w:val="21"/>
              </w:rPr>
              <w:t>ETF</w:t>
            </w:r>
            <w:r w:rsidRPr="00340B86">
              <w:rPr>
                <w:szCs w:val="21"/>
              </w:rPr>
              <w:t>联接基金，预期风险与预期收益水平高于混合型基金、债券型基金与货币市场基金。本基金主要通过投资于易方达中证国企一带一路</w:t>
            </w:r>
            <w:r w:rsidRPr="00340B86">
              <w:rPr>
                <w:szCs w:val="21"/>
              </w:rPr>
              <w:t>ETF</w:t>
            </w:r>
            <w:r w:rsidRPr="00340B86">
              <w:rPr>
                <w:szCs w:val="21"/>
              </w:rPr>
              <w:t>实现对业绩比较基准的紧密跟踪。因此，本基金的业绩表现与中证国企一带一路指数的表现密切相关。</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紧密跟踪标的指数，追求跟踪偏离度和跟踪误差的最小化。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在正常市场情况下，本基金力争日均跟踪偏离度的绝对值不超过</w:t>
            </w:r>
            <w:r w:rsidRPr="00340B86">
              <w:rPr>
                <w:rFonts w:eastAsiaTheme="minorEastAsia"/>
                <w:szCs w:val="21"/>
              </w:rPr>
              <w:t>0.2%</w:t>
            </w:r>
            <w:r w:rsidRPr="00340B86">
              <w:rPr>
                <w:rFonts w:eastAsiaTheme="minorEastAsia"/>
                <w:szCs w:val="21"/>
              </w:rPr>
              <w:t>，年化跟踪误差不超过</w:t>
            </w:r>
            <w:r w:rsidRPr="00340B86">
              <w:rPr>
                <w:rFonts w:eastAsiaTheme="minorEastAsia"/>
                <w:szCs w:val="21"/>
              </w:rPr>
              <w:t>2%</w:t>
            </w:r>
            <w:r w:rsidRPr="00340B86">
              <w:rPr>
                <w:rFonts w:eastAsiaTheme="minorEastAsia"/>
                <w:szCs w:val="21"/>
              </w:rPr>
              <w:t>。</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中证国企一带一路指数收益率</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60210"/>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60211"/>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60212"/>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60213"/>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60214"/>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21</w:t>
            </w:r>
            <w:r w:rsidR="0058437B" w:rsidRPr="001A7E24">
              <w:rPr>
                <w:b/>
                <w:szCs w:val="21"/>
              </w:rPr>
              <w:t>日（基金合同生效日）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易方达中证国企一带一路</w:t>
            </w:r>
            <w:r w:rsidRPr="001A7E24">
              <w:rPr>
                <w:szCs w:val="21"/>
              </w:rPr>
              <w:t>ETF</w:t>
            </w:r>
            <w:r w:rsidRPr="001A7E24">
              <w:rPr>
                <w:szCs w:val="21"/>
              </w:rPr>
              <w:t>联接</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易方达中证国企一带一路</w:t>
            </w:r>
            <w:r w:rsidRPr="001A7E24">
              <w:rPr>
                <w:szCs w:val="21"/>
              </w:rPr>
              <w:t>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354,333.33</w:t>
            </w:r>
          </w:p>
        </w:tc>
        <w:tc>
          <w:tcPr>
            <w:tcW w:w="2558" w:type="dxa"/>
            <w:vAlign w:val="bottom"/>
          </w:tcPr>
          <w:p w:rsidR="001548F9" w:rsidRPr="001A7E24" w:rsidRDefault="001548F9">
            <w:pPr>
              <w:jc w:val="right"/>
              <w:rPr>
                <w:szCs w:val="21"/>
              </w:rPr>
            </w:pPr>
            <w:r w:rsidRPr="001A7E24">
              <w:rPr>
                <w:szCs w:val="21"/>
              </w:rPr>
              <w:t>-112,625.37</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277,635.41</w:t>
            </w:r>
          </w:p>
        </w:tc>
        <w:tc>
          <w:tcPr>
            <w:tcW w:w="2558" w:type="dxa"/>
            <w:vAlign w:val="bottom"/>
          </w:tcPr>
          <w:p w:rsidR="001548F9" w:rsidRPr="001A7E24" w:rsidRDefault="001548F9">
            <w:pPr>
              <w:jc w:val="right"/>
              <w:rPr>
                <w:szCs w:val="21"/>
              </w:rPr>
            </w:pPr>
            <w:r w:rsidRPr="001A7E24">
              <w:rPr>
                <w:szCs w:val="21"/>
              </w:rPr>
              <w:t>-27,698.14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0.0031</w:t>
            </w:r>
          </w:p>
        </w:tc>
        <w:tc>
          <w:tcPr>
            <w:tcW w:w="2558" w:type="dxa"/>
            <w:vAlign w:val="bottom"/>
          </w:tcPr>
          <w:p w:rsidR="001548F9" w:rsidRPr="001A7E24" w:rsidRDefault="001548F9">
            <w:pPr>
              <w:jc w:val="right"/>
              <w:rPr>
                <w:szCs w:val="21"/>
              </w:rPr>
            </w:pPr>
            <w:r w:rsidRPr="001A7E24">
              <w:rPr>
                <w:szCs w:val="21"/>
              </w:rPr>
              <w:t>-0.0046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0.31%</w:t>
            </w:r>
          </w:p>
        </w:tc>
        <w:tc>
          <w:tcPr>
            <w:tcW w:w="2558" w:type="dxa"/>
            <w:vAlign w:val="bottom"/>
          </w:tcPr>
          <w:p w:rsidR="001548F9" w:rsidRPr="001A7E24" w:rsidRDefault="001548F9">
            <w:pPr>
              <w:jc w:val="right"/>
              <w:rPr>
                <w:szCs w:val="21"/>
              </w:rPr>
            </w:pPr>
            <w:r w:rsidRPr="001A7E24">
              <w:rPr>
                <w:szCs w:val="21"/>
              </w:rPr>
              <w:t>-0.47%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-0.88%</w:t>
            </w:r>
          </w:p>
        </w:tc>
        <w:tc>
          <w:tcPr>
            <w:tcW w:w="2558" w:type="dxa"/>
            <w:vAlign w:val="bottom"/>
          </w:tcPr>
          <w:p w:rsidR="001548F9" w:rsidRPr="001A7E24" w:rsidRDefault="001548F9">
            <w:pPr>
              <w:jc w:val="right"/>
              <w:rPr>
                <w:szCs w:val="21"/>
              </w:rPr>
            </w:pPr>
            <w:r w:rsidRPr="001A7E24">
              <w:rPr>
                <w:szCs w:val="21"/>
              </w:rPr>
              <w:t>-1.00%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易方达中证国企一带一路</w:t>
            </w:r>
            <w:r w:rsidRPr="001A7E24">
              <w:rPr>
                <w:color w:val="000000"/>
                <w:szCs w:val="21"/>
              </w:rPr>
              <w:t>ETF</w:t>
            </w:r>
            <w:r w:rsidRPr="001A7E24">
              <w:rPr>
                <w:color w:val="000000"/>
                <w:szCs w:val="21"/>
              </w:rPr>
              <w:t>联接</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易方达中证国企一带一路</w:t>
            </w:r>
            <w:r w:rsidRPr="001A7E24">
              <w:rPr>
                <w:color w:val="000000"/>
                <w:szCs w:val="21"/>
              </w:rPr>
              <w:t>ETF</w:t>
            </w:r>
            <w:r w:rsidRPr="001A7E24">
              <w:rPr>
                <w:color w:val="000000"/>
                <w:szCs w:val="21"/>
              </w:rPr>
              <w:t>联接</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-196,943.69</w:t>
            </w:r>
          </w:p>
        </w:tc>
        <w:tc>
          <w:tcPr>
            <w:tcW w:w="2558" w:type="dxa"/>
            <w:vAlign w:val="bottom"/>
          </w:tcPr>
          <w:p w:rsidR="001548F9" w:rsidRPr="001A7E24" w:rsidRDefault="001548F9">
            <w:pPr>
              <w:jc w:val="right"/>
              <w:rPr>
                <w:szCs w:val="21"/>
              </w:rPr>
            </w:pPr>
            <w:r w:rsidRPr="001A7E24">
              <w:rPr>
                <w:szCs w:val="21"/>
              </w:rPr>
              <w:t>-112,616.84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-0.0088</w:t>
            </w:r>
          </w:p>
        </w:tc>
        <w:tc>
          <w:tcPr>
            <w:tcW w:w="2558" w:type="dxa"/>
            <w:vAlign w:val="bottom"/>
          </w:tcPr>
          <w:p w:rsidR="001548F9" w:rsidRPr="001A7E24" w:rsidRDefault="001548F9">
            <w:pPr>
              <w:jc w:val="right"/>
              <w:rPr>
                <w:szCs w:val="21"/>
              </w:rPr>
            </w:pPr>
            <w:r w:rsidRPr="001A7E24">
              <w:rPr>
                <w:szCs w:val="21"/>
              </w:rPr>
              <w:t>-0.0100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22,097,389.44</w:t>
            </w:r>
          </w:p>
        </w:tc>
        <w:tc>
          <w:tcPr>
            <w:tcW w:w="2558" w:type="dxa"/>
            <w:vAlign w:val="bottom"/>
          </w:tcPr>
          <w:p w:rsidR="001548F9" w:rsidRPr="001A7E24" w:rsidRDefault="001548F9">
            <w:pPr>
              <w:jc w:val="right"/>
              <w:rPr>
                <w:szCs w:val="21"/>
              </w:rPr>
            </w:pPr>
            <w:r w:rsidRPr="001A7E24">
              <w:rPr>
                <w:szCs w:val="21"/>
              </w:rPr>
              <w:t>11,105,690.71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0.9912</w:t>
            </w:r>
          </w:p>
        </w:tc>
        <w:tc>
          <w:tcPr>
            <w:tcW w:w="2558" w:type="dxa"/>
            <w:vAlign w:val="bottom"/>
          </w:tcPr>
          <w:p w:rsidR="001548F9" w:rsidRPr="001A7E24" w:rsidRDefault="001548F9">
            <w:pPr>
              <w:jc w:val="right"/>
              <w:rPr>
                <w:szCs w:val="21"/>
              </w:rPr>
            </w:pPr>
            <w:r w:rsidRPr="001A7E24">
              <w:rPr>
                <w:szCs w:val="21"/>
              </w:rPr>
              <w:t>0.9900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易方达中证国企一带一路</w:t>
            </w:r>
            <w:r w:rsidRPr="001A7E24">
              <w:rPr>
                <w:szCs w:val="21"/>
              </w:rPr>
              <w:t>ETF</w:t>
            </w:r>
            <w:r w:rsidRPr="001A7E24">
              <w:rPr>
                <w:szCs w:val="21"/>
              </w:rPr>
              <w:t>联接</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易方达中证国企一带一路</w:t>
            </w:r>
            <w:r w:rsidRPr="001A7E24">
              <w:rPr>
                <w:szCs w:val="21"/>
              </w:rPr>
              <w:t>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-0.88%</w:t>
            </w:r>
          </w:p>
        </w:tc>
        <w:tc>
          <w:tcPr>
            <w:tcW w:w="2558" w:type="dxa"/>
            <w:vAlign w:val="center"/>
          </w:tcPr>
          <w:p w:rsidR="001548F9" w:rsidRPr="001A7E24" w:rsidRDefault="001548F9">
            <w:pPr>
              <w:jc w:val="right"/>
              <w:rPr>
                <w:szCs w:val="21"/>
              </w:rPr>
            </w:pPr>
            <w:r w:rsidRPr="001A7E24">
              <w:rPr>
                <w:szCs w:val="21"/>
              </w:rPr>
              <w:t>-1.00%</w:t>
            </w:r>
          </w:p>
        </w:tc>
      </w:tr>
    </w:tbl>
    <w:p w:rsidR="005B776A" w:rsidRDefault="00D97FD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B776A" w:rsidRDefault="00D97FD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5B776A" w:rsidRDefault="00D97FD2">
      <w:pPr>
        <w:tabs>
          <w:tab w:val="left" w:pos="426"/>
        </w:tabs>
        <w:spacing w:line="360" w:lineRule="auto"/>
        <w:ind w:firstLineChars="200" w:firstLine="420"/>
        <w:jc w:val="left"/>
        <w:rPr>
          <w:kern w:val="0"/>
          <w:szCs w:val="21"/>
        </w:rPr>
      </w:pPr>
      <w:r>
        <w:rPr>
          <w:kern w:val="0"/>
          <w:szCs w:val="21"/>
        </w:rPr>
        <w:t>3.</w:t>
      </w:r>
      <w:r>
        <w:rPr>
          <w:kern w:val="0"/>
          <w:szCs w:val="21"/>
        </w:rPr>
        <w:t>期末可供分配利润，为期末资产负债表中未分配利润与未分配利润中已实现部分的孰低数。</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4.</w:t>
      </w:r>
      <w:r w:rsidRPr="00683042">
        <w:rPr>
          <w:kern w:val="0"/>
          <w:szCs w:val="21"/>
        </w:rPr>
        <w:t>本基金合同于</w:t>
      </w:r>
      <w:r w:rsidRPr="00683042">
        <w:rPr>
          <w:kern w:val="0"/>
          <w:szCs w:val="21"/>
        </w:rPr>
        <w:t>2020</w:t>
      </w:r>
      <w:r w:rsidRPr="00683042">
        <w:rPr>
          <w:kern w:val="0"/>
          <w:szCs w:val="21"/>
        </w:rPr>
        <w:t>年</w:t>
      </w:r>
      <w:r w:rsidRPr="00683042">
        <w:rPr>
          <w:kern w:val="0"/>
          <w:szCs w:val="21"/>
        </w:rPr>
        <w:t>1</w:t>
      </w:r>
      <w:r w:rsidRPr="00683042">
        <w:rPr>
          <w:kern w:val="0"/>
          <w:szCs w:val="21"/>
        </w:rPr>
        <w:t>月</w:t>
      </w:r>
      <w:r w:rsidRPr="00683042">
        <w:rPr>
          <w:kern w:val="0"/>
          <w:szCs w:val="21"/>
        </w:rPr>
        <w:t>21</w:t>
      </w:r>
      <w:r w:rsidRPr="00683042">
        <w:rPr>
          <w:kern w:val="0"/>
          <w:szCs w:val="21"/>
        </w:rPr>
        <w:t>日生效，合同生效当期的相关数据和指标按实际存续期计算。</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60215"/>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易方达中证国企一带一路ETF联接A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B776A">
        <w:tc>
          <w:tcPr>
            <w:tcW w:w="1620" w:type="dxa"/>
            <w:vAlign w:val="center"/>
          </w:tcPr>
          <w:p w:rsidR="005B776A" w:rsidRDefault="00D97FD2">
            <w:pPr>
              <w:jc w:val="left"/>
            </w:pPr>
            <w:r>
              <w:rPr>
                <w:color w:val="000000"/>
                <w:szCs w:val="21"/>
              </w:rPr>
              <w:t>过去一个月</w:t>
            </w:r>
          </w:p>
        </w:tc>
        <w:tc>
          <w:tcPr>
            <w:tcW w:w="1350" w:type="dxa"/>
            <w:vAlign w:val="center"/>
          </w:tcPr>
          <w:p w:rsidR="005B776A" w:rsidRDefault="00D97FD2">
            <w:pPr>
              <w:jc w:val="center"/>
            </w:pPr>
            <w:r>
              <w:rPr>
                <w:color w:val="000000"/>
                <w:szCs w:val="21"/>
              </w:rPr>
              <w:t>0.96%</w:t>
            </w:r>
          </w:p>
        </w:tc>
        <w:tc>
          <w:tcPr>
            <w:tcW w:w="1350" w:type="dxa"/>
            <w:vAlign w:val="center"/>
          </w:tcPr>
          <w:p w:rsidR="005B776A" w:rsidRDefault="00D97FD2">
            <w:pPr>
              <w:jc w:val="center"/>
            </w:pPr>
            <w:r>
              <w:rPr>
                <w:color w:val="000000"/>
                <w:szCs w:val="21"/>
              </w:rPr>
              <w:t>0.29%</w:t>
            </w:r>
          </w:p>
        </w:tc>
        <w:tc>
          <w:tcPr>
            <w:tcW w:w="1350" w:type="dxa"/>
            <w:vAlign w:val="center"/>
          </w:tcPr>
          <w:p w:rsidR="005B776A" w:rsidRDefault="00D97FD2">
            <w:pPr>
              <w:jc w:val="center"/>
            </w:pPr>
            <w:r>
              <w:rPr>
                <w:color w:val="000000"/>
                <w:szCs w:val="21"/>
              </w:rPr>
              <w:t>1.06%</w:t>
            </w:r>
          </w:p>
        </w:tc>
        <w:tc>
          <w:tcPr>
            <w:tcW w:w="1350" w:type="dxa"/>
            <w:vAlign w:val="center"/>
          </w:tcPr>
          <w:p w:rsidR="005B776A" w:rsidRDefault="00D97FD2">
            <w:pPr>
              <w:jc w:val="center"/>
            </w:pPr>
            <w:r>
              <w:rPr>
                <w:color w:val="000000"/>
                <w:szCs w:val="21"/>
              </w:rPr>
              <w:t>0.84%</w:t>
            </w:r>
          </w:p>
        </w:tc>
        <w:tc>
          <w:tcPr>
            <w:tcW w:w="1350" w:type="dxa"/>
            <w:vAlign w:val="center"/>
          </w:tcPr>
          <w:p w:rsidR="005B776A" w:rsidRDefault="00D97FD2">
            <w:pPr>
              <w:jc w:val="center"/>
            </w:pPr>
            <w:r>
              <w:rPr>
                <w:color w:val="000000"/>
                <w:szCs w:val="21"/>
              </w:rPr>
              <w:t>-0.10%</w:t>
            </w:r>
          </w:p>
        </w:tc>
        <w:tc>
          <w:tcPr>
            <w:tcW w:w="1350" w:type="dxa"/>
            <w:vAlign w:val="center"/>
          </w:tcPr>
          <w:p w:rsidR="005B776A" w:rsidRDefault="00D97FD2">
            <w:pPr>
              <w:jc w:val="center"/>
            </w:pPr>
            <w:r>
              <w:rPr>
                <w:color w:val="000000"/>
                <w:szCs w:val="21"/>
              </w:rPr>
              <w:t>-0.55%</w:t>
            </w:r>
          </w:p>
        </w:tc>
      </w:tr>
      <w:tr w:rsidR="005B776A">
        <w:tc>
          <w:tcPr>
            <w:tcW w:w="1620" w:type="dxa"/>
            <w:vAlign w:val="center"/>
          </w:tcPr>
          <w:p w:rsidR="005B776A" w:rsidRDefault="00D97FD2">
            <w:pPr>
              <w:jc w:val="left"/>
            </w:pPr>
            <w:r>
              <w:rPr>
                <w:color w:val="000000"/>
                <w:szCs w:val="21"/>
              </w:rPr>
              <w:t>过去三个月</w:t>
            </w:r>
          </w:p>
        </w:tc>
        <w:tc>
          <w:tcPr>
            <w:tcW w:w="1350" w:type="dxa"/>
            <w:vAlign w:val="center"/>
          </w:tcPr>
          <w:p w:rsidR="005B776A" w:rsidRDefault="00D97FD2">
            <w:pPr>
              <w:jc w:val="center"/>
            </w:pPr>
            <w:r>
              <w:rPr>
                <w:color w:val="000000"/>
                <w:szCs w:val="21"/>
              </w:rPr>
              <w:t>0.46%</w:t>
            </w:r>
          </w:p>
        </w:tc>
        <w:tc>
          <w:tcPr>
            <w:tcW w:w="1350" w:type="dxa"/>
            <w:vAlign w:val="center"/>
          </w:tcPr>
          <w:p w:rsidR="005B776A" w:rsidRDefault="00D97FD2">
            <w:pPr>
              <w:jc w:val="center"/>
            </w:pPr>
            <w:r>
              <w:rPr>
                <w:color w:val="000000"/>
                <w:szCs w:val="21"/>
              </w:rPr>
              <w:t>0.32%</w:t>
            </w:r>
          </w:p>
        </w:tc>
        <w:tc>
          <w:tcPr>
            <w:tcW w:w="1350" w:type="dxa"/>
            <w:vAlign w:val="center"/>
          </w:tcPr>
          <w:p w:rsidR="005B776A" w:rsidRDefault="00D97FD2">
            <w:pPr>
              <w:jc w:val="center"/>
            </w:pPr>
            <w:r>
              <w:rPr>
                <w:color w:val="000000"/>
                <w:szCs w:val="21"/>
              </w:rPr>
              <w:t>-1.37%</w:t>
            </w:r>
          </w:p>
        </w:tc>
        <w:tc>
          <w:tcPr>
            <w:tcW w:w="1350" w:type="dxa"/>
            <w:vAlign w:val="center"/>
          </w:tcPr>
          <w:p w:rsidR="005B776A" w:rsidRDefault="00D97FD2">
            <w:pPr>
              <w:jc w:val="center"/>
            </w:pPr>
            <w:r>
              <w:rPr>
                <w:color w:val="000000"/>
                <w:szCs w:val="21"/>
              </w:rPr>
              <w:t>0.82%</w:t>
            </w:r>
          </w:p>
        </w:tc>
        <w:tc>
          <w:tcPr>
            <w:tcW w:w="1350" w:type="dxa"/>
            <w:vAlign w:val="center"/>
          </w:tcPr>
          <w:p w:rsidR="005B776A" w:rsidRDefault="00D97FD2">
            <w:pPr>
              <w:jc w:val="center"/>
            </w:pPr>
            <w:r>
              <w:rPr>
                <w:color w:val="000000"/>
                <w:szCs w:val="21"/>
              </w:rPr>
              <w:t>1.83%</w:t>
            </w:r>
          </w:p>
        </w:tc>
        <w:tc>
          <w:tcPr>
            <w:tcW w:w="1350" w:type="dxa"/>
            <w:vAlign w:val="center"/>
          </w:tcPr>
          <w:p w:rsidR="005B776A" w:rsidRDefault="00D97FD2">
            <w:pPr>
              <w:jc w:val="center"/>
            </w:pPr>
            <w:r>
              <w:rPr>
                <w:color w:val="000000"/>
                <w:szCs w:val="21"/>
              </w:rPr>
              <w:t>-0.50%</w:t>
            </w:r>
          </w:p>
        </w:tc>
      </w:tr>
      <w:tr w:rsidR="005B776A">
        <w:tc>
          <w:tcPr>
            <w:tcW w:w="1620" w:type="dxa"/>
            <w:vAlign w:val="center"/>
          </w:tcPr>
          <w:p w:rsidR="005B776A" w:rsidRDefault="00D97FD2">
            <w:pPr>
              <w:jc w:val="left"/>
            </w:pPr>
            <w:r>
              <w:rPr>
                <w:color w:val="000000"/>
                <w:szCs w:val="21"/>
              </w:rPr>
              <w:t>过去六个月</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r>
      <w:tr w:rsidR="005B776A">
        <w:tc>
          <w:tcPr>
            <w:tcW w:w="1620" w:type="dxa"/>
            <w:vAlign w:val="center"/>
          </w:tcPr>
          <w:p w:rsidR="005B776A" w:rsidRDefault="00D97FD2">
            <w:pPr>
              <w:jc w:val="left"/>
            </w:pPr>
            <w:r>
              <w:rPr>
                <w:color w:val="000000"/>
                <w:szCs w:val="21"/>
              </w:rPr>
              <w:t>过去一年</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r>
      <w:tr w:rsidR="005B776A">
        <w:tc>
          <w:tcPr>
            <w:tcW w:w="1620" w:type="dxa"/>
            <w:vAlign w:val="center"/>
          </w:tcPr>
          <w:p w:rsidR="005B776A" w:rsidRDefault="00D97FD2">
            <w:pPr>
              <w:jc w:val="left"/>
            </w:pPr>
            <w:r>
              <w:rPr>
                <w:color w:val="000000"/>
                <w:szCs w:val="21"/>
              </w:rPr>
              <w:t>过去三年</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r>
      <w:tr w:rsidR="005B776A">
        <w:tc>
          <w:tcPr>
            <w:tcW w:w="1620" w:type="dxa"/>
            <w:vAlign w:val="center"/>
          </w:tcPr>
          <w:p w:rsidR="005B776A" w:rsidRDefault="00D97FD2">
            <w:pPr>
              <w:jc w:val="left"/>
            </w:pPr>
            <w:r>
              <w:rPr>
                <w:color w:val="000000"/>
                <w:szCs w:val="21"/>
              </w:rPr>
              <w:t>自基金合同生效起至今</w:t>
            </w:r>
          </w:p>
        </w:tc>
        <w:tc>
          <w:tcPr>
            <w:tcW w:w="1350" w:type="dxa"/>
            <w:vAlign w:val="center"/>
          </w:tcPr>
          <w:p w:rsidR="005B776A" w:rsidRDefault="00D97FD2">
            <w:pPr>
              <w:jc w:val="center"/>
            </w:pPr>
            <w:r>
              <w:rPr>
                <w:color w:val="000000"/>
                <w:szCs w:val="21"/>
              </w:rPr>
              <w:t>-0.88%</w:t>
            </w:r>
          </w:p>
        </w:tc>
        <w:tc>
          <w:tcPr>
            <w:tcW w:w="1350" w:type="dxa"/>
            <w:vAlign w:val="center"/>
          </w:tcPr>
          <w:p w:rsidR="005B776A" w:rsidRDefault="00D97FD2">
            <w:pPr>
              <w:jc w:val="center"/>
            </w:pPr>
            <w:r>
              <w:rPr>
                <w:color w:val="000000"/>
                <w:szCs w:val="21"/>
              </w:rPr>
              <w:t>0.30%</w:t>
            </w:r>
          </w:p>
        </w:tc>
        <w:tc>
          <w:tcPr>
            <w:tcW w:w="1350" w:type="dxa"/>
            <w:vAlign w:val="center"/>
          </w:tcPr>
          <w:p w:rsidR="005B776A" w:rsidRDefault="00D97FD2">
            <w:pPr>
              <w:jc w:val="center"/>
            </w:pPr>
            <w:r>
              <w:rPr>
                <w:color w:val="000000"/>
                <w:szCs w:val="21"/>
              </w:rPr>
              <w:t>-12.52%</w:t>
            </w:r>
          </w:p>
        </w:tc>
        <w:tc>
          <w:tcPr>
            <w:tcW w:w="1350" w:type="dxa"/>
            <w:vAlign w:val="center"/>
          </w:tcPr>
          <w:p w:rsidR="005B776A" w:rsidRDefault="00D97FD2">
            <w:pPr>
              <w:jc w:val="center"/>
            </w:pPr>
            <w:r>
              <w:rPr>
                <w:color w:val="000000"/>
                <w:szCs w:val="21"/>
              </w:rPr>
              <w:t>1.48%</w:t>
            </w:r>
          </w:p>
        </w:tc>
        <w:tc>
          <w:tcPr>
            <w:tcW w:w="1350" w:type="dxa"/>
            <w:vAlign w:val="center"/>
          </w:tcPr>
          <w:p w:rsidR="005B776A" w:rsidRDefault="00D97FD2">
            <w:pPr>
              <w:jc w:val="center"/>
            </w:pPr>
            <w:r>
              <w:rPr>
                <w:color w:val="000000"/>
                <w:szCs w:val="21"/>
              </w:rPr>
              <w:t>11.64%</w:t>
            </w:r>
          </w:p>
        </w:tc>
        <w:tc>
          <w:tcPr>
            <w:tcW w:w="1350" w:type="dxa"/>
            <w:vAlign w:val="center"/>
          </w:tcPr>
          <w:p w:rsidR="005B776A" w:rsidRDefault="00D97FD2">
            <w:pPr>
              <w:jc w:val="center"/>
            </w:pPr>
            <w:r>
              <w:rPr>
                <w:color w:val="000000"/>
                <w:szCs w:val="21"/>
              </w:rPr>
              <w:t>-1.18%</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易方达中证国企一带一路</w:t>
      </w:r>
      <w:r w:rsidRPr="003560D2">
        <w:rPr>
          <w:rFonts w:ascii="Times New Roman" w:hAnsi="Times New Roman"/>
          <w:color w:val="auto"/>
          <w:sz w:val="21"/>
          <w:szCs w:val="21"/>
        </w:rPr>
        <w:t>ETF</w:t>
      </w:r>
      <w:r w:rsidRPr="003560D2">
        <w:rPr>
          <w:rFonts w:ascii="Times New Roman" w:hAnsi="Times New Roman"/>
          <w:color w:val="auto"/>
          <w:sz w:val="21"/>
          <w:szCs w:val="21"/>
        </w:rPr>
        <w:t>联接</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B776A">
        <w:tc>
          <w:tcPr>
            <w:tcW w:w="1620" w:type="dxa"/>
            <w:vAlign w:val="center"/>
          </w:tcPr>
          <w:p w:rsidR="005B776A" w:rsidRDefault="00D97FD2">
            <w:pPr>
              <w:jc w:val="left"/>
            </w:pPr>
            <w:r>
              <w:rPr>
                <w:color w:val="000000"/>
                <w:szCs w:val="21"/>
              </w:rPr>
              <w:t>过去一个月</w:t>
            </w:r>
          </w:p>
        </w:tc>
        <w:tc>
          <w:tcPr>
            <w:tcW w:w="1350" w:type="dxa"/>
            <w:vAlign w:val="center"/>
          </w:tcPr>
          <w:p w:rsidR="005B776A" w:rsidRDefault="00D97FD2">
            <w:pPr>
              <w:jc w:val="center"/>
            </w:pPr>
            <w:r>
              <w:rPr>
                <w:color w:val="000000"/>
                <w:szCs w:val="21"/>
              </w:rPr>
              <w:t>0.96%</w:t>
            </w:r>
          </w:p>
        </w:tc>
        <w:tc>
          <w:tcPr>
            <w:tcW w:w="1350" w:type="dxa"/>
            <w:vAlign w:val="center"/>
          </w:tcPr>
          <w:p w:rsidR="005B776A" w:rsidRDefault="00D97FD2">
            <w:pPr>
              <w:jc w:val="center"/>
            </w:pPr>
            <w:r>
              <w:rPr>
                <w:color w:val="000000"/>
                <w:szCs w:val="21"/>
              </w:rPr>
              <w:t>0.30%</w:t>
            </w:r>
          </w:p>
        </w:tc>
        <w:tc>
          <w:tcPr>
            <w:tcW w:w="1350" w:type="dxa"/>
            <w:vAlign w:val="center"/>
          </w:tcPr>
          <w:p w:rsidR="005B776A" w:rsidRDefault="00D97FD2">
            <w:pPr>
              <w:jc w:val="center"/>
            </w:pPr>
            <w:r>
              <w:rPr>
                <w:color w:val="000000"/>
                <w:szCs w:val="21"/>
              </w:rPr>
              <w:t>1.06%</w:t>
            </w:r>
          </w:p>
        </w:tc>
        <w:tc>
          <w:tcPr>
            <w:tcW w:w="1350" w:type="dxa"/>
            <w:vAlign w:val="center"/>
          </w:tcPr>
          <w:p w:rsidR="005B776A" w:rsidRDefault="00D97FD2">
            <w:pPr>
              <w:jc w:val="center"/>
            </w:pPr>
            <w:r>
              <w:rPr>
                <w:color w:val="000000"/>
                <w:szCs w:val="21"/>
              </w:rPr>
              <w:t>0.84%</w:t>
            </w:r>
          </w:p>
        </w:tc>
        <w:tc>
          <w:tcPr>
            <w:tcW w:w="1350" w:type="dxa"/>
            <w:vAlign w:val="center"/>
          </w:tcPr>
          <w:p w:rsidR="005B776A" w:rsidRDefault="00D97FD2">
            <w:pPr>
              <w:jc w:val="center"/>
            </w:pPr>
            <w:r>
              <w:rPr>
                <w:color w:val="000000"/>
                <w:szCs w:val="21"/>
              </w:rPr>
              <w:t>-0.10%</w:t>
            </w:r>
          </w:p>
        </w:tc>
        <w:tc>
          <w:tcPr>
            <w:tcW w:w="1350" w:type="dxa"/>
            <w:vAlign w:val="center"/>
          </w:tcPr>
          <w:p w:rsidR="005B776A" w:rsidRDefault="00D97FD2">
            <w:pPr>
              <w:jc w:val="center"/>
            </w:pPr>
            <w:r>
              <w:rPr>
                <w:color w:val="000000"/>
                <w:szCs w:val="21"/>
              </w:rPr>
              <w:t>-0.54%</w:t>
            </w:r>
          </w:p>
        </w:tc>
      </w:tr>
      <w:tr w:rsidR="005B776A">
        <w:tc>
          <w:tcPr>
            <w:tcW w:w="1620" w:type="dxa"/>
            <w:vAlign w:val="center"/>
          </w:tcPr>
          <w:p w:rsidR="005B776A" w:rsidRDefault="00D97FD2">
            <w:pPr>
              <w:jc w:val="left"/>
            </w:pPr>
            <w:r>
              <w:rPr>
                <w:color w:val="000000"/>
                <w:szCs w:val="21"/>
              </w:rPr>
              <w:t>过去三个月</w:t>
            </w:r>
          </w:p>
        </w:tc>
        <w:tc>
          <w:tcPr>
            <w:tcW w:w="1350" w:type="dxa"/>
            <w:vAlign w:val="center"/>
          </w:tcPr>
          <w:p w:rsidR="005B776A" w:rsidRDefault="00D97FD2">
            <w:pPr>
              <w:jc w:val="center"/>
            </w:pPr>
            <w:r>
              <w:rPr>
                <w:color w:val="000000"/>
                <w:szCs w:val="21"/>
              </w:rPr>
              <w:t>0.43%</w:t>
            </w:r>
          </w:p>
        </w:tc>
        <w:tc>
          <w:tcPr>
            <w:tcW w:w="1350" w:type="dxa"/>
            <w:vAlign w:val="center"/>
          </w:tcPr>
          <w:p w:rsidR="005B776A" w:rsidRDefault="00D97FD2">
            <w:pPr>
              <w:jc w:val="center"/>
            </w:pPr>
            <w:r>
              <w:rPr>
                <w:color w:val="000000"/>
                <w:szCs w:val="21"/>
              </w:rPr>
              <w:t>0.32%</w:t>
            </w:r>
          </w:p>
        </w:tc>
        <w:tc>
          <w:tcPr>
            <w:tcW w:w="1350" w:type="dxa"/>
            <w:vAlign w:val="center"/>
          </w:tcPr>
          <w:p w:rsidR="005B776A" w:rsidRDefault="00D97FD2">
            <w:pPr>
              <w:jc w:val="center"/>
            </w:pPr>
            <w:r>
              <w:rPr>
                <w:color w:val="000000"/>
                <w:szCs w:val="21"/>
              </w:rPr>
              <w:t>-1.37%</w:t>
            </w:r>
          </w:p>
        </w:tc>
        <w:tc>
          <w:tcPr>
            <w:tcW w:w="1350" w:type="dxa"/>
            <w:vAlign w:val="center"/>
          </w:tcPr>
          <w:p w:rsidR="005B776A" w:rsidRDefault="00D97FD2">
            <w:pPr>
              <w:jc w:val="center"/>
            </w:pPr>
            <w:r>
              <w:rPr>
                <w:color w:val="000000"/>
                <w:szCs w:val="21"/>
              </w:rPr>
              <w:t>0.82%</w:t>
            </w:r>
          </w:p>
        </w:tc>
        <w:tc>
          <w:tcPr>
            <w:tcW w:w="1350" w:type="dxa"/>
            <w:vAlign w:val="center"/>
          </w:tcPr>
          <w:p w:rsidR="005B776A" w:rsidRDefault="00D97FD2">
            <w:pPr>
              <w:jc w:val="center"/>
            </w:pPr>
            <w:r>
              <w:rPr>
                <w:color w:val="000000"/>
                <w:szCs w:val="21"/>
              </w:rPr>
              <w:t>1.80%</w:t>
            </w:r>
          </w:p>
        </w:tc>
        <w:tc>
          <w:tcPr>
            <w:tcW w:w="1350" w:type="dxa"/>
            <w:vAlign w:val="center"/>
          </w:tcPr>
          <w:p w:rsidR="005B776A" w:rsidRDefault="00D97FD2">
            <w:pPr>
              <w:jc w:val="center"/>
            </w:pPr>
            <w:r>
              <w:rPr>
                <w:color w:val="000000"/>
                <w:szCs w:val="21"/>
              </w:rPr>
              <w:t>-0.50%</w:t>
            </w:r>
          </w:p>
        </w:tc>
      </w:tr>
      <w:tr w:rsidR="005B776A">
        <w:tc>
          <w:tcPr>
            <w:tcW w:w="1620" w:type="dxa"/>
            <w:vAlign w:val="center"/>
          </w:tcPr>
          <w:p w:rsidR="005B776A" w:rsidRDefault="00D97FD2">
            <w:pPr>
              <w:jc w:val="left"/>
            </w:pPr>
            <w:r>
              <w:rPr>
                <w:color w:val="000000"/>
                <w:szCs w:val="21"/>
              </w:rPr>
              <w:t>过去六个月</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r>
      <w:tr w:rsidR="005B776A">
        <w:tc>
          <w:tcPr>
            <w:tcW w:w="1620" w:type="dxa"/>
            <w:vAlign w:val="center"/>
          </w:tcPr>
          <w:p w:rsidR="005B776A" w:rsidRDefault="00D97FD2">
            <w:pPr>
              <w:jc w:val="left"/>
            </w:pPr>
            <w:r>
              <w:rPr>
                <w:color w:val="000000"/>
                <w:szCs w:val="21"/>
              </w:rPr>
              <w:t>过去一年</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r>
      <w:tr w:rsidR="005B776A">
        <w:tc>
          <w:tcPr>
            <w:tcW w:w="1620" w:type="dxa"/>
            <w:vAlign w:val="center"/>
          </w:tcPr>
          <w:p w:rsidR="005B776A" w:rsidRDefault="00D97FD2">
            <w:pPr>
              <w:jc w:val="left"/>
            </w:pPr>
            <w:r>
              <w:rPr>
                <w:color w:val="000000"/>
                <w:szCs w:val="21"/>
              </w:rPr>
              <w:t>过去三年</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c>
          <w:tcPr>
            <w:tcW w:w="1350" w:type="dxa"/>
            <w:vAlign w:val="center"/>
          </w:tcPr>
          <w:p w:rsidR="005B776A" w:rsidRDefault="00D97FD2">
            <w:pPr>
              <w:jc w:val="center"/>
            </w:pPr>
            <w:r>
              <w:rPr>
                <w:color w:val="000000"/>
                <w:szCs w:val="21"/>
              </w:rPr>
              <w:t>-</w:t>
            </w:r>
          </w:p>
        </w:tc>
      </w:tr>
      <w:tr w:rsidR="005B776A">
        <w:tc>
          <w:tcPr>
            <w:tcW w:w="1620" w:type="dxa"/>
            <w:vAlign w:val="center"/>
          </w:tcPr>
          <w:p w:rsidR="005B776A" w:rsidRDefault="00D97FD2">
            <w:pPr>
              <w:jc w:val="left"/>
            </w:pPr>
            <w:r>
              <w:rPr>
                <w:color w:val="000000"/>
                <w:szCs w:val="21"/>
              </w:rPr>
              <w:t>自基金合同生效起至今</w:t>
            </w:r>
          </w:p>
        </w:tc>
        <w:tc>
          <w:tcPr>
            <w:tcW w:w="1350" w:type="dxa"/>
            <w:vAlign w:val="center"/>
          </w:tcPr>
          <w:p w:rsidR="005B776A" w:rsidRDefault="00D97FD2">
            <w:pPr>
              <w:jc w:val="center"/>
            </w:pPr>
            <w:r>
              <w:rPr>
                <w:color w:val="000000"/>
                <w:szCs w:val="21"/>
              </w:rPr>
              <w:t>-1.00%</w:t>
            </w:r>
          </w:p>
        </w:tc>
        <w:tc>
          <w:tcPr>
            <w:tcW w:w="1350" w:type="dxa"/>
            <w:vAlign w:val="center"/>
          </w:tcPr>
          <w:p w:rsidR="005B776A" w:rsidRDefault="00D97FD2">
            <w:pPr>
              <w:jc w:val="center"/>
            </w:pPr>
            <w:r>
              <w:rPr>
                <w:color w:val="000000"/>
                <w:szCs w:val="21"/>
              </w:rPr>
              <w:t>0.30%</w:t>
            </w:r>
          </w:p>
        </w:tc>
        <w:tc>
          <w:tcPr>
            <w:tcW w:w="1350" w:type="dxa"/>
            <w:vAlign w:val="center"/>
          </w:tcPr>
          <w:p w:rsidR="005B776A" w:rsidRDefault="00D97FD2">
            <w:pPr>
              <w:jc w:val="center"/>
            </w:pPr>
            <w:r>
              <w:rPr>
                <w:color w:val="000000"/>
                <w:szCs w:val="21"/>
              </w:rPr>
              <w:t>-12.52%</w:t>
            </w:r>
          </w:p>
        </w:tc>
        <w:tc>
          <w:tcPr>
            <w:tcW w:w="1350" w:type="dxa"/>
            <w:vAlign w:val="center"/>
          </w:tcPr>
          <w:p w:rsidR="005B776A" w:rsidRDefault="00D97FD2">
            <w:pPr>
              <w:jc w:val="center"/>
            </w:pPr>
            <w:r>
              <w:rPr>
                <w:color w:val="000000"/>
                <w:szCs w:val="21"/>
              </w:rPr>
              <w:t>1.48%</w:t>
            </w:r>
          </w:p>
        </w:tc>
        <w:tc>
          <w:tcPr>
            <w:tcW w:w="1350" w:type="dxa"/>
            <w:vAlign w:val="center"/>
          </w:tcPr>
          <w:p w:rsidR="005B776A" w:rsidRDefault="00D97FD2">
            <w:pPr>
              <w:jc w:val="center"/>
            </w:pPr>
            <w:r>
              <w:rPr>
                <w:color w:val="000000"/>
                <w:szCs w:val="21"/>
              </w:rPr>
              <w:t>11.52%</w:t>
            </w:r>
          </w:p>
        </w:tc>
        <w:tc>
          <w:tcPr>
            <w:tcW w:w="1350" w:type="dxa"/>
            <w:vAlign w:val="center"/>
          </w:tcPr>
          <w:p w:rsidR="005B776A" w:rsidRDefault="00D97FD2">
            <w:pPr>
              <w:jc w:val="center"/>
            </w:pPr>
            <w:r>
              <w:rPr>
                <w:color w:val="000000"/>
                <w:szCs w:val="21"/>
              </w:rPr>
              <w:t>-1.18%</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易方达中证国企一带一路交易型开放式指数证券投资基金联接基金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2020</w:t>
      </w:r>
      <w:r w:rsidRPr="00B42AC3">
        <w:rPr>
          <w:szCs w:val="21"/>
        </w:rPr>
        <w:t>年</w:t>
      </w:r>
      <w:r w:rsidRPr="00B42AC3">
        <w:rPr>
          <w:szCs w:val="21"/>
        </w:rPr>
        <w:t>1</w:t>
      </w:r>
      <w:r w:rsidRPr="00B42AC3">
        <w:rPr>
          <w:szCs w:val="21"/>
        </w:rPr>
        <w:t>月</w:t>
      </w:r>
      <w:r w:rsidRPr="00B42AC3">
        <w:rPr>
          <w:szCs w:val="21"/>
        </w:rPr>
        <w:t>21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易方达中证国企一带一路</w:t>
      </w:r>
      <w:r w:rsidRPr="00B17B29">
        <w:rPr>
          <w:rFonts w:ascii="Times New Roman" w:hAnsi="Times New Roman"/>
          <w:color w:val="auto"/>
          <w:sz w:val="21"/>
          <w:szCs w:val="21"/>
        </w:rPr>
        <w:t>ETF</w:t>
      </w:r>
      <w:r w:rsidRPr="00B17B29">
        <w:rPr>
          <w:rFonts w:ascii="Times New Roman" w:hAnsi="Times New Roman"/>
          <w:color w:val="auto"/>
          <w:sz w:val="21"/>
          <w:szCs w:val="21"/>
        </w:rPr>
        <w:t>联接</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易方达中证国企一带一路</w:t>
      </w:r>
      <w:r w:rsidRPr="00B17B29">
        <w:rPr>
          <w:rFonts w:ascii="Times New Roman" w:hAnsi="Times New Roman"/>
          <w:color w:val="auto"/>
          <w:sz w:val="21"/>
          <w:szCs w:val="21"/>
        </w:rPr>
        <w:t>ETF</w:t>
      </w:r>
      <w:r w:rsidRPr="00B17B29">
        <w:rPr>
          <w:rFonts w:ascii="Times New Roman" w:hAnsi="Times New Roman"/>
          <w:color w:val="auto"/>
          <w:sz w:val="21"/>
          <w:szCs w:val="21"/>
        </w:rPr>
        <w:t>联接</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5B776A" w:rsidRDefault="00D97FD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1</w:t>
      </w:r>
      <w:r>
        <w:rPr>
          <w:kern w:val="0"/>
          <w:szCs w:val="21"/>
        </w:rPr>
        <w:t>月</w:t>
      </w:r>
      <w:r>
        <w:rPr>
          <w:kern w:val="0"/>
          <w:szCs w:val="21"/>
        </w:rPr>
        <w:t>21</w:t>
      </w:r>
      <w:r>
        <w:rPr>
          <w:kern w:val="0"/>
          <w:szCs w:val="21"/>
        </w:rPr>
        <w:t>日生效，截至报告期末本基金合同生效未满一年。</w:t>
      </w:r>
    </w:p>
    <w:p w:rsidR="005B776A" w:rsidRDefault="00D97FD2">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-0.88%</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-1.00%</w:t>
      </w:r>
      <w:r w:rsidRPr="00683042">
        <w:rPr>
          <w:kern w:val="0"/>
          <w:szCs w:val="21"/>
        </w:rPr>
        <w:t>，同期业绩比较基准收益率为</w:t>
      </w:r>
      <w:r w:rsidRPr="00683042">
        <w:rPr>
          <w:kern w:val="0"/>
          <w:szCs w:val="21"/>
        </w:rPr>
        <w:t>-12.52%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60216"/>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60217"/>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5B776A">
        <w:tc>
          <w:tcPr>
            <w:tcW w:w="464" w:type="dxa"/>
            <w:vAlign w:val="center"/>
          </w:tcPr>
          <w:p w:rsidR="005B776A" w:rsidRDefault="00D97FD2">
            <w:pPr>
              <w:jc w:val="center"/>
            </w:pPr>
            <w:r>
              <w:rPr>
                <w:color w:val="000000"/>
                <w:szCs w:val="21"/>
              </w:rPr>
              <w:t>杨俊</w:t>
            </w:r>
          </w:p>
        </w:tc>
        <w:tc>
          <w:tcPr>
            <w:tcW w:w="3402" w:type="dxa"/>
            <w:vAlign w:val="center"/>
          </w:tcPr>
          <w:p w:rsidR="005B776A" w:rsidRDefault="00D97FD2">
            <w:pPr>
              <w:jc w:val="left"/>
            </w:pPr>
            <w:r>
              <w:rPr>
                <w:color w:val="000000"/>
                <w:szCs w:val="21"/>
              </w:rPr>
              <w:t>本基金的基金经理、易方达中证</w:t>
            </w:r>
            <w:r>
              <w:rPr>
                <w:color w:val="000000"/>
                <w:szCs w:val="21"/>
              </w:rPr>
              <w:t>500</w:t>
            </w:r>
            <w:r>
              <w:rPr>
                <w:color w:val="000000"/>
                <w:szCs w:val="21"/>
              </w:rPr>
              <w:t>交易型开放式指数证券投资基金的基金经理（自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日）、易方达国企改革指数分级证券投资基金的基金经理（自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交易型开放式指数发起式证券投资基金联接基金的基金经理（自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w:t>
            </w:r>
            <w:r>
              <w:rPr>
                <w:color w:val="000000"/>
                <w:szCs w:val="21"/>
              </w:rPr>
              <w:t>500</w:t>
            </w:r>
            <w:r>
              <w:rPr>
                <w:color w:val="000000"/>
                <w:szCs w:val="21"/>
              </w:rPr>
              <w:t>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25</w:t>
            </w:r>
            <w:r>
              <w:rPr>
                <w:color w:val="000000"/>
                <w:szCs w:val="21"/>
              </w:rPr>
              <w:t>日）、易方达中证国企一带一路交易型开放式指数证券投资基金的基金经理、易方达中证浙江新动能交易型开放式指数证券投资基金联接基金的基金经理、易方达中证浙江新动能交易型开放式指数证券投资基金的基金经理、指数增强投资部总经理助理</w:t>
            </w:r>
          </w:p>
        </w:tc>
        <w:tc>
          <w:tcPr>
            <w:tcW w:w="709" w:type="dxa"/>
            <w:vAlign w:val="center"/>
          </w:tcPr>
          <w:p w:rsidR="005B776A" w:rsidRDefault="00D97FD2">
            <w:pPr>
              <w:jc w:val="center"/>
            </w:pPr>
            <w:r>
              <w:rPr>
                <w:color w:val="000000"/>
                <w:szCs w:val="21"/>
              </w:rPr>
              <w:t>2020-01-21</w:t>
            </w:r>
          </w:p>
        </w:tc>
        <w:tc>
          <w:tcPr>
            <w:tcW w:w="708" w:type="dxa"/>
            <w:vAlign w:val="center"/>
          </w:tcPr>
          <w:p w:rsidR="005B776A" w:rsidRDefault="00D97FD2">
            <w:pPr>
              <w:jc w:val="center"/>
            </w:pPr>
            <w:r>
              <w:rPr>
                <w:color w:val="000000"/>
                <w:szCs w:val="21"/>
              </w:rPr>
              <w:t>-</w:t>
            </w:r>
          </w:p>
        </w:tc>
        <w:tc>
          <w:tcPr>
            <w:tcW w:w="709" w:type="dxa"/>
            <w:vAlign w:val="center"/>
          </w:tcPr>
          <w:p w:rsidR="005B776A" w:rsidRDefault="00D97FD2">
            <w:pPr>
              <w:jc w:val="center"/>
            </w:pPr>
            <w:r>
              <w:rPr>
                <w:color w:val="000000"/>
                <w:szCs w:val="21"/>
              </w:rPr>
              <w:t>11</w:t>
            </w:r>
            <w:r>
              <w:rPr>
                <w:color w:val="000000"/>
                <w:szCs w:val="21"/>
              </w:rPr>
              <w:t>年</w:t>
            </w:r>
          </w:p>
        </w:tc>
        <w:tc>
          <w:tcPr>
            <w:tcW w:w="3548" w:type="dxa"/>
            <w:vAlign w:val="center"/>
          </w:tcPr>
          <w:p w:rsidR="005B776A" w:rsidRDefault="00D97FD2">
            <w:r>
              <w:rPr>
                <w:color w:val="000000"/>
                <w:szCs w:val="21"/>
              </w:rPr>
              <w:t>硕士研究生，具有基金从业资格。曾任易方达基金管理有限公司北京分公司渠道经理、指数与量化投资部高级账户经理、解决方案部总经理助理。</w:t>
            </w:r>
          </w:p>
        </w:tc>
      </w:tr>
      <w:tr w:rsidR="005B776A">
        <w:tc>
          <w:tcPr>
            <w:tcW w:w="464" w:type="dxa"/>
            <w:vAlign w:val="center"/>
          </w:tcPr>
          <w:p w:rsidR="005B776A" w:rsidRDefault="00D97FD2">
            <w:pPr>
              <w:jc w:val="center"/>
            </w:pPr>
            <w:r>
              <w:rPr>
                <w:color w:val="000000"/>
                <w:szCs w:val="21"/>
              </w:rPr>
              <w:t>刘树荣</w:t>
            </w:r>
          </w:p>
        </w:tc>
        <w:tc>
          <w:tcPr>
            <w:tcW w:w="3402" w:type="dxa"/>
            <w:vAlign w:val="center"/>
          </w:tcPr>
          <w:p w:rsidR="005B776A" w:rsidRDefault="00D97FD2">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资基金（</w:t>
            </w:r>
            <w:r>
              <w:rPr>
                <w:color w:val="000000"/>
                <w:szCs w:val="21"/>
              </w:rPr>
              <w:t>LOF</w:t>
            </w:r>
            <w:r>
              <w:rPr>
                <w:color w:val="000000"/>
                <w:szCs w:val="21"/>
              </w:rPr>
              <w:t>）的基金经理、易方达创业板交易型开放式指数证券投资基金的基金经理、易方达深证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交易型开放式指数基金的基金经理、易方达香港恒生综合小型股指数证券投资基金（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w:t>
            </w:r>
            <w:r>
              <w:rPr>
                <w:color w:val="000000"/>
                <w:szCs w:val="21"/>
              </w:rPr>
              <w:t>500</w:t>
            </w:r>
            <w:r>
              <w:rPr>
                <w:color w:val="000000"/>
                <w:szCs w:val="21"/>
              </w:rPr>
              <w:t>指数证券投资基金（</w:t>
            </w:r>
            <w:r>
              <w:rPr>
                <w:color w:val="000000"/>
                <w:szCs w:val="21"/>
              </w:rPr>
              <w:t>LOF</w:t>
            </w:r>
            <w:r>
              <w:rPr>
                <w:color w:val="000000"/>
                <w:szCs w:val="21"/>
              </w:rPr>
              <w:t>）的基金经理、易方达上证中盘交易型开放式指数证券投资基金联接基金的基金经理、易方达标普生物科技指数证券投资基金（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5B776A" w:rsidRDefault="00D97FD2">
            <w:pPr>
              <w:jc w:val="center"/>
            </w:pPr>
            <w:r>
              <w:rPr>
                <w:color w:val="000000"/>
                <w:szCs w:val="21"/>
              </w:rPr>
              <w:t>2020-03-20</w:t>
            </w:r>
          </w:p>
        </w:tc>
        <w:tc>
          <w:tcPr>
            <w:tcW w:w="708" w:type="dxa"/>
            <w:vAlign w:val="center"/>
          </w:tcPr>
          <w:p w:rsidR="005B776A" w:rsidRDefault="00D97FD2">
            <w:pPr>
              <w:jc w:val="center"/>
            </w:pPr>
            <w:r>
              <w:rPr>
                <w:color w:val="000000"/>
                <w:szCs w:val="21"/>
              </w:rPr>
              <w:t>-</w:t>
            </w:r>
          </w:p>
        </w:tc>
        <w:tc>
          <w:tcPr>
            <w:tcW w:w="709" w:type="dxa"/>
            <w:vAlign w:val="center"/>
          </w:tcPr>
          <w:p w:rsidR="005B776A" w:rsidRDefault="00D97FD2">
            <w:pPr>
              <w:jc w:val="center"/>
            </w:pPr>
            <w:r>
              <w:rPr>
                <w:color w:val="000000"/>
                <w:szCs w:val="21"/>
              </w:rPr>
              <w:t>13</w:t>
            </w:r>
            <w:r>
              <w:rPr>
                <w:color w:val="000000"/>
                <w:szCs w:val="21"/>
              </w:rPr>
              <w:t>年</w:t>
            </w:r>
          </w:p>
        </w:tc>
        <w:tc>
          <w:tcPr>
            <w:tcW w:w="3548" w:type="dxa"/>
            <w:vAlign w:val="center"/>
          </w:tcPr>
          <w:p w:rsidR="005B776A" w:rsidRDefault="00D97FD2">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5B776A" w:rsidRDefault="00D97FD2">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60218"/>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60219"/>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5B776A" w:rsidRDefault="00D97FD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60220"/>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5B776A" w:rsidRDefault="00D97FD2">
      <w:pPr>
        <w:tabs>
          <w:tab w:val="left" w:pos="426"/>
        </w:tabs>
        <w:spacing w:line="360" w:lineRule="auto"/>
        <w:ind w:firstLineChars="200" w:firstLine="420"/>
        <w:jc w:val="left"/>
        <w:rPr>
          <w:kern w:val="0"/>
          <w:szCs w:val="21"/>
        </w:rPr>
      </w:pPr>
      <w:r>
        <w:rPr>
          <w:kern w:val="0"/>
          <w:szCs w:val="21"/>
        </w:rPr>
        <w:t>本基金跟踪的标的指数为中证国企一带一路指数。中证国企一带一路指数以参与一带一路建设的国企上市公司为待选样本，综合评估其市值规模、一带一路业务参与程度、盈利质量及股东回报、社会责任情况，选取其中较具代表性的</w:t>
      </w:r>
      <w:r>
        <w:rPr>
          <w:kern w:val="0"/>
          <w:szCs w:val="21"/>
        </w:rPr>
        <w:t>100</w:t>
      </w:r>
      <w:r>
        <w:rPr>
          <w:kern w:val="0"/>
          <w:szCs w:val="21"/>
        </w:rPr>
        <w:t>家上市公司股票构成样本股，反映受益于一带一路主题的国企上市公司股票在</w:t>
      </w:r>
      <w:r>
        <w:rPr>
          <w:kern w:val="0"/>
          <w:szCs w:val="21"/>
        </w:rPr>
        <w:t>A</w:t>
      </w:r>
      <w:r>
        <w:rPr>
          <w:kern w:val="0"/>
          <w:szCs w:val="21"/>
        </w:rPr>
        <w:t>股市场的整体走势。</w:t>
      </w:r>
    </w:p>
    <w:p w:rsidR="005B776A" w:rsidRDefault="00D97FD2">
      <w:pPr>
        <w:tabs>
          <w:tab w:val="left" w:pos="426"/>
        </w:tabs>
        <w:spacing w:line="360" w:lineRule="auto"/>
        <w:ind w:firstLineChars="200" w:firstLine="420"/>
        <w:jc w:val="left"/>
        <w:rPr>
          <w:kern w:val="0"/>
          <w:szCs w:val="21"/>
        </w:rPr>
      </w:pP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中证国企一带一路指数成份股主要以传统周期股为主，二级市场表现落后于大盘。上半年，中证国企一带一路指数下跌</w:t>
      </w:r>
      <w:r>
        <w:rPr>
          <w:kern w:val="0"/>
          <w:szCs w:val="21"/>
        </w:rPr>
        <w:t>13.7%</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本基金是易方达中证国企一带一路</w:t>
      </w:r>
      <w:r w:rsidRPr="00A62732">
        <w:rPr>
          <w:kern w:val="0"/>
          <w:szCs w:val="21"/>
        </w:rPr>
        <w:t>ETF</w:t>
      </w:r>
      <w:r w:rsidRPr="00A62732">
        <w:rPr>
          <w:kern w:val="0"/>
          <w:szCs w:val="21"/>
        </w:rPr>
        <w:t>的联接基金，主要投资于易方达中证国企一带一路</w:t>
      </w:r>
      <w:r w:rsidRPr="00A62732">
        <w:rPr>
          <w:kern w:val="0"/>
          <w:szCs w:val="21"/>
        </w:rPr>
        <w:t>ETF</w:t>
      </w:r>
      <w:r w:rsidRPr="00A62732">
        <w:rPr>
          <w:kern w:val="0"/>
          <w:szCs w:val="21"/>
        </w:rPr>
        <w:t>。基金运作层面，报告期内，本基金严守基金合同认真对待投资者申购、赎回以及成份股调整事项，保障基金的正常运作，本基金仍处于建仓期，基金跟踪误差以及日均偏离度等指标仍在调整之中。</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0.9912</w:t>
      </w:r>
      <w:r w:rsidRPr="00A62732">
        <w:rPr>
          <w:kern w:val="0"/>
          <w:szCs w:val="21"/>
        </w:rPr>
        <w:t>元，本报告期份额净值增长率为</w:t>
      </w:r>
      <w:r w:rsidRPr="00A62732">
        <w:rPr>
          <w:kern w:val="0"/>
          <w:szCs w:val="21"/>
        </w:rPr>
        <w:t>-0.88%</w:t>
      </w:r>
      <w:r w:rsidRPr="00A62732">
        <w:rPr>
          <w:kern w:val="0"/>
          <w:szCs w:val="21"/>
        </w:rPr>
        <w:t>，同期业绩比较基准收益率为</w:t>
      </w:r>
      <w:r w:rsidRPr="00A62732">
        <w:rPr>
          <w:kern w:val="0"/>
          <w:szCs w:val="21"/>
        </w:rPr>
        <w:t>-12.52%</w:t>
      </w:r>
      <w:r w:rsidRPr="00A62732">
        <w:rPr>
          <w:kern w:val="0"/>
          <w:szCs w:val="21"/>
        </w:rPr>
        <w:t>；</w:t>
      </w:r>
      <w:r w:rsidRPr="00A62732">
        <w:rPr>
          <w:kern w:val="0"/>
          <w:szCs w:val="21"/>
        </w:rPr>
        <w:t>C</w:t>
      </w:r>
      <w:r w:rsidRPr="00A62732">
        <w:rPr>
          <w:kern w:val="0"/>
          <w:szCs w:val="21"/>
        </w:rPr>
        <w:t>类基金份额净值为</w:t>
      </w:r>
      <w:r w:rsidRPr="00A62732">
        <w:rPr>
          <w:kern w:val="0"/>
          <w:szCs w:val="21"/>
        </w:rPr>
        <w:t>0.9900</w:t>
      </w:r>
      <w:r w:rsidRPr="00A62732">
        <w:rPr>
          <w:kern w:val="0"/>
          <w:szCs w:val="21"/>
        </w:rPr>
        <w:t>元，本报告期份额净值增长率为</w:t>
      </w:r>
      <w:r w:rsidRPr="00A62732">
        <w:rPr>
          <w:kern w:val="0"/>
          <w:szCs w:val="21"/>
        </w:rPr>
        <w:t>-1.00%</w:t>
      </w:r>
      <w:r w:rsidRPr="00A62732">
        <w:rPr>
          <w:kern w:val="0"/>
          <w:szCs w:val="21"/>
        </w:rPr>
        <w:t>，同期业绩比较基准收益率为</w:t>
      </w:r>
      <w:r w:rsidRPr="00A62732">
        <w:rPr>
          <w:kern w:val="0"/>
          <w:szCs w:val="21"/>
        </w:rPr>
        <w:t>-12.52%</w:t>
      </w:r>
      <w:r w:rsidRPr="00A62732">
        <w:rPr>
          <w:kern w:val="0"/>
          <w:szCs w:val="21"/>
        </w:rPr>
        <w:t>。受建仓期影响，年化跟踪误差为</w:t>
      </w:r>
      <w:r w:rsidRPr="00A62732">
        <w:rPr>
          <w:kern w:val="0"/>
          <w:szCs w:val="21"/>
        </w:rPr>
        <w:t>20.54%</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60221"/>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5B776A" w:rsidRDefault="00D97FD2">
      <w:pPr>
        <w:tabs>
          <w:tab w:val="left" w:pos="426"/>
        </w:tabs>
        <w:spacing w:line="360" w:lineRule="auto"/>
        <w:ind w:firstLineChars="200" w:firstLine="420"/>
        <w:jc w:val="left"/>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下半年证券市场走势可能难以延续</w:t>
      </w:r>
      <w:r w:rsidRPr="00A62732">
        <w:rPr>
          <w:kern w:val="0"/>
          <w:szCs w:val="21"/>
        </w:rPr>
        <w:t>7</w:t>
      </w:r>
      <w:r w:rsidRPr="00A62732">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以周期股为主的一带一路指数走势上与国内经济景气程度密切相关。作为被动投资的基金，本基金将坚持既定的指数化投资策略，以严格控制基金相对目标指数的跟踪偏离为投资目标，致力于为投资者提供分享中国经济增长的优质指数产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60222"/>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5B776A" w:rsidRDefault="00D97FD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60223"/>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5B776A" w:rsidRDefault="00D97FD2">
      <w:pPr>
        <w:tabs>
          <w:tab w:val="left" w:pos="426"/>
        </w:tabs>
        <w:spacing w:line="360" w:lineRule="auto"/>
        <w:ind w:firstLineChars="200" w:firstLine="420"/>
        <w:jc w:val="left"/>
        <w:rPr>
          <w:kern w:val="0"/>
          <w:szCs w:val="21"/>
        </w:rPr>
      </w:pPr>
      <w:r>
        <w:rPr>
          <w:kern w:val="0"/>
          <w:szCs w:val="21"/>
        </w:rPr>
        <w:t>易方达中证国企一带一路</w:t>
      </w:r>
      <w:r>
        <w:rPr>
          <w:kern w:val="0"/>
          <w:szCs w:val="21"/>
        </w:rPr>
        <w:t>ETF</w:t>
      </w:r>
      <w:r>
        <w:rPr>
          <w:kern w:val="0"/>
          <w:szCs w:val="21"/>
        </w:rPr>
        <w:t>联接</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易方达中证国企一带一路</w:t>
      </w:r>
      <w:r w:rsidRPr="00A62732">
        <w:rPr>
          <w:kern w:val="0"/>
          <w:szCs w:val="21"/>
        </w:rPr>
        <w:t>ETF</w:t>
      </w:r>
      <w:r w:rsidRPr="00A62732">
        <w:rPr>
          <w:kern w:val="0"/>
          <w:szCs w:val="21"/>
        </w:rPr>
        <w:t>联接</w:t>
      </w:r>
      <w:r w:rsidRPr="00A62732">
        <w:rPr>
          <w:kern w:val="0"/>
          <w:szCs w:val="21"/>
        </w:rPr>
        <w:t>C:</w:t>
      </w:r>
      <w:r w:rsidRPr="00A62732">
        <w:rPr>
          <w:kern w:val="0"/>
          <w:szCs w:val="21"/>
        </w:rPr>
        <w:t>本报告期内未实施利润分配。</w:t>
      </w:r>
    </w:p>
    <w:p w:rsidR="00C24DE6" w:rsidRPr="00C24DE6" w:rsidRDefault="00C24DE6" w:rsidP="002811E3">
      <w:pPr>
        <w:pStyle w:val="20"/>
        <w:tabs>
          <w:tab w:val="num" w:pos="992"/>
        </w:tabs>
        <w:spacing w:beforeLines="100" w:before="312" w:afterLines="100" w:after="312"/>
        <w:ind w:left="992" w:hanging="567"/>
        <w:rPr>
          <w:rFonts w:ascii="宋体" w:hAnsi="宋体" w:cs="Arial"/>
          <w:color w:val="000000"/>
          <w:sz w:val="21"/>
          <w:szCs w:val="21"/>
        </w:rPr>
      </w:pPr>
      <w:bookmarkStart w:id="40" w:name="_Toc48660224"/>
      <w:r w:rsidRPr="00C24DE6">
        <w:rPr>
          <w:rFonts w:ascii="宋体" w:hAnsi="宋体" w:cs="Arial" w:hint="eastAsia"/>
          <w:color w:val="000000"/>
          <w:sz w:val="21"/>
          <w:szCs w:val="21"/>
        </w:rPr>
        <w:t>4.8</w:t>
      </w:r>
      <w:r w:rsidR="006167B4" w:rsidRPr="00530FFD">
        <w:rPr>
          <w:rFonts w:ascii="宋体" w:hAnsi="宋体" w:cs="Arial"/>
          <w:color w:val="000000"/>
          <w:sz w:val="21"/>
          <w:szCs w:val="21"/>
        </w:rPr>
        <w:tab/>
      </w:r>
      <w:r w:rsidRPr="00C24DE6">
        <w:rPr>
          <w:rFonts w:ascii="宋体" w:hAnsi="宋体" w:cs="Arial" w:hint="eastAsia"/>
          <w:color w:val="000000"/>
          <w:sz w:val="21"/>
          <w:szCs w:val="21"/>
        </w:rPr>
        <w:t>报告期内管理人对本基金持有人数或基金资产净值预警情形的说明</w:t>
      </w:r>
      <w:bookmarkEnd w:id="40"/>
    </w:p>
    <w:p w:rsidR="00C24DE6" w:rsidRPr="00A62732" w:rsidRDefault="00C24DE6" w:rsidP="00A62732">
      <w:pPr>
        <w:tabs>
          <w:tab w:val="left" w:pos="426"/>
        </w:tabs>
        <w:spacing w:line="360" w:lineRule="auto"/>
        <w:ind w:firstLineChars="200" w:firstLine="420"/>
        <w:jc w:val="left"/>
        <w:rPr>
          <w:kern w:val="0"/>
          <w:szCs w:val="21"/>
        </w:rPr>
      </w:pPr>
      <w:r w:rsidRPr="00A62732">
        <w:rPr>
          <w:kern w:val="0"/>
          <w:szCs w:val="21"/>
        </w:rPr>
        <w:t>自</w:t>
      </w:r>
      <w:r w:rsidRPr="00A62732">
        <w:rPr>
          <w:kern w:val="0"/>
          <w:szCs w:val="21"/>
        </w:rPr>
        <w:t>2020</w:t>
      </w:r>
      <w:r w:rsidRPr="00A62732">
        <w:rPr>
          <w:kern w:val="0"/>
          <w:szCs w:val="21"/>
        </w:rPr>
        <w:t>年</w:t>
      </w:r>
      <w:r w:rsidRPr="00A62732">
        <w:rPr>
          <w:kern w:val="0"/>
          <w:szCs w:val="21"/>
        </w:rPr>
        <w:t>3</w:t>
      </w:r>
      <w:r w:rsidRPr="00A62732">
        <w:rPr>
          <w:kern w:val="0"/>
          <w:szCs w:val="21"/>
        </w:rPr>
        <w:t>月</w:t>
      </w:r>
      <w:r w:rsidRPr="00A62732">
        <w:rPr>
          <w:kern w:val="0"/>
          <w:szCs w:val="21"/>
        </w:rPr>
        <w:t>19</w:t>
      </w:r>
      <w:r w:rsidRPr="00A62732">
        <w:rPr>
          <w:kern w:val="0"/>
          <w:szCs w:val="21"/>
        </w:rPr>
        <w:t>日至</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16</w:t>
      </w:r>
      <w:r w:rsidRPr="00A62732">
        <w:rPr>
          <w:kern w:val="0"/>
          <w:szCs w:val="21"/>
        </w:rPr>
        <w:t>日，</w:t>
      </w:r>
      <w:r w:rsidRPr="00A62732">
        <w:rPr>
          <w:kern w:val="0"/>
          <w:szCs w:val="21"/>
        </w:rPr>
        <w:t>2020</w:t>
      </w:r>
      <w:r w:rsidRPr="00A62732">
        <w:rPr>
          <w:kern w:val="0"/>
          <w:szCs w:val="21"/>
        </w:rPr>
        <w:t>年</w:t>
      </w:r>
      <w:r w:rsidRPr="00A62732">
        <w:rPr>
          <w:kern w:val="0"/>
          <w:szCs w:val="21"/>
        </w:rPr>
        <w:t>5</w:t>
      </w:r>
      <w:r w:rsidRPr="00A62732">
        <w:rPr>
          <w:kern w:val="0"/>
          <w:szCs w:val="21"/>
        </w:rPr>
        <w:t>月</w:t>
      </w:r>
      <w:r w:rsidRPr="00A62732">
        <w:rPr>
          <w:kern w:val="0"/>
          <w:szCs w:val="21"/>
        </w:rPr>
        <w:t>25</w:t>
      </w:r>
      <w:r w:rsidRPr="00A62732">
        <w:rPr>
          <w:kern w:val="0"/>
          <w:szCs w:val="21"/>
        </w:rPr>
        <w:t>日至</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18</w:t>
      </w:r>
      <w:r w:rsidRPr="00A62732">
        <w:rPr>
          <w:kern w:val="0"/>
          <w:szCs w:val="21"/>
        </w:rPr>
        <w:t>日，本基金均存在连续二十个工作日基金资产净值低于五千万元的情形。</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1" w:name="_Toc225498263"/>
      <w:bookmarkStart w:id="42" w:name="_Toc48660225"/>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1"/>
      <w:bookmarkEnd w:id="42"/>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4"/>
      <w:bookmarkStart w:id="44" w:name="_Toc48660226"/>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3"/>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5"/>
      <w:bookmarkStart w:id="46" w:name="_Toc48660227"/>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5"/>
      <w:r w:rsidRPr="007D44A6">
        <w:rPr>
          <w:rFonts w:ascii="宋体" w:hAnsi="宋体" w:cs="Arial" w:hint="eastAsia"/>
          <w:color w:val="000000"/>
          <w:sz w:val="21"/>
          <w:szCs w:val="21"/>
        </w:rPr>
        <w:t>说明</w:t>
      </w:r>
      <w:bookmarkEnd w:id="46"/>
    </w:p>
    <w:p w:rsidR="005B776A" w:rsidRDefault="00D97FD2">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报告期内，本基金未实施利润分配。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7" w:name="_Toc225498266"/>
      <w:bookmarkStart w:id="48" w:name="_Toc48660228"/>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7"/>
      <w:bookmarkEnd w:id="4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9" w:name="_Toc48660229"/>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8"/>
      <w:bookmarkStart w:id="51" w:name="_Toc48660230"/>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50"/>
      <w:bookmarkEnd w:id="51"/>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易方达中证国企一带一路交易型开放式指数证券投资基金联接基金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1"/>
        <w:gridCol w:w="5039"/>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hMerge w:val="restart"/>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hMerge/>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5040" w:type="dxa"/>
            <w:hMerge w:val="restart"/>
            <w:vAlign w:val="bottom"/>
          </w:tcPr>
          <w:p w:rsidR="001548F9" w:rsidRPr="00BD131B" w:rsidRDefault="001548F9">
            <w:pPr>
              <w:jc w:val="right"/>
              <w:rPr>
                <w:color w:val="000000"/>
                <w:szCs w:val="21"/>
              </w:rPr>
            </w:pPr>
          </w:p>
        </w:tc>
        <w:tc>
          <w:tcPr>
            <w:tcW w:w="2520" w:type="dxa"/>
            <w:hMerge/>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5040" w:type="dxa"/>
            <w:hMerge w:val="restart"/>
            <w:vAlign w:val="bottom"/>
          </w:tcPr>
          <w:p w:rsidR="001548F9" w:rsidRPr="00BD131B" w:rsidRDefault="001548F9">
            <w:pPr>
              <w:jc w:val="right"/>
              <w:rPr>
                <w:color w:val="000000"/>
                <w:szCs w:val="21"/>
              </w:rPr>
            </w:pPr>
            <w:r w:rsidRPr="00BD131B">
              <w:rPr>
                <w:color w:val="000000"/>
                <w:szCs w:val="21"/>
              </w:rPr>
              <w:t>31,705,451.98</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2,509.41</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5040" w:type="dxa"/>
            <w:hMerge w:val="restart"/>
            <w:vAlign w:val="bottom"/>
          </w:tcPr>
          <w:p w:rsidR="001548F9" w:rsidRPr="00BD131B" w:rsidRDefault="001548F9">
            <w:pPr>
              <w:jc w:val="right"/>
              <w:rPr>
                <w:color w:val="000000"/>
                <w:szCs w:val="21"/>
              </w:rPr>
            </w:pPr>
            <w:r w:rsidRPr="00BD131B">
              <w:rPr>
                <w:color w:val="000000"/>
                <w:szCs w:val="21"/>
              </w:rPr>
              <w:t>28,567,189.00</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122,389.00</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28,444,800.00</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5040" w:type="dxa"/>
            <w:hMerge w:val="restart"/>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hMerge/>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5040" w:type="dxa"/>
            <w:hMerge w:val="restart"/>
            <w:vAlign w:val="bottom"/>
          </w:tcPr>
          <w:p w:rsidR="00EF1FC0" w:rsidRPr="00BD131B" w:rsidRDefault="00EF1FC0">
            <w:pPr>
              <w:jc w:val="right"/>
              <w:rPr>
                <w:color w:val="000000"/>
                <w:szCs w:val="21"/>
              </w:rPr>
            </w:pPr>
            <w:r w:rsidRPr="00BD131B">
              <w:rPr>
                <w:color w:val="000000"/>
                <w:szCs w:val="21"/>
              </w:rPr>
              <w:t>-</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5040" w:type="dxa"/>
            <w:hMerge w:val="restart"/>
            <w:vAlign w:val="bottom"/>
          </w:tcPr>
          <w:p w:rsidR="00EF1FC0" w:rsidRPr="00BD131B" w:rsidRDefault="00EF1FC0">
            <w:pPr>
              <w:jc w:val="right"/>
              <w:rPr>
                <w:color w:val="000000"/>
                <w:szCs w:val="21"/>
              </w:rPr>
            </w:pPr>
            <w:r w:rsidRPr="00BD131B">
              <w:rPr>
                <w:color w:val="000000"/>
                <w:szCs w:val="21"/>
              </w:rPr>
              <w:t>-</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hMerge w:val="restart"/>
            <w:vAlign w:val="bottom"/>
          </w:tcPr>
          <w:p w:rsidR="00EF1FC0" w:rsidRPr="00BD131B" w:rsidRDefault="00EF1FC0">
            <w:pPr>
              <w:jc w:val="right"/>
              <w:rPr>
                <w:color w:val="000000"/>
                <w:szCs w:val="21"/>
              </w:rPr>
            </w:pPr>
            <w:r w:rsidRPr="00BD131B">
              <w:rPr>
                <w:color w:val="000000"/>
                <w:szCs w:val="21"/>
              </w:rPr>
              <w:t>231,120.00</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5040" w:type="dxa"/>
            <w:hMerge w:val="restart"/>
            <w:vAlign w:val="bottom"/>
          </w:tcPr>
          <w:p w:rsidR="00EF1FC0" w:rsidRPr="00BD131B" w:rsidRDefault="00EF1FC0">
            <w:pPr>
              <w:jc w:val="right"/>
              <w:rPr>
                <w:color w:val="000000"/>
                <w:szCs w:val="21"/>
              </w:rPr>
            </w:pPr>
            <w:r w:rsidRPr="00BD131B">
              <w:rPr>
                <w:color w:val="000000"/>
                <w:szCs w:val="21"/>
              </w:rPr>
              <w:t>7,368.46</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hMerge w:val="restart"/>
            <w:vAlign w:val="bottom"/>
          </w:tcPr>
          <w:p w:rsidR="00EF1FC0" w:rsidRPr="00BD131B" w:rsidRDefault="00EF1FC0">
            <w:pPr>
              <w:jc w:val="right"/>
              <w:rPr>
                <w:color w:val="000000"/>
                <w:szCs w:val="21"/>
              </w:rPr>
            </w:pPr>
            <w:r w:rsidRPr="00BD131B">
              <w:rPr>
                <w:color w:val="000000"/>
                <w:szCs w:val="21"/>
              </w:rPr>
              <w:t>-</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hMerge w:val="restart"/>
            <w:vAlign w:val="bottom"/>
          </w:tcPr>
          <w:p w:rsidR="00EF1FC0" w:rsidRPr="00BD131B" w:rsidRDefault="00EF1FC0">
            <w:pPr>
              <w:jc w:val="right"/>
              <w:rPr>
                <w:color w:val="000000"/>
                <w:szCs w:val="21"/>
              </w:rPr>
            </w:pPr>
            <w:r w:rsidRPr="00BD131B">
              <w:rPr>
                <w:color w:val="000000"/>
                <w:szCs w:val="21"/>
              </w:rPr>
              <w:t>36,077.15</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hMerge w:val="restart"/>
            <w:vAlign w:val="bottom"/>
          </w:tcPr>
          <w:p w:rsidR="00EF1FC0" w:rsidRPr="00BD131B" w:rsidRDefault="00EF1FC0">
            <w:pPr>
              <w:jc w:val="right"/>
              <w:rPr>
                <w:color w:val="000000"/>
                <w:szCs w:val="21"/>
              </w:rPr>
            </w:pPr>
            <w:r w:rsidRPr="00BD131B">
              <w:rPr>
                <w:color w:val="000000"/>
                <w:szCs w:val="21"/>
              </w:rPr>
              <w:t>-</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5040" w:type="dxa"/>
            <w:hMerge w:val="restart"/>
            <w:vAlign w:val="bottom"/>
          </w:tcPr>
          <w:p w:rsidR="00EF1FC0" w:rsidRPr="00BD131B" w:rsidRDefault="00EF1FC0">
            <w:pPr>
              <w:jc w:val="right"/>
              <w:rPr>
                <w:color w:val="000000"/>
                <w:szCs w:val="21"/>
              </w:rPr>
            </w:pPr>
            <w:r w:rsidRPr="00BD131B">
              <w:rPr>
                <w:color w:val="000000"/>
                <w:szCs w:val="21"/>
              </w:rPr>
              <w:t>635,223.50</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5040" w:type="dxa"/>
            <w:hMerge w:val="restart"/>
            <w:vAlign w:val="bottom"/>
          </w:tcPr>
          <w:p w:rsidR="00EF1FC0" w:rsidRPr="00BD131B" w:rsidRDefault="00EF1FC0">
            <w:pPr>
              <w:jc w:val="right"/>
              <w:rPr>
                <w:color w:val="000000"/>
                <w:szCs w:val="21"/>
              </w:rPr>
            </w:pPr>
            <w:r w:rsidRPr="00BD131B">
              <w:rPr>
                <w:color w:val="000000"/>
                <w:szCs w:val="21"/>
              </w:rPr>
              <w:t>61,184,939.50</w:t>
            </w:r>
          </w:p>
        </w:tc>
        <w:tc>
          <w:tcPr>
            <w:tcW w:w="2520" w:type="dxa"/>
            <w:hMerge/>
            <w:vAlign w:val="bottom"/>
          </w:tcPr>
          <w:p w:rsidR="00EF1FC0" w:rsidRPr="00BD131B" w:rsidRDefault="00EF1FC0">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hMerge w:val="restart"/>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hMerge/>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p>
        </w:tc>
        <w:tc>
          <w:tcPr>
            <w:tcW w:w="2520" w:type="dxa"/>
            <w:hMerge/>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17,786,474.96</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10,141,903.63</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4,602.63</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1,534.19</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1,150.10</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hMerge w:val="restart"/>
            <w:vAlign w:val="bottom"/>
          </w:tcPr>
          <w:p w:rsidR="001548F9" w:rsidRPr="00BD131B" w:rsidRDefault="001548F9">
            <w:pPr>
              <w:jc w:val="right"/>
              <w:rPr>
                <w:color w:val="000000"/>
                <w:szCs w:val="21"/>
              </w:rPr>
            </w:pPr>
            <w:r w:rsidRPr="00BD131B">
              <w:rPr>
                <w:color w:val="000000"/>
                <w:szCs w:val="21"/>
              </w:rPr>
              <w:t>13,796.87</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hMerge w:val="restart"/>
            <w:vAlign w:val="bottom"/>
          </w:tcPr>
          <w:p w:rsidR="001548F9" w:rsidRPr="00BD131B" w:rsidRDefault="001548F9">
            <w:pPr>
              <w:jc w:val="right"/>
              <w:rPr>
                <w:color w:val="000000"/>
                <w:szCs w:val="21"/>
              </w:rPr>
            </w:pPr>
            <w:r w:rsidRPr="00BD131B">
              <w:rPr>
                <w:color w:val="000000"/>
                <w:szCs w:val="21"/>
              </w:rPr>
              <w:t>32,396.97</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27,981,859.35</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b/>
                <w:color w:val="000000"/>
                <w:szCs w:val="21"/>
              </w:rPr>
            </w:pPr>
          </w:p>
        </w:tc>
        <w:tc>
          <w:tcPr>
            <w:tcW w:w="2520" w:type="dxa"/>
            <w:hMerge/>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hMerge w:val="restart"/>
            <w:vAlign w:val="bottom"/>
          </w:tcPr>
          <w:p w:rsidR="001548F9" w:rsidRPr="00BD131B" w:rsidRDefault="001548F9">
            <w:pPr>
              <w:jc w:val="right"/>
              <w:rPr>
                <w:color w:val="000000"/>
                <w:szCs w:val="21"/>
              </w:rPr>
            </w:pPr>
            <w:r w:rsidRPr="00BD131B">
              <w:rPr>
                <w:color w:val="000000"/>
                <w:szCs w:val="21"/>
              </w:rPr>
              <w:t>33,512,640.68</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hMerge w:val="restart"/>
            <w:vAlign w:val="bottom"/>
          </w:tcPr>
          <w:p w:rsidR="001548F9" w:rsidRPr="00BD131B" w:rsidRDefault="001548F9">
            <w:pPr>
              <w:jc w:val="right"/>
              <w:rPr>
                <w:color w:val="000000"/>
                <w:szCs w:val="21"/>
              </w:rPr>
            </w:pPr>
            <w:r w:rsidRPr="00BD131B">
              <w:rPr>
                <w:color w:val="000000"/>
                <w:szCs w:val="21"/>
              </w:rPr>
              <w:t>-309,560.53</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33,203,080.15</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hMerge w:val="restart"/>
            <w:vAlign w:val="bottom"/>
          </w:tcPr>
          <w:p w:rsidR="001548F9" w:rsidRPr="00BD131B" w:rsidRDefault="001548F9">
            <w:pPr>
              <w:jc w:val="right"/>
              <w:rPr>
                <w:color w:val="000000"/>
                <w:szCs w:val="21"/>
              </w:rPr>
            </w:pPr>
            <w:r w:rsidRPr="00BD131B">
              <w:rPr>
                <w:color w:val="000000"/>
                <w:szCs w:val="21"/>
              </w:rPr>
              <w:t>61,184,939.50</w:t>
            </w:r>
          </w:p>
        </w:tc>
        <w:tc>
          <w:tcPr>
            <w:tcW w:w="2520" w:type="dxa"/>
            <w:hMerge/>
            <w:vAlign w:val="bottom"/>
          </w:tcPr>
          <w:p w:rsidR="001548F9" w:rsidRPr="00BD131B" w:rsidRDefault="001548F9">
            <w:pPr>
              <w:jc w:val="right"/>
              <w:rPr>
                <w:color w:val="000000"/>
                <w:szCs w:val="21"/>
              </w:rPr>
            </w:pPr>
            <w:r w:rsidRPr="00BD131B">
              <w:rPr>
                <w:color w:val="000000"/>
                <w:szCs w:val="21"/>
              </w:rPr>
              <w:t>-</w:t>
            </w:r>
          </w:p>
        </w:tc>
      </w:tr>
    </w:tbl>
    <w:p w:rsidR="005B776A" w:rsidRDefault="00D97FD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1</w:t>
      </w:r>
      <w:r>
        <w:rPr>
          <w:kern w:val="0"/>
          <w:szCs w:val="21"/>
        </w:rPr>
        <w:t>月</w:t>
      </w:r>
      <w:r>
        <w:rPr>
          <w:kern w:val="0"/>
          <w:szCs w:val="21"/>
        </w:rPr>
        <w:t>21</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1</w:t>
      </w:r>
      <w:r>
        <w:rPr>
          <w:kern w:val="0"/>
          <w:szCs w:val="21"/>
        </w:rPr>
        <w:t>月</w:t>
      </w:r>
      <w:r>
        <w:rPr>
          <w:kern w:val="0"/>
          <w:szCs w:val="21"/>
        </w:rPr>
        <w:t>21</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0.9912</w:t>
      </w:r>
      <w:r w:rsidRPr="00683042">
        <w:rPr>
          <w:kern w:val="0"/>
          <w:szCs w:val="21"/>
        </w:rPr>
        <w:t>元，</w:t>
      </w:r>
      <w:r w:rsidRPr="00683042">
        <w:rPr>
          <w:kern w:val="0"/>
          <w:szCs w:val="21"/>
        </w:rPr>
        <w:t>C</w:t>
      </w:r>
      <w:r w:rsidRPr="00683042">
        <w:rPr>
          <w:kern w:val="0"/>
          <w:szCs w:val="21"/>
        </w:rPr>
        <w:t>类基金份额净值</w:t>
      </w:r>
      <w:r w:rsidRPr="00683042">
        <w:rPr>
          <w:kern w:val="0"/>
          <w:szCs w:val="21"/>
        </w:rPr>
        <w:t>0.9900</w:t>
      </w:r>
      <w:r w:rsidRPr="00683042">
        <w:rPr>
          <w:kern w:val="0"/>
          <w:szCs w:val="21"/>
        </w:rPr>
        <w:t>元；基金份额总额</w:t>
      </w:r>
      <w:r w:rsidRPr="00683042">
        <w:rPr>
          <w:kern w:val="0"/>
          <w:szCs w:val="21"/>
        </w:rPr>
        <w:t>33,512,640.68</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22,294,333.13</w:t>
      </w:r>
      <w:r w:rsidRPr="00683042">
        <w:rPr>
          <w:kern w:val="0"/>
          <w:szCs w:val="21"/>
        </w:rPr>
        <w:t>份，</w:t>
      </w:r>
      <w:r w:rsidRPr="00683042">
        <w:rPr>
          <w:kern w:val="0"/>
          <w:szCs w:val="21"/>
        </w:rPr>
        <w:t>C</w:t>
      </w:r>
      <w:r w:rsidRPr="00683042">
        <w:rPr>
          <w:kern w:val="0"/>
          <w:szCs w:val="21"/>
        </w:rPr>
        <w:t>类基金份额总额</w:t>
      </w:r>
      <w:r w:rsidRPr="00683042">
        <w:rPr>
          <w:kern w:val="0"/>
          <w:szCs w:val="21"/>
        </w:rPr>
        <w:t>11,218,307.55</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69"/>
      <w:bookmarkStart w:id="53" w:name="_Toc48660231"/>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易方达中证国企一带一路交易型开放式指数证券投资基金联接基金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2020年1月21日（基金合同生效日）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1"/>
        <w:gridCol w:w="4499"/>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hMerge w:val="restart"/>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21</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hMerge/>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hMerge w:val="restart"/>
            <w:vAlign w:val="bottom"/>
          </w:tcPr>
          <w:p w:rsidR="001548F9" w:rsidRPr="00BD131B" w:rsidRDefault="001548F9">
            <w:pPr>
              <w:jc w:val="right"/>
              <w:rPr>
                <w:b/>
                <w:color w:val="000000"/>
                <w:szCs w:val="21"/>
              </w:rPr>
            </w:pPr>
            <w:r w:rsidRPr="00BD131B">
              <w:rPr>
                <w:b/>
                <w:color w:val="000000"/>
                <w:szCs w:val="21"/>
              </w:rPr>
              <w:t>408,044.28</w:t>
            </w:r>
          </w:p>
        </w:tc>
        <w:tc>
          <w:tcPr>
            <w:tcW w:w="2250" w:type="dxa"/>
            <w:hMerge/>
            <w:vAlign w:val="bottom"/>
          </w:tcPr>
          <w:p w:rsidR="001548F9" w:rsidRPr="00BD131B" w:rsidRDefault="001548F9">
            <w:pPr>
              <w:jc w:val="right"/>
              <w:rPr>
                <w:b/>
                <w:color w:val="000000"/>
                <w:szCs w:val="21"/>
              </w:rPr>
            </w:pPr>
            <w:r w:rsidRPr="00BD131B">
              <w:rPr>
                <w:b/>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708,148.38</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hMerge w:val="restart"/>
            <w:vAlign w:val="bottom"/>
          </w:tcPr>
          <w:p w:rsidR="001548F9" w:rsidRPr="00BD131B" w:rsidRDefault="001548F9">
            <w:pPr>
              <w:jc w:val="right"/>
              <w:rPr>
                <w:color w:val="000000"/>
                <w:szCs w:val="21"/>
              </w:rPr>
            </w:pPr>
            <w:r w:rsidRPr="00BD131B">
              <w:rPr>
                <w:color w:val="000000"/>
                <w:szCs w:val="21"/>
              </w:rPr>
              <w:t>318,560.38</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2.12</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389,585.88</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hMerge w:val="restart"/>
            <w:vAlign w:val="center"/>
          </w:tcPr>
          <w:p w:rsidR="002E7CF8" w:rsidRDefault="002E7CF8">
            <w:pPr>
              <w:jc w:val="right"/>
              <w:rPr>
                <w:color w:val="000000"/>
                <w:szCs w:val="21"/>
              </w:rPr>
            </w:pPr>
            <w:r>
              <w:rPr>
                <w:color w:val="000000"/>
                <w:szCs w:val="21"/>
              </w:rPr>
              <w:t>-</w:t>
            </w:r>
          </w:p>
        </w:tc>
        <w:tc>
          <w:tcPr>
            <w:tcW w:w="2250" w:type="dxa"/>
            <w:hMerge/>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-407,603.89</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hMerge w:val="restart"/>
            <w:vAlign w:val="bottom"/>
          </w:tcPr>
          <w:p w:rsidR="001548F9" w:rsidRPr="00BD131B" w:rsidRDefault="001548F9">
            <w:pPr>
              <w:jc w:val="right"/>
              <w:rPr>
                <w:color w:val="000000"/>
                <w:szCs w:val="21"/>
              </w:rPr>
            </w:pPr>
            <w:r w:rsidRPr="00BD131B">
              <w:rPr>
                <w:color w:val="000000"/>
                <w:szCs w:val="21"/>
              </w:rPr>
              <w:t>-650,042.68</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hMerge w:val="restart"/>
            <w:vAlign w:val="bottom"/>
          </w:tcPr>
          <w:p w:rsidR="001548F9" w:rsidRPr="00BD131B" w:rsidRDefault="001548F9">
            <w:pPr>
              <w:jc w:val="right"/>
              <w:rPr>
                <w:color w:val="000000"/>
                <w:szCs w:val="21"/>
              </w:rPr>
            </w:pPr>
            <w:r w:rsidRPr="00BD131B">
              <w:rPr>
                <w:color w:val="000000"/>
                <w:szCs w:val="21"/>
              </w:rPr>
              <w:t>440.21</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hMerge w:val="restart"/>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hMerge/>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hMerge w:val="restart"/>
            <w:vAlign w:val="bottom"/>
          </w:tcPr>
          <w:p w:rsidR="00C73F5C" w:rsidRPr="00BD131B" w:rsidRDefault="00C73F5C">
            <w:pPr>
              <w:jc w:val="right"/>
              <w:rPr>
                <w:color w:val="000000"/>
                <w:szCs w:val="21"/>
              </w:rPr>
            </w:pPr>
            <w:r w:rsidRPr="00BD131B">
              <w:rPr>
                <w:color w:val="000000"/>
                <w:szCs w:val="21"/>
              </w:rPr>
              <w:t>241,998.58</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hMerge w:val="restart"/>
            <w:vAlign w:val="bottom"/>
          </w:tcPr>
          <w:p w:rsidR="00C73F5C" w:rsidRPr="00BD131B" w:rsidRDefault="00C73F5C">
            <w:pPr>
              <w:jc w:val="right"/>
              <w:rPr>
                <w:color w:val="000000"/>
                <w:szCs w:val="21"/>
              </w:rPr>
            </w:pPr>
            <w:r w:rsidRPr="00BD131B">
              <w:rPr>
                <w:color w:val="000000"/>
                <w:szCs w:val="21"/>
              </w:rPr>
              <w:t>8,229.31</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hMerge w:val="restart"/>
            <w:vAlign w:val="bottom"/>
          </w:tcPr>
          <w:p w:rsidR="00C73F5C" w:rsidRPr="00BD131B" w:rsidRDefault="00C73F5C">
            <w:pPr>
              <w:jc w:val="right"/>
              <w:rPr>
                <w:color w:val="000000"/>
                <w:szCs w:val="21"/>
              </w:rPr>
            </w:pPr>
            <w:r w:rsidRPr="00BD131B">
              <w:rPr>
                <w:color w:val="000000"/>
                <w:szCs w:val="21"/>
              </w:rPr>
              <w:t>99,270.48</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158,107.01</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68,002.39</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22,667.48</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2,654.09</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hMerge w:val="restart"/>
            <w:vAlign w:val="bottom"/>
          </w:tcPr>
          <w:p w:rsidR="00C73F5C" w:rsidRPr="00BD131B" w:rsidRDefault="00C73F5C">
            <w:pPr>
              <w:jc w:val="right"/>
              <w:rPr>
                <w:color w:val="000000"/>
                <w:szCs w:val="21"/>
              </w:rPr>
            </w:pPr>
            <w:r w:rsidRPr="00BD131B">
              <w:rPr>
                <w:color w:val="000000"/>
                <w:szCs w:val="21"/>
              </w:rPr>
              <w:t>29,471.11</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hMerge w:val="restart"/>
            <w:vAlign w:val="bottom"/>
          </w:tcPr>
          <w:p w:rsidR="00004288" w:rsidRDefault="00004288">
            <w:pPr>
              <w:jc w:val="right"/>
              <w:rPr>
                <w:rFonts w:eastAsiaTheme="minorEastAsia"/>
                <w:color w:val="000000"/>
                <w:szCs w:val="21"/>
              </w:rPr>
            </w:pPr>
            <w:r>
              <w:rPr>
                <w:rFonts w:eastAsiaTheme="minorEastAsia"/>
                <w:color w:val="000000"/>
                <w:szCs w:val="21"/>
              </w:rPr>
              <w:t>-</w:t>
            </w:r>
          </w:p>
        </w:tc>
        <w:tc>
          <w:tcPr>
            <w:tcW w:w="2250" w:type="dxa"/>
            <w:hMerge/>
            <w:vAlign w:val="bottom"/>
          </w:tcPr>
          <w:p w:rsidR="00004288" w:rsidRDefault="00004288">
            <w:pPr>
              <w:jc w:val="right"/>
              <w:rPr>
                <w:rFonts w:eastAsiaTheme="minorEastAsia"/>
                <w:color w:val="000000"/>
                <w:szCs w:val="21"/>
              </w:rPr>
            </w:pPr>
            <w:r>
              <w:rPr>
                <w:rFonts w:eastAsiaTheme="minorEastAsia"/>
                <w:color w:val="000000"/>
                <w:szCs w:val="21"/>
              </w:rPr>
              <w:t>-</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4500" w:type="dxa"/>
            <w:hMerge w:val="restart"/>
            <w:vAlign w:val="bottom"/>
          </w:tcPr>
          <w:p w:rsidR="00C73F5C" w:rsidRPr="00BD131B" w:rsidRDefault="00C73F5C">
            <w:pPr>
              <w:jc w:val="right"/>
              <w:rPr>
                <w:color w:val="000000"/>
                <w:szCs w:val="21"/>
              </w:rPr>
            </w:pPr>
            <w:r w:rsidRPr="00BD131B">
              <w:rPr>
                <w:color w:val="000000"/>
                <w:szCs w:val="21"/>
              </w:rPr>
              <w:t>35,311.94</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249,937.27</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249,937.27</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1</w:t>
      </w:r>
      <w:r w:rsidRPr="00683042">
        <w:rPr>
          <w:kern w:val="0"/>
          <w:szCs w:val="21"/>
        </w:rPr>
        <w:t>月</w:t>
      </w:r>
      <w:r w:rsidRPr="00683042">
        <w:rPr>
          <w:kern w:val="0"/>
          <w:szCs w:val="21"/>
        </w:rPr>
        <w:t>21</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1</w:t>
      </w:r>
      <w:r w:rsidRPr="00683042">
        <w:rPr>
          <w:kern w:val="0"/>
          <w:szCs w:val="21"/>
        </w:rPr>
        <w:t>月</w:t>
      </w:r>
      <w:r w:rsidRPr="00683042">
        <w:rPr>
          <w:kern w:val="0"/>
          <w:szCs w:val="21"/>
        </w:rPr>
        <w:t>21</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0"/>
      <w:bookmarkStart w:id="55" w:name="_Toc48660232"/>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4"/>
      <w:bookmarkEnd w:id="55"/>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易方达中证国企一带一路交易型开放式指数证券投资基金联接基金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2020年1月21日（基金合同生效日）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21</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404,840,489.17</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404,840,489.17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249,937.27</w:t>
            </w:r>
          </w:p>
        </w:tc>
        <w:tc>
          <w:tcPr>
            <w:tcW w:w="2150" w:type="dxa"/>
            <w:vAlign w:val="bottom"/>
          </w:tcPr>
          <w:p w:rsidR="001548F9" w:rsidRPr="00BD131B" w:rsidRDefault="001548F9">
            <w:pPr>
              <w:jc w:val="right"/>
              <w:rPr>
                <w:color w:val="000000"/>
                <w:szCs w:val="21"/>
              </w:rPr>
            </w:pPr>
            <w:r w:rsidRPr="00BD131B">
              <w:rPr>
                <w:color w:val="000000"/>
                <w:szCs w:val="21"/>
              </w:rPr>
              <w:t>249,937.27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-371,327,848.49</w:t>
            </w:r>
          </w:p>
        </w:tc>
        <w:tc>
          <w:tcPr>
            <w:tcW w:w="2149" w:type="dxa"/>
            <w:vAlign w:val="bottom"/>
          </w:tcPr>
          <w:p w:rsidR="001548F9" w:rsidRPr="00BD131B" w:rsidRDefault="001548F9">
            <w:pPr>
              <w:jc w:val="right"/>
              <w:rPr>
                <w:color w:val="000000"/>
                <w:szCs w:val="21"/>
              </w:rPr>
            </w:pPr>
            <w:r w:rsidRPr="00BD131B">
              <w:rPr>
                <w:color w:val="000000"/>
                <w:szCs w:val="21"/>
              </w:rPr>
              <w:t>-559,497.80</w:t>
            </w:r>
          </w:p>
        </w:tc>
        <w:tc>
          <w:tcPr>
            <w:tcW w:w="2150" w:type="dxa"/>
            <w:vAlign w:val="bottom"/>
          </w:tcPr>
          <w:p w:rsidR="001548F9" w:rsidRPr="00BD131B" w:rsidRDefault="001548F9">
            <w:pPr>
              <w:jc w:val="right"/>
              <w:rPr>
                <w:color w:val="000000"/>
                <w:szCs w:val="21"/>
              </w:rPr>
            </w:pPr>
            <w:r w:rsidRPr="00BD131B">
              <w:rPr>
                <w:color w:val="000000"/>
                <w:szCs w:val="21"/>
              </w:rPr>
              <w:t>-371,887,346.29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65,120,807.97</w:t>
            </w:r>
          </w:p>
        </w:tc>
        <w:tc>
          <w:tcPr>
            <w:tcW w:w="2149" w:type="dxa"/>
            <w:vAlign w:val="bottom"/>
          </w:tcPr>
          <w:p w:rsidR="001548F9" w:rsidRPr="00BD131B" w:rsidRDefault="001548F9">
            <w:pPr>
              <w:jc w:val="right"/>
              <w:rPr>
                <w:color w:val="000000"/>
                <w:szCs w:val="21"/>
              </w:rPr>
            </w:pPr>
            <w:r w:rsidRPr="00BD131B">
              <w:rPr>
                <w:color w:val="000000"/>
                <w:szCs w:val="21"/>
              </w:rPr>
              <w:t>-575,489.40</w:t>
            </w:r>
          </w:p>
        </w:tc>
        <w:tc>
          <w:tcPr>
            <w:tcW w:w="2150" w:type="dxa"/>
            <w:vAlign w:val="bottom"/>
          </w:tcPr>
          <w:p w:rsidR="001548F9" w:rsidRPr="00BD131B" w:rsidRDefault="001548F9">
            <w:pPr>
              <w:jc w:val="right"/>
              <w:rPr>
                <w:color w:val="000000"/>
                <w:szCs w:val="21"/>
              </w:rPr>
            </w:pPr>
            <w:r w:rsidRPr="00BD131B">
              <w:rPr>
                <w:color w:val="000000"/>
                <w:szCs w:val="21"/>
              </w:rPr>
              <w:t>64,545,318.57</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-436,448,656.46</w:t>
            </w:r>
          </w:p>
        </w:tc>
        <w:tc>
          <w:tcPr>
            <w:tcW w:w="2149" w:type="dxa"/>
            <w:vAlign w:val="bottom"/>
          </w:tcPr>
          <w:p w:rsidR="001548F9" w:rsidRPr="00BD131B" w:rsidRDefault="001548F9">
            <w:pPr>
              <w:jc w:val="right"/>
              <w:rPr>
                <w:color w:val="000000"/>
                <w:szCs w:val="21"/>
              </w:rPr>
            </w:pPr>
            <w:r w:rsidRPr="00BD131B">
              <w:rPr>
                <w:color w:val="000000"/>
                <w:szCs w:val="21"/>
              </w:rPr>
              <w:t>15,991.60</w:t>
            </w:r>
          </w:p>
        </w:tc>
        <w:tc>
          <w:tcPr>
            <w:tcW w:w="2150" w:type="dxa"/>
            <w:vAlign w:val="bottom"/>
          </w:tcPr>
          <w:p w:rsidR="001548F9" w:rsidRPr="00BD131B" w:rsidRDefault="001548F9">
            <w:pPr>
              <w:jc w:val="right"/>
              <w:rPr>
                <w:color w:val="000000"/>
                <w:szCs w:val="21"/>
              </w:rPr>
            </w:pPr>
            <w:r w:rsidRPr="00BD131B">
              <w:rPr>
                <w:color w:val="000000"/>
                <w:szCs w:val="21"/>
              </w:rPr>
              <w:t>-436,432,664.86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33,512,640.68</w:t>
            </w:r>
          </w:p>
        </w:tc>
        <w:tc>
          <w:tcPr>
            <w:tcW w:w="2149" w:type="dxa"/>
            <w:vAlign w:val="bottom"/>
          </w:tcPr>
          <w:p w:rsidR="001548F9" w:rsidRPr="00BD131B" w:rsidRDefault="001548F9">
            <w:pPr>
              <w:jc w:val="right"/>
              <w:rPr>
                <w:color w:val="000000"/>
                <w:szCs w:val="21"/>
              </w:rPr>
            </w:pPr>
            <w:r w:rsidRPr="00BD131B">
              <w:rPr>
                <w:color w:val="000000"/>
                <w:szCs w:val="21"/>
              </w:rPr>
              <w:t>-309,560.53</w:t>
            </w:r>
          </w:p>
        </w:tc>
        <w:tc>
          <w:tcPr>
            <w:tcW w:w="2150" w:type="dxa"/>
            <w:vAlign w:val="bottom"/>
          </w:tcPr>
          <w:p w:rsidR="001548F9" w:rsidRPr="00BD131B" w:rsidRDefault="001548F9">
            <w:pPr>
              <w:jc w:val="right"/>
              <w:rPr>
                <w:color w:val="000000"/>
                <w:szCs w:val="21"/>
              </w:rPr>
            </w:pPr>
            <w:r w:rsidRPr="00BD131B">
              <w:rPr>
                <w:color w:val="000000"/>
                <w:szCs w:val="21"/>
              </w:rPr>
              <w:t>33,203,080.15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1</w:t>
      </w:r>
      <w:r w:rsidRPr="00683042">
        <w:rPr>
          <w:kern w:val="0"/>
          <w:szCs w:val="21"/>
        </w:rPr>
        <w:t>月</w:t>
      </w:r>
      <w:r w:rsidRPr="00683042">
        <w:rPr>
          <w:kern w:val="0"/>
          <w:szCs w:val="21"/>
        </w:rPr>
        <w:t>21</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1</w:t>
      </w:r>
      <w:r w:rsidRPr="00683042">
        <w:rPr>
          <w:kern w:val="0"/>
          <w:szCs w:val="21"/>
        </w:rPr>
        <w:t>月</w:t>
      </w:r>
      <w:r w:rsidRPr="00683042">
        <w:rPr>
          <w:kern w:val="0"/>
          <w:szCs w:val="21"/>
        </w:rPr>
        <w:t>21</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6" w:name="_Toc225498271"/>
      <w:bookmarkStart w:id="57" w:name="_Toc48660233"/>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6"/>
      <w:bookmarkEnd w:id="57"/>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5B776A" w:rsidRDefault="00D97FD2">
      <w:pPr>
        <w:tabs>
          <w:tab w:val="left" w:pos="426"/>
        </w:tabs>
        <w:spacing w:line="360" w:lineRule="auto"/>
        <w:ind w:firstLineChars="200" w:firstLine="420"/>
        <w:jc w:val="left"/>
        <w:rPr>
          <w:kern w:val="0"/>
          <w:szCs w:val="21"/>
        </w:rPr>
      </w:pPr>
      <w:r>
        <w:rPr>
          <w:kern w:val="0"/>
          <w:szCs w:val="21"/>
        </w:rPr>
        <w:t>易方达中证国企一带一路交易型开放式指数证券投资基金联接基金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[2019]1349</w:t>
      </w:r>
      <w:r>
        <w:rPr>
          <w:kern w:val="0"/>
          <w:szCs w:val="21"/>
        </w:rPr>
        <w:t>号《关于准予易方达中证国企一带一路交易型开放式指数证券投资基金联接基金注册的批复》进行募集，由易方达基金管理有限公司依照《中华人民共和国证券投资基金法》和《易方达中证国企一带一路交易型开放式指数证券投资基金联接基金基金合同》公开募集。经向中国证监会备案，《易方达中证国企一带一路交易型开放式指数证券投资基金联接基金基金合同》于</w:t>
      </w:r>
      <w:r>
        <w:rPr>
          <w:kern w:val="0"/>
          <w:szCs w:val="21"/>
        </w:rPr>
        <w:t>2020</w:t>
      </w:r>
      <w:r>
        <w:rPr>
          <w:kern w:val="0"/>
          <w:szCs w:val="21"/>
        </w:rPr>
        <w:t>年</w:t>
      </w:r>
      <w:r>
        <w:rPr>
          <w:kern w:val="0"/>
          <w:szCs w:val="21"/>
        </w:rPr>
        <w:t>1</w:t>
      </w:r>
      <w:r>
        <w:rPr>
          <w:kern w:val="0"/>
          <w:szCs w:val="21"/>
        </w:rPr>
        <w:t>月</w:t>
      </w:r>
      <w:r>
        <w:rPr>
          <w:kern w:val="0"/>
          <w:szCs w:val="21"/>
        </w:rPr>
        <w:t>21</w:t>
      </w:r>
      <w:r>
        <w:rPr>
          <w:kern w:val="0"/>
          <w:szCs w:val="21"/>
        </w:rPr>
        <w:t>日正式生效，基金合同生效日的基金份额总额为</w:t>
      </w:r>
      <w:r>
        <w:rPr>
          <w:kern w:val="0"/>
          <w:szCs w:val="21"/>
        </w:rPr>
        <w:t>404,840,489.17</w:t>
      </w:r>
      <w:r>
        <w:rPr>
          <w:kern w:val="0"/>
          <w:szCs w:val="21"/>
        </w:rPr>
        <w:t>份基金份额，其中认购资金利息折合</w:t>
      </w:r>
      <w:r>
        <w:rPr>
          <w:kern w:val="0"/>
          <w:szCs w:val="21"/>
        </w:rPr>
        <w:t>6,972.39</w:t>
      </w:r>
      <w:r>
        <w:rPr>
          <w:kern w:val="0"/>
          <w:szCs w:val="21"/>
        </w:rPr>
        <w:t>份基金份额。本基金为契约型开放式基金，存续期限不定。本基金的基金管理人为易方达基金管理有限公司，基金托管人为中国建设银行股份有限公司。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本基金募集期间为</w:t>
      </w:r>
      <w:r w:rsidRPr="00A62732">
        <w:rPr>
          <w:kern w:val="0"/>
          <w:szCs w:val="21"/>
        </w:rPr>
        <w:t>2020</w:t>
      </w:r>
      <w:r w:rsidRPr="00A62732">
        <w:rPr>
          <w:kern w:val="0"/>
          <w:szCs w:val="21"/>
        </w:rPr>
        <w:t>年</w:t>
      </w:r>
      <w:r w:rsidRPr="00A62732">
        <w:rPr>
          <w:kern w:val="0"/>
          <w:szCs w:val="21"/>
        </w:rPr>
        <w:t>1</w:t>
      </w:r>
      <w:r w:rsidRPr="00A62732">
        <w:rPr>
          <w:kern w:val="0"/>
          <w:szCs w:val="21"/>
        </w:rPr>
        <w:t>月</w:t>
      </w:r>
      <w:r w:rsidRPr="00A62732">
        <w:rPr>
          <w:kern w:val="0"/>
          <w:szCs w:val="21"/>
        </w:rPr>
        <w:t>9</w:t>
      </w:r>
      <w:r w:rsidRPr="00A62732">
        <w:rPr>
          <w:kern w:val="0"/>
          <w:szCs w:val="21"/>
        </w:rPr>
        <w:t>日至</w:t>
      </w:r>
      <w:r w:rsidRPr="00A62732">
        <w:rPr>
          <w:kern w:val="0"/>
          <w:szCs w:val="21"/>
        </w:rPr>
        <w:t>2020</w:t>
      </w:r>
      <w:r w:rsidRPr="00A62732">
        <w:rPr>
          <w:kern w:val="0"/>
          <w:szCs w:val="21"/>
        </w:rPr>
        <w:t>年</w:t>
      </w:r>
      <w:r w:rsidRPr="00A62732">
        <w:rPr>
          <w:kern w:val="0"/>
          <w:szCs w:val="21"/>
        </w:rPr>
        <w:t>1</w:t>
      </w:r>
      <w:r w:rsidRPr="00A62732">
        <w:rPr>
          <w:kern w:val="0"/>
          <w:szCs w:val="21"/>
        </w:rPr>
        <w:t>月</w:t>
      </w:r>
      <w:r w:rsidRPr="00A62732">
        <w:rPr>
          <w:kern w:val="0"/>
          <w:szCs w:val="21"/>
        </w:rPr>
        <w:t>17</w:t>
      </w:r>
      <w:r w:rsidRPr="00A62732">
        <w:rPr>
          <w:kern w:val="0"/>
          <w:szCs w:val="21"/>
        </w:rPr>
        <w:t>日，募集金额总额为人民币</w:t>
      </w:r>
      <w:r w:rsidRPr="00A62732">
        <w:rPr>
          <w:kern w:val="0"/>
          <w:szCs w:val="21"/>
        </w:rPr>
        <w:t>404,840,489.17</w:t>
      </w:r>
      <w:r w:rsidRPr="00A62732">
        <w:rPr>
          <w:kern w:val="0"/>
          <w:szCs w:val="21"/>
        </w:rPr>
        <w:t>元，其中：有效净认购金额为人民币</w:t>
      </w:r>
      <w:r w:rsidRPr="00A62732">
        <w:rPr>
          <w:kern w:val="0"/>
          <w:szCs w:val="21"/>
        </w:rPr>
        <w:t>404,833,516.78</w:t>
      </w:r>
      <w:r w:rsidRPr="00A62732">
        <w:rPr>
          <w:kern w:val="0"/>
          <w:szCs w:val="21"/>
        </w:rPr>
        <w:t>元，有效认购资金在募集期内产生的银行利息共计人民币</w:t>
      </w:r>
      <w:r w:rsidRPr="00A62732">
        <w:rPr>
          <w:kern w:val="0"/>
          <w:szCs w:val="21"/>
        </w:rPr>
        <w:t>6,972.39</w:t>
      </w:r>
      <w:r w:rsidRPr="00A62732">
        <w:rPr>
          <w:kern w:val="0"/>
          <w:szCs w:val="21"/>
        </w:rPr>
        <w:t>元，经安永华明</w:t>
      </w:r>
      <w:r w:rsidRPr="00A62732">
        <w:rPr>
          <w:kern w:val="0"/>
          <w:szCs w:val="21"/>
        </w:rPr>
        <w:t>(2020)</w:t>
      </w:r>
      <w:r w:rsidRPr="00A62732">
        <w:rPr>
          <w:kern w:val="0"/>
          <w:szCs w:val="21"/>
        </w:rPr>
        <w:t>验字第</w:t>
      </w:r>
      <w:r w:rsidRPr="00A62732">
        <w:rPr>
          <w:kern w:val="0"/>
          <w:szCs w:val="21"/>
        </w:rPr>
        <w:t>60468000_G02</w:t>
      </w:r>
      <w:r w:rsidRPr="00A62732">
        <w:rPr>
          <w:kern w:val="0"/>
          <w:szCs w:val="21"/>
        </w:rPr>
        <w:t>号验资报告予以审验。</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5B776A" w:rsidRDefault="00D97FD2">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国企一带一路交易型开放式指数证券投资基金联接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重要会计政策和会计估计</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本基金财务报表所载财务信息根据下列依照企业会计准则、《证券投资基金会计核算业务指引》和其他相关规定所制定的重要会计政策和会计估计编制。</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 会计年度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本基金会计年度为公历</w:t>
      </w:r>
      <w:r w:rsidRPr="00A62732">
        <w:rPr>
          <w:kern w:val="0"/>
          <w:szCs w:val="21"/>
        </w:rPr>
        <w:t>1</w:t>
      </w:r>
      <w:r w:rsidRPr="00A62732">
        <w:rPr>
          <w:kern w:val="0"/>
          <w:szCs w:val="21"/>
        </w:rPr>
        <w:t>月</w:t>
      </w:r>
      <w:r w:rsidRPr="00A62732">
        <w:rPr>
          <w:kern w:val="0"/>
          <w:szCs w:val="21"/>
        </w:rPr>
        <w:t>1</w:t>
      </w:r>
      <w:r w:rsidRPr="00A62732">
        <w:rPr>
          <w:kern w:val="0"/>
          <w:szCs w:val="21"/>
        </w:rPr>
        <w:t>日起至</w:t>
      </w:r>
      <w:r w:rsidRPr="00A62732">
        <w:rPr>
          <w:kern w:val="0"/>
          <w:szCs w:val="21"/>
        </w:rPr>
        <w:t>12</w:t>
      </w:r>
      <w:r w:rsidRPr="00A62732">
        <w:rPr>
          <w:kern w:val="0"/>
          <w:szCs w:val="21"/>
        </w:rPr>
        <w:t>月</w:t>
      </w:r>
      <w:r w:rsidRPr="00A62732">
        <w:rPr>
          <w:kern w:val="0"/>
          <w:szCs w:val="21"/>
        </w:rPr>
        <w:t>31</w:t>
      </w:r>
      <w:r w:rsidRPr="00A62732">
        <w:rPr>
          <w:kern w:val="0"/>
          <w:szCs w:val="21"/>
        </w:rPr>
        <w:t>日止，惟本会计年度期间为</w:t>
      </w:r>
      <w:r w:rsidRPr="00A62732">
        <w:rPr>
          <w:kern w:val="0"/>
          <w:szCs w:val="21"/>
        </w:rPr>
        <w:t>2020</w:t>
      </w:r>
      <w:r w:rsidRPr="00A62732">
        <w:rPr>
          <w:kern w:val="0"/>
          <w:szCs w:val="21"/>
        </w:rPr>
        <w:t>年</w:t>
      </w:r>
      <w:r w:rsidRPr="00A62732">
        <w:rPr>
          <w:kern w:val="0"/>
          <w:szCs w:val="21"/>
        </w:rPr>
        <w:t>1</w:t>
      </w:r>
      <w:r w:rsidRPr="00A62732">
        <w:rPr>
          <w:kern w:val="0"/>
          <w:szCs w:val="21"/>
        </w:rPr>
        <w:t>月</w:t>
      </w:r>
      <w:r w:rsidRPr="00A62732">
        <w:rPr>
          <w:kern w:val="0"/>
          <w:szCs w:val="21"/>
        </w:rPr>
        <w:t>21</w:t>
      </w:r>
      <w:r w:rsidRPr="00A62732">
        <w:rPr>
          <w:kern w:val="0"/>
          <w:szCs w:val="21"/>
        </w:rPr>
        <w:t>日（基金合同生效日）至</w:t>
      </w:r>
      <w:r w:rsidRPr="00A62732">
        <w:rPr>
          <w:kern w:val="0"/>
          <w:szCs w:val="21"/>
        </w:rPr>
        <w:t>2020</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6.4.4.2记账本位币</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本基金记账本位币和编制本财务报表所采用的货币均为人民币。除有特别说明外，均以人民币元为单位表示。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6.4.4.3金融资产和金融负债的分类</w:t>
      </w:r>
    </w:p>
    <w:p w:rsidR="005B776A" w:rsidRDefault="00D97FD2">
      <w:pPr>
        <w:tabs>
          <w:tab w:val="left" w:pos="426"/>
        </w:tabs>
        <w:spacing w:line="360" w:lineRule="auto"/>
        <w:ind w:firstLineChars="200" w:firstLine="420"/>
        <w:jc w:val="left"/>
        <w:rPr>
          <w:kern w:val="0"/>
          <w:szCs w:val="21"/>
        </w:rPr>
      </w:pPr>
      <w:r>
        <w:rPr>
          <w:kern w:val="0"/>
          <w:szCs w:val="21"/>
        </w:rPr>
        <w:t>(1)</w:t>
      </w:r>
      <w:r>
        <w:rPr>
          <w:kern w:val="0"/>
          <w:szCs w:val="21"/>
        </w:rPr>
        <w:t>金融资产的分类</w:t>
      </w:r>
    </w:p>
    <w:p w:rsidR="005B776A" w:rsidRDefault="00D97FD2">
      <w:pPr>
        <w:tabs>
          <w:tab w:val="left" w:pos="426"/>
        </w:tabs>
        <w:spacing w:line="360" w:lineRule="auto"/>
        <w:ind w:firstLineChars="200" w:firstLine="420"/>
        <w:jc w:val="left"/>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5B776A" w:rsidRDefault="00D97FD2">
      <w:pPr>
        <w:tabs>
          <w:tab w:val="left" w:pos="426"/>
        </w:tabs>
        <w:spacing w:line="360" w:lineRule="auto"/>
        <w:ind w:firstLineChars="200" w:firstLine="420"/>
        <w:jc w:val="left"/>
        <w:rPr>
          <w:kern w:val="0"/>
          <w:szCs w:val="21"/>
        </w:rPr>
      </w:pPr>
      <w:r>
        <w:rPr>
          <w:kern w:val="0"/>
          <w:szCs w:val="21"/>
        </w:rPr>
        <w:t>本基金持有的股票投资、基金投资、债券投资、资产支持证券投资和衍生工具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5B776A" w:rsidRDefault="00D97FD2">
      <w:pPr>
        <w:tabs>
          <w:tab w:val="left" w:pos="426"/>
        </w:tabs>
        <w:spacing w:line="360" w:lineRule="auto"/>
        <w:ind w:firstLineChars="200" w:firstLine="420"/>
        <w:jc w:val="left"/>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5B776A" w:rsidRDefault="00D97FD2">
      <w:pPr>
        <w:tabs>
          <w:tab w:val="left" w:pos="426"/>
        </w:tabs>
        <w:spacing w:line="360" w:lineRule="auto"/>
        <w:ind w:firstLineChars="200" w:firstLine="420"/>
        <w:jc w:val="left"/>
        <w:rPr>
          <w:kern w:val="0"/>
          <w:szCs w:val="21"/>
        </w:rPr>
      </w:pPr>
      <w:r>
        <w:rPr>
          <w:kern w:val="0"/>
          <w:szCs w:val="21"/>
        </w:rPr>
        <w:t xml:space="preserve"> (2)</w:t>
      </w:r>
      <w:r>
        <w:rPr>
          <w:kern w:val="0"/>
          <w:szCs w:val="21"/>
        </w:rPr>
        <w:t>金融负债的分类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w:t>
      </w:r>
      <w:r w:rsidRPr="00A62732">
        <w:rPr>
          <w:kern w:val="0"/>
          <w:szCs w:val="21"/>
        </w:rPr>
        <w:t xml:space="preserve"> </w:t>
      </w:r>
      <w:r w:rsidRPr="00A62732">
        <w:rPr>
          <w:kern w:val="0"/>
          <w:szCs w:val="21"/>
        </w:rPr>
        <w:t>其他各类应付款项等。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6.4.4.4金融资产和金融负债的初始确认、后续计量和终止确认</w:t>
      </w:r>
    </w:p>
    <w:p w:rsidR="005B776A" w:rsidRDefault="00D97FD2">
      <w:pPr>
        <w:tabs>
          <w:tab w:val="left" w:pos="426"/>
        </w:tabs>
        <w:spacing w:line="360" w:lineRule="auto"/>
        <w:ind w:firstLineChars="200" w:firstLine="420"/>
        <w:jc w:val="left"/>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5B776A" w:rsidRDefault="00D97FD2">
      <w:pPr>
        <w:tabs>
          <w:tab w:val="left" w:pos="426"/>
        </w:tabs>
        <w:spacing w:line="360" w:lineRule="auto"/>
        <w:ind w:firstLineChars="200" w:firstLine="420"/>
        <w:jc w:val="left"/>
        <w:rPr>
          <w:kern w:val="0"/>
          <w:szCs w:val="21"/>
        </w:rPr>
      </w:pPr>
      <w:r>
        <w:rPr>
          <w:kern w:val="0"/>
          <w:szCs w:val="21"/>
        </w:rPr>
        <w:t>对于以公允价值计量且其变动计入当期损益的金融资产，按照公允价值进行后续计量；对于应收款项和其他金融负债采用实际利率法，以摊余成本进行后续计量。</w:t>
      </w:r>
    </w:p>
    <w:p w:rsidR="005B776A" w:rsidRDefault="00D97FD2">
      <w:pPr>
        <w:tabs>
          <w:tab w:val="left" w:pos="426"/>
        </w:tabs>
        <w:spacing w:line="360" w:lineRule="auto"/>
        <w:ind w:firstLineChars="200" w:firstLine="420"/>
        <w:jc w:val="left"/>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5B776A" w:rsidRDefault="00D97FD2">
      <w:pPr>
        <w:tabs>
          <w:tab w:val="left" w:pos="426"/>
        </w:tabs>
        <w:spacing w:line="360" w:lineRule="auto"/>
        <w:ind w:firstLineChars="200" w:firstLine="420"/>
        <w:jc w:val="left"/>
        <w:rPr>
          <w:kern w:val="0"/>
          <w:szCs w:val="21"/>
        </w:rPr>
      </w:pPr>
      <w:r>
        <w:rPr>
          <w:kern w:val="0"/>
          <w:szCs w:val="21"/>
        </w:rPr>
        <w:t>金融资产终止确认时，其账面价值与收到的对价的差额，计入当期损益。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当金融负债的现时义务全部或部分已经解除时，终止确认该金融负债或义务已解除的部分。终止确认部分的账面价值与支付的对价之间的差额，计入当期损益。</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6.4.4.5金融资产和金融负债的估值原则</w:t>
      </w:r>
    </w:p>
    <w:p w:rsidR="005B776A" w:rsidRDefault="00D97FD2">
      <w:pPr>
        <w:tabs>
          <w:tab w:val="left" w:pos="426"/>
        </w:tabs>
        <w:spacing w:line="360" w:lineRule="auto"/>
        <w:ind w:firstLineChars="200" w:firstLine="420"/>
        <w:jc w:val="left"/>
        <w:rPr>
          <w:kern w:val="0"/>
          <w:szCs w:val="21"/>
        </w:rPr>
      </w:pPr>
      <w:r>
        <w:rPr>
          <w:kern w:val="0"/>
          <w:szCs w:val="21"/>
        </w:rPr>
        <w:t>本基金持有的金融工具按如下原则确定公允价值并进行估值：</w:t>
      </w:r>
    </w:p>
    <w:p w:rsidR="005B776A" w:rsidRDefault="00D97FD2">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5B776A" w:rsidRDefault="00D97FD2">
      <w:pPr>
        <w:tabs>
          <w:tab w:val="left" w:pos="426"/>
        </w:tabs>
        <w:spacing w:line="360" w:lineRule="auto"/>
        <w:ind w:firstLineChars="200" w:firstLine="420"/>
        <w:jc w:val="left"/>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5B776A" w:rsidRDefault="00D97FD2">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）如有确凿证据表明按上述方法进行估值不能客观反映金融工具公允价值的，基金管理人可根据具体情况与基金托管人商定后，按最能反映公允价值的方法估值。</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6.4.4.6金融资产和金融负债的抵销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本基金持有的资产和承担的负债基本为金融资产和金融负债。当本基金</w:t>
      </w:r>
      <w:r w:rsidRPr="00A62732">
        <w:rPr>
          <w:kern w:val="0"/>
          <w:szCs w:val="21"/>
        </w:rPr>
        <w:t xml:space="preserve">1) </w:t>
      </w:r>
      <w:r w:rsidRPr="00A62732">
        <w:rPr>
          <w:kern w:val="0"/>
          <w:szCs w:val="21"/>
        </w:rPr>
        <w:t>具有抵销已确认金额的法定权利且该种法定权利现在是可执行的；且</w:t>
      </w:r>
      <w:r w:rsidRPr="00A62732">
        <w:rPr>
          <w:kern w:val="0"/>
          <w:szCs w:val="21"/>
        </w:rPr>
        <w:t xml:space="preserve">2) </w:t>
      </w:r>
      <w:r w:rsidRPr="00A62732">
        <w:rPr>
          <w:kern w:val="0"/>
          <w:szCs w:val="21"/>
        </w:rPr>
        <w:t>交易双方准备按净额结算时，金融资产与金融负债按抵销后的净额在资产负债表中列示。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6.4.4.7实收基金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6.4.4.8损益平准金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A62732">
        <w:rPr>
          <w:kern w:val="0"/>
          <w:szCs w:val="21"/>
        </w:rPr>
        <w:t>/(</w:t>
      </w:r>
      <w:r w:rsidRPr="00A62732">
        <w:rPr>
          <w:kern w:val="0"/>
          <w:szCs w:val="21"/>
        </w:rPr>
        <w:t>累计亏损</w:t>
      </w:r>
      <w:r w:rsidRPr="00A62732">
        <w:rPr>
          <w:kern w:val="0"/>
          <w:szCs w:val="21"/>
        </w:rPr>
        <w:t>)</w:t>
      </w:r>
      <w:r w:rsidRPr="00A62732">
        <w:rPr>
          <w:kern w:val="0"/>
          <w:szCs w:val="21"/>
        </w:rPr>
        <w:t>。</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6.4.4.9收入/(损失)的确认和计量</w:t>
      </w:r>
    </w:p>
    <w:p w:rsidR="005B776A" w:rsidRDefault="00D97FD2">
      <w:pPr>
        <w:tabs>
          <w:tab w:val="left" w:pos="426"/>
        </w:tabs>
        <w:spacing w:line="360" w:lineRule="auto"/>
        <w:ind w:firstLineChars="200" w:firstLine="420"/>
        <w:jc w:val="left"/>
        <w:rPr>
          <w:kern w:val="0"/>
          <w:szCs w:val="21"/>
        </w:rPr>
      </w:pPr>
      <w:r>
        <w:rPr>
          <w:kern w:val="0"/>
          <w:szCs w:val="21"/>
        </w:rPr>
        <w:t>基金投资在持有期间应取得的现金红利于除息日确认为投资收益，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5B776A" w:rsidRDefault="00D97FD2">
      <w:pPr>
        <w:tabs>
          <w:tab w:val="left" w:pos="426"/>
        </w:tabs>
        <w:spacing w:line="360" w:lineRule="auto"/>
        <w:ind w:firstLineChars="200" w:firstLine="420"/>
        <w:jc w:val="left"/>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5B776A" w:rsidRDefault="00D97FD2">
      <w:pPr>
        <w:tabs>
          <w:tab w:val="left" w:pos="426"/>
        </w:tabs>
        <w:spacing w:line="360" w:lineRule="auto"/>
        <w:ind w:firstLineChars="200" w:firstLine="420"/>
        <w:jc w:val="left"/>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应收款项在持有期间确认的利息收入按实际利率法计算，实际利率法与直线法差异较小的也可按直线法计算。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6.4.4.10费用的确认和计量</w:t>
      </w:r>
    </w:p>
    <w:p w:rsidR="005B776A" w:rsidRDefault="00D97FD2">
      <w:pPr>
        <w:tabs>
          <w:tab w:val="left" w:pos="426"/>
        </w:tabs>
        <w:spacing w:line="360" w:lineRule="auto"/>
        <w:ind w:firstLineChars="200" w:firstLine="420"/>
        <w:jc w:val="left"/>
        <w:rPr>
          <w:kern w:val="0"/>
          <w:szCs w:val="21"/>
        </w:rPr>
      </w:pPr>
      <w:r>
        <w:rPr>
          <w:kern w:val="0"/>
          <w:szCs w:val="21"/>
        </w:rPr>
        <w:t>针对基金合同约定费率和计算方法的费用，本基金在费用涵盖期间按合同约定进行确认。</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其他金融负债在持有期间确认的利息支出按实际利率法计算，实际利率法与直线法差异较小的按直线法近似计算。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6.4.4.11基金的收益分配政策</w:t>
      </w:r>
    </w:p>
    <w:p w:rsidR="005B776A" w:rsidRDefault="00D97FD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）在符合有关基金分红条件的前提下，基金管理人可以根据实际情况进行收益分配，具体分配方案以公告为准，若《基金合同》生效不满</w:t>
      </w:r>
      <w:r>
        <w:rPr>
          <w:kern w:val="0"/>
          <w:szCs w:val="21"/>
        </w:rPr>
        <w:t>3</w:t>
      </w:r>
      <w:r>
        <w:rPr>
          <w:kern w:val="0"/>
          <w:szCs w:val="21"/>
        </w:rPr>
        <w:t>个月可不进行收益分配；</w:t>
      </w:r>
    </w:p>
    <w:p w:rsidR="005B776A" w:rsidRDefault="00D97FD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）本基金收益分配方式分两种：现金分红与红利再投资，投资者可选择现金红利或将现金红利自动转为基金份额进行再投资；若投资者不选择，本基金默认的收益分配方式是现金分红；</w:t>
      </w:r>
    </w:p>
    <w:p w:rsidR="005B776A" w:rsidRDefault="00D97FD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）本基金各基金份额类别在费用收取上不同，其对应的可分配收益可能有所不同。同一类别的每一基金份额享有同等分配权；</w:t>
      </w:r>
    </w:p>
    <w:p w:rsidR="005B776A" w:rsidRDefault="00D97FD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）在对基金份额持有人利益无实质不利影响的前提下，基金管理人可调整基金收益的分配原则和支付方式，不需召开基金份额持有人大会审议；</w:t>
      </w:r>
    </w:p>
    <w:p w:rsidR="00CD2D1F" w:rsidRDefault="001548F9" w:rsidP="00CD2D1F">
      <w:pPr>
        <w:tabs>
          <w:tab w:val="left" w:pos="426"/>
        </w:tabs>
        <w:spacing w:line="360" w:lineRule="auto"/>
        <w:ind w:firstLineChars="200" w:firstLine="420"/>
        <w:jc w:val="left"/>
        <w:rPr>
          <w:rFonts w:eastAsiaTheme="minorEastAsia"/>
          <w:kern w:val="0"/>
          <w:szCs w:val="21"/>
        </w:rPr>
      </w:pPr>
      <w:r w:rsidRPr="00A62732">
        <w:rPr>
          <w:kern w:val="0"/>
          <w:szCs w:val="21"/>
        </w:rPr>
        <w:t>（</w:t>
      </w:r>
      <w:r w:rsidRPr="00A62732">
        <w:rPr>
          <w:kern w:val="0"/>
          <w:szCs w:val="21"/>
        </w:rPr>
        <w:t>5</w:t>
      </w:r>
      <w:r w:rsidRPr="00A62732">
        <w:rPr>
          <w:kern w:val="0"/>
          <w:szCs w:val="21"/>
        </w:rPr>
        <w:t>）法律法规或监管机关另有规定的，从其规定。</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6.4.4.12其他重要的会计政策和会计估计</w:t>
      </w:r>
    </w:p>
    <w:p w:rsidR="005B776A" w:rsidRDefault="00D97FD2">
      <w:pPr>
        <w:tabs>
          <w:tab w:val="left" w:pos="426"/>
        </w:tabs>
        <w:spacing w:line="360" w:lineRule="auto"/>
        <w:ind w:firstLineChars="200" w:firstLine="420"/>
        <w:jc w:val="left"/>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5B776A" w:rsidRDefault="00D97FD2">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5B776A" w:rsidRDefault="00D97FD2">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）对于在证券交易所上市或挂牌转让的固定收益品种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及在银行间同业市场交易的固定收益品种，根据中国证监会公告</w:t>
      </w:r>
      <w:r w:rsidRPr="00A62732">
        <w:rPr>
          <w:kern w:val="0"/>
          <w:szCs w:val="21"/>
        </w:rPr>
        <w:t>[2017]13</w:t>
      </w:r>
      <w:r w:rsidRPr="00A62732">
        <w:rPr>
          <w:kern w:val="0"/>
          <w:szCs w:val="21"/>
        </w:rPr>
        <w:t>号《中国证监会关于证券投资基金估值业务的指导意见》及《中国证券投资基金业协会估值核算工作小组关于</w:t>
      </w:r>
      <w:r w:rsidRPr="00A62732">
        <w:rPr>
          <w:kern w:val="0"/>
          <w:szCs w:val="21"/>
        </w:rPr>
        <w:t>2015</w:t>
      </w:r>
      <w:r w:rsidRPr="00A62732">
        <w:rPr>
          <w:kern w:val="0"/>
          <w:szCs w:val="21"/>
        </w:rPr>
        <w:t>年</w:t>
      </w:r>
      <w:r w:rsidRPr="00A62732">
        <w:rPr>
          <w:kern w:val="0"/>
          <w:szCs w:val="21"/>
        </w:rPr>
        <w:t>1</w:t>
      </w:r>
      <w:r w:rsidRPr="00A62732">
        <w:rPr>
          <w:kern w:val="0"/>
          <w:szCs w:val="21"/>
        </w:rPr>
        <w:t>季度固定收益品种的估值处理标准》采用估值技术确定公允价值。本基金持有的证券交易所上市或挂牌转让的固定收益品种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6.4.5 </w:t>
      </w:r>
      <w:r w:rsidRPr="00235099">
        <w:rPr>
          <w:rFonts w:ascii="宋体" w:hAnsi="宋体" w:hint="eastAsia"/>
          <w:b/>
          <w:color w:val="000000"/>
          <w:kern w:val="0"/>
          <w:szCs w:val="21"/>
        </w:rPr>
        <w:t>会计政策和会计估计变更以及差错更正的说明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6.4.5.1</w:t>
      </w:r>
      <w:r w:rsidRPr="00235099">
        <w:rPr>
          <w:rFonts w:ascii="宋体" w:hAnsi="宋体" w:hint="eastAsia"/>
          <w:b/>
          <w:color w:val="000000"/>
          <w:kern w:val="0"/>
          <w:szCs w:val="21"/>
        </w:rPr>
        <w:t>会计政策变更的说明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本基金本报告期未发生会计政策变更。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6.4.5.2</w:t>
      </w:r>
      <w:r w:rsidRPr="00235099">
        <w:rPr>
          <w:rFonts w:ascii="宋体" w:hAnsi="宋体" w:hint="eastAsia"/>
          <w:b/>
          <w:color w:val="000000"/>
          <w:kern w:val="0"/>
          <w:szCs w:val="21"/>
        </w:rPr>
        <w:t>会计估计变更的说明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本基金本报告期未发生会计估计变更。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6.4.5.3</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5B776A" w:rsidRDefault="00D97FD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B776A" w:rsidRDefault="00D97FD2">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B776A" w:rsidRDefault="00D97FD2">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5B776A" w:rsidRDefault="00D97FD2">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B776A" w:rsidRDefault="00D97FD2">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B776A" w:rsidRDefault="00D97FD2">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31,705,451.98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31,705,451.98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114,159.69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122,389.00</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8,229.31</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28,444,800.00</w:t>
            </w:r>
          </w:p>
        </w:tc>
        <w:tc>
          <w:tcPr>
            <w:tcW w:w="2339" w:type="dxa"/>
            <w:vAlign w:val="bottom"/>
          </w:tcPr>
          <w:p w:rsidR="001548F9" w:rsidRPr="00325F8A" w:rsidRDefault="001548F9" w:rsidP="00CB39C2">
            <w:pPr>
              <w:jc w:val="right"/>
              <w:rPr>
                <w:szCs w:val="21"/>
              </w:rPr>
            </w:pPr>
            <w:r w:rsidRPr="00325F8A">
              <w:rPr>
                <w:szCs w:val="21"/>
              </w:rPr>
              <w:t>28,444,800.00</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28,558,959.69</w:t>
            </w:r>
          </w:p>
        </w:tc>
        <w:tc>
          <w:tcPr>
            <w:tcW w:w="2339" w:type="dxa"/>
            <w:vAlign w:val="bottom"/>
          </w:tcPr>
          <w:p w:rsidR="001548F9" w:rsidRPr="00325F8A" w:rsidRDefault="001548F9" w:rsidP="00CB39C2">
            <w:pPr>
              <w:jc w:val="right"/>
              <w:rPr>
                <w:szCs w:val="21"/>
              </w:rPr>
            </w:pPr>
            <w:r w:rsidRPr="00325F8A">
              <w:rPr>
                <w:szCs w:val="21"/>
              </w:rPr>
              <w:t>28,567,189.00</w:t>
            </w:r>
          </w:p>
        </w:tc>
        <w:tc>
          <w:tcPr>
            <w:tcW w:w="2340" w:type="dxa"/>
            <w:vAlign w:val="bottom"/>
          </w:tcPr>
          <w:p w:rsidR="001548F9" w:rsidRPr="00325F8A" w:rsidRDefault="001548F9" w:rsidP="00CB39C2">
            <w:pPr>
              <w:jc w:val="right"/>
              <w:rPr>
                <w:szCs w:val="21"/>
              </w:rPr>
            </w:pPr>
            <w:r w:rsidRPr="00325F8A">
              <w:rPr>
                <w:szCs w:val="21"/>
              </w:rPr>
              <w:t>8,229.31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7,367.38</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1.08</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7,368.46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E62CAE">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E62CAE">
        <w:trPr>
          <w:trHeight w:val="325"/>
        </w:trPr>
        <w:tc>
          <w:tcPr>
            <w:tcW w:w="3701" w:type="dxa"/>
            <w:vAlign w:val="center"/>
          </w:tcPr>
          <w:p w:rsidR="001548F9" w:rsidRPr="00325F8A" w:rsidRDefault="001548F9" w:rsidP="0070173B">
            <w:pPr>
              <w:rPr>
                <w:szCs w:val="21"/>
              </w:rPr>
            </w:pPr>
            <w:r w:rsidRPr="00325F8A">
              <w:rPr>
                <w:rFonts w:hAnsi="宋体"/>
                <w:szCs w:val="21"/>
              </w:rPr>
              <w:t>其他应收款</w:t>
            </w:r>
          </w:p>
        </w:tc>
        <w:tc>
          <w:tcPr>
            <w:tcW w:w="5528" w:type="dxa"/>
            <w:vAlign w:val="bottom"/>
          </w:tcPr>
          <w:p w:rsidR="001548F9" w:rsidRPr="00325F8A" w:rsidRDefault="001548F9" w:rsidP="0070173B">
            <w:pPr>
              <w:jc w:val="right"/>
              <w:rPr>
                <w:szCs w:val="21"/>
              </w:rPr>
            </w:pPr>
            <w:r w:rsidRPr="00325F8A">
              <w:rPr>
                <w:szCs w:val="21"/>
              </w:rPr>
              <w:t>635,223.50</w:t>
            </w:r>
          </w:p>
        </w:tc>
      </w:tr>
      <w:tr w:rsidR="001548F9" w:rsidRPr="00235099" w:rsidTr="00E62CAE">
        <w:trPr>
          <w:trHeight w:val="287"/>
        </w:trPr>
        <w:tc>
          <w:tcPr>
            <w:tcW w:w="3701" w:type="dxa"/>
            <w:vAlign w:val="center"/>
          </w:tcPr>
          <w:p w:rsidR="001548F9" w:rsidRPr="00325F8A" w:rsidRDefault="001548F9" w:rsidP="0070173B">
            <w:pPr>
              <w:rPr>
                <w:szCs w:val="21"/>
              </w:rPr>
            </w:pPr>
            <w:r w:rsidRPr="00325F8A">
              <w:rPr>
                <w:rFonts w:hAnsi="宋体"/>
                <w:szCs w:val="21"/>
              </w:rPr>
              <w:t>待摊费用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E62CAE">
        <w:trPr>
          <w:trHeight w:val="330"/>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635,223.50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13,796.87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13,796.87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186.87</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5B776A">
        <w:tc>
          <w:tcPr>
            <w:tcW w:w="3701" w:type="dxa"/>
            <w:vAlign w:val="center"/>
          </w:tcPr>
          <w:p w:rsidR="005B776A" w:rsidRDefault="00D97FD2">
            <w:pPr>
              <w:jc w:val="left"/>
            </w:pPr>
            <w:r>
              <w:rPr>
                <w:szCs w:val="21"/>
              </w:rPr>
              <w:t>预提费用</w:t>
            </w:r>
          </w:p>
        </w:tc>
        <w:tc>
          <w:tcPr>
            <w:tcW w:w="5528" w:type="dxa"/>
            <w:vAlign w:val="center"/>
          </w:tcPr>
          <w:p w:rsidR="005B776A" w:rsidRDefault="00D97FD2">
            <w:pPr>
              <w:jc w:val="right"/>
            </w:pPr>
            <w:r>
              <w:rPr>
                <w:szCs w:val="21"/>
              </w:rPr>
              <w:t>32,210.10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32,396.97</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易方达中证国企一带一路ETF联接A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21</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403,414,307.44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403,414,307.44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13,415,586.75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13,415,586.75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-394,535,561.06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-394,535,561.06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22,294,333.13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22,294,333.13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易方达中证国企一带一路ETF联接C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21</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1,426,181.73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1,426,181.73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51,705,221.22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51,705,221.22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-41,913,095.40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-41,913,095.40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11,218,307.55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11,218,307.55</w:t>
            </w:r>
          </w:p>
        </w:tc>
      </w:tr>
    </w:tbl>
    <w:p w:rsidR="005B776A" w:rsidRDefault="00D97FD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1</w:t>
      </w:r>
      <w:r>
        <w:rPr>
          <w:kern w:val="0"/>
          <w:szCs w:val="21"/>
        </w:rPr>
        <w:t>月</w:t>
      </w:r>
      <w:r>
        <w:rPr>
          <w:kern w:val="0"/>
          <w:szCs w:val="21"/>
        </w:rPr>
        <w:t>21</w:t>
      </w:r>
      <w:r>
        <w:rPr>
          <w:kern w:val="0"/>
          <w:szCs w:val="21"/>
        </w:rPr>
        <w:t>日生效，基金合同生效日的基金份额总额为</w:t>
      </w:r>
      <w:r>
        <w:rPr>
          <w:kern w:val="0"/>
          <w:szCs w:val="21"/>
        </w:rPr>
        <w:t>404,840,489.17</w:t>
      </w:r>
      <w:r>
        <w:rPr>
          <w:kern w:val="0"/>
          <w:szCs w:val="21"/>
        </w:rPr>
        <w:t>份基金份额，其中认购资金利息折合</w:t>
      </w:r>
      <w:r>
        <w:rPr>
          <w:kern w:val="0"/>
          <w:szCs w:val="21"/>
        </w:rPr>
        <w:t>6,972.39</w:t>
      </w:r>
      <w:r>
        <w:rPr>
          <w:kern w:val="0"/>
          <w:szCs w:val="21"/>
        </w:rPr>
        <w:t>份基金份额。</w:t>
      </w:r>
    </w:p>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2.</w:t>
      </w:r>
      <w:r w:rsidRPr="0090387E">
        <w:rPr>
          <w:kern w:val="0"/>
          <w:szCs w:val="21"/>
        </w:rPr>
        <w:t>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易方达中证国企一带一路ETF联接A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354,333.33</w:t>
            </w:r>
          </w:p>
        </w:tc>
        <w:tc>
          <w:tcPr>
            <w:tcW w:w="2236" w:type="dxa"/>
            <w:vAlign w:val="center"/>
          </w:tcPr>
          <w:p w:rsidR="001548F9" w:rsidRPr="00325F8A" w:rsidRDefault="001548F9" w:rsidP="00DD33BB">
            <w:pPr>
              <w:jc w:val="right"/>
              <w:rPr>
                <w:szCs w:val="21"/>
              </w:rPr>
            </w:pPr>
            <w:r w:rsidRPr="00325F8A">
              <w:rPr>
                <w:szCs w:val="21"/>
              </w:rPr>
              <w:t>-76,697.92</w:t>
            </w:r>
          </w:p>
        </w:tc>
        <w:tc>
          <w:tcPr>
            <w:tcW w:w="2237" w:type="dxa"/>
            <w:vAlign w:val="center"/>
          </w:tcPr>
          <w:p w:rsidR="001548F9" w:rsidRPr="00325F8A" w:rsidRDefault="001548F9" w:rsidP="00DD33BB">
            <w:pPr>
              <w:jc w:val="right"/>
              <w:rPr>
                <w:szCs w:val="21"/>
              </w:rPr>
            </w:pPr>
            <w:r w:rsidRPr="00325F8A">
              <w:rPr>
                <w:szCs w:val="21"/>
              </w:rPr>
              <w:t>277,635.41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-488,080.36</w:t>
            </w:r>
          </w:p>
        </w:tc>
        <w:tc>
          <w:tcPr>
            <w:tcW w:w="2236" w:type="dxa"/>
            <w:vAlign w:val="center"/>
          </w:tcPr>
          <w:p w:rsidR="001548F9" w:rsidRPr="00325F8A" w:rsidRDefault="001548F9" w:rsidP="00DD33BB">
            <w:pPr>
              <w:jc w:val="right"/>
              <w:rPr>
                <w:szCs w:val="21"/>
              </w:rPr>
            </w:pPr>
            <w:r w:rsidRPr="00325F8A">
              <w:rPr>
                <w:szCs w:val="21"/>
              </w:rPr>
              <w:t>13,501.26</w:t>
            </w:r>
          </w:p>
        </w:tc>
        <w:tc>
          <w:tcPr>
            <w:tcW w:w="2237" w:type="dxa"/>
            <w:vAlign w:val="center"/>
          </w:tcPr>
          <w:p w:rsidR="001548F9" w:rsidRPr="00325F8A" w:rsidRDefault="001548F9" w:rsidP="00DD33BB">
            <w:pPr>
              <w:jc w:val="right"/>
              <w:rPr>
                <w:szCs w:val="21"/>
              </w:rPr>
            </w:pPr>
            <w:r w:rsidRPr="00325F8A">
              <w:rPr>
                <w:szCs w:val="21"/>
              </w:rPr>
              <w:t>-474,579.10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93,467.06</w:t>
            </w:r>
          </w:p>
        </w:tc>
        <w:tc>
          <w:tcPr>
            <w:tcW w:w="2236" w:type="dxa"/>
            <w:vAlign w:val="center"/>
          </w:tcPr>
          <w:p w:rsidR="001548F9" w:rsidRPr="00325F8A" w:rsidRDefault="001548F9" w:rsidP="00DD33BB">
            <w:pPr>
              <w:jc w:val="right"/>
              <w:rPr>
                <w:szCs w:val="21"/>
              </w:rPr>
            </w:pPr>
            <w:r w:rsidRPr="00325F8A">
              <w:rPr>
                <w:szCs w:val="21"/>
              </w:rPr>
              <w:t>-172,738.83</w:t>
            </w:r>
          </w:p>
        </w:tc>
        <w:tc>
          <w:tcPr>
            <w:tcW w:w="2237" w:type="dxa"/>
            <w:vAlign w:val="center"/>
          </w:tcPr>
          <w:p w:rsidR="001548F9" w:rsidRPr="00325F8A" w:rsidRDefault="001548F9" w:rsidP="00DD33BB">
            <w:pPr>
              <w:jc w:val="right"/>
              <w:rPr>
                <w:szCs w:val="21"/>
              </w:rPr>
            </w:pPr>
            <w:r w:rsidRPr="00325F8A">
              <w:rPr>
                <w:szCs w:val="21"/>
              </w:rPr>
              <w:t>-79,271.77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-581,547.42</w:t>
            </w:r>
          </w:p>
        </w:tc>
        <w:tc>
          <w:tcPr>
            <w:tcW w:w="2236" w:type="dxa"/>
            <w:vAlign w:val="center"/>
          </w:tcPr>
          <w:p w:rsidR="001548F9" w:rsidRPr="00325F8A" w:rsidRDefault="001548F9" w:rsidP="00DD33BB">
            <w:pPr>
              <w:jc w:val="right"/>
              <w:rPr>
                <w:szCs w:val="21"/>
              </w:rPr>
            </w:pPr>
            <w:r w:rsidRPr="00325F8A">
              <w:rPr>
                <w:szCs w:val="21"/>
              </w:rPr>
              <w:t>186,240.09</w:t>
            </w:r>
          </w:p>
        </w:tc>
        <w:tc>
          <w:tcPr>
            <w:tcW w:w="2237" w:type="dxa"/>
            <w:vAlign w:val="center"/>
          </w:tcPr>
          <w:p w:rsidR="001548F9" w:rsidRPr="00325F8A" w:rsidRDefault="001548F9" w:rsidP="00DD33BB">
            <w:pPr>
              <w:jc w:val="right"/>
              <w:rPr>
                <w:szCs w:val="21"/>
              </w:rPr>
            </w:pPr>
            <w:r w:rsidRPr="00325F8A">
              <w:rPr>
                <w:szCs w:val="21"/>
              </w:rPr>
              <w:t>-395,307.33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-133,747.03</w:t>
            </w:r>
          </w:p>
        </w:tc>
        <w:tc>
          <w:tcPr>
            <w:tcW w:w="2236" w:type="dxa"/>
            <w:vAlign w:val="center"/>
          </w:tcPr>
          <w:p w:rsidR="001548F9" w:rsidRPr="00325F8A" w:rsidRDefault="001548F9" w:rsidP="00DD33BB">
            <w:pPr>
              <w:jc w:val="right"/>
              <w:rPr>
                <w:szCs w:val="21"/>
              </w:rPr>
            </w:pPr>
            <w:r w:rsidRPr="00325F8A">
              <w:rPr>
                <w:szCs w:val="21"/>
              </w:rPr>
              <w:t>-63,196.66</w:t>
            </w:r>
          </w:p>
        </w:tc>
        <w:tc>
          <w:tcPr>
            <w:tcW w:w="2237" w:type="dxa"/>
            <w:vAlign w:val="center"/>
          </w:tcPr>
          <w:p w:rsidR="001548F9" w:rsidRPr="00325F8A" w:rsidRDefault="001548F9" w:rsidP="00DD33BB">
            <w:pPr>
              <w:jc w:val="right"/>
              <w:rPr>
                <w:szCs w:val="21"/>
              </w:rPr>
            </w:pPr>
            <w:r w:rsidRPr="00325F8A">
              <w:rPr>
                <w:szCs w:val="21"/>
              </w:rPr>
              <w:t>-196,943.69</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易方达中证国企一带一路ETF联接C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-112,625.37</w:t>
            </w:r>
          </w:p>
        </w:tc>
        <w:tc>
          <w:tcPr>
            <w:tcW w:w="2236" w:type="dxa"/>
            <w:vAlign w:val="center"/>
          </w:tcPr>
          <w:p w:rsidR="001548F9" w:rsidRPr="00325F8A" w:rsidRDefault="001548F9" w:rsidP="00DD33BB">
            <w:pPr>
              <w:jc w:val="right"/>
              <w:rPr>
                <w:szCs w:val="21"/>
              </w:rPr>
            </w:pPr>
            <w:r w:rsidRPr="00325F8A">
              <w:rPr>
                <w:szCs w:val="21"/>
              </w:rPr>
              <w:t>84,927.23</w:t>
            </w:r>
          </w:p>
        </w:tc>
        <w:tc>
          <w:tcPr>
            <w:tcW w:w="2237" w:type="dxa"/>
            <w:vAlign w:val="center"/>
          </w:tcPr>
          <w:p w:rsidR="001548F9" w:rsidRPr="00325F8A" w:rsidRDefault="001548F9" w:rsidP="00DD33BB">
            <w:pPr>
              <w:jc w:val="right"/>
              <w:rPr>
                <w:szCs w:val="21"/>
              </w:rPr>
            </w:pPr>
            <w:r w:rsidRPr="00325F8A">
              <w:rPr>
                <w:szCs w:val="21"/>
              </w:rPr>
              <w:t>-27,698.14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31,827.48</w:t>
            </w:r>
          </w:p>
        </w:tc>
        <w:tc>
          <w:tcPr>
            <w:tcW w:w="2236" w:type="dxa"/>
            <w:vAlign w:val="center"/>
          </w:tcPr>
          <w:p w:rsidR="001548F9" w:rsidRPr="00325F8A" w:rsidRDefault="001548F9" w:rsidP="00DD33BB">
            <w:pPr>
              <w:jc w:val="right"/>
              <w:rPr>
                <w:szCs w:val="21"/>
              </w:rPr>
            </w:pPr>
            <w:r w:rsidRPr="00325F8A">
              <w:rPr>
                <w:szCs w:val="21"/>
              </w:rPr>
              <w:t>-116,746.18</w:t>
            </w:r>
          </w:p>
        </w:tc>
        <w:tc>
          <w:tcPr>
            <w:tcW w:w="2237" w:type="dxa"/>
            <w:vAlign w:val="center"/>
          </w:tcPr>
          <w:p w:rsidR="001548F9" w:rsidRPr="00325F8A" w:rsidRDefault="001548F9" w:rsidP="00DD33BB">
            <w:pPr>
              <w:jc w:val="right"/>
              <w:rPr>
                <w:szCs w:val="21"/>
              </w:rPr>
            </w:pPr>
            <w:r w:rsidRPr="00325F8A">
              <w:rPr>
                <w:szCs w:val="21"/>
              </w:rPr>
              <w:t>-84,918.70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264,084.00</w:t>
            </w:r>
          </w:p>
        </w:tc>
        <w:tc>
          <w:tcPr>
            <w:tcW w:w="2236" w:type="dxa"/>
            <w:vAlign w:val="center"/>
          </w:tcPr>
          <w:p w:rsidR="001548F9" w:rsidRPr="00325F8A" w:rsidRDefault="001548F9" w:rsidP="00DD33BB">
            <w:pPr>
              <w:jc w:val="right"/>
              <w:rPr>
                <w:szCs w:val="21"/>
              </w:rPr>
            </w:pPr>
            <w:r w:rsidRPr="00325F8A">
              <w:rPr>
                <w:szCs w:val="21"/>
              </w:rPr>
              <w:t>-760,301.63</w:t>
            </w:r>
          </w:p>
        </w:tc>
        <w:tc>
          <w:tcPr>
            <w:tcW w:w="2237" w:type="dxa"/>
            <w:vAlign w:val="center"/>
          </w:tcPr>
          <w:p w:rsidR="001548F9" w:rsidRPr="00325F8A" w:rsidRDefault="001548F9" w:rsidP="00DD33BB">
            <w:pPr>
              <w:jc w:val="right"/>
              <w:rPr>
                <w:szCs w:val="21"/>
              </w:rPr>
            </w:pPr>
            <w:r w:rsidRPr="00325F8A">
              <w:rPr>
                <w:szCs w:val="21"/>
              </w:rPr>
              <w:t>-496,217.63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-232,256.52</w:t>
            </w:r>
          </w:p>
        </w:tc>
        <w:tc>
          <w:tcPr>
            <w:tcW w:w="2236" w:type="dxa"/>
            <w:vAlign w:val="center"/>
          </w:tcPr>
          <w:p w:rsidR="001548F9" w:rsidRPr="00325F8A" w:rsidRDefault="001548F9" w:rsidP="00DD33BB">
            <w:pPr>
              <w:jc w:val="right"/>
              <w:rPr>
                <w:szCs w:val="21"/>
              </w:rPr>
            </w:pPr>
            <w:r w:rsidRPr="00325F8A">
              <w:rPr>
                <w:szCs w:val="21"/>
              </w:rPr>
              <w:t>643,555.45</w:t>
            </w:r>
          </w:p>
        </w:tc>
        <w:tc>
          <w:tcPr>
            <w:tcW w:w="2237" w:type="dxa"/>
            <w:vAlign w:val="center"/>
          </w:tcPr>
          <w:p w:rsidR="001548F9" w:rsidRPr="00325F8A" w:rsidRDefault="001548F9" w:rsidP="00DD33BB">
            <w:pPr>
              <w:jc w:val="right"/>
              <w:rPr>
                <w:szCs w:val="21"/>
              </w:rPr>
            </w:pPr>
            <w:r w:rsidRPr="00325F8A">
              <w:rPr>
                <w:szCs w:val="21"/>
              </w:rPr>
              <w:t>411,298.93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-80,797.89</w:t>
            </w:r>
          </w:p>
        </w:tc>
        <w:tc>
          <w:tcPr>
            <w:tcW w:w="2236" w:type="dxa"/>
            <w:vAlign w:val="center"/>
          </w:tcPr>
          <w:p w:rsidR="001548F9" w:rsidRPr="00325F8A" w:rsidRDefault="001548F9" w:rsidP="00DD33BB">
            <w:pPr>
              <w:jc w:val="right"/>
              <w:rPr>
                <w:szCs w:val="21"/>
              </w:rPr>
            </w:pPr>
            <w:r w:rsidRPr="00325F8A">
              <w:rPr>
                <w:szCs w:val="21"/>
              </w:rPr>
              <w:t>-31,818.95</w:t>
            </w:r>
          </w:p>
        </w:tc>
        <w:tc>
          <w:tcPr>
            <w:tcW w:w="2237" w:type="dxa"/>
            <w:vAlign w:val="center"/>
          </w:tcPr>
          <w:p w:rsidR="001548F9" w:rsidRPr="00325F8A" w:rsidRDefault="001548F9" w:rsidP="00DD33BB">
            <w:pPr>
              <w:jc w:val="right"/>
              <w:rPr>
                <w:szCs w:val="21"/>
              </w:rPr>
            </w:pPr>
            <w:r w:rsidRPr="00325F8A">
              <w:rPr>
                <w:szCs w:val="21"/>
              </w:rPr>
              <w:t>-112,616.84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221,394.10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94,472.22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2,684.45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9.61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318,560.38</w:t>
            </w:r>
          </w:p>
        </w:tc>
      </w:tr>
    </w:tbl>
    <w:p w:rsidR="0031023D" w:rsidRPr="00F059CF" w:rsidRDefault="0031023D" w:rsidP="004C6FB4">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p>
    <w:p w:rsidR="0031023D" w:rsidRPr="00F059CF" w:rsidRDefault="0031023D" w:rsidP="00EE0AC0">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6.4.7.12.1 </w:t>
      </w:r>
      <w:r w:rsidRPr="00F059CF">
        <w:rPr>
          <w:rFonts w:ascii="宋体" w:hAnsi="宋体" w:hint="eastAsia"/>
          <w:b/>
          <w:color w:val="000000"/>
          <w:szCs w:val="21"/>
        </w:rPr>
        <w:t>股票投资收益项目构成</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31023D" w:rsidRPr="00F059CF" w:rsidTr="00E431A5">
        <w:tc>
          <w:tcPr>
            <w:tcW w:w="3828" w:type="dxa"/>
            <w:vAlign w:val="center"/>
          </w:tcPr>
          <w:p w:rsidR="0031023D" w:rsidRPr="00325F8A" w:rsidRDefault="0031023D" w:rsidP="00E431A5">
            <w:pPr>
              <w:jc w:val="center"/>
              <w:rPr>
                <w:szCs w:val="21"/>
              </w:rPr>
            </w:pPr>
            <w:r w:rsidRPr="00325F8A">
              <w:rPr>
                <w:rFonts w:hAnsi="宋体"/>
                <w:szCs w:val="21"/>
              </w:rPr>
              <w:t>项目</w:t>
            </w:r>
          </w:p>
        </w:tc>
        <w:tc>
          <w:tcPr>
            <w:tcW w:w="5386" w:type="dxa"/>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买卖股票差价收入</w:t>
            </w:r>
          </w:p>
        </w:tc>
        <w:tc>
          <w:tcPr>
            <w:tcW w:w="5386" w:type="dxa"/>
            <w:vAlign w:val="bottom"/>
          </w:tcPr>
          <w:p w:rsidR="0031023D" w:rsidRPr="00325F8A" w:rsidRDefault="0031023D" w:rsidP="00E431A5">
            <w:pPr>
              <w:jc w:val="right"/>
              <w:rPr>
                <w:szCs w:val="21"/>
              </w:rPr>
            </w:pPr>
            <w:r w:rsidRPr="00325F8A">
              <w:rPr>
                <w:szCs w:val="21"/>
              </w:rPr>
              <w:t>-215,052.29</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赎回差价收入</w:t>
            </w:r>
          </w:p>
        </w:tc>
        <w:tc>
          <w:tcPr>
            <w:tcW w:w="5386" w:type="dxa"/>
            <w:vAlign w:val="bottom"/>
          </w:tcPr>
          <w:p w:rsidR="0031023D" w:rsidRPr="00325F8A" w:rsidRDefault="0031023D" w:rsidP="00E431A5">
            <w:pPr>
              <w:jc w:val="right"/>
              <w:rPr>
                <w:szCs w:val="21"/>
              </w:rPr>
            </w:pPr>
            <w:r w:rsidRPr="00325F8A">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申购差价收入</w:t>
            </w:r>
          </w:p>
        </w:tc>
        <w:tc>
          <w:tcPr>
            <w:tcW w:w="5386" w:type="dxa"/>
            <w:vAlign w:val="bottom"/>
          </w:tcPr>
          <w:p w:rsidR="0031023D" w:rsidRPr="00325F8A" w:rsidRDefault="0031023D" w:rsidP="00E431A5">
            <w:pPr>
              <w:jc w:val="right"/>
              <w:rPr>
                <w:szCs w:val="21"/>
              </w:rPr>
            </w:pPr>
            <w:r w:rsidRPr="00325F8A">
              <w:rPr>
                <w:szCs w:val="21"/>
              </w:rPr>
              <w:t>-434,990.39</w:t>
            </w:r>
          </w:p>
        </w:tc>
      </w:tr>
      <w:tr w:rsidR="00AA5843" w:rsidRPr="00F059CF" w:rsidTr="00E431A5">
        <w:tc>
          <w:tcPr>
            <w:tcW w:w="3828" w:type="dxa"/>
            <w:vAlign w:val="center"/>
          </w:tcPr>
          <w:p w:rsidR="00AA5843" w:rsidRDefault="00AA5843">
            <w:pPr>
              <w:rPr>
                <w:szCs w:val="21"/>
                <w:highlight w:val="red"/>
              </w:rPr>
            </w:pPr>
            <w:r>
              <w:rPr>
                <w:rFonts w:hAnsi="宋体" w:hint="eastAsia"/>
                <w:szCs w:val="21"/>
              </w:rPr>
              <w:t>股票投资收益——证券出借差价收入</w:t>
            </w:r>
          </w:p>
        </w:tc>
        <w:tc>
          <w:tcPr>
            <w:tcW w:w="5386" w:type="dxa"/>
            <w:vAlign w:val="bottom"/>
          </w:tcPr>
          <w:p w:rsidR="00AA5843" w:rsidRDefault="00AA5843">
            <w:pPr>
              <w:jc w:val="right"/>
              <w:rPr>
                <w:szCs w:val="21"/>
              </w:rPr>
            </w:pPr>
            <w:r>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合计</w:t>
            </w:r>
          </w:p>
        </w:tc>
        <w:tc>
          <w:tcPr>
            <w:tcW w:w="5386" w:type="dxa"/>
            <w:vAlign w:val="bottom"/>
          </w:tcPr>
          <w:p w:rsidR="0031023D" w:rsidRPr="00325F8A" w:rsidRDefault="0031023D" w:rsidP="00E431A5">
            <w:pPr>
              <w:jc w:val="right"/>
              <w:rPr>
                <w:szCs w:val="21"/>
              </w:rPr>
            </w:pPr>
            <w:r w:rsidRPr="00325F8A">
              <w:rPr>
                <w:szCs w:val="21"/>
              </w:rPr>
              <w:t>-650,042.68</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2,745,677.80</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2,960,730.09</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-215,052.29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6.4.7.12.3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申购差价收入</w:t>
      </w:r>
    </w:p>
    <w:p w:rsidR="0031023D" w:rsidRPr="00F059CF" w:rsidRDefault="0031023D" w:rsidP="0031023D">
      <w:pPr>
        <w:wordWrap w:val="0"/>
        <w:spacing w:line="360" w:lineRule="auto"/>
        <w:jc w:val="right"/>
        <w:rPr>
          <w:rFonts w:ascii="宋体"/>
          <w:color w:val="000000"/>
          <w:szCs w:val="21"/>
        </w:rPr>
      </w:pPr>
      <w:r w:rsidRPr="00F059CF">
        <w:rPr>
          <w:rFonts w:ascii="宋体" w:hAnsi="宋体" w:hint="eastAsia"/>
          <w:color w:val="000000"/>
          <w:szCs w:val="21"/>
        </w:rPr>
        <w:t>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492"/>
      </w:tblGrid>
      <w:tr w:rsidR="0031023D" w:rsidRPr="00F059CF" w:rsidTr="00E431A5">
        <w:trPr>
          <w:trHeight w:val="327"/>
        </w:trPr>
        <w:tc>
          <w:tcPr>
            <w:tcW w:w="3794" w:type="dxa"/>
            <w:vAlign w:val="center"/>
          </w:tcPr>
          <w:p w:rsidR="0031023D" w:rsidRPr="00325F8A" w:rsidRDefault="0031023D" w:rsidP="00E431A5">
            <w:pPr>
              <w:jc w:val="center"/>
              <w:rPr>
                <w:b/>
                <w:color w:val="000000"/>
                <w:szCs w:val="21"/>
              </w:rPr>
            </w:pPr>
            <w:r w:rsidRPr="00325F8A">
              <w:rPr>
                <w:rFonts w:hAnsi="宋体"/>
                <w:color w:val="000000"/>
                <w:szCs w:val="21"/>
              </w:rPr>
              <w:t>项目</w:t>
            </w:r>
          </w:p>
        </w:tc>
        <w:tc>
          <w:tcPr>
            <w:tcW w:w="5492" w:type="dxa"/>
            <w:vAlign w:val="center"/>
          </w:tcPr>
          <w:p w:rsidR="0031023D" w:rsidRPr="00325F8A" w:rsidRDefault="0031023D" w:rsidP="00E431A5">
            <w:pPr>
              <w:jc w:val="center"/>
              <w:rPr>
                <w:color w:val="000000"/>
                <w:szCs w:val="21"/>
              </w:rPr>
            </w:pPr>
            <w:r w:rsidRPr="00325F8A">
              <w:rPr>
                <w:rFonts w:hAnsi="宋体"/>
                <w:color w:val="000000"/>
                <w:szCs w:val="21"/>
              </w:rPr>
              <w:t>本期</w:t>
            </w:r>
          </w:p>
          <w:p w:rsidR="0031023D" w:rsidRPr="00325F8A" w:rsidRDefault="0031023D" w:rsidP="00E431A5">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申购基金份额总额</w:t>
            </w:r>
          </w:p>
        </w:tc>
        <w:tc>
          <w:tcPr>
            <w:tcW w:w="5492" w:type="dxa"/>
            <w:vAlign w:val="bottom"/>
          </w:tcPr>
          <w:p w:rsidR="0031023D" w:rsidRPr="00325F8A" w:rsidRDefault="0031023D" w:rsidP="00E431A5">
            <w:pPr>
              <w:jc w:val="right"/>
              <w:rPr>
                <w:szCs w:val="21"/>
              </w:rPr>
            </w:pPr>
            <w:r w:rsidRPr="00325F8A">
              <w:rPr>
                <w:szCs w:val="21"/>
              </w:rPr>
              <w:t>28,444,800.00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减：现金支付申购款总额</w:t>
            </w:r>
          </w:p>
        </w:tc>
        <w:tc>
          <w:tcPr>
            <w:tcW w:w="5492" w:type="dxa"/>
            <w:vAlign w:val="bottom"/>
          </w:tcPr>
          <w:p w:rsidR="0031023D" w:rsidRPr="00325F8A" w:rsidRDefault="0031023D" w:rsidP="00E431A5">
            <w:pPr>
              <w:jc w:val="right"/>
              <w:rPr>
                <w:szCs w:val="21"/>
              </w:rPr>
            </w:pPr>
            <w:r w:rsidRPr="00325F8A">
              <w:rPr>
                <w:szCs w:val="21"/>
              </w:rPr>
              <w:t>7,073,088.00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减：申购股票成本总额</w:t>
            </w:r>
          </w:p>
        </w:tc>
        <w:tc>
          <w:tcPr>
            <w:tcW w:w="5492" w:type="dxa"/>
            <w:vAlign w:val="bottom"/>
          </w:tcPr>
          <w:p w:rsidR="0031023D" w:rsidRPr="00325F8A" w:rsidRDefault="0031023D" w:rsidP="00E431A5">
            <w:pPr>
              <w:jc w:val="right"/>
              <w:rPr>
                <w:szCs w:val="21"/>
              </w:rPr>
            </w:pPr>
            <w:r w:rsidRPr="00325F8A">
              <w:rPr>
                <w:szCs w:val="21"/>
              </w:rPr>
              <w:t>21,806,702.39</w:t>
            </w:r>
          </w:p>
        </w:tc>
      </w:tr>
      <w:tr w:rsidR="0031023D" w:rsidRPr="00F059CF" w:rsidTr="00E431A5">
        <w:trPr>
          <w:trHeight w:val="327"/>
        </w:trPr>
        <w:tc>
          <w:tcPr>
            <w:tcW w:w="3794" w:type="dxa"/>
          </w:tcPr>
          <w:p w:rsidR="0031023D" w:rsidRPr="00325F8A" w:rsidRDefault="0031023D" w:rsidP="00E431A5">
            <w:pPr>
              <w:rPr>
                <w:color w:val="000000"/>
                <w:szCs w:val="21"/>
              </w:rPr>
            </w:pPr>
            <w:r w:rsidRPr="00325F8A">
              <w:rPr>
                <w:rFonts w:hAnsi="宋体"/>
                <w:szCs w:val="21"/>
              </w:rPr>
              <w:t>申购差价收入</w:t>
            </w:r>
          </w:p>
        </w:tc>
        <w:tc>
          <w:tcPr>
            <w:tcW w:w="5492" w:type="dxa"/>
            <w:vAlign w:val="bottom"/>
          </w:tcPr>
          <w:p w:rsidR="0031023D" w:rsidRPr="00325F8A" w:rsidRDefault="0031023D" w:rsidP="00E431A5">
            <w:pPr>
              <w:jc w:val="right"/>
              <w:rPr>
                <w:szCs w:val="21"/>
              </w:rPr>
            </w:pPr>
            <w:r w:rsidRPr="00325F8A">
              <w:rPr>
                <w:szCs w:val="21"/>
              </w:rPr>
              <w:t>-434,990.39</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本基金本报告期无基金投资收益。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21</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7,542.33</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7,100.00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2.12</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440.21</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241,998.58</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241,998.58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21</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8,229.31</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8,229.31</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8,229.31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99,269.87</w:t>
            </w:r>
          </w:p>
        </w:tc>
      </w:tr>
      <w:tr w:rsidR="005B776A">
        <w:tc>
          <w:tcPr>
            <w:tcW w:w="3691" w:type="dxa"/>
            <w:vAlign w:val="center"/>
          </w:tcPr>
          <w:p w:rsidR="005B776A" w:rsidRDefault="00D97FD2">
            <w:pPr>
              <w:jc w:val="left"/>
            </w:pPr>
            <w:r>
              <w:rPr>
                <w:szCs w:val="21"/>
              </w:rPr>
              <w:t>其他</w:t>
            </w:r>
          </w:p>
        </w:tc>
        <w:tc>
          <w:tcPr>
            <w:tcW w:w="5528" w:type="dxa"/>
            <w:vAlign w:val="center"/>
          </w:tcPr>
          <w:p w:rsidR="005B776A" w:rsidRDefault="00D97FD2">
            <w:pPr>
              <w:jc w:val="right"/>
            </w:pPr>
            <w:r>
              <w:rPr>
                <w:szCs w:val="21"/>
              </w:rPr>
              <w:t>0.61</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99,270.48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21</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28,564.01</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907.10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5B776A">
        <w:tc>
          <w:tcPr>
            <w:tcW w:w="3688" w:type="dxa"/>
            <w:vAlign w:val="center"/>
          </w:tcPr>
          <w:p w:rsidR="005B776A" w:rsidRDefault="00D97FD2">
            <w:pPr>
              <w:jc w:val="center"/>
            </w:pPr>
            <w:r>
              <w:rPr>
                <w:rFonts w:eastAsiaTheme="minorEastAsia"/>
                <w:color w:val="000000" w:themeColor="text1"/>
                <w:kern w:val="0"/>
                <w:szCs w:val="21"/>
              </w:rPr>
              <w:t>其他</w:t>
            </w:r>
          </w:p>
        </w:tc>
        <w:tc>
          <w:tcPr>
            <w:tcW w:w="5530" w:type="dxa"/>
            <w:vAlign w:val="center"/>
          </w:tcPr>
          <w:p w:rsidR="005B776A" w:rsidRDefault="00D97FD2">
            <w:pPr>
              <w:jc w:val="right"/>
            </w:pPr>
            <w:r>
              <w:rPr>
                <w:rFonts w:eastAsiaTheme="minorEastAsia"/>
                <w:color w:val="000000" w:themeColor="text1"/>
                <w:kern w:val="0"/>
                <w:szCs w:val="21"/>
              </w:rPr>
              <w:t>907.10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29,471.11</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28,092.42</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5B776A">
        <w:trPr>
          <w:jc w:val="center"/>
        </w:trPr>
        <w:tc>
          <w:tcPr>
            <w:tcW w:w="3853" w:type="dxa"/>
            <w:vAlign w:val="center"/>
          </w:tcPr>
          <w:p w:rsidR="005B776A" w:rsidRDefault="00D97FD2">
            <w:pPr>
              <w:jc w:val="left"/>
            </w:pPr>
            <w:r>
              <w:rPr>
                <w:szCs w:val="21"/>
              </w:rPr>
              <w:t>银行汇划费</w:t>
            </w:r>
          </w:p>
        </w:tc>
        <w:tc>
          <w:tcPr>
            <w:tcW w:w="5551" w:type="dxa"/>
            <w:vAlign w:val="center"/>
          </w:tcPr>
          <w:p w:rsidR="005B776A" w:rsidRDefault="00D97FD2">
            <w:pPr>
              <w:jc w:val="right"/>
            </w:pPr>
            <w:r>
              <w:rPr>
                <w:szCs w:val="21"/>
              </w:rPr>
              <w:t>2,701.84</w:t>
            </w:r>
          </w:p>
        </w:tc>
      </w:tr>
      <w:tr w:rsidR="005B776A">
        <w:trPr>
          <w:jc w:val="center"/>
        </w:trPr>
        <w:tc>
          <w:tcPr>
            <w:tcW w:w="3853" w:type="dxa"/>
            <w:vAlign w:val="center"/>
          </w:tcPr>
          <w:p w:rsidR="005B776A" w:rsidRDefault="00D97FD2">
            <w:pPr>
              <w:jc w:val="left"/>
            </w:pPr>
            <w:r>
              <w:rPr>
                <w:szCs w:val="21"/>
              </w:rPr>
              <w:t>其他</w:t>
            </w:r>
          </w:p>
        </w:tc>
        <w:tc>
          <w:tcPr>
            <w:tcW w:w="5551" w:type="dxa"/>
            <w:vAlign w:val="center"/>
          </w:tcPr>
          <w:p w:rsidR="005B776A" w:rsidRDefault="00D97FD2">
            <w:pPr>
              <w:jc w:val="right"/>
            </w:pPr>
            <w:r>
              <w:rPr>
                <w:szCs w:val="21"/>
              </w:rPr>
              <w:t>4,517.68</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35,311.94</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5B776A">
        <w:tc>
          <w:tcPr>
            <w:tcW w:w="5220" w:type="dxa"/>
            <w:vAlign w:val="center"/>
          </w:tcPr>
          <w:p w:rsidR="005B776A" w:rsidRDefault="00D97FD2">
            <w:pPr>
              <w:jc w:val="left"/>
            </w:pPr>
            <w:r>
              <w:rPr>
                <w:color w:val="000000"/>
                <w:szCs w:val="21"/>
              </w:rPr>
              <w:t>易方达基金管理有限公司</w:t>
            </w:r>
          </w:p>
        </w:tc>
        <w:tc>
          <w:tcPr>
            <w:tcW w:w="3780" w:type="dxa"/>
            <w:vAlign w:val="center"/>
          </w:tcPr>
          <w:p w:rsidR="005B776A" w:rsidRDefault="00D97FD2">
            <w:pPr>
              <w:jc w:val="left"/>
            </w:pPr>
            <w:r>
              <w:rPr>
                <w:color w:val="000000"/>
                <w:szCs w:val="21"/>
              </w:rPr>
              <w:t>基金管理人、注册登记机构、基金销售机构</w:t>
            </w:r>
          </w:p>
        </w:tc>
      </w:tr>
      <w:tr w:rsidR="005B776A">
        <w:tc>
          <w:tcPr>
            <w:tcW w:w="5220" w:type="dxa"/>
            <w:vAlign w:val="center"/>
          </w:tcPr>
          <w:p w:rsidR="005B776A" w:rsidRDefault="00D97FD2">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5B776A" w:rsidRDefault="00D97FD2">
            <w:pPr>
              <w:jc w:val="left"/>
            </w:pPr>
            <w:r>
              <w:rPr>
                <w:color w:val="000000"/>
                <w:szCs w:val="21"/>
              </w:rPr>
              <w:t>基金托管人、基金销售机构</w:t>
            </w:r>
          </w:p>
        </w:tc>
      </w:tr>
      <w:tr w:rsidR="005B776A">
        <w:tc>
          <w:tcPr>
            <w:tcW w:w="5220" w:type="dxa"/>
            <w:vAlign w:val="center"/>
          </w:tcPr>
          <w:p w:rsidR="005B776A" w:rsidRDefault="00D97FD2">
            <w:pPr>
              <w:jc w:val="left"/>
            </w:pPr>
            <w:r>
              <w:rPr>
                <w:color w:val="000000"/>
                <w:szCs w:val="21"/>
              </w:rPr>
              <w:t>易方达中证国企一带一路交易型开放式指数证券投资基金</w:t>
            </w:r>
          </w:p>
        </w:tc>
        <w:tc>
          <w:tcPr>
            <w:tcW w:w="3780" w:type="dxa"/>
            <w:vAlign w:val="center"/>
          </w:tcPr>
          <w:p w:rsidR="005B776A" w:rsidRDefault="00D97FD2">
            <w:pPr>
              <w:jc w:val="left"/>
            </w:pPr>
            <w:r>
              <w:rPr>
                <w:color w:val="000000"/>
                <w:szCs w:val="21"/>
              </w:rPr>
              <w:t>本基金是该基金的联接基金</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hMerge w:val="restart"/>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hMerge/>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hMerge w:val="restart"/>
            <w:vAlign w:val="center"/>
          </w:tcPr>
          <w:p w:rsidR="001548F9" w:rsidRPr="00325F8A" w:rsidRDefault="001548F9" w:rsidP="00505CB1">
            <w:pPr>
              <w:jc w:val="right"/>
              <w:rPr>
                <w:szCs w:val="21"/>
              </w:rPr>
            </w:pPr>
            <w:r w:rsidRPr="00325F8A">
              <w:rPr>
                <w:szCs w:val="21"/>
              </w:rPr>
              <w:t>68,002.39</w:t>
            </w:r>
          </w:p>
        </w:tc>
        <w:tc>
          <w:tcPr>
            <w:tcW w:w="2657" w:type="dxa"/>
            <w:hMerge/>
            <w:vAlign w:val="center"/>
          </w:tcPr>
          <w:p w:rsidR="001548F9" w:rsidRPr="00325F8A" w:rsidRDefault="001548F9" w:rsidP="00505CB1">
            <w:pPr>
              <w:jc w:val="right"/>
              <w:rPr>
                <w:szCs w:val="21"/>
              </w:rPr>
            </w:pPr>
            <w:r w:rsidRPr="00325F8A">
              <w:rPr>
                <w:szCs w:val="21"/>
              </w:rPr>
              <w:t>-</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hMerge w:val="restart"/>
            <w:vAlign w:val="center"/>
          </w:tcPr>
          <w:p w:rsidR="001548F9" w:rsidRPr="00325F8A" w:rsidRDefault="001548F9" w:rsidP="00505CB1">
            <w:pPr>
              <w:jc w:val="right"/>
              <w:rPr>
                <w:szCs w:val="21"/>
              </w:rPr>
            </w:pPr>
            <w:r w:rsidRPr="00325F8A">
              <w:rPr>
                <w:szCs w:val="21"/>
              </w:rPr>
              <w:t>23,284.03</w:t>
            </w:r>
          </w:p>
        </w:tc>
        <w:tc>
          <w:tcPr>
            <w:tcW w:w="2657" w:type="dxa"/>
            <w:hMerge/>
            <w:vAlign w:val="center"/>
          </w:tcPr>
          <w:p w:rsidR="001548F9" w:rsidRPr="00325F8A" w:rsidRDefault="001548F9" w:rsidP="00505CB1">
            <w:pPr>
              <w:jc w:val="right"/>
              <w:rPr>
                <w:szCs w:val="21"/>
              </w:rPr>
            </w:pPr>
            <w:r w:rsidRPr="00325F8A">
              <w:rPr>
                <w:szCs w:val="21"/>
              </w:rPr>
              <w:t>-</w:t>
            </w:r>
          </w:p>
        </w:tc>
      </w:tr>
    </w:tbl>
    <w:p w:rsidR="005B776A" w:rsidRDefault="00D97FD2">
      <w:pPr>
        <w:tabs>
          <w:tab w:val="left" w:pos="426"/>
        </w:tabs>
        <w:spacing w:line="360" w:lineRule="auto"/>
        <w:ind w:firstLineChars="200" w:firstLine="420"/>
        <w:jc w:val="left"/>
        <w:rPr>
          <w:kern w:val="0"/>
          <w:szCs w:val="21"/>
        </w:rPr>
      </w:pPr>
      <w:r>
        <w:rPr>
          <w:kern w:val="0"/>
          <w:szCs w:val="21"/>
        </w:rPr>
        <w:t>注：本基金的管理费按前一日基金资产净值扣除前一日所持有目标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0.15%</w:t>
      </w:r>
      <w:r>
        <w:rPr>
          <w:kern w:val="0"/>
          <w:szCs w:val="21"/>
        </w:rPr>
        <w:t>年费率计提。管理费的计算方法如下：</w:t>
      </w:r>
    </w:p>
    <w:p w:rsidR="005B776A" w:rsidRDefault="00D97FD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5B776A" w:rsidRDefault="00D97FD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5B776A" w:rsidRDefault="00D97FD2">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基金管理费每日计提，按月支付。由基金托管人根据与基金管理人核对一致的财务数据，自动在月初</w:t>
      </w:r>
      <w:r w:rsidRPr="00683042">
        <w:rPr>
          <w:kern w:val="0"/>
          <w:szCs w:val="21"/>
        </w:rPr>
        <w:t>5</w:t>
      </w:r>
      <w:r w:rsidRPr="0068304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hMerge w:val="restart"/>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21</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hMerge/>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hMerge w:val="restart"/>
            <w:vAlign w:val="center"/>
          </w:tcPr>
          <w:p w:rsidR="001548F9" w:rsidRPr="00325F8A" w:rsidRDefault="001548F9" w:rsidP="0070173B">
            <w:pPr>
              <w:jc w:val="right"/>
              <w:rPr>
                <w:color w:val="000000"/>
                <w:kern w:val="0"/>
                <w:szCs w:val="21"/>
              </w:rPr>
            </w:pPr>
            <w:r w:rsidRPr="00325F8A">
              <w:rPr>
                <w:szCs w:val="21"/>
              </w:rPr>
              <w:t>22,667.48</w:t>
            </w:r>
          </w:p>
        </w:tc>
        <w:tc>
          <w:tcPr>
            <w:tcW w:w="2657" w:type="dxa"/>
            <w:hMerge/>
            <w:vAlign w:val="center"/>
          </w:tcPr>
          <w:p w:rsidR="001548F9" w:rsidRPr="00325F8A" w:rsidRDefault="001548F9" w:rsidP="00B56418">
            <w:pPr>
              <w:jc w:val="right"/>
              <w:rPr>
                <w:color w:val="000000"/>
                <w:szCs w:val="21"/>
              </w:rPr>
            </w:pPr>
            <w:r w:rsidRPr="00325F8A">
              <w:rPr>
                <w:szCs w:val="21"/>
              </w:rPr>
              <w:t>-</w:t>
            </w:r>
          </w:p>
        </w:tc>
      </w:tr>
    </w:tbl>
    <w:p w:rsidR="005B776A" w:rsidRDefault="00D97FD2">
      <w:pPr>
        <w:tabs>
          <w:tab w:val="left" w:pos="426"/>
        </w:tabs>
        <w:spacing w:line="360" w:lineRule="auto"/>
        <w:ind w:firstLineChars="200" w:firstLine="420"/>
        <w:jc w:val="left"/>
        <w:rPr>
          <w:kern w:val="0"/>
          <w:szCs w:val="21"/>
        </w:rPr>
      </w:pPr>
      <w:r>
        <w:rPr>
          <w:kern w:val="0"/>
          <w:szCs w:val="21"/>
        </w:rPr>
        <w:t>注：本基金的托管费按前一日基金资产净值扣除前一日所持有目标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0.05%</w:t>
      </w:r>
      <w:r>
        <w:rPr>
          <w:kern w:val="0"/>
          <w:szCs w:val="21"/>
        </w:rPr>
        <w:t>年费率计提。托管费的计算方法如下：</w:t>
      </w:r>
    </w:p>
    <w:p w:rsidR="005B776A" w:rsidRDefault="00D97FD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5B776A" w:rsidRDefault="00D97FD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5B776A" w:rsidRDefault="00D97FD2">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基金托管费每日计提，按月支付。由基金托管人根据与基金管理人核对一致的财务数据，自动在月初</w:t>
      </w:r>
      <w:r w:rsidRPr="00683042">
        <w:rPr>
          <w:kern w:val="0"/>
          <w:szCs w:val="21"/>
        </w:rPr>
        <w:t>5</w:t>
      </w:r>
      <w:r w:rsidRPr="0068304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21</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易方达中证国企一带一路</w:t>
            </w:r>
            <w:r w:rsidRPr="00325F8A">
              <w:rPr>
                <w:rFonts w:eastAsiaTheme="minorEastAsia"/>
                <w:szCs w:val="21"/>
              </w:rPr>
              <w:t>ETF</w:t>
            </w:r>
            <w:r w:rsidRPr="00325F8A">
              <w:rPr>
                <w:rFonts w:eastAsiaTheme="minorEastAsia"/>
                <w:szCs w:val="21"/>
              </w:rPr>
              <w:t>联接</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易方达中证国企一带一路</w:t>
            </w:r>
            <w:r w:rsidRPr="00325F8A">
              <w:rPr>
                <w:rFonts w:eastAsiaTheme="minorEastAsia"/>
                <w:szCs w:val="21"/>
              </w:rPr>
              <w:t>ETF</w:t>
            </w:r>
            <w:r w:rsidRPr="00325F8A">
              <w:rPr>
                <w:rFonts w:eastAsiaTheme="minorEastAsia"/>
                <w:szCs w:val="21"/>
              </w:rPr>
              <w:t>联接</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5B776A">
        <w:tc>
          <w:tcPr>
            <w:tcW w:w="2110" w:type="dxa"/>
            <w:vAlign w:val="center"/>
          </w:tcPr>
          <w:p w:rsidR="005B776A" w:rsidRDefault="00D97FD2">
            <w:pPr>
              <w:jc w:val="left"/>
            </w:pPr>
            <w:r>
              <w:rPr>
                <w:rFonts w:eastAsiaTheme="minorEastAsia"/>
                <w:szCs w:val="21"/>
              </w:rPr>
              <w:t>易方达基金管理有限公司</w:t>
            </w:r>
          </w:p>
        </w:tc>
        <w:tc>
          <w:tcPr>
            <w:tcW w:w="1862" w:type="dxa"/>
            <w:vAlign w:val="center"/>
          </w:tcPr>
          <w:p w:rsidR="005B776A" w:rsidRDefault="00D97FD2">
            <w:pPr>
              <w:jc w:val="right"/>
            </w:pPr>
            <w:r>
              <w:rPr>
                <w:rFonts w:eastAsiaTheme="minorEastAsia"/>
                <w:szCs w:val="21"/>
              </w:rPr>
              <w:t>-</w:t>
            </w:r>
          </w:p>
        </w:tc>
        <w:tc>
          <w:tcPr>
            <w:tcW w:w="2282" w:type="dxa"/>
            <w:vAlign w:val="center"/>
          </w:tcPr>
          <w:p w:rsidR="005B776A" w:rsidRDefault="00D97FD2">
            <w:pPr>
              <w:jc w:val="right"/>
            </w:pPr>
            <w:r>
              <w:rPr>
                <w:rFonts w:eastAsiaTheme="minorEastAsia"/>
                <w:szCs w:val="21"/>
              </w:rPr>
              <w:t>2,297.03</w:t>
            </w:r>
          </w:p>
        </w:tc>
        <w:tc>
          <w:tcPr>
            <w:tcW w:w="3247" w:type="dxa"/>
            <w:vAlign w:val="center"/>
          </w:tcPr>
          <w:p w:rsidR="005B776A" w:rsidRDefault="00D97FD2">
            <w:pPr>
              <w:jc w:val="right"/>
            </w:pPr>
            <w:r>
              <w:rPr>
                <w:rFonts w:eastAsiaTheme="minorEastAsia"/>
                <w:szCs w:val="21"/>
              </w:rPr>
              <w:t>2,297.03</w:t>
            </w:r>
          </w:p>
        </w:tc>
      </w:tr>
      <w:tr w:rsidR="005B776A">
        <w:tc>
          <w:tcPr>
            <w:tcW w:w="2110" w:type="dxa"/>
            <w:vAlign w:val="center"/>
          </w:tcPr>
          <w:p w:rsidR="005B776A" w:rsidRDefault="00D97FD2">
            <w:pPr>
              <w:jc w:val="left"/>
            </w:pPr>
            <w:r>
              <w:rPr>
                <w:rFonts w:eastAsiaTheme="minorEastAsia"/>
                <w:szCs w:val="21"/>
              </w:rPr>
              <w:t>中国建设银行</w:t>
            </w:r>
          </w:p>
        </w:tc>
        <w:tc>
          <w:tcPr>
            <w:tcW w:w="1862" w:type="dxa"/>
            <w:vAlign w:val="center"/>
          </w:tcPr>
          <w:p w:rsidR="005B776A" w:rsidRDefault="00D97FD2">
            <w:pPr>
              <w:jc w:val="right"/>
            </w:pPr>
            <w:r>
              <w:rPr>
                <w:rFonts w:eastAsiaTheme="minorEastAsia"/>
                <w:szCs w:val="21"/>
              </w:rPr>
              <w:t>-</w:t>
            </w:r>
          </w:p>
        </w:tc>
        <w:tc>
          <w:tcPr>
            <w:tcW w:w="2282" w:type="dxa"/>
            <w:vAlign w:val="center"/>
          </w:tcPr>
          <w:p w:rsidR="005B776A" w:rsidRDefault="00D97FD2">
            <w:pPr>
              <w:jc w:val="right"/>
            </w:pPr>
            <w:r>
              <w:rPr>
                <w:rFonts w:eastAsiaTheme="minorEastAsia"/>
                <w:szCs w:val="21"/>
              </w:rPr>
              <w:t>336.93</w:t>
            </w:r>
          </w:p>
        </w:tc>
        <w:tc>
          <w:tcPr>
            <w:tcW w:w="3247" w:type="dxa"/>
            <w:vAlign w:val="center"/>
          </w:tcPr>
          <w:p w:rsidR="005B776A" w:rsidRDefault="00D97FD2">
            <w:pPr>
              <w:jc w:val="right"/>
            </w:pPr>
            <w:r>
              <w:rPr>
                <w:rFonts w:eastAsiaTheme="minorEastAsia"/>
                <w:szCs w:val="21"/>
              </w:rPr>
              <w:t>336.93</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2,633.96</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2,633.96</w:t>
            </w:r>
          </w:p>
        </w:tc>
      </w:tr>
    </w:tbl>
    <w:p w:rsidR="005B776A" w:rsidRDefault="00D97FD2">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5B776A" w:rsidRDefault="00D97FD2">
      <w:pPr>
        <w:tabs>
          <w:tab w:val="left" w:pos="426"/>
        </w:tabs>
        <w:spacing w:line="360" w:lineRule="auto"/>
        <w:ind w:firstLineChars="200" w:firstLine="420"/>
        <w:jc w:val="left"/>
        <w:rPr>
          <w:kern w:val="0"/>
          <w:szCs w:val="21"/>
        </w:rPr>
      </w:pPr>
      <w:r>
        <w:rPr>
          <w:kern w:val="0"/>
          <w:szCs w:val="21"/>
        </w:rPr>
        <w:t>销售服务费的计算方法如下：</w:t>
      </w:r>
    </w:p>
    <w:p w:rsidR="005B776A" w:rsidRDefault="00D97FD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5B776A" w:rsidRDefault="00D97FD2">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5B776A" w:rsidRDefault="00D97FD2">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销售服务费每日计提，按月支付。由基金托管人根据与基金管理人核对一致的财务数据，自动在月初</w:t>
      </w:r>
      <w:r w:rsidRPr="00683042">
        <w:rPr>
          <w:kern w:val="0"/>
          <w:szCs w:val="21"/>
        </w:rPr>
        <w:t>5</w:t>
      </w:r>
      <w:r w:rsidRPr="00683042">
        <w:rPr>
          <w:kern w:val="0"/>
          <w:szCs w:val="21"/>
        </w:rPr>
        <w:t>个工作日内从基金资产中一次性支付给登记机构，由登记机构代付给销售机构。若遇法定节假日、休息日等，支付日期顺延。费用自动扣划后，基金管理人应进行核对，如发现数据不符，及时联系基金托管人协商解决。</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2D5BCE" w:rsidRPr="003862CB" w:rsidTr="00AA5843">
        <w:trPr>
          <w:trHeight w:val="469"/>
        </w:trPr>
        <w:tc>
          <w:tcPr>
            <w:tcW w:w="3060" w:type="dxa"/>
            <w:vMerge w:val="restart"/>
            <w:vAlign w:val="center"/>
          </w:tcPr>
          <w:p w:rsidR="002D5BCE" w:rsidRPr="00EB4515" w:rsidRDefault="002D5BCE" w:rsidP="00AA5843">
            <w:pPr>
              <w:pStyle w:val="ad"/>
              <w:jc w:val="center"/>
              <w:rPr>
                <w:color w:val="000000"/>
                <w:sz w:val="21"/>
                <w:szCs w:val="21"/>
              </w:rPr>
            </w:pPr>
            <w:r w:rsidRPr="003862CB">
              <w:rPr>
                <w:color w:val="000000"/>
                <w:sz w:val="21"/>
                <w:szCs w:val="21"/>
              </w:rPr>
              <w:t>项目</w:t>
            </w:r>
          </w:p>
        </w:tc>
        <w:tc>
          <w:tcPr>
            <w:tcW w:w="5940"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right="-15"/>
              <w:jc w:val="center"/>
              <w:textAlignment w:val="bottom"/>
              <w:rPr>
                <w:color w:val="000000"/>
                <w:kern w:val="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21</w:t>
            </w:r>
            <w:r w:rsidRPr="003862CB">
              <w:rPr>
                <w:szCs w:val="21"/>
              </w:rPr>
              <w:t>日（基金合同生效日）至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2D5BCE" w:rsidRPr="003862CB" w:rsidTr="00AA5843">
        <w:trPr>
          <w:trHeight w:val="469"/>
        </w:trPr>
        <w:tc>
          <w:tcPr>
            <w:tcW w:w="3060" w:type="dxa"/>
            <w:vMerge/>
            <w:vAlign w:val="center"/>
          </w:tcPr>
          <w:p w:rsidR="002D5BCE" w:rsidRPr="003862CB" w:rsidRDefault="002D5BCE" w:rsidP="00AA5843">
            <w:pPr>
              <w:pStyle w:val="ad"/>
              <w:jc w:val="center"/>
              <w:rPr>
                <w:color w:val="000000"/>
                <w:sz w:val="21"/>
                <w:szCs w:val="21"/>
              </w:rPr>
            </w:pPr>
          </w:p>
        </w:tc>
        <w:tc>
          <w:tcPr>
            <w:tcW w:w="2970" w:type="dxa"/>
            <w:vAlign w:val="center"/>
          </w:tcPr>
          <w:p w:rsidR="002D5BCE" w:rsidRPr="003862CB" w:rsidRDefault="002D5BCE" w:rsidP="00AA5843">
            <w:pPr>
              <w:jc w:val="center"/>
              <w:rPr>
                <w:color w:val="000000"/>
                <w:szCs w:val="21"/>
              </w:rPr>
            </w:pPr>
            <w:r w:rsidRPr="003862CB">
              <w:rPr>
                <w:color w:val="000000"/>
                <w:szCs w:val="21"/>
              </w:rPr>
              <w:t>易方达中证国企一带一路</w:t>
            </w:r>
            <w:r w:rsidRPr="003862CB">
              <w:rPr>
                <w:color w:val="000000"/>
                <w:szCs w:val="21"/>
              </w:rPr>
              <w:t>ETF</w:t>
            </w:r>
            <w:r w:rsidRPr="003862CB">
              <w:rPr>
                <w:color w:val="000000"/>
                <w:szCs w:val="21"/>
              </w:rPr>
              <w:t>联接</w:t>
            </w:r>
            <w:r w:rsidRPr="003862CB">
              <w:rPr>
                <w:color w:val="000000"/>
                <w:szCs w:val="21"/>
              </w:rPr>
              <w:t>A</w:t>
            </w:r>
          </w:p>
        </w:tc>
        <w:tc>
          <w:tcPr>
            <w:tcW w:w="2970" w:type="dxa"/>
            <w:vAlign w:val="center"/>
          </w:tcPr>
          <w:p w:rsidR="002D5BCE" w:rsidRPr="003862CB" w:rsidRDefault="002D5BCE" w:rsidP="00AA5843">
            <w:pPr>
              <w:jc w:val="center"/>
              <w:rPr>
                <w:color w:val="000000"/>
                <w:szCs w:val="21"/>
              </w:rPr>
            </w:pPr>
            <w:r w:rsidRPr="003862CB">
              <w:rPr>
                <w:color w:val="000000"/>
                <w:szCs w:val="21"/>
              </w:rPr>
              <w:t>易方达中证国企一带一路</w:t>
            </w:r>
            <w:r w:rsidRPr="003862CB">
              <w:rPr>
                <w:color w:val="000000"/>
                <w:szCs w:val="21"/>
              </w:rPr>
              <w:t>ETF</w:t>
            </w:r>
            <w:r w:rsidRPr="003862CB">
              <w:rPr>
                <w:color w:val="000000"/>
                <w:szCs w:val="21"/>
              </w:rPr>
              <w:t>联接</w:t>
            </w:r>
            <w:r w:rsidRPr="003862CB">
              <w:rPr>
                <w:color w:val="000000"/>
                <w:szCs w:val="21"/>
              </w:rPr>
              <w:t>C</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基金合同生效日（</w:t>
            </w:r>
            <w:r w:rsidRPr="003862CB">
              <w:rPr>
                <w:sz w:val="21"/>
                <w:szCs w:val="21"/>
              </w:rPr>
              <w:t>2020</w:t>
            </w:r>
            <w:r w:rsidRPr="003862CB">
              <w:rPr>
                <w:sz w:val="21"/>
                <w:szCs w:val="21"/>
              </w:rPr>
              <w:t>年</w:t>
            </w:r>
            <w:r w:rsidRPr="003862CB">
              <w:rPr>
                <w:sz w:val="21"/>
                <w:szCs w:val="21"/>
              </w:rPr>
              <w:t>1</w:t>
            </w:r>
            <w:r w:rsidRPr="003862CB">
              <w:rPr>
                <w:sz w:val="21"/>
                <w:szCs w:val="21"/>
              </w:rPr>
              <w:t>月</w:t>
            </w:r>
            <w:r w:rsidRPr="003862CB">
              <w:rPr>
                <w:sz w:val="21"/>
                <w:szCs w:val="21"/>
              </w:rPr>
              <w:t>21</w:t>
            </w:r>
            <w:r w:rsidRPr="003862CB">
              <w:rPr>
                <w:sz w:val="21"/>
                <w:szCs w:val="21"/>
              </w:rPr>
              <w:t>日）持有的基金份额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2D5BCE" w:rsidRPr="003862CB" w:rsidRDefault="002D5BCE" w:rsidP="00AA5843">
            <w:pPr>
              <w:jc w:val="right"/>
              <w:rPr>
                <w:szCs w:val="21"/>
              </w:rPr>
            </w:pPr>
            <w:r w:rsidRPr="003862CB">
              <w:rPr>
                <w:szCs w:val="21"/>
              </w:rPr>
              <w:t>10,072,529.47</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报告期间因拆分变动份额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w:t>
            </w:r>
          </w:p>
        </w:tc>
        <w:tc>
          <w:tcPr>
            <w:tcW w:w="2970" w:type="dxa"/>
            <w:vAlign w:val="bottom"/>
          </w:tcPr>
          <w:p w:rsidR="002D5BCE" w:rsidRPr="003862CB" w:rsidRDefault="002D5BCE" w:rsidP="00AA5843">
            <w:pPr>
              <w:jc w:val="right"/>
              <w:rPr>
                <w:szCs w:val="21"/>
              </w:rPr>
            </w:pPr>
            <w:r w:rsidRPr="003862CB">
              <w:rPr>
                <w:szCs w:val="21"/>
              </w:rPr>
              <w:t>10,072,529.47</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2970" w:type="dxa"/>
            <w:vAlign w:val="bottom"/>
          </w:tcPr>
          <w:p w:rsidR="002D5BCE" w:rsidRPr="003862CB" w:rsidRDefault="002D5BCE" w:rsidP="00AA5843">
            <w:pPr>
              <w:jc w:val="right"/>
              <w:rPr>
                <w:szCs w:val="21"/>
              </w:rPr>
            </w:pPr>
            <w:r w:rsidRPr="003862CB">
              <w:rPr>
                <w:szCs w:val="21"/>
              </w:rPr>
              <w:t>45.1798%</w:t>
            </w:r>
          </w:p>
        </w:tc>
        <w:tc>
          <w:tcPr>
            <w:tcW w:w="2970"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注：本基金合同生效日为</w:t>
      </w:r>
      <w:r w:rsidRPr="003862CB">
        <w:rPr>
          <w:kern w:val="0"/>
          <w:szCs w:val="21"/>
        </w:rPr>
        <w:t>2020</w:t>
      </w:r>
      <w:r w:rsidRPr="003862CB">
        <w:rPr>
          <w:kern w:val="0"/>
          <w:szCs w:val="21"/>
        </w:rPr>
        <w:t>年</w:t>
      </w:r>
      <w:r w:rsidRPr="003862CB">
        <w:rPr>
          <w:kern w:val="0"/>
          <w:szCs w:val="21"/>
        </w:rPr>
        <w:t>01</w:t>
      </w:r>
      <w:r w:rsidRPr="003862CB">
        <w:rPr>
          <w:kern w:val="0"/>
          <w:szCs w:val="21"/>
        </w:rPr>
        <w:t>月</w:t>
      </w:r>
      <w:r w:rsidRPr="003862CB">
        <w:rPr>
          <w:kern w:val="0"/>
          <w:szCs w:val="21"/>
        </w:rPr>
        <w:t>21</w:t>
      </w:r>
      <w:r w:rsidRPr="003862CB">
        <w:rPr>
          <w:kern w:val="0"/>
          <w:szCs w:val="21"/>
        </w:rPr>
        <w:t>日。基金管理人投资本基金相关的费用按基金合同及相关法律文件有关规定支付。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易方达中证国企一带一路</w:t>
      </w:r>
      <w:r w:rsidRPr="003560D2">
        <w:rPr>
          <w:rFonts w:eastAsiaTheme="minorEastAsia" w:hint="eastAsia"/>
          <w:b/>
          <w:color w:val="000000"/>
          <w:szCs w:val="21"/>
        </w:rPr>
        <w:t>ETF</w:t>
      </w:r>
      <w:r w:rsidRPr="003560D2">
        <w:rPr>
          <w:rFonts w:eastAsiaTheme="minorEastAsia" w:hint="eastAsia"/>
          <w:b/>
          <w:color w:val="000000"/>
          <w:szCs w:val="21"/>
        </w:rPr>
        <w:t>联接</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易方达中证国企一带一路</w:t>
      </w:r>
      <w:r w:rsidRPr="00325F8A">
        <w:rPr>
          <w:rFonts w:eastAsiaTheme="minorEastAsia"/>
          <w:b/>
          <w:szCs w:val="21"/>
        </w:rPr>
        <w:t>ETF</w:t>
      </w:r>
      <w:r w:rsidRPr="00325F8A">
        <w:rPr>
          <w:rFonts w:eastAsiaTheme="minorEastAsia"/>
          <w:b/>
          <w:szCs w:val="21"/>
        </w:rPr>
        <w:t>联接</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21</w:t>
            </w:r>
            <w:r w:rsidRPr="00325F8A">
              <w:rPr>
                <w:color w:val="000000"/>
                <w:szCs w:val="21"/>
              </w:rPr>
              <w:t>日（基金合同生效日）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5B776A">
        <w:tc>
          <w:tcPr>
            <w:tcW w:w="2694" w:type="dxa"/>
            <w:vAlign w:val="center"/>
          </w:tcPr>
          <w:p w:rsidR="005B776A" w:rsidRDefault="00D97FD2">
            <w:pPr>
              <w:jc w:val="left"/>
            </w:pPr>
            <w:r>
              <w:rPr>
                <w:szCs w:val="21"/>
              </w:rPr>
              <w:t>中国建设银行</w:t>
            </w:r>
            <w:r>
              <w:rPr>
                <w:szCs w:val="21"/>
              </w:rPr>
              <w:t>-</w:t>
            </w:r>
            <w:r>
              <w:rPr>
                <w:szCs w:val="21"/>
              </w:rPr>
              <w:t>活期存款</w:t>
            </w:r>
          </w:p>
        </w:tc>
        <w:tc>
          <w:tcPr>
            <w:tcW w:w="3153" w:type="dxa"/>
            <w:vAlign w:val="center"/>
          </w:tcPr>
          <w:p w:rsidR="005B776A" w:rsidRDefault="00D97FD2">
            <w:pPr>
              <w:jc w:val="right"/>
            </w:pPr>
            <w:r>
              <w:rPr>
                <w:szCs w:val="21"/>
              </w:rPr>
              <w:t>31,705,451.98</w:t>
            </w:r>
          </w:p>
        </w:tc>
        <w:tc>
          <w:tcPr>
            <w:tcW w:w="3153" w:type="dxa"/>
            <w:vAlign w:val="center"/>
          </w:tcPr>
          <w:p w:rsidR="005B776A" w:rsidRDefault="00D97FD2">
            <w:pPr>
              <w:jc w:val="right"/>
            </w:pPr>
            <w:r>
              <w:rPr>
                <w:szCs w:val="21"/>
              </w:rPr>
              <w:t>221,394.10</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于本报告期末，本基金持有</w:t>
      </w:r>
      <w:r>
        <w:rPr>
          <w:rFonts w:eastAsiaTheme="minorEastAsia"/>
          <w:color w:val="000000" w:themeColor="text1"/>
          <w:kern w:val="0"/>
          <w:szCs w:val="21"/>
        </w:rPr>
        <w:t>32,000,000</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基金份额，占其总份额的比例为</w:t>
      </w:r>
      <w:r>
        <w:rPr>
          <w:rFonts w:eastAsiaTheme="minorEastAsia"/>
          <w:color w:val="000000" w:themeColor="text1"/>
          <w:kern w:val="0"/>
          <w:szCs w:val="21"/>
        </w:rPr>
        <w:t>1.95%</w:t>
      </w:r>
      <w:r>
        <w:rPr>
          <w:rFonts w:eastAsiaTheme="minorEastAsia"/>
          <w:color w:val="000000" w:themeColor="text1"/>
          <w:kern w:val="0"/>
          <w:szCs w:val="21"/>
        </w:rPr>
        <w:t>。</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易方达中证国企一带一路</w:t>
      </w:r>
      <w:r w:rsidRPr="003560D2">
        <w:rPr>
          <w:rFonts w:eastAsiaTheme="minorEastAsia"/>
          <w:b/>
          <w:color w:val="000000"/>
          <w:szCs w:val="21"/>
        </w:rPr>
        <w:t>ETF</w:t>
      </w:r>
      <w:r w:rsidRPr="003560D2">
        <w:rPr>
          <w:rFonts w:eastAsiaTheme="minorEastAsia"/>
          <w:b/>
          <w:color w:val="000000"/>
          <w:szCs w:val="21"/>
        </w:rPr>
        <w:t>联接</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易方达中证国企一带一路</w:t>
      </w:r>
      <w:r w:rsidRPr="003560D2">
        <w:rPr>
          <w:rFonts w:eastAsiaTheme="minorEastAsia"/>
          <w:b/>
          <w:color w:val="000000"/>
          <w:szCs w:val="21"/>
        </w:rPr>
        <w:t>ETF</w:t>
      </w:r>
      <w:r w:rsidRPr="003560D2">
        <w:rPr>
          <w:rFonts w:eastAsiaTheme="minorEastAsia"/>
          <w:b/>
          <w:color w:val="000000"/>
          <w:szCs w:val="21"/>
        </w:rPr>
        <w:t>联接</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5B776A" w:rsidRDefault="00D97FD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5B776A" w:rsidRDefault="00D97FD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vAlign w:val="center"/>
            <w:hideMark/>
          </w:tcPr>
          <w:p w:rsidR="002211C1" w:rsidRDefault="002211C1">
            <w:pPr>
              <w:rPr>
                <w:szCs w:val="21"/>
              </w:rPr>
            </w:pPr>
            <w:r>
              <w:rPr>
                <w:szCs w:val="21"/>
              </w:rPr>
              <w:t>A-1</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szCs w:val="21"/>
              </w:rPr>
            </w:pPr>
            <w:r>
              <w:rPr>
                <w:szCs w:val="21"/>
              </w:rPr>
              <w:t>A-1</w:t>
            </w:r>
            <w:r>
              <w:rPr>
                <w:rFonts w:hint="eastAsia"/>
                <w:szCs w:val="21"/>
              </w:rPr>
              <w:t>以下</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vAlign w:val="center"/>
            <w:hideMark/>
          </w:tcPr>
          <w:p w:rsidR="002211C1" w:rsidRDefault="002211C1">
            <w:pPr>
              <w:jc w:val="right"/>
              <w:rPr>
                <w:szCs w:val="21"/>
              </w:rPr>
            </w:pPr>
            <w:r>
              <w:rPr>
                <w:szCs w:val="21"/>
              </w:rPr>
              <w:t>0.00</w:t>
            </w:r>
          </w:p>
        </w:tc>
      </w:tr>
    </w:tbl>
    <w:p w:rsidR="005B776A" w:rsidRDefault="00D97FD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B776A" w:rsidRDefault="00D97FD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2E243D">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758" w:type="dxa"/>
            <w:vAlign w:val="center"/>
            <w:hideMark/>
          </w:tcPr>
          <w:p w:rsidR="002211C1" w:rsidRDefault="002211C1">
            <w:pPr>
              <w:rPr>
                <w:szCs w:val="21"/>
              </w:rPr>
            </w:pPr>
            <w:r>
              <w:rPr>
                <w:szCs w:val="21"/>
              </w:rPr>
              <w:t>AAA</w:t>
            </w:r>
          </w:p>
        </w:tc>
        <w:tc>
          <w:tcPr>
            <w:tcW w:w="4889" w:type="dxa"/>
            <w:vAlign w:val="center"/>
            <w:hideMark/>
          </w:tcPr>
          <w:p w:rsidR="002211C1" w:rsidRDefault="002211C1">
            <w:pPr>
              <w:jc w:val="right"/>
              <w:rPr>
                <w:szCs w:val="21"/>
              </w:rPr>
            </w:pPr>
            <w:r>
              <w:rPr>
                <w:szCs w:val="21"/>
              </w:rPr>
              <w:t>0.00</w:t>
            </w:r>
          </w:p>
        </w:tc>
      </w:tr>
      <w:tr w:rsidR="002211C1" w:rsidTr="002E243D">
        <w:trPr>
          <w:jc w:val="center"/>
        </w:trPr>
        <w:tc>
          <w:tcPr>
            <w:tcW w:w="3758" w:type="dxa"/>
            <w:vAlign w:val="center"/>
            <w:hideMark/>
          </w:tcPr>
          <w:p w:rsidR="002211C1" w:rsidRDefault="002211C1">
            <w:pPr>
              <w:rPr>
                <w:szCs w:val="21"/>
              </w:rPr>
            </w:pPr>
            <w:r>
              <w:rPr>
                <w:szCs w:val="21"/>
              </w:rPr>
              <w:t>AAA</w:t>
            </w:r>
            <w:r>
              <w:rPr>
                <w:rFonts w:hint="eastAsia"/>
                <w:szCs w:val="21"/>
              </w:rPr>
              <w:t>以下</w:t>
            </w:r>
          </w:p>
        </w:tc>
        <w:tc>
          <w:tcPr>
            <w:tcW w:w="4889" w:type="dxa"/>
            <w:vAlign w:val="center"/>
            <w:hideMark/>
          </w:tcPr>
          <w:p w:rsidR="002211C1" w:rsidRDefault="002211C1">
            <w:pPr>
              <w:jc w:val="right"/>
              <w:rPr>
                <w:szCs w:val="21"/>
              </w:rPr>
            </w:pPr>
            <w:r>
              <w:rPr>
                <w:szCs w:val="21"/>
              </w:rPr>
              <w:t>0.00</w:t>
            </w:r>
          </w:p>
        </w:tc>
      </w:tr>
      <w:tr w:rsidR="002211C1" w:rsidTr="002E243D">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vAlign w:val="center"/>
            <w:hideMark/>
          </w:tcPr>
          <w:p w:rsidR="002211C1" w:rsidRDefault="002211C1">
            <w:pPr>
              <w:jc w:val="right"/>
              <w:rPr>
                <w:szCs w:val="21"/>
              </w:rPr>
            </w:pPr>
            <w:r>
              <w:rPr>
                <w:szCs w:val="21"/>
              </w:rPr>
              <w:t>0.00</w:t>
            </w:r>
          </w:p>
        </w:tc>
      </w:tr>
      <w:tr w:rsidR="002211C1" w:rsidTr="002E243D">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szCs w:val="21"/>
              </w:rPr>
            </w:pPr>
            <w:r>
              <w:rPr>
                <w:szCs w:val="21"/>
              </w:rPr>
              <w:t>0.00</w:t>
            </w:r>
          </w:p>
        </w:tc>
      </w:tr>
    </w:tbl>
    <w:p w:rsidR="005B776A" w:rsidRDefault="00D97FD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B776A" w:rsidRDefault="00D97FD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921326">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2211C1" w:rsidTr="00921326">
        <w:trPr>
          <w:jc w:val="center"/>
        </w:trPr>
        <w:tc>
          <w:tcPr>
            <w:tcW w:w="3827"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20"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20"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5B776A" w:rsidRDefault="00D97FD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5B776A" w:rsidRDefault="00D97FD2">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5B776A">
        <w:trPr>
          <w:jc w:val="center"/>
        </w:trPr>
        <w:tc>
          <w:tcPr>
            <w:tcW w:w="1588" w:type="dxa"/>
            <w:vAlign w:val="center"/>
          </w:tcPr>
          <w:p w:rsidR="005B776A" w:rsidRDefault="00D97FD2">
            <w:pPr>
              <w:jc w:val="center"/>
            </w:pPr>
            <w:r>
              <w:rPr>
                <w:color w:val="000000"/>
                <w:szCs w:val="21"/>
              </w:rPr>
              <w:t>银行存款</w:t>
            </w:r>
          </w:p>
        </w:tc>
        <w:tc>
          <w:tcPr>
            <w:tcW w:w="1701" w:type="dxa"/>
            <w:vAlign w:val="center"/>
          </w:tcPr>
          <w:p w:rsidR="005B776A" w:rsidRDefault="00D97FD2">
            <w:pPr>
              <w:jc w:val="right"/>
            </w:pPr>
            <w:r>
              <w:rPr>
                <w:color w:val="000000"/>
                <w:szCs w:val="21"/>
              </w:rPr>
              <w:t>31,705,451.98</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31,705,451.98</w:t>
            </w:r>
          </w:p>
        </w:tc>
      </w:tr>
      <w:tr w:rsidR="005B776A">
        <w:trPr>
          <w:jc w:val="center"/>
        </w:trPr>
        <w:tc>
          <w:tcPr>
            <w:tcW w:w="1588" w:type="dxa"/>
            <w:vAlign w:val="center"/>
          </w:tcPr>
          <w:p w:rsidR="005B776A" w:rsidRDefault="00D97FD2">
            <w:pPr>
              <w:jc w:val="center"/>
            </w:pPr>
            <w:r>
              <w:rPr>
                <w:color w:val="000000"/>
                <w:szCs w:val="21"/>
              </w:rPr>
              <w:t>结算备付金</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存出保证金</w:t>
            </w:r>
          </w:p>
        </w:tc>
        <w:tc>
          <w:tcPr>
            <w:tcW w:w="1701" w:type="dxa"/>
            <w:vAlign w:val="center"/>
          </w:tcPr>
          <w:p w:rsidR="005B776A" w:rsidRDefault="00D97FD2">
            <w:pPr>
              <w:jc w:val="right"/>
            </w:pPr>
            <w:r>
              <w:rPr>
                <w:color w:val="000000"/>
                <w:szCs w:val="21"/>
              </w:rPr>
              <w:t>2,509.41</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2,509.41</w:t>
            </w:r>
          </w:p>
        </w:tc>
      </w:tr>
      <w:tr w:rsidR="005B776A">
        <w:trPr>
          <w:jc w:val="center"/>
        </w:trPr>
        <w:tc>
          <w:tcPr>
            <w:tcW w:w="1588" w:type="dxa"/>
            <w:vAlign w:val="center"/>
          </w:tcPr>
          <w:p w:rsidR="005B776A" w:rsidRDefault="00D97FD2">
            <w:pPr>
              <w:jc w:val="center"/>
            </w:pPr>
            <w:r>
              <w:rPr>
                <w:color w:val="000000"/>
                <w:szCs w:val="21"/>
              </w:rPr>
              <w:t>交易性金融资产</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28,567,189.00</w:t>
            </w:r>
          </w:p>
        </w:tc>
        <w:tc>
          <w:tcPr>
            <w:tcW w:w="1301" w:type="dxa"/>
            <w:vAlign w:val="center"/>
          </w:tcPr>
          <w:p w:rsidR="005B776A" w:rsidRDefault="00D97FD2">
            <w:pPr>
              <w:jc w:val="right"/>
            </w:pPr>
            <w:r>
              <w:rPr>
                <w:color w:val="000000"/>
                <w:szCs w:val="21"/>
              </w:rPr>
              <w:t>28,567,189.00</w:t>
            </w:r>
          </w:p>
        </w:tc>
      </w:tr>
      <w:tr w:rsidR="005B776A">
        <w:trPr>
          <w:jc w:val="center"/>
        </w:trPr>
        <w:tc>
          <w:tcPr>
            <w:tcW w:w="1588" w:type="dxa"/>
            <w:vAlign w:val="center"/>
          </w:tcPr>
          <w:p w:rsidR="005B776A" w:rsidRDefault="00D97FD2">
            <w:pPr>
              <w:jc w:val="center"/>
            </w:pPr>
            <w:r>
              <w:rPr>
                <w:color w:val="000000"/>
                <w:szCs w:val="21"/>
              </w:rPr>
              <w:t>衍生金融资产</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买入返售金融资产</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应收证券清算款</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231,120.00</w:t>
            </w:r>
          </w:p>
        </w:tc>
        <w:tc>
          <w:tcPr>
            <w:tcW w:w="1301" w:type="dxa"/>
            <w:vAlign w:val="center"/>
          </w:tcPr>
          <w:p w:rsidR="005B776A" w:rsidRDefault="00D97FD2">
            <w:pPr>
              <w:jc w:val="right"/>
            </w:pPr>
            <w:r>
              <w:rPr>
                <w:color w:val="000000"/>
                <w:szCs w:val="21"/>
              </w:rPr>
              <w:t>231,120.00</w:t>
            </w:r>
          </w:p>
        </w:tc>
      </w:tr>
      <w:tr w:rsidR="005B776A">
        <w:trPr>
          <w:jc w:val="center"/>
        </w:trPr>
        <w:tc>
          <w:tcPr>
            <w:tcW w:w="1588" w:type="dxa"/>
            <w:vAlign w:val="center"/>
          </w:tcPr>
          <w:p w:rsidR="005B776A" w:rsidRDefault="00D97FD2">
            <w:pPr>
              <w:jc w:val="center"/>
            </w:pPr>
            <w:r>
              <w:rPr>
                <w:color w:val="000000"/>
                <w:szCs w:val="21"/>
              </w:rPr>
              <w:t>应收利息</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7,368.46</w:t>
            </w:r>
          </w:p>
        </w:tc>
        <w:tc>
          <w:tcPr>
            <w:tcW w:w="1301" w:type="dxa"/>
            <w:vAlign w:val="center"/>
          </w:tcPr>
          <w:p w:rsidR="005B776A" w:rsidRDefault="00D97FD2">
            <w:pPr>
              <w:jc w:val="right"/>
            </w:pPr>
            <w:r>
              <w:rPr>
                <w:color w:val="000000"/>
                <w:szCs w:val="21"/>
              </w:rPr>
              <w:t>7,368.46</w:t>
            </w:r>
          </w:p>
        </w:tc>
      </w:tr>
      <w:tr w:rsidR="005B776A">
        <w:trPr>
          <w:jc w:val="center"/>
        </w:trPr>
        <w:tc>
          <w:tcPr>
            <w:tcW w:w="1588" w:type="dxa"/>
            <w:vAlign w:val="center"/>
          </w:tcPr>
          <w:p w:rsidR="005B776A" w:rsidRDefault="00D97FD2">
            <w:pPr>
              <w:jc w:val="center"/>
            </w:pPr>
            <w:r>
              <w:rPr>
                <w:color w:val="000000"/>
                <w:szCs w:val="21"/>
              </w:rPr>
              <w:t>应收股利</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应收申购款</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36,077.15</w:t>
            </w:r>
          </w:p>
        </w:tc>
        <w:tc>
          <w:tcPr>
            <w:tcW w:w="1301" w:type="dxa"/>
            <w:vAlign w:val="center"/>
          </w:tcPr>
          <w:p w:rsidR="005B776A" w:rsidRDefault="00D97FD2">
            <w:pPr>
              <w:jc w:val="right"/>
            </w:pPr>
            <w:r>
              <w:rPr>
                <w:color w:val="000000"/>
                <w:szCs w:val="21"/>
              </w:rPr>
              <w:t>36,077.15</w:t>
            </w:r>
          </w:p>
        </w:tc>
      </w:tr>
      <w:tr w:rsidR="005B776A">
        <w:trPr>
          <w:jc w:val="center"/>
        </w:trPr>
        <w:tc>
          <w:tcPr>
            <w:tcW w:w="1588" w:type="dxa"/>
            <w:vAlign w:val="center"/>
          </w:tcPr>
          <w:p w:rsidR="005B776A" w:rsidRDefault="00D97FD2">
            <w:pPr>
              <w:jc w:val="center"/>
            </w:pPr>
            <w:r>
              <w:rPr>
                <w:color w:val="000000"/>
                <w:szCs w:val="21"/>
              </w:rPr>
              <w:t>递延所得税资产</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其他资产</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635,223.50</w:t>
            </w:r>
          </w:p>
        </w:tc>
        <w:tc>
          <w:tcPr>
            <w:tcW w:w="1301" w:type="dxa"/>
            <w:vAlign w:val="center"/>
          </w:tcPr>
          <w:p w:rsidR="005B776A" w:rsidRDefault="00D97FD2">
            <w:pPr>
              <w:jc w:val="right"/>
            </w:pPr>
            <w:r>
              <w:rPr>
                <w:color w:val="000000"/>
                <w:szCs w:val="21"/>
              </w:rPr>
              <w:t>635,223.50</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31,707,961.39</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29,476,978.11</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61,184,939.50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5B776A">
        <w:trPr>
          <w:jc w:val="center"/>
        </w:trPr>
        <w:tc>
          <w:tcPr>
            <w:tcW w:w="1588" w:type="dxa"/>
            <w:vAlign w:val="center"/>
          </w:tcPr>
          <w:p w:rsidR="005B776A" w:rsidRDefault="00D97FD2">
            <w:pPr>
              <w:jc w:val="center"/>
            </w:pPr>
            <w:r>
              <w:rPr>
                <w:color w:val="000000"/>
                <w:szCs w:val="21"/>
              </w:rPr>
              <w:t>短期借款</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交易性金融负债</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衍生金融负债</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卖出回购金融资产款</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应付证券清算款</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17,786,474.96</w:t>
            </w:r>
          </w:p>
        </w:tc>
        <w:tc>
          <w:tcPr>
            <w:tcW w:w="1301" w:type="dxa"/>
            <w:vAlign w:val="center"/>
          </w:tcPr>
          <w:p w:rsidR="005B776A" w:rsidRDefault="00D97FD2">
            <w:pPr>
              <w:jc w:val="right"/>
            </w:pPr>
            <w:r>
              <w:rPr>
                <w:color w:val="000000"/>
                <w:szCs w:val="21"/>
              </w:rPr>
              <w:t>17,786,474.96</w:t>
            </w:r>
          </w:p>
        </w:tc>
      </w:tr>
      <w:tr w:rsidR="005B776A">
        <w:trPr>
          <w:jc w:val="center"/>
        </w:trPr>
        <w:tc>
          <w:tcPr>
            <w:tcW w:w="1588" w:type="dxa"/>
            <w:vAlign w:val="center"/>
          </w:tcPr>
          <w:p w:rsidR="005B776A" w:rsidRDefault="00D97FD2">
            <w:pPr>
              <w:jc w:val="center"/>
            </w:pPr>
            <w:r>
              <w:rPr>
                <w:color w:val="000000"/>
                <w:szCs w:val="21"/>
              </w:rPr>
              <w:t>应付赎回款</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10,141,903.63</w:t>
            </w:r>
          </w:p>
        </w:tc>
        <w:tc>
          <w:tcPr>
            <w:tcW w:w="1301" w:type="dxa"/>
            <w:vAlign w:val="center"/>
          </w:tcPr>
          <w:p w:rsidR="005B776A" w:rsidRDefault="00D97FD2">
            <w:pPr>
              <w:jc w:val="right"/>
            </w:pPr>
            <w:r>
              <w:rPr>
                <w:color w:val="000000"/>
                <w:szCs w:val="21"/>
              </w:rPr>
              <w:t>10,141,903.63</w:t>
            </w:r>
          </w:p>
        </w:tc>
      </w:tr>
      <w:tr w:rsidR="005B776A">
        <w:trPr>
          <w:jc w:val="center"/>
        </w:trPr>
        <w:tc>
          <w:tcPr>
            <w:tcW w:w="1588" w:type="dxa"/>
            <w:vAlign w:val="center"/>
          </w:tcPr>
          <w:p w:rsidR="005B776A" w:rsidRDefault="00D97FD2">
            <w:pPr>
              <w:jc w:val="center"/>
            </w:pPr>
            <w:r>
              <w:rPr>
                <w:color w:val="000000"/>
                <w:szCs w:val="21"/>
              </w:rPr>
              <w:t>应付管理人报酬</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4,602.63</w:t>
            </w:r>
          </w:p>
        </w:tc>
        <w:tc>
          <w:tcPr>
            <w:tcW w:w="1301" w:type="dxa"/>
            <w:vAlign w:val="center"/>
          </w:tcPr>
          <w:p w:rsidR="005B776A" w:rsidRDefault="00D97FD2">
            <w:pPr>
              <w:jc w:val="right"/>
            </w:pPr>
            <w:r>
              <w:rPr>
                <w:color w:val="000000"/>
                <w:szCs w:val="21"/>
              </w:rPr>
              <w:t>4,602.63</w:t>
            </w:r>
          </w:p>
        </w:tc>
      </w:tr>
      <w:tr w:rsidR="005B776A">
        <w:trPr>
          <w:jc w:val="center"/>
        </w:trPr>
        <w:tc>
          <w:tcPr>
            <w:tcW w:w="1588" w:type="dxa"/>
            <w:vAlign w:val="center"/>
          </w:tcPr>
          <w:p w:rsidR="005B776A" w:rsidRDefault="00D97FD2">
            <w:pPr>
              <w:jc w:val="center"/>
            </w:pPr>
            <w:r>
              <w:rPr>
                <w:color w:val="000000"/>
                <w:szCs w:val="21"/>
              </w:rPr>
              <w:t>应付托管费</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1,534.19</w:t>
            </w:r>
          </w:p>
        </w:tc>
        <w:tc>
          <w:tcPr>
            <w:tcW w:w="1301" w:type="dxa"/>
            <w:vAlign w:val="center"/>
          </w:tcPr>
          <w:p w:rsidR="005B776A" w:rsidRDefault="00D97FD2">
            <w:pPr>
              <w:jc w:val="right"/>
            </w:pPr>
            <w:r>
              <w:rPr>
                <w:color w:val="000000"/>
                <w:szCs w:val="21"/>
              </w:rPr>
              <w:t>1,534.19</w:t>
            </w:r>
          </w:p>
        </w:tc>
      </w:tr>
      <w:tr w:rsidR="005B776A">
        <w:trPr>
          <w:jc w:val="center"/>
        </w:trPr>
        <w:tc>
          <w:tcPr>
            <w:tcW w:w="1588" w:type="dxa"/>
            <w:vAlign w:val="center"/>
          </w:tcPr>
          <w:p w:rsidR="005B776A" w:rsidRDefault="00D97FD2">
            <w:pPr>
              <w:jc w:val="center"/>
            </w:pPr>
            <w:r>
              <w:rPr>
                <w:color w:val="000000"/>
                <w:szCs w:val="21"/>
              </w:rPr>
              <w:t>应付销售服务费</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1,150.10</w:t>
            </w:r>
          </w:p>
        </w:tc>
        <w:tc>
          <w:tcPr>
            <w:tcW w:w="1301" w:type="dxa"/>
            <w:vAlign w:val="center"/>
          </w:tcPr>
          <w:p w:rsidR="005B776A" w:rsidRDefault="00D97FD2">
            <w:pPr>
              <w:jc w:val="right"/>
            </w:pPr>
            <w:r>
              <w:rPr>
                <w:color w:val="000000"/>
                <w:szCs w:val="21"/>
              </w:rPr>
              <w:t>1,150.10</w:t>
            </w:r>
          </w:p>
        </w:tc>
      </w:tr>
      <w:tr w:rsidR="005B776A">
        <w:trPr>
          <w:jc w:val="center"/>
        </w:trPr>
        <w:tc>
          <w:tcPr>
            <w:tcW w:w="1588" w:type="dxa"/>
            <w:vAlign w:val="center"/>
          </w:tcPr>
          <w:p w:rsidR="005B776A" w:rsidRDefault="00D97FD2">
            <w:pPr>
              <w:jc w:val="center"/>
            </w:pPr>
            <w:r>
              <w:rPr>
                <w:color w:val="000000"/>
                <w:szCs w:val="21"/>
              </w:rPr>
              <w:t>应付交易费用</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13,796.87</w:t>
            </w:r>
          </w:p>
        </w:tc>
        <w:tc>
          <w:tcPr>
            <w:tcW w:w="1301" w:type="dxa"/>
            <w:vAlign w:val="center"/>
          </w:tcPr>
          <w:p w:rsidR="005B776A" w:rsidRDefault="00D97FD2">
            <w:pPr>
              <w:jc w:val="right"/>
            </w:pPr>
            <w:r>
              <w:rPr>
                <w:color w:val="000000"/>
                <w:szCs w:val="21"/>
              </w:rPr>
              <w:t>13,796.87</w:t>
            </w:r>
          </w:p>
        </w:tc>
      </w:tr>
      <w:tr w:rsidR="005B776A">
        <w:trPr>
          <w:jc w:val="center"/>
        </w:trPr>
        <w:tc>
          <w:tcPr>
            <w:tcW w:w="1588" w:type="dxa"/>
            <w:vAlign w:val="center"/>
          </w:tcPr>
          <w:p w:rsidR="005B776A" w:rsidRDefault="00D97FD2">
            <w:pPr>
              <w:jc w:val="center"/>
            </w:pPr>
            <w:r>
              <w:rPr>
                <w:color w:val="000000"/>
                <w:szCs w:val="21"/>
              </w:rPr>
              <w:t>应交税费</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应付利息</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应付利润</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递延所得税负债</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301" w:type="dxa"/>
            <w:vAlign w:val="center"/>
          </w:tcPr>
          <w:p w:rsidR="005B776A" w:rsidRDefault="00D97FD2">
            <w:pPr>
              <w:jc w:val="right"/>
            </w:pPr>
            <w:r>
              <w:rPr>
                <w:color w:val="000000"/>
                <w:szCs w:val="21"/>
              </w:rPr>
              <w:t>-</w:t>
            </w:r>
          </w:p>
        </w:tc>
      </w:tr>
      <w:tr w:rsidR="005B776A">
        <w:trPr>
          <w:jc w:val="center"/>
        </w:trPr>
        <w:tc>
          <w:tcPr>
            <w:tcW w:w="1588" w:type="dxa"/>
            <w:vAlign w:val="center"/>
          </w:tcPr>
          <w:p w:rsidR="005B776A" w:rsidRDefault="00D97FD2">
            <w:pPr>
              <w:jc w:val="center"/>
            </w:pPr>
            <w:r>
              <w:rPr>
                <w:color w:val="000000"/>
                <w:szCs w:val="21"/>
              </w:rPr>
              <w:t>其他负债</w:t>
            </w:r>
          </w:p>
        </w:tc>
        <w:tc>
          <w:tcPr>
            <w:tcW w:w="1701" w:type="dxa"/>
            <w:vAlign w:val="center"/>
          </w:tcPr>
          <w:p w:rsidR="005B776A" w:rsidRDefault="00D97FD2">
            <w:pPr>
              <w:jc w:val="right"/>
            </w:pPr>
            <w:r>
              <w:rPr>
                <w:color w:val="000000"/>
                <w:szCs w:val="21"/>
              </w:rPr>
              <w:t>-</w:t>
            </w:r>
          </w:p>
        </w:tc>
        <w:tc>
          <w:tcPr>
            <w:tcW w:w="1701"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w:t>
            </w:r>
          </w:p>
        </w:tc>
        <w:tc>
          <w:tcPr>
            <w:tcW w:w="1559" w:type="dxa"/>
            <w:vAlign w:val="center"/>
          </w:tcPr>
          <w:p w:rsidR="005B776A" w:rsidRDefault="00D97FD2">
            <w:pPr>
              <w:jc w:val="right"/>
            </w:pPr>
            <w:r>
              <w:rPr>
                <w:color w:val="000000"/>
                <w:szCs w:val="21"/>
              </w:rPr>
              <w:t>32,396.97</w:t>
            </w:r>
          </w:p>
        </w:tc>
        <w:tc>
          <w:tcPr>
            <w:tcW w:w="1301" w:type="dxa"/>
            <w:vAlign w:val="center"/>
          </w:tcPr>
          <w:p w:rsidR="005B776A" w:rsidRDefault="00D97FD2">
            <w:pPr>
              <w:jc w:val="right"/>
            </w:pPr>
            <w:r>
              <w:rPr>
                <w:color w:val="000000"/>
                <w:szCs w:val="21"/>
              </w:rPr>
              <w:t>32,396.97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27,981,859.35</w:t>
            </w:r>
          </w:p>
        </w:tc>
        <w:tc>
          <w:tcPr>
            <w:tcW w:w="1301" w:type="dxa"/>
          </w:tcPr>
          <w:p w:rsidR="001816E6" w:rsidRPr="004604CE" w:rsidRDefault="001816E6" w:rsidP="00E431A5">
            <w:pPr>
              <w:spacing w:line="360" w:lineRule="auto"/>
              <w:ind w:right="210"/>
              <w:jc w:val="right"/>
              <w:rPr>
                <w:szCs w:val="21"/>
              </w:rPr>
            </w:pPr>
            <w:r w:rsidRPr="004604CE">
              <w:rPr>
                <w:szCs w:val="21"/>
              </w:rPr>
              <w:t>27,981,859.35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31,707,961.39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1,495,118.76</w:t>
            </w:r>
          </w:p>
        </w:tc>
        <w:tc>
          <w:tcPr>
            <w:tcW w:w="1301" w:type="dxa"/>
          </w:tcPr>
          <w:p w:rsidR="001816E6" w:rsidRPr="004604CE" w:rsidRDefault="001816E6" w:rsidP="00E431A5">
            <w:pPr>
              <w:spacing w:line="360" w:lineRule="auto"/>
              <w:jc w:val="right"/>
              <w:rPr>
                <w:szCs w:val="21"/>
              </w:rPr>
            </w:pPr>
            <w:r w:rsidRPr="004604CE">
              <w:rPr>
                <w:szCs w:val="21"/>
              </w:rPr>
              <w:t>33,203,080.15</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5B776A" w:rsidRDefault="00D97FD2">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5953"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2764"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3189"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122,389.00</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0.37</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color w:val="000000"/>
                <w:szCs w:val="21"/>
              </w:rPr>
              <w:t>—</w:t>
            </w:r>
            <w:r w:rsidRPr="00FA19BB">
              <w:rPr>
                <w:color w:val="000000"/>
                <w:szCs w:val="21"/>
              </w:rPr>
              <w:t>基金投资</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28,444,800.00</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85.67</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28,567,189.00</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86.04</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631"/>
      </w:tblGrid>
      <w:tr w:rsidR="005B776A">
        <w:tc>
          <w:tcPr>
            <w:tcW w:w="993" w:type="dxa"/>
            <w:vAlign w:val="center"/>
          </w:tcPr>
          <w:p w:rsidR="005B776A" w:rsidRDefault="00D97FD2">
            <w:pPr>
              <w:jc w:val="left"/>
            </w:pPr>
            <w:r>
              <w:rPr>
                <w:color w:val="000000"/>
                <w:szCs w:val="21"/>
              </w:rPr>
              <w:t>假设</w:t>
            </w:r>
          </w:p>
        </w:tc>
        <w:tc>
          <w:tcPr>
            <w:tcW w:w="8079" w:type="dxa"/>
            <w:gridSpan w:val="2"/>
            <w:vAlign w:val="center"/>
          </w:tcPr>
          <w:p w:rsidR="005B776A" w:rsidRDefault="00D97FD2">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5631" w:type="dxa"/>
            <w:vAlign w:val="center"/>
          </w:tcPr>
          <w:p w:rsidR="002C15B5" w:rsidRPr="00FA19BB" w:rsidRDefault="002C15B5" w:rsidP="00646EED">
            <w:pPr>
              <w:spacing w:line="360" w:lineRule="auto"/>
              <w:jc w:val="center"/>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5B776A">
        <w:tc>
          <w:tcPr>
            <w:tcW w:w="993" w:type="dxa"/>
            <w:vMerge/>
          </w:tcPr>
          <w:p w:rsidR="005B776A" w:rsidRDefault="005B776A"/>
        </w:tc>
        <w:tc>
          <w:tcPr>
            <w:tcW w:w="2448" w:type="dxa"/>
            <w:vAlign w:val="center"/>
          </w:tcPr>
          <w:p w:rsidR="005B776A" w:rsidRDefault="00D97FD2">
            <w:r>
              <w:rPr>
                <w:color w:val="000000"/>
                <w:szCs w:val="21"/>
              </w:rPr>
              <w:t>1.</w:t>
            </w:r>
            <w:r>
              <w:rPr>
                <w:color w:val="000000"/>
                <w:szCs w:val="21"/>
              </w:rPr>
              <w:t>业绩比较基准上升</w:t>
            </w:r>
            <w:r>
              <w:rPr>
                <w:color w:val="000000"/>
                <w:szCs w:val="21"/>
              </w:rPr>
              <w:t>5%</w:t>
            </w:r>
          </w:p>
        </w:tc>
        <w:tc>
          <w:tcPr>
            <w:tcW w:w="5631" w:type="dxa"/>
            <w:vAlign w:val="center"/>
          </w:tcPr>
          <w:p w:rsidR="005B776A" w:rsidRDefault="00D97FD2">
            <w:pPr>
              <w:jc w:val="right"/>
            </w:pPr>
            <w:r>
              <w:rPr>
                <w:color w:val="000000"/>
                <w:szCs w:val="21"/>
              </w:rPr>
              <w:t>1,462,224.32</w:t>
            </w:r>
          </w:p>
        </w:tc>
      </w:tr>
      <w:tr w:rsidR="005B776A">
        <w:tc>
          <w:tcPr>
            <w:tcW w:w="993" w:type="dxa"/>
            <w:vMerge/>
          </w:tcPr>
          <w:p w:rsidR="005B776A" w:rsidRDefault="005B776A"/>
        </w:tc>
        <w:tc>
          <w:tcPr>
            <w:tcW w:w="2448" w:type="dxa"/>
            <w:vAlign w:val="center"/>
          </w:tcPr>
          <w:p w:rsidR="005B776A" w:rsidRDefault="00D97FD2">
            <w:r>
              <w:rPr>
                <w:color w:val="000000"/>
                <w:szCs w:val="21"/>
              </w:rPr>
              <w:t>2.</w:t>
            </w:r>
            <w:r>
              <w:rPr>
                <w:color w:val="000000"/>
                <w:szCs w:val="21"/>
              </w:rPr>
              <w:t>业绩比较基准下降</w:t>
            </w:r>
            <w:r>
              <w:rPr>
                <w:color w:val="000000"/>
                <w:szCs w:val="21"/>
              </w:rPr>
              <w:t>5%</w:t>
            </w:r>
          </w:p>
        </w:tc>
        <w:tc>
          <w:tcPr>
            <w:tcW w:w="5631" w:type="dxa"/>
            <w:vAlign w:val="center"/>
          </w:tcPr>
          <w:p w:rsidR="005B776A" w:rsidRDefault="00D97FD2">
            <w:pPr>
              <w:jc w:val="right"/>
            </w:pPr>
            <w:r>
              <w:rPr>
                <w:color w:val="000000"/>
                <w:szCs w:val="21"/>
              </w:rPr>
              <w:t>-1,462,224.32</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5B776A" w:rsidRDefault="00D97FD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28,567,189.00</w:t>
      </w:r>
      <w:r>
        <w:rPr>
          <w:kern w:val="0"/>
          <w:szCs w:val="21"/>
        </w:rPr>
        <w:t>元，无属于第二层次的余额，无属于第三层次的余额。</w:t>
      </w:r>
    </w:p>
    <w:p w:rsidR="005B776A" w:rsidRDefault="00D97FD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5B776A" w:rsidRDefault="00D97FD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p>
    <w:p w:rsidR="005B776A" w:rsidRDefault="00D97FD2">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5B776A" w:rsidRDefault="00D97FD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5B776A" w:rsidRDefault="00D97FD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8" w:name="_Toc225498272"/>
      <w:bookmarkStart w:id="59" w:name="_Toc48660234"/>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8"/>
      <w:bookmarkEnd w:id="5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225498273"/>
      <w:bookmarkStart w:id="61" w:name="_Toc48660235"/>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60"/>
      <w:bookmarkEnd w:id="61"/>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122,389.00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0.20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122,389.00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0.20</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28,444,800.00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46.49</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31,705,451.98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51.82</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912,298.52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61,184,939.50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225498274"/>
      <w:bookmarkStart w:id="63" w:name="_Toc48660236"/>
      <w:r w:rsidRPr="00530FFD">
        <w:rPr>
          <w:rFonts w:ascii="宋体" w:hAnsi="宋体" w:cs="Arial"/>
          <w:color w:val="000000"/>
          <w:sz w:val="21"/>
          <w:szCs w:val="21"/>
        </w:rPr>
        <w:t>7.2</w:t>
      </w:r>
      <w:bookmarkStart w:id="64"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4"/>
      <w:bookmarkEnd w:id="63"/>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B776A">
        <w:trPr>
          <w:jc w:val="center"/>
        </w:trPr>
        <w:tc>
          <w:tcPr>
            <w:tcW w:w="710" w:type="dxa"/>
            <w:vAlign w:val="center"/>
          </w:tcPr>
          <w:p w:rsidR="005B776A" w:rsidRDefault="00D97FD2">
            <w:pPr>
              <w:jc w:val="center"/>
            </w:pPr>
            <w:r>
              <w:rPr>
                <w:color w:val="000000"/>
                <w:szCs w:val="21"/>
              </w:rPr>
              <w:t>1</w:t>
            </w:r>
          </w:p>
        </w:tc>
        <w:tc>
          <w:tcPr>
            <w:tcW w:w="1276" w:type="dxa"/>
            <w:vAlign w:val="center"/>
          </w:tcPr>
          <w:p w:rsidR="005B776A" w:rsidRDefault="00D97FD2">
            <w:pPr>
              <w:jc w:val="center"/>
            </w:pPr>
            <w:r>
              <w:rPr>
                <w:color w:val="000000"/>
                <w:szCs w:val="21"/>
              </w:rPr>
              <w:t>易方达中证国企一带一路交易型开放式指数证券投资基金</w:t>
            </w:r>
          </w:p>
        </w:tc>
        <w:tc>
          <w:tcPr>
            <w:tcW w:w="1276" w:type="dxa"/>
            <w:vAlign w:val="center"/>
          </w:tcPr>
          <w:p w:rsidR="005B776A" w:rsidRDefault="00D97FD2">
            <w:pPr>
              <w:jc w:val="center"/>
            </w:pPr>
            <w:r>
              <w:rPr>
                <w:color w:val="000000"/>
                <w:szCs w:val="21"/>
              </w:rPr>
              <w:t>股票型</w:t>
            </w:r>
          </w:p>
        </w:tc>
        <w:tc>
          <w:tcPr>
            <w:tcW w:w="1134" w:type="dxa"/>
            <w:vAlign w:val="center"/>
          </w:tcPr>
          <w:p w:rsidR="005B776A" w:rsidRDefault="00D97FD2">
            <w:pPr>
              <w:jc w:val="center"/>
            </w:pPr>
            <w:r>
              <w:rPr>
                <w:color w:val="000000"/>
                <w:szCs w:val="21"/>
              </w:rPr>
              <w:t>交易型开放式</w:t>
            </w:r>
          </w:p>
        </w:tc>
        <w:tc>
          <w:tcPr>
            <w:tcW w:w="1843" w:type="dxa"/>
            <w:vAlign w:val="center"/>
          </w:tcPr>
          <w:p w:rsidR="005B776A" w:rsidRDefault="00D97FD2">
            <w:pPr>
              <w:jc w:val="center"/>
            </w:pPr>
            <w:r>
              <w:rPr>
                <w:color w:val="000000"/>
                <w:szCs w:val="21"/>
              </w:rPr>
              <w:t>易方达基金管理有限公司</w:t>
            </w:r>
          </w:p>
        </w:tc>
        <w:tc>
          <w:tcPr>
            <w:tcW w:w="1701" w:type="dxa"/>
            <w:vAlign w:val="center"/>
          </w:tcPr>
          <w:p w:rsidR="005B776A" w:rsidRDefault="00D97FD2">
            <w:pPr>
              <w:jc w:val="right"/>
            </w:pPr>
            <w:r>
              <w:rPr>
                <w:color w:val="000000"/>
                <w:szCs w:val="21"/>
              </w:rPr>
              <w:t>28,444,800.00</w:t>
            </w:r>
          </w:p>
        </w:tc>
        <w:tc>
          <w:tcPr>
            <w:tcW w:w="1416" w:type="dxa"/>
            <w:vAlign w:val="center"/>
          </w:tcPr>
          <w:p w:rsidR="005B776A" w:rsidRDefault="00D97FD2">
            <w:pPr>
              <w:jc w:val="right"/>
            </w:pPr>
            <w:r>
              <w:rPr>
                <w:color w:val="000000"/>
                <w:szCs w:val="21"/>
              </w:rPr>
              <w:t>85.67</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660237"/>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2"/>
      <w:bookmarkEnd w:id="65"/>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45,370.00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0.14</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47,779.00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0.14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13,896.00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0.04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15,344.00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122,389.00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0.37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660238"/>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6"/>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5B776A">
        <w:trPr>
          <w:jc w:val="center"/>
        </w:trPr>
        <w:tc>
          <w:tcPr>
            <w:tcW w:w="817" w:type="dxa"/>
            <w:vAlign w:val="center"/>
          </w:tcPr>
          <w:p w:rsidR="005B776A" w:rsidRDefault="00D97FD2">
            <w:pPr>
              <w:jc w:val="center"/>
            </w:pPr>
            <w:r>
              <w:rPr>
                <w:color w:val="000000"/>
                <w:szCs w:val="21"/>
              </w:rPr>
              <w:t>1</w:t>
            </w:r>
          </w:p>
        </w:tc>
        <w:tc>
          <w:tcPr>
            <w:tcW w:w="1276" w:type="dxa"/>
            <w:vAlign w:val="center"/>
          </w:tcPr>
          <w:p w:rsidR="005B776A" w:rsidRDefault="00D97FD2">
            <w:pPr>
              <w:jc w:val="center"/>
            </w:pPr>
            <w:r>
              <w:rPr>
                <w:color w:val="000000"/>
                <w:szCs w:val="21"/>
              </w:rPr>
              <w:t>002683</w:t>
            </w:r>
          </w:p>
        </w:tc>
        <w:tc>
          <w:tcPr>
            <w:tcW w:w="1701" w:type="dxa"/>
            <w:vAlign w:val="center"/>
          </w:tcPr>
          <w:p w:rsidR="005B776A" w:rsidRDefault="00D97FD2">
            <w:pPr>
              <w:jc w:val="center"/>
            </w:pPr>
            <w:r>
              <w:rPr>
                <w:color w:val="000000"/>
                <w:szCs w:val="21"/>
              </w:rPr>
              <w:t>宏大爆破</w:t>
            </w:r>
          </w:p>
        </w:tc>
        <w:tc>
          <w:tcPr>
            <w:tcW w:w="1276" w:type="dxa"/>
            <w:vAlign w:val="center"/>
          </w:tcPr>
          <w:p w:rsidR="005B776A" w:rsidRDefault="00D97FD2">
            <w:pPr>
              <w:jc w:val="right"/>
            </w:pPr>
            <w:r>
              <w:rPr>
                <w:color w:val="000000"/>
                <w:szCs w:val="21"/>
              </w:rPr>
              <w:t>1,300</w:t>
            </w:r>
          </w:p>
        </w:tc>
        <w:tc>
          <w:tcPr>
            <w:tcW w:w="2199" w:type="dxa"/>
            <w:vAlign w:val="center"/>
          </w:tcPr>
          <w:p w:rsidR="005B776A" w:rsidRDefault="00D97FD2">
            <w:pPr>
              <w:jc w:val="right"/>
            </w:pPr>
            <w:r>
              <w:rPr>
                <w:color w:val="000000"/>
                <w:szCs w:val="21"/>
              </w:rPr>
              <w:t>45,370.00</w:t>
            </w:r>
          </w:p>
        </w:tc>
        <w:tc>
          <w:tcPr>
            <w:tcW w:w="1879" w:type="dxa"/>
            <w:vAlign w:val="center"/>
          </w:tcPr>
          <w:p w:rsidR="005B776A" w:rsidRDefault="00D97FD2">
            <w:pPr>
              <w:jc w:val="right"/>
            </w:pPr>
            <w:r>
              <w:rPr>
                <w:color w:val="000000"/>
                <w:szCs w:val="21"/>
              </w:rPr>
              <w:t>0.14</w:t>
            </w:r>
          </w:p>
        </w:tc>
      </w:tr>
      <w:tr w:rsidR="005B776A">
        <w:trPr>
          <w:jc w:val="center"/>
        </w:trPr>
        <w:tc>
          <w:tcPr>
            <w:tcW w:w="817" w:type="dxa"/>
            <w:vAlign w:val="center"/>
          </w:tcPr>
          <w:p w:rsidR="005B776A" w:rsidRDefault="00D97FD2">
            <w:pPr>
              <w:jc w:val="center"/>
            </w:pPr>
            <w:r>
              <w:rPr>
                <w:color w:val="000000"/>
                <w:szCs w:val="21"/>
              </w:rPr>
              <w:t>2</w:t>
            </w:r>
          </w:p>
        </w:tc>
        <w:tc>
          <w:tcPr>
            <w:tcW w:w="1276" w:type="dxa"/>
            <w:vAlign w:val="center"/>
          </w:tcPr>
          <w:p w:rsidR="005B776A" w:rsidRDefault="00D97FD2">
            <w:pPr>
              <w:jc w:val="center"/>
            </w:pPr>
            <w:r>
              <w:rPr>
                <w:color w:val="000000"/>
                <w:szCs w:val="21"/>
              </w:rPr>
              <w:t>600585</w:t>
            </w:r>
          </w:p>
        </w:tc>
        <w:tc>
          <w:tcPr>
            <w:tcW w:w="1701" w:type="dxa"/>
            <w:vAlign w:val="center"/>
          </w:tcPr>
          <w:p w:rsidR="005B776A" w:rsidRDefault="00D97FD2">
            <w:pPr>
              <w:jc w:val="center"/>
            </w:pPr>
            <w:r>
              <w:rPr>
                <w:color w:val="000000"/>
                <w:szCs w:val="21"/>
              </w:rPr>
              <w:t>海螺水泥</w:t>
            </w:r>
          </w:p>
        </w:tc>
        <w:tc>
          <w:tcPr>
            <w:tcW w:w="1276" w:type="dxa"/>
            <w:vAlign w:val="center"/>
          </w:tcPr>
          <w:p w:rsidR="005B776A" w:rsidRDefault="00D97FD2">
            <w:pPr>
              <w:jc w:val="right"/>
            </w:pPr>
            <w:r>
              <w:rPr>
                <w:color w:val="000000"/>
                <w:szCs w:val="21"/>
              </w:rPr>
              <w:t>300</w:t>
            </w:r>
          </w:p>
        </w:tc>
        <w:tc>
          <w:tcPr>
            <w:tcW w:w="2199" w:type="dxa"/>
            <w:vAlign w:val="center"/>
          </w:tcPr>
          <w:p w:rsidR="005B776A" w:rsidRDefault="00D97FD2">
            <w:pPr>
              <w:jc w:val="right"/>
            </w:pPr>
            <w:r>
              <w:rPr>
                <w:color w:val="000000"/>
                <w:szCs w:val="21"/>
              </w:rPr>
              <w:t>15,873.00</w:t>
            </w:r>
          </w:p>
        </w:tc>
        <w:tc>
          <w:tcPr>
            <w:tcW w:w="1879" w:type="dxa"/>
            <w:vAlign w:val="center"/>
          </w:tcPr>
          <w:p w:rsidR="005B776A" w:rsidRDefault="00D97FD2">
            <w:pPr>
              <w:jc w:val="right"/>
            </w:pPr>
            <w:r>
              <w:rPr>
                <w:color w:val="000000"/>
                <w:szCs w:val="21"/>
              </w:rPr>
              <w:t>0.05</w:t>
            </w:r>
          </w:p>
        </w:tc>
      </w:tr>
      <w:tr w:rsidR="005B776A">
        <w:trPr>
          <w:jc w:val="center"/>
        </w:trPr>
        <w:tc>
          <w:tcPr>
            <w:tcW w:w="817" w:type="dxa"/>
            <w:vAlign w:val="center"/>
          </w:tcPr>
          <w:p w:rsidR="005B776A" w:rsidRDefault="00D97FD2">
            <w:pPr>
              <w:jc w:val="center"/>
            </w:pPr>
            <w:r>
              <w:rPr>
                <w:color w:val="000000"/>
                <w:szCs w:val="21"/>
              </w:rPr>
              <w:t>3</w:t>
            </w:r>
          </w:p>
        </w:tc>
        <w:tc>
          <w:tcPr>
            <w:tcW w:w="1276" w:type="dxa"/>
            <w:vAlign w:val="center"/>
          </w:tcPr>
          <w:p w:rsidR="005B776A" w:rsidRDefault="00D97FD2">
            <w:pPr>
              <w:jc w:val="center"/>
            </w:pPr>
            <w:r>
              <w:rPr>
                <w:color w:val="000000"/>
                <w:szCs w:val="21"/>
              </w:rPr>
              <w:t>600057</w:t>
            </w:r>
          </w:p>
        </w:tc>
        <w:tc>
          <w:tcPr>
            <w:tcW w:w="1701" w:type="dxa"/>
            <w:vAlign w:val="center"/>
          </w:tcPr>
          <w:p w:rsidR="005B776A" w:rsidRDefault="00D97FD2">
            <w:pPr>
              <w:jc w:val="center"/>
            </w:pPr>
            <w:r>
              <w:rPr>
                <w:color w:val="000000"/>
                <w:szCs w:val="21"/>
              </w:rPr>
              <w:t>厦门象屿</w:t>
            </w:r>
          </w:p>
        </w:tc>
        <w:tc>
          <w:tcPr>
            <w:tcW w:w="1276" w:type="dxa"/>
            <w:vAlign w:val="center"/>
          </w:tcPr>
          <w:p w:rsidR="005B776A" w:rsidRDefault="00D97FD2">
            <w:pPr>
              <w:jc w:val="right"/>
            </w:pPr>
            <w:r>
              <w:rPr>
                <w:color w:val="000000"/>
                <w:szCs w:val="21"/>
              </w:rPr>
              <w:t>2,800</w:t>
            </w:r>
          </w:p>
        </w:tc>
        <w:tc>
          <w:tcPr>
            <w:tcW w:w="2199" w:type="dxa"/>
            <w:vAlign w:val="center"/>
          </w:tcPr>
          <w:p w:rsidR="005B776A" w:rsidRDefault="00D97FD2">
            <w:pPr>
              <w:jc w:val="right"/>
            </w:pPr>
            <w:r>
              <w:rPr>
                <w:color w:val="000000"/>
                <w:szCs w:val="21"/>
              </w:rPr>
              <w:t>15,344.00</w:t>
            </w:r>
          </w:p>
        </w:tc>
        <w:tc>
          <w:tcPr>
            <w:tcW w:w="1879" w:type="dxa"/>
            <w:vAlign w:val="center"/>
          </w:tcPr>
          <w:p w:rsidR="005B776A" w:rsidRDefault="00D97FD2">
            <w:pPr>
              <w:jc w:val="right"/>
            </w:pPr>
            <w:r>
              <w:rPr>
                <w:color w:val="000000"/>
                <w:szCs w:val="21"/>
              </w:rPr>
              <w:t>0.05</w:t>
            </w:r>
          </w:p>
        </w:tc>
      </w:tr>
      <w:tr w:rsidR="005B776A">
        <w:trPr>
          <w:jc w:val="center"/>
        </w:trPr>
        <w:tc>
          <w:tcPr>
            <w:tcW w:w="817" w:type="dxa"/>
            <w:vAlign w:val="center"/>
          </w:tcPr>
          <w:p w:rsidR="005B776A" w:rsidRDefault="00D97FD2">
            <w:pPr>
              <w:jc w:val="center"/>
            </w:pPr>
            <w:r>
              <w:rPr>
                <w:color w:val="000000"/>
                <w:szCs w:val="21"/>
              </w:rPr>
              <w:t>4</w:t>
            </w:r>
          </w:p>
        </w:tc>
        <w:tc>
          <w:tcPr>
            <w:tcW w:w="1276" w:type="dxa"/>
            <w:vAlign w:val="center"/>
          </w:tcPr>
          <w:p w:rsidR="005B776A" w:rsidRDefault="00D97FD2">
            <w:pPr>
              <w:jc w:val="center"/>
            </w:pPr>
            <w:r>
              <w:rPr>
                <w:color w:val="000000"/>
                <w:szCs w:val="21"/>
              </w:rPr>
              <w:t>600502</w:t>
            </w:r>
          </w:p>
        </w:tc>
        <w:tc>
          <w:tcPr>
            <w:tcW w:w="1701" w:type="dxa"/>
            <w:vAlign w:val="center"/>
          </w:tcPr>
          <w:p w:rsidR="005B776A" w:rsidRDefault="00D97FD2">
            <w:pPr>
              <w:jc w:val="center"/>
            </w:pPr>
            <w:r>
              <w:rPr>
                <w:color w:val="000000"/>
                <w:szCs w:val="21"/>
              </w:rPr>
              <w:t>安徽建工</w:t>
            </w:r>
          </w:p>
        </w:tc>
        <w:tc>
          <w:tcPr>
            <w:tcW w:w="1276" w:type="dxa"/>
            <w:vAlign w:val="center"/>
          </w:tcPr>
          <w:p w:rsidR="005B776A" w:rsidRDefault="00D97FD2">
            <w:pPr>
              <w:jc w:val="right"/>
            </w:pPr>
            <w:r>
              <w:rPr>
                <w:color w:val="000000"/>
                <w:szCs w:val="21"/>
              </w:rPr>
              <w:t>3,600</w:t>
            </w:r>
          </w:p>
        </w:tc>
        <w:tc>
          <w:tcPr>
            <w:tcW w:w="2199" w:type="dxa"/>
            <w:vAlign w:val="center"/>
          </w:tcPr>
          <w:p w:rsidR="005B776A" w:rsidRDefault="00D97FD2">
            <w:pPr>
              <w:jc w:val="right"/>
            </w:pPr>
            <w:r>
              <w:rPr>
                <w:color w:val="000000"/>
                <w:szCs w:val="21"/>
              </w:rPr>
              <w:t>13,896.00</w:t>
            </w:r>
          </w:p>
        </w:tc>
        <w:tc>
          <w:tcPr>
            <w:tcW w:w="1879" w:type="dxa"/>
            <w:vAlign w:val="center"/>
          </w:tcPr>
          <w:p w:rsidR="005B776A" w:rsidRDefault="00D97FD2">
            <w:pPr>
              <w:jc w:val="right"/>
            </w:pPr>
            <w:r>
              <w:rPr>
                <w:color w:val="000000"/>
                <w:szCs w:val="21"/>
              </w:rPr>
              <w:t>0.04</w:t>
            </w:r>
          </w:p>
        </w:tc>
      </w:tr>
      <w:tr w:rsidR="005B776A">
        <w:trPr>
          <w:jc w:val="center"/>
        </w:trPr>
        <w:tc>
          <w:tcPr>
            <w:tcW w:w="817" w:type="dxa"/>
            <w:vAlign w:val="center"/>
          </w:tcPr>
          <w:p w:rsidR="005B776A" w:rsidRDefault="00D97FD2">
            <w:pPr>
              <w:jc w:val="center"/>
            </w:pPr>
            <w:r>
              <w:rPr>
                <w:color w:val="000000"/>
                <w:szCs w:val="21"/>
              </w:rPr>
              <w:t>5</w:t>
            </w:r>
          </w:p>
        </w:tc>
        <w:tc>
          <w:tcPr>
            <w:tcW w:w="1276" w:type="dxa"/>
            <w:vAlign w:val="center"/>
          </w:tcPr>
          <w:p w:rsidR="005B776A" w:rsidRDefault="00D97FD2">
            <w:pPr>
              <w:jc w:val="center"/>
            </w:pPr>
            <w:r>
              <w:rPr>
                <w:color w:val="000000"/>
                <w:szCs w:val="21"/>
              </w:rPr>
              <w:t>601727</w:t>
            </w:r>
          </w:p>
        </w:tc>
        <w:tc>
          <w:tcPr>
            <w:tcW w:w="1701" w:type="dxa"/>
            <w:vAlign w:val="center"/>
          </w:tcPr>
          <w:p w:rsidR="005B776A" w:rsidRDefault="00D97FD2">
            <w:pPr>
              <w:jc w:val="center"/>
            </w:pPr>
            <w:r>
              <w:rPr>
                <w:color w:val="000000"/>
                <w:szCs w:val="21"/>
              </w:rPr>
              <w:t>上海电气</w:t>
            </w:r>
          </w:p>
        </w:tc>
        <w:tc>
          <w:tcPr>
            <w:tcW w:w="1276" w:type="dxa"/>
            <w:vAlign w:val="center"/>
          </w:tcPr>
          <w:p w:rsidR="005B776A" w:rsidRDefault="00D97FD2">
            <w:pPr>
              <w:jc w:val="right"/>
            </w:pPr>
            <w:r>
              <w:rPr>
                <w:color w:val="000000"/>
                <w:szCs w:val="21"/>
              </w:rPr>
              <w:t>2,300</w:t>
            </w:r>
          </w:p>
        </w:tc>
        <w:tc>
          <w:tcPr>
            <w:tcW w:w="2199" w:type="dxa"/>
            <w:vAlign w:val="center"/>
          </w:tcPr>
          <w:p w:rsidR="005B776A" w:rsidRDefault="00D97FD2">
            <w:pPr>
              <w:jc w:val="right"/>
            </w:pPr>
            <w:r>
              <w:rPr>
                <w:color w:val="000000"/>
                <w:szCs w:val="21"/>
              </w:rPr>
              <w:t>11,592.00</w:t>
            </w:r>
          </w:p>
        </w:tc>
        <w:tc>
          <w:tcPr>
            <w:tcW w:w="1879" w:type="dxa"/>
            <w:vAlign w:val="center"/>
          </w:tcPr>
          <w:p w:rsidR="005B776A" w:rsidRDefault="00D97FD2">
            <w:pPr>
              <w:jc w:val="right"/>
            </w:pPr>
            <w:r>
              <w:rPr>
                <w:color w:val="000000"/>
                <w:szCs w:val="21"/>
              </w:rPr>
              <w:t>0.03</w:t>
            </w:r>
          </w:p>
        </w:tc>
      </w:tr>
      <w:tr w:rsidR="005B776A">
        <w:trPr>
          <w:jc w:val="center"/>
        </w:trPr>
        <w:tc>
          <w:tcPr>
            <w:tcW w:w="817" w:type="dxa"/>
            <w:vAlign w:val="center"/>
          </w:tcPr>
          <w:p w:rsidR="005B776A" w:rsidRDefault="00D97FD2">
            <w:pPr>
              <w:jc w:val="center"/>
            </w:pPr>
            <w:r>
              <w:rPr>
                <w:color w:val="000000"/>
                <w:szCs w:val="21"/>
              </w:rPr>
              <w:t>6</w:t>
            </w:r>
          </w:p>
        </w:tc>
        <w:tc>
          <w:tcPr>
            <w:tcW w:w="1276" w:type="dxa"/>
            <w:vAlign w:val="center"/>
          </w:tcPr>
          <w:p w:rsidR="005B776A" w:rsidRDefault="00D97FD2">
            <w:pPr>
              <w:jc w:val="center"/>
            </w:pPr>
            <w:r>
              <w:rPr>
                <w:color w:val="000000"/>
                <w:szCs w:val="21"/>
              </w:rPr>
              <w:t>600737</w:t>
            </w:r>
          </w:p>
        </w:tc>
        <w:tc>
          <w:tcPr>
            <w:tcW w:w="1701" w:type="dxa"/>
            <w:vAlign w:val="center"/>
          </w:tcPr>
          <w:p w:rsidR="005B776A" w:rsidRDefault="00D97FD2">
            <w:pPr>
              <w:jc w:val="center"/>
            </w:pPr>
            <w:r>
              <w:rPr>
                <w:color w:val="000000"/>
                <w:szCs w:val="21"/>
              </w:rPr>
              <w:t>中粮糖业</w:t>
            </w:r>
          </w:p>
        </w:tc>
        <w:tc>
          <w:tcPr>
            <w:tcW w:w="1276" w:type="dxa"/>
            <w:vAlign w:val="center"/>
          </w:tcPr>
          <w:p w:rsidR="005B776A" w:rsidRDefault="00D97FD2">
            <w:pPr>
              <w:jc w:val="right"/>
            </w:pPr>
            <w:r>
              <w:rPr>
                <w:color w:val="000000"/>
                <w:szCs w:val="21"/>
              </w:rPr>
              <w:t>1,400</w:t>
            </w:r>
          </w:p>
        </w:tc>
        <w:tc>
          <w:tcPr>
            <w:tcW w:w="2199" w:type="dxa"/>
            <w:vAlign w:val="center"/>
          </w:tcPr>
          <w:p w:rsidR="005B776A" w:rsidRDefault="00D97FD2">
            <w:pPr>
              <w:jc w:val="right"/>
            </w:pPr>
            <w:r>
              <w:rPr>
                <w:color w:val="000000"/>
                <w:szCs w:val="21"/>
              </w:rPr>
              <w:t>10,892.00</w:t>
            </w:r>
          </w:p>
        </w:tc>
        <w:tc>
          <w:tcPr>
            <w:tcW w:w="1879" w:type="dxa"/>
            <w:vAlign w:val="center"/>
          </w:tcPr>
          <w:p w:rsidR="005B776A" w:rsidRDefault="00D97FD2">
            <w:pPr>
              <w:jc w:val="right"/>
            </w:pPr>
            <w:r>
              <w:rPr>
                <w:color w:val="000000"/>
                <w:szCs w:val="21"/>
              </w:rPr>
              <w:t>0.03</w:t>
            </w:r>
          </w:p>
        </w:tc>
      </w:tr>
      <w:tr w:rsidR="005B776A">
        <w:trPr>
          <w:jc w:val="center"/>
        </w:trPr>
        <w:tc>
          <w:tcPr>
            <w:tcW w:w="817" w:type="dxa"/>
            <w:vAlign w:val="center"/>
          </w:tcPr>
          <w:p w:rsidR="005B776A" w:rsidRDefault="00D97FD2">
            <w:pPr>
              <w:jc w:val="center"/>
            </w:pPr>
            <w:r>
              <w:rPr>
                <w:color w:val="000000"/>
                <w:szCs w:val="21"/>
              </w:rPr>
              <w:t>7</w:t>
            </w:r>
          </w:p>
        </w:tc>
        <w:tc>
          <w:tcPr>
            <w:tcW w:w="1276" w:type="dxa"/>
            <w:vAlign w:val="center"/>
          </w:tcPr>
          <w:p w:rsidR="005B776A" w:rsidRDefault="00D97FD2">
            <w:pPr>
              <w:jc w:val="center"/>
            </w:pPr>
            <w:r>
              <w:rPr>
                <w:color w:val="000000"/>
                <w:szCs w:val="21"/>
              </w:rPr>
              <w:t>600362</w:t>
            </w:r>
          </w:p>
        </w:tc>
        <w:tc>
          <w:tcPr>
            <w:tcW w:w="1701" w:type="dxa"/>
            <w:vAlign w:val="center"/>
          </w:tcPr>
          <w:p w:rsidR="005B776A" w:rsidRDefault="00D97FD2">
            <w:pPr>
              <w:jc w:val="center"/>
            </w:pPr>
            <w:r>
              <w:rPr>
                <w:color w:val="000000"/>
                <w:szCs w:val="21"/>
              </w:rPr>
              <w:t>江西铜业</w:t>
            </w:r>
          </w:p>
        </w:tc>
        <w:tc>
          <w:tcPr>
            <w:tcW w:w="1276" w:type="dxa"/>
            <w:vAlign w:val="center"/>
          </w:tcPr>
          <w:p w:rsidR="005B776A" w:rsidRDefault="00D97FD2">
            <w:pPr>
              <w:jc w:val="right"/>
            </w:pPr>
            <w:r>
              <w:rPr>
                <w:color w:val="000000"/>
                <w:szCs w:val="21"/>
              </w:rPr>
              <w:t>700</w:t>
            </w:r>
          </w:p>
        </w:tc>
        <w:tc>
          <w:tcPr>
            <w:tcW w:w="2199" w:type="dxa"/>
            <w:vAlign w:val="center"/>
          </w:tcPr>
          <w:p w:rsidR="005B776A" w:rsidRDefault="00D97FD2">
            <w:pPr>
              <w:jc w:val="right"/>
            </w:pPr>
            <w:r>
              <w:rPr>
                <w:color w:val="000000"/>
                <w:szCs w:val="21"/>
              </w:rPr>
              <w:t>9,422.00</w:t>
            </w:r>
          </w:p>
        </w:tc>
        <w:tc>
          <w:tcPr>
            <w:tcW w:w="1879" w:type="dxa"/>
            <w:vAlign w:val="center"/>
          </w:tcPr>
          <w:p w:rsidR="005B776A" w:rsidRDefault="00D97FD2">
            <w:pPr>
              <w:jc w:val="right"/>
            </w:pPr>
            <w:r>
              <w:rPr>
                <w:color w:val="000000"/>
                <w:szCs w:val="21"/>
              </w:rPr>
              <w:t>0.03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0239"/>
      <w:r w:rsidRPr="007D44A6">
        <w:rPr>
          <w:rFonts w:ascii="宋体" w:hAnsi="宋体" w:cs="Arial"/>
          <w:color w:val="000000"/>
          <w:sz w:val="21"/>
          <w:szCs w:val="21"/>
        </w:rPr>
        <w:t>7.5</w:t>
      </w:r>
      <w:bookmarkStart w:id="68"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8"/>
      <w:bookmarkEnd w:id="67"/>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期末</w:t>
            </w:r>
            <w:r w:rsidRPr="004604CE">
              <w:rPr>
                <w:rFonts w:hAnsi="宋体"/>
                <w:color w:val="000000"/>
                <w:szCs w:val="21"/>
              </w:rPr>
              <w:t>基金资产净值比例（％）</w:t>
            </w:r>
          </w:p>
        </w:tc>
      </w:tr>
      <w:tr w:rsidR="005B776A">
        <w:tc>
          <w:tcPr>
            <w:tcW w:w="870" w:type="dxa"/>
            <w:vAlign w:val="center"/>
          </w:tcPr>
          <w:p w:rsidR="005B776A" w:rsidRDefault="00D97FD2">
            <w:pPr>
              <w:jc w:val="center"/>
            </w:pPr>
            <w:r>
              <w:rPr>
                <w:szCs w:val="21"/>
              </w:rPr>
              <w:t>1</w:t>
            </w:r>
          </w:p>
        </w:tc>
        <w:tc>
          <w:tcPr>
            <w:tcW w:w="1650" w:type="dxa"/>
            <w:vAlign w:val="center"/>
          </w:tcPr>
          <w:p w:rsidR="005B776A" w:rsidRDefault="00D97FD2">
            <w:pPr>
              <w:jc w:val="center"/>
            </w:pPr>
            <w:r>
              <w:rPr>
                <w:szCs w:val="21"/>
              </w:rPr>
              <w:t>600019</w:t>
            </w:r>
          </w:p>
        </w:tc>
        <w:tc>
          <w:tcPr>
            <w:tcW w:w="1980" w:type="dxa"/>
            <w:vAlign w:val="center"/>
          </w:tcPr>
          <w:p w:rsidR="005B776A" w:rsidRDefault="00D97FD2">
            <w:pPr>
              <w:jc w:val="center"/>
            </w:pPr>
            <w:r>
              <w:rPr>
                <w:szCs w:val="21"/>
              </w:rPr>
              <w:t>宝钢股份</w:t>
            </w:r>
          </w:p>
        </w:tc>
        <w:tc>
          <w:tcPr>
            <w:tcW w:w="2880" w:type="dxa"/>
            <w:vAlign w:val="center"/>
          </w:tcPr>
          <w:p w:rsidR="005B776A" w:rsidRDefault="00D97FD2">
            <w:pPr>
              <w:jc w:val="right"/>
            </w:pPr>
            <w:r>
              <w:rPr>
                <w:szCs w:val="21"/>
              </w:rPr>
              <w:t>796,692.00</w:t>
            </w:r>
          </w:p>
        </w:tc>
        <w:tc>
          <w:tcPr>
            <w:tcW w:w="1692" w:type="dxa"/>
            <w:vAlign w:val="center"/>
          </w:tcPr>
          <w:p w:rsidR="005B776A" w:rsidRDefault="00D97FD2">
            <w:pPr>
              <w:jc w:val="right"/>
            </w:pPr>
            <w:r>
              <w:rPr>
                <w:szCs w:val="21"/>
              </w:rPr>
              <w:t>2.40</w:t>
            </w:r>
          </w:p>
        </w:tc>
      </w:tr>
      <w:tr w:rsidR="005B776A">
        <w:tc>
          <w:tcPr>
            <w:tcW w:w="870" w:type="dxa"/>
            <w:vAlign w:val="center"/>
          </w:tcPr>
          <w:p w:rsidR="005B776A" w:rsidRDefault="00D97FD2">
            <w:pPr>
              <w:jc w:val="center"/>
            </w:pPr>
            <w:r>
              <w:rPr>
                <w:szCs w:val="21"/>
              </w:rPr>
              <w:t>2</w:t>
            </w:r>
          </w:p>
        </w:tc>
        <w:tc>
          <w:tcPr>
            <w:tcW w:w="1650" w:type="dxa"/>
            <w:vAlign w:val="center"/>
          </w:tcPr>
          <w:p w:rsidR="005B776A" w:rsidRDefault="00D97FD2">
            <w:pPr>
              <w:jc w:val="center"/>
            </w:pPr>
            <w:r>
              <w:rPr>
                <w:szCs w:val="21"/>
              </w:rPr>
              <w:t>600309</w:t>
            </w:r>
          </w:p>
        </w:tc>
        <w:tc>
          <w:tcPr>
            <w:tcW w:w="1980" w:type="dxa"/>
            <w:vAlign w:val="center"/>
          </w:tcPr>
          <w:p w:rsidR="005B776A" w:rsidRDefault="00D97FD2">
            <w:pPr>
              <w:jc w:val="center"/>
            </w:pPr>
            <w:r>
              <w:rPr>
                <w:szCs w:val="21"/>
              </w:rPr>
              <w:t>万华化学</w:t>
            </w:r>
          </w:p>
        </w:tc>
        <w:tc>
          <w:tcPr>
            <w:tcW w:w="2880" w:type="dxa"/>
            <w:vAlign w:val="center"/>
          </w:tcPr>
          <w:p w:rsidR="005B776A" w:rsidRDefault="00D97FD2">
            <w:pPr>
              <w:jc w:val="right"/>
            </w:pPr>
            <w:r>
              <w:rPr>
                <w:szCs w:val="21"/>
              </w:rPr>
              <w:t>729,366.80</w:t>
            </w:r>
          </w:p>
        </w:tc>
        <w:tc>
          <w:tcPr>
            <w:tcW w:w="1692" w:type="dxa"/>
            <w:vAlign w:val="center"/>
          </w:tcPr>
          <w:p w:rsidR="005B776A" w:rsidRDefault="00D97FD2">
            <w:pPr>
              <w:jc w:val="right"/>
            </w:pPr>
            <w:r>
              <w:rPr>
                <w:szCs w:val="21"/>
              </w:rPr>
              <w:t>2.20</w:t>
            </w:r>
          </w:p>
        </w:tc>
      </w:tr>
      <w:tr w:rsidR="005B776A">
        <w:tc>
          <w:tcPr>
            <w:tcW w:w="870" w:type="dxa"/>
            <w:vAlign w:val="center"/>
          </w:tcPr>
          <w:p w:rsidR="005B776A" w:rsidRDefault="00D97FD2">
            <w:pPr>
              <w:jc w:val="center"/>
            </w:pPr>
            <w:r>
              <w:rPr>
                <w:szCs w:val="21"/>
              </w:rPr>
              <w:t>3</w:t>
            </w:r>
          </w:p>
        </w:tc>
        <w:tc>
          <w:tcPr>
            <w:tcW w:w="1650" w:type="dxa"/>
            <w:vAlign w:val="center"/>
          </w:tcPr>
          <w:p w:rsidR="005B776A" w:rsidRDefault="00D97FD2">
            <w:pPr>
              <w:jc w:val="center"/>
            </w:pPr>
            <w:r>
              <w:rPr>
                <w:szCs w:val="21"/>
              </w:rPr>
              <w:t>600028</w:t>
            </w:r>
          </w:p>
        </w:tc>
        <w:tc>
          <w:tcPr>
            <w:tcW w:w="1980" w:type="dxa"/>
            <w:vAlign w:val="center"/>
          </w:tcPr>
          <w:p w:rsidR="005B776A" w:rsidRDefault="00D97FD2">
            <w:pPr>
              <w:jc w:val="center"/>
            </w:pPr>
            <w:r>
              <w:rPr>
                <w:szCs w:val="21"/>
              </w:rPr>
              <w:t>中国石化</w:t>
            </w:r>
          </w:p>
        </w:tc>
        <w:tc>
          <w:tcPr>
            <w:tcW w:w="2880" w:type="dxa"/>
            <w:vAlign w:val="center"/>
          </w:tcPr>
          <w:p w:rsidR="005B776A" w:rsidRDefault="00D97FD2">
            <w:pPr>
              <w:jc w:val="right"/>
            </w:pPr>
            <w:r>
              <w:rPr>
                <w:szCs w:val="21"/>
              </w:rPr>
              <w:t>719,063.00</w:t>
            </w:r>
          </w:p>
        </w:tc>
        <w:tc>
          <w:tcPr>
            <w:tcW w:w="1692" w:type="dxa"/>
            <w:vAlign w:val="center"/>
          </w:tcPr>
          <w:p w:rsidR="005B776A" w:rsidRDefault="00D97FD2">
            <w:pPr>
              <w:jc w:val="right"/>
            </w:pPr>
            <w:r>
              <w:rPr>
                <w:szCs w:val="21"/>
              </w:rPr>
              <w:t>2.17</w:t>
            </w:r>
          </w:p>
        </w:tc>
      </w:tr>
      <w:tr w:rsidR="005B776A">
        <w:tc>
          <w:tcPr>
            <w:tcW w:w="870" w:type="dxa"/>
            <w:vAlign w:val="center"/>
          </w:tcPr>
          <w:p w:rsidR="005B776A" w:rsidRDefault="00D97FD2">
            <w:pPr>
              <w:jc w:val="center"/>
            </w:pPr>
            <w:r>
              <w:rPr>
                <w:szCs w:val="21"/>
              </w:rPr>
              <w:t>4</w:t>
            </w:r>
          </w:p>
        </w:tc>
        <w:tc>
          <w:tcPr>
            <w:tcW w:w="1650" w:type="dxa"/>
            <w:vAlign w:val="center"/>
          </w:tcPr>
          <w:p w:rsidR="005B776A" w:rsidRDefault="00D97FD2">
            <w:pPr>
              <w:jc w:val="center"/>
            </w:pPr>
            <w:r>
              <w:rPr>
                <w:szCs w:val="21"/>
              </w:rPr>
              <w:t>600104</w:t>
            </w:r>
          </w:p>
        </w:tc>
        <w:tc>
          <w:tcPr>
            <w:tcW w:w="1980" w:type="dxa"/>
            <w:vAlign w:val="center"/>
          </w:tcPr>
          <w:p w:rsidR="005B776A" w:rsidRDefault="00D97FD2">
            <w:pPr>
              <w:jc w:val="center"/>
            </w:pPr>
            <w:r>
              <w:rPr>
                <w:szCs w:val="21"/>
              </w:rPr>
              <w:t>上汽集团</w:t>
            </w:r>
          </w:p>
        </w:tc>
        <w:tc>
          <w:tcPr>
            <w:tcW w:w="2880" w:type="dxa"/>
            <w:vAlign w:val="center"/>
          </w:tcPr>
          <w:p w:rsidR="005B776A" w:rsidRDefault="00D97FD2">
            <w:pPr>
              <w:jc w:val="right"/>
            </w:pPr>
            <w:r>
              <w:rPr>
                <w:szCs w:val="21"/>
              </w:rPr>
              <w:t>690,079.00</w:t>
            </w:r>
          </w:p>
        </w:tc>
        <w:tc>
          <w:tcPr>
            <w:tcW w:w="1692" w:type="dxa"/>
            <w:vAlign w:val="center"/>
          </w:tcPr>
          <w:p w:rsidR="005B776A" w:rsidRDefault="00D97FD2">
            <w:pPr>
              <w:jc w:val="right"/>
            </w:pPr>
            <w:r>
              <w:rPr>
                <w:szCs w:val="21"/>
              </w:rPr>
              <w:t>2.08</w:t>
            </w:r>
          </w:p>
        </w:tc>
      </w:tr>
      <w:tr w:rsidR="005B776A">
        <w:tc>
          <w:tcPr>
            <w:tcW w:w="870" w:type="dxa"/>
            <w:vAlign w:val="center"/>
          </w:tcPr>
          <w:p w:rsidR="005B776A" w:rsidRDefault="00D97FD2">
            <w:pPr>
              <w:jc w:val="center"/>
            </w:pPr>
            <w:r>
              <w:rPr>
                <w:szCs w:val="21"/>
              </w:rPr>
              <w:t>5</w:t>
            </w:r>
          </w:p>
        </w:tc>
        <w:tc>
          <w:tcPr>
            <w:tcW w:w="1650" w:type="dxa"/>
            <w:vAlign w:val="center"/>
          </w:tcPr>
          <w:p w:rsidR="005B776A" w:rsidRDefault="00D97FD2">
            <w:pPr>
              <w:jc w:val="center"/>
            </w:pPr>
            <w:r>
              <w:rPr>
                <w:szCs w:val="21"/>
              </w:rPr>
              <w:t>600887</w:t>
            </w:r>
          </w:p>
        </w:tc>
        <w:tc>
          <w:tcPr>
            <w:tcW w:w="1980" w:type="dxa"/>
            <w:vAlign w:val="center"/>
          </w:tcPr>
          <w:p w:rsidR="005B776A" w:rsidRDefault="00D97FD2">
            <w:pPr>
              <w:jc w:val="center"/>
            </w:pPr>
            <w:r>
              <w:rPr>
                <w:szCs w:val="21"/>
              </w:rPr>
              <w:t>伊利股份</w:t>
            </w:r>
          </w:p>
        </w:tc>
        <w:tc>
          <w:tcPr>
            <w:tcW w:w="2880" w:type="dxa"/>
            <w:vAlign w:val="center"/>
          </w:tcPr>
          <w:p w:rsidR="005B776A" w:rsidRDefault="00D97FD2">
            <w:pPr>
              <w:jc w:val="right"/>
            </w:pPr>
            <w:r>
              <w:rPr>
                <w:szCs w:val="21"/>
              </w:rPr>
              <w:t>671,142.00</w:t>
            </w:r>
          </w:p>
        </w:tc>
        <w:tc>
          <w:tcPr>
            <w:tcW w:w="1692" w:type="dxa"/>
            <w:vAlign w:val="center"/>
          </w:tcPr>
          <w:p w:rsidR="005B776A" w:rsidRDefault="00D97FD2">
            <w:pPr>
              <w:jc w:val="right"/>
            </w:pPr>
            <w:r>
              <w:rPr>
                <w:szCs w:val="21"/>
              </w:rPr>
              <w:t>2.02</w:t>
            </w:r>
          </w:p>
        </w:tc>
      </w:tr>
      <w:tr w:rsidR="005B776A">
        <w:tc>
          <w:tcPr>
            <w:tcW w:w="870" w:type="dxa"/>
            <w:vAlign w:val="center"/>
          </w:tcPr>
          <w:p w:rsidR="005B776A" w:rsidRDefault="00D97FD2">
            <w:pPr>
              <w:jc w:val="center"/>
            </w:pPr>
            <w:r>
              <w:rPr>
                <w:szCs w:val="21"/>
              </w:rPr>
              <w:t>6</w:t>
            </w:r>
          </w:p>
        </w:tc>
        <w:tc>
          <w:tcPr>
            <w:tcW w:w="1650" w:type="dxa"/>
            <w:vAlign w:val="center"/>
          </w:tcPr>
          <w:p w:rsidR="005B776A" w:rsidRDefault="00D97FD2">
            <w:pPr>
              <w:jc w:val="center"/>
            </w:pPr>
            <w:r>
              <w:rPr>
                <w:szCs w:val="21"/>
              </w:rPr>
              <w:t>601088</w:t>
            </w:r>
          </w:p>
        </w:tc>
        <w:tc>
          <w:tcPr>
            <w:tcW w:w="1980" w:type="dxa"/>
            <w:vAlign w:val="center"/>
          </w:tcPr>
          <w:p w:rsidR="005B776A" w:rsidRDefault="00D97FD2">
            <w:pPr>
              <w:jc w:val="center"/>
            </w:pPr>
            <w:r>
              <w:rPr>
                <w:szCs w:val="21"/>
              </w:rPr>
              <w:t>中国神华</w:t>
            </w:r>
          </w:p>
        </w:tc>
        <w:tc>
          <w:tcPr>
            <w:tcW w:w="2880" w:type="dxa"/>
            <w:vAlign w:val="center"/>
          </w:tcPr>
          <w:p w:rsidR="005B776A" w:rsidRDefault="00D97FD2">
            <w:pPr>
              <w:jc w:val="right"/>
            </w:pPr>
            <w:r>
              <w:rPr>
                <w:szCs w:val="21"/>
              </w:rPr>
              <w:t>637,641.28</w:t>
            </w:r>
          </w:p>
        </w:tc>
        <w:tc>
          <w:tcPr>
            <w:tcW w:w="1692" w:type="dxa"/>
            <w:vAlign w:val="center"/>
          </w:tcPr>
          <w:p w:rsidR="005B776A" w:rsidRDefault="00D97FD2">
            <w:pPr>
              <w:jc w:val="right"/>
            </w:pPr>
            <w:r>
              <w:rPr>
                <w:szCs w:val="21"/>
              </w:rPr>
              <w:t>1.92</w:t>
            </w:r>
          </w:p>
        </w:tc>
      </w:tr>
      <w:tr w:rsidR="005B776A">
        <w:tc>
          <w:tcPr>
            <w:tcW w:w="870" w:type="dxa"/>
            <w:vAlign w:val="center"/>
          </w:tcPr>
          <w:p w:rsidR="005B776A" w:rsidRDefault="00D97FD2">
            <w:pPr>
              <w:jc w:val="center"/>
            </w:pPr>
            <w:r>
              <w:rPr>
                <w:szCs w:val="21"/>
              </w:rPr>
              <w:t>7</w:t>
            </w:r>
          </w:p>
        </w:tc>
        <w:tc>
          <w:tcPr>
            <w:tcW w:w="1650" w:type="dxa"/>
            <w:vAlign w:val="center"/>
          </w:tcPr>
          <w:p w:rsidR="005B776A" w:rsidRDefault="00D97FD2">
            <w:pPr>
              <w:jc w:val="center"/>
            </w:pPr>
            <w:r>
              <w:rPr>
                <w:szCs w:val="21"/>
              </w:rPr>
              <w:t>601668</w:t>
            </w:r>
          </w:p>
        </w:tc>
        <w:tc>
          <w:tcPr>
            <w:tcW w:w="1980" w:type="dxa"/>
            <w:vAlign w:val="center"/>
          </w:tcPr>
          <w:p w:rsidR="005B776A" w:rsidRDefault="00D97FD2">
            <w:pPr>
              <w:jc w:val="center"/>
            </w:pPr>
            <w:r>
              <w:rPr>
                <w:szCs w:val="21"/>
              </w:rPr>
              <w:t>中国建筑</w:t>
            </w:r>
          </w:p>
        </w:tc>
        <w:tc>
          <w:tcPr>
            <w:tcW w:w="2880" w:type="dxa"/>
            <w:vAlign w:val="center"/>
          </w:tcPr>
          <w:p w:rsidR="005B776A" w:rsidRDefault="00D97FD2">
            <w:pPr>
              <w:jc w:val="right"/>
            </w:pPr>
            <w:r>
              <w:rPr>
                <w:szCs w:val="21"/>
              </w:rPr>
              <w:t>634,829.00</w:t>
            </w:r>
          </w:p>
        </w:tc>
        <w:tc>
          <w:tcPr>
            <w:tcW w:w="1692" w:type="dxa"/>
            <w:vAlign w:val="center"/>
          </w:tcPr>
          <w:p w:rsidR="005B776A" w:rsidRDefault="00D97FD2">
            <w:pPr>
              <w:jc w:val="right"/>
            </w:pPr>
            <w:r>
              <w:rPr>
                <w:szCs w:val="21"/>
              </w:rPr>
              <w:t>1.91</w:t>
            </w:r>
          </w:p>
        </w:tc>
      </w:tr>
      <w:tr w:rsidR="005B776A">
        <w:tc>
          <w:tcPr>
            <w:tcW w:w="870" w:type="dxa"/>
            <w:vAlign w:val="center"/>
          </w:tcPr>
          <w:p w:rsidR="005B776A" w:rsidRDefault="00D97FD2">
            <w:pPr>
              <w:jc w:val="center"/>
            </w:pPr>
            <w:r>
              <w:rPr>
                <w:szCs w:val="21"/>
              </w:rPr>
              <w:t>8</w:t>
            </w:r>
          </w:p>
        </w:tc>
        <w:tc>
          <w:tcPr>
            <w:tcW w:w="1650" w:type="dxa"/>
            <w:vAlign w:val="center"/>
          </w:tcPr>
          <w:p w:rsidR="005B776A" w:rsidRDefault="00D97FD2">
            <w:pPr>
              <w:jc w:val="center"/>
            </w:pPr>
            <w:r>
              <w:rPr>
                <w:szCs w:val="21"/>
              </w:rPr>
              <w:t>600188</w:t>
            </w:r>
          </w:p>
        </w:tc>
        <w:tc>
          <w:tcPr>
            <w:tcW w:w="1980" w:type="dxa"/>
            <w:vAlign w:val="center"/>
          </w:tcPr>
          <w:p w:rsidR="005B776A" w:rsidRDefault="00D97FD2">
            <w:pPr>
              <w:jc w:val="center"/>
            </w:pPr>
            <w:r>
              <w:rPr>
                <w:szCs w:val="21"/>
              </w:rPr>
              <w:t>兖州煤业</w:t>
            </w:r>
          </w:p>
        </w:tc>
        <w:tc>
          <w:tcPr>
            <w:tcW w:w="2880" w:type="dxa"/>
            <w:vAlign w:val="center"/>
          </w:tcPr>
          <w:p w:rsidR="005B776A" w:rsidRDefault="00D97FD2">
            <w:pPr>
              <w:jc w:val="right"/>
            </w:pPr>
            <w:r>
              <w:rPr>
                <w:szCs w:val="21"/>
              </w:rPr>
              <w:t>593,042.00</w:t>
            </w:r>
          </w:p>
        </w:tc>
        <w:tc>
          <w:tcPr>
            <w:tcW w:w="1692" w:type="dxa"/>
            <w:vAlign w:val="center"/>
          </w:tcPr>
          <w:p w:rsidR="005B776A" w:rsidRDefault="00D97FD2">
            <w:pPr>
              <w:jc w:val="right"/>
            </w:pPr>
            <w:r>
              <w:rPr>
                <w:szCs w:val="21"/>
              </w:rPr>
              <w:t>1.79</w:t>
            </w:r>
          </w:p>
        </w:tc>
      </w:tr>
      <w:tr w:rsidR="005B776A">
        <w:tc>
          <w:tcPr>
            <w:tcW w:w="870" w:type="dxa"/>
            <w:vAlign w:val="center"/>
          </w:tcPr>
          <w:p w:rsidR="005B776A" w:rsidRDefault="00D97FD2">
            <w:pPr>
              <w:jc w:val="center"/>
            </w:pPr>
            <w:r>
              <w:rPr>
                <w:szCs w:val="21"/>
              </w:rPr>
              <w:t>9</w:t>
            </w:r>
          </w:p>
        </w:tc>
        <w:tc>
          <w:tcPr>
            <w:tcW w:w="1650" w:type="dxa"/>
            <w:vAlign w:val="center"/>
          </w:tcPr>
          <w:p w:rsidR="005B776A" w:rsidRDefault="00D97FD2">
            <w:pPr>
              <w:jc w:val="center"/>
            </w:pPr>
            <w:r>
              <w:rPr>
                <w:szCs w:val="21"/>
              </w:rPr>
              <w:t>600585</w:t>
            </w:r>
          </w:p>
        </w:tc>
        <w:tc>
          <w:tcPr>
            <w:tcW w:w="1980" w:type="dxa"/>
            <w:vAlign w:val="center"/>
          </w:tcPr>
          <w:p w:rsidR="005B776A" w:rsidRDefault="00D97FD2">
            <w:pPr>
              <w:jc w:val="center"/>
            </w:pPr>
            <w:r>
              <w:rPr>
                <w:szCs w:val="21"/>
              </w:rPr>
              <w:t>海螺水泥</w:t>
            </w:r>
          </w:p>
        </w:tc>
        <w:tc>
          <w:tcPr>
            <w:tcW w:w="2880" w:type="dxa"/>
            <w:vAlign w:val="center"/>
          </w:tcPr>
          <w:p w:rsidR="005B776A" w:rsidRDefault="00D97FD2">
            <w:pPr>
              <w:jc w:val="right"/>
            </w:pPr>
            <w:r>
              <w:rPr>
                <w:szCs w:val="21"/>
              </w:rPr>
              <w:t>556,079.00</w:t>
            </w:r>
          </w:p>
        </w:tc>
        <w:tc>
          <w:tcPr>
            <w:tcW w:w="1692" w:type="dxa"/>
            <w:vAlign w:val="center"/>
          </w:tcPr>
          <w:p w:rsidR="005B776A" w:rsidRDefault="00D97FD2">
            <w:pPr>
              <w:jc w:val="right"/>
            </w:pPr>
            <w:r>
              <w:rPr>
                <w:szCs w:val="21"/>
              </w:rPr>
              <w:t>1.67</w:t>
            </w:r>
          </w:p>
        </w:tc>
      </w:tr>
      <w:tr w:rsidR="005B776A">
        <w:tc>
          <w:tcPr>
            <w:tcW w:w="870" w:type="dxa"/>
            <w:vAlign w:val="center"/>
          </w:tcPr>
          <w:p w:rsidR="005B776A" w:rsidRDefault="00D97FD2">
            <w:pPr>
              <w:jc w:val="center"/>
            </w:pPr>
            <w:r>
              <w:rPr>
                <w:szCs w:val="21"/>
              </w:rPr>
              <w:t>10</w:t>
            </w:r>
          </w:p>
        </w:tc>
        <w:tc>
          <w:tcPr>
            <w:tcW w:w="1650" w:type="dxa"/>
            <w:vAlign w:val="center"/>
          </w:tcPr>
          <w:p w:rsidR="005B776A" w:rsidRDefault="00D97FD2">
            <w:pPr>
              <w:jc w:val="center"/>
            </w:pPr>
            <w:r>
              <w:rPr>
                <w:szCs w:val="21"/>
              </w:rPr>
              <w:t>600900</w:t>
            </w:r>
          </w:p>
        </w:tc>
        <w:tc>
          <w:tcPr>
            <w:tcW w:w="1980" w:type="dxa"/>
            <w:vAlign w:val="center"/>
          </w:tcPr>
          <w:p w:rsidR="005B776A" w:rsidRDefault="00D97FD2">
            <w:pPr>
              <w:jc w:val="center"/>
            </w:pPr>
            <w:r>
              <w:rPr>
                <w:szCs w:val="21"/>
              </w:rPr>
              <w:t>长江电力</w:t>
            </w:r>
          </w:p>
        </w:tc>
        <w:tc>
          <w:tcPr>
            <w:tcW w:w="2880" w:type="dxa"/>
            <w:vAlign w:val="center"/>
          </w:tcPr>
          <w:p w:rsidR="005B776A" w:rsidRDefault="00D97FD2">
            <w:pPr>
              <w:jc w:val="right"/>
            </w:pPr>
            <w:r>
              <w:rPr>
                <w:szCs w:val="21"/>
              </w:rPr>
              <w:t>517,116.00</w:t>
            </w:r>
          </w:p>
        </w:tc>
        <w:tc>
          <w:tcPr>
            <w:tcW w:w="1692" w:type="dxa"/>
            <w:vAlign w:val="center"/>
          </w:tcPr>
          <w:p w:rsidR="005B776A" w:rsidRDefault="00D97FD2">
            <w:pPr>
              <w:jc w:val="right"/>
            </w:pPr>
            <w:r>
              <w:rPr>
                <w:szCs w:val="21"/>
              </w:rPr>
              <w:t>1.56</w:t>
            </w:r>
          </w:p>
        </w:tc>
      </w:tr>
      <w:tr w:rsidR="005B776A">
        <w:tc>
          <w:tcPr>
            <w:tcW w:w="870" w:type="dxa"/>
            <w:vAlign w:val="center"/>
          </w:tcPr>
          <w:p w:rsidR="005B776A" w:rsidRDefault="00D97FD2">
            <w:pPr>
              <w:jc w:val="center"/>
            </w:pPr>
            <w:r>
              <w:rPr>
                <w:szCs w:val="21"/>
              </w:rPr>
              <w:t>11</w:t>
            </w:r>
          </w:p>
        </w:tc>
        <w:tc>
          <w:tcPr>
            <w:tcW w:w="1650" w:type="dxa"/>
            <w:vAlign w:val="center"/>
          </w:tcPr>
          <w:p w:rsidR="005B776A" w:rsidRDefault="00D97FD2">
            <w:pPr>
              <w:jc w:val="center"/>
            </w:pPr>
            <w:r>
              <w:rPr>
                <w:szCs w:val="21"/>
              </w:rPr>
              <w:t>601857</w:t>
            </w:r>
          </w:p>
        </w:tc>
        <w:tc>
          <w:tcPr>
            <w:tcW w:w="1980" w:type="dxa"/>
            <w:vAlign w:val="center"/>
          </w:tcPr>
          <w:p w:rsidR="005B776A" w:rsidRDefault="00D97FD2">
            <w:pPr>
              <w:jc w:val="center"/>
            </w:pPr>
            <w:r>
              <w:rPr>
                <w:szCs w:val="21"/>
              </w:rPr>
              <w:t>中国石油</w:t>
            </w:r>
          </w:p>
        </w:tc>
        <w:tc>
          <w:tcPr>
            <w:tcW w:w="2880" w:type="dxa"/>
            <w:vAlign w:val="center"/>
          </w:tcPr>
          <w:p w:rsidR="005B776A" w:rsidRDefault="00D97FD2">
            <w:pPr>
              <w:jc w:val="right"/>
            </w:pPr>
            <w:r>
              <w:rPr>
                <w:szCs w:val="21"/>
              </w:rPr>
              <w:t>502,885.00</w:t>
            </w:r>
          </w:p>
        </w:tc>
        <w:tc>
          <w:tcPr>
            <w:tcW w:w="1692" w:type="dxa"/>
            <w:vAlign w:val="center"/>
          </w:tcPr>
          <w:p w:rsidR="005B776A" w:rsidRDefault="00D97FD2">
            <w:pPr>
              <w:jc w:val="right"/>
            </w:pPr>
            <w:r>
              <w:rPr>
                <w:szCs w:val="21"/>
              </w:rPr>
              <w:t>1.51</w:t>
            </w:r>
          </w:p>
        </w:tc>
      </w:tr>
      <w:tr w:rsidR="005B776A">
        <w:tc>
          <w:tcPr>
            <w:tcW w:w="870" w:type="dxa"/>
            <w:vAlign w:val="center"/>
          </w:tcPr>
          <w:p w:rsidR="005B776A" w:rsidRDefault="00D97FD2">
            <w:pPr>
              <w:jc w:val="center"/>
            </w:pPr>
            <w:r>
              <w:rPr>
                <w:szCs w:val="21"/>
              </w:rPr>
              <w:t>12</w:t>
            </w:r>
          </w:p>
        </w:tc>
        <w:tc>
          <w:tcPr>
            <w:tcW w:w="1650" w:type="dxa"/>
            <w:vAlign w:val="center"/>
          </w:tcPr>
          <w:p w:rsidR="005B776A" w:rsidRDefault="00D97FD2">
            <w:pPr>
              <w:jc w:val="center"/>
            </w:pPr>
            <w:r>
              <w:rPr>
                <w:szCs w:val="21"/>
              </w:rPr>
              <w:t>601003</w:t>
            </w:r>
          </w:p>
        </w:tc>
        <w:tc>
          <w:tcPr>
            <w:tcW w:w="1980" w:type="dxa"/>
            <w:vAlign w:val="center"/>
          </w:tcPr>
          <w:p w:rsidR="005B776A" w:rsidRDefault="00D97FD2">
            <w:pPr>
              <w:jc w:val="center"/>
            </w:pPr>
            <w:r>
              <w:rPr>
                <w:szCs w:val="21"/>
              </w:rPr>
              <w:t>柳钢股份</w:t>
            </w:r>
          </w:p>
        </w:tc>
        <w:tc>
          <w:tcPr>
            <w:tcW w:w="2880" w:type="dxa"/>
            <w:vAlign w:val="center"/>
          </w:tcPr>
          <w:p w:rsidR="005B776A" w:rsidRDefault="00D97FD2">
            <w:pPr>
              <w:jc w:val="right"/>
            </w:pPr>
            <w:r>
              <w:rPr>
                <w:szCs w:val="21"/>
              </w:rPr>
              <w:t>495,674.00</w:t>
            </w:r>
          </w:p>
        </w:tc>
        <w:tc>
          <w:tcPr>
            <w:tcW w:w="1692" w:type="dxa"/>
            <w:vAlign w:val="center"/>
          </w:tcPr>
          <w:p w:rsidR="005B776A" w:rsidRDefault="00D97FD2">
            <w:pPr>
              <w:jc w:val="right"/>
            </w:pPr>
            <w:r>
              <w:rPr>
                <w:szCs w:val="21"/>
              </w:rPr>
              <w:t>1.49</w:t>
            </w:r>
          </w:p>
        </w:tc>
      </w:tr>
      <w:tr w:rsidR="005B776A">
        <w:tc>
          <w:tcPr>
            <w:tcW w:w="870" w:type="dxa"/>
            <w:vAlign w:val="center"/>
          </w:tcPr>
          <w:p w:rsidR="005B776A" w:rsidRDefault="00D97FD2">
            <w:pPr>
              <w:jc w:val="center"/>
            </w:pPr>
            <w:r>
              <w:rPr>
                <w:szCs w:val="21"/>
              </w:rPr>
              <w:t>13</w:t>
            </w:r>
          </w:p>
        </w:tc>
        <w:tc>
          <w:tcPr>
            <w:tcW w:w="1650" w:type="dxa"/>
            <w:vAlign w:val="center"/>
          </w:tcPr>
          <w:p w:rsidR="005B776A" w:rsidRDefault="00D97FD2">
            <w:pPr>
              <w:jc w:val="center"/>
            </w:pPr>
            <w:r>
              <w:rPr>
                <w:szCs w:val="21"/>
              </w:rPr>
              <w:t>600050</w:t>
            </w:r>
          </w:p>
        </w:tc>
        <w:tc>
          <w:tcPr>
            <w:tcW w:w="1980" w:type="dxa"/>
            <w:vAlign w:val="center"/>
          </w:tcPr>
          <w:p w:rsidR="005B776A" w:rsidRDefault="00D97FD2">
            <w:pPr>
              <w:jc w:val="center"/>
            </w:pPr>
            <w:r>
              <w:rPr>
                <w:szCs w:val="21"/>
              </w:rPr>
              <w:t>中国联通</w:t>
            </w:r>
          </w:p>
        </w:tc>
        <w:tc>
          <w:tcPr>
            <w:tcW w:w="2880" w:type="dxa"/>
            <w:vAlign w:val="center"/>
          </w:tcPr>
          <w:p w:rsidR="005B776A" w:rsidRDefault="00D97FD2">
            <w:pPr>
              <w:jc w:val="right"/>
            </w:pPr>
            <w:r>
              <w:rPr>
                <w:szCs w:val="21"/>
              </w:rPr>
              <w:t>491,762.00</w:t>
            </w:r>
          </w:p>
        </w:tc>
        <w:tc>
          <w:tcPr>
            <w:tcW w:w="1692" w:type="dxa"/>
            <w:vAlign w:val="center"/>
          </w:tcPr>
          <w:p w:rsidR="005B776A" w:rsidRDefault="00D97FD2">
            <w:pPr>
              <w:jc w:val="right"/>
            </w:pPr>
            <w:r>
              <w:rPr>
                <w:szCs w:val="21"/>
              </w:rPr>
              <w:t>1.48</w:t>
            </w:r>
          </w:p>
        </w:tc>
      </w:tr>
      <w:tr w:rsidR="005B776A">
        <w:tc>
          <w:tcPr>
            <w:tcW w:w="870" w:type="dxa"/>
            <w:vAlign w:val="center"/>
          </w:tcPr>
          <w:p w:rsidR="005B776A" w:rsidRDefault="00D97FD2">
            <w:pPr>
              <w:jc w:val="center"/>
            </w:pPr>
            <w:r>
              <w:rPr>
                <w:szCs w:val="21"/>
              </w:rPr>
              <w:t>14</w:t>
            </w:r>
          </w:p>
        </w:tc>
        <w:tc>
          <w:tcPr>
            <w:tcW w:w="1650" w:type="dxa"/>
            <w:vAlign w:val="center"/>
          </w:tcPr>
          <w:p w:rsidR="005B776A" w:rsidRDefault="00D97FD2">
            <w:pPr>
              <w:jc w:val="center"/>
            </w:pPr>
            <w:r>
              <w:rPr>
                <w:szCs w:val="21"/>
              </w:rPr>
              <w:t>600808</w:t>
            </w:r>
          </w:p>
        </w:tc>
        <w:tc>
          <w:tcPr>
            <w:tcW w:w="1980" w:type="dxa"/>
            <w:vAlign w:val="center"/>
          </w:tcPr>
          <w:p w:rsidR="005B776A" w:rsidRDefault="00D97FD2">
            <w:pPr>
              <w:jc w:val="center"/>
            </w:pPr>
            <w:r>
              <w:rPr>
                <w:szCs w:val="21"/>
              </w:rPr>
              <w:t>马钢股份</w:t>
            </w:r>
          </w:p>
        </w:tc>
        <w:tc>
          <w:tcPr>
            <w:tcW w:w="2880" w:type="dxa"/>
            <w:vAlign w:val="center"/>
          </w:tcPr>
          <w:p w:rsidR="005B776A" w:rsidRDefault="00D97FD2">
            <w:pPr>
              <w:jc w:val="right"/>
            </w:pPr>
            <w:r>
              <w:rPr>
                <w:szCs w:val="21"/>
              </w:rPr>
              <w:t>459,607.00</w:t>
            </w:r>
          </w:p>
        </w:tc>
        <w:tc>
          <w:tcPr>
            <w:tcW w:w="1692" w:type="dxa"/>
            <w:vAlign w:val="center"/>
          </w:tcPr>
          <w:p w:rsidR="005B776A" w:rsidRDefault="00D97FD2">
            <w:pPr>
              <w:jc w:val="right"/>
            </w:pPr>
            <w:r>
              <w:rPr>
                <w:szCs w:val="21"/>
              </w:rPr>
              <w:t>1.38</w:t>
            </w:r>
          </w:p>
        </w:tc>
      </w:tr>
      <w:tr w:rsidR="005B776A">
        <w:tc>
          <w:tcPr>
            <w:tcW w:w="870" w:type="dxa"/>
            <w:vAlign w:val="center"/>
          </w:tcPr>
          <w:p w:rsidR="005B776A" w:rsidRDefault="00D97FD2">
            <w:pPr>
              <w:jc w:val="center"/>
            </w:pPr>
            <w:r>
              <w:rPr>
                <w:szCs w:val="21"/>
              </w:rPr>
              <w:t>15</w:t>
            </w:r>
          </w:p>
        </w:tc>
        <w:tc>
          <w:tcPr>
            <w:tcW w:w="1650" w:type="dxa"/>
            <w:vAlign w:val="center"/>
          </w:tcPr>
          <w:p w:rsidR="005B776A" w:rsidRDefault="00D97FD2">
            <w:pPr>
              <w:jc w:val="center"/>
            </w:pPr>
            <w:r>
              <w:rPr>
                <w:szCs w:val="21"/>
              </w:rPr>
              <w:t>601186</w:t>
            </w:r>
          </w:p>
        </w:tc>
        <w:tc>
          <w:tcPr>
            <w:tcW w:w="1980" w:type="dxa"/>
            <w:vAlign w:val="center"/>
          </w:tcPr>
          <w:p w:rsidR="005B776A" w:rsidRDefault="00D97FD2">
            <w:pPr>
              <w:jc w:val="center"/>
            </w:pPr>
            <w:r>
              <w:rPr>
                <w:szCs w:val="21"/>
              </w:rPr>
              <w:t>中国铁建</w:t>
            </w:r>
          </w:p>
        </w:tc>
        <w:tc>
          <w:tcPr>
            <w:tcW w:w="2880" w:type="dxa"/>
            <w:vAlign w:val="center"/>
          </w:tcPr>
          <w:p w:rsidR="005B776A" w:rsidRDefault="00D97FD2">
            <w:pPr>
              <w:jc w:val="right"/>
            </w:pPr>
            <w:r>
              <w:rPr>
                <w:szCs w:val="21"/>
              </w:rPr>
              <w:t>436,669.00</w:t>
            </w:r>
          </w:p>
        </w:tc>
        <w:tc>
          <w:tcPr>
            <w:tcW w:w="1692" w:type="dxa"/>
            <w:vAlign w:val="center"/>
          </w:tcPr>
          <w:p w:rsidR="005B776A" w:rsidRDefault="00D97FD2">
            <w:pPr>
              <w:jc w:val="right"/>
            </w:pPr>
            <w:r>
              <w:rPr>
                <w:szCs w:val="21"/>
              </w:rPr>
              <w:t>1.32</w:t>
            </w:r>
          </w:p>
        </w:tc>
      </w:tr>
      <w:tr w:rsidR="005B776A">
        <w:tc>
          <w:tcPr>
            <w:tcW w:w="870" w:type="dxa"/>
            <w:vAlign w:val="center"/>
          </w:tcPr>
          <w:p w:rsidR="005B776A" w:rsidRDefault="00D97FD2">
            <w:pPr>
              <w:jc w:val="center"/>
            </w:pPr>
            <w:r>
              <w:rPr>
                <w:szCs w:val="21"/>
              </w:rPr>
              <w:t>16</w:t>
            </w:r>
          </w:p>
        </w:tc>
        <w:tc>
          <w:tcPr>
            <w:tcW w:w="1650" w:type="dxa"/>
            <w:vAlign w:val="center"/>
          </w:tcPr>
          <w:p w:rsidR="005B776A" w:rsidRDefault="00D97FD2">
            <w:pPr>
              <w:jc w:val="center"/>
            </w:pPr>
            <w:r>
              <w:rPr>
                <w:szCs w:val="21"/>
              </w:rPr>
              <w:t>601766</w:t>
            </w:r>
          </w:p>
        </w:tc>
        <w:tc>
          <w:tcPr>
            <w:tcW w:w="1980" w:type="dxa"/>
            <w:vAlign w:val="center"/>
          </w:tcPr>
          <w:p w:rsidR="005B776A" w:rsidRDefault="00D97FD2">
            <w:pPr>
              <w:jc w:val="center"/>
            </w:pPr>
            <w:r>
              <w:rPr>
                <w:szCs w:val="21"/>
              </w:rPr>
              <w:t>中国中车</w:t>
            </w:r>
          </w:p>
        </w:tc>
        <w:tc>
          <w:tcPr>
            <w:tcW w:w="2880" w:type="dxa"/>
            <w:vAlign w:val="center"/>
          </w:tcPr>
          <w:p w:rsidR="005B776A" w:rsidRDefault="00D97FD2">
            <w:pPr>
              <w:jc w:val="right"/>
            </w:pPr>
            <w:r>
              <w:rPr>
                <w:szCs w:val="21"/>
              </w:rPr>
              <w:t>399,925.00</w:t>
            </w:r>
          </w:p>
        </w:tc>
        <w:tc>
          <w:tcPr>
            <w:tcW w:w="1692" w:type="dxa"/>
            <w:vAlign w:val="center"/>
          </w:tcPr>
          <w:p w:rsidR="005B776A" w:rsidRDefault="00D97FD2">
            <w:pPr>
              <w:jc w:val="right"/>
            </w:pPr>
            <w:r>
              <w:rPr>
                <w:szCs w:val="21"/>
              </w:rPr>
              <w:t>1.20</w:t>
            </w:r>
          </w:p>
        </w:tc>
      </w:tr>
      <w:tr w:rsidR="005B776A">
        <w:tc>
          <w:tcPr>
            <w:tcW w:w="870" w:type="dxa"/>
            <w:vAlign w:val="center"/>
          </w:tcPr>
          <w:p w:rsidR="005B776A" w:rsidRDefault="00D97FD2">
            <w:pPr>
              <w:jc w:val="center"/>
            </w:pPr>
            <w:r>
              <w:rPr>
                <w:szCs w:val="21"/>
              </w:rPr>
              <w:t>17</w:t>
            </w:r>
          </w:p>
        </w:tc>
        <w:tc>
          <w:tcPr>
            <w:tcW w:w="1650" w:type="dxa"/>
            <w:vAlign w:val="center"/>
          </w:tcPr>
          <w:p w:rsidR="005B776A" w:rsidRDefault="00D97FD2">
            <w:pPr>
              <w:jc w:val="center"/>
            </w:pPr>
            <w:r>
              <w:rPr>
                <w:szCs w:val="21"/>
              </w:rPr>
              <w:t>600298</w:t>
            </w:r>
          </w:p>
        </w:tc>
        <w:tc>
          <w:tcPr>
            <w:tcW w:w="1980" w:type="dxa"/>
            <w:vAlign w:val="center"/>
          </w:tcPr>
          <w:p w:rsidR="005B776A" w:rsidRDefault="00D97FD2">
            <w:pPr>
              <w:jc w:val="center"/>
            </w:pPr>
            <w:r>
              <w:rPr>
                <w:szCs w:val="21"/>
              </w:rPr>
              <w:t>安琪酵母</w:t>
            </w:r>
          </w:p>
        </w:tc>
        <w:tc>
          <w:tcPr>
            <w:tcW w:w="2880" w:type="dxa"/>
            <w:vAlign w:val="center"/>
          </w:tcPr>
          <w:p w:rsidR="005B776A" w:rsidRDefault="00D97FD2">
            <w:pPr>
              <w:jc w:val="right"/>
            </w:pPr>
            <w:r>
              <w:rPr>
                <w:szCs w:val="21"/>
              </w:rPr>
              <w:t>392,705.00</w:t>
            </w:r>
          </w:p>
        </w:tc>
        <w:tc>
          <w:tcPr>
            <w:tcW w:w="1692" w:type="dxa"/>
            <w:vAlign w:val="center"/>
          </w:tcPr>
          <w:p w:rsidR="005B776A" w:rsidRDefault="00D97FD2">
            <w:pPr>
              <w:jc w:val="right"/>
            </w:pPr>
            <w:r>
              <w:rPr>
                <w:szCs w:val="21"/>
              </w:rPr>
              <w:t>1.18</w:t>
            </w:r>
          </w:p>
        </w:tc>
      </w:tr>
      <w:tr w:rsidR="005B776A">
        <w:tc>
          <w:tcPr>
            <w:tcW w:w="870" w:type="dxa"/>
            <w:vAlign w:val="center"/>
          </w:tcPr>
          <w:p w:rsidR="005B776A" w:rsidRDefault="00D97FD2">
            <w:pPr>
              <w:jc w:val="center"/>
            </w:pPr>
            <w:r>
              <w:rPr>
                <w:szCs w:val="21"/>
              </w:rPr>
              <w:t>18</w:t>
            </w:r>
          </w:p>
        </w:tc>
        <w:tc>
          <w:tcPr>
            <w:tcW w:w="1650" w:type="dxa"/>
            <w:vAlign w:val="center"/>
          </w:tcPr>
          <w:p w:rsidR="005B776A" w:rsidRDefault="00D97FD2">
            <w:pPr>
              <w:jc w:val="center"/>
            </w:pPr>
            <w:r>
              <w:rPr>
                <w:szCs w:val="21"/>
              </w:rPr>
              <w:t>601390</w:t>
            </w:r>
          </w:p>
        </w:tc>
        <w:tc>
          <w:tcPr>
            <w:tcW w:w="1980" w:type="dxa"/>
            <w:vAlign w:val="center"/>
          </w:tcPr>
          <w:p w:rsidR="005B776A" w:rsidRDefault="00D97FD2">
            <w:pPr>
              <w:jc w:val="center"/>
            </w:pPr>
            <w:r>
              <w:rPr>
                <w:szCs w:val="21"/>
              </w:rPr>
              <w:t>中国中铁</w:t>
            </w:r>
          </w:p>
        </w:tc>
        <w:tc>
          <w:tcPr>
            <w:tcW w:w="2880" w:type="dxa"/>
            <w:vAlign w:val="center"/>
          </w:tcPr>
          <w:p w:rsidR="005B776A" w:rsidRDefault="00D97FD2">
            <w:pPr>
              <w:jc w:val="right"/>
            </w:pPr>
            <w:r>
              <w:rPr>
                <w:szCs w:val="21"/>
              </w:rPr>
              <w:t>391,705.00</w:t>
            </w:r>
          </w:p>
        </w:tc>
        <w:tc>
          <w:tcPr>
            <w:tcW w:w="1692" w:type="dxa"/>
            <w:vAlign w:val="center"/>
          </w:tcPr>
          <w:p w:rsidR="005B776A" w:rsidRDefault="00D97FD2">
            <w:pPr>
              <w:jc w:val="right"/>
            </w:pPr>
            <w:r>
              <w:rPr>
                <w:szCs w:val="21"/>
              </w:rPr>
              <w:t>1.18</w:t>
            </w:r>
          </w:p>
        </w:tc>
      </w:tr>
      <w:tr w:rsidR="005B776A">
        <w:tc>
          <w:tcPr>
            <w:tcW w:w="870" w:type="dxa"/>
            <w:vAlign w:val="center"/>
          </w:tcPr>
          <w:p w:rsidR="005B776A" w:rsidRDefault="00D97FD2">
            <w:pPr>
              <w:jc w:val="center"/>
            </w:pPr>
            <w:r>
              <w:rPr>
                <w:szCs w:val="21"/>
              </w:rPr>
              <w:t>19</w:t>
            </w:r>
          </w:p>
        </w:tc>
        <w:tc>
          <w:tcPr>
            <w:tcW w:w="1650" w:type="dxa"/>
            <w:vAlign w:val="center"/>
          </w:tcPr>
          <w:p w:rsidR="005B776A" w:rsidRDefault="00D97FD2">
            <w:pPr>
              <w:jc w:val="center"/>
            </w:pPr>
            <w:r>
              <w:rPr>
                <w:szCs w:val="21"/>
              </w:rPr>
              <w:t>600406</w:t>
            </w:r>
          </w:p>
        </w:tc>
        <w:tc>
          <w:tcPr>
            <w:tcW w:w="1980" w:type="dxa"/>
            <w:vAlign w:val="center"/>
          </w:tcPr>
          <w:p w:rsidR="005B776A" w:rsidRDefault="00D97FD2">
            <w:pPr>
              <w:jc w:val="center"/>
            </w:pPr>
            <w:r>
              <w:rPr>
                <w:szCs w:val="21"/>
              </w:rPr>
              <w:t>国电南瑞</w:t>
            </w:r>
          </w:p>
        </w:tc>
        <w:tc>
          <w:tcPr>
            <w:tcW w:w="2880" w:type="dxa"/>
            <w:vAlign w:val="center"/>
          </w:tcPr>
          <w:p w:rsidR="005B776A" w:rsidRDefault="00D97FD2">
            <w:pPr>
              <w:jc w:val="right"/>
            </w:pPr>
            <w:r>
              <w:rPr>
                <w:szCs w:val="21"/>
              </w:rPr>
              <w:t>391,056.00</w:t>
            </w:r>
          </w:p>
        </w:tc>
        <w:tc>
          <w:tcPr>
            <w:tcW w:w="1692" w:type="dxa"/>
            <w:vAlign w:val="center"/>
          </w:tcPr>
          <w:p w:rsidR="005B776A" w:rsidRDefault="00D97FD2">
            <w:pPr>
              <w:jc w:val="right"/>
            </w:pPr>
            <w:r>
              <w:rPr>
                <w:szCs w:val="21"/>
              </w:rPr>
              <w:t>1.18</w:t>
            </w:r>
          </w:p>
        </w:tc>
      </w:tr>
      <w:tr w:rsidR="005B776A">
        <w:tc>
          <w:tcPr>
            <w:tcW w:w="870" w:type="dxa"/>
            <w:vAlign w:val="center"/>
          </w:tcPr>
          <w:p w:rsidR="005B776A" w:rsidRDefault="00D97FD2">
            <w:pPr>
              <w:jc w:val="center"/>
            </w:pPr>
            <w:r>
              <w:rPr>
                <w:szCs w:val="21"/>
              </w:rPr>
              <w:t>20</w:t>
            </w:r>
          </w:p>
        </w:tc>
        <w:tc>
          <w:tcPr>
            <w:tcW w:w="1650" w:type="dxa"/>
            <w:vAlign w:val="center"/>
          </w:tcPr>
          <w:p w:rsidR="005B776A" w:rsidRDefault="00D97FD2">
            <w:pPr>
              <w:jc w:val="center"/>
            </w:pPr>
            <w:r>
              <w:rPr>
                <w:szCs w:val="21"/>
              </w:rPr>
              <w:t>600782</w:t>
            </w:r>
          </w:p>
        </w:tc>
        <w:tc>
          <w:tcPr>
            <w:tcW w:w="1980" w:type="dxa"/>
            <w:vAlign w:val="center"/>
          </w:tcPr>
          <w:p w:rsidR="005B776A" w:rsidRDefault="00D97FD2">
            <w:pPr>
              <w:jc w:val="center"/>
            </w:pPr>
            <w:r>
              <w:rPr>
                <w:szCs w:val="21"/>
              </w:rPr>
              <w:t>新钢股份</w:t>
            </w:r>
          </w:p>
        </w:tc>
        <w:tc>
          <w:tcPr>
            <w:tcW w:w="2880" w:type="dxa"/>
            <w:vAlign w:val="center"/>
          </w:tcPr>
          <w:p w:rsidR="005B776A" w:rsidRDefault="00D97FD2">
            <w:pPr>
              <w:jc w:val="right"/>
            </w:pPr>
            <w:r>
              <w:rPr>
                <w:szCs w:val="21"/>
              </w:rPr>
              <w:t>381,584.00</w:t>
            </w:r>
          </w:p>
        </w:tc>
        <w:tc>
          <w:tcPr>
            <w:tcW w:w="1692" w:type="dxa"/>
            <w:vAlign w:val="center"/>
          </w:tcPr>
          <w:p w:rsidR="005B776A" w:rsidRDefault="00D97FD2">
            <w:pPr>
              <w:jc w:val="right"/>
            </w:pPr>
            <w:r>
              <w:rPr>
                <w:szCs w:val="21"/>
              </w:rPr>
              <w:t>1.15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期末</w:t>
            </w:r>
            <w:r w:rsidRPr="004604CE">
              <w:rPr>
                <w:rFonts w:hAnsi="宋体"/>
                <w:color w:val="000000"/>
                <w:szCs w:val="21"/>
              </w:rPr>
              <w:t>基金资产净值比例（％）</w:t>
            </w:r>
          </w:p>
        </w:tc>
      </w:tr>
      <w:tr w:rsidR="005B776A">
        <w:tc>
          <w:tcPr>
            <w:tcW w:w="870" w:type="dxa"/>
            <w:vAlign w:val="center"/>
          </w:tcPr>
          <w:p w:rsidR="005B776A" w:rsidRDefault="00D97FD2">
            <w:pPr>
              <w:jc w:val="center"/>
            </w:pPr>
            <w:r>
              <w:rPr>
                <w:szCs w:val="21"/>
              </w:rPr>
              <w:t>1</w:t>
            </w:r>
          </w:p>
        </w:tc>
        <w:tc>
          <w:tcPr>
            <w:tcW w:w="1650" w:type="dxa"/>
            <w:vAlign w:val="center"/>
          </w:tcPr>
          <w:p w:rsidR="005B776A" w:rsidRDefault="00D97FD2">
            <w:pPr>
              <w:jc w:val="center"/>
            </w:pPr>
            <w:r>
              <w:rPr>
                <w:szCs w:val="21"/>
              </w:rPr>
              <w:t>002415</w:t>
            </w:r>
          </w:p>
        </w:tc>
        <w:tc>
          <w:tcPr>
            <w:tcW w:w="1980" w:type="dxa"/>
            <w:vAlign w:val="center"/>
          </w:tcPr>
          <w:p w:rsidR="005B776A" w:rsidRDefault="00D97FD2">
            <w:pPr>
              <w:jc w:val="center"/>
            </w:pPr>
            <w:r>
              <w:rPr>
                <w:szCs w:val="21"/>
              </w:rPr>
              <w:t>海康威视</w:t>
            </w:r>
          </w:p>
        </w:tc>
        <w:tc>
          <w:tcPr>
            <w:tcW w:w="2880" w:type="dxa"/>
            <w:vAlign w:val="center"/>
          </w:tcPr>
          <w:p w:rsidR="005B776A" w:rsidRDefault="00D97FD2">
            <w:pPr>
              <w:jc w:val="right"/>
            </w:pPr>
            <w:r>
              <w:rPr>
                <w:szCs w:val="21"/>
              </w:rPr>
              <w:t>290,992.00</w:t>
            </w:r>
          </w:p>
        </w:tc>
        <w:tc>
          <w:tcPr>
            <w:tcW w:w="1692" w:type="dxa"/>
            <w:vAlign w:val="center"/>
          </w:tcPr>
          <w:p w:rsidR="005B776A" w:rsidRDefault="00D97FD2">
            <w:pPr>
              <w:jc w:val="right"/>
            </w:pPr>
            <w:r>
              <w:rPr>
                <w:szCs w:val="21"/>
              </w:rPr>
              <w:t>0.88</w:t>
            </w:r>
          </w:p>
        </w:tc>
      </w:tr>
      <w:tr w:rsidR="005B776A">
        <w:tc>
          <w:tcPr>
            <w:tcW w:w="870" w:type="dxa"/>
            <w:vAlign w:val="center"/>
          </w:tcPr>
          <w:p w:rsidR="005B776A" w:rsidRDefault="00D97FD2">
            <w:pPr>
              <w:jc w:val="center"/>
            </w:pPr>
            <w:r>
              <w:rPr>
                <w:szCs w:val="21"/>
              </w:rPr>
              <w:t>2</w:t>
            </w:r>
          </w:p>
        </w:tc>
        <w:tc>
          <w:tcPr>
            <w:tcW w:w="1650" w:type="dxa"/>
            <w:vAlign w:val="center"/>
          </w:tcPr>
          <w:p w:rsidR="005B776A" w:rsidRDefault="00D97FD2">
            <w:pPr>
              <w:jc w:val="center"/>
            </w:pPr>
            <w:r>
              <w:rPr>
                <w:szCs w:val="21"/>
              </w:rPr>
              <w:t>000338</w:t>
            </w:r>
          </w:p>
        </w:tc>
        <w:tc>
          <w:tcPr>
            <w:tcW w:w="1980" w:type="dxa"/>
            <w:vAlign w:val="center"/>
          </w:tcPr>
          <w:p w:rsidR="005B776A" w:rsidRDefault="00D97FD2">
            <w:pPr>
              <w:jc w:val="center"/>
            </w:pPr>
            <w:r>
              <w:rPr>
                <w:szCs w:val="21"/>
              </w:rPr>
              <w:t>潍柴动力</w:t>
            </w:r>
          </w:p>
        </w:tc>
        <w:tc>
          <w:tcPr>
            <w:tcW w:w="2880" w:type="dxa"/>
            <w:vAlign w:val="center"/>
          </w:tcPr>
          <w:p w:rsidR="005B776A" w:rsidRDefault="00D97FD2">
            <w:pPr>
              <w:jc w:val="right"/>
            </w:pPr>
            <w:r>
              <w:rPr>
                <w:szCs w:val="21"/>
              </w:rPr>
              <w:t>243,516.00</w:t>
            </w:r>
          </w:p>
        </w:tc>
        <w:tc>
          <w:tcPr>
            <w:tcW w:w="1692" w:type="dxa"/>
            <w:vAlign w:val="center"/>
          </w:tcPr>
          <w:p w:rsidR="005B776A" w:rsidRDefault="00D97FD2">
            <w:pPr>
              <w:jc w:val="right"/>
            </w:pPr>
            <w:r>
              <w:rPr>
                <w:szCs w:val="21"/>
              </w:rPr>
              <w:t>0.73</w:t>
            </w:r>
          </w:p>
        </w:tc>
      </w:tr>
      <w:tr w:rsidR="005B776A">
        <w:tc>
          <w:tcPr>
            <w:tcW w:w="870" w:type="dxa"/>
            <w:vAlign w:val="center"/>
          </w:tcPr>
          <w:p w:rsidR="005B776A" w:rsidRDefault="00D97FD2">
            <w:pPr>
              <w:jc w:val="center"/>
            </w:pPr>
            <w:r>
              <w:rPr>
                <w:szCs w:val="21"/>
              </w:rPr>
              <w:t>3</w:t>
            </w:r>
          </w:p>
        </w:tc>
        <w:tc>
          <w:tcPr>
            <w:tcW w:w="1650" w:type="dxa"/>
            <w:vAlign w:val="center"/>
          </w:tcPr>
          <w:p w:rsidR="005B776A" w:rsidRDefault="00D97FD2">
            <w:pPr>
              <w:jc w:val="center"/>
            </w:pPr>
            <w:r>
              <w:rPr>
                <w:szCs w:val="21"/>
              </w:rPr>
              <w:t>000157</w:t>
            </w:r>
          </w:p>
        </w:tc>
        <w:tc>
          <w:tcPr>
            <w:tcW w:w="1980" w:type="dxa"/>
            <w:vAlign w:val="center"/>
          </w:tcPr>
          <w:p w:rsidR="005B776A" w:rsidRDefault="00D97FD2">
            <w:pPr>
              <w:jc w:val="center"/>
            </w:pPr>
            <w:r>
              <w:rPr>
                <w:szCs w:val="21"/>
              </w:rPr>
              <w:t>中联重科</w:t>
            </w:r>
          </w:p>
        </w:tc>
        <w:tc>
          <w:tcPr>
            <w:tcW w:w="2880" w:type="dxa"/>
            <w:vAlign w:val="center"/>
          </w:tcPr>
          <w:p w:rsidR="005B776A" w:rsidRDefault="00D97FD2">
            <w:pPr>
              <w:jc w:val="right"/>
            </w:pPr>
            <w:r>
              <w:rPr>
                <w:szCs w:val="21"/>
              </w:rPr>
              <w:t>211,575.00</w:t>
            </w:r>
          </w:p>
        </w:tc>
        <w:tc>
          <w:tcPr>
            <w:tcW w:w="1692" w:type="dxa"/>
            <w:vAlign w:val="center"/>
          </w:tcPr>
          <w:p w:rsidR="005B776A" w:rsidRDefault="00D97FD2">
            <w:pPr>
              <w:jc w:val="right"/>
            </w:pPr>
            <w:r>
              <w:rPr>
                <w:szCs w:val="21"/>
              </w:rPr>
              <w:t>0.64</w:t>
            </w:r>
          </w:p>
        </w:tc>
      </w:tr>
      <w:tr w:rsidR="005B776A">
        <w:tc>
          <w:tcPr>
            <w:tcW w:w="870" w:type="dxa"/>
            <w:vAlign w:val="center"/>
          </w:tcPr>
          <w:p w:rsidR="005B776A" w:rsidRDefault="00D97FD2">
            <w:pPr>
              <w:jc w:val="center"/>
            </w:pPr>
            <w:r>
              <w:rPr>
                <w:szCs w:val="21"/>
              </w:rPr>
              <w:t>4</w:t>
            </w:r>
          </w:p>
        </w:tc>
        <w:tc>
          <w:tcPr>
            <w:tcW w:w="1650" w:type="dxa"/>
            <w:vAlign w:val="center"/>
          </w:tcPr>
          <w:p w:rsidR="005B776A" w:rsidRDefault="00D97FD2">
            <w:pPr>
              <w:jc w:val="center"/>
            </w:pPr>
            <w:r>
              <w:rPr>
                <w:szCs w:val="21"/>
              </w:rPr>
              <w:t>002110</w:t>
            </w:r>
          </w:p>
        </w:tc>
        <w:tc>
          <w:tcPr>
            <w:tcW w:w="1980" w:type="dxa"/>
            <w:vAlign w:val="center"/>
          </w:tcPr>
          <w:p w:rsidR="005B776A" w:rsidRDefault="00D97FD2">
            <w:pPr>
              <w:jc w:val="center"/>
            </w:pPr>
            <w:r>
              <w:rPr>
                <w:szCs w:val="21"/>
              </w:rPr>
              <w:t>三钢闽光</w:t>
            </w:r>
          </w:p>
        </w:tc>
        <w:tc>
          <w:tcPr>
            <w:tcW w:w="2880" w:type="dxa"/>
            <w:vAlign w:val="center"/>
          </w:tcPr>
          <w:p w:rsidR="005B776A" w:rsidRDefault="00D97FD2">
            <w:pPr>
              <w:jc w:val="right"/>
            </w:pPr>
            <w:r>
              <w:rPr>
                <w:szCs w:val="21"/>
              </w:rPr>
              <w:t>203,582.00</w:t>
            </w:r>
          </w:p>
        </w:tc>
        <w:tc>
          <w:tcPr>
            <w:tcW w:w="1692" w:type="dxa"/>
            <w:vAlign w:val="center"/>
          </w:tcPr>
          <w:p w:rsidR="005B776A" w:rsidRDefault="00D97FD2">
            <w:pPr>
              <w:jc w:val="right"/>
            </w:pPr>
            <w:r>
              <w:rPr>
                <w:szCs w:val="21"/>
              </w:rPr>
              <w:t>0.61</w:t>
            </w:r>
          </w:p>
        </w:tc>
      </w:tr>
      <w:tr w:rsidR="005B776A">
        <w:tc>
          <w:tcPr>
            <w:tcW w:w="870" w:type="dxa"/>
            <w:vAlign w:val="center"/>
          </w:tcPr>
          <w:p w:rsidR="005B776A" w:rsidRDefault="00D97FD2">
            <w:pPr>
              <w:jc w:val="center"/>
            </w:pPr>
            <w:r>
              <w:rPr>
                <w:szCs w:val="21"/>
              </w:rPr>
              <w:t>5</w:t>
            </w:r>
          </w:p>
        </w:tc>
        <w:tc>
          <w:tcPr>
            <w:tcW w:w="1650" w:type="dxa"/>
            <w:vAlign w:val="center"/>
          </w:tcPr>
          <w:p w:rsidR="005B776A" w:rsidRDefault="00D97FD2">
            <w:pPr>
              <w:jc w:val="center"/>
            </w:pPr>
            <w:r>
              <w:rPr>
                <w:szCs w:val="21"/>
              </w:rPr>
              <w:t>000898</w:t>
            </w:r>
          </w:p>
        </w:tc>
        <w:tc>
          <w:tcPr>
            <w:tcW w:w="1980" w:type="dxa"/>
            <w:vAlign w:val="center"/>
          </w:tcPr>
          <w:p w:rsidR="005B776A" w:rsidRDefault="00D97FD2">
            <w:pPr>
              <w:jc w:val="center"/>
            </w:pPr>
            <w:r>
              <w:rPr>
                <w:szCs w:val="21"/>
              </w:rPr>
              <w:t>鞍钢股份</w:t>
            </w:r>
          </w:p>
        </w:tc>
        <w:tc>
          <w:tcPr>
            <w:tcW w:w="2880" w:type="dxa"/>
            <w:vAlign w:val="center"/>
          </w:tcPr>
          <w:p w:rsidR="005B776A" w:rsidRDefault="00D97FD2">
            <w:pPr>
              <w:jc w:val="right"/>
            </w:pPr>
            <w:r>
              <w:rPr>
                <w:szCs w:val="21"/>
              </w:rPr>
              <w:t>133,250.00</w:t>
            </w:r>
          </w:p>
        </w:tc>
        <w:tc>
          <w:tcPr>
            <w:tcW w:w="1692" w:type="dxa"/>
            <w:vAlign w:val="center"/>
          </w:tcPr>
          <w:p w:rsidR="005B776A" w:rsidRDefault="00D97FD2">
            <w:pPr>
              <w:jc w:val="right"/>
            </w:pPr>
            <w:r>
              <w:rPr>
                <w:szCs w:val="21"/>
              </w:rPr>
              <w:t>0.40</w:t>
            </w:r>
          </w:p>
        </w:tc>
      </w:tr>
      <w:tr w:rsidR="005B776A">
        <w:tc>
          <w:tcPr>
            <w:tcW w:w="870" w:type="dxa"/>
            <w:vAlign w:val="center"/>
          </w:tcPr>
          <w:p w:rsidR="005B776A" w:rsidRDefault="00D97FD2">
            <w:pPr>
              <w:jc w:val="center"/>
            </w:pPr>
            <w:r>
              <w:rPr>
                <w:szCs w:val="21"/>
              </w:rPr>
              <w:t>6</w:t>
            </w:r>
          </w:p>
        </w:tc>
        <w:tc>
          <w:tcPr>
            <w:tcW w:w="1650" w:type="dxa"/>
            <w:vAlign w:val="center"/>
          </w:tcPr>
          <w:p w:rsidR="005B776A" w:rsidRDefault="00D97FD2">
            <w:pPr>
              <w:jc w:val="center"/>
            </w:pPr>
            <w:r>
              <w:rPr>
                <w:szCs w:val="21"/>
              </w:rPr>
              <w:t>000425</w:t>
            </w:r>
          </w:p>
        </w:tc>
        <w:tc>
          <w:tcPr>
            <w:tcW w:w="1980" w:type="dxa"/>
            <w:vAlign w:val="center"/>
          </w:tcPr>
          <w:p w:rsidR="005B776A" w:rsidRDefault="00D97FD2">
            <w:pPr>
              <w:jc w:val="center"/>
            </w:pPr>
            <w:r>
              <w:rPr>
                <w:szCs w:val="21"/>
              </w:rPr>
              <w:t>徐工机械</w:t>
            </w:r>
          </w:p>
        </w:tc>
        <w:tc>
          <w:tcPr>
            <w:tcW w:w="2880" w:type="dxa"/>
            <w:vAlign w:val="center"/>
          </w:tcPr>
          <w:p w:rsidR="005B776A" w:rsidRDefault="00D97FD2">
            <w:pPr>
              <w:jc w:val="right"/>
            </w:pPr>
            <w:r>
              <w:rPr>
                <w:szCs w:val="21"/>
              </w:rPr>
              <w:t>116,220.00</w:t>
            </w:r>
          </w:p>
        </w:tc>
        <w:tc>
          <w:tcPr>
            <w:tcW w:w="1692" w:type="dxa"/>
            <w:vAlign w:val="center"/>
          </w:tcPr>
          <w:p w:rsidR="005B776A" w:rsidRDefault="00D97FD2">
            <w:pPr>
              <w:jc w:val="right"/>
            </w:pPr>
            <w:r>
              <w:rPr>
                <w:szCs w:val="21"/>
              </w:rPr>
              <w:t>0.35</w:t>
            </w:r>
          </w:p>
        </w:tc>
      </w:tr>
      <w:tr w:rsidR="005B776A">
        <w:tc>
          <w:tcPr>
            <w:tcW w:w="870" w:type="dxa"/>
            <w:vAlign w:val="center"/>
          </w:tcPr>
          <w:p w:rsidR="005B776A" w:rsidRDefault="00D97FD2">
            <w:pPr>
              <w:jc w:val="center"/>
            </w:pPr>
            <w:r>
              <w:rPr>
                <w:szCs w:val="21"/>
              </w:rPr>
              <w:t>7</w:t>
            </w:r>
          </w:p>
        </w:tc>
        <w:tc>
          <w:tcPr>
            <w:tcW w:w="1650" w:type="dxa"/>
            <w:vAlign w:val="center"/>
          </w:tcPr>
          <w:p w:rsidR="005B776A" w:rsidRDefault="00D97FD2">
            <w:pPr>
              <w:jc w:val="center"/>
            </w:pPr>
            <w:r>
              <w:rPr>
                <w:szCs w:val="21"/>
              </w:rPr>
              <w:t>000830</w:t>
            </w:r>
          </w:p>
        </w:tc>
        <w:tc>
          <w:tcPr>
            <w:tcW w:w="1980" w:type="dxa"/>
            <w:vAlign w:val="center"/>
          </w:tcPr>
          <w:p w:rsidR="005B776A" w:rsidRDefault="00D97FD2">
            <w:pPr>
              <w:jc w:val="center"/>
            </w:pPr>
            <w:r>
              <w:rPr>
                <w:szCs w:val="21"/>
              </w:rPr>
              <w:t>鲁西化工</w:t>
            </w:r>
          </w:p>
        </w:tc>
        <w:tc>
          <w:tcPr>
            <w:tcW w:w="2880" w:type="dxa"/>
            <w:vAlign w:val="center"/>
          </w:tcPr>
          <w:p w:rsidR="005B776A" w:rsidRDefault="00D97FD2">
            <w:pPr>
              <w:jc w:val="right"/>
            </w:pPr>
            <w:r>
              <w:rPr>
                <w:szCs w:val="21"/>
              </w:rPr>
              <w:t>111,696.00</w:t>
            </w:r>
          </w:p>
        </w:tc>
        <w:tc>
          <w:tcPr>
            <w:tcW w:w="1692" w:type="dxa"/>
            <w:vAlign w:val="center"/>
          </w:tcPr>
          <w:p w:rsidR="005B776A" w:rsidRDefault="00D97FD2">
            <w:pPr>
              <w:jc w:val="right"/>
            </w:pPr>
            <w:r>
              <w:rPr>
                <w:szCs w:val="21"/>
              </w:rPr>
              <w:t>0.34</w:t>
            </w:r>
          </w:p>
        </w:tc>
      </w:tr>
      <w:tr w:rsidR="005B776A">
        <w:tc>
          <w:tcPr>
            <w:tcW w:w="870" w:type="dxa"/>
            <w:vAlign w:val="center"/>
          </w:tcPr>
          <w:p w:rsidR="005B776A" w:rsidRDefault="00D97FD2">
            <w:pPr>
              <w:jc w:val="center"/>
            </w:pPr>
            <w:r>
              <w:rPr>
                <w:szCs w:val="21"/>
              </w:rPr>
              <w:t>8</w:t>
            </w:r>
          </w:p>
        </w:tc>
        <w:tc>
          <w:tcPr>
            <w:tcW w:w="1650" w:type="dxa"/>
            <w:vAlign w:val="center"/>
          </w:tcPr>
          <w:p w:rsidR="005B776A" w:rsidRDefault="00D97FD2">
            <w:pPr>
              <w:jc w:val="center"/>
            </w:pPr>
            <w:r>
              <w:rPr>
                <w:szCs w:val="21"/>
              </w:rPr>
              <w:t>000778</w:t>
            </w:r>
          </w:p>
        </w:tc>
        <w:tc>
          <w:tcPr>
            <w:tcW w:w="1980" w:type="dxa"/>
            <w:vAlign w:val="center"/>
          </w:tcPr>
          <w:p w:rsidR="005B776A" w:rsidRDefault="00D97FD2">
            <w:pPr>
              <w:jc w:val="center"/>
            </w:pPr>
            <w:r>
              <w:rPr>
                <w:szCs w:val="21"/>
              </w:rPr>
              <w:t>新兴铸管</w:t>
            </w:r>
          </w:p>
        </w:tc>
        <w:tc>
          <w:tcPr>
            <w:tcW w:w="2880" w:type="dxa"/>
            <w:vAlign w:val="center"/>
          </w:tcPr>
          <w:p w:rsidR="005B776A" w:rsidRDefault="00D97FD2">
            <w:pPr>
              <w:jc w:val="right"/>
            </w:pPr>
            <w:r>
              <w:rPr>
                <w:szCs w:val="21"/>
              </w:rPr>
              <w:t>104,208.00</w:t>
            </w:r>
          </w:p>
        </w:tc>
        <w:tc>
          <w:tcPr>
            <w:tcW w:w="1692" w:type="dxa"/>
            <w:vAlign w:val="center"/>
          </w:tcPr>
          <w:p w:rsidR="005B776A" w:rsidRDefault="00D97FD2">
            <w:pPr>
              <w:jc w:val="right"/>
            </w:pPr>
            <w:r>
              <w:rPr>
                <w:szCs w:val="21"/>
              </w:rPr>
              <w:t>0.31</w:t>
            </w:r>
          </w:p>
        </w:tc>
      </w:tr>
      <w:tr w:rsidR="005B776A">
        <w:tc>
          <w:tcPr>
            <w:tcW w:w="870" w:type="dxa"/>
            <w:vAlign w:val="center"/>
          </w:tcPr>
          <w:p w:rsidR="005B776A" w:rsidRDefault="00D97FD2">
            <w:pPr>
              <w:jc w:val="center"/>
            </w:pPr>
            <w:r>
              <w:rPr>
                <w:szCs w:val="21"/>
              </w:rPr>
              <w:t>9</w:t>
            </w:r>
          </w:p>
        </w:tc>
        <w:tc>
          <w:tcPr>
            <w:tcW w:w="1650" w:type="dxa"/>
            <w:vAlign w:val="center"/>
          </w:tcPr>
          <w:p w:rsidR="005B776A" w:rsidRDefault="00D97FD2">
            <w:pPr>
              <w:jc w:val="center"/>
            </w:pPr>
            <w:r>
              <w:rPr>
                <w:szCs w:val="21"/>
              </w:rPr>
              <w:t>000977</w:t>
            </w:r>
          </w:p>
        </w:tc>
        <w:tc>
          <w:tcPr>
            <w:tcW w:w="1980" w:type="dxa"/>
            <w:vAlign w:val="center"/>
          </w:tcPr>
          <w:p w:rsidR="005B776A" w:rsidRDefault="00D97FD2">
            <w:pPr>
              <w:jc w:val="center"/>
            </w:pPr>
            <w:r>
              <w:rPr>
                <w:szCs w:val="21"/>
              </w:rPr>
              <w:t>浪潮信息</w:t>
            </w:r>
          </w:p>
        </w:tc>
        <w:tc>
          <w:tcPr>
            <w:tcW w:w="2880" w:type="dxa"/>
            <w:vAlign w:val="center"/>
          </w:tcPr>
          <w:p w:rsidR="005B776A" w:rsidRDefault="00D97FD2">
            <w:pPr>
              <w:jc w:val="right"/>
            </w:pPr>
            <w:r>
              <w:rPr>
                <w:szCs w:val="21"/>
              </w:rPr>
              <w:t>99,640.80</w:t>
            </w:r>
          </w:p>
        </w:tc>
        <w:tc>
          <w:tcPr>
            <w:tcW w:w="1692" w:type="dxa"/>
            <w:vAlign w:val="center"/>
          </w:tcPr>
          <w:p w:rsidR="005B776A" w:rsidRDefault="00D97FD2">
            <w:pPr>
              <w:jc w:val="right"/>
            </w:pPr>
            <w:r>
              <w:rPr>
                <w:szCs w:val="21"/>
              </w:rPr>
              <w:t>0.30</w:t>
            </w:r>
          </w:p>
        </w:tc>
      </w:tr>
      <w:tr w:rsidR="005B776A">
        <w:tc>
          <w:tcPr>
            <w:tcW w:w="870" w:type="dxa"/>
            <w:vAlign w:val="center"/>
          </w:tcPr>
          <w:p w:rsidR="005B776A" w:rsidRDefault="00D97FD2">
            <w:pPr>
              <w:jc w:val="center"/>
            </w:pPr>
            <w:r>
              <w:rPr>
                <w:szCs w:val="21"/>
              </w:rPr>
              <w:t>10</w:t>
            </w:r>
          </w:p>
        </w:tc>
        <w:tc>
          <w:tcPr>
            <w:tcW w:w="1650" w:type="dxa"/>
            <w:vAlign w:val="center"/>
          </w:tcPr>
          <w:p w:rsidR="005B776A" w:rsidRDefault="00D97FD2">
            <w:pPr>
              <w:jc w:val="center"/>
            </w:pPr>
            <w:r>
              <w:rPr>
                <w:szCs w:val="21"/>
              </w:rPr>
              <w:t>600056</w:t>
            </w:r>
          </w:p>
        </w:tc>
        <w:tc>
          <w:tcPr>
            <w:tcW w:w="1980" w:type="dxa"/>
            <w:vAlign w:val="center"/>
          </w:tcPr>
          <w:p w:rsidR="005B776A" w:rsidRDefault="00D97FD2">
            <w:pPr>
              <w:jc w:val="center"/>
            </w:pPr>
            <w:r>
              <w:rPr>
                <w:szCs w:val="21"/>
              </w:rPr>
              <w:t>中国医药</w:t>
            </w:r>
          </w:p>
        </w:tc>
        <w:tc>
          <w:tcPr>
            <w:tcW w:w="2880" w:type="dxa"/>
            <w:vAlign w:val="center"/>
          </w:tcPr>
          <w:p w:rsidR="005B776A" w:rsidRDefault="00D97FD2">
            <w:pPr>
              <w:jc w:val="right"/>
            </w:pPr>
            <w:r>
              <w:rPr>
                <w:szCs w:val="21"/>
              </w:rPr>
              <w:t>98,568.00</w:t>
            </w:r>
          </w:p>
        </w:tc>
        <w:tc>
          <w:tcPr>
            <w:tcW w:w="1692" w:type="dxa"/>
            <w:vAlign w:val="center"/>
          </w:tcPr>
          <w:p w:rsidR="005B776A" w:rsidRDefault="00D97FD2">
            <w:pPr>
              <w:jc w:val="right"/>
            </w:pPr>
            <w:r>
              <w:rPr>
                <w:szCs w:val="21"/>
              </w:rPr>
              <w:t>0.30</w:t>
            </w:r>
          </w:p>
        </w:tc>
      </w:tr>
      <w:tr w:rsidR="005B776A">
        <w:tc>
          <w:tcPr>
            <w:tcW w:w="870" w:type="dxa"/>
            <w:vAlign w:val="center"/>
          </w:tcPr>
          <w:p w:rsidR="005B776A" w:rsidRDefault="00D97FD2">
            <w:pPr>
              <w:jc w:val="center"/>
            </w:pPr>
            <w:r>
              <w:rPr>
                <w:szCs w:val="21"/>
              </w:rPr>
              <w:t>11</w:t>
            </w:r>
          </w:p>
        </w:tc>
        <w:tc>
          <w:tcPr>
            <w:tcW w:w="1650" w:type="dxa"/>
            <w:vAlign w:val="center"/>
          </w:tcPr>
          <w:p w:rsidR="005B776A" w:rsidRDefault="00D97FD2">
            <w:pPr>
              <w:jc w:val="center"/>
            </w:pPr>
            <w:r>
              <w:rPr>
                <w:szCs w:val="21"/>
              </w:rPr>
              <w:t>000786</w:t>
            </w:r>
          </w:p>
        </w:tc>
        <w:tc>
          <w:tcPr>
            <w:tcW w:w="1980" w:type="dxa"/>
            <w:vAlign w:val="center"/>
          </w:tcPr>
          <w:p w:rsidR="005B776A" w:rsidRDefault="00D97FD2">
            <w:pPr>
              <w:jc w:val="center"/>
            </w:pPr>
            <w:r>
              <w:rPr>
                <w:szCs w:val="21"/>
              </w:rPr>
              <w:t>北新建材</w:t>
            </w:r>
          </w:p>
        </w:tc>
        <w:tc>
          <w:tcPr>
            <w:tcW w:w="2880" w:type="dxa"/>
            <w:vAlign w:val="center"/>
          </w:tcPr>
          <w:p w:rsidR="005B776A" w:rsidRDefault="00D97FD2">
            <w:pPr>
              <w:jc w:val="right"/>
            </w:pPr>
            <w:r>
              <w:rPr>
                <w:szCs w:val="21"/>
              </w:rPr>
              <w:t>91,677.00</w:t>
            </w:r>
          </w:p>
        </w:tc>
        <w:tc>
          <w:tcPr>
            <w:tcW w:w="1692" w:type="dxa"/>
            <w:vAlign w:val="center"/>
          </w:tcPr>
          <w:p w:rsidR="005B776A" w:rsidRDefault="00D97FD2">
            <w:pPr>
              <w:jc w:val="right"/>
            </w:pPr>
            <w:r>
              <w:rPr>
                <w:szCs w:val="21"/>
              </w:rPr>
              <w:t>0.28</w:t>
            </w:r>
          </w:p>
        </w:tc>
      </w:tr>
      <w:tr w:rsidR="005B776A">
        <w:tc>
          <w:tcPr>
            <w:tcW w:w="870" w:type="dxa"/>
            <w:vAlign w:val="center"/>
          </w:tcPr>
          <w:p w:rsidR="005B776A" w:rsidRDefault="00D97FD2">
            <w:pPr>
              <w:jc w:val="center"/>
            </w:pPr>
            <w:r>
              <w:rPr>
                <w:szCs w:val="21"/>
              </w:rPr>
              <w:t>12</w:t>
            </w:r>
          </w:p>
        </w:tc>
        <w:tc>
          <w:tcPr>
            <w:tcW w:w="1650" w:type="dxa"/>
            <w:vAlign w:val="center"/>
          </w:tcPr>
          <w:p w:rsidR="005B776A" w:rsidRDefault="00D97FD2">
            <w:pPr>
              <w:jc w:val="center"/>
            </w:pPr>
            <w:r>
              <w:rPr>
                <w:szCs w:val="21"/>
              </w:rPr>
              <w:t>002092</w:t>
            </w:r>
          </w:p>
        </w:tc>
        <w:tc>
          <w:tcPr>
            <w:tcW w:w="1980" w:type="dxa"/>
            <w:vAlign w:val="center"/>
          </w:tcPr>
          <w:p w:rsidR="005B776A" w:rsidRDefault="00D97FD2">
            <w:pPr>
              <w:jc w:val="center"/>
            </w:pPr>
            <w:r>
              <w:rPr>
                <w:szCs w:val="21"/>
              </w:rPr>
              <w:t>中泰化学</w:t>
            </w:r>
          </w:p>
        </w:tc>
        <w:tc>
          <w:tcPr>
            <w:tcW w:w="2880" w:type="dxa"/>
            <w:vAlign w:val="center"/>
          </w:tcPr>
          <w:p w:rsidR="005B776A" w:rsidRDefault="00D97FD2">
            <w:pPr>
              <w:jc w:val="right"/>
            </w:pPr>
            <w:r>
              <w:rPr>
                <w:szCs w:val="21"/>
              </w:rPr>
              <w:t>88,920.00</w:t>
            </w:r>
          </w:p>
        </w:tc>
        <w:tc>
          <w:tcPr>
            <w:tcW w:w="1692" w:type="dxa"/>
            <w:vAlign w:val="center"/>
          </w:tcPr>
          <w:p w:rsidR="005B776A" w:rsidRDefault="00D97FD2">
            <w:pPr>
              <w:jc w:val="right"/>
            </w:pPr>
            <w:r>
              <w:rPr>
                <w:szCs w:val="21"/>
              </w:rPr>
              <w:t>0.27</w:t>
            </w:r>
          </w:p>
        </w:tc>
      </w:tr>
      <w:tr w:rsidR="005B776A">
        <w:tc>
          <w:tcPr>
            <w:tcW w:w="870" w:type="dxa"/>
            <w:vAlign w:val="center"/>
          </w:tcPr>
          <w:p w:rsidR="005B776A" w:rsidRDefault="00D97FD2">
            <w:pPr>
              <w:jc w:val="center"/>
            </w:pPr>
            <w:r>
              <w:rPr>
                <w:szCs w:val="21"/>
              </w:rPr>
              <w:t>13</w:t>
            </w:r>
          </w:p>
        </w:tc>
        <w:tc>
          <w:tcPr>
            <w:tcW w:w="1650" w:type="dxa"/>
            <w:vAlign w:val="center"/>
          </w:tcPr>
          <w:p w:rsidR="005B776A" w:rsidRDefault="00D97FD2">
            <w:pPr>
              <w:jc w:val="center"/>
            </w:pPr>
            <w:r>
              <w:rPr>
                <w:szCs w:val="21"/>
              </w:rPr>
              <w:t>002051</w:t>
            </w:r>
          </w:p>
        </w:tc>
        <w:tc>
          <w:tcPr>
            <w:tcW w:w="1980" w:type="dxa"/>
            <w:vAlign w:val="center"/>
          </w:tcPr>
          <w:p w:rsidR="005B776A" w:rsidRDefault="00D97FD2">
            <w:pPr>
              <w:jc w:val="center"/>
            </w:pPr>
            <w:r>
              <w:rPr>
                <w:szCs w:val="21"/>
              </w:rPr>
              <w:t>中工国际</w:t>
            </w:r>
          </w:p>
        </w:tc>
        <w:tc>
          <w:tcPr>
            <w:tcW w:w="2880" w:type="dxa"/>
            <w:vAlign w:val="center"/>
          </w:tcPr>
          <w:p w:rsidR="005B776A" w:rsidRDefault="00D97FD2">
            <w:pPr>
              <w:jc w:val="right"/>
            </w:pPr>
            <w:r>
              <w:rPr>
                <w:szCs w:val="21"/>
              </w:rPr>
              <w:t>85,995.00</w:t>
            </w:r>
          </w:p>
        </w:tc>
        <w:tc>
          <w:tcPr>
            <w:tcW w:w="1692" w:type="dxa"/>
            <w:vAlign w:val="center"/>
          </w:tcPr>
          <w:p w:rsidR="005B776A" w:rsidRDefault="00D97FD2">
            <w:pPr>
              <w:jc w:val="right"/>
            </w:pPr>
            <w:r>
              <w:rPr>
                <w:szCs w:val="21"/>
              </w:rPr>
              <w:t>0.26</w:t>
            </w:r>
          </w:p>
        </w:tc>
      </w:tr>
      <w:tr w:rsidR="005B776A">
        <w:tc>
          <w:tcPr>
            <w:tcW w:w="870" w:type="dxa"/>
            <w:vAlign w:val="center"/>
          </w:tcPr>
          <w:p w:rsidR="005B776A" w:rsidRDefault="00D97FD2">
            <w:pPr>
              <w:jc w:val="center"/>
            </w:pPr>
            <w:r>
              <w:rPr>
                <w:szCs w:val="21"/>
              </w:rPr>
              <w:t>14</w:t>
            </w:r>
          </w:p>
        </w:tc>
        <w:tc>
          <w:tcPr>
            <w:tcW w:w="1650" w:type="dxa"/>
            <w:vAlign w:val="center"/>
          </w:tcPr>
          <w:p w:rsidR="005B776A" w:rsidRDefault="00D97FD2">
            <w:pPr>
              <w:jc w:val="center"/>
            </w:pPr>
            <w:r>
              <w:rPr>
                <w:szCs w:val="21"/>
              </w:rPr>
              <w:t>000877</w:t>
            </w:r>
          </w:p>
        </w:tc>
        <w:tc>
          <w:tcPr>
            <w:tcW w:w="1980" w:type="dxa"/>
            <w:vAlign w:val="center"/>
          </w:tcPr>
          <w:p w:rsidR="005B776A" w:rsidRDefault="00D97FD2">
            <w:pPr>
              <w:jc w:val="center"/>
            </w:pPr>
            <w:r>
              <w:rPr>
                <w:szCs w:val="21"/>
              </w:rPr>
              <w:t>天山股份</w:t>
            </w:r>
          </w:p>
        </w:tc>
        <w:tc>
          <w:tcPr>
            <w:tcW w:w="2880" w:type="dxa"/>
            <w:vAlign w:val="center"/>
          </w:tcPr>
          <w:p w:rsidR="005B776A" w:rsidRDefault="00D97FD2">
            <w:pPr>
              <w:jc w:val="right"/>
            </w:pPr>
            <w:r>
              <w:rPr>
                <w:szCs w:val="21"/>
              </w:rPr>
              <w:t>83,394.00</w:t>
            </w:r>
          </w:p>
        </w:tc>
        <w:tc>
          <w:tcPr>
            <w:tcW w:w="1692" w:type="dxa"/>
            <w:vAlign w:val="center"/>
          </w:tcPr>
          <w:p w:rsidR="005B776A" w:rsidRDefault="00D97FD2">
            <w:pPr>
              <w:jc w:val="right"/>
            </w:pPr>
            <w:r>
              <w:rPr>
                <w:szCs w:val="21"/>
              </w:rPr>
              <w:t>0.25</w:t>
            </w:r>
          </w:p>
        </w:tc>
      </w:tr>
      <w:tr w:rsidR="005B776A">
        <w:tc>
          <w:tcPr>
            <w:tcW w:w="870" w:type="dxa"/>
            <w:vAlign w:val="center"/>
          </w:tcPr>
          <w:p w:rsidR="005B776A" w:rsidRDefault="00D97FD2">
            <w:pPr>
              <w:jc w:val="center"/>
            </w:pPr>
            <w:r>
              <w:rPr>
                <w:szCs w:val="21"/>
              </w:rPr>
              <w:t>15</w:t>
            </w:r>
          </w:p>
        </w:tc>
        <w:tc>
          <w:tcPr>
            <w:tcW w:w="1650" w:type="dxa"/>
            <w:vAlign w:val="center"/>
          </w:tcPr>
          <w:p w:rsidR="005B776A" w:rsidRDefault="00D97FD2">
            <w:pPr>
              <w:jc w:val="center"/>
            </w:pPr>
            <w:r>
              <w:rPr>
                <w:szCs w:val="21"/>
              </w:rPr>
              <w:t>002091</w:t>
            </w:r>
          </w:p>
        </w:tc>
        <w:tc>
          <w:tcPr>
            <w:tcW w:w="1980" w:type="dxa"/>
            <w:vAlign w:val="center"/>
          </w:tcPr>
          <w:p w:rsidR="005B776A" w:rsidRDefault="00D97FD2">
            <w:pPr>
              <w:jc w:val="center"/>
            </w:pPr>
            <w:r>
              <w:rPr>
                <w:szCs w:val="21"/>
              </w:rPr>
              <w:t>江苏国泰</w:t>
            </w:r>
          </w:p>
        </w:tc>
        <w:tc>
          <w:tcPr>
            <w:tcW w:w="2880" w:type="dxa"/>
            <w:vAlign w:val="center"/>
          </w:tcPr>
          <w:p w:rsidR="005B776A" w:rsidRDefault="00D97FD2">
            <w:pPr>
              <w:jc w:val="right"/>
            </w:pPr>
            <w:r>
              <w:rPr>
                <w:szCs w:val="21"/>
              </w:rPr>
              <w:t>83,359.00</w:t>
            </w:r>
          </w:p>
        </w:tc>
        <w:tc>
          <w:tcPr>
            <w:tcW w:w="1692" w:type="dxa"/>
            <w:vAlign w:val="center"/>
          </w:tcPr>
          <w:p w:rsidR="005B776A" w:rsidRDefault="00D97FD2">
            <w:pPr>
              <w:jc w:val="right"/>
            </w:pPr>
            <w:r>
              <w:rPr>
                <w:szCs w:val="21"/>
              </w:rPr>
              <w:t>0.25</w:t>
            </w:r>
          </w:p>
        </w:tc>
      </w:tr>
      <w:tr w:rsidR="005B776A">
        <w:tc>
          <w:tcPr>
            <w:tcW w:w="870" w:type="dxa"/>
            <w:vAlign w:val="center"/>
          </w:tcPr>
          <w:p w:rsidR="005B776A" w:rsidRDefault="00D97FD2">
            <w:pPr>
              <w:jc w:val="center"/>
            </w:pPr>
            <w:r>
              <w:rPr>
                <w:szCs w:val="21"/>
              </w:rPr>
              <w:t>16</w:t>
            </w:r>
          </w:p>
        </w:tc>
        <w:tc>
          <w:tcPr>
            <w:tcW w:w="1650" w:type="dxa"/>
            <w:vAlign w:val="center"/>
          </w:tcPr>
          <w:p w:rsidR="005B776A" w:rsidRDefault="00D97FD2">
            <w:pPr>
              <w:jc w:val="center"/>
            </w:pPr>
            <w:r>
              <w:rPr>
                <w:szCs w:val="21"/>
              </w:rPr>
              <w:t>000528</w:t>
            </w:r>
          </w:p>
        </w:tc>
        <w:tc>
          <w:tcPr>
            <w:tcW w:w="1980" w:type="dxa"/>
            <w:vAlign w:val="center"/>
          </w:tcPr>
          <w:p w:rsidR="005B776A" w:rsidRDefault="00D97FD2">
            <w:pPr>
              <w:jc w:val="center"/>
            </w:pPr>
            <w:r>
              <w:rPr>
                <w:szCs w:val="21"/>
              </w:rPr>
              <w:t>柳工</w:t>
            </w:r>
          </w:p>
        </w:tc>
        <w:tc>
          <w:tcPr>
            <w:tcW w:w="2880" w:type="dxa"/>
            <w:vAlign w:val="center"/>
          </w:tcPr>
          <w:p w:rsidR="005B776A" w:rsidRDefault="00D97FD2">
            <w:pPr>
              <w:jc w:val="right"/>
            </w:pPr>
            <w:r>
              <w:rPr>
                <w:szCs w:val="21"/>
              </w:rPr>
              <w:t>76,167.00</w:t>
            </w:r>
          </w:p>
        </w:tc>
        <w:tc>
          <w:tcPr>
            <w:tcW w:w="1692" w:type="dxa"/>
            <w:vAlign w:val="center"/>
          </w:tcPr>
          <w:p w:rsidR="005B776A" w:rsidRDefault="00D97FD2">
            <w:pPr>
              <w:jc w:val="right"/>
            </w:pPr>
            <w:r>
              <w:rPr>
                <w:szCs w:val="21"/>
              </w:rPr>
              <w:t>0.23</w:t>
            </w:r>
          </w:p>
        </w:tc>
      </w:tr>
      <w:tr w:rsidR="005B776A">
        <w:tc>
          <w:tcPr>
            <w:tcW w:w="870" w:type="dxa"/>
            <w:vAlign w:val="center"/>
          </w:tcPr>
          <w:p w:rsidR="005B776A" w:rsidRDefault="00D97FD2">
            <w:pPr>
              <w:jc w:val="center"/>
            </w:pPr>
            <w:r>
              <w:rPr>
                <w:szCs w:val="21"/>
              </w:rPr>
              <w:t>17</w:t>
            </w:r>
          </w:p>
        </w:tc>
        <w:tc>
          <w:tcPr>
            <w:tcW w:w="1650" w:type="dxa"/>
            <w:vAlign w:val="center"/>
          </w:tcPr>
          <w:p w:rsidR="005B776A" w:rsidRDefault="00D97FD2">
            <w:pPr>
              <w:jc w:val="center"/>
            </w:pPr>
            <w:r>
              <w:rPr>
                <w:szCs w:val="21"/>
              </w:rPr>
              <w:t>002202</w:t>
            </w:r>
          </w:p>
        </w:tc>
        <w:tc>
          <w:tcPr>
            <w:tcW w:w="1980" w:type="dxa"/>
            <w:vAlign w:val="center"/>
          </w:tcPr>
          <w:p w:rsidR="005B776A" w:rsidRDefault="00D97FD2">
            <w:pPr>
              <w:jc w:val="center"/>
            </w:pPr>
            <w:r>
              <w:rPr>
                <w:szCs w:val="21"/>
              </w:rPr>
              <w:t>金风科技</w:t>
            </w:r>
          </w:p>
        </w:tc>
        <w:tc>
          <w:tcPr>
            <w:tcW w:w="2880" w:type="dxa"/>
            <w:vAlign w:val="center"/>
          </w:tcPr>
          <w:p w:rsidR="005B776A" w:rsidRDefault="00D97FD2">
            <w:pPr>
              <w:jc w:val="right"/>
            </w:pPr>
            <w:r>
              <w:rPr>
                <w:szCs w:val="21"/>
              </w:rPr>
              <w:t>75,426.00</w:t>
            </w:r>
          </w:p>
        </w:tc>
        <w:tc>
          <w:tcPr>
            <w:tcW w:w="1692" w:type="dxa"/>
            <w:vAlign w:val="center"/>
          </w:tcPr>
          <w:p w:rsidR="005B776A" w:rsidRDefault="00D97FD2">
            <w:pPr>
              <w:jc w:val="right"/>
            </w:pPr>
            <w:r>
              <w:rPr>
                <w:szCs w:val="21"/>
              </w:rPr>
              <w:t>0.23</w:t>
            </w:r>
          </w:p>
        </w:tc>
      </w:tr>
      <w:tr w:rsidR="005B776A">
        <w:tc>
          <w:tcPr>
            <w:tcW w:w="870" w:type="dxa"/>
            <w:vAlign w:val="center"/>
          </w:tcPr>
          <w:p w:rsidR="005B776A" w:rsidRDefault="00D97FD2">
            <w:pPr>
              <w:jc w:val="center"/>
            </w:pPr>
            <w:r>
              <w:rPr>
                <w:szCs w:val="21"/>
              </w:rPr>
              <w:t>18</w:t>
            </w:r>
          </w:p>
        </w:tc>
        <w:tc>
          <w:tcPr>
            <w:tcW w:w="1650" w:type="dxa"/>
            <w:vAlign w:val="center"/>
          </w:tcPr>
          <w:p w:rsidR="005B776A" w:rsidRDefault="00D97FD2">
            <w:pPr>
              <w:jc w:val="center"/>
            </w:pPr>
            <w:r>
              <w:rPr>
                <w:szCs w:val="21"/>
              </w:rPr>
              <w:t>000488</w:t>
            </w:r>
          </w:p>
        </w:tc>
        <w:tc>
          <w:tcPr>
            <w:tcW w:w="1980" w:type="dxa"/>
            <w:vAlign w:val="center"/>
          </w:tcPr>
          <w:p w:rsidR="005B776A" w:rsidRDefault="00D97FD2">
            <w:pPr>
              <w:jc w:val="center"/>
            </w:pPr>
            <w:r>
              <w:rPr>
                <w:szCs w:val="21"/>
              </w:rPr>
              <w:t>晨鸣纸业</w:t>
            </w:r>
          </w:p>
        </w:tc>
        <w:tc>
          <w:tcPr>
            <w:tcW w:w="2880" w:type="dxa"/>
            <w:vAlign w:val="center"/>
          </w:tcPr>
          <w:p w:rsidR="005B776A" w:rsidRDefault="00D97FD2">
            <w:pPr>
              <w:jc w:val="right"/>
            </w:pPr>
            <w:r>
              <w:rPr>
                <w:szCs w:val="21"/>
              </w:rPr>
              <w:t>69,784.00</w:t>
            </w:r>
          </w:p>
        </w:tc>
        <w:tc>
          <w:tcPr>
            <w:tcW w:w="1692" w:type="dxa"/>
            <w:vAlign w:val="center"/>
          </w:tcPr>
          <w:p w:rsidR="005B776A" w:rsidRDefault="00D97FD2">
            <w:pPr>
              <w:jc w:val="right"/>
            </w:pPr>
            <w:r>
              <w:rPr>
                <w:szCs w:val="21"/>
              </w:rPr>
              <w:t>0.21</w:t>
            </w:r>
          </w:p>
        </w:tc>
      </w:tr>
      <w:tr w:rsidR="005B776A">
        <w:tc>
          <w:tcPr>
            <w:tcW w:w="870" w:type="dxa"/>
            <w:vAlign w:val="center"/>
          </w:tcPr>
          <w:p w:rsidR="005B776A" w:rsidRDefault="00D97FD2">
            <w:pPr>
              <w:jc w:val="center"/>
            </w:pPr>
            <w:r>
              <w:rPr>
                <w:szCs w:val="21"/>
              </w:rPr>
              <w:t>19</w:t>
            </w:r>
          </w:p>
        </w:tc>
        <w:tc>
          <w:tcPr>
            <w:tcW w:w="1650" w:type="dxa"/>
            <w:vAlign w:val="center"/>
          </w:tcPr>
          <w:p w:rsidR="005B776A" w:rsidRDefault="00D97FD2">
            <w:pPr>
              <w:jc w:val="center"/>
            </w:pPr>
            <w:r>
              <w:rPr>
                <w:szCs w:val="21"/>
              </w:rPr>
              <w:t>000039</w:t>
            </w:r>
          </w:p>
        </w:tc>
        <w:tc>
          <w:tcPr>
            <w:tcW w:w="1980" w:type="dxa"/>
            <w:vAlign w:val="center"/>
          </w:tcPr>
          <w:p w:rsidR="005B776A" w:rsidRDefault="00D97FD2">
            <w:pPr>
              <w:jc w:val="center"/>
            </w:pPr>
            <w:r>
              <w:rPr>
                <w:szCs w:val="21"/>
              </w:rPr>
              <w:t>中集集团</w:t>
            </w:r>
          </w:p>
        </w:tc>
        <w:tc>
          <w:tcPr>
            <w:tcW w:w="2880" w:type="dxa"/>
            <w:vAlign w:val="center"/>
          </w:tcPr>
          <w:p w:rsidR="005B776A" w:rsidRDefault="00D97FD2">
            <w:pPr>
              <w:jc w:val="right"/>
            </w:pPr>
            <w:r>
              <w:rPr>
                <w:szCs w:val="21"/>
              </w:rPr>
              <w:t>65,361.00</w:t>
            </w:r>
          </w:p>
        </w:tc>
        <w:tc>
          <w:tcPr>
            <w:tcW w:w="1692" w:type="dxa"/>
            <w:vAlign w:val="center"/>
          </w:tcPr>
          <w:p w:rsidR="005B776A" w:rsidRDefault="00D97FD2">
            <w:pPr>
              <w:jc w:val="right"/>
            </w:pPr>
            <w:r>
              <w:rPr>
                <w:szCs w:val="21"/>
              </w:rPr>
              <w:t>0.20</w:t>
            </w:r>
          </w:p>
        </w:tc>
      </w:tr>
      <w:tr w:rsidR="005B776A">
        <w:tc>
          <w:tcPr>
            <w:tcW w:w="870" w:type="dxa"/>
            <w:vAlign w:val="center"/>
          </w:tcPr>
          <w:p w:rsidR="005B776A" w:rsidRDefault="00D97FD2">
            <w:pPr>
              <w:jc w:val="center"/>
            </w:pPr>
            <w:r>
              <w:rPr>
                <w:szCs w:val="21"/>
              </w:rPr>
              <w:t>20</w:t>
            </w:r>
          </w:p>
        </w:tc>
        <w:tc>
          <w:tcPr>
            <w:tcW w:w="1650" w:type="dxa"/>
            <w:vAlign w:val="center"/>
          </w:tcPr>
          <w:p w:rsidR="005B776A" w:rsidRDefault="00D97FD2">
            <w:pPr>
              <w:jc w:val="center"/>
            </w:pPr>
            <w:r>
              <w:rPr>
                <w:szCs w:val="21"/>
              </w:rPr>
              <w:t>000932</w:t>
            </w:r>
          </w:p>
        </w:tc>
        <w:tc>
          <w:tcPr>
            <w:tcW w:w="1980" w:type="dxa"/>
            <w:vAlign w:val="center"/>
          </w:tcPr>
          <w:p w:rsidR="005B776A" w:rsidRDefault="00D97FD2">
            <w:pPr>
              <w:jc w:val="center"/>
            </w:pPr>
            <w:r>
              <w:rPr>
                <w:szCs w:val="21"/>
              </w:rPr>
              <w:t>华菱钢铁</w:t>
            </w:r>
          </w:p>
        </w:tc>
        <w:tc>
          <w:tcPr>
            <w:tcW w:w="2880" w:type="dxa"/>
            <w:vAlign w:val="center"/>
          </w:tcPr>
          <w:p w:rsidR="005B776A" w:rsidRDefault="00D97FD2">
            <w:pPr>
              <w:jc w:val="right"/>
            </w:pPr>
            <w:r>
              <w:rPr>
                <w:szCs w:val="21"/>
              </w:rPr>
              <w:t>64,896.00</w:t>
            </w:r>
          </w:p>
        </w:tc>
        <w:tc>
          <w:tcPr>
            <w:tcW w:w="1692" w:type="dxa"/>
            <w:vAlign w:val="center"/>
          </w:tcPr>
          <w:p w:rsidR="005B776A" w:rsidRDefault="00D97FD2">
            <w:pPr>
              <w:jc w:val="right"/>
            </w:pPr>
            <w:r>
              <w:rPr>
                <w:szCs w:val="21"/>
              </w:rPr>
              <w:t>0.20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24,881,592.17</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2,745,677.80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234814104"/>
      <w:bookmarkStart w:id="70" w:name="_Toc48660240"/>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9"/>
      <w:bookmarkEnd w:id="70"/>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0241"/>
      <w:r w:rsidRPr="007D44A6">
        <w:rPr>
          <w:rFonts w:ascii="宋体" w:hAnsi="宋体" w:cs="Arial"/>
          <w:color w:val="000000"/>
          <w:sz w:val="21"/>
          <w:szCs w:val="21"/>
        </w:rPr>
        <w:t>7.7</w:t>
      </w:r>
      <w:bookmarkStart w:id="72"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2"/>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0242"/>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3"/>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0243"/>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4"/>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60244"/>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5"/>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60245"/>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6"/>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660246"/>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7"/>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48660247"/>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8"/>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2019年8月7日，江西省交通建设工程质量监督管理局对中国建筑股份有限公司违反交通法规的行为罚款五万元。</w:t>
      </w:r>
    </w:p>
    <w:p w:rsidR="005B776A" w:rsidRDefault="00D97FD2">
      <w:pPr>
        <w:spacing w:line="360" w:lineRule="auto"/>
        <w:ind w:firstLineChars="200" w:firstLine="422"/>
        <w:rPr>
          <w:rFonts w:ascii="宋体" w:cs="宋体"/>
          <w:b/>
          <w:kern w:val="0"/>
          <w:szCs w:val="21"/>
        </w:rPr>
      </w:pPr>
      <w:r>
        <w:rPr>
          <w:rFonts w:ascii="宋体" w:cs="宋体"/>
          <w:b/>
          <w:kern w:val="0"/>
          <w:szCs w:val="21"/>
        </w:rPr>
        <w:t>2019年9月28日，深圳市住房和建设局对中国建筑股份有限公司违反</w:t>
      </w:r>
      <w:r>
        <w:rPr>
          <w:rFonts w:ascii="宋体" w:cs="宋体"/>
          <w:b/>
          <w:kern w:val="0"/>
          <w:szCs w:val="21"/>
        </w:rPr>
        <w:t>“</w:t>
      </w:r>
      <w:r>
        <w:rPr>
          <w:rFonts w:ascii="宋体" w:cs="宋体"/>
          <w:b/>
          <w:kern w:val="0"/>
          <w:szCs w:val="21"/>
        </w:rPr>
        <w:t>《中华人民共和国安全生产法》第三十八条第一款</w:t>
      </w:r>
      <w:r>
        <w:rPr>
          <w:rFonts w:ascii="宋体" w:cs="宋体"/>
          <w:b/>
          <w:kern w:val="0"/>
          <w:szCs w:val="21"/>
        </w:rPr>
        <w:t>”</w:t>
      </w:r>
      <w:r>
        <w:rPr>
          <w:rFonts w:ascii="宋体" w:cs="宋体"/>
          <w:b/>
          <w:kern w:val="0"/>
          <w:szCs w:val="21"/>
        </w:rPr>
        <w:t>的行为作出罚款50000元的处罚。</w:t>
      </w:r>
    </w:p>
    <w:p w:rsidR="005B776A" w:rsidRDefault="00D97FD2">
      <w:pPr>
        <w:spacing w:line="360" w:lineRule="auto"/>
        <w:ind w:firstLineChars="200" w:firstLine="422"/>
        <w:rPr>
          <w:rFonts w:ascii="宋体" w:cs="宋体"/>
          <w:b/>
          <w:kern w:val="0"/>
          <w:szCs w:val="21"/>
        </w:rPr>
      </w:pPr>
      <w:r>
        <w:rPr>
          <w:rFonts w:ascii="宋体" w:cs="宋体"/>
          <w:b/>
          <w:kern w:val="0"/>
          <w:szCs w:val="21"/>
        </w:rPr>
        <w:t>2019年11月4日，国家税务总局北京市海淀区税务局对中国建筑股份有限公司未依法履行职责的行为进行罚款。</w:t>
      </w:r>
    </w:p>
    <w:p w:rsidR="005B776A" w:rsidRDefault="00D97FD2">
      <w:pPr>
        <w:spacing w:line="360" w:lineRule="auto"/>
        <w:ind w:firstLineChars="200" w:firstLine="422"/>
        <w:rPr>
          <w:rFonts w:ascii="宋体" w:cs="宋体"/>
          <w:b/>
          <w:kern w:val="0"/>
          <w:szCs w:val="21"/>
        </w:rPr>
      </w:pPr>
      <w:r>
        <w:rPr>
          <w:rFonts w:ascii="宋体" w:cs="宋体"/>
          <w:b/>
          <w:kern w:val="0"/>
          <w:szCs w:val="21"/>
        </w:rPr>
        <w:t>2020年3月19日，西安市人力资源和社会保障局对中国建筑股份有限公司违反</w:t>
      </w:r>
      <w:r>
        <w:rPr>
          <w:rFonts w:ascii="宋体" w:cs="宋体"/>
          <w:b/>
          <w:kern w:val="0"/>
          <w:szCs w:val="21"/>
        </w:rPr>
        <w:t>“</w:t>
      </w:r>
      <w:r>
        <w:rPr>
          <w:rFonts w:ascii="宋体" w:cs="宋体"/>
          <w:b/>
          <w:kern w:val="0"/>
          <w:szCs w:val="21"/>
        </w:rPr>
        <w:t>《西安市农民工工资保障办法》第二十三条第一项</w:t>
      </w:r>
      <w:r>
        <w:rPr>
          <w:rFonts w:ascii="宋体" w:cs="宋体"/>
          <w:b/>
          <w:kern w:val="0"/>
          <w:szCs w:val="21"/>
        </w:rPr>
        <w:t>”</w:t>
      </w:r>
      <w:r>
        <w:rPr>
          <w:rFonts w:ascii="宋体" w:cs="宋体"/>
          <w:b/>
          <w:kern w:val="0"/>
          <w:szCs w:val="21"/>
        </w:rPr>
        <w:t>的行为作出罚款10000元的处罚。</w:t>
      </w:r>
    </w:p>
    <w:p w:rsidR="005B776A" w:rsidRDefault="00D97FD2">
      <w:pPr>
        <w:spacing w:line="360" w:lineRule="auto"/>
        <w:ind w:firstLineChars="200" w:firstLine="422"/>
        <w:rPr>
          <w:rFonts w:ascii="宋体" w:cs="宋体"/>
          <w:b/>
          <w:kern w:val="0"/>
          <w:szCs w:val="21"/>
        </w:rPr>
      </w:pPr>
      <w:r>
        <w:rPr>
          <w:rFonts w:ascii="宋体" w:cs="宋体"/>
          <w:b/>
          <w:kern w:val="0"/>
          <w:szCs w:val="21"/>
        </w:rPr>
        <w:t>2020年5月7日，江西省交通建设工程质量监督管理局对中国建筑股份有限公司</w:t>
      </w:r>
      <w:r>
        <w:rPr>
          <w:rFonts w:ascii="宋体" w:cs="宋体"/>
          <w:b/>
          <w:kern w:val="0"/>
          <w:szCs w:val="21"/>
        </w:rPr>
        <w:t>“</w:t>
      </w:r>
      <w:r>
        <w:rPr>
          <w:rFonts w:ascii="宋体" w:cs="宋体"/>
          <w:b/>
          <w:kern w:val="0"/>
          <w:szCs w:val="21"/>
        </w:rPr>
        <w:t>中国建筑股份有限公司井冈山航电枢纽工程项目A1合同段从事电焊作业的陈子高未按照国家有关规定经专门的安全作业培训取得相应特种作业资格</w:t>
      </w:r>
      <w:r>
        <w:rPr>
          <w:rFonts w:ascii="宋体" w:cs="宋体"/>
          <w:b/>
          <w:kern w:val="0"/>
          <w:szCs w:val="21"/>
        </w:rPr>
        <w:t>”</w:t>
      </w:r>
      <w:r>
        <w:rPr>
          <w:rFonts w:ascii="宋体" w:cs="宋体"/>
          <w:b/>
          <w:kern w:val="0"/>
          <w:szCs w:val="21"/>
        </w:rPr>
        <w:t>的行为罚款2万元。</w:t>
      </w:r>
    </w:p>
    <w:p w:rsidR="005B776A" w:rsidRDefault="00D97FD2">
      <w:pPr>
        <w:spacing w:line="360" w:lineRule="auto"/>
        <w:ind w:firstLineChars="200" w:firstLine="422"/>
        <w:rPr>
          <w:rFonts w:ascii="宋体" w:cs="宋体"/>
          <w:b/>
          <w:kern w:val="0"/>
          <w:szCs w:val="21"/>
        </w:rPr>
      </w:pPr>
      <w:r>
        <w:rPr>
          <w:rFonts w:ascii="宋体" w:cs="宋体"/>
          <w:b/>
          <w:kern w:val="0"/>
          <w:szCs w:val="21"/>
        </w:rPr>
        <w:t>本基金为目标ETF的联接基金，上述股票系标的指数成份股，上述股票的投资决策程序符合公司投资制度的规定。除中国建筑外，本基金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2,509.41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231,120.00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7,368.46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36,077.15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635,223.50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912,298.52</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9" w:name="_Toc225500050"/>
      <w:bookmarkStart w:id="80" w:name="_Toc48660248"/>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9"/>
      <w:bookmarkEnd w:id="8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225500051"/>
      <w:bookmarkStart w:id="82" w:name="_Toc48660249"/>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1"/>
      <w:bookmarkEnd w:id="82"/>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易方达中证国企一带一路</w:t>
            </w:r>
            <w:r w:rsidRPr="004604CE">
              <w:rPr>
                <w:rFonts w:eastAsiaTheme="minorEastAsia"/>
                <w:bCs/>
                <w:color w:val="000000"/>
                <w:szCs w:val="21"/>
              </w:rPr>
              <w:t>ETF</w:t>
            </w:r>
            <w:r w:rsidRPr="004604CE">
              <w:rPr>
                <w:rFonts w:eastAsiaTheme="minorEastAsia"/>
                <w:bCs/>
                <w:color w:val="000000"/>
                <w:szCs w:val="21"/>
              </w:rPr>
              <w:t>联接</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741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30,086.82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10,072,529.47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45.18%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12,221,803.66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54.82%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易方达中证国企一带一路</w:t>
            </w:r>
            <w:r w:rsidRPr="004604CE">
              <w:rPr>
                <w:rFonts w:eastAsiaTheme="minorEastAsia"/>
                <w:bCs/>
                <w:color w:val="000000"/>
                <w:szCs w:val="21"/>
              </w:rPr>
              <w:t>ETF</w:t>
            </w:r>
            <w:r w:rsidRPr="004604CE">
              <w:rPr>
                <w:rFonts w:eastAsiaTheme="minorEastAsia"/>
                <w:bCs/>
                <w:color w:val="000000"/>
                <w:szCs w:val="21"/>
              </w:rPr>
              <w:t>联接</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193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58,125.95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10,086,746.02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89.91%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1,131,561.53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10.09%</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934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35,880.77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20,159,275.49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60.15%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13,353,365.19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39.85%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660250"/>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3"/>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易方达中证国企一带一路</w:t>
            </w:r>
            <w:r w:rsidRPr="004604CE">
              <w:rPr>
                <w:szCs w:val="21"/>
              </w:rPr>
              <w:t>ETF</w:t>
            </w:r>
            <w:r w:rsidRPr="004604CE">
              <w:rPr>
                <w:szCs w:val="21"/>
              </w:rPr>
              <w:t>联接</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易方达中证国企一带一路</w:t>
            </w:r>
            <w:r w:rsidRPr="004604CE">
              <w:rPr>
                <w:szCs w:val="21"/>
              </w:rPr>
              <w:t>ETF</w:t>
            </w:r>
            <w:r w:rsidRPr="004604CE">
              <w:rPr>
                <w:szCs w:val="21"/>
              </w:rPr>
              <w:t>联接</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1,202.68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0.0107%</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1,212.68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0.0036%</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4" w:name="_Toc48660251"/>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易方达中证国企一带一路</w:t>
            </w:r>
            <w:r w:rsidRPr="00AC5A44">
              <w:rPr>
                <w:rFonts w:hint="eastAsia"/>
                <w:kern w:val="0"/>
                <w:szCs w:val="21"/>
              </w:rPr>
              <w:t>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易方达中证国企一带一路</w:t>
            </w:r>
            <w:r w:rsidRPr="00AC5A44">
              <w:rPr>
                <w:rFonts w:hint="eastAsia"/>
                <w:kern w:val="0"/>
                <w:szCs w:val="21"/>
              </w:rPr>
              <w:t>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易方达中证国企一带一路</w:t>
            </w:r>
            <w:r w:rsidRPr="00AC5A44">
              <w:rPr>
                <w:rFonts w:hint="eastAsia"/>
                <w:kern w:val="0"/>
                <w:szCs w:val="21"/>
              </w:rPr>
              <w:t>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易方达中证国企一带一路</w:t>
            </w:r>
            <w:r w:rsidRPr="00AC5A44">
              <w:rPr>
                <w:rFonts w:hint="eastAsia"/>
                <w:kern w:val="0"/>
                <w:szCs w:val="21"/>
              </w:rPr>
              <w:t>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3"/>
      <w:bookmarkStart w:id="86" w:name="_Toc48660252"/>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5"/>
      <w:bookmarkEnd w:id="86"/>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易方达中证国企一带一路</w:t>
            </w:r>
            <w:r w:rsidRPr="004604CE">
              <w:rPr>
                <w:szCs w:val="21"/>
              </w:rPr>
              <w:t>ETF</w:t>
            </w:r>
            <w:r w:rsidRPr="004604CE">
              <w:rPr>
                <w:szCs w:val="21"/>
              </w:rPr>
              <w:t>联接</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易方达中证国企一带一路</w:t>
            </w:r>
            <w:r w:rsidRPr="004604CE">
              <w:rPr>
                <w:szCs w:val="21"/>
              </w:rPr>
              <w:t>ETF</w:t>
            </w:r>
            <w:r w:rsidRPr="004604CE">
              <w:rPr>
                <w:szCs w:val="21"/>
              </w:rPr>
              <w:t>联接</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2020</w:t>
            </w:r>
            <w:r w:rsidRPr="004604CE">
              <w:rPr>
                <w:szCs w:val="21"/>
              </w:rPr>
              <w:t>年</w:t>
            </w:r>
            <w:r w:rsidRPr="004604CE">
              <w:rPr>
                <w:szCs w:val="21"/>
              </w:rPr>
              <w:t>1</w:t>
            </w:r>
            <w:r w:rsidRPr="004604CE">
              <w:rPr>
                <w:szCs w:val="21"/>
              </w:rPr>
              <w:t>月</w:t>
            </w:r>
            <w:r w:rsidRPr="004604CE">
              <w:rPr>
                <w:szCs w:val="21"/>
              </w:rPr>
              <w:t>21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403,414,307.44</w:t>
            </w:r>
          </w:p>
        </w:tc>
        <w:tc>
          <w:tcPr>
            <w:tcW w:w="1615" w:type="pct"/>
            <w:vAlign w:val="center"/>
          </w:tcPr>
          <w:p w:rsidR="001548F9" w:rsidRPr="004604CE" w:rsidRDefault="001548F9" w:rsidP="002E5E56">
            <w:pPr>
              <w:jc w:val="right"/>
              <w:rPr>
                <w:szCs w:val="21"/>
              </w:rPr>
            </w:pPr>
            <w:r w:rsidRPr="004604CE">
              <w:rPr>
                <w:szCs w:val="21"/>
              </w:rPr>
              <w:t>1,426,181.73</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13,415,586.75</w:t>
            </w:r>
          </w:p>
        </w:tc>
        <w:tc>
          <w:tcPr>
            <w:tcW w:w="1615" w:type="pct"/>
            <w:vAlign w:val="bottom"/>
          </w:tcPr>
          <w:p w:rsidR="001548F9" w:rsidRPr="004604CE" w:rsidRDefault="001548F9" w:rsidP="002E5E56">
            <w:pPr>
              <w:jc w:val="right"/>
              <w:rPr>
                <w:szCs w:val="21"/>
              </w:rPr>
            </w:pPr>
            <w:r w:rsidRPr="004604CE">
              <w:rPr>
                <w:szCs w:val="21"/>
              </w:rPr>
              <w:t>51,705,221.22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基金合同生效日起至报告期期末</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394,535,561.06</w:t>
            </w:r>
          </w:p>
        </w:tc>
        <w:tc>
          <w:tcPr>
            <w:tcW w:w="1615" w:type="pct"/>
            <w:vAlign w:val="bottom"/>
          </w:tcPr>
          <w:p w:rsidR="001548F9" w:rsidRPr="004604CE" w:rsidRDefault="001548F9" w:rsidP="002E5E56">
            <w:pPr>
              <w:jc w:val="right"/>
              <w:rPr>
                <w:szCs w:val="21"/>
              </w:rPr>
            </w:pPr>
            <w:r w:rsidRPr="004604CE">
              <w:rPr>
                <w:szCs w:val="21"/>
              </w:rPr>
              <w:t>41,913,095.40</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22,294,333.13</w:t>
            </w:r>
          </w:p>
        </w:tc>
        <w:tc>
          <w:tcPr>
            <w:tcW w:w="1615" w:type="pct"/>
            <w:vAlign w:val="center"/>
          </w:tcPr>
          <w:p w:rsidR="001548F9" w:rsidRPr="004604CE" w:rsidRDefault="001548F9" w:rsidP="002E5E56">
            <w:pPr>
              <w:jc w:val="right"/>
              <w:rPr>
                <w:szCs w:val="21"/>
              </w:rPr>
            </w:pPr>
            <w:r w:rsidRPr="004604CE">
              <w:rPr>
                <w:szCs w:val="21"/>
              </w:rPr>
              <w:t>11,218,307.55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01</w:t>
      </w:r>
      <w:r w:rsidRPr="00683042">
        <w:rPr>
          <w:kern w:val="0"/>
          <w:szCs w:val="21"/>
        </w:rPr>
        <w:t>月</w:t>
      </w:r>
      <w:r w:rsidRPr="00683042">
        <w:rPr>
          <w:kern w:val="0"/>
          <w:szCs w:val="21"/>
        </w:rPr>
        <w:t>21</w:t>
      </w:r>
      <w:r w:rsidRPr="00683042">
        <w:rPr>
          <w:kern w:val="0"/>
          <w:szCs w:val="21"/>
        </w:rPr>
        <w:t>日。</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7" w:name="_Toc225500054"/>
      <w:bookmarkStart w:id="88" w:name="_Toc48660253"/>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7"/>
      <w:bookmarkEnd w:id="88"/>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8"/>
      <w:bookmarkStart w:id="90" w:name="_Toc48660254"/>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本报告期内本基金以通讯方式召开了基金份额持有人大会，自</w:t>
      </w:r>
      <w:r>
        <w:rPr>
          <w:kern w:val="0"/>
          <w:szCs w:val="21"/>
        </w:rPr>
        <w:t>2020</w:t>
      </w:r>
      <w:r>
        <w:rPr>
          <w:kern w:val="0"/>
          <w:szCs w:val="21"/>
        </w:rPr>
        <w:t>年</w:t>
      </w:r>
      <w:r>
        <w:rPr>
          <w:kern w:val="0"/>
          <w:szCs w:val="21"/>
        </w:rPr>
        <w:t>6</w:t>
      </w:r>
      <w:r>
        <w:rPr>
          <w:kern w:val="0"/>
          <w:szCs w:val="21"/>
        </w:rPr>
        <w:t>月</w:t>
      </w:r>
      <w:r>
        <w:rPr>
          <w:kern w:val="0"/>
          <w:szCs w:val="21"/>
        </w:rPr>
        <w:t>24</w:t>
      </w:r>
      <w:r>
        <w:rPr>
          <w:kern w:val="0"/>
          <w:szCs w:val="21"/>
        </w:rPr>
        <w:t>日起，至</w:t>
      </w:r>
      <w:r>
        <w:rPr>
          <w:kern w:val="0"/>
          <w:szCs w:val="21"/>
        </w:rPr>
        <w:t>2020</w:t>
      </w:r>
      <w:r>
        <w:rPr>
          <w:kern w:val="0"/>
          <w:szCs w:val="21"/>
        </w:rPr>
        <w:t>年</w:t>
      </w:r>
      <w:r>
        <w:rPr>
          <w:kern w:val="0"/>
          <w:szCs w:val="21"/>
        </w:rPr>
        <w:t>7</w:t>
      </w:r>
      <w:r>
        <w:rPr>
          <w:kern w:val="0"/>
          <w:szCs w:val="21"/>
        </w:rPr>
        <w:t>月</w:t>
      </w:r>
      <w:r>
        <w:rPr>
          <w:kern w:val="0"/>
          <w:szCs w:val="21"/>
        </w:rPr>
        <w:t>24</w:t>
      </w:r>
      <w:r>
        <w:rPr>
          <w:kern w:val="0"/>
          <w:szCs w:val="21"/>
        </w:rPr>
        <w:t>日</w:t>
      </w:r>
      <w:r>
        <w:rPr>
          <w:kern w:val="0"/>
          <w:szCs w:val="21"/>
        </w:rPr>
        <w:t>17</w:t>
      </w:r>
      <w:r>
        <w:rPr>
          <w:kern w:val="0"/>
          <w:szCs w:val="21"/>
        </w:rPr>
        <w:t>：</w:t>
      </w:r>
      <w:r>
        <w:rPr>
          <w:kern w:val="0"/>
          <w:szCs w:val="21"/>
        </w:rPr>
        <w:t>00</w:t>
      </w:r>
      <w:r>
        <w:rPr>
          <w:kern w:val="0"/>
          <w:szCs w:val="21"/>
        </w:rPr>
        <w:t>点止（投票表决时间以本次大会公证机关收到表决票时间为准）进行了投票表决。会议审议通过了《关于易方达中证国企一带一路交易型开放式指数证券投资基金联接基金变更为易方达中证国企一带一路交易型开放式指数证券投资基金发起式联接基金有关事项的议案》，同意将本基金变更为易方达中证国企一带一路交易型开放式指数证券投资基金发起式联接基金，并相应修订基金名称、变更基金存续条款、修改基金投资范围相关表述等事项。根据上述表决，基金份额持有人大会决定的事项自</w:t>
      </w:r>
      <w:r>
        <w:rPr>
          <w:kern w:val="0"/>
          <w:szCs w:val="21"/>
        </w:rPr>
        <w:t>2020</w:t>
      </w:r>
      <w:r>
        <w:rPr>
          <w:kern w:val="0"/>
          <w:szCs w:val="21"/>
        </w:rPr>
        <w:t>年</w:t>
      </w:r>
      <w:r>
        <w:rPr>
          <w:kern w:val="0"/>
          <w:szCs w:val="21"/>
        </w:rPr>
        <w:t>7</w:t>
      </w:r>
      <w:r>
        <w:rPr>
          <w:kern w:val="0"/>
          <w:szCs w:val="21"/>
        </w:rPr>
        <w:t>月</w:t>
      </w:r>
      <w:r>
        <w:rPr>
          <w:kern w:val="0"/>
          <w:szCs w:val="21"/>
        </w:rPr>
        <w:t>27</w:t>
      </w:r>
      <w:r>
        <w:rPr>
          <w:kern w:val="0"/>
          <w:szCs w:val="21"/>
        </w:rPr>
        <w:t>日起正式生效。</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69"/>
      <w:bookmarkStart w:id="92" w:name="_Toc48660255"/>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1"/>
      <w:bookmarkEnd w:id="92"/>
    </w:p>
    <w:p w:rsidR="005B776A" w:rsidRDefault="00D97FD2">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0"/>
      <w:bookmarkStart w:id="94" w:name="_Toc48660256"/>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3"/>
      <w:bookmarkEnd w:id="94"/>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1"/>
      <w:bookmarkStart w:id="96" w:name="_Toc48660257"/>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5"/>
      <w:bookmarkEnd w:id="96"/>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48660258"/>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7"/>
    </w:p>
    <w:p w:rsidR="004655EC" w:rsidRDefault="004655EC" w:rsidP="004655EC">
      <w:pPr>
        <w:widowControl/>
        <w:spacing w:line="360" w:lineRule="auto"/>
        <w:ind w:firstLineChars="200" w:firstLine="420"/>
        <w:rPr>
          <w:kern w:val="0"/>
          <w:szCs w:val="21"/>
        </w:rPr>
      </w:pPr>
      <w:bookmarkStart w:id="98"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3"/>
      <w:bookmarkStart w:id="100" w:name="_Toc48660259"/>
      <w:bookmarkEnd w:id="98"/>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9"/>
      <w:bookmarkEnd w:id="100"/>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1" w:name="_Toc374542174"/>
      <w:bookmarkStart w:id="102" w:name="_Toc48660260"/>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1"/>
      <w:bookmarkEnd w:id="102"/>
    </w:p>
    <w:p w:rsidR="001548F9" w:rsidRPr="00235099" w:rsidRDefault="004655EC" w:rsidP="004655EC">
      <w:pPr>
        <w:spacing w:line="360" w:lineRule="auto"/>
        <w:ind w:firstLineChars="196" w:firstLine="413"/>
        <w:rPr>
          <w:rFonts w:ascii="宋体"/>
          <w:b/>
          <w:szCs w:val="21"/>
        </w:rPr>
      </w:pPr>
      <w:bookmarkStart w:id="103"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3"/>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4"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5B776A">
        <w:tc>
          <w:tcPr>
            <w:tcW w:w="1560" w:type="dxa"/>
            <w:vAlign w:val="center"/>
          </w:tcPr>
          <w:p w:rsidR="005B776A" w:rsidRDefault="00D97FD2">
            <w:pPr>
              <w:jc w:val="center"/>
            </w:pPr>
            <w:r>
              <w:rPr>
                <w:color w:val="000000"/>
                <w:szCs w:val="21"/>
              </w:rPr>
              <w:t>华西证券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中金财富</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招商证券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5,279,219.49</w:t>
            </w:r>
          </w:p>
        </w:tc>
        <w:tc>
          <w:tcPr>
            <w:tcW w:w="1080" w:type="dxa"/>
            <w:vAlign w:val="center"/>
          </w:tcPr>
          <w:p w:rsidR="005B776A" w:rsidRDefault="00D97FD2">
            <w:pPr>
              <w:jc w:val="right"/>
            </w:pPr>
            <w:r>
              <w:rPr>
                <w:color w:val="000000"/>
                <w:szCs w:val="21"/>
              </w:rPr>
              <w:t>19.11%</w:t>
            </w:r>
          </w:p>
        </w:tc>
        <w:tc>
          <w:tcPr>
            <w:tcW w:w="1620" w:type="dxa"/>
            <w:vAlign w:val="center"/>
          </w:tcPr>
          <w:p w:rsidR="005B776A" w:rsidRDefault="00D97FD2">
            <w:pPr>
              <w:jc w:val="right"/>
            </w:pPr>
            <w:r>
              <w:rPr>
                <w:color w:val="000000"/>
                <w:szCs w:val="21"/>
              </w:rPr>
              <w:t>4,916.34</w:t>
            </w:r>
          </w:p>
        </w:tc>
        <w:tc>
          <w:tcPr>
            <w:tcW w:w="1080" w:type="dxa"/>
            <w:vAlign w:val="center"/>
          </w:tcPr>
          <w:p w:rsidR="005B776A" w:rsidRDefault="00D97FD2">
            <w:pPr>
              <w:jc w:val="right"/>
            </w:pPr>
            <w:r>
              <w:rPr>
                <w:color w:val="000000"/>
                <w:szCs w:val="21"/>
              </w:rPr>
              <w:t>21.04%</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中信建投</w:t>
            </w:r>
          </w:p>
        </w:tc>
        <w:tc>
          <w:tcPr>
            <w:tcW w:w="780" w:type="dxa"/>
            <w:vAlign w:val="center"/>
          </w:tcPr>
          <w:p w:rsidR="005B776A" w:rsidRDefault="00D97FD2">
            <w:pPr>
              <w:jc w:val="center"/>
            </w:pPr>
            <w:r>
              <w:rPr>
                <w:color w:val="000000"/>
                <w:szCs w:val="21"/>
              </w:rPr>
              <w:t>3</w:t>
            </w:r>
          </w:p>
        </w:tc>
        <w:tc>
          <w:tcPr>
            <w:tcW w:w="1800" w:type="dxa"/>
            <w:vAlign w:val="center"/>
          </w:tcPr>
          <w:p w:rsidR="005B776A" w:rsidRDefault="00D97FD2">
            <w:pPr>
              <w:jc w:val="right"/>
            </w:pPr>
            <w:r>
              <w:rPr>
                <w:color w:val="000000"/>
                <w:szCs w:val="21"/>
              </w:rPr>
              <w:t>4,347,956.28</w:t>
            </w:r>
          </w:p>
        </w:tc>
        <w:tc>
          <w:tcPr>
            <w:tcW w:w="1080" w:type="dxa"/>
            <w:vAlign w:val="center"/>
          </w:tcPr>
          <w:p w:rsidR="005B776A" w:rsidRDefault="00D97FD2">
            <w:pPr>
              <w:jc w:val="right"/>
            </w:pPr>
            <w:r>
              <w:rPr>
                <w:color w:val="000000"/>
                <w:szCs w:val="21"/>
              </w:rPr>
              <w:t>15.74%</w:t>
            </w:r>
          </w:p>
        </w:tc>
        <w:tc>
          <w:tcPr>
            <w:tcW w:w="1620" w:type="dxa"/>
            <w:vAlign w:val="center"/>
          </w:tcPr>
          <w:p w:rsidR="005B776A" w:rsidRDefault="00D97FD2">
            <w:pPr>
              <w:jc w:val="right"/>
            </w:pPr>
            <w:r>
              <w:rPr>
                <w:color w:val="000000"/>
                <w:szCs w:val="21"/>
              </w:rPr>
              <w:t>4,050.70</w:t>
            </w:r>
          </w:p>
        </w:tc>
        <w:tc>
          <w:tcPr>
            <w:tcW w:w="1080" w:type="dxa"/>
            <w:vAlign w:val="center"/>
          </w:tcPr>
          <w:p w:rsidR="005B776A" w:rsidRDefault="00D97FD2">
            <w:pPr>
              <w:jc w:val="right"/>
            </w:pPr>
            <w:r>
              <w:rPr>
                <w:color w:val="000000"/>
                <w:szCs w:val="21"/>
              </w:rPr>
              <w:t>17.34%</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东方财富</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中信证券</w:t>
            </w:r>
          </w:p>
        </w:tc>
        <w:tc>
          <w:tcPr>
            <w:tcW w:w="780" w:type="dxa"/>
            <w:vAlign w:val="center"/>
          </w:tcPr>
          <w:p w:rsidR="005B776A" w:rsidRDefault="00D97FD2">
            <w:pPr>
              <w:jc w:val="center"/>
            </w:pPr>
            <w:r>
              <w:rPr>
                <w:color w:val="000000"/>
                <w:szCs w:val="21"/>
              </w:rPr>
              <w:t>3</w:t>
            </w:r>
          </w:p>
        </w:tc>
        <w:tc>
          <w:tcPr>
            <w:tcW w:w="1800" w:type="dxa"/>
            <w:vAlign w:val="center"/>
          </w:tcPr>
          <w:p w:rsidR="005B776A" w:rsidRDefault="00D97FD2">
            <w:pPr>
              <w:jc w:val="right"/>
            </w:pPr>
            <w:r>
              <w:rPr>
                <w:color w:val="000000"/>
                <w:szCs w:val="21"/>
              </w:rPr>
              <w:t>17,998,543.80</w:t>
            </w:r>
          </w:p>
        </w:tc>
        <w:tc>
          <w:tcPr>
            <w:tcW w:w="1080" w:type="dxa"/>
            <w:vAlign w:val="center"/>
          </w:tcPr>
          <w:p w:rsidR="005B776A" w:rsidRDefault="00D97FD2">
            <w:pPr>
              <w:jc w:val="right"/>
            </w:pPr>
            <w:r>
              <w:rPr>
                <w:color w:val="000000"/>
                <w:szCs w:val="21"/>
              </w:rPr>
              <w:t>65.15%</w:t>
            </w:r>
          </w:p>
        </w:tc>
        <w:tc>
          <w:tcPr>
            <w:tcW w:w="1620" w:type="dxa"/>
            <w:vAlign w:val="center"/>
          </w:tcPr>
          <w:p w:rsidR="005B776A" w:rsidRDefault="00D97FD2">
            <w:pPr>
              <w:jc w:val="right"/>
            </w:pPr>
            <w:r>
              <w:rPr>
                <w:color w:val="000000"/>
                <w:szCs w:val="21"/>
              </w:rPr>
              <w:t>14,398.90</w:t>
            </w:r>
          </w:p>
        </w:tc>
        <w:tc>
          <w:tcPr>
            <w:tcW w:w="1080" w:type="dxa"/>
            <w:vAlign w:val="center"/>
          </w:tcPr>
          <w:p w:rsidR="005B776A" w:rsidRDefault="00D97FD2">
            <w:pPr>
              <w:jc w:val="right"/>
            </w:pPr>
            <w:r>
              <w:rPr>
                <w:color w:val="000000"/>
                <w:szCs w:val="21"/>
              </w:rPr>
              <w:t>61.62%</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国信证券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天风证券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太平洋证券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东吴证券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信达证券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西部证券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安信证券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长江证券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东方证券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平安证券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华泰证券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兴业证券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南京证券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国金证券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申万宏源</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国海证券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光大证券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银河证券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东北证券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中银国际</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国盛证券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国元证券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长城证券</w:t>
            </w:r>
          </w:p>
        </w:tc>
        <w:tc>
          <w:tcPr>
            <w:tcW w:w="780" w:type="dxa"/>
            <w:vAlign w:val="center"/>
          </w:tcPr>
          <w:p w:rsidR="005B776A" w:rsidRDefault="00D97FD2">
            <w:pPr>
              <w:jc w:val="center"/>
            </w:pPr>
            <w:r>
              <w:rPr>
                <w:color w:val="000000"/>
                <w:szCs w:val="21"/>
              </w:rPr>
              <w:t>3</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广发证券</w:t>
            </w:r>
          </w:p>
        </w:tc>
        <w:tc>
          <w:tcPr>
            <w:tcW w:w="780" w:type="dxa"/>
            <w:vAlign w:val="center"/>
          </w:tcPr>
          <w:p w:rsidR="005B776A" w:rsidRDefault="00D97FD2">
            <w:pPr>
              <w:jc w:val="center"/>
            </w:pPr>
            <w:r>
              <w:rPr>
                <w:color w:val="000000"/>
                <w:szCs w:val="21"/>
              </w:rPr>
              <w:t>4</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海通证券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方正证券</w:t>
            </w:r>
          </w:p>
        </w:tc>
        <w:tc>
          <w:tcPr>
            <w:tcW w:w="780" w:type="dxa"/>
            <w:vAlign w:val="center"/>
          </w:tcPr>
          <w:p w:rsidR="005B776A" w:rsidRDefault="00D97FD2">
            <w:pPr>
              <w:jc w:val="center"/>
            </w:pPr>
            <w:r>
              <w:rPr>
                <w:color w:val="000000"/>
                <w:szCs w:val="21"/>
              </w:rPr>
              <w:t>2</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西南证券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中信证券华南</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r w:rsidR="005B776A">
        <w:tc>
          <w:tcPr>
            <w:tcW w:w="1560" w:type="dxa"/>
            <w:vAlign w:val="center"/>
          </w:tcPr>
          <w:p w:rsidR="005B776A" w:rsidRDefault="00D97FD2">
            <w:pPr>
              <w:jc w:val="center"/>
            </w:pPr>
            <w:r>
              <w:rPr>
                <w:color w:val="000000"/>
                <w:szCs w:val="21"/>
              </w:rPr>
              <w:t>华创证券</w:t>
            </w:r>
          </w:p>
        </w:tc>
        <w:tc>
          <w:tcPr>
            <w:tcW w:w="780" w:type="dxa"/>
            <w:vAlign w:val="center"/>
          </w:tcPr>
          <w:p w:rsidR="005B776A" w:rsidRDefault="00D97FD2">
            <w:pPr>
              <w:jc w:val="center"/>
            </w:pPr>
            <w:r>
              <w:rPr>
                <w:color w:val="000000"/>
                <w:szCs w:val="21"/>
              </w:rPr>
              <w:t>1</w:t>
            </w:r>
          </w:p>
        </w:tc>
        <w:tc>
          <w:tcPr>
            <w:tcW w:w="180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620" w:type="dxa"/>
            <w:vAlign w:val="center"/>
          </w:tcPr>
          <w:p w:rsidR="005B776A" w:rsidRDefault="00D97FD2">
            <w:pPr>
              <w:jc w:val="right"/>
            </w:pPr>
            <w:r>
              <w:rPr>
                <w:color w:val="000000"/>
                <w:szCs w:val="21"/>
              </w:rPr>
              <w:t>-</w:t>
            </w:r>
          </w:p>
        </w:tc>
        <w:tc>
          <w:tcPr>
            <w:tcW w:w="1080" w:type="dxa"/>
            <w:vAlign w:val="center"/>
          </w:tcPr>
          <w:p w:rsidR="005B776A" w:rsidRDefault="00D97FD2">
            <w:pPr>
              <w:jc w:val="right"/>
            </w:pPr>
            <w:r>
              <w:rPr>
                <w:color w:val="000000"/>
                <w:szCs w:val="21"/>
              </w:rPr>
              <w:t>-</w:t>
            </w:r>
          </w:p>
        </w:tc>
        <w:tc>
          <w:tcPr>
            <w:tcW w:w="1080" w:type="dxa"/>
            <w:vAlign w:val="center"/>
          </w:tcPr>
          <w:p w:rsidR="005B776A" w:rsidRDefault="00D97FD2">
            <w:pPr>
              <w:jc w:val="left"/>
            </w:pPr>
            <w:r>
              <w:rPr>
                <w:color w:val="000000"/>
                <w:szCs w:val="21"/>
              </w:rPr>
              <w:t>-</w:t>
            </w:r>
          </w:p>
        </w:tc>
      </w:tr>
    </w:tbl>
    <w:p w:rsidR="005B776A" w:rsidRDefault="00D97FD2">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中银国际证券股份有限公司、中信证券华南股份有限公司、招商证券股份有限公司、长江证券股份有限公司、信达证券股份有限公司、西南证券股份有限公司、西部证券股份有限公司、天风证券股份有限公司、太平洋证券股份有限公司、申万宏源证券有限公司、平安证券股份有限公司、南京证券股份有限公司、华创证券有限责任公司、国元证券股份有限公司、国金证券股份有限公司、国海证券股份有限公司、光大证券股份有限公司、东吴证券股份有限公司、东方证券股份有限公司、东方财富证券股份有限公司、东北证券股份有限公司各一个交易单元；新增中国中金财富证券有限公司、中国银河证券股份有限公司、兴业证券股份有限公司、华西证券股份有限公司、华泰证券股份有限公司、海通证券股份有限公司、国信证券股份有限公司、国盛证券有限责任公司、方正证券股份有限公司、安信证券股份有限公司各两个交易单元；新增中信证券股份有限公司、中信建投证券股份有限公司、长城证券股份有限公司各三个交易单元；新增广发证券股份有限公司四个交易单元。</w:t>
      </w:r>
    </w:p>
    <w:p w:rsidR="005B776A" w:rsidRDefault="00D97FD2">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B776A" w:rsidRDefault="00D97FD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B776A" w:rsidRDefault="00D97FD2">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B776A" w:rsidRDefault="00D97FD2">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B776A" w:rsidRDefault="00D97FD2">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5B776A" w:rsidRDefault="00D97FD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4"/>
    </w:p>
    <w:p w:rsidR="001548F9" w:rsidRPr="00235099" w:rsidRDefault="001548F9" w:rsidP="008971E9">
      <w:pPr>
        <w:wordWrap w:val="0"/>
        <w:ind w:firstLine="420"/>
        <w:jc w:val="right"/>
        <w:rPr>
          <w:rFonts w:ascii="宋体"/>
          <w:color w:val="000000"/>
          <w:szCs w:val="21"/>
        </w:rPr>
      </w:pPr>
      <w:bookmarkStart w:id="105"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5"/>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5B776A">
        <w:tc>
          <w:tcPr>
            <w:tcW w:w="709" w:type="dxa"/>
            <w:vAlign w:val="center"/>
          </w:tcPr>
          <w:p w:rsidR="005B776A" w:rsidRDefault="00D97FD2">
            <w:pPr>
              <w:jc w:val="left"/>
            </w:pPr>
            <w:r>
              <w:rPr>
                <w:color w:val="000000"/>
                <w:szCs w:val="21"/>
              </w:rPr>
              <w:t>华西证券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中金财富</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招商证券</w:t>
            </w:r>
          </w:p>
        </w:tc>
        <w:tc>
          <w:tcPr>
            <w:tcW w:w="1134" w:type="dxa"/>
            <w:vAlign w:val="center"/>
          </w:tcPr>
          <w:p w:rsidR="005B776A" w:rsidRDefault="00D97FD2">
            <w:pPr>
              <w:jc w:val="right"/>
            </w:pPr>
            <w:r>
              <w:rPr>
                <w:color w:val="000000"/>
                <w:szCs w:val="21"/>
              </w:rPr>
              <w:t>7,542.33</w:t>
            </w:r>
          </w:p>
        </w:tc>
        <w:tc>
          <w:tcPr>
            <w:tcW w:w="851" w:type="dxa"/>
            <w:vAlign w:val="center"/>
          </w:tcPr>
          <w:p w:rsidR="005B776A" w:rsidRDefault="00D97FD2">
            <w:pPr>
              <w:jc w:val="right"/>
            </w:pPr>
            <w:r>
              <w:rPr>
                <w:color w:val="000000"/>
                <w:szCs w:val="21"/>
              </w:rPr>
              <w:t>100.00%</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中信建投</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322,000,000.00</w:t>
            </w:r>
          </w:p>
        </w:tc>
        <w:tc>
          <w:tcPr>
            <w:tcW w:w="889" w:type="dxa"/>
            <w:vAlign w:val="center"/>
          </w:tcPr>
          <w:p w:rsidR="005B776A" w:rsidRDefault="00D97FD2">
            <w:pPr>
              <w:jc w:val="right"/>
            </w:pPr>
            <w:r>
              <w:rPr>
                <w:color w:val="000000"/>
                <w:szCs w:val="21"/>
              </w:rPr>
              <w:t>100.00%</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东方财富</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中信证券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国信证券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天风证券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太平洋证券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东吴证券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信达证券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西部证券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安信证券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长江证券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东方证券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平安证券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华泰证券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兴业证券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南京证券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国金证券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申万宏源</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国海证券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光大证券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银河证券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东北证券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中银国际</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国盛证券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国元证券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长城证券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广发证券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海通证券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方正证券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西南证券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中信证券华南</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r w:rsidR="005B776A">
        <w:tc>
          <w:tcPr>
            <w:tcW w:w="709" w:type="dxa"/>
            <w:vAlign w:val="center"/>
          </w:tcPr>
          <w:p w:rsidR="005B776A" w:rsidRDefault="00D97FD2">
            <w:pPr>
              <w:jc w:val="left"/>
            </w:pPr>
            <w:r>
              <w:rPr>
                <w:color w:val="000000"/>
                <w:szCs w:val="21"/>
              </w:rPr>
              <w:t>华创证券</w:t>
            </w:r>
          </w:p>
        </w:tc>
        <w:tc>
          <w:tcPr>
            <w:tcW w:w="1134" w:type="dxa"/>
            <w:vAlign w:val="center"/>
          </w:tcPr>
          <w:p w:rsidR="005B776A" w:rsidRDefault="00D97FD2">
            <w:pPr>
              <w:jc w:val="right"/>
            </w:pPr>
            <w:r>
              <w:rPr>
                <w:color w:val="000000"/>
                <w:szCs w:val="21"/>
              </w:rPr>
              <w:t>-</w:t>
            </w:r>
          </w:p>
        </w:tc>
        <w:tc>
          <w:tcPr>
            <w:tcW w:w="851" w:type="dxa"/>
            <w:vAlign w:val="center"/>
          </w:tcPr>
          <w:p w:rsidR="005B776A" w:rsidRDefault="00D97FD2">
            <w:pPr>
              <w:jc w:val="right"/>
            </w:pPr>
            <w:r>
              <w:rPr>
                <w:color w:val="000000"/>
                <w:szCs w:val="21"/>
              </w:rPr>
              <w:t>-</w:t>
            </w:r>
          </w:p>
        </w:tc>
        <w:tc>
          <w:tcPr>
            <w:tcW w:w="1134" w:type="dxa"/>
            <w:vAlign w:val="center"/>
          </w:tcPr>
          <w:p w:rsidR="005B776A" w:rsidRDefault="00D97FD2">
            <w:pPr>
              <w:jc w:val="right"/>
            </w:pPr>
            <w:r>
              <w:rPr>
                <w:color w:val="000000"/>
                <w:szCs w:val="21"/>
              </w:rPr>
              <w:t>-</w:t>
            </w:r>
          </w:p>
        </w:tc>
        <w:tc>
          <w:tcPr>
            <w:tcW w:w="889" w:type="dxa"/>
            <w:vAlign w:val="center"/>
          </w:tcPr>
          <w:p w:rsidR="005B776A" w:rsidRDefault="00D97FD2">
            <w:pPr>
              <w:jc w:val="right"/>
            </w:pPr>
            <w:r>
              <w:rPr>
                <w:color w:val="000000"/>
                <w:szCs w:val="21"/>
              </w:rPr>
              <w:t>-</w:t>
            </w:r>
          </w:p>
        </w:tc>
        <w:tc>
          <w:tcPr>
            <w:tcW w:w="1237" w:type="dxa"/>
            <w:vAlign w:val="center"/>
          </w:tcPr>
          <w:p w:rsidR="005B776A" w:rsidRDefault="00D97FD2">
            <w:pPr>
              <w:jc w:val="right"/>
            </w:pPr>
            <w:r>
              <w:rPr>
                <w:color w:val="000000"/>
                <w:szCs w:val="21"/>
              </w:rPr>
              <w:t>-</w:t>
            </w:r>
          </w:p>
        </w:tc>
        <w:tc>
          <w:tcPr>
            <w:tcW w:w="927" w:type="dxa"/>
            <w:vAlign w:val="center"/>
          </w:tcPr>
          <w:p w:rsidR="005B776A" w:rsidRDefault="00D97FD2">
            <w:pPr>
              <w:jc w:val="right"/>
            </w:pPr>
            <w:r>
              <w:rPr>
                <w:color w:val="000000"/>
                <w:szCs w:val="21"/>
              </w:rPr>
              <w:t>-</w:t>
            </w:r>
          </w:p>
        </w:tc>
        <w:tc>
          <w:tcPr>
            <w:tcW w:w="1057" w:type="dxa"/>
            <w:vAlign w:val="center"/>
          </w:tcPr>
          <w:p w:rsidR="005B776A" w:rsidRDefault="00D97FD2">
            <w:pPr>
              <w:jc w:val="right"/>
            </w:pPr>
            <w:r>
              <w:rPr>
                <w:color w:val="000000"/>
                <w:szCs w:val="21"/>
              </w:rPr>
              <w:t>-</w:t>
            </w:r>
          </w:p>
        </w:tc>
        <w:tc>
          <w:tcPr>
            <w:tcW w:w="905" w:type="dxa"/>
            <w:vAlign w:val="center"/>
          </w:tcPr>
          <w:p w:rsidR="005B776A" w:rsidRDefault="00D97FD2">
            <w:pPr>
              <w:jc w:val="right"/>
            </w:pPr>
            <w:r>
              <w:rPr>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0261"/>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5B776A">
        <w:tc>
          <w:tcPr>
            <w:tcW w:w="720" w:type="dxa"/>
            <w:vAlign w:val="center"/>
          </w:tcPr>
          <w:p w:rsidR="005B776A" w:rsidRDefault="00D97FD2">
            <w:pPr>
              <w:jc w:val="center"/>
            </w:pPr>
            <w:r>
              <w:rPr>
                <w:color w:val="000000"/>
                <w:szCs w:val="21"/>
              </w:rPr>
              <w:t>1</w:t>
            </w:r>
          </w:p>
        </w:tc>
        <w:tc>
          <w:tcPr>
            <w:tcW w:w="4320" w:type="dxa"/>
            <w:vAlign w:val="center"/>
          </w:tcPr>
          <w:p w:rsidR="005B776A" w:rsidRDefault="00D97FD2">
            <w:r>
              <w:rPr>
                <w:color w:val="000000"/>
                <w:szCs w:val="21"/>
              </w:rPr>
              <w:t>易方达中证国企一带一路交易型开放式指数证券投资基金联接基金基金合同生效公告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2020-01-22</w:t>
            </w:r>
          </w:p>
        </w:tc>
      </w:tr>
      <w:tr w:rsidR="005B776A">
        <w:tc>
          <w:tcPr>
            <w:tcW w:w="720" w:type="dxa"/>
            <w:vAlign w:val="center"/>
          </w:tcPr>
          <w:p w:rsidR="005B776A" w:rsidRDefault="00D97FD2">
            <w:pPr>
              <w:jc w:val="center"/>
            </w:pPr>
            <w:r>
              <w:rPr>
                <w:color w:val="000000"/>
                <w:szCs w:val="21"/>
              </w:rPr>
              <w:t>2</w:t>
            </w:r>
          </w:p>
        </w:tc>
        <w:tc>
          <w:tcPr>
            <w:tcW w:w="4320" w:type="dxa"/>
            <w:vAlign w:val="center"/>
          </w:tcPr>
          <w:p w:rsidR="005B776A" w:rsidRDefault="00D97FD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2020-01-30</w:t>
            </w:r>
          </w:p>
        </w:tc>
      </w:tr>
      <w:tr w:rsidR="005B776A">
        <w:tc>
          <w:tcPr>
            <w:tcW w:w="720" w:type="dxa"/>
            <w:vAlign w:val="center"/>
          </w:tcPr>
          <w:p w:rsidR="005B776A" w:rsidRDefault="00D97FD2">
            <w:pPr>
              <w:jc w:val="center"/>
            </w:pPr>
            <w:r>
              <w:rPr>
                <w:color w:val="000000"/>
                <w:szCs w:val="21"/>
              </w:rPr>
              <w:t>3</w:t>
            </w:r>
          </w:p>
        </w:tc>
        <w:tc>
          <w:tcPr>
            <w:tcW w:w="4320" w:type="dxa"/>
            <w:vAlign w:val="center"/>
          </w:tcPr>
          <w:p w:rsidR="005B776A" w:rsidRDefault="00D97FD2">
            <w:r>
              <w:rPr>
                <w:color w:val="000000"/>
                <w:szCs w:val="21"/>
              </w:rPr>
              <w:t>易方达基金管理有限公司及全资子公司投资旗下基金相关事宜的公告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2020-02-04</w:t>
            </w:r>
          </w:p>
        </w:tc>
      </w:tr>
      <w:tr w:rsidR="005B776A">
        <w:tc>
          <w:tcPr>
            <w:tcW w:w="720" w:type="dxa"/>
            <w:vAlign w:val="center"/>
          </w:tcPr>
          <w:p w:rsidR="005B776A" w:rsidRDefault="00D97FD2">
            <w:pPr>
              <w:jc w:val="center"/>
            </w:pPr>
            <w:r>
              <w:rPr>
                <w:color w:val="000000"/>
                <w:szCs w:val="21"/>
              </w:rPr>
              <w:t>4</w:t>
            </w:r>
          </w:p>
        </w:tc>
        <w:tc>
          <w:tcPr>
            <w:tcW w:w="4320" w:type="dxa"/>
            <w:vAlign w:val="center"/>
          </w:tcPr>
          <w:p w:rsidR="005B776A" w:rsidRDefault="00D97FD2">
            <w:r>
              <w:rPr>
                <w:color w:val="000000"/>
                <w:szCs w:val="21"/>
              </w:rPr>
              <w:t>易方达中证国企一带一路交易型开放式指数证券投资基金联接基金开放日常申购、赎回、转换和定期定额投资业务的公告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2020-02-19</w:t>
            </w:r>
          </w:p>
        </w:tc>
      </w:tr>
      <w:tr w:rsidR="005B776A">
        <w:tc>
          <w:tcPr>
            <w:tcW w:w="720" w:type="dxa"/>
            <w:vAlign w:val="center"/>
          </w:tcPr>
          <w:p w:rsidR="005B776A" w:rsidRDefault="00D97FD2">
            <w:pPr>
              <w:jc w:val="center"/>
            </w:pPr>
            <w:r>
              <w:rPr>
                <w:color w:val="000000"/>
                <w:szCs w:val="21"/>
              </w:rPr>
              <w:t>5</w:t>
            </w:r>
          </w:p>
        </w:tc>
        <w:tc>
          <w:tcPr>
            <w:tcW w:w="4320" w:type="dxa"/>
            <w:vAlign w:val="center"/>
          </w:tcPr>
          <w:p w:rsidR="005B776A" w:rsidRDefault="00D97FD2">
            <w:r>
              <w:rPr>
                <w:color w:val="000000"/>
                <w:szCs w:val="21"/>
              </w:rPr>
              <w:t>易方达基金管理有限公司关于易方达中证国企一带一路交易型开放式指数证券投资基金联接基金根据《公开募集证券投资基金信息披露管理办法》修订基金合同、托管协议部分条款的公告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2020-02-20</w:t>
            </w:r>
          </w:p>
        </w:tc>
      </w:tr>
      <w:tr w:rsidR="005B776A">
        <w:tc>
          <w:tcPr>
            <w:tcW w:w="720" w:type="dxa"/>
            <w:vAlign w:val="center"/>
          </w:tcPr>
          <w:p w:rsidR="005B776A" w:rsidRDefault="00D97FD2">
            <w:pPr>
              <w:jc w:val="center"/>
            </w:pPr>
            <w:r>
              <w:rPr>
                <w:color w:val="000000"/>
                <w:szCs w:val="21"/>
              </w:rPr>
              <w:t>6</w:t>
            </w:r>
          </w:p>
        </w:tc>
        <w:tc>
          <w:tcPr>
            <w:tcW w:w="4320" w:type="dxa"/>
            <w:vAlign w:val="center"/>
          </w:tcPr>
          <w:p w:rsidR="005B776A" w:rsidRDefault="00D97FD2">
            <w:r>
              <w:rPr>
                <w:color w:val="000000"/>
                <w:szCs w:val="21"/>
              </w:rPr>
              <w:t>易方达中证国企一带一路交易型开放式指数证券投资基金联接基金基金经理变更公告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2020-03-20</w:t>
            </w:r>
          </w:p>
        </w:tc>
      </w:tr>
      <w:tr w:rsidR="005B776A">
        <w:tc>
          <w:tcPr>
            <w:tcW w:w="720" w:type="dxa"/>
            <w:vAlign w:val="center"/>
          </w:tcPr>
          <w:p w:rsidR="005B776A" w:rsidRDefault="00D97FD2">
            <w:pPr>
              <w:jc w:val="center"/>
            </w:pPr>
            <w:r>
              <w:rPr>
                <w:color w:val="000000"/>
                <w:szCs w:val="21"/>
              </w:rPr>
              <w:t>7</w:t>
            </w:r>
          </w:p>
        </w:tc>
        <w:tc>
          <w:tcPr>
            <w:tcW w:w="4320" w:type="dxa"/>
            <w:vAlign w:val="center"/>
          </w:tcPr>
          <w:p w:rsidR="005B776A" w:rsidRDefault="00D97FD2">
            <w:r>
              <w:rPr>
                <w:color w:val="000000"/>
                <w:szCs w:val="21"/>
              </w:rPr>
              <w:t>易方达基金管理有限公司关于提醒投资者及时提供或更新身份信息资料的公告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2020-04-10</w:t>
            </w:r>
          </w:p>
        </w:tc>
      </w:tr>
      <w:tr w:rsidR="005B776A">
        <w:tc>
          <w:tcPr>
            <w:tcW w:w="720" w:type="dxa"/>
            <w:vAlign w:val="center"/>
          </w:tcPr>
          <w:p w:rsidR="005B776A" w:rsidRDefault="00D97FD2">
            <w:pPr>
              <w:jc w:val="center"/>
            </w:pPr>
            <w:r>
              <w:rPr>
                <w:color w:val="000000"/>
                <w:szCs w:val="21"/>
              </w:rPr>
              <w:t>8</w:t>
            </w:r>
          </w:p>
        </w:tc>
        <w:tc>
          <w:tcPr>
            <w:tcW w:w="4320" w:type="dxa"/>
            <w:vAlign w:val="center"/>
          </w:tcPr>
          <w:p w:rsidR="005B776A" w:rsidRDefault="00D97FD2">
            <w:r>
              <w:rPr>
                <w:color w:val="000000"/>
                <w:szCs w:val="21"/>
              </w:rPr>
              <w:t>易方达中证国企一带一路交易型开放式指数证券投资基金联接基金</w:t>
            </w:r>
            <w:r>
              <w:rPr>
                <w:color w:val="000000"/>
                <w:szCs w:val="21"/>
              </w:rPr>
              <w:t>C</w:t>
            </w:r>
            <w:r>
              <w:rPr>
                <w:color w:val="000000"/>
                <w:szCs w:val="21"/>
              </w:rPr>
              <w:t>类基金份额增加中国建设银行为销售机构的公告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2020-04-14</w:t>
            </w:r>
          </w:p>
        </w:tc>
      </w:tr>
      <w:tr w:rsidR="005B776A">
        <w:tc>
          <w:tcPr>
            <w:tcW w:w="720" w:type="dxa"/>
            <w:vAlign w:val="center"/>
          </w:tcPr>
          <w:p w:rsidR="005B776A" w:rsidRDefault="00D97FD2">
            <w:pPr>
              <w:jc w:val="center"/>
            </w:pPr>
            <w:r>
              <w:rPr>
                <w:color w:val="000000"/>
                <w:szCs w:val="21"/>
              </w:rPr>
              <w:t>9</w:t>
            </w:r>
          </w:p>
        </w:tc>
        <w:tc>
          <w:tcPr>
            <w:tcW w:w="4320" w:type="dxa"/>
            <w:vAlign w:val="center"/>
          </w:tcPr>
          <w:p w:rsidR="005B776A" w:rsidRDefault="00D97FD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B776A" w:rsidRDefault="00D97FD2">
            <w:r>
              <w:rPr>
                <w:color w:val="000000"/>
                <w:szCs w:val="21"/>
              </w:rPr>
              <w:t>证券时报</w:t>
            </w:r>
          </w:p>
        </w:tc>
        <w:tc>
          <w:tcPr>
            <w:tcW w:w="1440" w:type="dxa"/>
            <w:vAlign w:val="center"/>
          </w:tcPr>
          <w:p w:rsidR="005B776A" w:rsidRDefault="00D97FD2">
            <w:pPr>
              <w:jc w:val="center"/>
            </w:pPr>
            <w:r>
              <w:rPr>
                <w:color w:val="000000"/>
                <w:szCs w:val="21"/>
              </w:rPr>
              <w:t>2020-04-21</w:t>
            </w:r>
          </w:p>
        </w:tc>
      </w:tr>
      <w:tr w:rsidR="005B776A">
        <w:tc>
          <w:tcPr>
            <w:tcW w:w="720" w:type="dxa"/>
            <w:vAlign w:val="center"/>
          </w:tcPr>
          <w:p w:rsidR="005B776A" w:rsidRDefault="00D97FD2">
            <w:pPr>
              <w:jc w:val="center"/>
            </w:pPr>
            <w:r>
              <w:rPr>
                <w:color w:val="000000"/>
                <w:szCs w:val="21"/>
              </w:rPr>
              <w:t>10</w:t>
            </w:r>
          </w:p>
        </w:tc>
        <w:tc>
          <w:tcPr>
            <w:tcW w:w="4320" w:type="dxa"/>
            <w:vAlign w:val="center"/>
          </w:tcPr>
          <w:p w:rsidR="005B776A" w:rsidRDefault="00D97FD2">
            <w:r>
              <w:rPr>
                <w:color w:val="000000"/>
                <w:szCs w:val="21"/>
              </w:rPr>
              <w:t>易方达中证国企一带一路交易型开放式指数证券投资基金联接基金增加销售机构的公告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2020-05-14</w:t>
            </w:r>
          </w:p>
        </w:tc>
      </w:tr>
      <w:tr w:rsidR="005B776A">
        <w:tc>
          <w:tcPr>
            <w:tcW w:w="720" w:type="dxa"/>
            <w:vAlign w:val="center"/>
          </w:tcPr>
          <w:p w:rsidR="005B776A" w:rsidRDefault="00D97FD2">
            <w:pPr>
              <w:jc w:val="center"/>
            </w:pPr>
            <w:r>
              <w:rPr>
                <w:color w:val="000000"/>
                <w:szCs w:val="21"/>
              </w:rPr>
              <w:t>11</w:t>
            </w:r>
          </w:p>
        </w:tc>
        <w:tc>
          <w:tcPr>
            <w:tcW w:w="4320" w:type="dxa"/>
            <w:vAlign w:val="center"/>
          </w:tcPr>
          <w:p w:rsidR="005B776A" w:rsidRDefault="00D97FD2">
            <w:r>
              <w:rPr>
                <w:color w:val="000000"/>
                <w:szCs w:val="21"/>
              </w:rPr>
              <w:t>易方达基金管理有限公司高级管理人员变更公告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2020-06-22</w:t>
            </w:r>
          </w:p>
        </w:tc>
      </w:tr>
      <w:tr w:rsidR="005B776A">
        <w:tc>
          <w:tcPr>
            <w:tcW w:w="720" w:type="dxa"/>
            <w:vAlign w:val="center"/>
          </w:tcPr>
          <w:p w:rsidR="005B776A" w:rsidRDefault="00D97FD2">
            <w:pPr>
              <w:jc w:val="center"/>
            </w:pPr>
            <w:r>
              <w:rPr>
                <w:color w:val="000000"/>
                <w:szCs w:val="21"/>
              </w:rPr>
              <w:t>12</w:t>
            </w:r>
          </w:p>
        </w:tc>
        <w:tc>
          <w:tcPr>
            <w:tcW w:w="4320" w:type="dxa"/>
            <w:vAlign w:val="center"/>
          </w:tcPr>
          <w:p w:rsidR="005B776A" w:rsidRDefault="00D97FD2">
            <w:r>
              <w:rPr>
                <w:color w:val="000000"/>
                <w:szCs w:val="21"/>
              </w:rPr>
              <w:t>易方达基金管理有限公司关于以通讯方式召开易方达中证国企一带一路交易型开放式指数证券投资基金联接基金基金份额持有人大会的公告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2020-06-23</w:t>
            </w:r>
          </w:p>
        </w:tc>
      </w:tr>
      <w:tr w:rsidR="005B776A">
        <w:tc>
          <w:tcPr>
            <w:tcW w:w="720" w:type="dxa"/>
            <w:vAlign w:val="center"/>
          </w:tcPr>
          <w:p w:rsidR="005B776A" w:rsidRDefault="00D97FD2">
            <w:pPr>
              <w:jc w:val="center"/>
            </w:pPr>
            <w:r>
              <w:rPr>
                <w:color w:val="000000"/>
                <w:szCs w:val="21"/>
              </w:rPr>
              <w:t>13</w:t>
            </w:r>
          </w:p>
        </w:tc>
        <w:tc>
          <w:tcPr>
            <w:tcW w:w="4320" w:type="dxa"/>
            <w:vAlign w:val="center"/>
          </w:tcPr>
          <w:p w:rsidR="005B776A" w:rsidRDefault="00D97FD2">
            <w:r>
              <w:rPr>
                <w:color w:val="000000"/>
                <w:szCs w:val="21"/>
              </w:rPr>
              <w:t>易方达基金管理有限公司关于以通讯方式召开易方达中证国企一带一路交易型开放式指数证券投资基金联接基金基金份额持有人大会的第一次提示性公告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2020-06-24</w:t>
            </w:r>
          </w:p>
        </w:tc>
      </w:tr>
      <w:tr w:rsidR="005B776A">
        <w:tc>
          <w:tcPr>
            <w:tcW w:w="720" w:type="dxa"/>
            <w:vAlign w:val="center"/>
          </w:tcPr>
          <w:p w:rsidR="005B776A" w:rsidRDefault="00D97FD2">
            <w:pPr>
              <w:jc w:val="center"/>
            </w:pPr>
            <w:r>
              <w:rPr>
                <w:color w:val="000000"/>
                <w:szCs w:val="21"/>
              </w:rPr>
              <w:t>14</w:t>
            </w:r>
          </w:p>
        </w:tc>
        <w:tc>
          <w:tcPr>
            <w:tcW w:w="4320" w:type="dxa"/>
            <w:vAlign w:val="center"/>
          </w:tcPr>
          <w:p w:rsidR="005B776A" w:rsidRDefault="00D97FD2">
            <w:r>
              <w:rPr>
                <w:color w:val="000000"/>
                <w:szCs w:val="21"/>
              </w:rPr>
              <w:t>易方达基金管理有限公司关于以通讯方式召开易方达中证国企一带一路交易型开放式指数证券投资基金联接基金基金份额持有人大会的第二次提示性公告</w:t>
            </w:r>
          </w:p>
        </w:tc>
        <w:tc>
          <w:tcPr>
            <w:tcW w:w="2520" w:type="dxa"/>
            <w:vAlign w:val="center"/>
          </w:tcPr>
          <w:p w:rsidR="005B776A" w:rsidRDefault="00D97FD2">
            <w:r>
              <w:rPr>
                <w:color w:val="000000"/>
                <w:szCs w:val="21"/>
              </w:rPr>
              <w:t>证券时报、基金管理人网站及中国证监会基金电子披露网站</w:t>
            </w:r>
          </w:p>
        </w:tc>
        <w:tc>
          <w:tcPr>
            <w:tcW w:w="1440" w:type="dxa"/>
            <w:vAlign w:val="center"/>
          </w:tcPr>
          <w:p w:rsidR="005B776A" w:rsidRDefault="00D97FD2">
            <w:pPr>
              <w:jc w:val="center"/>
            </w:pPr>
            <w:r>
              <w:rPr>
                <w:color w:val="000000"/>
                <w:szCs w:val="21"/>
              </w:rPr>
              <w:t>2020-06-29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48660262"/>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7"/>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8" w:name="_Toc48660263"/>
      <w:r w:rsidRPr="00BE526D">
        <w:rPr>
          <w:rFonts w:ascii="宋体" w:hAnsi="宋体" w:cs="Arial"/>
          <w:color w:val="000000"/>
          <w:sz w:val="21"/>
          <w:szCs w:val="21"/>
        </w:rPr>
        <w:t>11.1 报告期内单一投资者持有基金份额比例达到或超过20%的情况</w:t>
      </w:r>
      <w:bookmarkEnd w:id="108"/>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5B776A">
        <w:trPr>
          <w:jc w:val="center"/>
        </w:trPr>
        <w:tc>
          <w:tcPr>
            <w:tcW w:w="709" w:type="dxa"/>
            <w:vMerge w:val="restart"/>
            <w:vAlign w:val="center"/>
          </w:tcPr>
          <w:p w:rsidR="005B776A" w:rsidRDefault="00D97FD2">
            <w:r>
              <w:rPr>
                <w:rFonts w:eastAsiaTheme="minorEastAsia"/>
                <w:bCs/>
                <w:color w:val="000000" w:themeColor="text1"/>
                <w:szCs w:val="21"/>
              </w:rPr>
              <w:t>机构</w:t>
            </w:r>
          </w:p>
        </w:tc>
        <w:tc>
          <w:tcPr>
            <w:tcW w:w="709" w:type="dxa"/>
            <w:vAlign w:val="center"/>
          </w:tcPr>
          <w:p w:rsidR="005B776A" w:rsidRDefault="00D97FD2">
            <w:pPr>
              <w:jc w:val="center"/>
            </w:pPr>
            <w:r>
              <w:t>1</w:t>
            </w:r>
          </w:p>
        </w:tc>
        <w:tc>
          <w:tcPr>
            <w:tcW w:w="2126" w:type="dxa"/>
            <w:vAlign w:val="center"/>
          </w:tcPr>
          <w:p w:rsidR="005B776A" w:rsidRDefault="00D97FD2">
            <w:pPr>
              <w:jc w:val="center"/>
            </w:pPr>
            <w:r>
              <w:t>2020</w:t>
            </w:r>
            <w:r>
              <w:t>年</w:t>
            </w:r>
            <w:r>
              <w:t>06</w:t>
            </w:r>
            <w:r>
              <w:t>月</w:t>
            </w:r>
            <w:r>
              <w:t>17</w:t>
            </w:r>
            <w:r>
              <w:t>日</w:t>
            </w:r>
            <w:r>
              <w:t>~2020</w:t>
            </w:r>
            <w:r>
              <w:t>年</w:t>
            </w:r>
            <w:r>
              <w:t>06</w:t>
            </w:r>
            <w:r>
              <w:t>月</w:t>
            </w:r>
            <w:r>
              <w:t>18</w:t>
            </w:r>
            <w:r>
              <w:t>日</w:t>
            </w:r>
          </w:p>
        </w:tc>
        <w:tc>
          <w:tcPr>
            <w:tcW w:w="1276" w:type="dxa"/>
            <w:vAlign w:val="center"/>
          </w:tcPr>
          <w:p w:rsidR="005B776A" w:rsidRDefault="00D97FD2">
            <w:pPr>
              <w:jc w:val="center"/>
            </w:pPr>
            <w:r>
              <w:t>-</w:t>
            </w:r>
          </w:p>
        </w:tc>
        <w:tc>
          <w:tcPr>
            <w:tcW w:w="1276" w:type="dxa"/>
            <w:vAlign w:val="center"/>
          </w:tcPr>
          <w:p w:rsidR="005B776A" w:rsidRDefault="00D97FD2">
            <w:pPr>
              <w:jc w:val="center"/>
            </w:pPr>
            <w:r>
              <w:t>10,123,506.78</w:t>
            </w:r>
          </w:p>
        </w:tc>
        <w:tc>
          <w:tcPr>
            <w:tcW w:w="1276" w:type="dxa"/>
            <w:vAlign w:val="center"/>
          </w:tcPr>
          <w:p w:rsidR="005B776A" w:rsidRDefault="00D97FD2">
            <w:pPr>
              <w:jc w:val="center"/>
            </w:pPr>
            <w:r>
              <w:t>10,123,506.78</w:t>
            </w:r>
          </w:p>
        </w:tc>
        <w:tc>
          <w:tcPr>
            <w:tcW w:w="1417" w:type="dxa"/>
            <w:vAlign w:val="center"/>
          </w:tcPr>
          <w:p w:rsidR="005B776A" w:rsidRDefault="00D97FD2">
            <w:pPr>
              <w:jc w:val="center"/>
            </w:pPr>
            <w:r>
              <w:t>-</w:t>
            </w:r>
          </w:p>
        </w:tc>
        <w:tc>
          <w:tcPr>
            <w:tcW w:w="851" w:type="dxa"/>
            <w:vAlign w:val="center"/>
          </w:tcPr>
          <w:p w:rsidR="005B776A" w:rsidRDefault="00D97FD2">
            <w:pPr>
              <w:jc w:val="center"/>
            </w:pPr>
            <w:r>
              <w:t>-</w:t>
            </w:r>
          </w:p>
        </w:tc>
      </w:tr>
      <w:tr w:rsidR="005B776A">
        <w:trPr>
          <w:jc w:val="center"/>
        </w:trPr>
        <w:tc>
          <w:tcPr>
            <w:tcW w:w="709" w:type="dxa"/>
            <w:vMerge/>
          </w:tcPr>
          <w:p w:rsidR="005B776A" w:rsidRDefault="005B776A"/>
        </w:tc>
        <w:tc>
          <w:tcPr>
            <w:tcW w:w="709" w:type="dxa"/>
            <w:vAlign w:val="center"/>
          </w:tcPr>
          <w:p w:rsidR="005B776A" w:rsidRDefault="00D97FD2">
            <w:pPr>
              <w:jc w:val="center"/>
            </w:pPr>
            <w:r>
              <w:t>2</w:t>
            </w:r>
          </w:p>
        </w:tc>
        <w:tc>
          <w:tcPr>
            <w:tcW w:w="2126" w:type="dxa"/>
            <w:vAlign w:val="center"/>
          </w:tcPr>
          <w:p w:rsidR="005B776A" w:rsidRDefault="00D97FD2">
            <w:pPr>
              <w:jc w:val="center"/>
            </w:pPr>
            <w:r>
              <w:t>2020</w:t>
            </w:r>
            <w:r>
              <w:t>年</w:t>
            </w:r>
            <w:r>
              <w:t>04</w:t>
            </w:r>
            <w:r>
              <w:t>月</w:t>
            </w:r>
            <w:r>
              <w:t>16</w:t>
            </w:r>
            <w:r>
              <w:t>日</w:t>
            </w:r>
            <w:r>
              <w:t>,2020</w:t>
            </w:r>
            <w:r>
              <w:t>年</w:t>
            </w:r>
            <w:r>
              <w:t>04</w:t>
            </w:r>
            <w:r>
              <w:t>月</w:t>
            </w:r>
            <w:r>
              <w:t>23</w:t>
            </w:r>
            <w:r>
              <w:t>日</w:t>
            </w:r>
            <w:r>
              <w:t>~2020</w:t>
            </w:r>
            <w:r>
              <w:t>年</w:t>
            </w:r>
            <w:r>
              <w:t>06</w:t>
            </w:r>
            <w:r>
              <w:t>月</w:t>
            </w:r>
            <w:r>
              <w:t>18</w:t>
            </w:r>
            <w:r>
              <w:t>日</w:t>
            </w:r>
            <w:r>
              <w:t>,2020</w:t>
            </w:r>
            <w:r>
              <w:t>年</w:t>
            </w:r>
            <w:r>
              <w:t>06</w:t>
            </w:r>
            <w:r>
              <w:t>月</w:t>
            </w:r>
            <w:r>
              <w:t>24</w:t>
            </w:r>
            <w:r>
              <w:t>日</w:t>
            </w:r>
            <w:r>
              <w:t>~2020</w:t>
            </w:r>
            <w:r>
              <w:t>年</w:t>
            </w:r>
            <w:r>
              <w:t>06</w:t>
            </w:r>
            <w:r>
              <w:t>月</w:t>
            </w:r>
            <w:r>
              <w:t>30</w:t>
            </w:r>
            <w:r>
              <w:t>日</w:t>
            </w:r>
          </w:p>
        </w:tc>
        <w:tc>
          <w:tcPr>
            <w:tcW w:w="1276" w:type="dxa"/>
            <w:vAlign w:val="center"/>
          </w:tcPr>
          <w:p w:rsidR="005B776A" w:rsidRDefault="00D97FD2">
            <w:pPr>
              <w:jc w:val="center"/>
            </w:pPr>
            <w:r>
              <w:t>-</w:t>
            </w:r>
          </w:p>
        </w:tc>
        <w:tc>
          <w:tcPr>
            <w:tcW w:w="1276" w:type="dxa"/>
            <w:vAlign w:val="center"/>
          </w:tcPr>
          <w:p w:rsidR="005B776A" w:rsidRDefault="00D97FD2">
            <w:pPr>
              <w:jc w:val="center"/>
            </w:pPr>
            <w:r>
              <w:t>10,072,529.47</w:t>
            </w:r>
          </w:p>
        </w:tc>
        <w:tc>
          <w:tcPr>
            <w:tcW w:w="1276" w:type="dxa"/>
            <w:vAlign w:val="center"/>
          </w:tcPr>
          <w:p w:rsidR="005B776A" w:rsidRDefault="00D97FD2">
            <w:pPr>
              <w:jc w:val="center"/>
            </w:pPr>
            <w:r>
              <w:t>-</w:t>
            </w:r>
          </w:p>
        </w:tc>
        <w:tc>
          <w:tcPr>
            <w:tcW w:w="1417" w:type="dxa"/>
            <w:vAlign w:val="center"/>
          </w:tcPr>
          <w:p w:rsidR="005B776A" w:rsidRDefault="00D97FD2">
            <w:pPr>
              <w:jc w:val="center"/>
            </w:pPr>
            <w:r>
              <w:t>10,072,529.47</w:t>
            </w:r>
          </w:p>
        </w:tc>
        <w:tc>
          <w:tcPr>
            <w:tcW w:w="851" w:type="dxa"/>
            <w:vAlign w:val="center"/>
          </w:tcPr>
          <w:p w:rsidR="005B776A" w:rsidRDefault="00D97FD2">
            <w:pPr>
              <w:jc w:val="center"/>
            </w:pPr>
            <w:r>
              <w:t>30.06%</w:t>
            </w:r>
          </w:p>
        </w:tc>
      </w:tr>
      <w:tr w:rsidR="005B776A">
        <w:trPr>
          <w:jc w:val="center"/>
        </w:trPr>
        <w:tc>
          <w:tcPr>
            <w:tcW w:w="709" w:type="dxa"/>
            <w:vMerge/>
          </w:tcPr>
          <w:p w:rsidR="005B776A" w:rsidRDefault="005B776A"/>
        </w:tc>
        <w:tc>
          <w:tcPr>
            <w:tcW w:w="709" w:type="dxa"/>
            <w:vAlign w:val="center"/>
          </w:tcPr>
          <w:p w:rsidR="005B776A" w:rsidRDefault="00D97FD2">
            <w:pPr>
              <w:jc w:val="center"/>
            </w:pPr>
            <w:r>
              <w:t>3</w:t>
            </w:r>
          </w:p>
        </w:tc>
        <w:tc>
          <w:tcPr>
            <w:tcW w:w="2126" w:type="dxa"/>
            <w:vAlign w:val="center"/>
          </w:tcPr>
          <w:p w:rsidR="005B776A" w:rsidRDefault="00D97FD2">
            <w:pPr>
              <w:jc w:val="center"/>
            </w:pPr>
            <w:r>
              <w:t>2020</w:t>
            </w:r>
            <w:r>
              <w:t>年</w:t>
            </w:r>
            <w:r>
              <w:t>01</w:t>
            </w:r>
            <w:r>
              <w:t>月</w:t>
            </w:r>
            <w:r>
              <w:t>21</w:t>
            </w:r>
            <w:r>
              <w:t>日</w:t>
            </w:r>
            <w:r>
              <w:t>~2020</w:t>
            </w:r>
            <w:r>
              <w:t>年</w:t>
            </w:r>
            <w:r>
              <w:t>02</w:t>
            </w:r>
            <w:r>
              <w:t>月</w:t>
            </w:r>
            <w:r>
              <w:t>20</w:t>
            </w:r>
            <w:r>
              <w:t>日</w:t>
            </w:r>
            <w:r>
              <w:t>,2020</w:t>
            </w:r>
            <w:r>
              <w:t>年</w:t>
            </w:r>
            <w:r>
              <w:t>04</w:t>
            </w:r>
            <w:r>
              <w:t>月</w:t>
            </w:r>
            <w:r>
              <w:t>16</w:t>
            </w:r>
            <w:r>
              <w:t>日</w:t>
            </w:r>
            <w:r>
              <w:t>~2020</w:t>
            </w:r>
            <w:r>
              <w:t>年</w:t>
            </w:r>
            <w:r>
              <w:t>04</w:t>
            </w:r>
            <w:r>
              <w:t>月</w:t>
            </w:r>
            <w:r>
              <w:t>23</w:t>
            </w:r>
            <w:r>
              <w:t>日</w:t>
            </w:r>
          </w:p>
        </w:tc>
        <w:tc>
          <w:tcPr>
            <w:tcW w:w="1276" w:type="dxa"/>
            <w:vAlign w:val="center"/>
          </w:tcPr>
          <w:p w:rsidR="005B776A" w:rsidRDefault="00D97FD2">
            <w:pPr>
              <w:jc w:val="center"/>
            </w:pPr>
            <w:r>
              <w:t>199,999,000.00</w:t>
            </w:r>
          </w:p>
        </w:tc>
        <w:tc>
          <w:tcPr>
            <w:tcW w:w="1276" w:type="dxa"/>
            <w:vAlign w:val="center"/>
          </w:tcPr>
          <w:p w:rsidR="005B776A" w:rsidRDefault="00D97FD2">
            <w:pPr>
              <w:jc w:val="center"/>
            </w:pPr>
            <w:r>
              <w:t>15,125,542.00</w:t>
            </w:r>
          </w:p>
        </w:tc>
        <w:tc>
          <w:tcPr>
            <w:tcW w:w="1276" w:type="dxa"/>
            <w:vAlign w:val="center"/>
          </w:tcPr>
          <w:p w:rsidR="005B776A" w:rsidRDefault="00D97FD2">
            <w:pPr>
              <w:jc w:val="center"/>
            </w:pPr>
            <w:r>
              <w:t>215,124,542.00</w:t>
            </w:r>
          </w:p>
        </w:tc>
        <w:tc>
          <w:tcPr>
            <w:tcW w:w="1417" w:type="dxa"/>
            <w:vAlign w:val="center"/>
          </w:tcPr>
          <w:p w:rsidR="005B776A" w:rsidRDefault="00D97FD2">
            <w:pPr>
              <w:jc w:val="center"/>
            </w:pPr>
            <w:r>
              <w:t>-</w:t>
            </w:r>
          </w:p>
        </w:tc>
        <w:tc>
          <w:tcPr>
            <w:tcW w:w="851" w:type="dxa"/>
            <w:vAlign w:val="center"/>
          </w:tcPr>
          <w:p w:rsidR="005B776A" w:rsidRDefault="00D97FD2">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万元，基金将面临基金财产清算并终止的风险；持有基金份额占比较高的投资者在召开持有人大会并对审议事项进行投票表决时可能拥有较大话语权。</w:t>
            </w:r>
          </w:p>
        </w:tc>
      </w:tr>
    </w:tbl>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9" w:name="_Toc48660264"/>
      <w:r w:rsidRPr="00BE526D">
        <w:rPr>
          <w:rFonts w:ascii="宋体" w:hAnsi="宋体" w:cs="Arial"/>
          <w:color w:val="000000"/>
          <w:sz w:val="21"/>
          <w:szCs w:val="21"/>
        </w:rPr>
        <w:t>11.2 影响投资者决策的其他重要信息</w:t>
      </w:r>
      <w:bookmarkEnd w:id="109"/>
    </w:p>
    <w:p w:rsidR="001548F9" w:rsidRPr="00235099" w:rsidRDefault="00433EDC" w:rsidP="00433EDC">
      <w:pPr>
        <w:spacing w:line="360" w:lineRule="auto"/>
        <w:ind w:firstLineChars="200" w:firstLine="420"/>
        <w:rPr>
          <w:rFonts w:ascii="宋体" w:cs="宋体"/>
          <w:kern w:val="0"/>
          <w:szCs w:val="21"/>
        </w:rPr>
      </w:pPr>
      <w:r w:rsidRPr="00C32195">
        <w:rPr>
          <w:color w:val="000000" w:themeColor="text1"/>
          <w:szCs w:val="21"/>
        </w:rPr>
        <w:t>自</w:t>
      </w:r>
      <w:r w:rsidRPr="00C32195">
        <w:rPr>
          <w:color w:val="000000" w:themeColor="text1"/>
          <w:szCs w:val="21"/>
        </w:rPr>
        <w:t>2020</w:t>
      </w:r>
      <w:r w:rsidRPr="00C32195">
        <w:rPr>
          <w:color w:val="000000" w:themeColor="text1"/>
          <w:szCs w:val="21"/>
        </w:rPr>
        <w:t>年</w:t>
      </w:r>
      <w:r w:rsidRPr="00C32195">
        <w:rPr>
          <w:color w:val="000000" w:themeColor="text1"/>
          <w:szCs w:val="21"/>
        </w:rPr>
        <w:t>7</w:t>
      </w:r>
      <w:r w:rsidRPr="00C32195">
        <w:rPr>
          <w:color w:val="000000" w:themeColor="text1"/>
          <w:szCs w:val="21"/>
        </w:rPr>
        <w:t>月</w:t>
      </w:r>
      <w:r w:rsidRPr="00C32195">
        <w:rPr>
          <w:color w:val="000000" w:themeColor="text1"/>
          <w:szCs w:val="21"/>
        </w:rPr>
        <w:t>28</w:t>
      </w:r>
      <w:r w:rsidRPr="00C32195">
        <w:rPr>
          <w:color w:val="000000" w:themeColor="text1"/>
          <w:szCs w:val="21"/>
        </w:rPr>
        <w:t>日起，本基金正式变更为易方达中证国企一带一路交易型开放式指数证券投资基金发起式联接基金，《易方达中证国企一带一路交易型开放式指数证券投资基金发起式联接基金基金合同》同日生效，《易方达中证国企一带一路交易型开放式指数证券投资基金联接基金基金合同》同日失效。有关重要事项详情可见基金管理人于</w:t>
      </w:r>
      <w:r w:rsidRPr="00C32195">
        <w:rPr>
          <w:color w:val="000000" w:themeColor="text1"/>
          <w:szCs w:val="21"/>
        </w:rPr>
        <w:t>2020</w:t>
      </w:r>
      <w:r w:rsidRPr="00C32195">
        <w:rPr>
          <w:color w:val="000000" w:themeColor="text1"/>
          <w:szCs w:val="21"/>
        </w:rPr>
        <w:t>年</w:t>
      </w:r>
      <w:r w:rsidRPr="00C32195">
        <w:rPr>
          <w:color w:val="000000" w:themeColor="text1"/>
          <w:szCs w:val="21"/>
        </w:rPr>
        <w:t>7</w:t>
      </w:r>
      <w:r w:rsidRPr="00C32195">
        <w:rPr>
          <w:color w:val="000000" w:themeColor="text1"/>
          <w:szCs w:val="21"/>
        </w:rPr>
        <w:t>月</w:t>
      </w:r>
      <w:r w:rsidRPr="00C32195">
        <w:rPr>
          <w:color w:val="000000" w:themeColor="text1"/>
          <w:szCs w:val="21"/>
        </w:rPr>
        <w:t>28</w:t>
      </w:r>
      <w:r w:rsidRPr="00C32195">
        <w:rPr>
          <w:color w:val="000000" w:themeColor="text1"/>
          <w:szCs w:val="21"/>
        </w:rPr>
        <w:t>日在《证券时报》、易方达基金管理有限公司官网和中国证监会基金电子披露网站发布的《易方达基金管理有限公司关于易方达中证国企一带一路交易型开放式指数证券投资基金联接基金基金份额持有人大会表决结果暨决议生效的公告》。</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10" w:name="_Toc225500055"/>
      <w:bookmarkStart w:id="111" w:name="_Toc48660265"/>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10"/>
      <w:bookmarkEnd w:id="11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2" w:name="_Toc48660266"/>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12"/>
    </w:p>
    <w:p w:rsidR="005B776A" w:rsidRDefault="00D97FD2">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中国证监会准予易方达中证国企一带一路交易型开放式指数证券投资基金联接基金注册的文件；</w:t>
      </w:r>
    </w:p>
    <w:p w:rsidR="005B776A" w:rsidRDefault="00D97FD2">
      <w:pPr>
        <w:tabs>
          <w:tab w:val="left" w:pos="426"/>
        </w:tabs>
        <w:spacing w:line="360" w:lineRule="auto"/>
        <w:ind w:firstLineChars="200" w:firstLine="420"/>
        <w:jc w:val="left"/>
        <w:rPr>
          <w:kern w:val="0"/>
          <w:szCs w:val="21"/>
        </w:rPr>
      </w:pPr>
      <w:r>
        <w:rPr>
          <w:kern w:val="0"/>
          <w:szCs w:val="21"/>
        </w:rPr>
        <w:t>2.</w:t>
      </w:r>
      <w:r>
        <w:rPr>
          <w:kern w:val="0"/>
          <w:szCs w:val="21"/>
        </w:rPr>
        <w:t>《易方达中证国企一带一路交易型开放式指数证券投资基金联接基金基金合同》；</w:t>
      </w:r>
    </w:p>
    <w:p w:rsidR="005B776A" w:rsidRDefault="00D97FD2">
      <w:pPr>
        <w:tabs>
          <w:tab w:val="left" w:pos="426"/>
        </w:tabs>
        <w:spacing w:line="360" w:lineRule="auto"/>
        <w:ind w:firstLineChars="200" w:firstLine="420"/>
        <w:jc w:val="left"/>
        <w:rPr>
          <w:kern w:val="0"/>
          <w:szCs w:val="21"/>
        </w:rPr>
      </w:pPr>
      <w:r>
        <w:rPr>
          <w:kern w:val="0"/>
          <w:szCs w:val="21"/>
        </w:rPr>
        <w:t>3.</w:t>
      </w:r>
      <w:r>
        <w:rPr>
          <w:kern w:val="0"/>
          <w:szCs w:val="21"/>
        </w:rPr>
        <w:t>《易方达中证国企一带一路交易型开放式指数证券投资基金联接基金托管协议》；</w:t>
      </w:r>
    </w:p>
    <w:p w:rsidR="005B776A" w:rsidRDefault="00D97FD2">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3" w:name="_Toc48660267"/>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4" w:name="_Toc48660268"/>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B4C3A">
      <w:rPr>
        <w:noProof/>
        <w:kern w:val="0"/>
        <w:szCs w:val="21"/>
      </w:rPr>
      <w:t>55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B4C3A">
      <w:rPr>
        <w:noProof/>
        <w:kern w:val="0"/>
        <w:szCs w:val="21"/>
      </w:rPr>
      <w:t>55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易方达中证国企一带一路交易型开放式指数证券投资基金联接基金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76A"/>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3A"/>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97FD2"/>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2E20B80F-3EFC-4299-B4D2-D49C822A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4C3017A-2812-4ABB-ADEB-AD6109E39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6945</Words>
  <Characters>39592</Characters>
  <Application>Microsoft Office Word</Application>
  <DocSecurity>0</DocSecurity>
  <Lines>329</Lines>
  <Paragraphs>92</Paragraphs>
  <ScaleCrop>false</ScaleCrop>
  <Company/>
  <LinksUpToDate>false</LinksUpToDate>
  <CharactersWithSpaces>46445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2020-08-18T06:47:00Z</dcterms:modified>
</cp:coreProperties>
</file>